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31F95" w14:textId="3ED442D9" w:rsidR="003C2B95"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7A7EB0">
      <w:pPr>
        <w:ind w:right="142"/>
        <w:jc w:val="center"/>
        <w:rPr>
          <w:rFonts w:ascii="Arial" w:hAnsi="Arial" w:cs="Arial"/>
          <w:b/>
          <w:sz w:val="24"/>
          <w:szCs w:val="24"/>
        </w:rPr>
      </w:pPr>
      <w:bookmarkStart w:id="0" w:name="_Hlk104296455"/>
      <w:r>
        <w:rPr>
          <w:rFonts w:ascii="Arial" w:hAnsi="Arial" w:cs="Arial"/>
          <w:b/>
          <w:sz w:val="24"/>
          <w:szCs w:val="24"/>
        </w:rPr>
        <w:t>SOLICITUD DE LIMITACIÓN A MIPYME</w:t>
      </w:r>
    </w:p>
    <w:p w14:paraId="32145458" w14:textId="77777777" w:rsidR="007A7EB0" w:rsidRDefault="007A7EB0" w:rsidP="007A7EB0">
      <w:pPr>
        <w:rPr>
          <w:rFonts w:ascii="Arial" w:hAnsi="Arial" w:cs="Arial"/>
          <w:sz w:val="24"/>
          <w:szCs w:val="24"/>
        </w:rPr>
      </w:pPr>
      <w:r>
        <w:rPr>
          <w:rFonts w:ascii="Arial" w:hAnsi="Arial" w:cs="Arial"/>
          <w:sz w:val="24"/>
          <w:szCs w:val="24"/>
        </w:rPr>
        <w:t>El Peñol, _________________ de 2022</w:t>
      </w:r>
    </w:p>
    <w:p w14:paraId="50F4826B" w14:textId="77777777" w:rsidR="007A7EB0" w:rsidRDefault="007A7EB0" w:rsidP="007A7EB0">
      <w:pPr>
        <w:rPr>
          <w:rFonts w:ascii="Arial" w:hAnsi="Arial" w:cs="Arial"/>
          <w:sz w:val="24"/>
          <w:szCs w:val="24"/>
        </w:rPr>
      </w:pPr>
    </w:p>
    <w:p w14:paraId="4F3C2387" w14:textId="77777777" w:rsidR="007A7EB0" w:rsidRDefault="007A7EB0" w:rsidP="007A7EB0">
      <w:pPr>
        <w:rPr>
          <w:rFonts w:ascii="Arial" w:hAnsi="Arial" w:cs="Arial"/>
          <w:sz w:val="24"/>
          <w:szCs w:val="24"/>
        </w:rPr>
      </w:pPr>
    </w:p>
    <w:p w14:paraId="512BD805" w14:textId="77777777" w:rsidR="007A7EB0" w:rsidRDefault="007A7EB0" w:rsidP="007A7EB0">
      <w:pPr>
        <w:rPr>
          <w:rFonts w:ascii="Arial" w:hAnsi="Arial" w:cs="Arial"/>
          <w:sz w:val="24"/>
          <w:szCs w:val="24"/>
        </w:rPr>
      </w:pPr>
      <w:r>
        <w:rPr>
          <w:rFonts w:ascii="Arial" w:hAnsi="Arial" w:cs="Arial"/>
          <w:sz w:val="24"/>
          <w:szCs w:val="24"/>
        </w:rPr>
        <w:t>Señores</w:t>
      </w:r>
    </w:p>
    <w:p w14:paraId="1A0B19D3" w14:textId="77777777" w:rsidR="007A7EB0" w:rsidRDefault="007A7EB0" w:rsidP="007A7EB0">
      <w:pPr>
        <w:rPr>
          <w:rFonts w:ascii="Arial" w:hAnsi="Arial" w:cs="Arial"/>
          <w:b/>
          <w:bCs/>
          <w:sz w:val="24"/>
          <w:szCs w:val="24"/>
        </w:rPr>
      </w:pPr>
      <w:r>
        <w:rPr>
          <w:rFonts w:ascii="Arial" w:hAnsi="Arial" w:cs="Arial"/>
          <w:b/>
          <w:bCs/>
          <w:sz w:val="24"/>
          <w:szCs w:val="24"/>
        </w:rPr>
        <w:t>ALCALDIA MUNICIPIO DE EL PEÑOL</w:t>
      </w:r>
    </w:p>
    <w:p w14:paraId="36EA7D9C" w14:textId="77777777" w:rsidR="007A7EB0" w:rsidRDefault="007A7EB0" w:rsidP="007A7EB0">
      <w:pPr>
        <w:rPr>
          <w:rFonts w:ascii="Arial" w:hAnsi="Arial" w:cs="Arial"/>
          <w:b/>
          <w:bCs/>
          <w:sz w:val="24"/>
          <w:szCs w:val="24"/>
        </w:rPr>
      </w:pPr>
    </w:p>
    <w:p w14:paraId="5CE187DC" w14:textId="77777777" w:rsidR="007A7EB0" w:rsidRDefault="007A7EB0" w:rsidP="007A7EB0">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5325F9FB" w14:textId="77777777" w:rsidR="007A7EB0" w:rsidRDefault="007A7EB0" w:rsidP="007A7EB0">
      <w:pPr>
        <w:rPr>
          <w:rFonts w:ascii="Arial" w:hAnsi="Arial" w:cs="Arial"/>
          <w:sz w:val="24"/>
          <w:szCs w:val="24"/>
        </w:rPr>
      </w:pPr>
    </w:p>
    <w:p w14:paraId="72F40412" w14:textId="77777777" w:rsidR="007A7EB0" w:rsidRDefault="007A7EB0" w:rsidP="007A7EB0">
      <w:pPr>
        <w:rPr>
          <w:rFonts w:ascii="Arial" w:hAnsi="Arial" w:cs="Arial"/>
          <w:sz w:val="24"/>
          <w:szCs w:val="24"/>
        </w:rPr>
      </w:pPr>
    </w:p>
    <w:p w14:paraId="164D2A57" w14:textId="77777777" w:rsidR="007A7EB0" w:rsidRDefault="007A7EB0" w:rsidP="007A7EB0">
      <w:pPr>
        <w:jc w:val="both"/>
        <w:rPr>
          <w:rFonts w:ascii="Arial" w:hAnsi="Arial" w:cs="Arial"/>
          <w:sz w:val="24"/>
          <w:szCs w:val="24"/>
        </w:rPr>
      </w:pPr>
      <w:r>
        <w:rPr>
          <w:rFonts w:ascii="Arial" w:hAnsi="Arial" w:cs="Arial"/>
          <w:sz w:val="24"/>
          <w:szCs w:val="24"/>
        </w:rPr>
        <w:t>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Mipyme con domicilio en _______________________.</w:t>
      </w:r>
    </w:p>
    <w:p w14:paraId="295E1290" w14:textId="77777777" w:rsidR="007A7EB0" w:rsidRDefault="007A7EB0" w:rsidP="007A7EB0">
      <w:pPr>
        <w:jc w:val="both"/>
        <w:rPr>
          <w:rFonts w:ascii="Arial" w:hAnsi="Arial" w:cs="Arial"/>
          <w:sz w:val="24"/>
          <w:szCs w:val="24"/>
        </w:rPr>
      </w:pPr>
    </w:p>
    <w:p w14:paraId="18FAF8AE" w14:textId="77777777" w:rsidR="007A7EB0" w:rsidRDefault="007A7EB0" w:rsidP="007A7EB0">
      <w:pPr>
        <w:jc w:val="both"/>
        <w:rPr>
          <w:rFonts w:ascii="Arial" w:hAnsi="Arial" w:cs="Arial"/>
          <w:sz w:val="24"/>
          <w:szCs w:val="24"/>
        </w:rPr>
      </w:pPr>
    </w:p>
    <w:p w14:paraId="6F22E0EF" w14:textId="77777777" w:rsidR="007A7EB0" w:rsidRDefault="007A7EB0" w:rsidP="007A7EB0">
      <w:pPr>
        <w:jc w:val="both"/>
        <w:rPr>
          <w:rFonts w:ascii="Arial" w:hAnsi="Arial" w:cs="Arial"/>
          <w:sz w:val="24"/>
          <w:szCs w:val="24"/>
        </w:rPr>
      </w:pPr>
      <w:r>
        <w:rPr>
          <w:rFonts w:ascii="Arial" w:hAnsi="Arial" w:cs="Arial"/>
          <w:sz w:val="24"/>
          <w:szCs w:val="24"/>
        </w:rPr>
        <w:t>Datos personales y de contacto:</w:t>
      </w:r>
    </w:p>
    <w:p w14:paraId="281C13BB"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Nombre: </w:t>
      </w:r>
    </w:p>
    <w:p w14:paraId="582DBDC8"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C.C:</w:t>
      </w:r>
    </w:p>
    <w:p w14:paraId="6DD67B1E"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Dirección: </w:t>
      </w:r>
    </w:p>
    <w:p w14:paraId="583E2974"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Correo: </w:t>
      </w:r>
    </w:p>
    <w:p w14:paraId="63C9353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Teléfono: </w:t>
      </w:r>
    </w:p>
    <w:p w14:paraId="390B2BF0"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 xml:space="preserve">Ciudad: </w:t>
      </w:r>
    </w:p>
    <w:p w14:paraId="7CA16F6C" w14:textId="77777777" w:rsidR="007A7EB0" w:rsidRDefault="007A7EB0" w:rsidP="007A7EB0">
      <w:pPr>
        <w:jc w:val="both"/>
        <w:rPr>
          <w:rFonts w:ascii="Arial" w:hAnsi="Arial" w:cs="Arial"/>
          <w:sz w:val="24"/>
          <w:szCs w:val="24"/>
        </w:rPr>
      </w:pPr>
    </w:p>
    <w:p w14:paraId="583C8F40" w14:textId="77777777" w:rsidR="007A7EB0" w:rsidRDefault="007A7EB0" w:rsidP="007A7EB0">
      <w:pPr>
        <w:jc w:val="both"/>
        <w:rPr>
          <w:rFonts w:ascii="Arial" w:hAnsi="Arial" w:cs="Arial"/>
          <w:sz w:val="24"/>
          <w:szCs w:val="24"/>
        </w:rPr>
      </w:pPr>
      <w:r>
        <w:rPr>
          <w:rFonts w:ascii="Arial" w:hAnsi="Arial" w:cs="Arial"/>
          <w:sz w:val="24"/>
          <w:szCs w:val="24"/>
        </w:rPr>
        <w:lastRenderedPageBreak/>
        <w:t xml:space="preserve">Se anexa: </w:t>
      </w:r>
    </w:p>
    <w:p w14:paraId="26505E65" w14:textId="77777777" w:rsidR="007A7EB0" w:rsidRDefault="007A7EB0" w:rsidP="007A7EB0">
      <w:pPr>
        <w:spacing w:after="0" w:line="240" w:lineRule="auto"/>
        <w:jc w:val="both"/>
        <w:rPr>
          <w:rFonts w:ascii="Arial" w:hAnsi="Arial" w:cs="Arial"/>
          <w:sz w:val="24"/>
          <w:szCs w:val="24"/>
        </w:rPr>
      </w:pPr>
      <w:r>
        <w:rPr>
          <w:rFonts w:ascii="Arial" w:hAnsi="Arial" w:cs="Arial"/>
          <w:sz w:val="24"/>
          <w:szCs w:val="24"/>
        </w:rPr>
        <w:tab/>
        <w:t>Certificación a limitación a MIPYME</w:t>
      </w:r>
    </w:p>
    <w:p w14:paraId="744221DA"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ab/>
        <w:t>Tarjeta profesional Contador</w:t>
      </w:r>
    </w:p>
    <w:p w14:paraId="2819AE3E" w14:textId="77777777" w:rsidR="007A7EB0" w:rsidRDefault="007A7EB0" w:rsidP="007A7EB0">
      <w:pPr>
        <w:spacing w:after="0" w:line="240" w:lineRule="auto"/>
        <w:ind w:right="142"/>
        <w:rPr>
          <w:rFonts w:ascii="Arial" w:hAnsi="Arial" w:cs="Arial"/>
          <w:sz w:val="24"/>
          <w:szCs w:val="24"/>
        </w:rPr>
      </w:pPr>
    </w:p>
    <w:p w14:paraId="7C3E58B6" w14:textId="77777777" w:rsidR="007A7EB0" w:rsidRDefault="007A7EB0" w:rsidP="007A7EB0">
      <w:pPr>
        <w:spacing w:after="0" w:line="240" w:lineRule="auto"/>
        <w:ind w:right="142"/>
        <w:rPr>
          <w:rFonts w:ascii="Arial" w:hAnsi="Arial" w:cs="Arial"/>
          <w:sz w:val="24"/>
          <w:szCs w:val="24"/>
        </w:rPr>
      </w:pPr>
    </w:p>
    <w:p w14:paraId="7EDE364C" w14:textId="77777777" w:rsidR="007A7EB0" w:rsidRDefault="007A7EB0" w:rsidP="007A7EB0">
      <w:pPr>
        <w:spacing w:after="0" w:line="240" w:lineRule="auto"/>
        <w:ind w:right="142"/>
        <w:rPr>
          <w:rFonts w:ascii="Arial" w:hAnsi="Arial" w:cs="Arial"/>
          <w:sz w:val="24"/>
          <w:szCs w:val="24"/>
        </w:rPr>
      </w:pPr>
    </w:p>
    <w:p w14:paraId="2DD60F4D" w14:textId="77777777" w:rsidR="007A7EB0" w:rsidRDefault="007A7EB0" w:rsidP="007A7EB0">
      <w:pPr>
        <w:spacing w:after="0" w:line="240" w:lineRule="auto"/>
        <w:ind w:right="142"/>
        <w:rPr>
          <w:rFonts w:ascii="Arial" w:hAnsi="Arial" w:cs="Arial"/>
          <w:sz w:val="24"/>
          <w:szCs w:val="24"/>
        </w:rPr>
      </w:pPr>
    </w:p>
    <w:p w14:paraId="0815C309" w14:textId="77777777" w:rsidR="007A7EB0" w:rsidRDefault="007A7EB0" w:rsidP="007A7EB0">
      <w:pPr>
        <w:spacing w:after="0" w:line="240" w:lineRule="auto"/>
        <w:ind w:right="142"/>
        <w:rPr>
          <w:rFonts w:ascii="Arial" w:hAnsi="Arial" w:cs="Arial"/>
          <w:sz w:val="24"/>
          <w:szCs w:val="24"/>
        </w:rPr>
      </w:pPr>
    </w:p>
    <w:p w14:paraId="45E7DD60" w14:textId="77777777" w:rsidR="007A7EB0" w:rsidRDefault="007A7EB0" w:rsidP="007A7EB0">
      <w:pPr>
        <w:spacing w:after="0" w:line="240" w:lineRule="auto"/>
        <w:ind w:right="142"/>
        <w:rPr>
          <w:rFonts w:ascii="Arial" w:hAnsi="Arial" w:cs="Arial"/>
          <w:sz w:val="24"/>
          <w:szCs w:val="24"/>
        </w:rPr>
      </w:pPr>
    </w:p>
    <w:p w14:paraId="6B24930D" w14:textId="77777777" w:rsidR="007A7EB0" w:rsidRDefault="007A7EB0" w:rsidP="007A7EB0">
      <w:pPr>
        <w:spacing w:after="0" w:line="240" w:lineRule="auto"/>
        <w:ind w:right="142"/>
        <w:rPr>
          <w:rFonts w:ascii="Arial" w:hAnsi="Arial" w:cs="Arial"/>
          <w:sz w:val="24"/>
          <w:szCs w:val="24"/>
        </w:rPr>
      </w:pPr>
    </w:p>
    <w:p w14:paraId="752A3821" w14:textId="77777777" w:rsidR="007A7EB0" w:rsidRDefault="007A7EB0" w:rsidP="007A7EB0">
      <w:pPr>
        <w:spacing w:after="0" w:line="240" w:lineRule="auto"/>
        <w:ind w:right="142"/>
        <w:rPr>
          <w:rFonts w:ascii="Arial" w:hAnsi="Arial" w:cs="Arial"/>
          <w:sz w:val="24"/>
          <w:szCs w:val="24"/>
        </w:rPr>
      </w:pPr>
      <w:r>
        <w:rPr>
          <w:rFonts w:ascii="Arial" w:hAnsi="Arial" w:cs="Arial"/>
          <w:sz w:val="24"/>
          <w:szCs w:val="24"/>
        </w:rPr>
        <w:t>FIRMA</w:t>
      </w:r>
    </w:p>
    <w:p w14:paraId="6FB84518" w14:textId="77777777" w:rsidR="007A7EB0" w:rsidRDefault="007A7EB0" w:rsidP="007A7EB0">
      <w:pPr>
        <w:spacing w:after="160" w:line="259" w:lineRule="auto"/>
        <w:rPr>
          <w:rFonts w:ascii="Arial" w:hAnsi="Arial" w:cs="Arial"/>
          <w:sz w:val="24"/>
          <w:szCs w:val="24"/>
        </w:rPr>
      </w:pPr>
      <w:r>
        <w:rPr>
          <w:rFonts w:ascii="Arial" w:hAnsi="Arial" w:cs="Arial"/>
          <w:sz w:val="24"/>
          <w:szCs w:val="24"/>
        </w:rPr>
        <w:br w:type="page"/>
      </w:r>
    </w:p>
    <w:bookmarkEnd w:id="0"/>
    <w:p w14:paraId="701557C5" w14:textId="0E55DA4B"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lastRenderedPageBreak/>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3EFED405" w14:textId="6419DBFA"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El Peñol, xxxx de xxxx de 202</w:t>
      </w:r>
      <w:r w:rsidR="005C55B7">
        <w:rPr>
          <w:rFonts w:ascii="Arial" w:hAnsi="Arial" w:cs="Arial"/>
          <w:b/>
          <w:sz w:val="24"/>
          <w:szCs w:val="24"/>
        </w:rPr>
        <w:t>2</w:t>
      </w:r>
    </w:p>
    <w:p w14:paraId="51189D35" w14:textId="77777777" w:rsidR="003C2B95" w:rsidRPr="002170AD" w:rsidRDefault="003C2B95" w:rsidP="003C2B95">
      <w:pPr>
        <w:spacing w:after="0" w:line="240" w:lineRule="auto"/>
        <w:ind w:right="142"/>
        <w:jc w:val="both"/>
        <w:rPr>
          <w:rFonts w:ascii="Arial" w:hAnsi="Arial" w:cs="Arial"/>
          <w:b/>
          <w:sz w:val="24"/>
          <w:szCs w:val="24"/>
        </w:rPr>
      </w:pPr>
    </w:p>
    <w:p w14:paraId="3853C87B" w14:textId="77777777" w:rsidR="003C2B95" w:rsidRPr="002170AD" w:rsidRDefault="003C2B95" w:rsidP="003C2B95">
      <w:pPr>
        <w:spacing w:after="0" w:line="240" w:lineRule="auto"/>
        <w:ind w:right="142"/>
        <w:jc w:val="both"/>
        <w:rPr>
          <w:rFonts w:ascii="Arial" w:hAnsi="Arial" w:cs="Arial"/>
          <w:b/>
          <w:sz w:val="24"/>
          <w:szCs w:val="24"/>
        </w:rPr>
      </w:pPr>
    </w:p>
    <w:p w14:paraId="013EE271"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6481AEA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E1690A4" w14:textId="77777777" w:rsidR="003C2B95" w:rsidRPr="002170AD" w:rsidRDefault="003C2B95" w:rsidP="003C2B95">
      <w:pPr>
        <w:spacing w:after="0" w:line="240" w:lineRule="auto"/>
        <w:ind w:right="142"/>
        <w:jc w:val="both"/>
        <w:rPr>
          <w:rFonts w:ascii="Arial" w:hAnsi="Arial" w:cs="Arial"/>
          <w:b/>
          <w:sz w:val="24"/>
          <w:szCs w:val="24"/>
        </w:rPr>
      </w:pPr>
    </w:p>
    <w:p w14:paraId="22B7C390" w14:textId="77777777" w:rsidR="003C2B95" w:rsidRPr="002170AD" w:rsidRDefault="003C2B95" w:rsidP="003C2B95">
      <w:pPr>
        <w:spacing w:after="0" w:line="240" w:lineRule="auto"/>
        <w:ind w:right="142"/>
        <w:jc w:val="both"/>
        <w:rPr>
          <w:rFonts w:ascii="Arial" w:hAnsi="Arial" w:cs="Arial"/>
          <w:b/>
          <w:sz w:val="24"/>
          <w:szCs w:val="24"/>
        </w:rPr>
      </w:pPr>
    </w:p>
    <w:p w14:paraId="7ED638E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Cedula de ciudadanía: _________________</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13F6961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de: ______________ (persona jurídica)</w:t>
      </w:r>
    </w:p>
    <w:p w14:paraId="75E7E642" w14:textId="77777777" w:rsidR="003C2B95" w:rsidRPr="002170AD" w:rsidRDefault="003C2B95" w:rsidP="003C2B95">
      <w:pPr>
        <w:spacing w:after="0" w:line="240" w:lineRule="auto"/>
        <w:ind w:right="142"/>
        <w:jc w:val="both"/>
        <w:rPr>
          <w:rFonts w:ascii="Arial" w:hAnsi="Arial" w:cs="Arial"/>
          <w:sz w:val="24"/>
          <w:szCs w:val="24"/>
        </w:rPr>
      </w:pPr>
    </w:p>
    <w:p w14:paraId="5C797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NIT: _______________________ (persona Jurídica)</w:t>
      </w: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501535C3" w14:textId="49E82936"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Invitación pública de mínima cuantía N° </w:t>
      </w:r>
      <w:r w:rsidR="00FC4086">
        <w:rPr>
          <w:rFonts w:ascii="Arial" w:hAnsi="Arial" w:cs="Arial"/>
          <w:sz w:val="24"/>
          <w:szCs w:val="24"/>
        </w:rPr>
        <w:t>________</w:t>
      </w:r>
    </w:p>
    <w:p w14:paraId="58BC4F08" w14:textId="77777777" w:rsidR="003C2B95" w:rsidRPr="002170AD" w:rsidRDefault="003C2B95" w:rsidP="003C2B95">
      <w:pPr>
        <w:spacing w:after="0" w:line="240" w:lineRule="auto"/>
        <w:ind w:right="142"/>
        <w:jc w:val="both"/>
        <w:rPr>
          <w:rFonts w:ascii="Arial" w:hAnsi="Arial" w:cs="Arial"/>
          <w:sz w:val="24"/>
          <w:szCs w:val="24"/>
        </w:rPr>
      </w:pPr>
    </w:p>
    <w:p w14:paraId="4B30D3E7" w14:textId="4CFF5BD2"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Objeto:</w:t>
      </w:r>
      <w:r w:rsidR="00FC4086">
        <w:rPr>
          <w:rFonts w:ascii="Arial" w:hAnsi="Arial" w:cs="Arial"/>
          <w:sz w:val="24"/>
          <w:szCs w:val="24"/>
        </w:rPr>
        <w:t>________________________________________________</w:t>
      </w:r>
    </w:p>
    <w:p w14:paraId="2B3E1146" w14:textId="77777777" w:rsidR="003C2B95" w:rsidRPr="002170AD" w:rsidRDefault="003C2B95" w:rsidP="003C2B95">
      <w:pPr>
        <w:spacing w:after="0" w:line="240" w:lineRule="auto"/>
        <w:ind w:right="142"/>
        <w:jc w:val="both"/>
        <w:rPr>
          <w:rFonts w:ascii="Arial" w:hAnsi="Arial" w:cs="Arial"/>
          <w:sz w:val="24"/>
          <w:szCs w:val="24"/>
        </w:rPr>
      </w:pPr>
    </w:p>
    <w:p w14:paraId="56A900E4" w14:textId="50F7512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77777777" w:rsidR="003C2B95" w:rsidRPr="002170AD" w:rsidRDefault="003C2B95" w:rsidP="003C2B95">
      <w:pPr>
        <w:spacing w:after="0" w:line="240" w:lineRule="auto"/>
        <w:ind w:right="142"/>
        <w:jc w:val="both"/>
        <w:rPr>
          <w:rFonts w:ascii="Arial" w:hAnsi="Arial" w:cs="Arial"/>
          <w:sz w:val="24"/>
          <w:szCs w:val="24"/>
        </w:rPr>
      </w:pPr>
    </w:p>
    <w:p w14:paraId="183038D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0D00C3D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7165794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CEB5E4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C8CCBC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50730A3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685B567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1310EA73"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3C2B95">
      <w:pPr>
        <w:spacing w:after="0" w:line="240" w:lineRule="auto"/>
        <w:ind w:right="142"/>
        <w:jc w:val="center"/>
        <w:rPr>
          <w:rFonts w:ascii="Arial" w:hAnsi="Arial" w:cs="Arial"/>
          <w:b/>
          <w:sz w:val="24"/>
          <w:szCs w:val="24"/>
        </w:rPr>
      </w:pPr>
    </w:p>
    <w:p w14:paraId="73F27FD5" w14:textId="4C056BA9"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65E2F37C" w14:textId="7573D954"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El Peñol,     de               de 202</w:t>
      </w:r>
      <w:r w:rsidR="005C55B7">
        <w:rPr>
          <w:rFonts w:ascii="Arial" w:hAnsi="Arial" w:cs="Arial"/>
          <w:b/>
          <w:sz w:val="24"/>
          <w:szCs w:val="24"/>
        </w:rPr>
        <w:t>2</w:t>
      </w: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7DE633FB"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N°__________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68EF7FB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3C2B95">
      <w:pPr>
        <w:spacing w:after="0" w:line="240" w:lineRule="auto"/>
        <w:ind w:right="142"/>
        <w:jc w:val="both"/>
        <w:rPr>
          <w:rFonts w:ascii="Arial" w:hAnsi="Arial" w:cs="Arial"/>
          <w:b/>
          <w:sz w:val="24"/>
          <w:szCs w:val="24"/>
        </w:rPr>
      </w:pPr>
    </w:p>
    <w:p w14:paraId="7856EEE5" w14:textId="77777777" w:rsidR="003C2B95" w:rsidRPr="002170AD" w:rsidRDefault="003C2B95" w:rsidP="003C2B95">
      <w:pPr>
        <w:spacing w:after="0" w:line="240" w:lineRule="auto"/>
        <w:ind w:right="142"/>
        <w:jc w:val="both"/>
        <w:rPr>
          <w:rFonts w:ascii="Arial" w:hAnsi="Arial" w:cs="Arial"/>
          <w:b/>
          <w:sz w:val="24"/>
          <w:szCs w:val="24"/>
        </w:rPr>
      </w:pPr>
    </w:p>
    <w:p w14:paraId="3A17B423" w14:textId="77777777" w:rsidR="003C2B95" w:rsidRPr="002170AD" w:rsidRDefault="003C2B95" w:rsidP="003C2B95">
      <w:pPr>
        <w:spacing w:after="0" w:line="240" w:lineRule="auto"/>
        <w:ind w:right="142"/>
        <w:jc w:val="both"/>
        <w:rPr>
          <w:rFonts w:ascii="Arial" w:hAnsi="Arial" w:cs="Arial"/>
          <w:b/>
          <w:sz w:val="24"/>
          <w:szCs w:val="24"/>
        </w:rPr>
      </w:pP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09661E0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3E982F3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50764A27"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6507A730" w14:textId="77777777" w:rsidR="003C2B95" w:rsidRPr="002170AD" w:rsidRDefault="003C2B95" w:rsidP="003C2B95">
      <w:pPr>
        <w:ind w:right="142"/>
        <w:jc w:val="both"/>
        <w:rPr>
          <w:rFonts w:ascii="Arial" w:hAnsi="Arial" w:cs="Arial"/>
          <w:b/>
          <w:sz w:val="24"/>
          <w:szCs w:val="24"/>
        </w:rPr>
      </w:pPr>
    </w:p>
    <w:p w14:paraId="71A5C1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74650464" w14:textId="77777777" w:rsidR="003C2B95" w:rsidRPr="002170AD" w:rsidRDefault="003C2B95" w:rsidP="003C2B95">
      <w:pPr>
        <w:ind w:right="142"/>
        <w:jc w:val="center"/>
        <w:rPr>
          <w:rFonts w:ascii="Arial" w:hAnsi="Arial" w:cs="Arial"/>
          <w:b/>
          <w:bCs/>
          <w:sz w:val="24"/>
          <w:szCs w:val="24"/>
        </w:rPr>
      </w:pPr>
    </w:p>
    <w:p w14:paraId="626672C7" w14:textId="2D72ED08"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ANEXO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3B677E3B"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5BFC646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77777777" w:rsidR="003C2B95" w:rsidRPr="002170AD" w:rsidRDefault="003C2B95" w:rsidP="003C2B95">
      <w:pPr>
        <w:ind w:right="142"/>
        <w:jc w:val="both"/>
        <w:rPr>
          <w:rFonts w:ascii="Arial" w:hAnsi="Arial" w:cs="Arial"/>
          <w:sz w:val="24"/>
          <w:szCs w:val="24"/>
        </w:rPr>
      </w:pPr>
    </w:p>
    <w:p w14:paraId="3D37C4D8"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1F875F9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276A3A5C"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314D987D" w14:textId="5E8ED596"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lastRenderedPageBreak/>
        <w:t xml:space="preserve">ANEXO Nº </w:t>
      </w:r>
      <w:r w:rsidR="007A7EB0">
        <w:rPr>
          <w:rFonts w:ascii="Arial" w:hAnsi="Arial" w:cs="Arial"/>
          <w:b/>
          <w:bCs/>
          <w:sz w:val="24"/>
          <w:szCs w:val="24"/>
        </w:rPr>
        <w:t>6</w:t>
      </w:r>
    </w:p>
    <w:p w14:paraId="08DFCEAD"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0D087F78" w14:textId="69A221DA" w:rsidR="003C2B95" w:rsidRPr="002170AD" w:rsidRDefault="003C2B95" w:rsidP="003D46FD">
      <w:pPr>
        <w:pStyle w:val="Ttulo2"/>
        <w:numPr>
          <w:ilvl w:val="0"/>
          <w:numId w:val="0"/>
        </w:numPr>
        <w:jc w:val="both"/>
        <w:rPr>
          <w:rFonts w:cs="Arial"/>
          <w:b w:val="0"/>
          <w:iCs/>
          <w:color w:val="000000" w:themeColor="text1"/>
          <w:szCs w:val="24"/>
          <w:lang w:val="es-MX"/>
        </w:rPr>
      </w:pPr>
      <w:r w:rsidRPr="002170AD">
        <w:rPr>
          <w:rFonts w:cs="Arial"/>
          <w:szCs w:val="24"/>
        </w:rPr>
        <w:t>OBJETO:</w:t>
      </w:r>
      <w:r w:rsidR="003D46FD" w:rsidRPr="003D46FD">
        <w:rPr>
          <w:b w:val="0"/>
          <w:color w:val="000000"/>
          <w:szCs w:val="24"/>
        </w:rPr>
        <w:t xml:space="preserve"> </w:t>
      </w:r>
      <w:r w:rsidR="003D46FD" w:rsidRPr="00082CD9">
        <w:rPr>
          <w:b w:val="0"/>
          <w:color w:val="000000"/>
          <w:szCs w:val="24"/>
        </w:rPr>
        <w:t>“</w:t>
      </w:r>
      <w:bookmarkStart w:id="1" w:name="_Hlk117710066"/>
      <w:r w:rsidR="003D46FD" w:rsidRPr="00082CD9">
        <w:rPr>
          <w:b w:val="0"/>
          <w:szCs w:val="24"/>
        </w:rPr>
        <w:t>SERVICIO DE ATENCIÓN MÉDICO VETERINARIA Y SUMINISTRO DE INSUMOS PARA LOS CANINOS Y FELINOS EN SITUACIÓN DE VULNERABILIDAD DEL MUNICIPIO DE EL PEÑOL</w:t>
      </w:r>
      <w:bookmarkEnd w:id="1"/>
      <w:r w:rsidR="003D46FD">
        <w:rPr>
          <w:b w:val="0"/>
          <w:szCs w:val="24"/>
        </w:rPr>
        <w:t>”</w:t>
      </w:r>
    </w:p>
    <w:p w14:paraId="1AF2BF4D" w14:textId="77777777" w:rsidR="003D46FD" w:rsidRPr="0076544C" w:rsidRDefault="003D46FD" w:rsidP="003D46FD">
      <w:pPr>
        <w:ind w:right="760"/>
        <w:rPr>
          <w:b/>
          <w:color w:val="000000" w:themeColor="text1"/>
        </w:rPr>
      </w:pPr>
    </w:p>
    <w:tbl>
      <w:tblPr>
        <w:tblW w:w="95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5"/>
        <w:gridCol w:w="4178"/>
        <w:gridCol w:w="1559"/>
        <w:gridCol w:w="1418"/>
        <w:gridCol w:w="1506"/>
      </w:tblGrid>
      <w:tr w:rsidR="003D46FD" w:rsidRPr="006330D0" w14:paraId="7ED86576" w14:textId="77777777" w:rsidTr="0043447E">
        <w:trPr>
          <w:trHeight w:val="656"/>
          <w:tblHeader/>
        </w:trPr>
        <w:tc>
          <w:tcPr>
            <w:tcW w:w="905" w:type="dxa"/>
            <w:shd w:val="clear" w:color="auto" w:fill="D9D9D9"/>
          </w:tcPr>
          <w:p w14:paraId="6DA1BD85" w14:textId="77777777" w:rsidR="003D46FD" w:rsidRPr="006330D0" w:rsidRDefault="003D46FD" w:rsidP="0043447E">
            <w:pPr>
              <w:jc w:val="center"/>
              <w:rPr>
                <w:rFonts w:ascii="Arial" w:hAnsi="Arial" w:cs="Arial"/>
                <w:b/>
                <w:color w:val="000000" w:themeColor="text1"/>
              </w:rPr>
            </w:pPr>
            <w:r w:rsidRPr="006330D0">
              <w:rPr>
                <w:rFonts w:ascii="Arial" w:hAnsi="Arial" w:cs="Arial"/>
                <w:b/>
                <w:color w:val="000000" w:themeColor="text1"/>
              </w:rPr>
              <w:t>ITEM</w:t>
            </w:r>
          </w:p>
        </w:tc>
        <w:tc>
          <w:tcPr>
            <w:tcW w:w="4178" w:type="dxa"/>
            <w:shd w:val="clear" w:color="auto" w:fill="D9D9D9"/>
            <w:vAlign w:val="center"/>
          </w:tcPr>
          <w:p w14:paraId="70F07B45" w14:textId="77777777" w:rsidR="003D46FD" w:rsidRPr="006330D0" w:rsidRDefault="003D46FD" w:rsidP="0043447E">
            <w:pPr>
              <w:jc w:val="center"/>
              <w:rPr>
                <w:rFonts w:ascii="Arial" w:hAnsi="Arial" w:cs="Arial"/>
                <w:b/>
                <w:color w:val="000000" w:themeColor="text1"/>
              </w:rPr>
            </w:pPr>
            <w:r w:rsidRPr="006330D0">
              <w:rPr>
                <w:rFonts w:ascii="Arial" w:hAnsi="Arial" w:cs="Arial"/>
                <w:b/>
                <w:color w:val="000000" w:themeColor="text1"/>
              </w:rPr>
              <w:t>DESCRIPCIÓN</w:t>
            </w:r>
          </w:p>
        </w:tc>
        <w:tc>
          <w:tcPr>
            <w:tcW w:w="1559" w:type="dxa"/>
            <w:shd w:val="clear" w:color="auto" w:fill="D9D9D9"/>
            <w:vAlign w:val="center"/>
          </w:tcPr>
          <w:p w14:paraId="54B5EBE5" w14:textId="77777777" w:rsidR="003D46FD" w:rsidRPr="006330D0" w:rsidRDefault="003D46FD" w:rsidP="0043447E">
            <w:pPr>
              <w:jc w:val="center"/>
              <w:rPr>
                <w:rFonts w:ascii="Arial" w:hAnsi="Arial" w:cs="Arial"/>
                <w:b/>
                <w:color w:val="000000" w:themeColor="text1"/>
              </w:rPr>
            </w:pPr>
            <w:r w:rsidRPr="006330D0">
              <w:rPr>
                <w:rFonts w:ascii="Arial" w:hAnsi="Arial" w:cs="Arial"/>
                <w:b/>
                <w:color w:val="000000" w:themeColor="text1"/>
              </w:rPr>
              <w:t>UNIDAD DE MEDIDA</w:t>
            </w:r>
          </w:p>
        </w:tc>
        <w:tc>
          <w:tcPr>
            <w:tcW w:w="1418" w:type="dxa"/>
            <w:shd w:val="clear" w:color="auto" w:fill="D9D9D9"/>
            <w:vAlign w:val="center"/>
          </w:tcPr>
          <w:p w14:paraId="62278456" w14:textId="77777777" w:rsidR="003D46FD" w:rsidRPr="006330D0" w:rsidRDefault="003D46FD" w:rsidP="0043447E">
            <w:pPr>
              <w:jc w:val="center"/>
              <w:rPr>
                <w:rFonts w:ascii="Arial" w:hAnsi="Arial" w:cs="Arial"/>
                <w:b/>
                <w:color w:val="000000" w:themeColor="text1"/>
              </w:rPr>
            </w:pPr>
            <w:r w:rsidRPr="006330D0">
              <w:rPr>
                <w:rFonts w:ascii="Arial" w:hAnsi="Arial" w:cs="Arial"/>
                <w:b/>
                <w:color w:val="000000" w:themeColor="text1"/>
              </w:rPr>
              <w:t>Cantidad</w:t>
            </w:r>
          </w:p>
        </w:tc>
        <w:tc>
          <w:tcPr>
            <w:tcW w:w="1506" w:type="dxa"/>
            <w:shd w:val="clear" w:color="auto" w:fill="D9D9D9"/>
            <w:vAlign w:val="center"/>
          </w:tcPr>
          <w:p w14:paraId="210CB069" w14:textId="77777777" w:rsidR="003D46FD" w:rsidRPr="006330D0" w:rsidRDefault="003D46FD" w:rsidP="0043447E">
            <w:pPr>
              <w:jc w:val="center"/>
              <w:rPr>
                <w:rFonts w:ascii="Arial" w:hAnsi="Arial" w:cs="Arial"/>
                <w:b/>
                <w:color w:val="000000" w:themeColor="text1"/>
              </w:rPr>
            </w:pPr>
            <w:r w:rsidRPr="006330D0">
              <w:rPr>
                <w:rFonts w:ascii="Arial" w:hAnsi="Arial" w:cs="Arial"/>
                <w:b/>
                <w:color w:val="000000" w:themeColor="text1"/>
              </w:rPr>
              <w:t>Valor unitario</w:t>
            </w:r>
          </w:p>
        </w:tc>
      </w:tr>
      <w:tr w:rsidR="003D46FD" w:rsidRPr="006330D0" w14:paraId="3E931AD2" w14:textId="77777777" w:rsidTr="0043447E">
        <w:trPr>
          <w:trHeight w:val="530"/>
        </w:trPr>
        <w:tc>
          <w:tcPr>
            <w:tcW w:w="905" w:type="dxa"/>
          </w:tcPr>
          <w:p w14:paraId="4EB95E58"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1</w:t>
            </w:r>
          </w:p>
        </w:tc>
        <w:tc>
          <w:tcPr>
            <w:tcW w:w="4178" w:type="dxa"/>
          </w:tcPr>
          <w:p w14:paraId="38654730"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Consulta General: Consulta estado general de salud de la mascota, signos vitales, peso, pelaje, músculos, dentadura, piel y una revisión general en todo el cuerpo para detectar posibles enfermedades o afecciones en las mascotas.</w:t>
            </w:r>
          </w:p>
        </w:tc>
        <w:tc>
          <w:tcPr>
            <w:tcW w:w="1559" w:type="dxa"/>
            <w:vAlign w:val="center"/>
          </w:tcPr>
          <w:p w14:paraId="2068C186"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Servicio</w:t>
            </w:r>
          </w:p>
        </w:tc>
        <w:tc>
          <w:tcPr>
            <w:tcW w:w="1418" w:type="dxa"/>
            <w:vAlign w:val="center"/>
          </w:tcPr>
          <w:p w14:paraId="6DD4F749"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1E1FA1E9"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$38.000</w:t>
            </w:r>
          </w:p>
        </w:tc>
      </w:tr>
      <w:tr w:rsidR="003D46FD" w:rsidRPr="006330D0" w14:paraId="3BA14455" w14:textId="77777777" w:rsidTr="0043447E">
        <w:trPr>
          <w:trHeight w:val="523"/>
        </w:trPr>
        <w:tc>
          <w:tcPr>
            <w:tcW w:w="905" w:type="dxa"/>
          </w:tcPr>
          <w:p w14:paraId="2C78C674"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2</w:t>
            </w:r>
          </w:p>
        </w:tc>
        <w:tc>
          <w:tcPr>
            <w:tcW w:w="4178" w:type="dxa"/>
          </w:tcPr>
          <w:p w14:paraId="306213A7"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Vacunación felina: 1era dosis rinotraqueitis, panelucopenia, calicivirus </w:t>
            </w:r>
          </w:p>
        </w:tc>
        <w:tc>
          <w:tcPr>
            <w:tcW w:w="1559" w:type="dxa"/>
            <w:vAlign w:val="center"/>
          </w:tcPr>
          <w:p w14:paraId="3D98BA65"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Servicio</w:t>
            </w:r>
          </w:p>
        </w:tc>
        <w:tc>
          <w:tcPr>
            <w:tcW w:w="1418" w:type="dxa"/>
            <w:vAlign w:val="center"/>
          </w:tcPr>
          <w:p w14:paraId="27338E88"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7FEFC913"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$35.000</w:t>
            </w:r>
          </w:p>
          <w:p w14:paraId="2D01DDA8" w14:textId="77777777" w:rsidR="003D46FD" w:rsidRPr="006330D0" w:rsidRDefault="003D46FD" w:rsidP="0043447E">
            <w:pPr>
              <w:jc w:val="center"/>
              <w:rPr>
                <w:rFonts w:ascii="Arial" w:hAnsi="Arial" w:cs="Arial"/>
                <w:color w:val="000000" w:themeColor="text1"/>
              </w:rPr>
            </w:pPr>
          </w:p>
        </w:tc>
      </w:tr>
      <w:tr w:rsidR="003D46FD" w:rsidRPr="006330D0" w14:paraId="37D86D3D" w14:textId="77777777" w:rsidTr="0043447E">
        <w:trPr>
          <w:trHeight w:val="140"/>
        </w:trPr>
        <w:tc>
          <w:tcPr>
            <w:tcW w:w="905" w:type="dxa"/>
          </w:tcPr>
          <w:p w14:paraId="34C7439A"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3</w:t>
            </w:r>
          </w:p>
        </w:tc>
        <w:tc>
          <w:tcPr>
            <w:tcW w:w="4178" w:type="dxa"/>
          </w:tcPr>
          <w:p w14:paraId="5B7932CD"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Vacunación canina: 1era dosis parvovirus, moquillo, adenovirus. </w:t>
            </w:r>
          </w:p>
        </w:tc>
        <w:tc>
          <w:tcPr>
            <w:tcW w:w="1559" w:type="dxa"/>
            <w:vAlign w:val="center"/>
          </w:tcPr>
          <w:p w14:paraId="539EC3BB"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Servicio</w:t>
            </w:r>
          </w:p>
        </w:tc>
        <w:tc>
          <w:tcPr>
            <w:tcW w:w="1418" w:type="dxa"/>
            <w:vAlign w:val="center"/>
          </w:tcPr>
          <w:p w14:paraId="0CC7ADEF"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63686ADC"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$35.000</w:t>
            </w:r>
          </w:p>
        </w:tc>
      </w:tr>
      <w:tr w:rsidR="003D46FD" w:rsidRPr="006330D0" w14:paraId="43E2BAAD" w14:textId="77777777" w:rsidTr="0043447E">
        <w:trPr>
          <w:trHeight w:val="140"/>
        </w:trPr>
        <w:tc>
          <w:tcPr>
            <w:tcW w:w="905" w:type="dxa"/>
          </w:tcPr>
          <w:p w14:paraId="04E3858B"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4</w:t>
            </w:r>
          </w:p>
        </w:tc>
        <w:tc>
          <w:tcPr>
            <w:tcW w:w="4178" w:type="dxa"/>
          </w:tcPr>
          <w:p w14:paraId="2786EACE"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Hospitalización y/o cuidados especiales incluyendo medicamentos: atención de paciente 24 horas más medicamentos</w:t>
            </w:r>
          </w:p>
        </w:tc>
        <w:tc>
          <w:tcPr>
            <w:tcW w:w="1559" w:type="dxa"/>
            <w:vAlign w:val="center"/>
          </w:tcPr>
          <w:p w14:paraId="7DEABB59"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Servicio</w:t>
            </w:r>
          </w:p>
        </w:tc>
        <w:tc>
          <w:tcPr>
            <w:tcW w:w="1418" w:type="dxa"/>
            <w:vAlign w:val="center"/>
          </w:tcPr>
          <w:p w14:paraId="31222F5B"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077F90CD"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$150.000</w:t>
            </w:r>
          </w:p>
        </w:tc>
      </w:tr>
      <w:tr w:rsidR="003D46FD" w:rsidRPr="006330D0" w14:paraId="1487BDB0" w14:textId="77777777" w:rsidTr="0043447E">
        <w:trPr>
          <w:trHeight w:val="195"/>
        </w:trPr>
        <w:tc>
          <w:tcPr>
            <w:tcW w:w="905" w:type="dxa"/>
          </w:tcPr>
          <w:p w14:paraId="6C204D25"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5</w:t>
            </w:r>
          </w:p>
        </w:tc>
        <w:tc>
          <w:tcPr>
            <w:tcW w:w="4178" w:type="dxa"/>
          </w:tcPr>
          <w:p w14:paraId="2E3C7D87"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Ecografía: </w:t>
            </w:r>
            <w:r w:rsidRPr="006330D0">
              <w:rPr>
                <w:rFonts w:ascii="Arial" w:hAnsi="Arial" w:cs="Arial"/>
                <w:color w:val="202124"/>
                <w:shd w:val="clear" w:color="auto" w:fill="FFFFFF"/>
              </w:rPr>
              <w:t>prueba de diagnóstico por imágenes. También se denomina sonografía o ultrasonografía. Utiliza ondas de sonido de alta frecuencia para producir imágenes de los órganos internos. Las ondas sonoras se envían y rebotan cuando alcanzan los órganos.</w:t>
            </w:r>
          </w:p>
        </w:tc>
        <w:tc>
          <w:tcPr>
            <w:tcW w:w="1559" w:type="dxa"/>
            <w:vAlign w:val="center"/>
          </w:tcPr>
          <w:p w14:paraId="61A86BE6"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Servicio</w:t>
            </w:r>
          </w:p>
        </w:tc>
        <w:tc>
          <w:tcPr>
            <w:tcW w:w="1418" w:type="dxa"/>
            <w:vAlign w:val="center"/>
          </w:tcPr>
          <w:p w14:paraId="154037D1"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5BA9F78F" w14:textId="77777777" w:rsidR="003D46FD" w:rsidRPr="006330D0" w:rsidRDefault="003D46FD" w:rsidP="0043447E">
            <w:pPr>
              <w:jc w:val="center"/>
              <w:rPr>
                <w:rFonts w:ascii="Arial" w:hAnsi="Arial" w:cs="Arial"/>
                <w:color w:val="000000" w:themeColor="text1"/>
              </w:rPr>
            </w:pPr>
          </w:p>
          <w:p w14:paraId="228B105A" w14:textId="77777777" w:rsidR="003D46FD" w:rsidRPr="006330D0" w:rsidRDefault="003D46FD" w:rsidP="0043447E">
            <w:pPr>
              <w:jc w:val="center"/>
              <w:rPr>
                <w:rFonts w:ascii="Arial" w:hAnsi="Arial" w:cs="Arial"/>
                <w:color w:val="000000" w:themeColor="text1"/>
              </w:rPr>
            </w:pPr>
          </w:p>
          <w:p w14:paraId="4BFF19A5"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$80.000</w:t>
            </w:r>
          </w:p>
        </w:tc>
      </w:tr>
      <w:tr w:rsidR="003D46FD" w:rsidRPr="006330D0" w14:paraId="19BA6EF3" w14:textId="77777777" w:rsidTr="0043447E">
        <w:trPr>
          <w:trHeight w:val="468"/>
        </w:trPr>
        <w:tc>
          <w:tcPr>
            <w:tcW w:w="905" w:type="dxa"/>
          </w:tcPr>
          <w:p w14:paraId="3684CE3F"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6</w:t>
            </w:r>
          </w:p>
        </w:tc>
        <w:tc>
          <w:tcPr>
            <w:tcW w:w="4178" w:type="dxa"/>
          </w:tcPr>
          <w:p w14:paraId="1FE92167"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Guardería: servicio de cuidado de animales </w:t>
            </w:r>
          </w:p>
        </w:tc>
        <w:tc>
          <w:tcPr>
            <w:tcW w:w="1559" w:type="dxa"/>
            <w:vAlign w:val="center"/>
          </w:tcPr>
          <w:p w14:paraId="4DB33014"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Servicio</w:t>
            </w:r>
          </w:p>
        </w:tc>
        <w:tc>
          <w:tcPr>
            <w:tcW w:w="1418" w:type="dxa"/>
            <w:vAlign w:val="center"/>
          </w:tcPr>
          <w:p w14:paraId="6E4849ED"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6649010E"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$25.000</w:t>
            </w:r>
          </w:p>
        </w:tc>
      </w:tr>
      <w:tr w:rsidR="003D46FD" w:rsidRPr="006330D0" w14:paraId="7DA52655" w14:textId="77777777" w:rsidTr="0043447E">
        <w:trPr>
          <w:trHeight w:val="140"/>
        </w:trPr>
        <w:tc>
          <w:tcPr>
            <w:tcW w:w="905" w:type="dxa"/>
          </w:tcPr>
          <w:p w14:paraId="203F133B"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7</w:t>
            </w:r>
          </w:p>
        </w:tc>
        <w:tc>
          <w:tcPr>
            <w:tcW w:w="4178" w:type="dxa"/>
          </w:tcPr>
          <w:p w14:paraId="2ED185B1"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Sedación y/o anestesia local: </w:t>
            </w:r>
            <w:r w:rsidRPr="006330D0">
              <w:rPr>
                <w:rFonts w:ascii="Arial" w:hAnsi="Arial" w:cs="Arial"/>
                <w:color w:val="202124"/>
                <w:shd w:val="clear" w:color="auto" w:fill="FFFFFF"/>
              </w:rPr>
              <w:t xml:space="preserve">Se suministra vía oral o inyectado para producir calma, relajación o somnolencia </w:t>
            </w:r>
            <w:r w:rsidRPr="006330D0">
              <w:rPr>
                <w:rFonts w:ascii="Arial" w:hAnsi="Arial" w:cs="Arial"/>
                <w:color w:val="202124"/>
                <w:shd w:val="clear" w:color="auto" w:fill="FFFFFF"/>
              </w:rPr>
              <w:lastRenderedPageBreak/>
              <w:t>que causan ciertos medicamentos. Se puede usar la </w:t>
            </w:r>
            <w:r w:rsidRPr="006330D0">
              <w:rPr>
                <w:rFonts w:ascii="Arial" w:hAnsi="Arial" w:cs="Arial"/>
                <w:bCs/>
                <w:color w:val="202124"/>
                <w:shd w:val="clear" w:color="auto" w:fill="FFFFFF"/>
              </w:rPr>
              <w:t>sedación</w:t>
            </w:r>
            <w:r w:rsidRPr="006330D0">
              <w:rPr>
                <w:rFonts w:ascii="Arial" w:hAnsi="Arial" w:cs="Arial"/>
                <w:color w:val="202124"/>
                <w:shd w:val="clear" w:color="auto" w:fill="FFFFFF"/>
              </w:rPr>
              <w:t> para ayudar a aliviar la ansiedad durante los procedimientos médicos o quirúrgicos, o para a ayudar a hacer frente a acontecimientos muy estresantes.</w:t>
            </w:r>
          </w:p>
        </w:tc>
        <w:tc>
          <w:tcPr>
            <w:tcW w:w="1559" w:type="dxa"/>
            <w:vAlign w:val="center"/>
          </w:tcPr>
          <w:p w14:paraId="3702A72D"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lastRenderedPageBreak/>
              <w:t>Servicio</w:t>
            </w:r>
          </w:p>
        </w:tc>
        <w:tc>
          <w:tcPr>
            <w:tcW w:w="1418" w:type="dxa"/>
            <w:vAlign w:val="center"/>
          </w:tcPr>
          <w:p w14:paraId="7BD434F2"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170032AF"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$50.000</w:t>
            </w:r>
          </w:p>
        </w:tc>
      </w:tr>
      <w:tr w:rsidR="003D46FD" w:rsidRPr="006330D0" w14:paraId="1D1C23F1" w14:textId="77777777" w:rsidTr="0043447E">
        <w:trPr>
          <w:trHeight w:val="140"/>
        </w:trPr>
        <w:tc>
          <w:tcPr>
            <w:tcW w:w="905" w:type="dxa"/>
          </w:tcPr>
          <w:p w14:paraId="43BC8503"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lastRenderedPageBreak/>
              <w:t>8</w:t>
            </w:r>
          </w:p>
        </w:tc>
        <w:tc>
          <w:tcPr>
            <w:tcW w:w="4178" w:type="dxa"/>
          </w:tcPr>
          <w:p w14:paraId="3247A0ED"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Ayudas diagnosticas: </w:t>
            </w:r>
            <w:r w:rsidRPr="006330D0">
              <w:rPr>
                <w:rFonts w:ascii="Arial" w:hAnsi="Arial" w:cs="Arial"/>
                <w:color w:val="202124"/>
                <w:shd w:val="clear" w:color="auto" w:fill="FFFFFF"/>
              </w:rPr>
              <w:t>análisis de </w:t>
            </w:r>
            <w:r w:rsidRPr="006330D0">
              <w:rPr>
                <w:rFonts w:ascii="Arial" w:hAnsi="Arial" w:cs="Arial"/>
                <w:bCs/>
                <w:color w:val="202124"/>
                <w:shd w:val="clear" w:color="auto" w:fill="FFFFFF"/>
              </w:rPr>
              <w:t>sangre</w:t>
            </w:r>
            <w:r w:rsidRPr="006330D0">
              <w:rPr>
                <w:rFonts w:ascii="Arial" w:hAnsi="Arial" w:cs="Arial"/>
                <w:color w:val="202124"/>
                <w:shd w:val="clear" w:color="auto" w:fill="FFFFFF"/>
              </w:rPr>
              <w:t> para evaluar cosas como la concentración de glucosa, la hemoglobina o los glóbulos blancos en </w:t>
            </w:r>
            <w:r w:rsidRPr="006330D0">
              <w:rPr>
                <w:rFonts w:ascii="Arial" w:hAnsi="Arial" w:cs="Arial"/>
                <w:bCs/>
                <w:color w:val="202124"/>
                <w:shd w:val="clear" w:color="auto" w:fill="FFFFFF"/>
              </w:rPr>
              <w:t>sangre</w:t>
            </w:r>
            <w:r w:rsidRPr="006330D0">
              <w:rPr>
                <w:rFonts w:ascii="Arial" w:hAnsi="Arial" w:cs="Arial"/>
                <w:color w:val="202124"/>
                <w:shd w:val="clear" w:color="auto" w:fill="FFFFFF"/>
              </w:rPr>
              <w:t>. Esto puede ayudar a </w:t>
            </w:r>
            <w:r w:rsidRPr="006330D0">
              <w:rPr>
                <w:rFonts w:ascii="Arial" w:hAnsi="Arial" w:cs="Arial"/>
                <w:bCs/>
                <w:color w:val="202124"/>
                <w:shd w:val="clear" w:color="auto" w:fill="FFFFFF"/>
              </w:rPr>
              <w:t>detectar</w:t>
            </w:r>
            <w:r w:rsidRPr="006330D0">
              <w:rPr>
                <w:rFonts w:ascii="Arial" w:hAnsi="Arial" w:cs="Arial"/>
                <w:color w:val="202124"/>
                <w:shd w:val="clear" w:color="auto" w:fill="FFFFFF"/>
              </w:rPr>
              <w:t> problemas, como una enfermedad o una afección médica. También se evalúa funcionalidad de algunos órganos</w:t>
            </w:r>
          </w:p>
        </w:tc>
        <w:tc>
          <w:tcPr>
            <w:tcW w:w="1559" w:type="dxa"/>
            <w:vAlign w:val="center"/>
          </w:tcPr>
          <w:p w14:paraId="00F57FF7"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Servicio</w:t>
            </w:r>
          </w:p>
        </w:tc>
        <w:tc>
          <w:tcPr>
            <w:tcW w:w="1418" w:type="dxa"/>
            <w:vAlign w:val="center"/>
          </w:tcPr>
          <w:p w14:paraId="653ACE5E"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1C0BC95D" w14:textId="77777777" w:rsidR="003D46FD" w:rsidRPr="006330D0" w:rsidRDefault="003D46FD" w:rsidP="0043447E">
            <w:pPr>
              <w:jc w:val="center"/>
              <w:rPr>
                <w:rFonts w:ascii="Arial" w:hAnsi="Arial" w:cs="Arial"/>
                <w:color w:val="000000" w:themeColor="text1"/>
              </w:rPr>
            </w:pPr>
          </w:p>
          <w:p w14:paraId="0B38B23B" w14:textId="77777777" w:rsidR="003D46FD" w:rsidRPr="006330D0" w:rsidRDefault="003D46FD" w:rsidP="0043447E">
            <w:pPr>
              <w:jc w:val="center"/>
              <w:rPr>
                <w:rFonts w:ascii="Arial" w:hAnsi="Arial" w:cs="Arial"/>
                <w:color w:val="000000" w:themeColor="text1"/>
              </w:rPr>
            </w:pPr>
          </w:p>
          <w:p w14:paraId="191A32D0"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$60.000</w:t>
            </w:r>
          </w:p>
        </w:tc>
      </w:tr>
      <w:tr w:rsidR="003D46FD" w:rsidRPr="006330D0" w14:paraId="7D79EB8F" w14:textId="77777777" w:rsidTr="0043447E">
        <w:trPr>
          <w:trHeight w:val="140"/>
        </w:trPr>
        <w:tc>
          <w:tcPr>
            <w:tcW w:w="905" w:type="dxa"/>
          </w:tcPr>
          <w:p w14:paraId="5B9B87E0"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9</w:t>
            </w:r>
          </w:p>
        </w:tc>
        <w:tc>
          <w:tcPr>
            <w:tcW w:w="4178" w:type="dxa"/>
          </w:tcPr>
          <w:p w14:paraId="78B88678"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Prueba parvovirus: </w:t>
            </w:r>
            <w:r w:rsidRPr="006330D0">
              <w:rPr>
                <w:rFonts w:ascii="Arial" w:hAnsi="Arial" w:cs="Arial"/>
                <w:shd w:val="clear" w:color="auto" w:fill="FFFFFF"/>
              </w:rPr>
              <w:t>El kit diagnóstico de Parvovirus Canino SensPERT (CPV Ag Test) está diseñado para detectar los antígenos de Parvovirus canino en heces. Dos anticuerpos monoclonales del kit se adhieren específicamente a distintos epítopes de los antígenos.</w:t>
            </w:r>
          </w:p>
        </w:tc>
        <w:tc>
          <w:tcPr>
            <w:tcW w:w="1559" w:type="dxa"/>
            <w:vAlign w:val="center"/>
          </w:tcPr>
          <w:p w14:paraId="5A0BB196"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Servicio</w:t>
            </w:r>
          </w:p>
        </w:tc>
        <w:tc>
          <w:tcPr>
            <w:tcW w:w="1418" w:type="dxa"/>
            <w:vAlign w:val="center"/>
          </w:tcPr>
          <w:p w14:paraId="0DA8BB69"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1D2A5E8C"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$45.000</w:t>
            </w:r>
          </w:p>
        </w:tc>
      </w:tr>
      <w:tr w:rsidR="003D46FD" w:rsidRPr="006330D0" w14:paraId="1BC0F53E" w14:textId="77777777" w:rsidTr="0043447E">
        <w:trPr>
          <w:trHeight w:val="140"/>
        </w:trPr>
        <w:tc>
          <w:tcPr>
            <w:tcW w:w="905" w:type="dxa"/>
          </w:tcPr>
          <w:p w14:paraId="494ED0D3"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10</w:t>
            </w:r>
          </w:p>
        </w:tc>
        <w:tc>
          <w:tcPr>
            <w:tcW w:w="4178" w:type="dxa"/>
          </w:tcPr>
          <w:p w14:paraId="6FADFC80" w14:textId="77777777" w:rsidR="003D46FD" w:rsidRPr="006330D0" w:rsidRDefault="003D46FD" w:rsidP="0043447E">
            <w:pPr>
              <w:textAlignment w:val="baseline"/>
              <w:rPr>
                <w:rFonts w:ascii="Arial" w:eastAsia="Times New Roman" w:hAnsi="Arial" w:cs="Arial"/>
                <w:lang w:val="es-CO"/>
              </w:rPr>
            </w:pPr>
            <w:r w:rsidRPr="006330D0">
              <w:rPr>
                <w:rFonts w:ascii="Arial" w:hAnsi="Arial" w:cs="Arial"/>
              </w:rPr>
              <w:t xml:space="preserve">Prueba moquillo: </w:t>
            </w:r>
            <w:r w:rsidRPr="006330D0">
              <w:rPr>
                <w:rFonts w:ascii="Arial" w:eastAsia="Times New Roman" w:hAnsi="Arial" w:cs="Arial"/>
                <w:lang w:val="es-CO"/>
              </w:rPr>
              <w:t>El Kit del Test Rápido para CDV Ag es un inmunoensayo cromatográfico para la detección cualitativa del antígeno del virus de Moquillo en conjuntiva, orina, suero o plasma.</w:t>
            </w:r>
          </w:p>
          <w:p w14:paraId="00BCB024" w14:textId="77777777" w:rsidR="003D46FD" w:rsidRPr="006330D0" w:rsidRDefault="003D46FD" w:rsidP="0043447E">
            <w:pPr>
              <w:jc w:val="both"/>
              <w:rPr>
                <w:rFonts w:ascii="Arial" w:hAnsi="Arial" w:cs="Arial"/>
                <w:color w:val="000000" w:themeColor="text1"/>
                <w:lang w:val="es-CO"/>
              </w:rPr>
            </w:pPr>
          </w:p>
        </w:tc>
        <w:tc>
          <w:tcPr>
            <w:tcW w:w="1559" w:type="dxa"/>
            <w:vAlign w:val="center"/>
          </w:tcPr>
          <w:p w14:paraId="61BE0F72" w14:textId="77777777" w:rsidR="003D46FD" w:rsidRPr="006330D0" w:rsidRDefault="003D46FD" w:rsidP="0043447E">
            <w:pPr>
              <w:jc w:val="center"/>
              <w:rPr>
                <w:rFonts w:ascii="Arial" w:hAnsi="Arial" w:cs="Arial"/>
                <w:b/>
                <w:color w:val="000000" w:themeColor="text1"/>
              </w:rPr>
            </w:pPr>
            <w:r w:rsidRPr="006330D0">
              <w:rPr>
                <w:rFonts w:ascii="Arial" w:hAnsi="Arial" w:cs="Arial"/>
                <w:color w:val="000000" w:themeColor="text1"/>
              </w:rPr>
              <w:t>Servicio</w:t>
            </w:r>
          </w:p>
        </w:tc>
        <w:tc>
          <w:tcPr>
            <w:tcW w:w="1418" w:type="dxa"/>
            <w:vAlign w:val="center"/>
          </w:tcPr>
          <w:p w14:paraId="5363755C"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299A33C6"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$45.000</w:t>
            </w:r>
          </w:p>
        </w:tc>
      </w:tr>
      <w:tr w:rsidR="003D46FD" w:rsidRPr="006330D0" w14:paraId="62F2A6FC" w14:textId="77777777" w:rsidTr="0043447E">
        <w:trPr>
          <w:trHeight w:val="140"/>
        </w:trPr>
        <w:tc>
          <w:tcPr>
            <w:tcW w:w="905" w:type="dxa"/>
          </w:tcPr>
          <w:p w14:paraId="548D1BD8"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11</w:t>
            </w:r>
          </w:p>
        </w:tc>
        <w:tc>
          <w:tcPr>
            <w:tcW w:w="4178" w:type="dxa"/>
          </w:tcPr>
          <w:p w14:paraId="447222E2"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Cirugías menores: </w:t>
            </w:r>
            <w:r w:rsidRPr="006330D0">
              <w:rPr>
                <w:rFonts w:ascii="Arial" w:hAnsi="Arial" w:cs="Arial"/>
                <w:color w:val="202124"/>
                <w:shd w:val="clear" w:color="auto" w:fill="FFFFFF"/>
              </w:rPr>
              <w:t>La </w:t>
            </w:r>
            <w:r w:rsidRPr="006330D0">
              <w:rPr>
                <w:rFonts w:ascii="Arial" w:hAnsi="Arial" w:cs="Arial"/>
                <w:bCs/>
                <w:color w:val="202124"/>
                <w:shd w:val="clear" w:color="auto" w:fill="FFFFFF"/>
              </w:rPr>
              <w:t>cirugía menor</w:t>
            </w:r>
            <w:r w:rsidRPr="006330D0">
              <w:rPr>
                <w:rFonts w:ascii="Arial" w:hAnsi="Arial" w:cs="Arial"/>
                <w:color w:val="202124"/>
                <w:shd w:val="clear" w:color="auto" w:fill="FFFFFF"/>
              </w:rPr>
              <w:t xml:space="preserve"> consiste en una serie de técnicas quirúrgicas de poca duración que se aplican, normalmente, sobre las estructuras superficiales del cuerpo. Suelen necesitar anestesia local y </w:t>
            </w:r>
            <w:r w:rsidRPr="006330D0">
              <w:rPr>
                <w:rFonts w:ascii="Arial" w:hAnsi="Arial" w:cs="Arial"/>
                <w:color w:val="202124"/>
                <w:shd w:val="clear" w:color="auto" w:fill="FFFFFF"/>
              </w:rPr>
              <w:lastRenderedPageBreak/>
              <w:t>realizarlas conlleva un riesgo bajo y apenas complicaciones.</w:t>
            </w:r>
          </w:p>
        </w:tc>
        <w:tc>
          <w:tcPr>
            <w:tcW w:w="1559" w:type="dxa"/>
            <w:vAlign w:val="center"/>
          </w:tcPr>
          <w:p w14:paraId="69B103C7"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lastRenderedPageBreak/>
              <w:t>Servicio</w:t>
            </w:r>
          </w:p>
        </w:tc>
        <w:tc>
          <w:tcPr>
            <w:tcW w:w="1418" w:type="dxa"/>
            <w:vAlign w:val="center"/>
          </w:tcPr>
          <w:p w14:paraId="46EAD4AA"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39ED62C3"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$70.000</w:t>
            </w:r>
          </w:p>
        </w:tc>
      </w:tr>
      <w:tr w:rsidR="003D46FD" w:rsidRPr="006330D0" w14:paraId="5610397F" w14:textId="77777777" w:rsidTr="0043447E">
        <w:trPr>
          <w:trHeight w:val="140"/>
        </w:trPr>
        <w:tc>
          <w:tcPr>
            <w:tcW w:w="905" w:type="dxa"/>
          </w:tcPr>
          <w:p w14:paraId="11FCEAB7"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lastRenderedPageBreak/>
              <w:t>12</w:t>
            </w:r>
          </w:p>
        </w:tc>
        <w:tc>
          <w:tcPr>
            <w:tcW w:w="4178" w:type="dxa"/>
          </w:tcPr>
          <w:p w14:paraId="2EC527CD" w14:textId="77777777" w:rsidR="003D46FD" w:rsidRPr="006330D0" w:rsidRDefault="003D46FD" w:rsidP="0043447E">
            <w:pPr>
              <w:jc w:val="both"/>
              <w:rPr>
                <w:rFonts w:ascii="Arial" w:hAnsi="Arial" w:cs="Arial"/>
                <w:color w:val="000000" w:themeColor="text1"/>
                <w:lang w:val="es-CO"/>
              </w:rPr>
            </w:pPr>
            <w:r w:rsidRPr="006330D0">
              <w:rPr>
                <w:rFonts w:ascii="Arial" w:hAnsi="Arial" w:cs="Arial"/>
                <w:color w:val="000000" w:themeColor="text1"/>
                <w:lang w:val="es-CO"/>
              </w:rPr>
              <w:t xml:space="preserve">Cirugía tejidos blandos: </w:t>
            </w:r>
            <w:r w:rsidRPr="006330D0">
              <w:rPr>
                <w:rFonts w:ascii="Arial" w:hAnsi="Arial" w:cs="Arial"/>
                <w:color w:val="202124"/>
                <w:shd w:val="clear" w:color="auto" w:fill="FFFFFF"/>
              </w:rPr>
              <w:t>La </w:t>
            </w:r>
            <w:r w:rsidRPr="006330D0">
              <w:rPr>
                <w:rFonts w:ascii="Arial" w:hAnsi="Arial" w:cs="Arial"/>
                <w:b/>
                <w:bCs/>
                <w:color w:val="202124"/>
                <w:shd w:val="clear" w:color="auto" w:fill="FFFFFF"/>
              </w:rPr>
              <w:t>cirugía</w:t>
            </w:r>
            <w:r w:rsidRPr="006330D0">
              <w:rPr>
                <w:rFonts w:ascii="Arial" w:hAnsi="Arial" w:cs="Arial"/>
                <w:color w:val="202124"/>
                <w:shd w:val="clear" w:color="auto" w:fill="FFFFFF"/>
              </w:rPr>
              <w:t> general o de </w:t>
            </w:r>
            <w:r w:rsidRPr="006330D0">
              <w:rPr>
                <w:rFonts w:ascii="Arial" w:hAnsi="Arial" w:cs="Arial"/>
                <w:b/>
                <w:bCs/>
                <w:color w:val="202124"/>
                <w:shd w:val="clear" w:color="auto" w:fill="FFFFFF"/>
              </w:rPr>
              <w:t>tejidos blandos</w:t>
            </w:r>
            <w:r w:rsidRPr="006330D0">
              <w:rPr>
                <w:rFonts w:ascii="Arial" w:hAnsi="Arial" w:cs="Arial"/>
                <w:color w:val="202124"/>
                <w:shd w:val="clear" w:color="auto" w:fill="FFFFFF"/>
              </w:rPr>
              <w:t xml:space="preserve"> es la técnica a que se utiliza para tratamiento quirúrgico de patologías que afectan a órganos internos, piel y musculatura de los animales. También se engloban aquí cirugías realizadas con fines preventivos, diagnósticos o paliativos. Promedio 10 kilos </w:t>
            </w:r>
          </w:p>
        </w:tc>
        <w:tc>
          <w:tcPr>
            <w:tcW w:w="1559" w:type="dxa"/>
            <w:vAlign w:val="center"/>
          </w:tcPr>
          <w:p w14:paraId="5C94BB96" w14:textId="77777777" w:rsidR="003D46FD" w:rsidRPr="006330D0" w:rsidRDefault="003D46FD" w:rsidP="0043447E">
            <w:pPr>
              <w:jc w:val="center"/>
              <w:rPr>
                <w:rFonts w:ascii="Arial" w:hAnsi="Arial" w:cs="Arial"/>
                <w:b/>
                <w:color w:val="000000" w:themeColor="text1"/>
              </w:rPr>
            </w:pPr>
            <w:r w:rsidRPr="006330D0">
              <w:rPr>
                <w:rFonts w:ascii="Arial" w:hAnsi="Arial" w:cs="Arial"/>
                <w:color w:val="000000" w:themeColor="text1"/>
              </w:rPr>
              <w:t>Servicio</w:t>
            </w:r>
          </w:p>
        </w:tc>
        <w:tc>
          <w:tcPr>
            <w:tcW w:w="1418" w:type="dxa"/>
            <w:vAlign w:val="center"/>
          </w:tcPr>
          <w:p w14:paraId="50ED5AB5"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3CBDBD34"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$150.000</w:t>
            </w:r>
          </w:p>
        </w:tc>
      </w:tr>
      <w:tr w:rsidR="003D46FD" w:rsidRPr="006330D0" w14:paraId="68D6E5CD" w14:textId="77777777" w:rsidTr="0043447E">
        <w:trPr>
          <w:trHeight w:val="140"/>
        </w:trPr>
        <w:tc>
          <w:tcPr>
            <w:tcW w:w="905" w:type="dxa"/>
          </w:tcPr>
          <w:p w14:paraId="477AB386"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13</w:t>
            </w:r>
          </w:p>
        </w:tc>
        <w:tc>
          <w:tcPr>
            <w:tcW w:w="4178" w:type="dxa"/>
          </w:tcPr>
          <w:p w14:paraId="4945F538"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Eutanasia en animales que lo requieren por concepto técnico del médico veterinario. Promedio 10 kilos </w:t>
            </w:r>
          </w:p>
        </w:tc>
        <w:tc>
          <w:tcPr>
            <w:tcW w:w="1559" w:type="dxa"/>
            <w:vAlign w:val="center"/>
          </w:tcPr>
          <w:p w14:paraId="1BDD4182" w14:textId="77777777" w:rsidR="003D46FD" w:rsidRPr="006330D0" w:rsidRDefault="003D46FD" w:rsidP="0043447E">
            <w:pPr>
              <w:jc w:val="center"/>
              <w:rPr>
                <w:rFonts w:ascii="Arial" w:hAnsi="Arial" w:cs="Arial"/>
                <w:b/>
                <w:color w:val="000000" w:themeColor="text1"/>
              </w:rPr>
            </w:pPr>
            <w:r w:rsidRPr="006330D0">
              <w:rPr>
                <w:rFonts w:ascii="Arial" w:hAnsi="Arial" w:cs="Arial"/>
                <w:b/>
                <w:color w:val="000000" w:themeColor="text1"/>
              </w:rPr>
              <w:t>Servicio</w:t>
            </w:r>
          </w:p>
        </w:tc>
        <w:tc>
          <w:tcPr>
            <w:tcW w:w="1418" w:type="dxa"/>
            <w:vAlign w:val="center"/>
          </w:tcPr>
          <w:p w14:paraId="1226DBBD"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77C8AE62"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$250.000</w:t>
            </w:r>
          </w:p>
        </w:tc>
      </w:tr>
      <w:tr w:rsidR="003D46FD" w:rsidRPr="006330D0" w14:paraId="24905976" w14:textId="77777777" w:rsidTr="0043447E">
        <w:trPr>
          <w:trHeight w:val="140"/>
        </w:trPr>
        <w:tc>
          <w:tcPr>
            <w:tcW w:w="905" w:type="dxa"/>
          </w:tcPr>
          <w:p w14:paraId="173AE196"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14</w:t>
            </w:r>
          </w:p>
        </w:tc>
        <w:tc>
          <w:tcPr>
            <w:tcW w:w="4178" w:type="dxa"/>
          </w:tcPr>
          <w:p w14:paraId="48ECF17D"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Desparasitación Interna y externa se suministra vía oral, tópica o inyectada, medicamentos para el control de parásitos internos y externos </w:t>
            </w:r>
          </w:p>
        </w:tc>
        <w:tc>
          <w:tcPr>
            <w:tcW w:w="1559" w:type="dxa"/>
            <w:vAlign w:val="center"/>
          </w:tcPr>
          <w:p w14:paraId="44F91284" w14:textId="77777777" w:rsidR="003D46FD" w:rsidRPr="006330D0" w:rsidRDefault="003D46FD" w:rsidP="0043447E">
            <w:pPr>
              <w:jc w:val="center"/>
              <w:rPr>
                <w:rFonts w:ascii="Arial" w:hAnsi="Arial" w:cs="Arial"/>
                <w:b/>
                <w:color w:val="000000" w:themeColor="text1"/>
              </w:rPr>
            </w:pPr>
            <w:r w:rsidRPr="006330D0">
              <w:rPr>
                <w:rFonts w:ascii="Arial" w:hAnsi="Arial" w:cs="Arial"/>
                <w:b/>
                <w:color w:val="000000" w:themeColor="text1"/>
              </w:rPr>
              <w:t>Mililitro</w:t>
            </w:r>
          </w:p>
        </w:tc>
        <w:tc>
          <w:tcPr>
            <w:tcW w:w="1418" w:type="dxa"/>
            <w:vAlign w:val="center"/>
          </w:tcPr>
          <w:p w14:paraId="22481E15"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43B6D416" w14:textId="77777777" w:rsidR="003D46FD" w:rsidRPr="006330D0" w:rsidRDefault="003D46FD" w:rsidP="0043447E">
            <w:pPr>
              <w:jc w:val="center"/>
              <w:rPr>
                <w:rFonts w:ascii="Arial" w:hAnsi="Arial" w:cs="Arial"/>
                <w:color w:val="000000" w:themeColor="text1"/>
              </w:rPr>
            </w:pPr>
          </w:p>
          <w:p w14:paraId="57F31C45"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$15.000</w:t>
            </w:r>
          </w:p>
        </w:tc>
      </w:tr>
      <w:tr w:rsidR="003D46FD" w:rsidRPr="006330D0" w14:paraId="05A251FA" w14:textId="77777777" w:rsidTr="0043447E">
        <w:trPr>
          <w:trHeight w:val="140"/>
        </w:trPr>
        <w:tc>
          <w:tcPr>
            <w:tcW w:w="905" w:type="dxa"/>
          </w:tcPr>
          <w:p w14:paraId="50C4C7E7"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15</w:t>
            </w:r>
          </w:p>
        </w:tc>
        <w:tc>
          <w:tcPr>
            <w:tcW w:w="4178" w:type="dxa"/>
          </w:tcPr>
          <w:p w14:paraId="2835C010"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Suplemento vitamínica se suministra vía oral o inyectado medicamentos multivitamínicos para deficiencia de vitaminas y coadyudante de procesos de anemia, hemoparásitos, hemorragias etc. </w:t>
            </w:r>
          </w:p>
        </w:tc>
        <w:tc>
          <w:tcPr>
            <w:tcW w:w="1559" w:type="dxa"/>
            <w:vAlign w:val="center"/>
          </w:tcPr>
          <w:p w14:paraId="3115E2CE" w14:textId="77777777" w:rsidR="003D46FD" w:rsidRPr="006330D0" w:rsidRDefault="003D46FD" w:rsidP="0043447E">
            <w:pPr>
              <w:jc w:val="center"/>
              <w:rPr>
                <w:rFonts w:ascii="Arial" w:hAnsi="Arial" w:cs="Arial"/>
                <w:b/>
                <w:color w:val="000000" w:themeColor="text1"/>
              </w:rPr>
            </w:pPr>
            <w:r w:rsidRPr="006330D0">
              <w:rPr>
                <w:rFonts w:ascii="Arial" w:hAnsi="Arial" w:cs="Arial"/>
                <w:b/>
                <w:color w:val="000000" w:themeColor="text1"/>
              </w:rPr>
              <w:t>Mililitro</w:t>
            </w:r>
          </w:p>
        </w:tc>
        <w:tc>
          <w:tcPr>
            <w:tcW w:w="1418" w:type="dxa"/>
            <w:vAlign w:val="center"/>
          </w:tcPr>
          <w:p w14:paraId="2FAACD22"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468C5217" w14:textId="77777777" w:rsidR="003D46FD" w:rsidRPr="006330D0" w:rsidRDefault="003D46FD" w:rsidP="0043447E">
            <w:pPr>
              <w:jc w:val="center"/>
              <w:rPr>
                <w:rFonts w:ascii="Arial" w:hAnsi="Arial" w:cs="Arial"/>
                <w:color w:val="000000" w:themeColor="text1"/>
              </w:rPr>
            </w:pPr>
          </w:p>
          <w:p w14:paraId="103613CD"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$10.000</w:t>
            </w:r>
          </w:p>
        </w:tc>
      </w:tr>
      <w:tr w:rsidR="003D46FD" w:rsidRPr="006330D0" w14:paraId="75E14BE0" w14:textId="77777777" w:rsidTr="0043447E">
        <w:trPr>
          <w:trHeight w:val="140"/>
        </w:trPr>
        <w:tc>
          <w:tcPr>
            <w:tcW w:w="905" w:type="dxa"/>
          </w:tcPr>
          <w:p w14:paraId="3F2FA7A1"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16</w:t>
            </w:r>
          </w:p>
        </w:tc>
        <w:tc>
          <w:tcPr>
            <w:tcW w:w="4178" w:type="dxa"/>
          </w:tcPr>
          <w:p w14:paraId="223EB417"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Concentrado para caninos cachorros con una composición garantizada de proteína mínimo 28%, grada mínimo 12%, fibra máximo 3%, cenizas máximo10% y humedad maxima10%. Bulto por 30kg </w:t>
            </w:r>
          </w:p>
        </w:tc>
        <w:tc>
          <w:tcPr>
            <w:tcW w:w="1559" w:type="dxa"/>
            <w:vAlign w:val="center"/>
          </w:tcPr>
          <w:p w14:paraId="5A8F9FB5" w14:textId="77777777" w:rsidR="003D46FD" w:rsidRPr="006330D0" w:rsidRDefault="003D46FD" w:rsidP="0043447E">
            <w:pPr>
              <w:jc w:val="center"/>
              <w:rPr>
                <w:rFonts w:ascii="Arial" w:hAnsi="Arial" w:cs="Arial"/>
                <w:b/>
                <w:color w:val="000000" w:themeColor="text1"/>
              </w:rPr>
            </w:pPr>
            <w:r w:rsidRPr="006330D0">
              <w:rPr>
                <w:rFonts w:ascii="Arial" w:hAnsi="Arial" w:cs="Arial"/>
                <w:b/>
                <w:color w:val="000000" w:themeColor="text1"/>
              </w:rPr>
              <w:t>Kilogramos</w:t>
            </w:r>
          </w:p>
        </w:tc>
        <w:tc>
          <w:tcPr>
            <w:tcW w:w="1418" w:type="dxa"/>
            <w:vAlign w:val="center"/>
          </w:tcPr>
          <w:p w14:paraId="52EEDC49"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3085CE30" w14:textId="77777777" w:rsidR="003D46FD" w:rsidRPr="006330D0" w:rsidRDefault="003D46FD" w:rsidP="0043447E">
            <w:pPr>
              <w:jc w:val="center"/>
              <w:rPr>
                <w:rFonts w:ascii="Arial" w:hAnsi="Arial" w:cs="Arial"/>
                <w:color w:val="000000" w:themeColor="text1"/>
              </w:rPr>
            </w:pPr>
          </w:p>
          <w:p w14:paraId="1843CFF9" w14:textId="77777777" w:rsidR="003D46FD" w:rsidRPr="006330D0" w:rsidRDefault="003D46FD" w:rsidP="0043447E">
            <w:pPr>
              <w:jc w:val="center"/>
              <w:rPr>
                <w:rFonts w:ascii="Arial" w:hAnsi="Arial" w:cs="Arial"/>
                <w:color w:val="000000" w:themeColor="text1"/>
              </w:rPr>
            </w:pPr>
          </w:p>
          <w:p w14:paraId="7C8E3056"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$200.000</w:t>
            </w:r>
          </w:p>
        </w:tc>
      </w:tr>
      <w:tr w:rsidR="003D46FD" w:rsidRPr="006330D0" w14:paraId="2A8CBDBE" w14:textId="77777777" w:rsidTr="0043447E">
        <w:trPr>
          <w:trHeight w:val="140"/>
        </w:trPr>
        <w:tc>
          <w:tcPr>
            <w:tcW w:w="905" w:type="dxa"/>
          </w:tcPr>
          <w:p w14:paraId="5F28BB4C"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17</w:t>
            </w:r>
          </w:p>
        </w:tc>
        <w:tc>
          <w:tcPr>
            <w:tcW w:w="4178" w:type="dxa"/>
          </w:tcPr>
          <w:p w14:paraId="38A6343E"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Concentrado para caninos adultos con composición garantizada proteína mínimo 24%, grasa mínimo 7%, fibra máximo 5%, cenizas máximo 10% y </w:t>
            </w:r>
            <w:r w:rsidRPr="006330D0">
              <w:rPr>
                <w:rFonts w:ascii="Arial" w:hAnsi="Arial" w:cs="Arial"/>
                <w:color w:val="000000" w:themeColor="text1"/>
              </w:rPr>
              <w:lastRenderedPageBreak/>
              <w:t xml:space="preserve">humedad máximo 12%. Presentación bulto por 30kg </w:t>
            </w:r>
          </w:p>
        </w:tc>
        <w:tc>
          <w:tcPr>
            <w:tcW w:w="1559" w:type="dxa"/>
            <w:vAlign w:val="center"/>
          </w:tcPr>
          <w:p w14:paraId="5B2EFBFF" w14:textId="77777777" w:rsidR="003D46FD" w:rsidRPr="006330D0" w:rsidRDefault="003D46FD" w:rsidP="0043447E">
            <w:pPr>
              <w:jc w:val="center"/>
              <w:rPr>
                <w:rFonts w:ascii="Arial" w:hAnsi="Arial" w:cs="Arial"/>
                <w:b/>
                <w:color w:val="000000" w:themeColor="text1"/>
              </w:rPr>
            </w:pPr>
            <w:r w:rsidRPr="006330D0">
              <w:rPr>
                <w:rFonts w:ascii="Arial" w:hAnsi="Arial" w:cs="Arial"/>
                <w:b/>
                <w:color w:val="000000" w:themeColor="text1"/>
              </w:rPr>
              <w:lastRenderedPageBreak/>
              <w:t>Kilogramos</w:t>
            </w:r>
          </w:p>
        </w:tc>
        <w:tc>
          <w:tcPr>
            <w:tcW w:w="1418" w:type="dxa"/>
            <w:vAlign w:val="center"/>
          </w:tcPr>
          <w:p w14:paraId="34865ECC"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21EF86F0" w14:textId="77777777" w:rsidR="003D46FD" w:rsidRPr="006330D0" w:rsidRDefault="003D46FD" w:rsidP="0043447E">
            <w:pPr>
              <w:jc w:val="center"/>
              <w:rPr>
                <w:rFonts w:ascii="Arial" w:hAnsi="Arial" w:cs="Arial"/>
                <w:color w:val="000000" w:themeColor="text1"/>
              </w:rPr>
            </w:pPr>
          </w:p>
          <w:p w14:paraId="7D185BF5"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$213.800</w:t>
            </w:r>
          </w:p>
        </w:tc>
      </w:tr>
      <w:tr w:rsidR="003D46FD" w:rsidRPr="006330D0" w14:paraId="59BBEEF0" w14:textId="77777777" w:rsidTr="0043447E">
        <w:trPr>
          <w:trHeight w:val="140"/>
        </w:trPr>
        <w:tc>
          <w:tcPr>
            <w:tcW w:w="905" w:type="dxa"/>
          </w:tcPr>
          <w:p w14:paraId="7457DFB0"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lastRenderedPageBreak/>
              <w:t>18</w:t>
            </w:r>
          </w:p>
        </w:tc>
        <w:tc>
          <w:tcPr>
            <w:tcW w:w="4178" w:type="dxa"/>
          </w:tcPr>
          <w:p w14:paraId="6A2D4F95"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Concentrado para felino cachorro con composición garantizada de 3.4g grasa, 4.2g calorías, 3.4g sal y 4.2g proteína. Alimento completo y balanceado que ayuda al sistema inmune de tu gatico y a fortalecer su desarrollo óseo y muscular. Entre sus ingredientes, debe de tener proteína de pollo, carne o pescado. Presentación por 1kg</w:t>
            </w:r>
          </w:p>
          <w:p w14:paraId="6752EFA7" w14:textId="77777777" w:rsidR="003D46FD" w:rsidRPr="006330D0" w:rsidRDefault="003D46FD" w:rsidP="0043447E">
            <w:pPr>
              <w:jc w:val="both"/>
              <w:rPr>
                <w:rFonts w:ascii="Arial" w:hAnsi="Arial" w:cs="Arial"/>
                <w:color w:val="000000" w:themeColor="text1"/>
              </w:rPr>
            </w:pPr>
          </w:p>
        </w:tc>
        <w:tc>
          <w:tcPr>
            <w:tcW w:w="1559" w:type="dxa"/>
            <w:vAlign w:val="center"/>
          </w:tcPr>
          <w:p w14:paraId="73C0C26A" w14:textId="77777777" w:rsidR="003D46FD" w:rsidRPr="006330D0" w:rsidRDefault="003D46FD" w:rsidP="0043447E">
            <w:pPr>
              <w:jc w:val="center"/>
              <w:rPr>
                <w:rFonts w:ascii="Arial" w:hAnsi="Arial" w:cs="Arial"/>
                <w:b/>
                <w:color w:val="000000" w:themeColor="text1"/>
              </w:rPr>
            </w:pPr>
            <w:r w:rsidRPr="006330D0">
              <w:rPr>
                <w:rFonts w:ascii="Arial" w:hAnsi="Arial" w:cs="Arial"/>
                <w:b/>
                <w:color w:val="000000" w:themeColor="text1"/>
              </w:rPr>
              <w:t>Kilogramo</w:t>
            </w:r>
          </w:p>
        </w:tc>
        <w:tc>
          <w:tcPr>
            <w:tcW w:w="1418" w:type="dxa"/>
            <w:vAlign w:val="center"/>
          </w:tcPr>
          <w:p w14:paraId="44EF5A2A"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2D62C843" w14:textId="77777777" w:rsidR="003D46FD" w:rsidRPr="006330D0" w:rsidRDefault="003D46FD" w:rsidP="0043447E">
            <w:pPr>
              <w:jc w:val="center"/>
              <w:rPr>
                <w:rFonts w:ascii="Arial" w:hAnsi="Arial" w:cs="Arial"/>
                <w:color w:val="000000" w:themeColor="text1"/>
              </w:rPr>
            </w:pPr>
          </w:p>
          <w:p w14:paraId="41A9855C" w14:textId="77777777" w:rsidR="003D46FD" w:rsidRPr="006330D0" w:rsidRDefault="003D46FD" w:rsidP="0043447E">
            <w:pPr>
              <w:jc w:val="center"/>
              <w:rPr>
                <w:rFonts w:ascii="Arial" w:hAnsi="Arial" w:cs="Arial"/>
                <w:color w:val="000000" w:themeColor="text1"/>
              </w:rPr>
            </w:pPr>
          </w:p>
          <w:p w14:paraId="1F6DFE27"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$13.500</w:t>
            </w:r>
          </w:p>
        </w:tc>
      </w:tr>
      <w:tr w:rsidR="003D46FD" w:rsidRPr="006330D0" w14:paraId="28F86ED0" w14:textId="77777777" w:rsidTr="0043447E">
        <w:trPr>
          <w:trHeight w:val="140"/>
        </w:trPr>
        <w:tc>
          <w:tcPr>
            <w:tcW w:w="905" w:type="dxa"/>
          </w:tcPr>
          <w:p w14:paraId="19CA660D" w14:textId="77777777" w:rsidR="003D46FD" w:rsidRPr="00B84AAC" w:rsidRDefault="003D46FD" w:rsidP="0043447E">
            <w:pPr>
              <w:jc w:val="both"/>
              <w:rPr>
                <w:rFonts w:ascii="Arial" w:hAnsi="Arial" w:cs="Arial"/>
                <w:b/>
                <w:bCs/>
                <w:color w:val="000000" w:themeColor="text1"/>
              </w:rPr>
            </w:pPr>
            <w:r w:rsidRPr="00B84AAC">
              <w:rPr>
                <w:rFonts w:ascii="Arial" w:hAnsi="Arial" w:cs="Arial"/>
                <w:b/>
                <w:bCs/>
                <w:color w:val="000000" w:themeColor="text1"/>
              </w:rPr>
              <w:t>19</w:t>
            </w:r>
          </w:p>
        </w:tc>
        <w:tc>
          <w:tcPr>
            <w:tcW w:w="4178" w:type="dxa"/>
          </w:tcPr>
          <w:p w14:paraId="04B9B3AE" w14:textId="77777777" w:rsidR="003D46FD" w:rsidRPr="006330D0" w:rsidRDefault="003D46FD" w:rsidP="0043447E">
            <w:pPr>
              <w:jc w:val="both"/>
              <w:rPr>
                <w:rFonts w:ascii="Arial" w:hAnsi="Arial" w:cs="Arial"/>
                <w:color w:val="000000" w:themeColor="text1"/>
              </w:rPr>
            </w:pPr>
            <w:r w:rsidRPr="006330D0">
              <w:rPr>
                <w:rFonts w:ascii="Arial" w:hAnsi="Arial" w:cs="Arial"/>
                <w:color w:val="000000" w:themeColor="text1"/>
              </w:rPr>
              <w:t xml:space="preserve">Concentrado para felino adulto con composición garantizada de 30% de proteína de pollo, carne o pescado, que son una gran fuente de alimento y respeta la naturaleza del gato. 3.4g de grasa, 4.2g de calorías, 3.4g de sal y 4.2g de proteína. Presentación bulto de 8kg </w:t>
            </w:r>
          </w:p>
        </w:tc>
        <w:tc>
          <w:tcPr>
            <w:tcW w:w="1559" w:type="dxa"/>
            <w:vAlign w:val="center"/>
          </w:tcPr>
          <w:p w14:paraId="632EBB1A" w14:textId="77777777" w:rsidR="003D46FD" w:rsidRPr="006330D0" w:rsidRDefault="003D46FD" w:rsidP="0043447E">
            <w:pPr>
              <w:jc w:val="center"/>
              <w:rPr>
                <w:rFonts w:ascii="Arial" w:hAnsi="Arial" w:cs="Arial"/>
                <w:b/>
                <w:color w:val="000000" w:themeColor="text1"/>
              </w:rPr>
            </w:pPr>
          </w:p>
          <w:p w14:paraId="12CCCAAF" w14:textId="77777777" w:rsidR="003D46FD" w:rsidRPr="006330D0" w:rsidRDefault="003D46FD" w:rsidP="0043447E">
            <w:pPr>
              <w:jc w:val="center"/>
              <w:rPr>
                <w:rFonts w:ascii="Arial" w:hAnsi="Arial" w:cs="Arial"/>
                <w:b/>
                <w:color w:val="000000" w:themeColor="text1"/>
              </w:rPr>
            </w:pPr>
          </w:p>
          <w:p w14:paraId="5588672D" w14:textId="77777777" w:rsidR="003D46FD" w:rsidRPr="006330D0" w:rsidRDefault="003D46FD" w:rsidP="0043447E">
            <w:pPr>
              <w:jc w:val="center"/>
              <w:rPr>
                <w:rFonts w:ascii="Arial" w:hAnsi="Arial" w:cs="Arial"/>
                <w:b/>
                <w:color w:val="000000" w:themeColor="text1"/>
              </w:rPr>
            </w:pPr>
          </w:p>
          <w:p w14:paraId="6CEB0DC0" w14:textId="77777777" w:rsidR="003D46FD" w:rsidRPr="006330D0" w:rsidRDefault="003D46FD" w:rsidP="0043447E">
            <w:pPr>
              <w:jc w:val="center"/>
              <w:rPr>
                <w:rFonts w:ascii="Arial" w:hAnsi="Arial" w:cs="Arial"/>
                <w:b/>
                <w:color w:val="000000" w:themeColor="text1"/>
              </w:rPr>
            </w:pPr>
            <w:r w:rsidRPr="006330D0">
              <w:rPr>
                <w:rFonts w:ascii="Arial" w:hAnsi="Arial" w:cs="Arial"/>
                <w:b/>
                <w:color w:val="000000" w:themeColor="text1"/>
              </w:rPr>
              <w:t>Kilogramo</w:t>
            </w:r>
          </w:p>
        </w:tc>
        <w:tc>
          <w:tcPr>
            <w:tcW w:w="1418" w:type="dxa"/>
            <w:vAlign w:val="center"/>
          </w:tcPr>
          <w:p w14:paraId="107B67E1" w14:textId="77777777" w:rsidR="003D46FD" w:rsidRPr="006330D0" w:rsidRDefault="003D46FD" w:rsidP="0043447E">
            <w:pPr>
              <w:jc w:val="center"/>
              <w:rPr>
                <w:rFonts w:ascii="Arial" w:hAnsi="Arial" w:cs="Arial"/>
                <w:color w:val="000000" w:themeColor="text1"/>
              </w:rPr>
            </w:pPr>
          </w:p>
          <w:p w14:paraId="694CD038" w14:textId="77777777" w:rsidR="003D46FD" w:rsidRPr="006330D0" w:rsidRDefault="003D46FD" w:rsidP="0043447E">
            <w:pPr>
              <w:jc w:val="center"/>
              <w:rPr>
                <w:rFonts w:ascii="Arial" w:hAnsi="Arial" w:cs="Arial"/>
                <w:color w:val="000000" w:themeColor="text1"/>
              </w:rPr>
            </w:pPr>
          </w:p>
          <w:p w14:paraId="42DCD800" w14:textId="77777777" w:rsidR="003D46FD" w:rsidRPr="006330D0" w:rsidRDefault="003D46FD" w:rsidP="0043447E">
            <w:pPr>
              <w:jc w:val="center"/>
              <w:rPr>
                <w:rFonts w:ascii="Arial" w:hAnsi="Arial" w:cs="Arial"/>
                <w:color w:val="000000" w:themeColor="text1"/>
              </w:rPr>
            </w:pPr>
          </w:p>
          <w:p w14:paraId="2D5741CE"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A demanda</w:t>
            </w:r>
          </w:p>
        </w:tc>
        <w:tc>
          <w:tcPr>
            <w:tcW w:w="1506" w:type="dxa"/>
            <w:vAlign w:val="center"/>
          </w:tcPr>
          <w:p w14:paraId="07845275" w14:textId="77777777" w:rsidR="003D46FD" w:rsidRPr="006330D0" w:rsidRDefault="003D46FD" w:rsidP="0043447E">
            <w:pPr>
              <w:jc w:val="center"/>
              <w:rPr>
                <w:rFonts w:ascii="Arial" w:hAnsi="Arial" w:cs="Arial"/>
                <w:color w:val="000000" w:themeColor="text1"/>
              </w:rPr>
            </w:pPr>
          </w:p>
          <w:p w14:paraId="7A5C0514" w14:textId="77777777" w:rsidR="003D46FD" w:rsidRPr="006330D0" w:rsidRDefault="003D46FD" w:rsidP="0043447E">
            <w:pPr>
              <w:jc w:val="center"/>
              <w:rPr>
                <w:rFonts w:ascii="Arial" w:hAnsi="Arial" w:cs="Arial"/>
                <w:color w:val="000000" w:themeColor="text1"/>
              </w:rPr>
            </w:pPr>
          </w:p>
          <w:p w14:paraId="373BC169" w14:textId="77777777" w:rsidR="003D46FD" w:rsidRPr="006330D0" w:rsidRDefault="003D46FD" w:rsidP="0043447E">
            <w:pPr>
              <w:jc w:val="center"/>
              <w:rPr>
                <w:rFonts w:ascii="Arial" w:hAnsi="Arial" w:cs="Arial"/>
                <w:color w:val="000000" w:themeColor="text1"/>
              </w:rPr>
            </w:pPr>
          </w:p>
          <w:p w14:paraId="0A77976A" w14:textId="77777777" w:rsidR="003D46FD" w:rsidRPr="006330D0" w:rsidRDefault="003D46FD" w:rsidP="0043447E">
            <w:pPr>
              <w:jc w:val="center"/>
              <w:rPr>
                <w:rFonts w:ascii="Arial" w:hAnsi="Arial" w:cs="Arial"/>
                <w:color w:val="000000" w:themeColor="text1"/>
              </w:rPr>
            </w:pPr>
            <w:r w:rsidRPr="006330D0">
              <w:rPr>
                <w:rFonts w:ascii="Arial" w:hAnsi="Arial" w:cs="Arial"/>
                <w:color w:val="000000" w:themeColor="text1"/>
              </w:rPr>
              <w:t>$88.000</w:t>
            </w:r>
          </w:p>
        </w:tc>
      </w:tr>
      <w:tr w:rsidR="003D46FD" w:rsidRPr="006330D0" w14:paraId="4B5B3AA4" w14:textId="77777777" w:rsidTr="0043447E">
        <w:trPr>
          <w:trHeight w:val="134"/>
        </w:trPr>
        <w:tc>
          <w:tcPr>
            <w:tcW w:w="8060" w:type="dxa"/>
            <w:gridSpan w:val="4"/>
            <w:tcBorders>
              <w:right w:val="single" w:sz="4" w:space="0" w:color="auto"/>
            </w:tcBorders>
            <w:vAlign w:val="center"/>
          </w:tcPr>
          <w:p w14:paraId="5DBFE8F8" w14:textId="77777777" w:rsidR="003D46FD" w:rsidRPr="006330D0" w:rsidRDefault="003D46FD" w:rsidP="0043447E">
            <w:pPr>
              <w:jc w:val="center"/>
              <w:rPr>
                <w:rFonts w:ascii="Arial" w:hAnsi="Arial" w:cs="Arial"/>
                <w:b/>
                <w:color w:val="000000"/>
              </w:rPr>
            </w:pPr>
            <w:r w:rsidRPr="006330D0">
              <w:rPr>
                <w:rFonts w:ascii="Arial" w:hAnsi="Arial" w:cs="Arial"/>
                <w:b/>
                <w:color w:val="000000"/>
              </w:rPr>
              <w:t>SUBTOTAL</w:t>
            </w:r>
            <w:r>
              <w:rPr>
                <w:rFonts w:ascii="Arial" w:hAnsi="Arial" w:cs="Arial"/>
                <w:b/>
                <w:color w:val="000000"/>
              </w:rPr>
              <w:t xml:space="preserve">, IVA INCLUIDO </w:t>
            </w:r>
          </w:p>
        </w:tc>
        <w:tc>
          <w:tcPr>
            <w:tcW w:w="1506" w:type="dxa"/>
            <w:tcBorders>
              <w:left w:val="single" w:sz="4" w:space="0" w:color="auto"/>
            </w:tcBorders>
            <w:vAlign w:val="center"/>
          </w:tcPr>
          <w:p w14:paraId="26594FE8" w14:textId="77777777" w:rsidR="003D46FD" w:rsidRPr="006330D0" w:rsidRDefault="003D46FD" w:rsidP="0043447E">
            <w:pPr>
              <w:jc w:val="center"/>
              <w:rPr>
                <w:rFonts w:ascii="Arial" w:hAnsi="Arial" w:cs="Arial"/>
                <w:color w:val="000000"/>
              </w:rPr>
            </w:pPr>
            <w:r w:rsidRPr="006330D0">
              <w:rPr>
                <w:rFonts w:ascii="Arial" w:hAnsi="Arial" w:cs="Arial"/>
                <w:color w:val="000000"/>
              </w:rPr>
              <w:t>$1.573.300</w:t>
            </w:r>
          </w:p>
        </w:tc>
      </w:tr>
      <w:tr w:rsidR="003D46FD" w:rsidRPr="006330D0" w14:paraId="19750C61" w14:textId="77777777" w:rsidTr="0043447E">
        <w:trPr>
          <w:trHeight w:val="134"/>
        </w:trPr>
        <w:tc>
          <w:tcPr>
            <w:tcW w:w="8060" w:type="dxa"/>
            <w:gridSpan w:val="4"/>
            <w:tcBorders>
              <w:right w:val="single" w:sz="4" w:space="0" w:color="auto"/>
            </w:tcBorders>
            <w:vAlign w:val="center"/>
          </w:tcPr>
          <w:p w14:paraId="05E58ABC" w14:textId="77777777" w:rsidR="003D46FD" w:rsidRPr="006330D0" w:rsidRDefault="003D46FD" w:rsidP="0043447E">
            <w:pPr>
              <w:jc w:val="center"/>
              <w:rPr>
                <w:rFonts w:ascii="Arial" w:hAnsi="Arial" w:cs="Arial"/>
                <w:b/>
                <w:color w:val="000000"/>
              </w:rPr>
            </w:pPr>
            <w:r w:rsidRPr="006330D0">
              <w:rPr>
                <w:rFonts w:ascii="Arial" w:hAnsi="Arial" w:cs="Arial"/>
                <w:b/>
                <w:color w:val="000000"/>
              </w:rPr>
              <w:t>TOTAL</w:t>
            </w:r>
            <w:r>
              <w:rPr>
                <w:rFonts w:ascii="Arial" w:hAnsi="Arial" w:cs="Arial"/>
                <w:b/>
                <w:color w:val="000000"/>
              </w:rPr>
              <w:t xml:space="preserve"> PROCESO </w:t>
            </w:r>
            <w:r w:rsidRPr="006330D0">
              <w:rPr>
                <w:rFonts w:ascii="Arial" w:hAnsi="Arial" w:cs="Arial"/>
                <w:b/>
                <w:color w:val="000000"/>
              </w:rPr>
              <w:t>, MÁS IVA INCLUÍDO</w:t>
            </w:r>
          </w:p>
        </w:tc>
        <w:tc>
          <w:tcPr>
            <w:tcW w:w="1506" w:type="dxa"/>
            <w:tcBorders>
              <w:left w:val="single" w:sz="4" w:space="0" w:color="auto"/>
            </w:tcBorders>
            <w:vAlign w:val="center"/>
          </w:tcPr>
          <w:p w14:paraId="52080A04" w14:textId="77777777" w:rsidR="003D46FD" w:rsidRPr="006330D0" w:rsidRDefault="003D46FD" w:rsidP="0043447E">
            <w:pPr>
              <w:jc w:val="center"/>
              <w:rPr>
                <w:rFonts w:ascii="Arial" w:hAnsi="Arial" w:cs="Arial"/>
                <w:color w:val="000000"/>
                <w:highlight w:val="yellow"/>
              </w:rPr>
            </w:pPr>
            <w:r w:rsidRPr="006330D0">
              <w:rPr>
                <w:rFonts w:ascii="Arial" w:hAnsi="Arial" w:cs="Arial"/>
                <w:color w:val="000000"/>
              </w:rPr>
              <w:t xml:space="preserve">$ </w:t>
            </w:r>
            <w:r>
              <w:rPr>
                <w:rFonts w:ascii="Arial" w:hAnsi="Arial" w:cs="Arial"/>
                <w:color w:val="000000"/>
              </w:rPr>
              <w:t>12.000.000</w:t>
            </w:r>
          </w:p>
        </w:tc>
      </w:tr>
    </w:tbl>
    <w:p w14:paraId="3A689F4F" w14:textId="77777777" w:rsidR="003D46FD" w:rsidRDefault="003D46FD" w:rsidP="003D46FD">
      <w:pPr>
        <w:pBdr>
          <w:top w:val="nil"/>
          <w:left w:val="nil"/>
          <w:bottom w:val="nil"/>
          <w:right w:val="nil"/>
          <w:between w:val="nil"/>
        </w:pBdr>
        <w:rPr>
          <w:b/>
          <w:color w:val="000000"/>
        </w:rPr>
      </w:pPr>
    </w:p>
    <w:p w14:paraId="5AB46AC5" w14:textId="77777777" w:rsidR="003D46FD" w:rsidRDefault="003D46FD" w:rsidP="003D46FD">
      <w:pPr>
        <w:pBdr>
          <w:top w:val="nil"/>
          <w:left w:val="nil"/>
          <w:bottom w:val="nil"/>
          <w:right w:val="nil"/>
          <w:between w:val="nil"/>
        </w:pBdr>
        <w:rPr>
          <w:b/>
          <w:color w:val="000000"/>
        </w:rPr>
      </w:pPr>
      <w:r w:rsidRPr="0076544C">
        <w:rPr>
          <w:b/>
          <w:color w:val="000000"/>
        </w:rPr>
        <w:t xml:space="preserve">NOTAS: </w:t>
      </w:r>
    </w:p>
    <w:p w14:paraId="5670F5EF" w14:textId="77777777" w:rsidR="003D46FD" w:rsidRDefault="003D46FD" w:rsidP="003D46FD">
      <w:pPr>
        <w:pStyle w:val="Sinespaciado"/>
        <w:rPr>
          <w:rFonts w:ascii="Arial" w:hAnsi="Arial" w:cs="Arial"/>
          <w:b/>
          <w:color w:val="000000" w:themeColor="text1"/>
          <w:lang w:eastAsia="es-ES"/>
        </w:rPr>
      </w:pPr>
    </w:p>
    <w:p w14:paraId="4697C105" w14:textId="77777777" w:rsidR="003D46FD" w:rsidRDefault="003D46FD" w:rsidP="003D46FD">
      <w:pPr>
        <w:pStyle w:val="Sinespaciado"/>
        <w:jc w:val="both"/>
        <w:rPr>
          <w:rFonts w:ascii="Arial" w:hAnsi="Arial" w:cs="Arial"/>
          <w:color w:val="000000" w:themeColor="text1"/>
          <w:lang w:eastAsia="es-ES"/>
        </w:rPr>
      </w:pPr>
      <w:r w:rsidRPr="00F776AB">
        <w:rPr>
          <w:rFonts w:ascii="Arial" w:hAnsi="Arial" w:cs="Arial"/>
          <w:color w:val="000000" w:themeColor="text1"/>
          <w:lang w:eastAsia="es-ES"/>
        </w:rPr>
        <w:t>Este proceso de contratación es “A DEMANDA” por tal</w:t>
      </w:r>
      <w:r>
        <w:rPr>
          <w:rFonts w:ascii="Arial" w:hAnsi="Arial" w:cs="Arial"/>
          <w:color w:val="000000" w:themeColor="text1"/>
          <w:lang w:eastAsia="es-ES"/>
        </w:rPr>
        <w:t xml:space="preserve"> razón,</w:t>
      </w:r>
      <w:r w:rsidRPr="00F776AB">
        <w:rPr>
          <w:rFonts w:ascii="Arial" w:hAnsi="Arial" w:cs="Arial"/>
          <w:color w:val="000000" w:themeColor="text1"/>
          <w:lang w:eastAsia="es-ES"/>
        </w:rPr>
        <w:t xml:space="preserve"> la propuesta</w:t>
      </w:r>
      <w:r>
        <w:rPr>
          <w:rFonts w:ascii="Arial" w:hAnsi="Arial" w:cs="Arial"/>
          <w:color w:val="000000" w:themeColor="text1"/>
          <w:lang w:eastAsia="es-ES"/>
        </w:rPr>
        <w:t xml:space="preserve">, </w:t>
      </w:r>
      <w:r w:rsidRPr="00F776AB">
        <w:rPr>
          <w:rFonts w:ascii="Arial" w:hAnsi="Arial" w:cs="Arial"/>
          <w:color w:val="000000" w:themeColor="text1"/>
          <w:lang w:eastAsia="es-ES"/>
        </w:rPr>
        <w:t>se debe presentar por el valor total del presupuesto</w:t>
      </w:r>
      <w:r>
        <w:rPr>
          <w:rFonts w:ascii="Arial" w:hAnsi="Arial" w:cs="Arial"/>
          <w:color w:val="000000" w:themeColor="text1"/>
          <w:lang w:eastAsia="es-ES"/>
        </w:rPr>
        <w:t>.</w:t>
      </w:r>
      <w:r w:rsidRPr="00F776AB">
        <w:rPr>
          <w:rFonts w:ascii="Arial" w:hAnsi="Arial" w:cs="Arial"/>
          <w:color w:val="000000" w:themeColor="text1"/>
          <w:lang w:eastAsia="es-ES"/>
        </w:rPr>
        <w:t xml:space="preserve"> </w:t>
      </w:r>
      <w:r>
        <w:rPr>
          <w:rFonts w:ascii="Arial" w:hAnsi="Arial" w:cs="Arial"/>
          <w:color w:val="000000" w:themeColor="text1"/>
          <w:lang w:eastAsia="es-ES"/>
        </w:rPr>
        <w:t>L</w:t>
      </w:r>
      <w:r w:rsidRPr="00F776AB">
        <w:rPr>
          <w:rFonts w:ascii="Arial" w:hAnsi="Arial" w:cs="Arial"/>
          <w:color w:val="000000" w:themeColor="text1"/>
          <w:lang w:eastAsia="es-ES"/>
        </w:rPr>
        <w:t>a escogencia del proveedor</w:t>
      </w:r>
      <w:r>
        <w:rPr>
          <w:rFonts w:ascii="Arial" w:hAnsi="Arial" w:cs="Arial"/>
          <w:color w:val="000000" w:themeColor="text1"/>
          <w:lang w:eastAsia="es-ES"/>
        </w:rPr>
        <w:t xml:space="preserve"> </w:t>
      </w:r>
      <w:r w:rsidRPr="00F776AB">
        <w:rPr>
          <w:rFonts w:ascii="Arial" w:hAnsi="Arial" w:cs="Arial"/>
          <w:color w:val="000000" w:themeColor="text1"/>
          <w:lang w:eastAsia="es-ES"/>
        </w:rPr>
        <w:t xml:space="preserve">se hará por el menor </w:t>
      </w:r>
      <w:r>
        <w:rPr>
          <w:rFonts w:ascii="Arial" w:hAnsi="Arial" w:cs="Arial"/>
          <w:color w:val="000000" w:themeColor="text1"/>
          <w:lang w:eastAsia="es-ES"/>
        </w:rPr>
        <w:t>valor,</w:t>
      </w:r>
      <w:r w:rsidRPr="00F776AB">
        <w:rPr>
          <w:rFonts w:ascii="Arial" w:hAnsi="Arial" w:cs="Arial"/>
          <w:color w:val="000000" w:themeColor="text1"/>
          <w:lang w:eastAsia="es-ES"/>
        </w:rPr>
        <w:t xml:space="preserve"> en la sumatoria </w:t>
      </w:r>
      <w:r>
        <w:rPr>
          <w:rFonts w:ascii="Arial" w:hAnsi="Arial" w:cs="Arial"/>
          <w:color w:val="000000" w:themeColor="text1"/>
          <w:lang w:eastAsia="es-ES"/>
        </w:rPr>
        <w:t>de</w:t>
      </w:r>
      <w:r w:rsidRPr="00F776AB">
        <w:rPr>
          <w:rFonts w:ascii="Arial" w:hAnsi="Arial" w:cs="Arial"/>
          <w:color w:val="000000" w:themeColor="text1"/>
          <w:lang w:eastAsia="es-ES"/>
        </w:rPr>
        <w:t xml:space="preserve"> </w:t>
      </w:r>
      <w:r w:rsidRPr="00B4173C">
        <w:rPr>
          <w:rFonts w:ascii="Arial" w:hAnsi="Arial" w:cs="Arial"/>
          <w:color w:val="000000" w:themeColor="text1"/>
          <w:lang w:eastAsia="es-ES"/>
        </w:rPr>
        <w:t>ítem “valores unitarios”</w:t>
      </w:r>
      <w:r w:rsidRPr="00F776AB">
        <w:rPr>
          <w:rFonts w:ascii="Arial" w:hAnsi="Arial" w:cs="Arial"/>
          <w:color w:val="000000" w:themeColor="text1"/>
          <w:lang w:eastAsia="es-ES"/>
        </w:rPr>
        <w:t xml:space="preserve"> de la ficha técnica.</w:t>
      </w:r>
    </w:p>
    <w:p w14:paraId="46D4A592" w14:textId="77777777" w:rsidR="003D46FD" w:rsidRDefault="003D46FD" w:rsidP="003D46FD">
      <w:pPr>
        <w:pStyle w:val="Sinespaciado"/>
        <w:jc w:val="both"/>
        <w:rPr>
          <w:rFonts w:ascii="Arial" w:hAnsi="Arial" w:cs="Arial"/>
          <w:color w:val="000000" w:themeColor="text1"/>
          <w:lang w:eastAsia="es-ES"/>
        </w:rPr>
      </w:pPr>
    </w:p>
    <w:p w14:paraId="66E0BA30" w14:textId="77777777" w:rsidR="003D46FD" w:rsidRPr="00634833" w:rsidRDefault="003D46FD" w:rsidP="003D46FD">
      <w:pPr>
        <w:pStyle w:val="Sinespaciado"/>
        <w:numPr>
          <w:ilvl w:val="0"/>
          <w:numId w:val="11"/>
        </w:numPr>
        <w:jc w:val="both"/>
        <w:rPr>
          <w:rFonts w:ascii="Arial" w:hAnsi="Arial" w:cs="Arial"/>
          <w:b/>
          <w:color w:val="000000" w:themeColor="text1"/>
          <w:lang w:eastAsia="es-ES"/>
        </w:rPr>
      </w:pPr>
      <w:r w:rsidRPr="00634833">
        <w:rPr>
          <w:rFonts w:ascii="Arial" w:hAnsi="Arial" w:cs="Arial"/>
        </w:rPr>
        <w:t>Si alguna propuesta tiene uno de los ítems</w:t>
      </w:r>
      <w:r>
        <w:rPr>
          <w:rFonts w:ascii="Arial" w:hAnsi="Arial" w:cs="Arial"/>
        </w:rPr>
        <w:t>,</w:t>
      </w:r>
      <w:r w:rsidRPr="00634833">
        <w:rPr>
          <w:rFonts w:ascii="Arial" w:hAnsi="Arial" w:cs="Arial"/>
        </w:rPr>
        <w:t xml:space="preserve"> superior al de la presente ficha, la misma se rechazará.</w:t>
      </w:r>
      <w:r w:rsidRPr="00634833">
        <w:rPr>
          <w:rFonts w:ascii="Arial" w:hAnsi="Arial" w:cs="Arial"/>
          <w:b/>
          <w:color w:val="000000" w:themeColor="text1"/>
          <w:lang w:eastAsia="es-ES"/>
        </w:rPr>
        <w:t xml:space="preserve"> </w:t>
      </w:r>
    </w:p>
    <w:p w14:paraId="5653AFB5" w14:textId="77777777" w:rsidR="003D46FD" w:rsidRPr="00634833" w:rsidRDefault="003D46FD" w:rsidP="003D46FD">
      <w:pPr>
        <w:pStyle w:val="Sinespaciado"/>
        <w:numPr>
          <w:ilvl w:val="0"/>
          <w:numId w:val="12"/>
        </w:numPr>
        <w:jc w:val="both"/>
        <w:rPr>
          <w:rFonts w:ascii="Arial" w:hAnsi="Arial" w:cs="Arial"/>
        </w:rPr>
      </w:pPr>
      <w:r>
        <w:rPr>
          <w:rFonts w:ascii="Arial" w:hAnsi="Arial" w:cs="Arial"/>
        </w:rPr>
        <w:t>La persona natural o jurídica que desee participar en el proceso de contratación</w:t>
      </w:r>
      <w:r w:rsidRPr="00EC3CF9">
        <w:rPr>
          <w:rFonts w:ascii="Arial" w:hAnsi="Arial" w:cs="Arial"/>
        </w:rPr>
        <w:t xml:space="preserve"> </w:t>
      </w:r>
      <w:r w:rsidRPr="000473CF">
        <w:rPr>
          <w:rFonts w:ascii="Arial" w:hAnsi="Arial" w:cs="Arial"/>
        </w:rPr>
        <w:t>deberá acreditar tener el establecimiento</w:t>
      </w:r>
      <w:r>
        <w:rPr>
          <w:rFonts w:ascii="Arial" w:hAnsi="Arial" w:cs="Arial"/>
        </w:rPr>
        <w:t xml:space="preserve"> de comercio en la jurisdicción de</w:t>
      </w:r>
      <w:r w:rsidRPr="000473CF">
        <w:rPr>
          <w:rFonts w:ascii="Arial" w:hAnsi="Arial" w:cs="Arial"/>
        </w:rPr>
        <w:t xml:space="preserve">l Municipio de El </w:t>
      </w:r>
      <w:r>
        <w:rPr>
          <w:rFonts w:ascii="Arial" w:hAnsi="Arial" w:cs="Arial"/>
        </w:rPr>
        <w:t>Peñol.</w:t>
      </w:r>
    </w:p>
    <w:p w14:paraId="63889EA6" w14:textId="77777777" w:rsidR="003D46FD" w:rsidRDefault="003D46FD" w:rsidP="003D46FD">
      <w:pPr>
        <w:pStyle w:val="Sinespaciado"/>
        <w:numPr>
          <w:ilvl w:val="0"/>
          <w:numId w:val="11"/>
        </w:numPr>
        <w:jc w:val="both"/>
        <w:rPr>
          <w:rFonts w:ascii="Arial" w:hAnsi="Arial" w:cs="Arial"/>
        </w:rPr>
      </w:pPr>
      <w:r>
        <w:rPr>
          <w:rFonts w:ascii="Arial" w:hAnsi="Arial" w:cs="Arial"/>
        </w:rPr>
        <w:t>El lugar donde se prestarán los servicios debe cumplir con la normatividad vigente para tal fin.</w:t>
      </w:r>
    </w:p>
    <w:p w14:paraId="51DA6E62" w14:textId="77777777" w:rsidR="000D4127" w:rsidRDefault="000D4127" w:rsidP="005C55B7">
      <w:pPr>
        <w:spacing w:after="0"/>
        <w:ind w:right="142"/>
        <w:jc w:val="both"/>
        <w:rPr>
          <w:rFonts w:ascii="Arial" w:hAnsi="Arial" w:cs="Arial"/>
          <w:bCs/>
          <w:sz w:val="24"/>
          <w:szCs w:val="24"/>
        </w:rPr>
      </w:pPr>
    </w:p>
    <w:p w14:paraId="0ABE0176" w14:textId="7FC208D9" w:rsidR="005C55B7" w:rsidRDefault="007A7EB0" w:rsidP="005C55B7">
      <w:pPr>
        <w:spacing w:after="0"/>
        <w:ind w:right="142"/>
        <w:jc w:val="both"/>
        <w:rPr>
          <w:rFonts w:ascii="Arial" w:hAnsi="Arial" w:cs="Arial"/>
          <w:bCs/>
          <w:sz w:val="24"/>
          <w:szCs w:val="24"/>
        </w:rPr>
      </w:pPr>
      <w:r>
        <w:rPr>
          <w:rFonts w:ascii="Arial" w:hAnsi="Arial" w:cs="Arial"/>
          <w:bCs/>
          <w:sz w:val="24"/>
          <w:szCs w:val="24"/>
        </w:rPr>
        <w:t>VALOR TOTAL DE LA PROPUESTA</w:t>
      </w:r>
    </w:p>
    <w:p w14:paraId="6EC62BAE" w14:textId="77777777" w:rsidR="005C55B7" w:rsidRDefault="005C55B7" w:rsidP="005C55B7">
      <w:pPr>
        <w:spacing w:after="0"/>
        <w:ind w:right="142"/>
        <w:jc w:val="both"/>
        <w:rPr>
          <w:rFonts w:ascii="Arial" w:hAnsi="Arial" w:cs="Arial"/>
          <w:sz w:val="24"/>
          <w:szCs w:val="24"/>
        </w:rPr>
      </w:pPr>
    </w:p>
    <w:p w14:paraId="137F919E" w14:textId="7328897F" w:rsidR="00F64C24" w:rsidRDefault="00F64C24" w:rsidP="00F64C24">
      <w:pPr>
        <w:spacing w:after="0"/>
        <w:ind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CA0E81">
      <w:pPr>
        <w:spacing w:after="0"/>
        <w:ind w:right="142"/>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CA0E81">
      <w:pPr>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18B47441" w:rsidR="00CA0E81" w:rsidRDefault="00CA0E81" w:rsidP="004F7628">
      <w:pPr>
        <w:spacing w:after="0" w:line="240" w:lineRule="auto"/>
        <w:jc w:val="both"/>
        <w:rPr>
          <w:rFonts w:ascii="Arial" w:hAnsi="Arial" w:cs="Arial"/>
          <w:sz w:val="23"/>
          <w:szCs w:val="23"/>
        </w:rPr>
      </w:pPr>
      <w:r w:rsidRPr="00C666AC">
        <w:rPr>
          <w:rFonts w:ascii="Arial" w:hAnsi="Arial" w:cs="Arial"/>
          <w:sz w:val="23"/>
          <w:szCs w:val="23"/>
        </w:rPr>
        <w:t xml:space="preserve">PRIMERO: Que EL MUNICIPIO DE EL PEÑOL, inició proceso de selección mediante CONVOCATORIA PUBLICA N° </w:t>
      </w:r>
      <w:r w:rsidR="003D46FD">
        <w:rPr>
          <w:rFonts w:ascii="Arial" w:hAnsi="Arial" w:cs="Arial"/>
          <w:sz w:val="23"/>
          <w:szCs w:val="23"/>
        </w:rPr>
        <w:t>066</w:t>
      </w:r>
      <w:r w:rsidR="004F7628">
        <w:rPr>
          <w:rFonts w:ascii="Arial" w:hAnsi="Arial" w:cs="Arial"/>
          <w:sz w:val="23"/>
          <w:szCs w:val="23"/>
        </w:rPr>
        <w:t xml:space="preserve"> 2022 </w:t>
      </w:r>
      <w:r w:rsidRPr="00C666AC">
        <w:rPr>
          <w:rFonts w:ascii="Arial" w:hAnsi="Arial" w:cs="Arial"/>
          <w:sz w:val="23"/>
          <w:szCs w:val="23"/>
        </w:rPr>
        <w:t xml:space="preserve">para la celebración de un contrato de </w:t>
      </w:r>
      <w:r w:rsidR="003D46FD" w:rsidRPr="003D46FD">
        <w:rPr>
          <w:rFonts w:ascii="Arial" w:hAnsi="Arial" w:cs="Arial"/>
          <w:sz w:val="23"/>
          <w:szCs w:val="23"/>
        </w:rPr>
        <w:t xml:space="preserve">“SERVICIO DE ATENCIÓN MÉDICO VETERINARIA Y SUMINISTRO DE INSUMOS PARA LOS CANINOS Y FELINOS EN SITUACIÓN DE VULNERABILIDAD DEL MUNICIPIO DE EL PEÑOL” </w:t>
      </w:r>
      <w:bookmarkStart w:id="2" w:name="_GoBack"/>
      <w:bookmarkEnd w:id="2"/>
      <w:r w:rsidR="004F7628" w:rsidRPr="00F520D3">
        <w:rPr>
          <w:rFonts w:ascii="Arial" w:hAnsi="Arial" w:cs="Arial"/>
          <w:color w:val="000000" w:themeColor="text1"/>
          <w:lang w:val="es-MX"/>
        </w:rPr>
        <w:t>ANTIOQUIA</w:t>
      </w:r>
      <w:r w:rsidR="004F7628" w:rsidRPr="00F520D3">
        <w:rPr>
          <w:rFonts w:ascii="Arial" w:hAnsi="Arial" w:cs="Arial"/>
          <w:color w:val="000000" w:themeColor="text1"/>
        </w:rPr>
        <w:t>.</w:t>
      </w:r>
      <w:r w:rsidR="004F7628">
        <w:rPr>
          <w:rFonts w:ascii="Arial" w:hAnsi="Arial" w:cs="Arial"/>
          <w:color w:val="000000" w:themeColor="text1"/>
        </w:rPr>
        <w:t xml:space="preserve"> </w:t>
      </w:r>
      <w:r w:rsidRPr="00C666AC">
        <w:rPr>
          <w:rFonts w:ascii="Arial" w:hAnsi="Arial" w:cs="Arial"/>
          <w:sz w:val="23"/>
          <w:szCs w:val="23"/>
        </w:rPr>
        <w:t>En los términos prescritos en la ley 80 de 1993, la Ley 1150 de 2007, el Decreto 1082 de 2.015, y demás normas concordantes;</w:t>
      </w:r>
    </w:p>
    <w:p w14:paraId="7D012B04" w14:textId="77777777" w:rsidR="004F7628" w:rsidRPr="004F7628" w:rsidRDefault="004F7628" w:rsidP="004F7628">
      <w:pPr>
        <w:spacing w:after="0" w:line="240" w:lineRule="auto"/>
        <w:jc w:val="both"/>
        <w:rPr>
          <w:rFonts w:ascii="Arial" w:hAnsi="Arial" w:cs="Arial"/>
          <w:color w:val="000000" w:themeColor="text1"/>
        </w:rPr>
      </w:pPr>
    </w:p>
    <w:p w14:paraId="77ADDAC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PRIMERA: COMPROMISOS ASUMIDOS</w:t>
      </w:r>
    </w:p>
    <w:p w14:paraId="6489258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7C70EB3A"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1.1. EL PROPONENTE no ofrecerá ni dará sobornos ni ninguna otra forma de halago a ningún funcionario público en relación con su Propuesta, con el proceso de selección antes </w:t>
      </w:r>
      <w:r w:rsidRPr="00C666AC">
        <w:rPr>
          <w:rFonts w:ascii="Arial" w:hAnsi="Arial" w:cs="Arial"/>
          <w:sz w:val="23"/>
          <w:szCs w:val="23"/>
        </w:rPr>
        <w:lastRenderedPageBreak/>
        <w:t>citado, ni con la ejecución del Contrato que pueda celebrarse como resultado de su Propuesta.</w:t>
      </w:r>
    </w:p>
    <w:p w14:paraId="12FD0BB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1.2. EL PROPONENTE se compromete a no permitir que nadie, bien sea empleado suyo o un agente comisionista independiente lo haga en su nombre.</w:t>
      </w:r>
    </w:p>
    <w:p w14:paraId="10B6C7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C666AC" w:rsidRDefault="00CA0E81" w:rsidP="00CA0E81">
      <w:pPr>
        <w:jc w:val="both"/>
        <w:rPr>
          <w:rFonts w:ascii="Arial" w:hAnsi="Arial" w:cs="Arial"/>
          <w:sz w:val="23"/>
          <w:szCs w:val="23"/>
        </w:rPr>
      </w:pPr>
    </w:p>
    <w:p w14:paraId="208010BF"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CLAUSULA SEGUNDA. CONSECUENCIAS DEL INCUMPLIMIENTO</w:t>
      </w:r>
    </w:p>
    <w:p w14:paraId="6C0F2B41"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C666AC" w:rsidRDefault="00CA0E81" w:rsidP="00CA0E81">
      <w:pPr>
        <w:jc w:val="both"/>
        <w:rPr>
          <w:rFonts w:ascii="Arial" w:hAnsi="Arial" w:cs="Arial"/>
          <w:sz w:val="23"/>
          <w:szCs w:val="23"/>
        </w:rPr>
      </w:pPr>
    </w:p>
    <w:p w14:paraId="6D25694C"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Pr>
          <w:rFonts w:ascii="Arial" w:hAnsi="Arial" w:cs="Arial"/>
          <w:sz w:val="23"/>
          <w:szCs w:val="23"/>
        </w:rPr>
        <w:t>2022</w:t>
      </w:r>
      <w:r w:rsidRPr="00C666AC">
        <w:rPr>
          <w:rFonts w:ascii="Arial" w:hAnsi="Arial" w:cs="Arial"/>
          <w:sz w:val="23"/>
          <w:szCs w:val="23"/>
        </w:rPr>
        <w:t>.</w:t>
      </w:r>
    </w:p>
    <w:p w14:paraId="4F45685E" w14:textId="77777777" w:rsidR="00CA0E81" w:rsidRPr="00C666AC" w:rsidRDefault="00CA0E81" w:rsidP="00CA0E81">
      <w:pPr>
        <w:jc w:val="both"/>
        <w:rPr>
          <w:rFonts w:ascii="Arial" w:hAnsi="Arial" w:cs="Arial"/>
          <w:sz w:val="23"/>
          <w:szCs w:val="23"/>
        </w:rPr>
      </w:pPr>
    </w:p>
    <w:p w14:paraId="34C1BD62"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Firma</w:t>
      </w:r>
    </w:p>
    <w:p w14:paraId="078B2D46"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C.C.</w:t>
      </w:r>
    </w:p>
    <w:p w14:paraId="015493A6" w14:textId="77777777" w:rsidR="00CA0E81" w:rsidRPr="00C666AC" w:rsidRDefault="00CA0E81" w:rsidP="00CA0E81">
      <w:pPr>
        <w:jc w:val="both"/>
        <w:rPr>
          <w:rFonts w:ascii="Arial" w:hAnsi="Arial" w:cs="Arial"/>
          <w:sz w:val="23"/>
          <w:szCs w:val="23"/>
        </w:rPr>
      </w:pPr>
    </w:p>
    <w:p w14:paraId="24B10A25"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lastRenderedPageBreak/>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369AE587" w14:textId="5D8C1E87" w:rsidR="00CA0E81" w:rsidRDefault="00CA0E81">
      <w:pPr>
        <w:spacing w:after="160" w:line="259" w:lineRule="auto"/>
        <w:rPr>
          <w:rFonts w:ascii="Arial" w:hAnsi="Arial" w:cs="Arial"/>
          <w:b/>
          <w:bCs/>
          <w:sz w:val="23"/>
          <w:szCs w:val="23"/>
        </w:rPr>
      </w:pPr>
      <w:r>
        <w:rPr>
          <w:rFonts w:ascii="Arial" w:hAnsi="Arial" w:cs="Arial"/>
          <w:b/>
          <w:bCs/>
          <w:sz w:val="23"/>
          <w:szCs w:val="23"/>
        </w:rPr>
        <w:br w:type="page"/>
      </w:r>
    </w:p>
    <w:p w14:paraId="637BFE67" w14:textId="306B1F34"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513"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404"/>
      </w:tblGrid>
      <w:tr w:rsidR="00CA0E81" w:rsidRPr="00C666AC" w14:paraId="37D3AA53" w14:textId="77777777" w:rsidTr="001F4238">
        <w:trPr>
          <w:cantSplit/>
          <w:trHeight w:val="509"/>
        </w:trPr>
        <w:tc>
          <w:tcPr>
            <w:tcW w:w="9513" w:type="dxa"/>
            <w:gridSpan w:val="7"/>
            <w:vMerge w:val="restart"/>
            <w:tcBorders>
              <w:top w:val="single" w:sz="8" w:space="0" w:color="auto"/>
              <w:left w:val="single" w:sz="8" w:space="0" w:color="auto"/>
              <w:bottom w:val="single" w:sz="8" w:space="0" w:color="000000"/>
              <w:right w:val="single" w:sz="8" w:space="0" w:color="000000"/>
            </w:tcBorders>
            <w:vAlign w:val="center"/>
          </w:tcPr>
          <w:p w14:paraId="4B8491A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1F4238">
        <w:trPr>
          <w:cantSplit/>
          <w:trHeight w:val="517"/>
        </w:trPr>
        <w:tc>
          <w:tcPr>
            <w:tcW w:w="9513" w:type="dxa"/>
            <w:gridSpan w:val="7"/>
            <w:vMerge/>
            <w:tcBorders>
              <w:top w:val="single" w:sz="8" w:space="0" w:color="auto"/>
              <w:left w:val="single" w:sz="8" w:space="0" w:color="auto"/>
              <w:bottom w:val="single" w:sz="8" w:space="0" w:color="000000"/>
              <w:right w:val="single" w:sz="8" w:space="0" w:color="000000"/>
            </w:tcBorders>
            <w:vAlign w:val="center"/>
          </w:tcPr>
          <w:p w14:paraId="4E3A0E04" w14:textId="77777777" w:rsidR="00CA0E81" w:rsidRPr="00C666AC" w:rsidRDefault="00CA0E81" w:rsidP="001F4238">
            <w:pPr>
              <w:jc w:val="both"/>
              <w:rPr>
                <w:rFonts w:ascii="Arial" w:hAnsi="Arial" w:cs="Arial"/>
                <w:sz w:val="23"/>
                <w:szCs w:val="23"/>
              </w:rPr>
            </w:pPr>
          </w:p>
        </w:tc>
      </w:tr>
      <w:tr w:rsidR="00CA0E81" w:rsidRPr="00C666AC" w14:paraId="5A420207" w14:textId="77777777" w:rsidTr="001F4238">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2631A85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Oferente</w:t>
            </w:r>
          </w:p>
        </w:tc>
        <w:tc>
          <w:tcPr>
            <w:tcW w:w="3018" w:type="dxa"/>
            <w:gridSpan w:val="2"/>
            <w:tcBorders>
              <w:top w:val="single" w:sz="4" w:space="0" w:color="auto"/>
              <w:left w:val="single" w:sz="4" w:space="0" w:color="auto"/>
              <w:bottom w:val="nil"/>
              <w:right w:val="single" w:sz="4" w:space="0" w:color="000000"/>
            </w:tcBorders>
            <w:vAlign w:val="center"/>
          </w:tcPr>
          <w:p w14:paraId="5A145D09" w14:textId="77777777" w:rsidR="00CA0E81" w:rsidRPr="00C666AC" w:rsidRDefault="00CA0E81" w:rsidP="001F4238">
            <w:pPr>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1F4238">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3154A5A1" w14:textId="77777777" w:rsidR="00CA0E81" w:rsidRPr="00C666AC" w:rsidRDefault="00CA0E81" w:rsidP="001F4238">
            <w:pPr>
              <w:jc w:val="both"/>
              <w:rPr>
                <w:rFonts w:ascii="Arial" w:hAnsi="Arial" w:cs="Arial"/>
                <w:sz w:val="23"/>
                <w:szCs w:val="23"/>
              </w:rPr>
            </w:pPr>
          </w:p>
        </w:tc>
        <w:tc>
          <w:tcPr>
            <w:tcW w:w="1212" w:type="dxa"/>
            <w:tcBorders>
              <w:top w:val="single" w:sz="8" w:space="0" w:color="auto"/>
              <w:left w:val="nil"/>
              <w:bottom w:val="single" w:sz="8" w:space="0" w:color="auto"/>
              <w:right w:val="single" w:sz="4" w:space="0" w:color="auto"/>
            </w:tcBorders>
            <w:vAlign w:val="bottom"/>
          </w:tcPr>
          <w:p w14:paraId="1762D83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1</w:t>
            </w:r>
          </w:p>
        </w:tc>
        <w:tc>
          <w:tcPr>
            <w:tcW w:w="1614" w:type="dxa"/>
            <w:tcBorders>
              <w:top w:val="single" w:sz="8" w:space="0" w:color="auto"/>
              <w:left w:val="nil"/>
              <w:bottom w:val="single" w:sz="8" w:space="0" w:color="auto"/>
              <w:right w:val="single" w:sz="4" w:space="0" w:color="auto"/>
            </w:tcBorders>
            <w:vAlign w:val="bottom"/>
          </w:tcPr>
          <w:p w14:paraId="460DC82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2</w:t>
            </w:r>
          </w:p>
        </w:tc>
        <w:tc>
          <w:tcPr>
            <w:tcW w:w="1614" w:type="dxa"/>
            <w:tcBorders>
              <w:top w:val="single" w:sz="8" w:space="0" w:color="auto"/>
              <w:left w:val="nil"/>
              <w:bottom w:val="single" w:sz="8" w:space="0" w:color="auto"/>
              <w:right w:val="single" w:sz="4" w:space="0" w:color="auto"/>
            </w:tcBorders>
            <w:vAlign w:val="bottom"/>
          </w:tcPr>
          <w:p w14:paraId="19C4DBB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3</w:t>
            </w:r>
          </w:p>
        </w:tc>
        <w:tc>
          <w:tcPr>
            <w:tcW w:w="1614" w:type="dxa"/>
            <w:tcBorders>
              <w:top w:val="single" w:sz="8" w:space="0" w:color="auto"/>
              <w:left w:val="nil"/>
              <w:bottom w:val="single" w:sz="8" w:space="0" w:color="auto"/>
              <w:right w:val="single" w:sz="4" w:space="0" w:color="auto"/>
            </w:tcBorders>
            <w:vAlign w:val="bottom"/>
          </w:tcPr>
          <w:p w14:paraId="302D908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4</w:t>
            </w:r>
          </w:p>
        </w:tc>
        <w:tc>
          <w:tcPr>
            <w:tcW w:w="1404" w:type="dxa"/>
            <w:tcBorders>
              <w:top w:val="single" w:sz="8" w:space="0" w:color="auto"/>
              <w:left w:val="nil"/>
              <w:bottom w:val="single" w:sz="8" w:space="0" w:color="auto"/>
              <w:right w:val="single" w:sz="8" w:space="0" w:color="auto"/>
            </w:tcBorders>
            <w:vAlign w:val="bottom"/>
          </w:tcPr>
          <w:p w14:paraId="5F0EB32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1F4238">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Entidad contratante</w:t>
            </w:r>
          </w:p>
        </w:tc>
        <w:tc>
          <w:tcPr>
            <w:tcW w:w="1212" w:type="dxa"/>
            <w:tcBorders>
              <w:top w:val="nil"/>
              <w:left w:val="nil"/>
              <w:bottom w:val="single" w:sz="4" w:space="0" w:color="auto"/>
              <w:right w:val="single" w:sz="4" w:space="0" w:color="auto"/>
            </w:tcBorders>
            <w:vAlign w:val="bottom"/>
          </w:tcPr>
          <w:p w14:paraId="250F27E8"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17ABD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CD34F5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1974D9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48962D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0C282C2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No. Contrato</w:t>
            </w:r>
          </w:p>
        </w:tc>
        <w:tc>
          <w:tcPr>
            <w:tcW w:w="1212" w:type="dxa"/>
            <w:tcBorders>
              <w:top w:val="nil"/>
              <w:left w:val="nil"/>
              <w:bottom w:val="single" w:sz="4" w:space="0" w:color="auto"/>
              <w:right w:val="single" w:sz="4" w:space="0" w:color="auto"/>
            </w:tcBorders>
            <w:vAlign w:val="center"/>
          </w:tcPr>
          <w:p w14:paraId="7C31D17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E3EB10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6619524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4770CC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1631AF45"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1F4238">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0C48571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Objeto</w:t>
            </w:r>
          </w:p>
        </w:tc>
        <w:tc>
          <w:tcPr>
            <w:tcW w:w="1212" w:type="dxa"/>
            <w:tcBorders>
              <w:top w:val="nil"/>
              <w:left w:val="nil"/>
              <w:bottom w:val="single" w:sz="4" w:space="0" w:color="auto"/>
              <w:right w:val="single" w:sz="4" w:space="0" w:color="auto"/>
            </w:tcBorders>
            <w:vAlign w:val="bottom"/>
          </w:tcPr>
          <w:p w14:paraId="4E42CDA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3D92D0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DA154C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13F7F5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5C05D77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1F4238">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27FCD155"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Fecha inicio</w:t>
            </w:r>
          </w:p>
        </w:tc>
        <w:tc>
          <w:tcPr>
            <w:tcW w:w="600" w:type="dxa"/>
            <w:tcBorders>
              <w:top w:val="nil"/>
              <w:left w:val="nil"/>
              <w:bottom w:val="single" w:sz="4" w:space="0" w:color="auto"/>
              <w:right w:val="single" w:sz="4" w:space="0" w:color="auto"/>
            </w:tcBorders>
            <w:vAlign w:val="bottom"/>
          </w:tcPr>
          <w:p w14:paraId="28F7818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3A319F4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CB7D18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2ED785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B2D7A3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1AB6721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1F4238">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B200C99" w14:textId="77777777" w:rsidR="00CA0E81" w:rsidRPr="00C666AC" w:rsidRDefault="00CA0E81" w:rsidP="001F4238">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47903CE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037D0C0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F429B5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94F3B8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AC079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5ACA36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1F4238">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64E4237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xml:space="preserve">Fecha terminación </w:t>
            </w:r>
          </w:p>
        </w:tc>
        <w:tc>
          <w:tcPr>
            <w:tcW w:w="600" w:type="dxa"/>
            <w:tcBorders>
              <w:top w:val="nil"/>
              <w:left w:val="nil"/>
              <w:bottom w:val="single" w:sz="4" w:space="0" w:color="auto"/>
              <w:right w:val="single" w:sz="4" w:space="0" w:color="auto"/>
            </w:tcBorders>
            <w:vAlign w:val="bottom"/>
          </w:tcPr>
          <w:p w14:paraId="1F31E30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57E03A7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030ECA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FF2DC2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22F524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31949BB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1F4238">
        <w:trPr>
          <w:cantSplit/>
          <w:trHeight w:val="290"/>
        </w:trPr>
        <w:tc>
          <w:tcPr>
            <w:tcW w:w="1455" w:type="dxa"/>
            <w:vMerge/>
            <w:tcBorders>
              <w:top w:val="nil"/>
              <w:left w:val="single" w:sz="4" w:space="0" w:color="auto"/>
              <w:bottom w:val="single" w:sz="4" w:space="0" w:color="auto"/>
              <w:right w:val="single" w:sz="4" w:space="0" w:color="auto"/>
            </w:tcBorders>
            <w:vAlign w:val="center"/>
          </w:tcPr>
          <w:p w14:paraId="12E63883" w14:textId="77777777" w:rsidR="00CA0E81" w:rsidRPr="00C666AC" w:rsidRDefault="00CA0E81" w:rsidP="001F4238">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2512BCB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5ADEFBD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76F6F5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9105F4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42544B3"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4C9493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1F4238">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nil"/>
              <w:left w:val="nil"/>
              <w:bottom w:val="single" w:sz="4" w:space="0" w:color="auto"/>
              <w:right w:val="single" w:sz="4" w:space="0" w:color="auto"/>
            </w:tcBorders>
            <w:vAlign w:val="bottom"/>
          </w:tcPr>
          <w:p w14:paraId="1E964F9B"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778B11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C2FB48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D2C5BD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9CCB3B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1F4238">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Valor en SMLMV</w:t>
            </w:r>
          </w:p>
        </w:tc>
        <w:tc>
          <w:tcPr>
            <w:tcW w:w="1212" w:type="dxa"/>
            <w:tcBorders>
              <w:top w:val="nil"/>
              <w:left w:val="nil"/>
              <w:bottom w:val="single" w:sz="4" w:space="0" w:color="auto"/>
              <w:right w:val="single" w:sz="4" w:space="0" w:color="auto"/>
            </w:tcBorders>
            <w:vAlign w:val="bottom"/>
          </w:tcPr>
          <w:p w14:paraId="6D598D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93100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7DA7B0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3AF05B3"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C7A80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14EA567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Cumplimiento</w:t>
            </w:r>
          </w:p>
        </w:tc>
        <w:tc>
          <w:tcPr>
            <w:tcW w:w="1212" w:type="dxa"/>
            <w:tcBorders>
              <w:top w:val="nil"/>
              <w:left w:val="nil"/>
              <w:bottom w:val="single" w:sz="4" w:space="0" w:color="auto"/>
              <w:right w:val="single" w:sz="4" w:space="0" w:color="auto"/>
            </w:tcBorders>
            <w:vAlign w:val="center"/>
          </w:tcPr>
          <w:p w14:paraId="7D03C7E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518DD5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5F0D06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277481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2516A54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1F4238">
        <w:trPr>
          <w:trHeight w:val="605"/>
        </w:trPr>
        <w:tc>
          <w:tcPr>
            <w:tcW w:w="2055" w:type="dxa"/>
            <w:gridSpan w:val="2"/>
            <w:tcBorders>
              <w:top w:val="nil"/>
              <w:left w:val="single" w:sz="4" w:space="0" w:color="auto"/>
              <w:bottom w:val="single" w:sz="4" w:space="0" w:color="auto"/>
              <w:right w:val="single" w:sz="4" w:space="0" w:color="auto"/>
            </w:tcBorders>
            <w:vAlign w:val="center"/>
          </w:tcPr>
          <w:p w14:paraId="266A01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nil"/>
              <w:left w:val="nil"/>
              <w:bottom w:val="single" w:sz="4" w:space="0" w:color="auto"/>
              <w:right w:val="single" w:sz="4" w:space="0" w:color="auto"/>
            </w:tcBorders>
            <w:vAlign w:val="center"/>
          </w:tcPr>
          <w:p w14:paraId="4BC4FD7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5F3CED1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F61496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24AB6E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5757DA1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En caso de Consorcio o U.T. indicar % de participación.</w:t>
      </w:r>
    </w:p>
    <w:p w14:paraId="1255E09C"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3F30A7">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C352EA" w14:textId="77777777" w:rsidR="00646ECD" w:rsidRDefault="00646ECD" w:rsidP="003C2B95">
      <w:pPr>
        <w:spacing w:after="0" w:line="240" w:lineRule="auto"/>
      </w:pPr>
      <w:r>
        <w:separator/>
      </w:r>
    </w:p>
  </w:endnote>
  <w:endnote w:type="continuationSeparator" w:id="0">
    <w:p w14:paraId="1B1D5E33" w14:textId="77777777" w:rsidR="00646ECD" w:rsidRDefault="00646ECD"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C1E99" w14:textId="77777777" w:rsidR="00646ECD" w:rsidRDefault="00646ECD" w:rsidP="003C2B95">
      <w:pPr>
        <w:spacing w:after="0" w:line="240" w:lineRule="auto"/>
      </w:pPr>
      <w:r>
        <w:separator/>
      </w:r>
    </w:p>
  </w:footnote>
  <w:footnote w:type="continuationSeparator" w:id="0">
    <w:p w14:paraId="6062F5D7" w14:textId="77777777" w:rsidR="00646ECD" w:rsidRDefault="00646ECD"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3622796C"/>
    <w:multiLevelType w:val="hybridMultilevel"/>
    <w:tmpl w:val="0172E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6"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1"/>
  </w:num>
  <w:num w:numId="2">
    <w:abstractNumId w:val="7"/>
  </w:num>
  <w:num w:numId="3">
    <w:abstractNumId w:val="1"/>
  </w:num>
  <w:num w:numId="4">
    <w:abstractNumId w:val="6"/>
  </w:num>
  <w:num w:numId="5">
    <w:abstractNumId w:val="0"/>
  </w:num>
  <w:num w:numId="6">
    <w:abstractNumId w:val="8"/>
  </w:num>
  <w:num w:numId="7">
    <w:abstractNumId w:val="2"/>
  </w:num>
  <w:num w:numId="8">
    <w:abstractNumId w:val="5"/>
  </w:num>
  <w:num w:numId="9">
    <w:abstractNumId w:val="4"/>
  </w:num>
  <w:num w:numId="10">
    <w:abstractNumId w:val="10"/>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B95"/>
    <w:rsid w:val="0006664A"/>
    <w:rsid w:val="000D4127"/>
    <w:rsid w:val="00141F0F"/>
    <w:rsid w:val="00172BF9"/>
    <w:rsid w:val="001C38DE"/>
    <w:rsid w:val="00254115"/>
    <w:rsid w:val="00322258"/>
    <w:rsid w:val="003C2B95"/>
    <w:rsid w:val="003D46FD"/>
    <w:rsid w:val="00444A52"/>
    <w:rsid w:val="00491B75"/>
    <w:rsid w:val="004F2DA8"/>
    <w:rsid w:val="004F7628"/>
    <w:rsid w:val="00522683"/>
    <w:rsid w:val="00584CB1"/>
    <w:rsid w:val="00592CD5"/>
    <w:rsid w:val="005A1BA1"/>
    <w:rsid w:val="005C55B7"/>
    <w:rsid w:val="006434E7"/>
    <w:rsid w:val="00646ECD"/>
    <w:rsid w:val="006D1F6D"/>
    <w:rsid w:val="006E1359"/>
    <w:rsid w:val="007A7EB0"/>
    <w:rsid w:val="009B2B45"/>
    <w:rsid w:val="009B4489"/>
    <w:rsid w:val="00A708E3"/>
    <w:rsid w:val="00BA1762"/>
    <w:rsid w:val="00BE5CCB"/>
    <w:rsid w:val="00C10B94"/>
    <w:rsid w:val="00C316A5"/>
    <w:rsid w:val="00C82B20"/>
    <w:rsid w:val="00CA0E81"/>
    <w:rsid w:val="00D56BE6"/>
    <w:rsid w:val="00E1386D"/>
    <w:rsid w:val="00E65E1E"/>
    <w:rsid w:val="00E925FD"/>
    <w:rsid w:val="00EE317E"/>
    <w:rsid w:val="00F23B86"/>
    <w:rsid w:val="00F51D7B"/>
    <w:rsid w:val="00F64C24"/>
    <w:rsid w:val="00F9135B"/>
    <w:rsid w:val="00FC4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semiHidden/>
    <w:unhideWhenUsed/>
    <w:rsid w:val="00EE317E"/>
    <w:rPr>
      <w:sz w:val="16"/>
      <w:szCs w:val="16"/>
    </w:rPr>
  </w:style>
  <w:style w:type="paragraph" w:styleId="Textocomentario">
    <w:name w:val="annotation text"/>
    <w:basedOn w:val="Normal"/>
    <w:link w:val="TextocomentarioCar"/>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semiHidden/>
    <w:unhideWhenUsed/>
    <w:rsid w:val="00EE317E"/>
    <w:rPr>
      <w:b/>
      <w:bCs/>
    </w:rPr>
  </w:style>
  <w:style w:type="character" w:customStyle="1" w:styleId="AsuntodelcomentarioCar">
    <w:name w:val="Asunto del comentario Car"/>
    <w:basedOn w:val="TextocomentarioCar"/>
    <w:link w:val="Asuntodelcomentario"/>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2259</Words>
  <Characters>12427</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Gobierno</cp:lastModifiedBy>
  <cp:revision>2</cp:revision>
  <cp:lastPrinted>2021-02-04T00:57:00Z</cp:lastPrinted>
  <dcterms:created xsi:type="dcterms:W3CDTF">2022-11-18T22:40:00Z</dcterms:created>
  <dcterms:modified xsi:type="dcterms:W3CDTF">2022-11-18T22:40:00Z</dcterms:modified>
</cp:coreProperties>
</file>