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C33312" w14:textId="1E871315" w:rsidR="00716C0D" w:rsidRDefault="00716C0D" w:rsidP="00716C0D">
      <w:pPr>
        <w:tabs>
          <w:tab w:val="left" w:pos="9072"/>
        </w:tabs>
        <w:ind w:left="284" w:right="338"/>
        <w:rPr>
          <w:rFonts w:ascii="Arial" w:hAnsi="Arial" w:cs="Arial"/>
          <w:b/>
          <w:szCs w:val="20"/>
        </w:rPr>
      </w:pPr>
      <w:bookmarkStart w:id="0" w:name="_GoBack"/>
      <w:bookmarkEnd w:id="0"/>
      <w:r w:rsidRPr="00B12BAA">
        <w:rPr>
          <w:rFonts w:cs="Arial"/>
          <w:color w:val="1A1818" w:themeColor="text1"/>
          <w:sz w:val="22"/>
          <w:lang w:val="es-ES" w:eastAsia="es-CO"/>
        </w:rPr>
        <w:t>IP-DT-HUI-004-2022</w:t>
      </w:r>
    </w:p>
    <w:p w14:paraId="71D8075E" w14:textId="382795E9" w:rsidR="001074EA" w:rsidRPr="008D50B1" w:rsidRDefault="001074EA" w:rsidP="00716C0D">
      <w:pPr>
        <w:widowControl w:val="0"/>
        <w:tabs>
          <w:tab w:val="left" w:pos="43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09EE8A10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 No.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61DB1F5B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cédula de ciudadanía número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C039C3" w:rsidRPr="008D50B1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de No.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>[nombre de la entidad]</w:t>
      </w:r>
      <w:r w:rsidRPr="008D50B1">
        <w:rPr>
          <w:rFonts w:ascii="Arial" w:hAnsi="Arial" w:cs="Arial"/>
          <w:color w:val="1A1818" w:themeColor="text1"/>
        </w:rPr>
        <w:t>, debidamente facultado según Resolución No</w:t>
      </w:r>
      <w:r w:rsidR="003D346E" w:rsidRPr="008D50B1">
        <w:rPr>
          <w:rFonts w:ascii="Arial" w:hAnsi="Arial" w:cs="Arial"/>
          <w:color w:val="1A1818" w:themeColor="text1"/>
        </w:rPr>
        <w:t>.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nombre del contratista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C039C3" w:rsidRPr="008D50B1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>l proceso de selección de mínima cuantía No</w:t>
      </w:r>
      <w:r w:rsidR="00771257" w:rsidRPr="008D50B1">
        <w:rPr>
          <w:rFonts w:ascii="Arial" w:hAnsi="Arial" w:cs="Arial"/>
          <w:color w:val="1A1818" w:themeColor="text1"/>
        </w:rPr>
        <w:t xml:space="preserve">.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48ECF368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C039C3" w:rsidRPr="008D50B1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2D30AEBE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C039C3" w:rsidRPr="008D50B1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C039C3" w:rsidRPr="008D50B1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15771365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254B267D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ntidad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statal].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45D8CD57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DF32C1F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SMLMV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79927E76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468A9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para cancelar el valor del contrato al 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contratista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7FBDF1B1" w:rsidR="004B30B4" w:rsidRPr="008D50B1" w:rsidRDefault="002F389C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="00284C7B"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 incluir el siguiente párrafo cuando decida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En el presente </w:t>
      </w:r>
      <w:r w:rsidR="00DD48B8" w:rsidRPr="008D50B1">
        <w:rPr>
          <w:rFonts w:ascii="Arial" w:hAnsi="Arial" w:cs="Arial"/>
          <w:color w:val="1A1818" w:themeColor="text1"/>
          <w:szCs w:val="20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ontratación la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entregará al contratista a título de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un valor equivalente al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[XX%]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del valor del contrato. El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se regirá por las condiciones señaladas en </w:t>
      </w:r>
      <w:r w:rsidR="000D206A" w:rsidRPr="008D50B1">
        <w:rPr>
          <w:rFonts w:ascii="Arial" w:hAnsi="Arial" w:cs="Arial"/>
          <w:color w:val="1A1818" w:themeColor="text1"/>
          <w:szCs w:val="20"/>
        </w:rPr>
        <w:t>la Invitación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. 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1BA858B4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deberá incluir el siguiente párrafo cuando decida no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138CC22B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contratista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[anticipo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pago anticipado]</w:t>
      </w:r>
    </w:p>
    <w:p w14:paraId="22260F25" w14:textId="291FB909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4FA3004C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presente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2FB9E129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>El plazo pactado será cumplido con sujeción a lo previsto en la Invitación.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6108C1C0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Toda vez que el plazo del presente contrato excede la actual vigencia fiscal, existe autorización para comprometer vigencias futuras según Oficio No.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47D0595D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[cargo </w:t>
      </w:r>
      <w:r w:rsidR="00793B7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y nombre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nombre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1F010F31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580C6E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09E07E9C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5B2F94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ntidad exija garantías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presente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527ACAB8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presente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</w:t>
      </w:r>
      <w:r w:rsidR="00E73A31" w:rsidRPr="00E73A31">
        <w:rPr>
          <w:color w:val="1A1818" w:themeColor="text1"/>
          <w:highlight w:val="lightGray"/>
        </w:rPr>
        <w:t>el Contrato]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50A29525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ejecución,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se requiere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la aprobación de las garantías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,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7EC99B0A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garantías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7D7DB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720" w:right="720" w:bottom="720" w:left="720" w:header="851" w:footer="85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EB0242" w14:textId="77777777" w:rsidR="00654385" w:rsidRDefault="00654385" w:rsidP="004F2C35">
      <w:r>
        <w:separator/>
      </w:r>
    </w:p>
  </w:endnote>
  <w:endnote w:type="continuationSeparator" w:id="0">
    <w:p w14:paraId="372EF2A9" w14:textId="77777777" w:rsidR="00654385" w:rsidRDefault="00654385" w:rsidP="004F2C35">
      <w:r>
        <w:continuationSeparator/>
      </w:r>
    </w:p>
  </w:endnote>
  <w:endnote w:type="continuationNotice" w:id="1">
    <w:p w14:paraId="2C1436E3" w14:textId="77777777" w:rsidR="00654385" w:rsidRDefault="006543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6C5553" w14:textId="77777777" w:rsidR="0002299A" w:rsidRDefault="0002299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63BFBA" w14:textId="1C95A4B9" w:rsidR="0002299A" w:rsidRDefault="0002299A" w:rsidP="0002299A">
    <w:pPr>
      <w:pStyle w:val="Piedepgina"/>
    </w:pPr>
    <w:r>
      <w:rPr>
        <w:b/>
        <w:bCs/>
        <w:noProof/>
        <w:lang w:val="es-ES" w:eastAsia="es-ES"/>
      </w:rPr>
      <w:drawing>
        <wp:anchor distT="0" distB="0" distL="114300" distR="114300" simplePos="0" relativeHeight="251662336" behindDoc="0" locked="0" layoutInCell="1" allowOverlap="1" wp14:anchorId="7C9EC92F" wp14:editId="33DCFC90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BF3F79" w14:textId="77777777" w:rsidR="0002299A" w:rsidRPr="001B5AE5" w:rsidRDefault="0002299A" w:rsidP="0002299A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>Instituto Nacional de Vías</w:t>
    </w:r>
  </w:p>
  <w:p w14:paraId="23F2FD5E" w14:textId="77777777" w:rsidR="0002299A" w:rsidRPr="001B5AE5" w:rsidRDefault="0002299A" w:rsidP="0002299A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 xml:space="preserve">Carrera 25 G No. 73 B – 90 </w:t>
    </w:r>
  </w:p>
  <w:p w14:paraId="3BEED504" w14:textId="77777777" w:rsidR="0002299A" w:rsidRPr="001B5AE5" w:rsidRDefault="0002299A" w:rsidP="0002299A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en-US"/>
      </w:rPr>
    </w:pPr>
    <w:r w:rsidRPr="001B5AE5">
      <w:rPr>
        <w:rFonts w:ascii="Arial" w:hAnsi="Arial" w:cs="Arial"/>
        <w:sz w:val="16"/>
        <w:szCs w:val="16"/>
        <w:lang w:val="en-US"/>
      </w:rPr>
      <w:t xml:space="preserve">CE. Central Point. </w:t>
    </w:r>
  </w:p>
  <w:p w14:paraId="546EDA6F" w14:textId="77777777" w:rsidR="0002299A" w:rsidRPr="001B5AE5" w:rsidRDefault="0002299A" w:rsidP="0002299A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r w:rsidRPr="001B5AE5">
      <w:rPr>
        <w:rFonts w:ascii="Arial" w:hAnsi="Arial" w:cs="Arial"/>
        <w:sz w:val="16"/>
        <w:szCs w:val="16"/>
        <w:lang w:val="fr-FR"/>
      </w:rPr>
      <w:t>PBX: 3770600</w:t>
    </w:r>
  </w:p>
  <w:p w14:paraId="4645D18A" w14:textId="3BB50AF6" w:rsidR="0018576B" w:rsidRPr="0002299A" w:rsidRDefault="00654385" w:rsidP="0002299A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hyperlink r:id="rId2" w:history="1">
      <w:r w:rsidR="0002299A" w:rsidRPr="001B5AE5">
        <w:rPr>
          <w:rStyle w:val="Hipervnculo"/>
          <w:rFonts w:ascii="Arial" w:hAnsi="Arial" w:cs="Arial"/>
          <w:sz w:val="16"/>
          <w:szCs w:val="16"/>
          <w:lang w:val="fr-FR"/>
        </w:rPr>
        <w:t>http://www.invias.gov.co</w:t>
      </w:r>
    </w:hyperlink>
    <w:r w:rsidR="0002299A" w:rsidRPr="001B5AE5">
      <w:rPr>
        <w:rFonts w:ascii="Arial" w:hAnsi="Arial" w:cs="Arial"/>
        <w:b/>
        <w:bCs/>
        <w:sz w:val="16"/>
        <w:szCs w:val="16"/>
        <w:lang w:val="fr-FR"/>
      </w:rPr>
      <w:t xml:space="preserve">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s-ES" w:eastAsia="es-ES"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s-ES" w:eastAsia="es-ES"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6B2DDF" w14:textId="77777777" w:rsidR="00654385" w:rsidRDefault="00654385" w:rsidP="004F2C35">
      <w:r>
        <w:separator/>
      </w:r>
    </w:p>
  </w:footnote>
  <w:footnote w:type="continuationSeparator" w:id="0">
    <w:p w14:paraId="527B7797" w14:textId="77777777" w:rsidR="00654385" w:rsidRDefault="00654385" w:rsidP="004F2C35">
      <w:r>
        <w:continuationSeparator/>
      </w:r>
    </w:p>
  </w:footnote>
  <w:footnote w:type="continuationNotice" w:id="1">
    <w:p w14:paraId="6CBBCD4D" w14:textId="77777777" w:rsidR="00654385" w:rsidRDefault="00654385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8B20D0" w14:textId="77777777" w:rsidR="0002299A" w:rsidRDefault="0002299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952FA0" w14:textId="4E12A747" w:rsidR="0002299A" w:rsidRPr="00714060" w:rsidRDefault="0002299A" w:rsidP="0002299A">
    <w:pPr>
      <w:pStyle w:val="Textoindependiente"/>
      <w:tabs>
        <w:tab w:val="left" w:pos="9072"/>
      </w:tabs>
      <w:ind w:left="284" w:right="338"/>
      <w:jc w:val="center"/>
      <w:rPr>
        <w:rFonts w:ascii="Arial" w:hAnsi="Arial"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  <w:szCs w:val="20"/>
        <w:lang w:bidi="ar-SA"/>
      </w:rPr>
      <w:drawing>
        <wp:anchor distT="0" distB="0" distL="114300" distR="114300" simplePos="0" relativeHeight="251659264" behindDoc="0" locked="0" layoutInCell="1" allowOverlap="1" wp14:anchorId="221F9A7B" wp14:editId="3CA838BE">
          <wp:simplePos x="0" y="0"/>
          <wp:positionH relativeFrom="column">
            <wp:posOffset>-71261</wp:posOffset>
          </wp:positionH>
          <wp:positionV relativeFrom="paragraph">
            <wp:posOffset>-141605</wp:posOffset>
          </wp:positionV>
          <wp:extent cx="3000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13A8BD8E" w14:textId="4468C0A3" w:rsidR="0018576B" w:rsidRDefault="0018576B" w:rsidP="006D761F">
    <w:pPr>
      <w:rPr>
        <w:color w:val="4E4D4D" w:themeColor="background2"/>
      </w:rPr>
    </w:pPr>
  </w:p>
  <w:p w14:paraId="01B31093" w14:textId="4D8F8555" w:rsidR="0002299A" w:rsidRDefault="0002299A" w:rsidP="006D761F">
    <w:pPr>
      <w:rPr>
        <w:color w:val="4E4D4D" w:themeColor="background2"/>
      </w:rPr>
    </w:pPr>
  </w:p>
  <w:p w14:paraId="15FAF4FC" w14:textId="77777777" w:rsidR="0002299A" w:rsidRPr="006D761F" w:rsidRDefault="0002299A" w:rsidP="006D761F">
    <w:pPr>
      <w:rPr>
        <w:color w:val="4E4D4D" w:themeColor="background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ES" w:eastAsia="es-ES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7"/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8"/>
  </w:num>
  <w:num w:numId="8">
    <w:abstractNumId w:val="8"/>
  </w:num>
  <w:num w:numId="9">
    <w:abstractNumId w:val="20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0"/>
  </w:num>
  <w:num w:numId="18">
    <w:abstractNumId w:val="16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9"/>
  </w:num>
  <w:num w:numId="22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>
    <w:abstractNumId w:val="21"/>
  </w:num>
  <w:num w:numId="24">
    <w:abstractNumId w:val="8"/>
  </w:num>
  <w:num w:numId="25">
    <w:abstractNumId w:val="8"/>
  </w:num>
  <w:num w:numId="26">
    <w:abstractNumId w:val="8"/>
  </w:num>
  <w:num w:numId="27">
    <w:abstractNumId w:val="8"/>
    <w:lvlOverride w:ilvl="0">
      <w:startOverride w:val="1"/>
    </w:lvlOverride>
  </w:num>
  <w:num w:numId="28">
    <w:abstractNumId w:val="8"/>
  </w:num>
  <w:num w:numId="29">
    <w:abstractNumId w:val="8"/>
  </w:num>
  <w:num w:numId="30">
    <w:abstractNumId w:val="8"/>
    <w:lvlOverride w:ilvl="0">
      <w:startOverride w:val="1"/>
    </w:lvlOverride>
  </w:num>
  <w:num w:numId="31">
    <w:abstractNumId w:val="13"/>
  </w:num>
  <w:num w:numId="3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>
    <w:abstractNumId w:val="17"/>
  </w:num>
  <w:num w:numId="51">
    <w:abstractNumId w:val="8"/>
    <w:lvlOverride w:ilvl="0">
      <w:startOverride w:val="1"/>
    </w:lvlOverride>
  </w:num>
  <w:num w:numId="52">
    <w:abstractNumId w:val="3"/>
  </w:num>
  <w:num w:numId="53">
    <w:abstractNumId w:val="1"/>
  </w:num>
  <w:num w:numId="54">
    <w:abstractNumId w:val="6"/>
  </w:num>
  <w:num w:numId="55">
    <w:abstractNumId w:val="12"/>
  </w:num>
  <w:num w:numId="56">
    <w:abstractNumId w:val="14"/>
  </w:num>
  <w:num w:numId="57">
    <w:abstractNumId w:val="8"/>
    <w:lvlOverride w:ilvl="0">
      <w:startOverride w:val="1"/>
    </w:lvlOverride>
  </w:num>
  <w:num w:numId="58">
    <w:abstractNumId w:val="8"/>
  </w:num>
  <w:num w:numId="59">
    <w:abstractNumId w:val="8"/>
  </w:num>
  <w:num w:numId="60">
    <w:abstractNumId w:val="2"/>
  </w:num>
  <w:num w:numId="61">
    <w:abstractNumId w:val="8"/>
  </w:num>
  <w:num w:numId="62">
    <w:abstractNumId w:val="8"/>
  </w:num>
  <w:num w:numId="63">
    <w:abstractNumId w:val="8"/>
  </w:num>
  <w:num w:numId="64">
    <w:abstractNumId w:val="15"/>
  </w:num>
  <w:num w:numId="65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299A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5623C"/>
    <w:rsid w:val="00070073"/>
    <w:rsid w:val="00072482"/>
    <w:rsid w:val="000733B2"/>
    <w:rsid w:val="00080AED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33C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421F"/>
    <w:rsid w:val="002F389C"/>
    <w:rsid w:val="002F4FD6"/>
    <w:rsid w:val="002F794A"/>
    <w:rsid w:val="00300A64"/>
    <w:rsid w:val="00305CEF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984"/>
    <w:rsid w:val="003E173E"/>
    <w:rsid w:val="003E4D06"/>
    <w:rsid w:val="003E4D98"/>
    <w:rsid w:val="003E58C3"/>
    <w:rsid w:val="003E64FF"/>
    <w:rsid w:val="004025CB"/>
    <w:rsid w:val="00406F9C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55CCB"/>
    <w:rsid w:val="005600A7"/>
    <w:rsid w:val="005641C3"/>
    <w:rsid w:val="00566B03"/>
    <w:rsid w:val="005733A2"/>
    <w:rsid w:val="005739B5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4385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16C0D"/>
    <w:rsid w:val="007204E8"/>
    <w:rsid w:val="007212F3"/>
    <w:rsid w:val="007218B2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2D99"/>
    <w:rsid w:val="007E62EE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F8F"/>
    <w:rsid w:val="00AD0727"/>
    <w:rsid w:val="00AE0F45"/>
    <w:rsid w:val="00AF143E"/>
    <w:rsid w:val="00AF1E06"/>
    <w:rsid w:val="00AF4139"/>
    <w:rsid w:val="00B02D66"/>
    <w:rsid w:val="00B04A29"/>
    <w:rsid w:val="00B06DBB"/>
    <w:rsid w:val="00B10EFE"/>
    <w:rsid w:val="00B11CD8"/>
    <w:rsid w:val="00B12BAA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6B38"/>
    <w:rsid w:val="00B83BEA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1B88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3A31"/>
    <w:rsid w:val="00E75907"/>
    <w:rsid w:val="00E76708"/>
    <w:rsid w:val="00E76A9B"/>
    <w:rsid w:val="00E81AC5"/>
    <w:rsid w:val="00E84509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2335F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769BE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C69F1"/>
    <w:rsid w:val="00FF18A7"/>
    <w:rsid w:val="00FF2087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8DFB23A"/>
    <w:rsid w:val="2A364FA8"/>
    <w:rsid w:val="2A5F8971"/>
    <w:rsid w:val="2E6E70D0"/>
    <w:rsid w:val="30983102"/>
    <w:rsid w:val="31170F47"/>
    <w:rsid w:val="3C7A9094"/>
    <w:rsid w:val="3D84B131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71C5F6"/>
  <w15:chartTrackingRefBased/>
  <w15:docId w15:val="{3CCF0B3F-2CD4-46E6-85B4-F9F15559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02299A"/>
    <w:pPr>
      <w:widowControl w:val="0"/>
      <w:autoSpaceDE w:val="0"/>
      <w:autoSpaceDN w:val="0"/>
      <w:jc w:val="left"/>
    </w:pPr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2299A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02299A"/>
    <w:rPr>
      <w:rFonts w:ascii="Arial Narrow" w:hAnsi="Arial Narrow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0BFD9-AE31-4E52-B284-BE59C76FD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257E7C-0B28-46C1-9CA7-297EE1176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926</Words>
  <Characters>5093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EDNUARTH RAMIREZ THOLA</cp:lastModifiedBy>
  <cp:revision>402</cp:revision>
  <cp:lastPrinted>2020-04-30T21:39:00Z</cp:lastPrinted>
  <dcterms:created xsi:type="dcterms:W3CDTF">2018-07-09T17:15:00Z</dcterms:created>
  <dcterms:modified xsi:type="dcterms:W3CDTF">2022-11-18T19:21:00Z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