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4B2" w:rsidRDefault="009E24B2"/>
    <w:p w:rsidR="00E05A6A" w:rsidRDefault="00E05A6A"/>
    <w:p w:rsidR="00E05A6A" w:rsidRDefault="008123B4" w:rsidP="00667E46">
      <w:pPr>
        <w:jc w:val="center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FORMULARIO</w:t>
      </w:r>
      <w:bookmarkStart w:id="0" w:name="_GoBack"/>
      <w:bookmarkEnd w:id="0"/>
      <w:r w:rsidR="00E05A6A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 xml:space="preserve"> “INFORMACIÓN </w:t>
      </w: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 xml:space="preserve">AIU </w:t>
      </w:r>
      <w:r w:rsidR="00E05A6A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COMPLEMENTARIA LISTA DE PRECIOS (OFERTA ECONÓMICA) EN LA PLATAFORMA DEL SECOP II”</w:t>
      </w:r>
    </w:p>
    <w:p w:rsidR="0009441A" w:rsidRDefault="0009441A">
      <w:pP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05A6A" w:rsidRDefault="00667E46">
      <w:pP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67E46"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  <w:t>NOMBRE DEL PROPONENTE</w:t>
      </w:r>
      <w:r w:rsidR="0009441A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: ________________________________</w:t>
      </w:r>
    </w:p>
    <w:p w:rsidR="00F05EEA" w:rsidRDefault="00F05EEA">
      <w:pPr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09441A" w:rsidRDefault="00667E46">
      <w:pPr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CUADRO </w:t>
      </w:r>
      <w:r w:rsidR="00F05EEA" w:rsidRPr="00F05EEA"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PORCENTAJES DE AIU DISCRIMINADOS: </w:t>
      </w:r>
    </w:p>
    <w:p w:rsidR="00667E46" w:rsidRPr="00F05EEA" w:rsidRDefault="00667E46">
      <w:pPr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EEA" w:rsidTr="00F05EEA">
        <w:tc>
          <w:tcPr>
            <w:tcW w:w="4414" w:type="dxa"/>
          </w:tcPr>
          <w:p w:rsidR="00F05EEA" w:rsidRPr="00F05EEA" w:rsidRDefault="00F05EEA" w:rsidP="00F05EEA">
            <w:pPr>
              <w:jc w:val="center"/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05EEA"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DESCRIPCIÓN</w:t>
            </w:r>
          </w:p>
        </w:tc>
        <w:tc>
          <w:tcPr>
            <w:tcW w:w="4414" w:type="dxa"/>
          </w:tcPr>
          <w:p w:rsidR="00F05EEA" w:rsidRPr="00F05EEA" w:rsidRDefault="00F05EEA" w:rsidP="00F05EEA">
            <w:pPr>
              <w:jc w:val="center"/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05EEA"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PORCENTAJE</w:t>
            </w:r>
            <w:r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% </w:t>
            </w:r>
          </w:p>
        </w:tc>
      </w:tr>
      <w:tr w:rsidR="00F05EEA" w:rsidTr="00F05EEA"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ADMINISTRACIÓN</w:t>
            </w:r>
          </w:p>
        </w:tc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05EEA" w:rsidTr="00F05EEA"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IMPREVISTOS</w:t>
            </w:r>
          </w:p>
        </w:tc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05EEA" w:rsidTr="00F05EEA"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UTILIDAD </w:t>
            </w:r>
          </w:p>
        </w:tc>
        <w:tc>
          <w:tcPr>
            <w:tcW w:w="4414" w:type="dxa"/>
          </w:tcPr>
          <w:p w:rsidR="00F05EEA" w:rsidRDefault="00F05EE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05EEA" w:rsidTr="00F05EEA">
        <w:tc>
          <w:tcPr>
            <w:tcW w:w="4414" w:type="dxa"/>
          </w:tcPr>
          <w:p w:rsidR="00F05EEA" w:rsidRPr="00F05EEA" w:rsidRDefault="00F05EEA">
            <w:pPr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05EEA"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TOTAL AIU</w:t>
            </w:r>
          </w:p>
        </w:tc>
        <w:tc>
          <w:tcPr>
            <w:tcW w:w="4414" w:type="dxa"/>
          </w:tcPr>
          <w:p w:rsidR="00F05EEA" w:rsidRPr="00F05EEA" w:rsidRDefault="00F05EEA">
            <w:pPr>
              <w:rPr>
                <w:rStyle w:val="eop"/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F05EEA" w:rsidRDefault="00F05EEA">
      <w:pP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F05EEA" w:rsidRDefault="00F05EEA" w:rsidP="00F05EEA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Nota 1: A través del diligenciamiento del presente anexo, el proponente deberá discriminar los porcentajes correspondientes al AIU (</w:t>
      </w:r>
      <w:r w:rsidR="00C5496A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16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%), los cuales deberán ofertar en valor en la lista de precios “</w:t>
      </w:r>
      <w:r w:rsidRPr="00F05EEA">
        <w:rPr>
          <w:rStyle w:val="eop"/>
          <w:shd w:val="clear" w:color="auto" w:fill="FFFFFF"/>
        </w:rPr>
        <w:t>VALORES DEL AIU</w:t>
      </w:r>
      <w:r>
        <w:rPr>
          <w:rStyle w:val="eop"/>
          <w:shd w:val="clear" w:color="auto" w:fill="FFFFFF"/>
        </w:rPr>
        <w:t>”</w:t>
      </w:r>
      <w:r w:rsidRPr="00F05EEA">
        <w:rPr>
          <w:rStyle w:val="eop"/>
          <w:shd w:val="clear" w:color="auto" w:fill="FFFFFF"/>
        </w:rPr>
        <w:t xml:space="preserve">, que serán el resultado de aplicar los porcentajes aquí ofertados a los costos directos ofertados en la lista de precios </w:t>
      </w:r>
      <w:r>
        <w:rPr>
          <w:rStyle w:val="eop"/>
          <w:shd w:val="clear" w:color="auto" w:fill="FFFFFF"/>
        </w:rPr>
        <w:t>“</w:t>
      </w:r>
      <w:r w:rsidRPr="00F05EEA">
        <w:rPr>
          <w:rStyle w:val="eop"/>
          <w:shd w:val="clear" w:color="auto" w:fill="FFFFFF"/>
        </w:rPr>
        <w:t>COSTOS DIRECTOS</w:t>
      </w:r>
      <w:r>
        <w:rPr>
          <w:rStyle w:val="eop"/>
          <w:shd w:val="clear" w:color="auto" w:fill="FFFFFF"/>
        </w:rPr>
        <w:t>”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E05A6A" w:rsidRDefault="00F05EEA" w:rsidP="00F05EEA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Nota 2: </w:t>
      </w:r>
      <w:r w:rsidRPr="00F05EEA">
        <w:rPr>
          <w:rStyle w:val="eop"/>
        </w:rPr>
        <w:t>Los porcentaje</w:t>
      </w:r>
      <w:r>
        <w:rPr>
          <w:rStyle w:val="eop"/>
        </w:rPr>
        <w:t>s</w:t>
      </w:r>
      <w:r w:rsidRPr="00F05EEA">
        <w:rPr>
          <w:rStyle w:val="eop"/>
        </w:rPr>
        <w:t xml:space="preserve"> aquí ofertados servirán de base para corrección aritmética por lo tanto al aplicar estos porcentajes al total de  los costos directos </w:t>
      </w:r>
      <w:r w:rsidRPr="00F05EEA">
        <w:rPr>
          <w:rStyle w:val="eop"/>
          <w:shd w:val="clear" w:color="auto" w:fill="FFFFFF"/>
        </w:rPr>
        <w:t xml:space="preserve">ofertados en la lista de precios </w:t>
      </w:r>
      <w:r>
        <w:rPr>
          <w:rStyle w:val="eop"/>
          <w:shd w:val="clear" w:color="auto" w:fill="FFFFFF"/>
        </w:rPr>
        <w:t>“</w:t>
      </w:r>
      <w:r w:rsidR="00C5496A" w:rsidRPr="00F05EEA">
        <w:rPr>
          <w:rStyle w:val="eop"/>
          <w:shd w:val="clear" w:color="auto" w:fill="FFFFFF"/>
        </w:rPr>
        <w:t>COSTOS DIRECTOS</w:t>
      </w:r>
      <w:r>
        <w:rPr>
          <w:rStyle w:val="eop"/>
        </w:rPr>
        <w:t>”</w:t>
      </w:r>
      <w:r w:rsidRPr="00F05EEA">
        <w:rPr>
          <w:rStyle w:val="eop"/>
        </w:rPr>
        <w:t xml:space="preserve"> tendrán que coincidir con los valores consignados en la lista de precios </w:t>
      </w:r>
      <w:r w:rsidR="00C5496A">
        <w:rPr>
          <w:rStyle w:val="eop"/>
        </w:rPr>
        <w:t>“</w:t>
      </w:r>
      <w:r w:rsidRPr="00F05EEA">
        <w:rPr>
          <w:rStyle w:val="eop"/>
          <w:shd w:val="clear" w:color="auto" w:fill="FFFFFF"/>
        </w:rPr>
        <w:t>VALORES DEL AIU</w:t>
      </w:r>
      <w:r w:rsidR="00667E46">
        <w:rPr>
          <w:rStyle w:val="eop"/>
          <w:shd w:val="clear" w:color="auto" w:fill="FFFFFF"/>
        </w:rPr>
        <w:t>”</w:t>
      </w:r>
      <w:r w:rsidRPr="00F05EEA">
        <w:rPr>
          <w:rStyle w:val="eop"/>
        </w:rPr>
        <w:t xml:space="preserve"> correspondiente al </w:t>
      </w:r>
      <w:r w:rsidR="00667E46" w:rsidRPr="00F05EEA">
        <w:rPr>
          <w:rStyle w:val="eop"/>
        </w:rPr>
        <w:t>AIU</w:t>
      </w:r>
      <w:r w:rsidRPr="00F05EEA">
        <w:rPr>
          <w:rStyle w:val="eop"/>
        </w:rPr>
        <w:t>, en caso de discrepancia</w:t>
      </w:r>
      <w:r w:rsidR="00667E46">
        <w:rPr>
          <w:rStyle w:val="eop"/>
        </w:rPr>
        <w:t>,</w:t>
      </w:r>
      <w:r w:rsidRPr="00F05EEA">
        <w:rPr>
          <w:rStyle w:val="eop"/>
        </w:rPr>
        <w:t xml:space="preserve"> primara lo contenido en la lista de precios de </w:t>
      </w:r>
      <w:r w:rsidR="00667E46" w:rsidRPr="00F05EEA">
        <w:rPr>
          <w:rStyle w:val="eop"/>
        </w:rPr>
        <w:t xml:space="preserve">SECOP II </w:t>
      </w:r>
      <w:r w:rsidRPr="00F05EEA">
        <w:rPr>
          <w:rStyle w:val="eop"/>
        </w:rPr>
        <w:t>y se dejara constancia de esto en el informe de evaluación</w:t>
      </w:r>
      <w:r w:rsidR="00E05A6A" w:rsidRPr="00F05EEA">
        <w:rPr>
          <w:rStyle w:val="eop"/>
        </w:rPr>
        <w:t xml:space="preserve">. </w:t>
      </w:r>
      <w:r w:rsidR="00E05A6A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667E46" w:rsidRDefault="00667E46" w:rsidP="00F05EEA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67E46" w:rsidRDefault="00667E46" w:rsidP="00F05EEA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67E46" w:rsidRDefault="00667E46" w:rsidP="00F05EEA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</w:t>
      </w:r>
    </w:p>
    <w:p w:rsidR="00667E46" w:rsidRPr="00667E46" w:rsidRDefault="00667E46" w:rsidP="00F05EEA">
      <w:pPr>
        <w:jc w:val="both"/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667E46">
        <w:rPr>
          <w:rStyle w:val="eop"/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Firma el Representante Legal </w:t>
      </w:r>
    </w:p>
    <w:sectPr w:rsidR="00667E46" w:rsidRPr="00667E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A6A"/>
    <w:rsid w:val="0009441A"/>
    <w:rsid w:val="003170D4"/>
    <w:rsid w:val="004C6266"/>
    <w:rsid w:val="00667E46"/>
    <w:rsid w:val="008123B4"/>
    <w:rsid w:val="009E24B2"/>
    <w:rsid w:val="00C5496A"/>
    <w:rsid w:val="00E05A6A"/>
    <w:rsid w:val="00F05EEA"/>
    <w:rsid w:val="00FB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A43EA"/>
  <w15:chartTrackingRefBased/>
  <w15:docId w15:val="{CE8D3B06-997A-4862-9CE2-CE21974BB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E05A6A"/>
  </w:style>
  <w:style w:type="character" w:customStyle="1" w:styleId="eop">
    <w:name w:val="eop"/>
    <w:basedOn w:val="Fuentedeprrafopredeter"/>
    <w:rsid w:val="00E05A6A"/>
  </w:style>
  <w:style w:type="table" w:styleId="Tablaconcuadrcula">
    <w:name w:val="Table Grid"/>
    <w:basedOn w:val="Tablanormal"/>
    <w:uiPriority w:val="39"/>
    <w:rsid w:val="00F0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Diana Lopez</cp:lastModifiedBy>
  <cp:revision>3</cp:revision>
  <dcterms:created xsi:type="dcterms:W3CDTF">2022-11-01T17:37:00Z</dcterms:created>
  <dcterms:modified xsi:type="dcterms:W3CDTF">2022-11-01T17:41:00Z</dcterms:modified>
</cp:coreProperties>
</file>