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B4656" w14:textId="69E6992D" w:rsidR="008E0D92" w:rsidRPr="002F5621" w:rsidRDefault="00E807C4" w:rsidP="00E807C4">
      <w:pPr>
        <w:pStyle w:val="Textoindependiente2"/>
        <w:tabs>
          <w:tab w:val="left" w:pos="709"/>
          <w:tab w:val="left" w:pos="1980"/>
        </w:tabs>
        <w:spacing w:after="0" w:line="240" w:lineRule="auto"/>
        <w:ind w:firstLine="705"/>
        <w:jc w:val="center"/>
        <w:rPr>
          <w:rFonts w:ascii="Arial" w:eastAsia="Calibri" w:hAnsi="Arial" w:cs="Arial"/>
          <w:b/>
          <w:sz w:val="22"/>
          <w:szCs w:val="22"/>
        </w:rPr>
      </w:pPr>
      <w:r w:rsidRPr="002F5621">
        <w:rPr>
          <w:rFonts w:ascii="Arial" w:eastAsia="Calibri" w:hAnsi="Arial" w:cs="Arial"/>
          <w:b/>
          <w:sz w:val="22"/>
          <w:szCs w:val="22"/>
        </w:rPr>
        <w:t>ANEXO DE CONDICIONES TECNICAS MINIMAS</w:t>
      </w:r>
    </w:p>
    <w:p w14:paraId="0C03C0C8" w14:textId="77777777" w:rsidR="00E807C4" w:rsidRPr="002F5621" w:rsidRDefault="00E807C4" w:rsidP="00E807C4">
      <w:pPr>
        <w:pStyle w:val="Textoindependiente2"/>
        <w:tabs>
          <w:tab w:val="left" w:pos="709"/>
          <w:tab w:val="left" w:pos="1980"/>
        </w:tabs>
        <w:spacing w:after="0" w:line="240" w:lineRule="auto"/>
        <w:ind w:firstLine="705"/>
        <w:jc w:val="center"/>
        <w:rPr>
          <w:rFonts w:ascii="Arial" w:eastAsia="Calibri" w:hAnsi="Arial" w:cs="Arial"/>
          <w:b/>
          <w:sz w:val="22"/>
          <w:szCs w:val="22"/>
        </w:rPr>
      </w:pPr>
    </w:p>
    <w:tbl>
      <w:tblPr>
        <w:tblW w:w="56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7"/>
        <w:gridCol w:w="2133"/>
        <w:gridCol w:w="1248"/>
        <w:gridCol w:w="169"/>
        <w:gridCol w:w="2391"/>
        <w:gridCol w:w="570"/>
        <w:gridCol w:w="1137"/>
        <w:gridCol w:w="964"/>
        <w:gridCol w:w="716"/>
        <w:gridCol w:w="716"/>
      </w:tblGrid>
      <w:tr w:rsidR="00414924" w:rsidRPr="002F5621" w14:paraId="59D08CF6" w14:textId="77777777" w:rsidTr="00E733FB">
        <w:trPr>
          <w:trHeight w:val="19"/>
          <w:jc w:val="center"/>
        </w:trPr>
        <w:tc>
          <w:tcPr>
            <w:tcW w:w="5000" w:type="pct"/>
            <w:gridSpan w:val="10"/>
            <w:shd w:val="clear" w:color="auto" w:fill="FFFFFF" w:themeFill="background1"/>
          </w:tcPr>
          <w:p w14:paraId="473510C1" w14:textId="77777777" w:rsidR="00414924" w:rsidRPr="002F5621" w:rsidRDefault="00414924" w:rsidP="00414924">
            <w:pPr>
              <w:jc w:val="center"/>
              <w:rPr>
                <w:rFonts w:ascii="Arial" w:hAnsi="Arial" w:cs="Arial"/>
                <w:b/>
                <w:sz w:val="16"/>
                <w:szCs w:val="16"/>
              </w:rPr>
            </w:pPr>
            <w:r w:rsidRPr="002F5621">
              <w:rPr>
                <w:rFonts w:ascii="Arial" w:hAnsi="Arial" w:cs="Arial"/>
                <w:b/>
                <w:sz w:val="16"/>
                <w:szCs w:val="16"/>
              </w:rPr>
              <w:t>GRUPO 1 SUMINISTRO DE REACTIVOS PARA EL PROCESAMIENTO HEMATOLOGIA, QUIMICA, HORMONAS, MARCADORES TUMORALES Y HEMOGLOBINA GLICOSILADA</w:t>
            </w:r>
          </w:p>
        </w:tc>
      </w:tr>
      <w:tr w:rsidR="00E733FB" w:rsidRPr="002F5621" w14:paraId="46588F0C" w14:textId="77777777" w:rsidTr="00E733FB">
        <w:trPr>
          <w:trHeight w:val="19"/>
          <w:jc w:val="center"/>
        </w:trPr>
        <w:tc>
          <w:tcPr>
            <w:tcW w:w="258" w:type="pct"/>
            <w:shd w:val="clear" w:color="auto" w:fill="FFFFFF" w:themeFill="background1"/>
            <w:vAlign w:val="center"/>
            <w:hideMark/>
          </w:tcPr>
          <w:p w14:paraId="30BC92D5" w14:textId="77777777" w:rsidR="00414924" w:rsidRPr="002F5621" w:rsidRDefault="00414924" w:rsidP="00E733FB">
            <w:pPr>
              <w:jc w:val="center"/>
              <w:rPr>
                <w:rFonts w:ascii="Arial" w:hAnsi="Arial" w:cs="Arial"/>
                <w:b/>
                <w:sz w:val="14"/>
                <w:szCs w:val="14"/>
              </w:rPr>
            </w:pPr>
            <w:r w:rsidRPr="002F5621">
              <w:rPr>
                <w:rFonts w:ascii="Arial" w:hAnsi="Arial" w:cs="Arial"/>
                <w:b/>
                <w:sz w:val="14"/>
                <w:szCs w:val="14"/>
              </w:rPr>
              <w:t>ÍTEM</w:t>
            </w:r>
          </w:p>
        </w:tc>
        <w:tc>
          <w:tcPr>
            <w:tcW w:w="1007" w:type="pct"/>
            <w:shd w:val="clear" w:color="auto" w:fill="FFFFFF" w:themeFill="background1"/>
            <w:vAlign w:val="center"/>
            <w:hideMark/>
          </w:tcPr>
          <w:p w14:paraId="4D59CA92" w14:textId="77777777" w:rsidR="00414924" w:rsidRPr="002F5621" w:rsidRDefault="00414924" w:rsidP="00E733FB">
            <w:pPr>
              <w:jc w:val="center"/>
              <w:rPr>
                <w:rFonts w:ascii="Arial" w:hAnsi="Arial" w:cs="Arial"/>
                <w:b/>
                <w:sz w:val="14"/>
                <w:szCs w:val="14"/>
              </w:rPr>
            </w:pPr>
            <w:r w:rsidRPr="002F5621">
              <w:rPr>
                <w:rFonts w:ascii="Arial" w:hAnsi="Arial" w:cs="Arial"/>
                <w:b/>
                <w:sz w:val="14"/>
                <w:szCs w:val="14"/>
              </w:rPr>
              <w:t>DESCRIPCIÓN</w:t>
            </w:r>
          </w:p>
        </w:tc>
        <w:tc>
          <w:tcPr>
            <w:tcW w:w="669" w:type="pct"/>
            <w:gridSpan w:val="2"/>
            <w:shd w:val="clear" w:color="auto" w:fill="FFFFFF" w:themeFill="background1"/>
            <w:vAlign w:val="center"/>
            <w:hideMark/>
          </w:tcPr>
          <w:p w14:paraId="08BD310A" w14:textId="77777777" w:rsidR="00414924" w:rsidRPr="002F5621" w:rsidRDefault="00414924" w:rsidP="00E733FB">
            <w:pPr>
              <w:jc w:val="center"/>
              <w:rPr>
                <w:rFonts w:ascii="Arial" w:hAnsi="Arial" w:cs="Arial"/>
                <w:b/>
                <w:sz w:val="14"/>
                <w:szCs w:val="14"/>
              </w:rPr>
            </w:pPr>
            <w:r w:rsidRPr="002F5621">
              <w:rPr>
                <w:rFonts w:ascii="Arial" w:hAnsi="Arial" w:cs="Arial"/>
                <w:b/>
                <w:sz w:val="14"/>
                <w:szCs w:val="14"/>
              </w:rPr>
              <w:t>UNIDAD DE MEDIDA</w:t>
            </w:r>
          </w:p>
        </w:tc>
        <w:tc>
          <w:tcPr>
            <w:tcW w:w="1129" w:type="pct"/>
            <w:shd w:val="clear" w:color="auto" w:fill="FFFFFF" w:themeFill="background1"/>
            <w:vAlign w:val="center"/>
            <w:hideMark/>
          </w:tcPr>
          <w:p w14:paraId="5D0EF29F" w14:textId="77777777" w:rsidR="00414924" w:rsidRPr="002F5621" w:rsidRDefault="00414924" w:rsidP="00E733FB">
            <w:pPr>
              <w:jc w:val="center"/>
              <w:rPr>
                <w:rFonts w:ascii="Arial" w:hAnsi="Arial" w:cs="Arial"/>
                <w:b/>
                <w:sz w:val="14"/>
                <w:szCs w:val="14"/>
              </w:rPr>
            </w:pPr>
            <w:r w:rsidRPr="002F5621">
              <w:rPr>
                <w:rFonts w:ascii="Arial" w:hAnsi="Arial" w:cs="Arial"/>
                <w:b/>
                <w:sz w:val="14"/>
                <w:szCs w:val="14"/>
              </w:rPr>
              <w:t>ESPECIFICACIONES TECNICAS MINIMAS</w:t>
            </w:r>
          </w:p>
        </w:tc>
        <w:tc>
          <w:tcPr>
            <w:tcW w:w="269" w:type="pct"/>
            <w:shd w:val="clear" w:color="auto" w:fill="FFFFFF" w:themeFill="background1"/>
            <w:vAlign w:val="center"/>
          </w:tcPr>
          <w:p w14:paraId="217E9B20"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noProof/>
                <w:sz w:val="14"/>
                <w:szCs w:val="14"/>
              </w:rPr>
              <w:t>MARCA</w:t>
            </w:r>
          </w:p>
        </w:tc>
        <w:tc>
          <w:tcPr>
            <w:tcW w:w="537" w:type="pct"/>
            <w:shd w:val="clear" w:color="auto" w:fill="FFFFFF" w:themeFill="background1"/>
            <w:vAlign w:val="center"/>
          </w:tcPr>
          <w:p w14:paraId="1111DA8B"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noProof/>
                <w:sz w:val="14"/>
                <w:szCs w:val="14"/>
              </w:rPr>
              <w:t>PRESENTACIÓN OFERTADA</w:t>
            </w:r>
          </w:p>
        </w:tc>
        <w:tc>
          <w:tcPr>
            <w:tcW w:w="455" w:type="pct"/>
            <w:shd w:val="clear" w:color="auto" w:fill="FFFFFF" w:themeFill="background1"/>
            <w:vAlign w:val="center"/>
          </w:tcPr>
          <w:p w14:paraId="74F9B7A5"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noProof/>
                <w:sz w:val="14"/>
                <w:szCs w:val="14"/>
              </w:rPr>
              <w:t>NOMBRE REGISTRADO ANTE INVIMA</w:t>
            </w:r>
          </w:p>
        </w:tc>
        <w:tc>
          <w:tcPr>
            <w:tcW w:w="338" w:type="pct"/>
            <w:shd w:val="clear" w:color="auto" w:fill="FFFFFF" w:themeFill="background1"/>
            <w:vAlign w:val="center"/>
            <w:hideMark/>
          </w:tcPr>
          <w:p w14:paraId="2B073B24"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sz w:val="14"/>
                <w:szCs w:val="14"/>
              </w:rPr>
              <w:t>CUMPLE</w:t>
            </w:r>
          </w:p>
        </w:tc>
        <w:tc>
          <w:tcPr>
            <w:tcW w:w="338" w:type="pct"/>
            <w:shd w:val="clear" w:color="auto" w:fill="auto"/>
            <w:vAlign w:val="center"/>
            <w:hideMark/>
          </w:tcPr>
          <w:p w14:paraId="4F7493D7"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sz w:val="14"/>
                <w:szCs w:val="14"/>
              </w:rPr>
              <w:t>NO CUMPLE</w:t>
            </w:r>
          </w:p>
        </w:tc>
      </w:tr>
      <w:tr w:rsidR="00E733FB" w:rsidRPr="002F5621" w14:paraId="26AAED10" w14:textId="77777777" w:rsidTr="00E733FB">
        <w:trPr>
          <w:trHeight w:val="19"/>
          <w:jc w:val="center"/>
        </w:trPr>
        <w:tc>
          <w:tcPr>
            <w:tcW w:w="258" w:type="pct"/>
            <w:shd w:val="clear" w:color="auto" w:fill="FFFFFF" w:themeFill="background1"/>
            <w:vAlign w:val="center"/>
            <w:hideMark/>
          </w:tcPr>
          <w:p w14:paraId="4E74A76F" w14:textId="77777777" w:rsidR="00414924" w:rsidRPr="002F5621" w:rsidRDefault="00414924" w:rsidP="00414924">
            <w:pPr>
              <w:rPr>
                <w:rFonts w:ascii="Arial" w:hAnsi="Arial" w:cs="Arial"/>
                <w:sz w:val="16"/>
                <w:szCs w:val="16"/>
              </w:rPr>
            </w:pPr>
            <w:r w:rsidRPr="002F5621">
              <w:rPr>
                <w:rFonts w:ascii="Arial" w:hAnsi="Arial" w:cs="Arial"/>
                <w:sz w:val="16"/>
                <w:szCs w:val="16"/>
              </w:rPr>
              <w:t>1</w:t>
            </w:r>
          </w:p>
        </w:tc>
        <w:tc>
          <w:tcPr>
            <w:tcW w:w="1007" w:type="pct"/>
            <w:shd w:val="clear" w:color="auto" w:fill="FFFFFF" w:themeFill="background1"/>
            <w:vAlign w:val="center"/>
            <w:hideMark/>
          </w:tcPr>
          <w:p w14:paraId="6C4832A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CUADROS HEMÁTICOS CON EQUIPO EN APOYO TECNOLOGICO CENTRAL DE PROCESAMIENTO POLICIA NACIONAL, LABORATORIO URGENCIAS HOSPITAL CENTRAL POLICIA NACIONAL Y BANCO DE SANGRE HOSPITAL CENTRAL POLICIA NACIONAL.</w:t>
            </w:r>
          </w:p>
        </w:tc>
        <w:tc>
          <w:tcPr>
            <w:tcW w:w="669" w:type="pct"/>
            <w:gridSpan w:val="2"/>
            <w:shd w:val="clear" w:color="auto" w:fill="FFFFFF" w:themeFill="background1"/>
            <w:vAlign w:val="center"/>
            <w:hideMark/>
          </w:tcPr>
          <w:p w14:paraId="28CB142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11D0983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Reactivos para cuadros hemáticos. Metodología citometría de flujo fluorescente Laser, para las tres líneas celulares, debe incluir recuento y diferenciación de reticulocitos, eritroblastos y normoblastos. Equipo en apoyo tecnológico con velocidad mínima de 90 cuadros hemáticos por hora. Reporte como mínimo de 26 a 29 parámetros para hematología aprobados por FDA y/o CE, que permita recuentos celulares inferiores a 600 leucocitos y diferencial en tres líneas celulares (rojos, blancos y plaquetas). Metodología para hemoglobina libre de cianuro y metodología para plaquetas y glóbulos rojos por medición óptica. El equipo debe tener lector de código de barras. Manejo de diferentes tamaños de tubos de muestras. Histórico de pacientes. Capacidad de almacenamiento de resultados mínimo de 10.000  con histogramas, y dispersogramas. El oferente deberá garantizar la entrega de un equipo en apoyo tecnológico para el Laboratorio BG Edgar Yesid Duarte Valero y para el Laboratorio de Urgencias del Hospital Central de la Policía Nacional con las mismas características los cuales se deberán conectar al software SISAP de la Dirección de Sanidad. Debe incluir: controles internos de tercera opinión y calibradores. Las pruebas solicitadas deben corresponder a pruebas efectivas. Se deben mantener las existencias de los controles internos mínimo 30 días. El oferente deberá garantizar así mismo la entrega de un equipo en apoyo tecnológico para el BANCO DE SANGRE DEL HOSPITAL CENTRAL DE LA POLICIA NACIONAL que realice: </w:t>
            </w:r>
            <w:r w:rsidRPr="002F5621">
              <w:rPr>
                <w:rFonts w:ascii="Arial" w:hAnsi="Arial" w:cs="Arial"/>
                <w:sz w:val="16"/>
                <w:szCs w:val="16"/>
              </w:rPr>
              <w:lastRenderedPageBreak/>
              <w:t>diferencial en tres partes y que permita realizar recuento de plaquetas mínimo de 5.000 x mm3.</w:t>
            </w:r>
          </w:p>
        </w:tc>
        <w:tc>
          <w:tcPr>
            <w:tcW w:w="269" w:type="pct"/>
            <w:shd w:val="clear" w:color="auto" w:fill="FFFFFF" w:themeFill="background1"/>
          </w:tcPr>
          <w:p w14:paraId="0A6B9E5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DA54F5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9E15BC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58AAA5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3B5F5FD" w14:textId="370EFD07" w:rsidR="00EA5088" w:rsidRDefault="00414924" w:rsidP="00414924">
            <w:pPr>
              <w:rPr>
                <w:rFonts w:ascii="Arial" w:hAnsi="Arial" w:cs="Arial"/>
                <w:sz w:val="16"/>
                <w:szCs w:val="16"/>
              </w:rPr>
            </w:pPr>
            <w:r w:rsidRPr="002F5621">
              <w:rPr>
                <w:rFonts w:ascii="Arial" w:hAnsi="Arial" w:cs="Arial"/>
                <w:sz w:val="16"/>
                <w:szCs w:val="16"/>
              </w:rPr>
              <w:t> </w:t>
            </w:r>
          </w:p>
          <w:p w14:paraId="1D4BCD72" w14:textId="77777777" w:rsidR="00EA5088" w:rsidRPr="00EA5088" w:rsidRDefault="00EA5088" w:rsidP="00EA5088">
            <w:pPr>
              <w:rPr>
                <w:rFonts w:ascii="Arial" w:hAnsi="Arial" w:cs="Arial"/>
                <w:sz w:val="16"/>
                <w:szCs w:val="16"/>
              </w:rPr>
            </w:pPr>
          </w:p>
          <w:p w14:paraId="550DCD95" w14:textId="001553A7" w:rsidR="00EA5088" w:rsidRDefault="00EA5088" w:rsidP="00EA5088">
            <w:pPr>
              <w:rPr>
                <w:rFonts w:ascii="Arial" w:hAnsi="Arial" w:cs="Arial"/>
                <w:sz w:val="16"/>
                <w:szCs w:val="16"/>
              </w:rPr>
            </w:pPr>
          </w:p>
          <w:p w14:paraId="4D36DAD9" w14:textId="4C76A4FA" w:rsidR="00EA5088" w:rsidRDefault="00EA5088" w:rsidP="00EA5088">
            <w:pPr>
              <w:rPr>
                <w:rFonts w:ascii="Arial" w:hAnsi="Arial" w:cs="Arial"/>
                <w:sz w:val="16"/>
                <w:szCs w:val="16"/>
              </w:rPr>
            </w:pPr>
          </w:p>
          <w:p w14:paraId="7EA3F2BE" w14:textId="72A460C0" w:rsidR="00EA5088" w:rsidRDefault="00EA5088" w:rsidP="00EA5088">
            <w:pPr>
              <w:rPr>
                <w:rFonts w:ascii="Arial" w:hAnsi="Arial" w:cs="Arial"/>
                <w:sz w:val="16"/>
                <w:szCs w:val="16"/>
              </w:rPr>
            </w:pPr>
          </w:p>
          <w:p w14:paraId="27209E29" w14:textId="296060D7" w:rsidR="00EA5088" w:rsidRDefault="00EA5088" w:rsidP="00EA5088">
            <w:pPr>
              <w:rPr>
                <w:rFonts w:ascii="Arial" w:hAnsi="Arial" w:cs="Arial"/>
                <w:sz w:val="16"/>
                <w:szCs w:val="16"/>
              </w:rPr>
            </w:pPr>
          </w:p>
          <w:p w14:paraId="716FD8B1" w14:textId="77777777" w:rsidR="00414924" w:rsidRPr="00EA5088" w:rsidRDefault="00414924" w:rsidP="00EA5088">
            <w:pPr>
              <w:rPr>
                <w:rFonts w:ascii="Arial" w:hAnsi="Arial" w:cs="Arial"/>
                <w:sz w:val="16"/>
                <w:szCs w:val="16"/>
              </w:rPr>
            </w:pPr>
          </w:p>
        </w:tc>
      </w:tr>
      <w:tr w:rsidR="00E733FB" w:rsidRPr="002F5621" w14:paraId="69351770" w14:textId="77777777" w:rsidTr="00E733FB">
        <w:trPr>
          <w:trHeight w:val="19"/>
          <w:jc w:val="center"/>
        </w:trPr>
        <w:tc>
          <w:tcPr>
            <w:tcW w:w="258" w:type="pct"/>
            <w:shd w:val="clear" w:color="auto" w:fill="FFFFFF" w:themeFill="background1"/>
            <w:vAlign w:val="center"/>
            <w:hideMark/>
          </w:tcPr>
          <w:p w14:paraId="065545EC" w14:textId="77777777" w:rsidR="00414924" w:rsidRPr="002F5621" w:rsidRDefault="00414924" w:rsidP="00414924">
            <w:pPr>
              <w:rPr>
                <w:rFonts w:ascii="Arial" w:hAnsi="Arial" w:cs="Arial"/>
                <w:sz w:val="16"/>
                <w:szCs w:val="16"/>
              </w:rPr>
            </w:pPr>
            <w:r w:rsidRPr="002F5621">
              <w:rPr>
                <w:rFonts w:ascii="Arial" w:hAnsi="Arial" w:cs="Arial"/>
                <w:sz w:val="16"/>
                <w:szCs w:val="16"/>
              </w:rPr>
              <w:t>2</w:t>
            </w:r>
          </w:p>
        </w:tc>
        <w:tc>
          <w:tcPr>
            <w:tcW w:w="1007" w:type="pct"/>
            <w:shd w:val="clear" w:color="auto" w:fill="FFFFFF" w:themeFill="background1"/>
            <w:vAlign w:val="center"/>
            <w:hideMark/>
          </w:tcPr>
          <w:p w14:paraId="106830A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ACIDO ÚRICO</w:t>
            </w:r>
          </w:p>
        </w:tc>
        <w:tc>
          <w:tcPr>
            <w:tcW w:w="669" w:type="pct"/>
            <w:gridSpan w:val="2"/>
            <w:shd w:val="clear" w:color="auto" w:fill="FFFFFF" w:themeFill="background1"/>
            <w:vAlign w:val="center"/>
            <w:hideMark/>
          </w:tcPr>
          <w:p w14:paraId="08200A5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50391C2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Ácido úrico  en sangre y orina, por método enzimático colorimétrico o fotometría de reflectancia con una linealidad en corrida inicial  mínima de 12 mg/dl en sangre y de 20 mg/dl en orina. </w:t>
            </w:r>
          </w:p>
        </w:tc>
        <w:tc>
          <w:tcPr>
            <w:tcW w:w="269" w:type="pct"/>
            <w:shd w:val="clear" w:color="auto" w:fill="FFFFFF" w:themeFill="background1"/>
          </w:tcPr>
          <w:p w14:paraId="39FA8DCA"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C1E550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2AFB9F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A7D1D5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CDB03F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873FCD7" w14:textId="77777777" w:rsidTr="00E733FB">
        <w:trPr>
          <w:trHeight w:val="19"/>
          <w:jc w:val="center"/>
        </w:trPr>
        <w:tc>
          <w:tcPr>
            <w:tcW w:w="258" w:type="pct"/>
            <w:shd w:val="clear" w:color="auto" w:fill="FFFFFF" w:themeFill="background1"/>
            <w:vAlign w:val="center"/>
            <w:hideMark/>
          </w:tcPr>
          <w:p w14:paraId="34D120AB" w14:textId="77777777" w:rsidR="00414924" w:rsidRPr="002F5621" w:rsidRDefault="00414924" w:rsidP="00414924">
            <w:pPr>
              <w:rPr>
                <w:rFonts w:ascii="Arial" w:hAnsi="Arial" w:cs="Arial"/>
                <w:sz w:val="16"/>
                <w:szCs w:val="16"/>
              </w:rPr>
            </w:pPr>
            <w:r w:rsidRPr="002F5621">
              <w:rPr>
                <w:rFonts w:ascii="Arial" w:hAnsi="Arial" w:cs="Arial"/>
                <w:sz w:val="16"/>
                <w:szCs w:val="16"/>
              </w:rPr>
              <w:t>3</w:t>
            </w:r>
          </w:p>
        </w:tc>
        <w:tc>
          <w:tcPr>
            <w:tcW w:w="1007" w:type="pct"/>
            <w:shd w:val="clear" w:color="auto" w:fill="FFFFFF" w:themeFill="background1"/>
            <w:vAlign w:val="center"/>
            <w:hideMark/>
          </w:tcPr>
          <w:p w14:paraId="55DF190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ALBÚMINA</w:t>
            </w:r>
          </w:p>
        </w:tc>
        <w:tc>
          <w:tcPr>
            <w:tcW w:w="669" w:type="pct"/>
            <w:gridSpan w:val="2"/>
            <w:shd w:val="clear" w:color="auto" w:fill="FFFFFF" w:themeFill="background1"/>
            <w:vAlign w:val="center"/>
            <w:hideMark/>
          </w:tcPr>
          <w:p w14:paraId="6AD1459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7967965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Albúmina en sangre, por método enzimático colorimétrico o fotometría de reflectancia con una linealidad en corrida inicial  mínima de 6 g/dl</w:t>
            </w:r>
          </w:p>
        </w:tc>
        <w:tc>
          <w:tcPr>
            <w:tcW w:w="269" w:type="pct"/>
            <w:shd w:val="clear" w:color="auto" w:fill="FFFFFF" w:themeFill="background1"/>
          </w:tcPr>
          <w:p w14:paraId="15FF2B0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923420C"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8A9CCA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51C298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471451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092DC73" w14:textId="77777777" w:rsidTr="00E733FB">
        <w:trPr>
          <w:trHeight w:val="19"/>
          <w:jc w:val="center"/>
        </w:trPr>
        <w:tc>
          <w:tcPr>
            <w:tcW w:w="258" w:type="pct"/>
            <w:shd w:val="clear" w:color="auto" w:fill="FFFFFF" w:themeFill="background1"/>
            <w:vAlign w:val="center"/>
            <w:hideMark/>
          </w:tcPr>
          <w:p w14:paraId="04B77F27" w14:textId="77777777" w:rsidR="00414924" w:rsidRPr="002F5621" w:rsidRDefault="00414924" w:rsidP="00414924">
            <w:pPr>
              <w:rPr>
                <w:rFonts w:ascii="Arial" w:hAnsi="Arial" w:cs="Arial"/>
                <w:sz w:val="16"/>
                <w:szCs w:val="16"/>
              </w:rPr>
            </w:pPr>
            <w:r w:rsidRPr="002F5621">
              <w:rPr>
                <w:rFonts w:ascii="Arial" w:hAnsi="Arial" w:cs="Arial"/>
                <w:sz w:val="16"/>
                <w:szCs w:val="16"/>
              </w:rPr>
              <w:t>4</w:t>
            </w:r>
          </w:p>
        </w:tc>
        <w:tc>
          <w:tcPr>
            <w:tcW w:w="1007" w:type="pct"/>
            <w:shd w:val="clear" w:color="auto" w:fill="FFFFFF" w:themeFill="background1"/>
            <w:vAlign w:val="center"/>
            <w:hideMark/>
          </w:tcPr>
          <w:p w14:paraId="0E95B3B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ALT</w:t>
            </w:r>
          </w:p>
        </w:tc>
        <w:tc>
          <w:tcPr>
            <w:tcW w:w="669" w:type="pct"/>
            <w:gridSpan w:val="2"/>
            <w:shd w:val="clear" w:color="auto" w:fill="FFFFFF" w:themeFill="background1"/>
            <w:vAlign w:val="center"/>
            <w:hideMark/>
          </w:tcPr>
          <w:p w14:paraId="201D38D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C199DF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la Alanino aminotransferasa en sangre, por absorbancia UV  o Método enzimático o fotometría de reflectancia con linealidad en corrida inicial  mínima de 900  U/L</w:t>
            </w:r>
          </w:p>
        </w:tc>
        <w:tc>
          <w:tcPr>
            <w:tcW w:w="269" w:type="pct"/>
            <w:shd w:val="clear" w:color="auto" w:fill="FFFFFF" w:themeFill="background1"/>
          </w:tcPr>
          <w:p w14:paraId="1DCEDA9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3A57B8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E7F956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F9330D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CC65AB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95644C1" w14:textId="77777777" w:rsidTr="00E733FB">
        <w:trPr>
          <w:trHeight w:val="19"/>
          <w:jc w:val="center"/>
        </w:trPr>
        <w:tc>
          <w:tcPr>
            <w:tcW w:w="258" w:type="pct"/>
            <w:shd w:val="clear" w:color="auto" w:fill="FFFFFF" w:themeFill="background1"/>
            <w:vAlign w:val="center"/>
            <w:hideMark/>
          </w:tcPr>
          <w:p w14:paraId="6D1FE3A5" w14:textId="77777777" w:rsidR="00414924" w:rsidRPr="002F5621" w:rsidRDefault="00414924" w:rsidP="00414924">
            <w:pPr>
              <w:rPr>
                <w:rFonts w:ascii="Arial" w:hAnsi="Arial" w:cs="Arial"/>
                <w:sz w:val="16"/>
                <w:szCs w:val="16"/>
              </w:rPr>
            </w:pPr>
            <w:r w:rsidRPr="002F5621">
              <w:rPr>
                <w:rFonts w:ascii="Arial" w:hAnsi="Arial" w:cs="Arial"/>
                <w:sz w:val="16"/>
                <w:szCs w:val="16"/>
              </w:rPr>
              <w:t>5</w:t>
            </w:r>
          </w:p>
        </w:tc>
        <w:tc>
          <w:tcPr>
            <w:tcW w:w="1007" w:type="pct"/>
            <w:shd w:val="clear" w:color="auto" w:fill="FFFFFF" w:themeFill="background1"/>
            <w:vAlign w:val="center"/>
            <w:hideMark/>
          </w:tcPr>
          <w:p w14:paraId="7B6D0FC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AMILASA</w:t>
            </w:r>
          </w:p>
        </w:tc>
        <w:tc>
          <w:tcPr>
            <w:tcW w:w="669" w:type="pct"/>
            <w:gridSpan w:val="2"/>
            <w:shd w:val="clear" w:color="auto" w:fill="FFFFFF" w:themeFill="background1"/>
            <w:vAlign w:val="center"/>
            <w:hideMark/>
          </w:tcPr>
          <w:p w14:paraId="220403D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0F13226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Amilasa en sangre y orina, por método colorimétrico con una linealidad en corrida inicial  mínima de 1500 U/L o fotometría de reflectancia con una linealidad mínima de 1200 U/L</w:t>
            </w:r>
          </w:p>
        </w:tc>
        <w:tc>
          <w:tcPr>
            <w:tcW w:w="269" w:type="pct"/>
            <w:shd w:val="clear" w:color="auto" w:fill="FFFFFF" w:themeFill="background1"/>
          </w:tcPr>
          <w:p w14:paraId="6C1B62B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1A7FBF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47B51E8"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A021D4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E2916A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A14838E" w14:textId="77777777" w:rsidTr="00E733FB">
        <w:trPr>
          <w:trHeight w:val="19"/>
          <w:jc w:val="center"/>
        </w:trPr>
        <w:tc>
          <w:tcPr>
            <w:tcW w:w="258" w:type="pct"/>
            <w:shd w:val="clear" w:color="auto" w:fill="FFFFFF" w:themeFill="background1"/>
            <w:vAlign w:val="center"/>
            <w:hideMark/>
          </w:tcPr>
          <w:p w14:paraId="2D987C47" w14:textId="77777777" w:rsidR="00414924" w:rsidRPr="002F5621" w:rsidRDefault="00414924" w:rsidP="00414924">
            <w:pPr>
              <w:rPr>
                <w:rFonts w:ascii="Arial" w:hAnsi="Arial" w:cs="Arial"/>
                <w:sz w:val="16"/>
                <w:szCs w:val="16"/>
              </w:rPr>
            </w:pPr>
            <w:r w:rsidRPr="002F5621">
              <w:rPr>
                <w:rFonts w:ascii="Arial" w:hAnsi="Arial" w:cs="Arial"/>
                <w:sz w:val="16"/>
                <w:szCs w:val="16"/>
              </w:rPr>
              <w:t>6</w:t>
            </w:r>
          </w:p>
        </w:tc>
        <w:tc>
          <w:tcPr>
            <w:tcW w:w="1007" w:type="pct"/>
            <w:shd w:val="clear" w:color="auto" w:fill="FFFFFF" w:themeFill="background1"/>
            <w:vAlign w:val="center"/>
            <w:hideMark/>
          </w:tcPr>
          <w:p w14:paraId="4DE4734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AST</w:t>
            </w:r>
          </w:p>
        </w:tc>
        <w:tc>
          <w:tcPr>
            <w:tcW w:w="669" w:type="pct"/>
            <w:gridSpan w:val="2"/>
            <w:shd w:val="clear" w:color="auto" w:fill="FFFFFF" w:themeFill="background1"/>
            <w:vAlign w:val="center"/>
            <w:hideMark/>
          </w:tcPr>
          <w:p w14:paraId="5028441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3C7F3A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AST en sangre, por absorbancia UV con una linealidad en corrida inicial  mínima de 900  U/L o fotometría de reflectancia con una linealidad mínima de 750 U/L.</w:t>
            </w:r>
          </w:p>
        </w:tc>
        <w:tc>
          <w:tcPr>
            <w:tcW w:w="269" w:type="pct"/>
            <w:shd w:val="clear" w:color="auto" w:fill="FFFFFF" w:themeFill="background1"/>
          </w:tcPr>
          <w:p w14:paraId="18DB1F5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94E25F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61475D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9FA6B0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6E92A9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8DD6425" w14:textId="77777777" w:rsidTr="00E733FB">
        <w:trPr>
          <w:trHeight w:val="19"/>
          <w:jc w:val="center"/>
        </w:trPr>
        <w:tc>
          <w:tcPr>
            <w:tcW w:w="258" w:type="pct"/>
            <w:shd w:val="clear" w:color="auto" w:fill="FFFFFF" w:themeFill="background1"/>
            <w:vAlign w:val="center"/>
            <w:hideMark/>
          </w:tcPr>
          <w:p w14:paraId="6007B31A" w14:textId="77777777" w:rsidR="00414924" w:rsidRPr="002F5621" w:rsidRDefault="00414924" w:rsidP="00414924">
            <w:pPr>
              <w:rPr>
                <w:rFonts w:ascii="Arial" w:hAnsi="Arial" w:cs="Arial"/>
                <w:sz w:val="16"/>
                <w:szCs w:val="16"/>
              </w:rPr>
            </w:pPr>
            <w:r w:rsidRPr="002F5621">
              <w:rPr>
                <w:rFonts w:ascii="Arial" w:hAnsi="Arial" w:cs="Arial"/>
                <w:sz w:val="16"/>
                <w:szCs w:val="16"/>
              </w:rPr>
              <w:t>7</w:t>
            </w:r>
          </w:p>
        </w:tc>
        <w:tc>
          <w:tcPr>
            <w:tcW w:w="1007" w:type="pct"/>
            <w:shd w:val="clear" w:color="auto" w:fill="FFFFFF" w:themeFill="background1"/>
            <w:vAlign w:val="center"/>
            <w:hideMark/>
          </w:tcPr>
          <w:p w14:paraId="226EE87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GAMA GLUTAMIL TRANSFERRASA</w:t>
            </w:r>
          </w:p>
        </w:tc>
        <w:tc>
          <w:tcPr>
            <w:tcW w:w="669" w:type="pct"/>
            <w:gridSpan w:val="2"/>
            <w:shd w:val="clear" w:color="auto" w:fill="FFFFFF" w:themeFill="background1"/>
            <w:vAlign w:val="center"/>
            <w:hideMark/>
          </w:tcPr>
          <w:p w14:paraId="13D8753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7215BF5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GGT en sangre, método enzimático colorimétrico o fotometría de reflectancia con una linealidad en corrida inicial  mínima de 1200  U/L</w:t>
            </w:r>
          </w:p>
        </w:tc>
        <w:tc>
          <w:tcPr>
            <w:tcW w:w="269" w:type="pct"/>
            <w:shd w:val="clear" w:color="auto" w:fill="FFFFFF" w:themeFill="background1"/>
          </w:tcPr>
          <w:p w14:paraId="4759FF7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2AB2F8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C4C4FE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6A2FBC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5A2FD5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328630B" w14:textId="77777777" w:rsidTr="00E733FB">
        <w:trPr>
          <w:trHeight w:val="19"/>
          <w:jc w:val="center"/>
        </w:trPr>
        <w:tc>
          <w:tcPr>
            <w:tcW w:w="258" w:type="pct"/>
            <w:shd w:val="clear" w:color="auto" w:fill="FFFFFF" w:themeFill="background1"/>
            <w:vAlign w:val="center"/>
            <w:hideMark/>
          </w:tcPr>
          <w:p w14:paraId="2057B71C" w14:textId="77777777" w:rsidR="00414924" w:rsidRPr="002F5621" w:rsidRDefault="00414924" w:rsidP="00414924">
            <w:pPr>
              <w:rPr>
                <w:rFonts w:ascii="Arial" w:hAnsi="Arial" w:cs="Arial"/>
                <w:sz w:val="16"/>
                <w:szCs w:val="16"/>
              </w:rPr>
            </w:pPr>
            <w:r w:rsidRPr="002F5621">
              <w:rPr>
                <w:rFonts w:ascii="Arial" w:hAnsi="Arial" w:cs="Arial"/>
                <w:sz w:val="16"/>
                <w:szCs w:val="16"/>
              </w:rPr>
              <w:t>8</w:t>
            </w:r>
          </w:p>
        </w:tc>
        <w:tc>
          <w:tcPr>
            <w:tcW w:w="1007" w:type="pct"/>
            <w:shd w:val="clear" w:color="auto" w:fill="FFFFFF" w:themeFill="background1"/>
            <w:vAlign w:val="center"/>
            <w:hideMark/>
          </w:tcPr>
          <w:p w14:paraId="6018749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BILIRRUBINA DIRECTA</w:t>
            </w:r>
          </w:p>
        </w:tc>
        <w:tc>
          <w:tcPr>
            <w:tcW w:w="669" w:type="pct"/>
            <w:gridSpan w:val="2"/>
            <w:shd w:val="clear" w:color="auto" w:fill="FFFFFF" w:themeFill="background1"/>
            <w:vAlign w:val="center"/>
            <w:hideMark/>
          </w:tcPr>
          <w:p w14:paraId="253D2F9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757042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Bilirrubina directa en sangre, método colorimétrico o  enzimático o fotometría de reflectancia con una linealidad en corrida inicial  mínima de 15 mg/dl</w:t>
            </w:r>
          </w:p>
        </w:tc>
        <w:tc>
          <w:tcPr>
            <w:tcW w:w="269" w:type="pct"/>
            <w:shd w:val="clear" w:color="auto" w:fill="FFFFFF" w:themeFill="background1"/>
          </w:tcPr>
          <w:p w14:paraId="204624C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DFDC86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BFCDBC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E89018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90D029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7FA18DF" w14:textId="77777777" w:rsidTr="00E733FB">
        <w:trPr>
          <w:trHeight w:val="19"/>
          <w:jc w:val="center"/>
        </w:trPr>
        <w:tc>
          <w:tcPr>
            <w:tcW w:w="258" w:type="pct"/>
            <w:shd w:val="clear" w:color="auto" w:fill="FFFFFF" w:themeFill="background1"/>
            <w:vAlign w:val="center"/>
            <w:hideMark/>
          </w:tcPr>
          <w:p w14:paraId="6F6C8C30" w14:textId="77777777" w:rsidR="00414924" w:rsidRPr="002F5621" w:rsidRDefault="00414924" w:rsidP="00414924">
            <w:pPr>
              <w:rPr>
                <w:rFonts w:ascii="Arial" w:hAnsi="Arial" w:cs="Arial"/>
                <w:sz w:val="16"/>
                <w:szCs w:val="16"/>
              </w:rPr>
            </w:pPr>
            <w:r w:rsidRPr="002F5621">
              <w:rPr>
                <w:rFonts w:ascii="Arial" w:hAnsi="Arial" w:cs="Arial"/>
                <w:sz w:val="16"/>
                <w:szCs w:val="16"/>
              </w:rPr>
              <w:lastRenderedPageBreak/>
              <w:t>9</w:t>
            </w:r>
          </w:p>
        </w:tc>
        <w:tc>
          <w:tcPr>
            <w:tcW w:w="1007" w:type="pct"/>
            <w:shd w:val="clear" w:color="auto" w:fill="FFFFFF" w:themeFill="background1"/>
            <w:vAlign w:val="center"/>
            <w:hideMark/>
          </w:tcPr>
          <w:p w14:paraId="324AFC8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BILIRRUBINA TOTAL</w:t>
            </w:r>
          </w:p>
        </w:tc>
        <w:tc>
          <w:tcPr>
            <w:tcW w:w="669" w:type="pct"/>
            <w:gridSpan w:val="2"/>
            <w:shd w:val="clear" w:color="auto" w:fill="FFFFFF" w:themeFill="background1"/>
            <w:vAlign w:val="center"/>
            <w:hideMark/>
          </w:tcPr>
          <w:p w14:paraId="01C7BBD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67CE770"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bilirrubina total en sangre, método colorimétrico, enzimático o  fotometría de reflectancia con una linealidad en corrida inicial  mínima de 25 mg/dl.</w:t>
            </w:r>
          </w:p>
        </w:tc>
        <w:tc>
          <w:tcPr>
            <w:tcW w:w="269" w:type="pct"/>
            <w:shd w:val="clear" w:color="auto" w:fill="FFFFFF" w:themeFill="background1"/>
          </w:tcPr>
          <w:p w14:paraId="60C79B77"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4A404A9"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353BED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ECCB96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EF0D3C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6F3085D" w14:textId="77777777" w:rsidTr="00E733FB">
        <w:trPr>
          <w:trHeight w:val="19"/>
          <w:jc w:val="center"/>
        </w:trPr>
        <w:tc>
          <w:tcPr>
            <w:tcW w:w="258" w:type="pct"/>
            <w:shd w:val="clear" w:color="auto" w:fill="FFFFFF" w:themeFill="background1"/>
            <w:vAlign w:val="center"/>
            <w:hideMark/>
          </w:tcPr>
          <w:p w14:paraId="2098DBBC" w14:textId="77777777" w:rsidR="00414924" w:rsidRPr="002F5621" w:rsidRDefault="00414924" w:rsidP="00414924">
            <w:pPr>
              <w:rPr>
                <w:rFonts w:ascii="Arial" w:hAnsi="Arial" w:cs="Arial"/>
                <w:sz w:val="16"/>
                <w:szCs w:val="16"/>
              </w:rPr>
            </w:pPr>
            <w:r w:rsidRPr="002F5621">
              <w:rPr>
                <w:rFonts w:ascii="Arial" w:hAnsi="Arial" w:cs="Arial"/>
                <w:sz w:val="16"/>
                <w:szCs w:val="16"/>
              </w:rPr>
              <w:t>10</w:t>
            </w:r>
          </w:p>
        </w:tc>
        <w:tc>
          <w:tcPr>
            <w:tcW w:w="1007" w:type="pct"/>
            <w:shd w:val="clear" w:color="auto" w:fill="FFFFFF" w:themeFill="background1"/>
            <w:vAlign w:val="center"/>
            <w:hideMark/>
          </w:tcPr>
          <w:p w14:paraId="2332820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CALCIO</w:t>
            </w:r>
          </w:p>
        </w:tc>
        <w:tc>
          <w:tcPr>
            <w:tcW w:w="669" w:type="pct"/>
            <w:gridSpan w:val="2"/>
            <w:shd w:val="clear" w:color="auto" w:fill="FFFFFF" w:themeFill="background1"/>
            <w:vAlign w:val="center"/>
            <w:hideMark/>
          </w:tcPr>
          <w:p w14:paraId="63B3325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CA0023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calcio en sangre y orina, por método colorimétrico o enzimático o fotometría de reflectancia con una linealidad en corrida inicial  mínima de 7.5 mg/dl. Opcionalmente esta técnica podrá ser procesada en módulo de electrolitos.</w:t>
            </w:r>
          </w:p>
        </w:tc>
        <w:tc>
          <w:tcPr>
            <w:tcW w:w="269" w:type="pct"/>
            <w:shd w:val="clear" w:color="auto" w:fill="FFFFFF" w:themeFill="background1"/>
          </w:tcPr>
          <w:p w14:paraId="5182999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A4A9E41"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BA5F52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8BA0B2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44B471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7556D21" w14:textId="77777777" w:rsidTr="00E733FB">
        <w:trPr>
          <w:trHeight w:val="19"/>
          <w:jc w:val="center"/>
        </w:trPr>
        <w:tc>
          <w:tcPr>
            <w:tcW w:w="258" w:type="pct"/>
            <w:shd w:val="clear" w:color="auto" w:fill="FFFFFF" w:themeFill="background1"/>
            <w:vAlign w:val="center"/>
            <w:hideMark/>
          </w:tcPr>
          <w:p w14:paraId="04948472" w14:textId="77777777" w:rsidR="00414924" w:rsidRPr="002F5621" w:rsidRDefault="00414924" w:rsidP="00414924">
            <w:pPr>
              <w:rPr>
                <w:rFonts w:ascii="Arial" w:hAnsi="Arial" w:cs="Arial"/>
                <w:sz w:val="16"/>
                <w:szCs w:val="16"/>
              </w:rPr>
            </w:pPr>
            <w:r w:rsidRPr="002F5621">
              <w:rPr>
                <w:rFonts w:ascii="Arial" w:hAnsi="Arial" w:cs="Arial"/>
                <w:sz w:val="16"/>
                <w:szCs w:val="16"/>
              </w:rPr>
              <w:t>11</w:t>
            </w:r>
          </w:p>
        </w:tc>
        <w:tc>
          <w:tcPr>
            <w:tcW w:w="1007" w:type="pct"/>
            <w:shd w:val="clear" w:color="auto" w:fill="FFFFFF" w:themeFill="background1"/>
            <w:vAlign w:val="center"/>
            <w:hideMark/>
          </w:tcPr>
          <w:p w14:paraId="50A9C6C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COLESTEROL HDL</w:t>
            </w:r>
          </w:p>
        </w:tc>
        <w:tc>
          <w:tcPr>
            <w:tcW w:w="669" w:type="pct"/>
            <w:gridSpan w:val="2"/>
            <w:shd w:val="clear" w:color="auto" w:fill="FFFFFF" w:themeFill="background1"/>
            <w:vAlign w:val="center"/>
            <w:hideMark/>
          </w:tcPr>
          <w:p w14:paraId="1C3BB76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9F8C97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Colesterol HDL directa en sangre, listo para su uso sin diluir, por método enzimático colorimétrico con una  linealidad en corrida inicial  mínima de mínima de 115 mg/dl  o  fotometría de reflectancia con una linealidad en corrida inicial  mínima de 110 mg/dl</w:t>
            </w:r>
          </w:p>
        </w:tc>
        <w:tc>
          <w:tcPr>
            <w:tcW w:w="269" w:type="pct"/>
            <w:shd w:val="clear" w:color="auto" w:fill="FFFFFF" w:themeFill="background1"/>
          </w:tcPr>
          <w:p w14:paraId="185566D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F564D8C"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CE9C3B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F06CEE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33C31F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B4D519E" w14:textId="77777777" w:rsidTr="00E733FB">
        <w:trPr>
          <w:trHeight w:val="19"/>
          <w:jc w:val="center"/>
        </w:trPr>
        <w:tc>
          <w:tcPr>
            <w:tcW w:w="258" w:type="pct"/>
            <w:shd w:val="clear" w:color="auto" w:fill="FFFFFF" w:themeFill="background1"/>
            <w:vAlign w:val="center"/>
            <w:hideMark/>
          </w:tcPr>
          <w:p w14:paraId="63485EC2" w14:textId="77777777" w:rsidR="00414924" w:rsidRPr="002F5621" w:rsidRDefault="00414924" w:rsidP="00414924">
            <w:pPr>
              <w:rPr>
                <w:rFonts w:ascii="Arial" w:hAnsi="Arial" w:cs="Arial"/>
                <w:sz w:val="16"/>
                <w:szCs w:val="16"/>
              </w:rPr>
            </w:pPr>
            <w:r w:rsidRPr="002F5621">
              <w:rPr>
                <w:rFonts w:ascii="Arial" w:hAnsi="Arial" w:cs="Arial"/>
                <w:sz w:val="16"/>
                <w:szCs w:val="16"/>
              </w:rPr>
              <w:t>12</w:t>
            </w:r>
          </w:p>
        </w:tc>
        <w:tc>
          <w:tcPr>
            <w:tcW w:w="1007" w:type="pct"/>
            <w:shd w:val="clear" w:color="auto" w:fill="FFFFFF" w:themeFill="background1"/>
            <w:vAlign w:val="center"/>
            <w:hideMark/>
          </w:tcPr>
          <w:p w14:paraId="6A682C2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COLESTEROL LDL</w:t>
            </w:r>
          </w:p>
        </w:tc>
        <w:tc>
          <w:tcPr>
            <w:tcW w:w="669" w:type="pct"/>
            <w:gridSpan w:val="2"/>
            <w:shd w:val="clear" w:color="auto" w:fill="FFFFFF" w:themeFill="background1"/>
            <w:vAlign w:val="center"/>
            <w:hideMark/>
          </w:tcPr>
          <w:p w14:paraId="3973327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3646FC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directa de colesterol LDL en sangre por método enzimático colorimétrico o fotometría de reflectancia, listo para su uso sin diluir con una linealidad en corrida inicial  mínima de 350 mg/dl.</w:t>
            </w:r>
          </w:p>
        </w:tc>
        <w:tc>
          <w:tcPr>
            <w:tcW w:w="269" w:type="pct"/>
            <w:shd w:val="clear" w:color="auto" w:fill="FFFFFF" w:themeFill="background1"/>
          </w:tcPr>
          <w:p w14:paraId="0F1FF52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80C1821"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30690B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DEA977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BC0B78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B88E86D" w14:textId="77777777" w:rsidTr="00E733FB">
        <w:trPr>
          <w:trHeight w:val="19"/>
          <w:jc w:val="center"/>
        </w:trPr>
        <w:tc>
          <w:tcPr>
            <w:tcW w:w="258" w:type="pct"/>
            <w:shd w:val="clear" w:color="auto" w:fill="FFFFFF" w:themeFill="background1"/>
            <w:vAlign w:val="center"/>
            <w:hideMark/>
          </w:tcPr>
          <w:p w14:paraId="5040EE3E" w14:textId="77777777" w:rsidR="00414924" w:rsidRPr="002F5621" w:rsidRDefault="00414924" w:rsidP="00414924">
            <w:pPr>
              <w:rPr>
                <w:rFonts w:ascii="Arial" w:hAnsi="Arial" w:cs="Arial"/>
                <w:sz w:val="16"/>
                <w:szCs w:val="16"/>
              </w:rPr>
            </w:pPr>
            <w:r w:rsidRPr="002F5621">
              <w:rPr>
                <w:rFonts w:ascii="Arial" w:hAnsi="Arial" w:cs="Arial"/>
                <w:sz w:val="16"/>
                <w:szCs w:val="16"/>
              </w:rPr>
              <w:t>13</w:t>
            </w:r>
          </w:p>
        </w:tc>
        <w:tc>
          <w:tcPr>
            <w:tcW w:w="1007" w:type="pct"/>
            <w:shd w:val="clear" w:color="auto" w:fill="FFFFFF" w:themeFill="background1"/>
            <w:vAlign w:val="center"/>
            <w:hideMark/>
          </w:tcPr>
          <w:p w14:paraId="6600A42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COLESTEROL TOTAL</w:t>
            </w:r>
          </w:p>
        </w:tc>
        <w:tc>
          <w:tcPr>
            <w:tcW w:w="669" w:type="pct"/>
            <w:gridSpan w:val="2"/>
            <w:shd w:val="clear" w:color="auto" w:fill="FFFFFF" w:themeFill="background1"/>
            <w:vAlign w:val="center"/>
            <w:hideMark/>
          </w:tcPr>
          <w:p w14:paraId="41A7428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48AF9892"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Colesterol total en sangre método enzimático colorimétrico con una linealidad en corrida inicial  mínima de 675 mg/dl o  fotometría de reflectancia con una linealidad en corrida inicial  mínima de 325 mg/dl.</w:t>
            </w:r>
          </w:p>
        </w:tc>
        <w:tc>
          <w:tcPr>
            <w:tcW w:w="269" w:type="pct"/>
            <w:shd w:val="clear" w:color="auto" w:fill="FFFFFF" w:themeFill="background1"/>
          </w:tcPr>
          <w:p w14:paraId="137CF1F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B5BF4F6"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1D165D8"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93CFF8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42506F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1CF75A4" w14:textId="77777777" w:rsidTr="00E733FB">
        <w:trPr>
          <w:trHeight w:val="19"/>
          <w:jc w:val="center"/>
        </w:trPr>
        <w:tc>
          <w:tcPr>
            <w:tcW w:w="258" w:type="pct"/>
            <w:shd w:val="clear" w:color="auto" w:fill="FFFFFF" w:themeFill="background1"/>
            <w:vAlign w:val="center"/>
            <w:hideMark/>
          </w:tcPr>
          <w:p w14:paraId="4E498E5D" w14:textId="77777777" w:rsidR="00414924" w:rsidRPr="002F5621" w:rsidRDefault="00414924" w:rsidP="00414924">
            <w:pPr>
              <w:rPr>
                <w:rFonts w:ascii="Arial" w:hAnsi="Arial" w:cs="Arial"/>
                <w:sz w:val="16"/>
                <w:szCs w:val="16"/>
              </w:rPr>
            </w:pPr>
            <w:r w:rsidRPr="002F5621">
              <w:rPr>
                <w:rFonts w:ascii="Arial" w:hAnsi="Arial" w:cs="Arial"/>
                <w:sz w:val="16"/>
                <w:szCs w:val="16"/>
              </w:rPr>
              <w:t>14</w:t>
            </w:r>
          </w:p>
        </w:tc>
        <w:tc>
          <w:tcPr>
            <w:tcW w:w="1007" w:type="pct"/>
            <w:shd w:val="clear" w:color="auto" w:fill="FFFFFF" w:themeFill="background1"/>
            <w:vAlign w:val="center"/>
            <w:hideMark/>
          </w:tcPr>
          <w:p w14:paraId="76E76DD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CPK MB</w:t>
            </w:r>
          </w:p>
        </w:tc>
        <w:tc>
          <w:tcPr>
            <w:tcW w:w="669" w:type="pct"/>
            <w:gridSpan w:val="2"/>
            <w:shd w:val="clear" w:color="auto" w:fill="FFFFFF" w:themeFill="background1"/>
            <w:vAlign w:val="center"/>
            <w:hideMark/>
          </w:tcPr>
          <w:p w14:paraId="276E763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53BA58B9"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CPK MB en sangre, por método absorbancia UV o método cinético con una linealidad en corrida inicial  mínima de 500 U/L o  fotometría de reflectancia con una linealidad en corrida inicial  mínima de 300 ng/ml o método inmunoenzimático con una linealidad en corrida inicial mínima de 300ng/ml.</w:t>
            </w:r>
          </w:p>
        </w:tc>
        <w:tc>
          <w:tcPr>
            <w:tcW w:w="269" w:type="pct"/>
            <w:shd w:val="clear" w:color="auto" w:fill="FFFFFF" w:themeFill="background1"/>
          </w:tcPr>
          <w:p w14:paraId="2EEAA04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A12986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66EA45B"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DA3FC3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70FBCE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A3FA9CF" w14:textId="77777777" w:rsidTr="00E733FB">
        <w:trPr>
          <w:trHeight w:val="19"/>
          <w:jc w:val="center"/>
        </w:trPr>
        <w:tc>
          <w:tcPr>
            <w:tcW w:w="258" w:type="pct"/>
            <w:shd w:val="clear" w:color="auto" w:fill="FFFFFF" w:themeFill="background1"/>
            <w:vAlign w:val="center"/>
            <w:hideMark/>
          </w:tcPr>
          <w:p w14:paraId="2EE0C821" w14:textId="77777777" w:rsidR="00414924" w:rsidRPr="002F5621" w:rsidRDefault="00414924" w:rsidP="00414924">
            <w:pPr>
              <w:rPr>
                <w:rFonts w:ascii="Arial" w:hAnsi="Arial" w:cs="Arial"/>
                <w:sz w:val="16"/>
                <w:szCs w:val="16"/>
              </w:rPr>
            </w:pPr>
            <w:r w:rsidRPr="002F5621">
              <w:rPr>
                <w:rFonts w:ascii="Arial" w:hAnsi="Arial" w:cs="Arial"/>
                <w:sz w:val="16"/>
                <w:szCs w:val="16"/>
              </w:rPr>
              <w:lastRenderedPageBreak/>
              <w:t>15</w:t>
            </w:r>
          </w:p>
        </w:tc>
        <w:tc>
          <w:tcPr>
            <w:tcW w:w="1007" w:type="pct"/>
            <w:shd w:val="clear" w:color="auto" w:fill="FFFFFF" w:themeFill="background1"/>
            <w:vAlign w:val="center"/>
            <w:hideMark/>
          </w:tcPr>
          <w:p w14:paraId="006A72A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CPK TOTAL</w:t>
            </w:r>
          </w:p>
        </w:tc>
        <w:tc>
          <w:tcPr>
            <w:tcW w:w="669" w:type="pct"/>
            <w:gridSpan w:val="2"/>
            <w:shd w:val="clear" w:color="auto" w:fill="FFFFFF" w:themeFill="background1"/>
            <w:vAlign w:val="center"/>
            <w:hideMark/>
          </w:tcPr>
          <w:p w14:paraId="0EBC5FC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BB2641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CPK total en sangre, por método absorbancia UV, método cinético o fotometría de reflectancia con una linealidad en corrida inicial  mínima de  1100  U/L</w:t>
            </w:r>
          </w:p>
        </w:tc>
        <w:tc>
          <w:tcPr>
            <w:tcW w:w="269" w:type="pct"/>
            <w:shd w:val="clear" w:color="auto" w:fill="FFFFFF" w:themeFill="background1"/>
          </w:tcPr>
          <w:p w14:paraId="35B6270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802F10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3E69FE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191E18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486964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EC6E1DC" w14:textId="77777777" w:rsidTr="00E733FB">
        <w:trPr>
          <w:trHeight w:val="19"/>
          <w:jc w:val="center"/>
        </w:trPr>
        <w:tc>
          <w:tcPr>
            <w:tcW w:w="258" w:type="pct"/>
            <w:shd w:val="clear" w:color="auto" w:fill="FFFFFF" w:themeFill="background1"/>
            <w:vAlign w:val="center"/>
            <w:hideMark/>
          </w:tcPr>
          <w:p w14:paraId="576254BF" w14:textId="77777777" w:rsidR="00414924" w:rsidRPr="002F5621" w:rsidRDefault="00414924" w:rsidP="00414924">
            <w:pPr>
              <w:rPr>
                <w:rFonts w:ascii="Arial" w:hAnsi="Arial" w:cs="Arial"/>
                <w:sz w:val="16"/>
                <w:szCs w:val="16"/>
              </w:rPr>
            </w:pPr>
            <w:r w:rsidRPr="002F5621">
              <w:rPr>
                <w:rFonts w:ascii="Arial" w:hAnsi="Arial" w:cs="Arial"/>
                <w:sz w:val="16"/>
                <w:szCs w:val="16"/>
              </w:rPr>
              <w:t>16</w:t>
            </w:r>
          </w:p>
        </w:tc>
        <w:tc>
          <w:tcPr>
            <w:tcW w:w="1007" w:type="pct"/>
            <w:shd w:val="clear" w:color="auto" w:fill="FFFFFF" w:themeFill="background1"/>
            <w:vAlign w:val="center"/>
            <w:hideMark/>
          </w:tcPr>
          <w:p w14:paraId="725A087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CREATININA</w:t>
            </w:r>
          </w:p>
        </w:tc>
        <w:tc>
          <w:tcPr>
            <w:tcW w:w="669" w:type="pct"/>
            <w:gridSpan w:val="2"/>
            <w:shd w:val="clear" w:color="auto" w:fill="FFFFFF" w:themeFill="background1"/>
            <w:vAlign w:val="center"/>
            <w:hideMark/>
          </w:tcPr>
          <w:p w14:paraId="0303985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BF83D0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Creatinina en sangre y orina por método enzimático con una linealidad en corrida inicial  mínima de 20 mg/dl para creatinina en sangre y linealidad en corrida inicial  mínima de 245 mg/dl para creatinina en orina o fotometría de reflectancia con una linealidad en corrida inicial  mínima de 14 mg/dl para creatinina en sangre y linealidad en corrida inicial  mínima de 346 mg/dl para creatinina en orina.</w:t>
            </w:r>
          </w:p>
        </w:tc>
        <w:tc>
          <w:tcPr>
            <w:tcW w:w="269" w:type="pct"/>
            <w:shd w:val="clear" w:color="auto" w:fill="FFFFFF" w:themeFill="background1"/>
          </w:tcPr>
          <w:p w14:paraId="3D497C27"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72CA96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76BA7F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817768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72A59E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D72CBFF" w14:textId="77777777" w:rsidTr="00E733FB">
        <w:trPr>
          <w:trHeight w:val="19"/>
          <w:jc w:val="center"/>
        </w:trPr>
        <w:tc>
          <w:tcPr>
            <w:tcW w:w="258" w:type="pct"/>
            <w:shd w:val="clear" w:color="auto" w:fill="FFFFFF" w:themeFill="background1"/>
            <w:vAlign w:val="center"/>
            <w:hideMark/>
          </w:tcPr>
          <w:p w14:paraId="7ED37595" w14:textId="77777777" w:rsidR="00414924" w:rsidRPr="002F5621" w:rsidRDefault="00414924" w:rsidP="00414924">
            <w:pPr>
              <w:rPr>
                <w:rFonts w:ascii="Arial" w:hAnsi="Arial" w:cs="Arial"/>
                <w:sz w:val="16"/>
                <w:szCs w:val="16"/>
              </w:rPr>
            </w:pPr>
            <w:r w:rsidRPr="002F5621">
              <w:rPr>
                <w:rFonts w:ascii="Arial" w:hAnsi="Arial" w:cs="Arial"/>
                <w:sz w:val="16"/>
                <w:szCs w:val="16"/>
              </w:rPr>
              <w:t>17</w:t>
            </w:r>
          </w:p>
        </w:tc>
        <w:tc>
          <w:tcPr>
            <w:tcW w:w="1007" w:type="pct"/>
            <w:shd w:val="clear" w:color="auto" w:fill="FFFFFF" w:themeFill="background1"/>
            <w:vAlign w:val="center"/>
            <w:hideMark/>
          </w:tcPr>
          <w:p w14:paraId="1152CBF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DESHIDROGENASA LÁCTICA</w:t>
            </w:r>
          </w:p>
        </w:tc>
        <w:tc>
          <w:tcPr>
            <w:tcW w:w="669" w:type="pct"/>
            <w:gridSpan w:val="2"/>
            <w:shd w:val="clear" w:color="auto" w:fill="FFFFFF" w:themeFill="background1"/>
            <w:vAlign w:val="center"/>
            <w:hideMark/>
          </w:tcPr>
          <w:p w14:paraId="30679FD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26CD90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DHL en sangre, por método cinético, enzimático o fotometría de reflectancia  con una linealidad en corrida inicial  mínima de 1000  U/L</w:t>
            </w:r>
          </w:p>
        </w:tc>
        <w:tc>
          <w:tcPr>
            <w:tcW w:w="269" w:type="pct"/>
            <w:shd w:val="clear" w:color="auto" w:fill="FFFFFF" w:themeFill="background1"/>
          </w:tcPr>
          <w:p w14:paraId="74CE78B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FF9236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3CEE422"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312A00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C92F94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0BF3419" w14:textId="77777777" w:rsidTr="00E733FB">
        <w:trPr>
          <w:trHeight w:val="19"/>
          <w:jc w:val="center"/>
        </w:trPr>
        <w:tc>
          <w:tcPr>
            <w:tcW w:w="258" w:type="pct"/>
            <w:shd w:val="clear" w:color="auto" w:fill="FFFFFF" w:themeFill="background1"/>
            <w:vAlign w:val="center"/>
            <w:hideMark/>
          </w:tcPr>
          <w:p w14:paraId="1808EB5A" w14:textId="77777777" w:rsidR="00414924" w:rsidRPr="002F5621" w:rsidRDefault="00414924" w:rsidP="00414924">
            <w:pPr>
              <w:rPr>
                <w:rFonts w:ascii="Arial" w:hAnsi="Arial" w:cs="Arial"/>
                <w:sz w:val="16"/>
                <w:szCs w:val="16"/>
              </w:rPr>
            </w:pPr>
            <w:r w:rsidRPr="002F5621">
              <w:rPr>
                <w:rFonts w:ascii="Arial" w:hAnsi="Arial" w:cs="Arial"/>
                <w:sz w:val="16"/>
                <w:szCs w:val="16"/>
              </w:rPr>
              <w:t>18</w:t>
            </w:r>
          </w:p>
        </w:tc>
        <w:tc>
          <w:tcPr>
            <w:tcW w:w="1007" w:type="pct"/>
            <w:shd w:val="clear" w:color="auto" w:fill="FFFFFF" w:themeFill="background1"/>
            <w:vAlign w:val="center"/>
            <w:hideMark/>
          </w:tcPr>
          <w:p w14:paraId="29399CE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ELECTROLITOS (Na, K, Cl)</w:t>
            </w:r>
          </w:p>
        </w:tc>
        <w:tc>
          <w:tcPr>
            <w:tcW w:w="669" w:type="pct"/>
            <w:gridSpan w:val="2"/>
            <w:shd w:val="clear" w:color="auto" w:fill="FFFFFF" w:themeFill="background1"/>
            <w:vAlign w:val="center"/>
            <w:hideMark/>
          </w:tcPr>
          <w:p w14:paraId="224464F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4E3246A"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Electrolitos Sodio, Cloro y Potasio por ion selectivo, ion selectivo  directo o pontenciometría en sangre y orina incluido en el mismo equipo. Opcionalmente podrá realizar determinación de CALCIO</w:t>
            </w:r>
          </w:p>
        </w:tc>
        <w:tc>
          <w:tcPr>
            <w:tcW w:w="269" w:type="pct"/>
            <w:shd w:val="clear" w:color="auto" w:fill="FFFFFF" w:themeFill="background1"/>
          </w:tcPr>
          <w:p w14:paraId="08F8BC9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966DA2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9CBA49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4771FC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90C1CF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227D5F3" w14:textId="77777777" w:rsidTr="00E733FB">
        <w:trPr>
          <w:trHeight w:val="19"/>
          <w:jc w:val="center"/>
        </w:trPr>
        <w:tc>
          <w:tcPr>
            <w:tcW w:w="258" w:type="pct"/>
            <w:shd w:val="clear" w:color="auto" w:fill="FFFFFF" w:themeFill="background1"/>
            <w:vAlign w:val="center"/>
            <w:hideMark/>
          </w:tcPr>
          <w:p w14:paraId="723E8828" w14:textId="77777777" w:rsidR="00414924" w:rsidRPr="002F5621" w:rsidRDefault="00414924" w:rsidP="00414924">
            <w:pPr>
              <w:rPr>
                <w:rFonts w:ascii="Arial" w:hAnsi="Arial" w:cs="Arial"/>
                <w:sz w:val="16"/>
                <w:szCs w:val="16"/>
              </w:rPr>
            </w:pPr>
            <w:r w:rsidRPr="002F5621">
              <w:rPr>
                <w:rFonts w:ascii="Arial" w:hAnsi="Arial" w:cs="Arial"/>
                <w:sz w:val="16"/>
                <w:szCs w:val="16"/>
              </w:rPr>
              <w:t>19</w:t>
            </w:r>
          </w:p>
        </w:tc>
        <w:tc>
          <w:tcPr>
            <w:tcW w:w="1007" w:type="pct"/>
            <w:shd w:val="clear" w:color="auto" w:fill="FFFFFF" w:themeFill="background1"/>
            <w:vAlign w:val="center"/>
            <w:hideMark/>
          </w:tcPr>
          <w:p w14:paraId="63FA681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FOSFATASA ALCALINA</w:t>
            </w:r>
          </w:p>
        </w:tc>
        <w:tc>
          <w:tcPr>
            <w:tcW w:w="669" w:type="pct"/>
            <w:gridSpan w:val="2"/>
            <w:shd w:val="clear" w:color="auto" w:fill="FFFFFF" w:themeFill="background1"/>
            <w:vAlign w:val="center"/>
            <w:hideMark/>
          </w:tcPr>
          <w:p w14:paraId="1877C9B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4682546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Fosfatasa Alcalina en sangre, por método colorimétrico, cinético o fotometría de reflectancia con una  linealidad en corrida inicial  mínima de 1000 U/L</w:t>
            </w:r>
          </w:p>
        </w:tc>
        <w:tc>
          <w:tcPr>
            <w:tcW w:w="269" w:type="pct"/>
            <w:shd w:val="clear" w:color="auto" w:fill="FFFFFF" w:themeFill="background1"/>
          </w:tcPr>
          <w:p w14:paraId="10EC2AD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F33470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D38ACB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247964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F5D879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2D8AA5F" w14:textId="77777777" w:rsidTr="00E733FB">
        <w:trPr>
          <w:trHeight w:val="19"/>
          <w:jc w:val="center"/>
        </w:trPr>
        <w:tc>
          <w:tcPr>
            <w:tcW w:w="258" w:type="pct"/>
            <w:shd w:val="clear" w:color="auto" w:fill="FFFFFF" w:themeFill="background1"/>
            <w:vAlign w:val="center"/>
            <w:hideMark/>
          </w:tcPr>
          <w:p w14:paraId="1D477BD5" w14:textId="77777777" w:rsidR="00414924" w:rsidRPr="002F5621" w:rsidRDefault="00414924" w:rsidP="00414924">
            <w:pPr>
              <w:rPr>
                <w:rFonts w:ascii="Arial" w:hAnsi="Arial" w:cs="Arial"/>
                <w:sz w:val="16"/>
                <w:szCs w:val="16"/>
              </w:rPr>
            </w:pPr>
            <w:r w:rsidRPr="002F5621">
              <w:rPr>
                <w:rFonts w:ascii="Arial" w:hAnsi="Arial" w:cs="Arial"/>
                <w:sz w:val="16"/>
                <w:szCs w:val="16"/>
              </w:rPr>
              <w:t>20</w:t>
            </w:r>
          </w:p>
        </w:tc>
        <w:tc>
          <w:tcPr>
            <w:tcW w:w="1007" w:type="pct"/>
            <w:shd w:val="clear" w:color="auto" w:fill="FFFFFF" w:themeFill="background1"/>
            <w:vAlign w:val="center"/>
            <w:hideMark/>
          </w:tcPr>
          <w:p w14:paraId="5A6668D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FÓSFORO INORGÁNICO</w:t>
            </w:r>
          </w:p>
        </w:tc>
        <w:tc>
          <w:tcPr>
            <w:tcW w:w="669" w:type="pct"/>
            <w:gridSpan w:val="2"/>
            <w:shd w:val="clear" w:color="auto" w:fill="FFFFFF" w:themeFill="background1"/>
            <w:vAlign w:val="center"/>
            <w:hideMark/>
          </w:tcPr>
          <w:p w14:paraId="25D06DA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480C457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Fósforo inorgánico en sangre y orina, por método FOSFOMOLIBDATO UV o medición colorimétrica con una linealidad en corrida inicial  mínima de 12 mg/dl.</w:t>
            </w:r>
          </w:p>
        </w:tc>
        <w:tc>
          <w:tcPr>
            <w:tcW w:w="269" w:type="pct"/>
            <w:shd w:val="clear" w:color="auto" w:fill="FFFFFF" w:themeFill="background1"/>
          </w:tcPr>
          <w:p w14:paraId="19D1A1E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A3BD85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4E6F31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B07CA3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4E651B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575806D" w14:textId="77777777" w:rsidTr="00E733FB">
        <w:trPr>
          <w:trHeight w:val="19"/>
          <w:jc w:val="center"/>
        </w:trPr>
        <w:tc>
          <w:tcPr>
            <w:tcW w:w="258" w:type="pct"/>
            <w:shd w:val="clear" w:color="auto" w:fill="FFFFFF" w:themeFill="background1"/>
            <w:vAlign w:val="center"/>
            <w:hideMark/>
          </w:tcPr>
          <w:p w14:paraId="7D0CEBC1" w14:textId="77777777" w:rsidR="00414924" w:rsidRPr="002F5621" w:rsidRDefault="00414924" w:rsidP="00414924">
            <w:pPr>
              <w:rPr>
                <w:rFonts w:ascii="Arial" w:hAnsi="Arial" w:cs="Arial"/>
                <w:sz w:val="16"/>
                <w:szCs w:val="16"/>
              </w:rPr>
            </w:pPr>
            <w:r w:rsidRPr="002F5621">
              <w:rPr>
                <w:rFonts w:ascii="Arial" w:hAnsi="Arial" w:cs="Arial"/>
                <w:sz w:val="16"/>
                <w:szCs w:val="16"/>
              </w:rPr>
              <w:t>21</w:t>
            </w:r>
          </w:p>
        </w:tc>
        <w:tc>
          <w:tcPr>
            <w:tcW w:w="1007" w:type="pct"/>
            <w:shd w:val="clear" w:color="auto" w:fill="FFFFFF" w:themeFill="background1"/>
            <w:vAlign w:val="center"/>
            <w:hideMark/>
          </w:tcPr>
          <w:p w14:paraId="73BD450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GLUCOSA</w:t>
            </w:r>
          </w:p>
        </w:tc>
        <w:tc>
          <w:tcPr>
            <w:tcW w:w="669" w:type="pct"/>
            <w:gridSpan w:val="2"/>
            <w:shd w:val="clear" w:color="auto" w:fill="FFFFFF" w:themeFill="background1"/>
            <w:vAlign w:val="center"/>
            <w:hideMark/>
          </w:tcPr>
          <w:p w14:paraId="3F0DBF0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0D669D9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GLUCOSA HEXOQUINASA en sangre y orina, con una linealidad </w:t>
            </w:r>
            <w:r w:rsidRPr="002F5621">
              <w:rPr>
                <w:rFonts w:ascii="Arial" w:hAnsi="Arial" w:cs="Arial"/>
                <w:sz w:val="16"/>
                <w:szCs w:val="16"/>
              </w:rPr>
              <w:lastRenderedPageBreak/>
              <w:t>mínima de 700 mg/dl o medición OXIDASA PEROXIDASA (solo para química seca) con una linealidad mínima de 625 mg/dl.</w:t>
            </w:r>
          </w:p>
        </w:tc>
        <w:tc>
          <w:tcPr>
            <w:tcW w:w="269" w:type="pct"/>
            <w:shd w:val="clear" w:color="auto" w:fill="FFFFFF" w:themeFill="background1"/>
          </w:tcPr>
          <w:p w14:paraId="34B8F4EA"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69871E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1575E6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FCE407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68B9F9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3F90E51" w14:textId="77777777" w:rsidTr="00E733FB">
        <w:trPr>
          <w:trHeight w:val="19"/>
          <w:jc w:val="center"/>
        </w:trPr>
        <w:tc>
          <w:tcPr>
            <w:tcW w:w="258" w:type="pct"/>
            <w:shd w:val="clear" w:color="auto" w:fill="FFFFFF" w:themeFill="background1"/>
            <w:vAlign w:val="center"/>
            <w:hideMark/>
          </w:tcPr>
          <w:p w14:paraId="77CCAE03" w14:textId="77777777" w:rsidR="00414924" w:rsidRPr="002F5621" w:rsidRDefault="00414924" w:rsidP="00414924">
            <w:pPr>
              <w:rPr>
                <w:rFonts w:ascii="Arial" w:hAnsi="Arial" w:cs="Arial"/>
                <w:sz w:val="16"/>
                <w:szCs w:val="16"/>
              </w:rPr>
            </w:pPr>
            <w:r w:rsidRPr="002F5621">
              <w:rPr>
                <w:rFonts w:ascii="Arial" w:hAnsi="Arial" w:cs="Arial"/>
                <w:sz w:val="16"/>
                <w:szCs w:val="16"/>
              </w:rPr>
              <w:t>22</w:t>
            </w:r>
          </w:p>
        </w:tc>
        <w:tc>
          <w:tcPr>
            <w:tcW w:w="1007" w:type="pct"/>
            <w:shd w:val="clear" w:color="auto" w:fill="FFFFFF" w:themeFill="background1"/>
            <w:vAlign w:val="center"/>
            <w:hideMark/>
          </w:tcPr>
          <w:p w14:paraId="023C8FD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HIERRO TOTAL</w:t>
            </w:r>
          </w:p>
        </w:tc>
        <w:tc>
          <w:tcPr>
            <w:tcW w:w="669" w:type="pct"/>
            <w:gridSpan w:val="2"/>
            <w:shd w:val="clear" w:color="auto" w:fill="FFFFFF" w:themeFill="background1"/>
            <w:vAlign w:val="center"/>
            <w:hideMark/>
          </w:tcPr>
          <w:p w14:paraId="68661FF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0E514C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Hierro total en sangre por método colorimétrico o fotometría de reflectancia sin desproteinización con una linealidad en corrida inicial  mínima de 179 ug/dl, listo para su uso.</w:t>
            </w:r>
          </w:p>
        </w:tc>
        <w:tc>
          <w:tcPr>
            <w:tcW w:w="269" w:type="pct"/>
            <w:shd w:val="clear" w:color="auto" w:fill="FFFFFF" w:themeFill="background1"/>
          </w:tcPr>
          <w:p w14:paraId="5F5C1E0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BF870F8"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512BB0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A9EBD5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6D351E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36934D5" w14:textId="77777777" w:rsidTr="00E733FB">
        <w:trPr>
          <w:trHeight w:val="19"/>
          <w:jc w:val="center"/>
        </w:trPr>
        <w:tc>
          <w:tcPr>
            <w:tcW w:w="258" w:type="pct"/>
            <w:shd w:val="clear" w:color="auto" w:fill="FFFFFF" w:themeFill="background1"/>
            <w:vAlign w:val="center"/>
            <w:hideMark/>
          </w:tcPr>
          <w:p w14:paraId="54A6EA47" w14:textId="77777777" w:rsidR="00414924" w:rsidRPr="002F5621" w:rsidRDefault="00414924" w:rsidP="00414924">
            <w:pPr>
              <w:rPr>
                <w:rFonts w:ascii="Arial" w:hAnsi="Arial" w:cs="Arial"/>
                <w:sz w:val="16"/>
                <w:szCs w:val="16"/>
              </w:rPr>
            </w:pPr>
            <w:r w:rsidRPr="002F5621">
              <w:rPr>
                <w:rFonts w:ascii="Arial" w:hAnsi="Arial" w:cs="Arial"/>
                <w:sz w:val="16"/>
                <w:szCs w:val="16"/>
              </w:rPr>
              <w:t>23</w:t>
            </w:r>
          </w:p>
        </w:tc>
        <w:tc>
          <w:tcPr>
            <w:tcW w:w="1007" w:type="pct"/>
            <w:shd w:val="clear" w:color="auto" w:fill="FFFFFF" w:themeFill="background1"/>
            <w:vAlign w:val="center"/>
            <w:hideMark/>
          </w:tcPr>
          <w:p w14:paraId="2276901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MAGNESIO</w:t>
            </w:r>
          </w:p>
        </w:tc>
        <w:tc>
          <w:tcPr>
            <w:tcW w:w="669" w:type="pct"/>
            <w:gridSpan w:val="2"/>
            <w:shd w:val="clear" w:color="auto" w:fill="FFFFFF" w:themeFill="background1"/>
            <w:vAlign w:val="center"/>
            <w:hideMark/>
          </w:tcPr>
          <w:p w14:paraId="39839F1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097A5D0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Magnesio en sangre y orina por método colorimétrico o fotometría de reflectancia  con una linealidad en corrida inicial  mínima de 2.0 mg/dl,  listo para su uso.</w:t>
            </w:r>
          </w:p>
        </w:tc>
        <w:tc>
          <w:tcPr>
            <w:tcW w:w="269" w:type="pct"/>
            <w:shd w:val="clear" w:color="auto" w:fill="FFFFFF" w:themeFill="background1"/>
          </w:tcPr>
          <w:p w14:paraId="364F366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7E5C52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4C8956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E18410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3843EC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C1DBBD0" w14:textId="77777777" w:rsidTr="00E733FB">
        <w:trPr>
          <w:trHeight w:val="19"/>
          <w:jc w:val="center"/>
        </w:trPr>
        <w:tc>
          <w:tcPr>
            <w:tcW w:w="258" w:type="pct"/>
            <w:shd w:val="clear" w:color="auto" w:fill="FFFFFF" w:themeFill="background1"/>
            <w:vAlign w:val="center"/>
            <w:hideMark/>
          </w:tcPr>
          <w:p w14:paraId="761C8F5D" w14:textId="77777777" w:rsidR="00414924" w:rsidRPr="002F5621" w:rsidRDefault="00414924" w:rsidP="00414924">
            <w:pPr>
              <w:rPr>
                <w:rFonts w:ascii="Arial" w:hAnsi="Arial" w:cs="Arial"/>
                <w:sz w:val="16"/>
                <w:szCs w:val="16"/>
              </w:rPr>
            </w:pPr>
            <w:r w:rsidRPr="002F5621">
              <w:rPr>
                <w:rFonts w:ascii="Arial" w:hAnsi="Arial" w:cs="Arial"/>
                <w:sz w:val="16"/>
                <w:szCs w:val="16"/>
              </w:rPr>
              <w:t>24</w:t>
            </w:r>
          </w:p>
        </w:tc>
        <w:tc>
          <w:tcPr>
            <w:tcW w:w="1007" w:type="pct"/>
            <w:shd w:val="clear" w:color="auto" w:fill="FFFFFF" w:themeFill="background1"/>
            <w:vAlign w:val="center"/>
            <w:hideMark/>
          </w:tcPr>
          <w:p w14:paraId="40B4E7A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PROTEÍNAS EN ORINA Y LCR</w:t>
            </w:r>
          </w:p>
        </w:tc>
        <w:tc>
          <w:tcPr>
            <w:tcW w:w="669" w:type="pct"/>
            <w:gridSpan w:val="2"/>
            <w:shd w:val="clear" w:color="auto" w:fill="FFFFFF" w:themeFill="background1"/>
            <w:vAlign w:val="center"/>
            <w:hideMark/>
          </w:tcPr>
          <w:p w14:paraId="77270DA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043139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Proteínas en orina y Líquido Cefalorraquídeo debe incluir  control interno (DE TERCERA OPINION) por método colorimétrico con una linealidad en corrida inicial  mínima de 125 mg/dl</w:t>
            </w:r>
          </w:p>
        </w:tc>
        <w:tc>
          <w:tcPr>
            <w:tcW w:w="269" w:type="pct"/>
            <w:shd w:val="clear" w:color="auto" w:fill="FFFFFF" w:themeFill="background1"/>
          </w:tcPr>
          <w:p w14:paraId="1854290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FB5E35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FDEF0C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6C88F8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736606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1906C3F" w14:textId="77777777" w:rsidTr="00E733FB">
        <w:trPr>
          <w:trHeight w:val="19"/>
          <w:jc w:val="center"/>
        </w:trPr>
        <w:tc>
          <w:tcPr>
            <w:tcW w:w="258" w:type="pct"/>
            <w:shd w:val="clear" w:color="auto" w:fill="FFFFFF" w:themeFill="background1"/>
            <w:vAlign w:val="center"/>
            <w:hideMark/>
          </w:tcPr>
          <w:p w14:paraId="4BBB1DB0" w14:textId="77777777" w:rsidR="00414924" w:rsidRPr="002F5621" w:rsidRDefault="00414924" w:rsidP="00414924">
            <w:pPr>
              <w:rPr>
                <w:rFonts w:ascii="Arial" w:hAnsi="Arial" w:cs="Arial"/>
                <w:sz w:val="16"/>
                <w:szCs w:val="16"/>
              </w:rPr>
            </w:pPr>
            <w:r w:rsidRPr="002F5621">
              <w:rPr>
                <w:rFonts w:ascii="Arial" w:hAnsi="Arial" w:cs="Arial"/>
                <w:sz w:val="16"/>
                <w:szCs w:val="16"/>
              </w:rPr>
              <w:t>25</w:t>
            </w:r>
          </w:p>
        </w:tc>
        <w:tc>
          <w:tcPr>
            <w:tcW w:w="1007" w:type="pct"/>
            <w:shd w:val="clear" w:color="auto" w:fill="FFFFFF" w:themeFill="background1"/>
            <w:vAlign w:val="center"/>
            <w:hideMark/>
          </w:tcPr>
          <w:p w14:paraId="646EBDF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PROTEÍNAS TOTALES</w:t>
            </w:r>
          </w:p>
        </w:tc>
        <w:tc>
          <w:tcPr>
            <w:tcW w:w="669" w:type="pct"/>
            <w:gridSpan w:val="2"/>
            <w:shd w:val="clear" w:color="auto" w:fill="FFFFFF" w:themeFill="background1"/>
            <w:vAlign w:val="center"/>
            <w:hideMark/>
          </w:tcPr>
          <w:p w14:paraId="077B263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A76ED1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Proteínas totales en sangre por  método colorimétrico o fotometría de reflectancia con una linealidad en corrida inicial  mínima de 11 g/dl</w:t>
            </w:r>
          </w:p>
        </w:tc>
        <w:tc>
          <w:tcPr>
            <w:tcW w:w="269" w:type="pct"/>
            <w:shd w:val="clear" w:color="auto" w:fill="FFFFFF" w:themeFill="background1"/>
          </w:tcPr>
          <w:p w14:paraId="5F73748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B498C8B"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FA1B138"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918B3F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3BC157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F9C9F53" w14:textId="77777777" w:rsidTr="00E733FB">
        <w:trPr>
          <w:trHeight w:val="19"/>
          <w:jc w:val="center"/>
        </w:trPr>
        <w:tc>
          <w:tcPr>
            <w:tcW w:w="258" w:type="pct"/>
            <w:shd w:val="clear" w:color="auto" w:fill="FFFFFF" w:themeFill="background1"/>
            <w:vAlign w:val="center"/>
            <w:hideMark/>
          </w:tcPr>
          <w:p w14:paraId="3C956396" w14:textId="77777777" w:rsidR="00414924" w:rsidRPr="002F5621" w:rsidRDefault="00414924" w:rsidP="00414924">
            <w:pPr>
              <w:rPr>
                <w:rFonts w:ascii="Arial" w:hAnsi="Arial" w:cs="Arial"/>
                <w:sz w:val="16"/>
                <w:szCs w:val="16"/>
              </w:rPr>
            </w:pPr>
            <w:r w:rsidRPr="002F5621">
              <w:rPr>
                <w:rFonts w:ascii="Arial" w:hAnsi="Arial" w:cs="Arial"/>
                <w:sz w:val="16"/>
                <w:szCs w:val="16"/>
              </w:rPr>
              <w:t>26</w:t>
            </w:r>
          </w:p>
        </w:tc>
        <w:tc>
          <w:tcPr>
            <w:tcW w:w="1007" w:type="pct"/>
            <w:shd w:val="clear" w:color="auto" w:fill="FFFFFF" w:themeFill="background1"/>
            <w:vAlign w:val="center"/>
            <w:hideMark/>
          </w:tcPr>
          <w:p w14:paraId="4A1A3BE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TRANSFERRINA</w:t>
            </w:r>
          </w:p>
        </w:tc>
        <w:tc>
          <w:tcPr>
            <w:tcW w:w="669" w:type="pct"/>
            <w:gridSpan w:val="2"/>
            <w:shd w:val="clear" w:color="auto" w:fill="FFFFFF" w:themeFill="background1"/>
            <w:vAlign w:val="center"/>
            <w:hideMark/>
          </w:tcPr>
          <w:p w14:paraId="6B78A83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0ED93E2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transferrina en sangre por inmunoturbidimetria o fotometría de reflectancia con una linealidad en corrida inicial  mínima de 420 mg/dl</w:t>
            </w:r>
          </w:p>
        </w:tc>
        <w:tc>
          <w:tcPr>
            <w:tcW w:w="269" w:type="pct"/>
            <w:shd w:val="clear" w:color="auto" w:fill="FFFFFF" w:themeFill="background1"/>
          </w:tcPr>
          <w:p w14:paraId="3F31929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BD093F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BC8B1D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D5C240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2DE277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157CA09" w14:textId="77777777" w:rsidTr="00E733FB">
        <w:trPr>
          <w:trHeight w:val="19"/>
          <w:jc w:val="center"/>
        </w:trPr>
        <w:tc>
          <w:tcPr>
            <w:tcW w:w="258" w:type="pct"/>
            <w:shd w:val="clear" w:color="auto" w:fill="FFFFFF" w:themeFill="background1"/>
            <w:vAlign w:val="center"/>
            <w:hideMark/>
          </w:tcPr>
          <w:p w14:paraId="46991BAD" w14:textId="77777777" w:rsidR="00414924" w:rsidRPr="002F5621" w:rsidRDefault="00414924" w:rsidP="00414924">
            <w:pPr>
              <w:rPr>
                <w:rFonts w:ascii="Arial" w:hAnsi="Arial" w:cs="Arial"/>
                <w:sz w:val="16"/>
                <w:szCs w:val="16"/>
              </w:rPr>
            </w:pPr>
            <w:r w:rsidRPr="002F5621">
              <w:rPr>
                <w:rFonts w:ascii="Arial" w:hAnsi="Arial" w:cs="Arial"/>
                <w:sz w:val="16"/>
                <w:szCs w:val="16"/>
              </w:rPr>
              <w:t>27</w:t>
            </w:r>
          </w:p>
        </w:tc>
        <w:tc>
          <w:tcPr>
            <w:tcW w:w="1007" w:type="pct"/>
            <w:shd w:val="clear" w:color="auto" w:fill="FFFFFF" w:themeFill="background1"/>
            <w:vAlign w:val="center"/>
            <w:hideMark/>
          </w:tcPr>
          <w:p w14:paraId="7AC7A49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TRIGLICÉRIDOS</w:t>
            </w:r>
          </w:p>
        </w:tc>
        <w:tc>
          <w:tcPr>
            <w:tcW w:w="669" w:type="pct"/>
            <w:gridSpan w:val="2"/>
            <w:shd w:val="clear" w:color="auto" w:fill="FFFFFF" w:themeFill="background1"/>
            <w:vAlign w:val="center"/>
            <w:hideMark/>
          </w:tcPr>
          <w:p w14:paraId="580258D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D185460"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Triglicéridos en sangre por método enzimático colorimétrico con una linealidad en corrida inicial  mínima de 800 mg/dl o fotometría de reflectancia con una linealidad en corrida inicial  mínima de 525 mg/dl. </w:t>
            </w:r>
          </w:p>
        </w:tc>
        <w:tc>
          <w:tcPr>
            <w:tcW w:w="269" w:type="pct"/>
            <w:shd w:val="clear" w:color="auto" w:fill="FFFFFF" w:themeFill="background1"/>
          </w:tcPr>
          <w:p w14:paraId="5969E04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DCD27B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2791B8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B21DC8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D16737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6288845" w14:textId="77777777" w:rsidTr="00E733FB">
        <w:trPr>
          <w:trHeight w:val="19"/>
          <w:jc w:val="center"/>
        </w:trPr>
        <w:tc>
          <w:tcPr>
            <w:tcW w:w="258" w:type="pct"/>
            <w:shd w:val="clear" w:color="auto" w:fill="FFFFFF" w:themeFill="background1"/>
            <w:vAlign w:val="center"/>
            <w:hideMark/>
          </w:tcPr>
          <w:p w14:paraId="2FEE8B25" w14:textId="77777777" w:rsidR="00414924" w:rsidRPr="002F5621" w:rsidRDefault="00414924" w:rsidP="00414924">
            <w:pPr>
              <w:rPr>
                <w:rFonts w:ascii="Arial" w:hAnsi="Arial" w:cs="Arial"/>
                <w:sz w:val="16"/>
                <w:szCs w:val="16"/>
              </w:rPr>
            </w:pPr>
            <w:r w:rsidRPr="002F5621">
              <w:rPr>
                <w:rFonts w:ascii="Arial" w:hAnsi="Arial" w:cs="Arial"/>
                <w:sz w:val="16"/>
                <w:szCs w:val="16"/>
              </w:rPr>
              <w:t>28</w:t>
            </w:r>
          </w:p>
        </w:tc>
        <w:tc>
          <w:tcPr>
            <w:tcW w:w="1007" w:type="pct"/>
            <w:shd w:val="clear" w:color="auto" w:fill="FFFFFF" w:themeFill="background1"/>
            <w:vAlign w:val="center"/>
            <w:hideMark/>
          </w:tcPr>
          <w:p w14:paraId="6D5CD60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UREA UV CINÉTICA – NITROGENO UREICO</w:t>
            </w:r>
          </w:p>
        </w:tc>
        <w:tc>
          <w:tcPr>
            <w:tcW w:w="669" w:type="pct"/>
            <w:gridSpan w:val="2"/>
            <w:shd w:val="clear" w:color="auto" w:fill="FFFFFF" w:themeFill="background1"/>
            <w:vAlign w:val="center"/>
            <w:hideMark/>
          </w:tcPr>
          <w:p w14:paraId="1D8C486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29C25A2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urea en sangre y orina por método cinético o fotometría de reflectancia con una  linealidad en corrida inicial mínima de 120 mg/dl en sangre </w:t>
            </w:r>
            <w:r w:rsidRPr="002F5621">
              <w:rPr>
                <w:rFonts w:ascii="Arial" w:hAnsi="Arial" w:cs="Arial"/>
                <w:sz w:val="16"/>
                <w:szCs w:val="16"/>
              </w:rPr>
              <w:lastRenderedPageBreak/>
              <w:t>y  una  linealidad en corrida inicial mínima de 40 mg/dl en orina.</w:t>
            </w:r>
          </w:p>
        </w:tc>
        <w:tc>
          <w:tcPr>
            <w:tcW w:w="269" w:type="pct"/>
            <w:shd w:val="clear" w:color="auto" w:fill="FFFFFF" w:themeFill="background1"/>
          </w:tcPr>
          <w:p w14:paraId="200A6A7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AA3CD5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90A837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36135E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35EC7E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A949B12" w14:textId="77777777" w:rsidTr="00E733FB">
        <w:trPr>
          <w:trHeight w:val="19"/>
          <w:jc w:val="center"/>
        </w:trPr>
        <w:tc>
          <w:tcPr>
            <w:tcW w:w="258" w:type="pct"/>
            <w:shd w:val="clear" w:color="auto" w:fill="FFFFFF" w:themeFill="background1"/>
            <w:vAlign w:val="center"/>
            <w:hideMark/>
          </w:tcPr>
          <w:p w14:paraId="2C008952" w14:textId="77777777" w:rsidR="00414924" w:rsidRPr="002F5621" w:rsidRDefault="00414924" w:rsidP="00414924">
            <w:pPr>
              <w:rPr>
                <w:rFonts w:ascii="Arial" w:hAnsi="Arial" w:cs="Arial"/>
                <w:sz w:val="16"/>
                <w:szCs w:val="16"/>
              </w:rPr>
            </w:pPr>
            <w:r w:rsidRPr="002F5621">
              <w:rPr>
                <w:rFonts w:ascii="Arial" w:hAnsi="Arial" w:cs="Arial"/>
                <w:sz w:val="16"/>
                <w:szCs w:val="16"/>
              </w:rPr>
              <w:t>29</w:t>
            </w:r>
          </w:p>
        </w:tc>
        <w:tc>
          <w:tcPr>
            <w:tcW w:w="1007" w:type="pct"/>
            <w:shd w:val="clear" w:color="auto" w:fill="FFFFFF" w:themeFill="background1"/>
            <w:vAlign w:val="center"/>
            <w:hideMark/>
          </w:tcPr>
          <w:p w14:paraId="2BA0E8D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FACTOR REUMATOIDEO</w:t>
            </w:r>
          </w:p>
        </w:tc>
        <w:tc>
          <w:tcPr>
            <w:tcW w:w="669" w:type="pct"/>
            <w:gridSpan w:val="2"/>
            <w:shd w:val="clear" w:color="auto" w:fill="FFFFFF" w:themeFill="background1"/>
            <w:vAlign w:val="center"/>
            <w:hideMark/>
          </w:tcPr>
          <w:p w14:paraId="5711D9C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2DC4DF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Factor reumatoideo en sangre por  inmunoturbidimetría con una linealidad en corrida inicial  mínima de 90 UI/ml.</w:t>
            </w:r>
          </w:p>
        </w:tc>
        <w:tc>
          <w:tcPr>
            <w:tcW w:w="269" w:type="pct"/>
            <w:shd w:val="clear" w:color="auto" w:fill="FFFFFF" w:themeFill="background1"/>
          </w:tcPr>
          <w:p w14:paraId="38A77F5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CCD874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3CA56C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46FD06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09BF86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6E337BD" w14:textId="77777777" w:rsidTr="00E733FB">
        <w:trPr>
          <w:trHeight w:val="19"/>
          <w:jc w:val="center"/>
        </w:trPr>
        <w:tc>
          <w:tcPr>
            <w:tcW w:w="258" w:type="pct"/>
            <w:shd w:val="clear" w:color="auto" w:fill="FFFFFF" w:themeFill="background1"/>
            <w:vAlign w:val="center"/>
            <w:hideMark/>
          </w:tcPr>
          <w:p w14:paraId="420DE8B7" w14:textId="77777777" w:rsidR="00414924" w:rsidRPr="002F5621" w:rsidRDefault="00414924" w:rsidP="00414924">
            <w:pPr>
              <w:rPr>
                <w:rFonts w:ascii="Arial" w:hAnsi="Arial" w:cs="Arial"/>
                <w:sz w:val="16"/>
                <w:szCs w:val="16"/>
              </w:rPr>
            </w:pPr>
            <w:r w:rsidRPr="002F5621">
              <w:rPr>
                <w:rFonts w:ascii="Arial" w:hAnsi="Arial" w:cs="Arial"/>
                <w:sz w:val="16"/>
                <w:szCs w:val="16"/>
              </w:rPr>
              <w:t>30</w:t>
            </w:r>
          </w:p>
        </w:tc>
        <w:tc>
          <w:tcPr>
            <w:tcW w:w="1007" w:type="pct"/>
            <w:shd w:val="clear" w:color="auto" w:fill="FFFFFF" w:themeFill="background1"/>
            <w:vAlign w:val="center"/>
            <w:hideMark/>
          </w:tcPr>
          <w:p w14:paraId="2AA592E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PROTEÍNA C REACTIVA</w:t>
            </w:r>
          </w:p>
        </w:tc>
        <w:tc>
          <w:tcPr>
            <w:tcW w:w="669" w:type="pct"/>
            <w:gridSpan w:val="2"/>
            <w:shd w:val="clear" w:color="auto" w:fill="FFFFFF" w:themeFill="background1"/>
            <w:vAlign w:val="center"/>
            <w:hideMark/>
          </w:tcPr>
          <w:p w14:paraId="2D01099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BD9109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Proteína C Reactiva en sangre por inmunoturbidimetría con una linealidad en corrida inicial  mínima de 350 mg/L</w:t>
            </w:r>
          </w:p>
        </w:tc>
        <w:tc>
          <w:tcPr>
            <w:tcW w:w="269" w:type="pct"/>
            <w:shd w:val="clear" w:color="auto" w:fill="FFFFFF" w:themeFill="background1"/>
          </w:tcPr>
          <w:p w14:paraId="715E2F9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553CF2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B3EE03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62C57A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E2C5C7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B174B95" w14:textId="77777777" w:rsidTr="00E733FB">
        <w:trPr>
          <w:trHeight w:val="19"/>
          <w:jc w:val="center"/>
        </w:trPr>
        <w:tc>
          <w:tcPr>
            <w:tcW w:w="258" w:type="pct"/>
            <w:shd w:val="clear" w:color="auto" w:fill="FFFFFF" w:themeFill="background1"/>
            <w:vAlign w:val="center"/>
            <w:hideMark/>
          </w:tcPr>
          <w:p w14:paraId="75DE1B95" w14:textId="77777777" w:rsidR="00414924" w:rsidRPr="002F5621" w:rsidRDefault="00414924" w:rsidP="00414924">
            <w:pPr>
              <w:rPr>
                <w:rFonts w:ascii="Arial" w:hAnsi="Arial" w:cs="Arial"/>
                <w:sz w:val="16"/>
                <w:szCs w:val="16"/>
              </w:rPr>
            </w:pPr>
            <w:r w:rsidRPr="002F5621">
              <w:rPr>
                <w:rFonts w:ascii="Arial" w:hAnsi="Arial" w:cs="Arial"/>
                <w:sz w:val="16"/>
                <w:szCs w:val="16"/>
              </w:rPr>
              <w:t>31</w:t>
            </w:r>
          </w:p>
        </w:tc>
        <w:tc>
          <w:tcPr>
            <w:tcW w:w="1007" w:type="pct"/>
            <w:shd w:val="clear" w:color="auto" w:fill="FFFFFF" w:themeFill="background1"/>
            <w:vAlign w:val="center"/>
            <w:hideMark/>
          </w:tcPr>
          <w:p w14:paraId="64D51FB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ANTIESTREPTOLISINA (ASTOS)</w:t>
            </w:r>
          </w:p>
        </w:tc>
        <w:tc>
          <w:tcPr>
            <w:tcW w:w="669" w:type="pct"/>
            <w:gridSpan w:val="2"/>
            <w:shd w:val="clear" w:color="auto" w:fill="FFFFFF" w:themeFill="background1"/>
            <w:vAlign w:val="center"/>
            <w:hideMark/>
          </w:tcPr>
          <w:p w14:paraId="5F2F4BD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47D10B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inmunoturbidimetría con una linealidad en corrida inicial  mínima de 600 UI/mL</w:t>
            </w:r>
          </w:p>
        </w:tc>
        <w:tc>
          <w:tcPr>
            <w:tcW w:w="269" w:type="pct"/>
            <w:shd w:val="clear" w:color="auto" w:fill="FFFFFF" w:themeFill="background1"/>
          </w:tcPr>
          <w:p w14:paraId="3CF7B46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5D14896"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8DA628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D03C70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4F7A23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BBAD5A3" w14:textId="77777777" w:rsidTr="00E733FB">
        <w:trPr>
          <w:trHeight w:val="19"/>
          <w:jc w:val="center"/>
        </w:trPr>
        <w:tc>
          <w:tcPr>
            <w:tcW w:w="258" w:type="pct"/>
            <w:shd w:val="clear" w:color="auto" w:fill="FFFFFF" w:themeFill="background1"/>
            <w:vAlign w:val="center"/>
            <w:hideMark/>
          </w:tcPr>
          <w:p w14:paraId="47BB7C07" w14:textId="77777777" w:rsidR="00414924" w:rsidRPr="002F5621" w:rsidRDefault="00414924" w:rsidP="00414924">
            <w:pPr>
              <w:rPr>
                <w:rFonts w:ascii="Arial" w:hAnsi="Arial" w:cs="Arial"/>
                <w:sz w:val="16"/>
                <w:szCs w:val="16"/>
              </w:rPr>
            </w:pPr>
            <w:r w:rsidRPr="002F5621">
              <w:rPr>
                <w:rFonts w:ascii="Arial" w:hAnsi="Arial" w:cs="Arial"/>
                <w:sz w:val="16"/>
                <w:szCs w:val="16"/>
              </w:rPr>
              <w:t>32</w:t>
            </w:r>
          </w:p>
        </w:tc>
        <w:tc>
          <w:tcPr>
            <w:tcW w:w="1007" w:type="pct"/>
            <w:shd w:val="clear" w:color="auto" w:fill="FFFFFF" w:themeFill="background1"/>
            <w:vAlign w:val="center"/>
            <w:hideMark/>
          </w:tcPr>
          <w:p w14:paraId="7E91FDC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COMPLEMENTO C3</w:t>
            </w:r>
          </w:p>
        </w:tc>
        <w:tc>
          <w:tcPr>
            <w:tcW w:w="669" w:type="pct"/>
            <w:gridSpan w:val="2"/>
            <w:shd w:val="clear" w:color="auto" w:fill="FFFFFF" w:themeFill="background1"/>
            <w:vAlign w:val="center"/>
            <w:hideMark/>
          </w:tcPr>
          <w:p w14:paraId="41C1579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14B155A"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Complemento C3 en sangre por inmunoturbidimetría con una linealidad en corrida inicial   mínima de 190 mg/dl</w:t>
            </w:r>
          </w:p>
        </w:tc>
        <w:tc>
          <w:tcPr>
            <w:tcW w:w="269" w:type="pct"/>
            <w:shd w:val="clear" w:color="auto" w:fill="FFFFFF" w:themeFill="background1"/>
          </w:tcPr>
          <w:p w14:paraId="287EE61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74D529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C65ABE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3811A0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AD07F9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873BAB9" w14:textId="77777777" w:rsidTr="00E733FB">
        <w:trPr>
          <w:trHeight w:val="19"/>
          <w:jc w:val="center"/>
        </w:trPr>
        <w:tc>
          <w:tcPr>
            <w:tcW w:w="258" w:type="pct"/>
            <w:shd w:val="clear" w:color="auto" w:fill="FFFFFF" w:themeFill="background1"/>
            <w:vAlign w:val="center"/>
            <w:hideMark/>
          </w:tcPr>
          <w:p w14:paraId="09A2A0A4" w14:textId="77777777" w:rsidR="00414924" w:rsidRPr="002F5621" w:rsidRDefault="00414924" w:rsidP="00414924">
            <w:pPr>
              <w:rPr>
                <w:rFonts w:ascii="Arial" w:hAnsi="Arial" w:cs="Arial"/>
                <w:sz w:val="16"/>
                <w:szCs w:val="16"/>
              </w:rPr>
            </w:pPr>
            <w:r w:rsidRPr="002F5621">
              <w:rPr>
                <w:rFonts w:ascii="Arial" w:hAnsi="Arial" w:cs="Arial"/>
                <w:sz w:val="16"/>
                <w:szCs w:val="16"/>
              </w:rPr>
              <w:t>33</w:t>
            </w:r>
          </w:p>
        </w:tc>
        <w:tc>
          <w:tcPr>
            <w:tcW w:w="1007" w:type="pct"/>
            <w:shd w:val="clear" w:color="auto" w:fill="FFFFFF" w:themeFill="background1"/>
            <w:vAlign w:val="center"/>
            <w:hideMark/>
          </w:tcPr>
          <w:p w14:paraId="3EF95F9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COMPLEMENTO C4</w:t>
            </w:r>
          </w:p>
        </w:tc>
        <w:tc>
          <w:tcPr>
            <w:tcW w:w="669" w:type="pct"/>
            <w:gridSpan w:val="2"/>
            <w:shd w:val="clear" w:color="auto" w:fill="FFFFFF" w:themeFill="background1"/>
            <w:vAlign w:val="center"/>
            <w:hideMark/>
          </w:tcPr>
          <w:p w14:paraId="7FD3E2B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7EAC6FC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Complemento C4 en sangre por inmunoturbidimetría con una linealidad en corrida inicial  mínima de 50 mg/dl.</w:t>
            </w:r>
          </w:p>
        </w:tc>
        <w:tc>
          <w:tcPr>
            <w:tcW w:w="269" w:type="pct"/>
            <w:shd w:val="clear" w:color="auto" w:fill="FFFFFF" w:themeFill="background1"/>
          </w:tcPr>
          <w:p w14:paraId="3849DAA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456D22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1C9CC1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5A7234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8008ED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C6BEE20" w14:textId="77777777" w:rsidTr="00E733FB">
        <w:trPr>
          <w:trHeight w:val="19"/>
          <w:jc w:val="center"/>
        </w:trPr>
        <w:tc>
          <w:tcPr>
            <w:tcW w:w="258" w:type="pct"/>
            <w:shd w:val="clear" w:color="auto" w:fill="FFFFFF" w:themeFill="background1"/>
            <w:vAlign w:val="center"/>
            <w:hideMark/>
          </w:tcPr>
          <w:p w14:paraId="1ACF1A1C" w14:textId="77777777" w:rsidR="00414924" w:rsidRPr="002F5621" w:rsidRDefault="00414924" w:rsidP="00414924">
            <w:pPr>
              <w:rPr>
                <w:rFonts w:ascii="Arial" w:hAnsi="Arial" w:cs="Arial"/>
                <w:sz w:val="16"/>
                <w:szCs w:val="16"/>
              </w:rPr>
            </w:pPr>
            <w:r w:rsidRPr="002F5621">
              <w:rPr>
                <w:rFonts w:ascii="Arial" w:hAnsi="Arial" w:cs="Arial"/>
                <w:sz w:val="16"/>
                <w:szCs w:val="16"/>
              </w:rPr>
              <w:t>34</w:t>
            </w:r>
          </w:p>
        </w:tc>
        <w:tc>
          <w:tcPr>
            <w:tcW w:w="1007" w:type="pct"/>
            <w:shd w:val="clear" w:color="auto" w:fill="FFFFFF" w:themeFill="background1"/>
            <w:vAlign w:val="center"/>
            <w:hideMark/>
          </w:tcPr>
          <w:p w14:paraId="162961E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INMUNOGLOBULINA G</w:t>
            </w:r>
          </w:p>
        </w:tc>
        <w:tc>
          <w:tcPr>
            <w:tcW w:w="669" w:type="pct"/>
            <w:gridSpan w:val="2"/>
            <w:shd w:val="clear" w:color="auto" w:fill="FFFFFF" w:themeFill="background1"/>
            <w:vAlign w:val="center"/>
            <w:hideMark/>
          </w:tcPr>
          <w:p w14:paraId="4C9E1B4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888973A"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Inmunoglobulina G en sangre inmunoturbidimetría con una linealidad en corrida inicial  mínima de 2300 mg/dl</w:t>
            </w:r>
          </w:p>
        </w:tc>
        <w:tc>
          <w:tcPr>
            <w:tcW w:w="269" w:type="pct"/>
            <w:shd w:val="clear" w:color="auto" w:fill="FFFFFF" w:themeFill="background1"/>
          </w:tcPr>
          <w:p w14:paraId="5B1E8D9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E2BE8C6"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58DCFD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C6C4C9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1C4227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9171599" w14:textId="77777777" w:rsidTr="00E733FB">
        <w:trPr>
          <w:trHeight w:val="19"/>
          <w:jc w:val="center"/>
        </w:trPr>
        <w:tc>
          <w:tcPr>
            <w:tcW w:w="258" w:type="pct"/>
            <w:shd w:val="clear" w:color="auto" w:fill="FFFFFF" w:themeFill="background1"/>
            <w:vAlign w:val="center"/>
            <w:hideMark/>
          </w:tcPr>
          <w:p w14:paraId="339B1DDD" w14:textId="77777777" w:rsidR="00414924" w:rsidRPr="002F5621" w:rsidRDefault="00414924" w:rsidP="00414924">
            <w:pPr>
              <w:rPr>
                <w:rFonts w:ascii="Arial" w:hAnsi="Arial" w:cs="Arial"/>
                <w:sz w:val="16"/>
                <w:szCs w:val="16"/>
              </w:rPr>
            </w:pPr>
            <w:r w:rsidRPr="002F5621">
              <w:rPr>
                <w:rFonts w:ascii="Arial" w:hAnsi="Arial" w:cs="Arial"/>
                <w:sz w:val="16"/>
                <w:szCs w:val="16"/>
              </w:rPr>
              <w:t>35</w:t>
            </w:r>
          </w:p>
        </w:tc>
        <w:tc>
          <w:tcPr>
            <w:tcW w:w="1007" w:type="pct"/>
            <w:shd w:val="clear" w:color="auto" w:fill="FFFFFF" w:themeFill="background1"/>
            <w:vAlign w:val="center"/>
            <w:hideMark/>
          </w:tcPr>
          <w:p w14:paraId="60D588C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INMUNOGLOBULINA M</w:t>
            </w:r>
          </w:p>
        </w:tc>
        <w:tc>
          <w:tcPr>
            <w:tcW w:w="669" w:type="pct"/>
            <w:gridSpan w:val="2"/>
            <w:shd w:val="clear" w:color="auto" w:fill="FFFFFF" w:themeFill="background1"/>
            <w:vAlign w:val="center"/>
            <w:hideMark/>
          </w:tcPr>
          <w:p w14:paraId="7AECAD1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4B9BFD8"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Inmunoglobulina M en sangre por inmunoturbidimetría con una linealidad en corrida inicial  mínima de 250 mg/dl.</w:t>
            </w:r>
          </w:p>
        </w:tc>
        <w:tc>
          <w:tcPr>
            <w:tcW w:w="269" w:type="pct"/>
            <w:shd w:val="clear" w:color="auto" w:fill="FFFFFF" w:themeFill="background1"/>
          </w:tcPr>
          <w:p w14:paraId="4501B5F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DAF495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89D11F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CC7846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D2F428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7DE880E" w14:textId="77777777" w:rsidTr="00E733FB">
        <w:trPr>
          <w:trHeight w:val="19"/>
          <w:jc w:val="center"/>
        </w:trPr>
        <w:tc>
          <w:tcPr>
            <w:tcW w:w="258" w:type="pct"/>
            <w:shd w:val="clear" w:color="auto" w:fill="FFFFFF" w:themeFill="background1"/>
            <w:vAlign w:val="center"/>
            <w:hideMark/>
          </w:tcPr>
          <w:p w14:paraId="75A4540A" w14:textId="77777777" w:rsidR="00414924" w:rsidRPr="002F5621" w:rsidRDefault="00414924" w:rsidP="00414924">
            <w:pPr>
              <w:rPr>
                <w:rFonts w:ascii="Arial" w:hAnsi="Arial" w:cs="Arial"/>
                <w:sz w:val="16"/>
                <w:szCs w:val="16"/>
              </w:rPr>
            </w:pPr>
            <w:r w:rsidRPr="002F5621">
              <w:rPr>
                <w:rFonts w:ascii="Arial" w:hAnsi="Arial" w:cs="Arial"/>
                <w:sz w:val="16"/>
                <w:szCs w:val="16"/>
              </w:rPr>
              <w:t>36</w:t>
            </w:r>
          </w:p>
        </w:tc>
        <w:tc>
          <w:tcPr>
            <w:tcW w:w="1007" w:type="pct"/>
            <w:shd w:val="clear" w:color="auto" w:fill="FFFFFF" w:themeFill="background1"/>
            <w:vAlign w:val="center"/>
            <w:hideMark/>
          </w:tcPr>
          <w:p w14:paraId="3C38EC1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INMUNOGLOBULINA A</w:t>
            </w:r>
          </w:p>
        </w:tc>
        <w:tc>
          <w:tcPr>
            <w:tcW w:w="669" w:type="pct"/>
            <w:gridSpan w:val="2"/>
            <w:shd w:val="clear" w:color="auto" w:fill="FFFFFF" w:themeFill="background1"/>
            <w:vAlign w:val="center"/>
            <w:hideMark/>
          </w:tcPr>
          <w:p w14:paraId="6EC5C38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3EC2E4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Inmunoglobulina A en sangre por inmunoturbidimetría con una linealidad en corrida inicial  mínima de 540 mg/dl</w:t>
            </w:r>
          </w:p>
        </w:tc>
        <w:tc>
          <w:tcPr>
            <w:tcW w:w="269" w:type="pct"/>
            <w:shd w:val="clear" w:color="auto" w:fill="FFFFFF" w:themeFill="background1"/>
          </w:tcPr>
          <w:p w14:paraId="06B9027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29F3A9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197534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5637D6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4CEAD6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7137744" w14:textId="77777777" w:rsidTr="00E733FB">
        <w:trPr>
          <w:trHeight w:val="19"/>
          <w:jc w:val="center"/>
        </w:trPr>
        <w:tc>
          <w:tcPr>
            <w:tcW w:w="258" w:type="pct"/>
            <w:shd w:val="clear" w:color="auto" w:fill="FFFFFF" w:themeFill="background1"/>
            <w:vAlign w:val="center"/>
            <w:hideMark/>
          </w:tcPr>
          <w:p w14:paraId="1F1659CE" w14:textId="77777777" w:rsidR="00414924" w:rsidRPr="002F5621" w:rsidRDefault="00414924" w:rsidP="00414924">
            <w:pPr>
              <w:rPr>
                <w:rFonts w:ascii="Arial" w:hAnsi="Arial" w:cs="Arial"/>
                <w:sz w:val="16"/>
                <w:szCs w:val="16"/>
              </w:rPr>
            </w:pPr>
            <w:r w:rsidRPr="002F5621">
              <w:rPr>
                <w:rFonts w:ascii="Arial" w:hAnsi="Arial" w:cs="Arial"/>
                <w:sz w:val="16"/>
                <w:szCs w:val="16"/>
              </w:rPr>
              <w:t>37</w:t>
            </w:r>
          </w:p>
        </w:tc>
        <w:tc>
          <w:tcPr>
            <w:tcW w:w="1007" w:type="pct"/>
            <w:shd w:val="clear" w:color="auto" w:fill="FFFFFF" w:themeFill="background1"/>
            <w:vAlign w:val="center"/>
            <w:hideMark/>
          </w:tcPr>
          <w:p w14:paraId="377FE9B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ACIDO VALPROICO</w:t>
            </w:r>
          </w:p>
        </w:tc>
        <w:tc>
          <w:tcPr>
            <w:tcW w:w="669" w:type="pct"/>
            <w:gridSpan w:val="2"/>
            <w:shd w:val="clear" w:color="auto" w:fill="FFFFFF" w:themeFill="background1"/>
            <w:vAlign w:val="center"/>
            <w:hideMark/>
          </w:tcPr>
          <w:p w14:paraId="4135B59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44847730"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Ácido Valproico en sangre por Método inmunoenzimatico o inmunoturbidimetría. Linealidad </w:t>
            </w:r>
            <w:r w:rsidRPr="002F5621">
              <w:rPr>
                <w:rFonts w:ascii="Arial" w:hAnsi="Arial" w:cs="Arial"/>
                <w:sz w:val="16"/>
                <w:szCs w:val="16"/>
              </w:rPr>
              <w:lastRenderedPageBreak/>
              <w:t>en corrida inicial  mínima de 120 ug/ml</w:t>
            </w:r>
          </w:p>
        </w:tc>
        <w:tc>
          <w:tcPr>
            <w:tcW w:w="269" w:type="pct"/>
            <w:shd w:val="clear" w:color="auto" w:fill="FFFFFF" w:themeFill="background1"/>
          </w:tcPr>
          <w:p w14:paraId="28DD46A7"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BEC42D1"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1CC371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269A40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9C5748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1F72ABD" w14:textId="77777777" w:rsidTr="00E733FB">
        <w:trPr>
          <w:trHeight w:val="19"/>
          <w:jc w:val="center"/>
        </w:trPr>
        <w:tc>
          <w:tcPr>
            <w:tcW w:w="258" w:type="pct"/>
            <w:shd w:val="clear" w:color="auto" w:fill="FFFFFF" w:themeFill="background1"/>
            <w:vAlign w:val="center"/>
            <w:hideMark/>
          </w:tcPr>
          <w:p w14:paraId="70D355F3" w14:textId="77777777" w:rsidR="00414924" w:rsidRPr="002F5621" w:rsidRDefault="00414924" w:rsidP="00414924">
            <w:pPr>
              <w:rPr>
                <w:rFonts w:ascii="Arial" w:hAnsi="Arial" w:cs="Arial"/>
                <w:sz w:val="16"/>
                <w:szCs w:val="16"/>
              </w:rPr>
            </w:pPr>
            <w:r w:rsidRPr="002F5621">
              <w:rPr>
                <w:rFonts w:ascii="Arial" w:hAnsi="Arial" w:cs="Arial"/>
                <w:sz w:val="16"/>
                <w:szCs w:val="16"/>
              </w:rPr>
              <w:t>38</w:t>
            </w:r>
          </w:p>
        </w:tc>
        <w:tc>
          <w:tcPr>
            <w:tcW w:w="1007" w:type="pct"/>
            <w:shd w:val="clear" w:color="auto" w:fill="FFFFFF" w:themeFill="background1"/>
            <w:vAlign w:val="center"/>
            <w:hideMark/>
          </w:tcPr>
          <w:p w14:paraId="76953AD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CARBAMAZEPINA</w:t>
            </w:r>
          </w:p>
        </w:tc>
        <w:tc>
          <w:tcPr>
            <w:tcW w:w="669" w:type="pct"/>
            <w:gridSpan w:val="2"/>
            <w:shd w:val="clear" w:color="auto" w:fill="FFFFFF" w:themeFill="background1"/>
            <w:vAlign w:val="center"/>
            <w:hideMark/>
          </w:tcPr>
          <w:p w14:paraId="55FF5C2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407EABA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Carbamazepina en sangre por Método inmunoenzimatico o fotometría de reflectancia con Linealidad en corrida inicial  mínima de 15 ug/ml</w:t>
            </w:r>
          </w:p>
        </w:tc>
        <w:tc>
          <w:tcPr>
            <w:tcW w:w="269" w:type="pct"/>
            <w:shd w:val="clear" w:color="auto" w:fill="FFFFFF" w:themeFill="background1"/>
          </w:tcPr>
          <w:p w14:paraId="568C89C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88D614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2DA4C3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BAACF3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2DD61A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0BB4F68" w14:textId="77777777" w:rsidTr="00E733FB">
        <w:trPr>
          <w:trHeight w:val="19"/>
          <w:jc w:val="center"/>
        </w:trPr>
        <w:tc>
          <w:tcPr>
            <w:tcW w:w="258" w:type="pct"/>
            <w:shd w:val="clear" w:color="auto" w:fill="FFFFFF" w:themeFill="background1"/>
            <w:vAlign w:val="center"/>
            <w:hideMark/>
          </w:tcPr>
          <w:p w14:paraId="422F78EA" w14:textId="77777777" w:rsidR="00414924" w:rsidRPr="002F5621" w:rsidRDefault="00414924" w:rsidP="00414924">
            <w:pPr>
              <w:rPr>
                <w:rFonts w:ascii="Arial" w:hAnsi="Arial" w:cs="Arial"/>
                <w:sz w:val="16"/>
                <w:szCs w:val="16"/>
              </w:rPr>
            </w:pPr>
            <w:r w:rsidRPr="002F5621">
              <w:rPr>
                <w:rFonts w:ascii="Arial" w:hAnsi="Arial" w:cs="Arial"/>
                <w:sz w:val="16"/>
                <w:szCs w:val="16"/>
              </w:rPr>
              <w:t>39</w:t>
            </w:r>
          </w:p>
        </w:tc>
        <w:tc>
          <w:tcPr>
            <w:tcW w:w="1007" w:type="pct"/>
            <w:shd w:val="clear" w:color="auto" w:fill="FFFFFF" w:themeFill="background1"/>
            <w:vAlign w:val="center"/>
            <w:hideMark/>
          </w:tcPr>
          <w:p w14:paraId="323E843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OPIÁCEOS</w:t>
            </w:r>
          </w:p>
        </w:tc>
        <w:tc>
          <w:tcPr>
            <w:tcW w:w="669" w:type="pct"/>
            <w:gridSpan w:val="2"/>
            <w:shd w:val="clear" w:color="auto" w:fill="FFFFFF" w:themeFill="background1"/>
            <w:vAlign w:val="center"/>
            <w:hideMark/>
          </w:tcPr>
          <w:p w14:paraId="23624E2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0D5DF04A"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semicuantitativa de Opiáceos en orina</w:t>
            </w:r>
          </w:p>
        </w:tc>
        <w:tc>
          <w:tcPr>
            <w:tcW w:w="269" w:type="pct"/>
            <w:shd w:val="clear" w:color="auto" w:fill="FFFFFF" w:themeFill="background1"/>
          </w:tcPr>
          <w:p w14:paraId="67D7F57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2F1958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901283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C70A23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80C08D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AD28073" w14:textId="77777777" w:rsidTr="00E733FB">
        <w:trPr>
          <w:trHeight w:val="19"/>
          <w:jc w:val="center"/>
        </w:trPr>
        <w:tc>
          <w:tcPr>
            <w:tcW w:w="258" w:type="pct"/>
            <w:shd w:val="clear" w:color="auto" w:fill="FFFFFF" w:themeFill="background1"/>
            <w:vAlign w:val="center"/>
            <w:hideMark/>
          </w:tcPr>
          <w:p w14:paraId="6CE230EE" w14:textId="77777777" w:rsidR="00414924" w:rsidRPr="002F5621" w:rsidRDefault="00414924" w:rsidP="00414924">
            <w:pPr>
              <w:rPr>
                <w:rFonts w:ascii="Arial" w:hAnsi="Arial" w:cs="Arial"/>
                <w:sz w:val="16"/>
                <w:szCs w:val="16"/>
              </w:rPr>
            </w:pPr>
            <w:r w:rsidRPr="002F5621">
              <w:rPr>
                <w:rFonts w:ascii="Arial" w:hAnsi="Arial" w:cs="Arial"/>
                <w:sz w:val="16"/>
                <w:szCs w:val="16"/>
              </w:rPr>
              <w:t>40</w:t>
            </w:r>
          </w:p>
        </w:tc>
        <w:tc>
          <w:tcPr>
            <w:tcW w:w="1007" w:type="pct"/>
            <w:shd w:val="clear" w:color="auto" w:fill="FFFFFF" w:themeFill="background1"/>
            <w:vAlign w:val="center"/>
            <w:hideMark/>
          </w:tcPr>
          <w:p w14:paraId="3C7C06B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BENZODIACEPINAS</w:t>
            </w:r>
          </w:p>
        </w:tc>
        <w:tc>
          <w:tcPr>
            <w:tcW w:w="669" w:type="pct"/>
            <w:gridSpan w:val="2"/>
            <w:shd w:val="clear" w:color="auto" w:fill="FFFFFF" w:themeFill="background1"/>
            <w:vAlign w:val="center"/>
            <w:hideMark/>
          </w:tcPr>
          <w:p w14:paraId="7D1B1FE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4A3D74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semicuantitativa de Benzodiacepinas en orina</w:t>
            </w:r>
          </w:p>
        </w:tc>
        <w:tc>
          <w:tcPr>
            <w:tcW w:w="269" w:type="pct"/>
            <w:shd w:val="clear" w:color="auto" w:fill="FFFFFF" w:themeFill="background1"/>
          </w:tcPr>
          <w:p w14:paraId="6C87A4D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ACD018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5C0CEC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0CA1C6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4B0B9B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7E90BE5" w14:textId="77777777" w:rsidTr="00E733FB">
        <w:trPr>
          <w:trHeight w:val="19"/>
          <w:jc w:val="center"/>
        </w:trPr>
        <w:tc>
          <w:tcPr>
            <w:tcW w:w="258" w:type="pct"/>
            <w:shd w:val="clear" w:color="auto" w:fill="FFFFFF" w:themeFill="background1"/>
            <w:vAlign w:val="center"/>
            <w:hideMark/>
          </w:tcPr>
          <w:p w14:paraId="489667C3" w14:textId="77777777" w:rsidR="00414924" w:rsidRPr="002F5621" w:rsidRDefault="00414924" w:rsidP="00414924">
            <w:pPr>
              <w:rPr>
                <w:rFonts w:ascii="Arial" w:hAnsi="Arial" w:cs="Arial"/>
                <w:sz w:val="16"/>
                <w:szCs w:val="16"/>
              </w:rPr>
            </w:pPr>
            <w:r w:rsidRPr="002F5621">
              <w:rPr>
                <w:rFonts w:ascii="Arial" w:hAnsi="Arial" w:cs="Arial"/>
                <w:sz w:val="16"/>
                <w:szCs w:val="16"/>
              </w:rPr>
              <w:t>41</w:t>
            </w:r>
          </w:p>
        </w:tc>
        <w:tc>
          <w:tcPr>
            <w:tcW w:w="1007" w:type="pct"/>
            <w:shd w:val="clear" w:color="auto" w:fill="FFFFFF" w:themeFill="background1"/>
            <w:vAlign w:val="center"/>
            <w:hideMark/>
          </w:tcPr>
          <w:p w14:paraId="4D176F3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CANNABINOIDES</w:t>
            </w:r>
          </w:p>
        </w:tc>
        <w:tc>
          <w:tcPr>
            <w:tcW w:w="669" w:type="pct"/>
            <w:gridSpan w:val="2"/>
            <w:shd w:val="clear" w:color="auto" w:fill="FFFFFF" w:themeFill="background1"/>
            <w:vAlign w:val="center"/>
            <w:hideMark/>
          </w:tcPr>
          <w:p w14:paraId="171286D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CCBDB98"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semicuantitativa de Cannabinoides en orina</w:t>
            </w:r>
          </w:p>
        </w:tc>
        <w:tc>
          <w:tcPr>
            <w:tcW w:w="269" w:type="pct"/>
            <w:shd w:val="clear" w:color="auto" w:fill="FFFFFF" w:themeFill="background1"/>
          </w:tcPr>
          <w:p w14:paraId="73B428D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1908D89"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192A64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202902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761A44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EF8DD13" w14:textId="77777777" w:rsidTr="00E733FB">
        <w:trPr>
          <w:trHeight w:val="19"/>
          <w:jc w:val="center"/>
        </w:trPr>
        <w:tc>
          <w:tcPr>
            <w:tcW w:w="258" w:type="pct"/>
            <w:shd w:val="clear" w:color="auto" w:fill="FFFFFF" w:themeFill="background1"/>
            <w:vAlign w:val="center"/>
            <w:hideMark/>
          </w:tcPr>
          <w:p w14:paraId="327A1593" w14:textId="77777777" w:rsidR="00414924" w:rsidRPr="002F5621" w:rsidRDefault="00414924" w:rsidP="00414924">
            <w:pPr>
              <w:rPr>
                <w:rFonts w:ascii="Arial" w:hAnsi="Arial" w:cs="Arial"/>
                <w:sz w:val="16"/>
                <w:szCs w:val="16"/>
              </w:rPr>
            </w:pPr>
            <w:r w:rsidRPr="002F5621">
              <w:rPr>
                <w:rFonts w:ascii="Arial" w:hAnsi="Arial" w:cs="Arial"/>
                <w:sz w:val="16"/>
                <w:szCs w:val="16"/>
              </w:rPr>
              <w:t>42</w:t>
            </w:r>
          </w:p>
        </w:tc>
        <w:tc>
          <w:tcPr>
            <w:tcW w:w="1007" w:type="pct"/>
            <w:shd w:val="clear" w:color="auto" w:fill="FFFFFF" w:themeFill="background1"/>
            <w:vAlign w:val="center"/>
            <w:hideMark/>
          </w:tcPr>
          <w:p w14:paraId="109A89E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COCAÍNA</w:t>
            </w:r>
          </w:p>
        </w:tc>
        <w:tc>
          <w:tcPr>
            <w:tcW w:w="669" w:type="pct"/>
            <w:gridSpan w:val="2"/>
            <w:shd w:val="clear" w:color="auto" w:fill="FFFFFF" w:themeFill="background1"/>
            <w:vAlign w:val="center"/>
            <w:hideMark/>
          </w:tcPr>
          <w:p w14:paraId="13A8890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439CC66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semicuantitativa de Cocaína en orina</w:t>
            </w:r>
          </w:p>
        </w:tc>
        <w:tc>
          <w:tcPr>
            <w:tcW w:w="269" w:type="pct"/>
            <w:shd w:val="clear" w:color="auto" w:fill="FFFFFF" w:themeFill="background1"/>
          </w:tcPr>
          <w:p w14:paraId="70742B7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3B564F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0EEB8E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1398FE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8534E8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4FC817B" w14:textId="77777777" w:rsidTr="00E733FB">
        <w:trPr>
          <w:trHeight w:val="19"/>
          <w:jc w:val="center"/>
        </w:trPr>
        <w:tc>
          <w:tcPr>
            <w:tcW w:w="258" w:type="pct"/>
            <w:shd w:val="clear" w:color="auto" w:fill="FFFFFF" w:themeFill="background1"/>
            <w:vAlign w:val="center"/>
            <w:hideMark/>
          </w:tcPr>
          <w:p w14:paraId="6C45ECAE" w14:textId="77777777" w:rsidR="00414924" w:rsidRPr="002F5621" w:rsidRDefault="00414924" w:rsidP="00414924">
            <w:pPr>
              <w:rPr>
                <w:rFonts w:ascii="Arial" w:hAnsi="Arial" w:cs="Arial"/>
                <w:sz w:val="16"/>
                <w:szCs w:val="16"/>
              </w:rPr>
            </w:pPr>
            <w:r w:rsidRPr="002F5621">
              <w:rPr>
                <w:rFonts w:ascii="Arial" w:hAnsi="Arial" w:cs="Arial"/>
                <w:sz w:val="16"/>
                <w:szCs w:val="16"/>
              </w:rPr>
              <w:t>43</w:t>
            </w:r>
          </w:p>
        </w:tc>
        <w:tc>
          <w:tcPr>
            <w:tcW w:w="1007" w:type="pct"/>
            <w:shd w:val="clear" w:color="auto" w:fill="FFFFFF" w:themeFill="background1"/>
            <w:vAlign w:val="center"/>
            <w:hideMark/>
          </w:tcPr>
          <w:p w14:paraId="5195B3B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BARBITÚRICOS</w:t>
            </w:r>
          </w:p>
        </w:tc>
        <w:tc>
          <w:tcPr>
            <w:tcW w:w="669" w:type="pct"/>
            <w:gridSpan w:val="2"/>
            <w:shd w:val="clear" w:color="auto" w:fill="FFFFFF" w:themeFill="background1"/>
            <w:vAlign w:val="center"/>
            <w:hideMark/>
          </w:tcPr>
          <w:p w14:paraId="771B571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EE97D6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semicuantitativa de Barbitúricos en orina</w:t>
            </w:r>
          </w:p>
        </w:tc>
        <w:tc>
          <w:tcPr>
            <w:tcW w:w="269" w:type="pct"/>
            <w:shd w:val="clear" w:color="auto" w:fill="FFFFFF" w:themeFill="background1"/>
          </w:tcPr>
          <w:p w14:paraId="0E7D978A"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32B53F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041D5F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8BB5D3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6F520E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3815C07" w14:textId="77777777" w:rsidTr="00E733FB">
        <w:trPr>
          <w:trHeight w:val="19"/>
          <w:jc w:val="center"/>
        </w:trPr>
        <w:tc>
          <w:tcPr>
            <w:tcW w:w="258" w:type="pct"/>
            <w:shd w:val="clear" w:color="auto" w:fill="FFFFFF" w:themeFill="background1"/>
            <w:vAlign w:val="center"/>
            <w:hideMark/>
          </w:tcPr>
          <w:p w14:paraId="560028D2" w14:textId="77777777" w:rsidR="00414924" w:rsidRPr="002F5621" w:rsidRDefault="00414924" w:rsidP="00414924">
            <w:pPr>
              <w:rPr>
                <w:rFonts w:ascii="Arial" w:hAnsi="Arial" w:cs="Arial"/>
                <w:sz w:val="16"/>
                <w:szCs w:val="16"/>
              </w:rPr>
            </w:pPr>
            <w:r w:rsidRPr="002F5621">
              <w:rPr>
                <w:rFonts w:ascii="Arial" w:hAnsi="Arial" w:cs="Arial"/>
                <w:sz w:val="16"/>
                <w:szCs w:val="16"/>
              </w:rPr>
              <w:t>44</w:t>
            </w:r>
          </w:p>
        </w:tc>
        <w:tc>
          <w:tcPr>
            <w:tcW w:w="1007" w:type="pct"/>
            <w:shd w:val="clear" w:color="auto" w:fill="FFFFFF" w:themeFill="background1"/>
            <w:vAlign w:val="center"/>
            <w:hideMark/>
          </w:tcPr>
          <w:p w14:paraId="5F2AD1A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ANFETAMINAS – SEMICUANTITATIVA</w:t>
            </w:r>
          </w:p>
        </w:tc>
        <w:tc>
          <w:tcPr>
            <w:tcW w:w="669" w:type="pct"/>
            <w:gridSpan w:val="2"/>
            <w:shd w:val="clear" w:color="auto" w:fill="FFFFFF" w:themeFill="background1"/>
            <w:vAlign w:val="center"/>
            <w:hideMark/>
          </w:tcPr>
          <w:p w14:paraId="08BA244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80E702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semicuantitativa de anfetaminas en orina</w:t>
            </w:r>
          </w:p>
        </w:tc>
        <w:tc>
          <w:tcPr>
            <w:tcW w:w="269" w:type="pct"/>
            <w:shd w:val="clear" w:color="auto" w:fill="FFFFFF" w:themeFill="background1"/>
          </w:tcPr>
          <w:p w14:paraId="0CF0DF5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FB499F2"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E82992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339540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958ECC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D7D63AA" w14:textId="77777777" w:rsidTr="00E733FB">
        <w:trPr>
          <w:trHeight w:val="19"/>
          <w:jc w:val="center"/>
        </w:trPr>
        <w:tc>
          <w:tcPr>
            <w:tcW w:w="258" w:type="pct"/>
            <w:shd w:val="clear" w:color="auto" w:fill="FFFFFF" w:themeFill="background1"/>
            <w:vAlign w:val="center"/>
            <w:hideMark/>
          </w:tcPr>
          <w:p w14:paraId="14B42D12" w14:textId="77777777" w:rsidR="00414924" w:rsidRPr="002F5621" w:rsidRDefault="00414924" w:rsidP="00414924">
            <w:pPr>
              <w:rPr>
                <w:rFonts w:ascii="Arial" w:hAnsi="Arial" w:cs="Arial"/>
                <w:sz w:val="16"/>
                <w:szCs w:val="16"/>
              </w:rPr>
            </w:pPr>
            <w:r w:rsidRPr="002F5621">
              <w:rPr>
                <w:rFonts w:ascii="Arial" w:hAnsi="Arial" w:cs="Arial"/>
                <w:sz w:val="16"/>
                <w:szCs w:val="16"/>
              </w:rPr>
              <w:t>45</w:t>
            </w:r>
          </w:p>
        </w:tc>
        <w:tc>
          <w:tcPr>
            <w:tcW w:w="1007" w:type="pct"/>
            <w:shd w:val="clear" w:color="auto" w:fill="FFFFFF" w:themeFill="background1"/>
            <w:vAlign w:val="center"/>
            <w:hideMark/>
          </w:tcPr>
          <w:p w14:paraId="5F31CBA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ETANOL</w:t>
            </w:r>
          </w:p>
        </w:tc>
        <w:tc>
          <w:tcPr>
            <w:tcW w:w="669" w:type="pct"/>
            <w:gridSpan w:val="2"/>
            <w:shd w:val="clear" w:color="auto" w:fill="FFFFFF" w:themeFill="background1"/>
            <w:vAlign w:val="center"/>
            <w:hideMark/>
          </w:tcPr>
          <w:p w14:paraId="145F984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261628A"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Etanol en Sangre</w:t>
            </w:r>
          </w:p>
        </w:tc>
        <w:tc>
          <w:tcPr>
            <w:tcW w:w="269" w:type="pct"/>
            <w:shd w:val="clear" w:color="auto" w:fill="FFFFFF" w:themeFill="background1"/>
          </w:tcPr>
          <w:p w14:paraId="5D0E08F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E7A0A52"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AEAE6E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0A8C9D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6531C9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E897956" w14:textId="77777777" w:rsidTr="00E733FB">
        <w:trPr>
          <w:trHeight w:val="19"/>
          <w:jc w:val="center"/>
        </w:trPr>
        <w:tc>
          <w:tcPr>
            <w:tcW w:w="258" w:type="pct"/>
            <w:shd w:val="clear" w:color="auto" w:fill="FFFFFF" w:themeFill="background1"/>
            <w:vAlign w:val="center"/>
            <w:hideMark/>
          </w:tcPr>
          <w:p w14:paraId="3E65462D" w14:textId="77777777" w:rsidR="00414924" w:rsidRPr="002F5621" w:rsidRDefault="00414924" w:rsidP="00414924">
            <w:pPr>
              <w:rPr>
                <w:rFonts w:ascii="Arial" w:hAnsi="Arial" w:cs="Arial"/>
                <w:sz w:val="16"/>
                <w:szCs w:val="16"/>
              </w:rPr>
            </w:pPr>
            <w:r w:rsidRPr="002F5621">
              <w:rPr>
                <w:rFonts w:ascii="Arial" w:hAnsi="Arial" w:cs="Arial"/>
                <w:sz w:val="16"/>
                <w:szCs w:val="16"/>
              </w:rPr>
              <w:t>46</w:t>
            </w:r>
          </w:p>
        </w:tc>
        <w:tc>
          <w:tcPr>
            <w:tcW w:w="1007" w:type="pct"/>
            <w:shd w:val="clear" w:color="auto" w:fill="FFFFFF" w:themeFill="background1"/>
            <w:vAlign w:val="center"/>
            <w:hideMark/>
          </w:tcPr>
          <w:p w14:paraId="4E4208E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MICROALBUMINURIA</w:t>
            </w:r>
          </w:p>
        </w:tc>
        <w:tc>
          <w:tcPr>
            <w:tcW w:w="669" w:type="pct"/>
            <w:gridSpan w:val="2"/>
            <w:shd w:val="clear" w:color="auto" w:fill="FFFFFF" w:themeFill="background1"/>
            <w:vAlign w:val="center"/>
            <w:hideMark/>
          </w:tcPr>
          <w:p w14:paraId="565BAC7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5F3BCA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albúmina  por Inmunoturbidimetría, y que a su vez realice el reporte de la relación albúmina/Creatinina en orina con una linealidad en corrida inicial  mínima de 300 ug/ml. Para química seca se acepta una linealidad en corrida inicial mínima de 19 mg/dl.</w:t>
            </w:r>
          </w:p>
        </w:tc>
        <w:tc>
          <w:tcPr>
            <w:tcW w:w="269" w:type="pct"/>
            <w:shd w:val="clear" w:color="auto" w:fill="FFFFFF" w:themeFill="background1"/>
          </w:tcPr>
          <w:p w14:paraId="429821D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156F52B"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008581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B27A87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B77D09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C6E90D0" w14:textId="77777777" w:rsidTr="00E733FB">
        <w:trPr>
          <w:trHeight w:val="19"/>
          <w:jc w:val="center"/>
        </w:trPr>
        <w:tc>
          <w:tcPr>
            <w:tcW w:w="258" w:type="pct"/>
            <w:shd w:val="clear" w:color="auto" w:fill="FFFFFF" w:themeFill="background1"/>
            <w:vAlign w:val="center"/>
            <w:hideMark/>
          </w:tcPr>
          <w:p w14:paraId="3B009B4E" w14:textId="77777777" w:rsidR="00414924" w:rsidRPr="002F5621" w:rsidRDefault="00414924" w:rsidP="00414924">
            <w:pPr>
              <w:rPr>
                <w:rFonts w:ascii="Arial" w:hAnsi="Arial" w:cs="Arial"/>
                <w:sz w:val="16"/>
                <w:szCs w:val="16"/>
              </w:rPr>
            </w:pPr>
            <w:r w:rsidRPr="002F5621">
              <w:rPr>
                <w:rFonts w:ascii="Arial" w:hAnsi="Arial" w:cs="Arial"/>
                <w:sz w:val="16"/>
                <w:szCs w:val="16"/>
              </w:rPr>
              <w:t>47</w:t>
            </w:r>
          </w:p>
        </w:tc>
        <w:tc>
          <w:tcPr>
            <w:tcW w:w="1007" w:type="pct"/>
            <w:shd w:val="clear" w:color="auto" w:fill="FFFFFF" w:themeFill="background1"/>
            <w:vAlign w:val="center"/>
            <w:hideMark/>
          </w:tcPr>
          <w:p w14:paraId="2152C89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LACTATO</w:t>
            </w:r>
          </w:p>
        </w:tc>
        <w:tc>
          <w:tcPr>
            <w:tcW w:w="669" w:type="pct"/>
            <w:gridSpan w:val="2"/>
            <w:shd w:val="clear" w:color="auto" w:fill="FFFFFF" w:themeFill="background1"/>
            <w:vAlign w:val="center"/>
            <w:hideMark/>
          </w:tcPr>
          <w:p w14:paraId="7FE7219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100E05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lactato en sangre método enzimático o fotometría de reflectancia con una linealidad en corrida inicial  mínima de 100 mg/dl</w:t>
            </w:r>
          </w:p>
        </w:tc>
        <w:tc>
          <w:tcPr>
            <w:tcW w:w="269" w:type="pct"/>
            <w:shd w:val="clear" w:color="auto" w:fill="FFFFFF" w:themeFill="background1"/>
          </w:tcPr>
          <w:p w14:paraId="79AC64AA"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59ECAE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7DA4D7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CDBAB3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2456CE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3722532" w14:textId="77777777" w:rsidTr="00E733FB">
        <w:trPr>
          <w:trHeight w:val="19"/>
          <w:jc w:val="center"/>
        </w:trPr>
        <w:tc>
          <w:tcPr>
            <w:tcW w:w="258" w:type="pct"/>
            <w:shd w:val="clear" w:color="auto" w:fill="FFFFFF" w:themeFill="background1"/>
            <w:vAlign w:val="center"/>
            <w:hideMark/>
          </w:tcPr>
          <w:p w14:paraId="78B64152" w14:textId="77777777" w:rsidR="00414924" w:rsidRPr="002F5621" w:rsidRDefault="00414924" w:rsidP="00414924">
            <w:pPr>
              <w:rPr>
                <w:rFonts w:ascii="Arial" w:hAnsi="Arial" w:cs="Arial"/>
                <w:sz w:val="16"/>
                <w:szCs w:val="16"/>
              </w:rPr>
            </w:pPr>
            <w:r w:rsidRPr="002F5621">
              <w:rPr>
                <w:rFonts w:ascii="Arial" w:hAnsi="Arial" w:cs="Arial"/>
                <w:sz w:val="16"/>
                <w:szCs w:val="16"/>
              </w:rPr>
              <w:lastRenderedPageBreak/>
              <w:t>48</w:t>
            </w:r>
          </w:p>
        </w:tc>
        <w:tc>
          <w:tcPr>
            <w:tcW w:w="1007" w:type="pct"/>
            <w:shd w:val="clear" w:color="auto" w:fill="FFFFFF" w:themeFill="background1"/>
            <w:vAlign w:val="center"/>
            <w:hideMark/>
          </w:tcPr>
          <w:p w14:paraId="02F4DBC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AMONIO</w:t>
            </w:r>
          </w:p>
        </w:tc>
        <w:tc>
          <w:tcPr>
            <w:tcW w:w="669" w:type="pct"/>
            <w:gridSpan w:val="2"/>
            <w:shd w:val="clear" w:color="auto" w:fill="FFFFFF" w:themeFill="background1"/>
            <w:vAlign w:val="center"/>
            <w:hideMark/>
          </w:tcPr>
          <w:p w14:paraId="069F436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26EA449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amonio en sangre por método enzimático o fotometría de reflectancia con linealidad en corrida inicial  mínima de 700 ug/dl.</w:t>
            </w:r>
          </w:p>
        </w:tc>
        <w:tc>
          <w:tcPr>
            <w:tcW w:w="269" w:type="pct"/>
            <w:shd w:val="clear" w:color="auto" w:fill="FFFFFF" w:themeFill="background1"/>
          </w:tcPr>
          <w:p w14:paraId="0455B10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675513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DBA84B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783144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AAE154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86633EA" w14:textId="77777777" w:rsidTr="00E733FB">
        <w:trPr>
          <w:trHeight w:val="19"/>
          <w:jc w:val="center"/>
        </w:trPr>
        <w:tc>
          <w:tcPr>
            <w:tcW w:w="258" w:type="pct"/>
            <w:shd w:val="clear" w:color="auto" w:fill="FFFFFF" w:themeFill="background1"/>
            <w:vAlign w:val="center"/>
            <w:hideMark/>
          </w:tcPr>
          <w:p w14:paraId="0D09CD0D" w14:textId="77777777" w:rsidR="00414924" w:rsidRPr="002F5621" w:rsidRDefault="00414924" w:rsidP="00414924">
            <w:pPr>
              <w:rPr>
                <w:rFonts w:ascii="Arial" w:hAnsi="Arial" w:cs="Arial"/>
                <w:sz w:val="16"/>
                <w:szCs w:val="16"/>
              </w:rPr>
            </w:pPr>
            <w:r w:rsidRPr="002F5621">
              <w:rPr>
                <w:rFonts w:ascii="Arial" w:hAnsi="Arial" w:cs="Arial"/>
                <w:sz w:val="16"/>
                <w:szCs w:val="16"/>
              </w:rPr>
              <w:t>49</w:t>
            </w:r>
          </w:p>
        </w:tc>
        <w:tc>
          <w:tcPr>
            <w:tcW w:w="1007" w:type="pct"/>
            <w:shd w:val="clear" w:color="auto" w:fill="FFFFFF" w:themeFill="background1"/>
            <w:vAlign w:val="center"/>
            <w:hideMark/>
          </w:tcPr>
          <w:p w14:paraId="4C0C360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CAPACIDAD DE FIJACION DE HIERRO</w:t>
            </w:r>
          </w:p>
        </w:tc>
        <w:tc>
          <w:tcPr>
            <w:tcW w:w="669" w:type="pct"/>
            <w:gridSpan w:val="2"/>
            <w:shd w:val="clear" w:color="auto" w:fill="FFFFFF" w:themeFill="background1"/>
            <w:vAlign w:val="center"/>
            <w:hideMark/>
          </w:tcPr>
          <w:p w14:paraId="0B8271C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COMPLETA ( INCLUYE FASE PREANALITA)</w:t>
            </w:r>
          </w:p>
        </w:tc>
        <w:tc>
          <w:tcPr>
            <w:tcW w:w="1129" w:type="pct"/>
            <w:shd w:val="clear" w:color="auto" w:fill="FFFFFF" w:themeFill="background1"/>
            <w:vAlign w:val="center"/>
            <w:hideMark/>
          </w:tcPr>
          <w:p w14:paraId="2652DB92"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Capacidad de Fijación de Hierro en suero, por electroquimioluminiscencia, inmunoturbidimetría o inmunoanálisis por turbidimetría o colorimetría.</w:t>
            </w:r>
          </w:p>
        </w:tc>
        <w:tc>
          <w:tcPr>
            <w:tcW w:w="269" w:type="pct"/>
            <w:shd w:val="clear" w:color="auto" w:fill="FFFFFF" w:themeFill="background1"/>
          </w:tcPr>
          <w:p w14:paraId="53BE3D7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447E3E1"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4FE01B0"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F93735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6BC7F2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D7839B4" w14:textId="77777777" w:rsidTr="00E733FB">
        <w:trPr>
          <w:trHeight w:val="19"/>
          <w:jc w:val="center"/>
        </w:trPr>
        <w:tc>
          <w:tcPr>
            <w:tcW w:w="258" w:type="pct"/>
            <w:shd w:val="clear" w:color="auto" w:fill="FFFFFF" w:themeFill="background1"/>
            <w:vAlign w:val="center"/>
            <w:hideMark/>
          </w:tcPr>
          <w:p w14:paraId="53E25573" w14:textId="77777777" w:rsidR="00414924" w:rsidRPr="002F5621" w:rsidRDefault="00414924" w:rsidP="00414924">
            <w:pPr>
              <w:rPr>
                <w:rFonts w:ascii="Arial" w:hAnsi="Arial" w:cs="Arial"/>
                <w:sz w:val="16"/>
                <w:szCs w:val="16"/>
              </w:rPr>
            </w:pPr>
            <w:r w:rsidRPr="002F5621">
              <w:rPr>
                <w:rFonts w:ascii="Arial" w:hAnsi="Arial" w:cs="Arial"/>
                <w:sz w:val="16"/>
                <w:szCs w:val="16"/>
              </w:rPr>
              <w:t>50</w:t>
            </w:r>
          </w:p>
        </w:tc>
        <w:tc>
          <w:tcPr>
            <w:tcW w:w="1007" w:type="pct"/>
            <w:shd w:val="clear" w:color="auto" w:fill="FFFFFF" w:themeFill="background1"/>
            <w:vAlign w:val="center"/>
            <w:hideMark/>
          </w:tcPr>
          <w:p w14:paraId="2CF4F48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ACIDO FÓLICO</w:t>
            </w:r>
          </w:p>
        </w:tc>
        <w:tc>
          <w:tcPr>
            <w:tcW w:w="669" w:type="pct"/>
            <w:gridSpan w:val="2"/>
            <w:shd w:val="clear" w:color="auto" w:fill="FFFFFF" w:themeFill="background1"/>
            <w:vAlign w:val="center"/>
            <w:hideMark/>
          </w:tcPr>
          <w:p w14:paraId="4C5560B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026B3FF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ACIDO FÓLICO  en sangre por quimioluminiscencia, electroquimioluminiscencia </w:t>
            </w:r>
          </w:p>
        </w:tc>
        <w:tc>
          <w:tcPr>
            <w:tcW w:w="269" w:type="pct"/>
            <w:shd w:val="clear" w:color="auto" w:fill="FFFFFF" w:themeFill="background1"/>
          </w:tcPr>
          <w:p w14:paraId="6782B70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CB3A95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37512E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D62F1A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7DD3CF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A50578C" w14:textId="77777777" w:rsidTr="00E733FB">
        <w:trPr>
          <w:trHeight w:val="19"/>
          <w:jc w:val="center"/>
        </w:trPr>
        <w:tc>
          <w:tcPr>
            <w:tcW w:w="258" w:type="pct"/>
            <w:shd w:val="clear" w:color="auto" w:fill="FFFFFF" w:themeFill="background1"/>
            <w:vAlign w:val="center"/>
            <w:hideMark/>
          </w:tcPr>
          <w:p w14:paraId="584A78CB" w14:textId="77777777" w:rsidR="00414924" w:rsidRPr="002F5621" w:rsidRDefault="00414924" w:rsidP="00414924">
            <w:pPr>
              <w:rPr>
                <w:rFonts w:ascii="Arial" w:hAnsi="Arial" w:cs="Arial"/>
                <w:sz w:val="16"/>
                <w:szCs w:val="16"/>
              </w:rPr>
            </w:pPr>
            <w:r w:rsidRPr="002F5621">
              <w:rPr>
                <w:rFonts w:ascii="Arial" w:hAnsi="Arial" w:cs="Arial"/>
                <w:sz w:val="16"/>
                <w:szCs w:val="16"/>
              </w:rPr>
              <w:t>51</w:t>
            </w:r>
          </w:p>
        </w:tc>
        <w:tc>
          <w:tcPr>
            <w:tcW w:w="1007" w:type="pct"/>
            <w:shd w:val="clear" w:color="auto" w:fill="FFFFFF" w:themeFill="background1"/>
            <w:vAlign w:val="center"/>
            <w:hideMark/>
          </w:tcPr>
          <w:p w14:paraId="3C08EBB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CORTISOL SERICO</w:t>
            </w:r>
          </w:p>
        </w:tc>
        <w:tc>
          <w:tcPr>
            <w:tcW w:w="669" w:type="pct"/>
            <w:gridSpan w:val="2"/>
            <w:shd w:val="clear" w:color="auto" w:fill="FFFFFF" w:themeFill="background1"/>
            <w:vAlign w:val="center"/>
            <w:hideMark/>
          </w:tcPr>
          <w:p w14:paraId="3D48DCB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2F4872F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CORTISOL en sangre por quimioluminiscencia, electroquimioluminiscencia </w:t>
            </w:r>
          </w:p>
        </w:tc>
        <w:tc>
          <w:tcPr>
            <w:tcW w:w="269" w:type="pct"/>
            <w:shd w:val="clear" w:color="auto" w:fill="FFFFFF" w:themeFill="background1"/>
          </w:tcPr>
          <w:p w14:paraId="096FF5D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73790E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9BEA63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1FA691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E9E4F2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E29E6E8" w14:textId="77777777" w:rsidTr="00E733FB">
        <w:trPr>
          <w:trHeight w:val="19"/>
          <w:jc w:val="center"/>
        </w:trPr>
        <w:tc>
          <w:tcPr>
            <w:tcW w:w="258" w:type="pct"/>
            <w:shd w:val="clear" w:color="auto" w:fill="FFFFFF" w:themeFill="background1"/>
            <w:vAlign w:val="center"/>
            <w:hideMark/>
          </w:tcPr>
          <w:p w14:paraId="573B8CC5" w14:textId="77777777" w:rsidR="00414924" w:rsidRPr="002F5621" w:rsidRDefault="00414924" w:rsidP="00414924">
            <w:pPr>
              <w:rPr>
                <w:rFonts w:ascii="Arial" w:hAnsi="Arial" w:cs="Arial"/>
                <w:sz w:val="16"/>
                <w:szCs w:val="16"/>
              </w:rPr>
            </w:pPr>
            <w:r w:rsidRPr="002F5621">
              <w:rPr>
                <w:rFonts w:ascii="Arial" w:hAnsi="Arial" w:cs="Arial"/>
                <w:sz w:val="16"/>
                <w:szCs w:val="16"/>
              </w:rPr>
              <w:t>52</w:t>
            </w:r>
          </w:p>
        </w:tc>
        <w:tc>
          <w:tcPr>
            <w:tcW w:w="1007" w:type="pct"/>
            <w:shd w:val="clear" w:color="auto" w:fill="FFFFFF" w:themeFill="background1"/>
            <w:vAlign w:val="center"/>
            <w:hideMark/>
          </w:tcPr>
          <w:p w14:paraId="2294458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CORTISOL URINARIO</w:t>
            </w:r>
          </w:p>
        </w:tc>
        <w:tc>
          <w:tcPr>
            <w:tcW w:w="669" w:type="pct"/>
            <w:gridSpan w:val="2"/>
            <w:shd w:val="clear" w:color="auto" w:fill="FFFFFF" w:themeFill="background1"/>
            <w:vAlign w:val="center"/>
            <w:hideMark/>
          </w:tcPr>
          <w:p w14:paraId="2D3BE4F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DCCD0C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CORTISOL en orina por quimioluminiscencia, electro quimioluminiscencia </w:t>
            </w:r>
          </w:p>
        </w:tc>
        <w:tc>
          <w:tcPr>
            <w:tcW w:w="269" w:type="pct"/>
            <w:shd w:val="clear" w:color="auto" w:fill="FFFFFF" w:themeFill="background1"/>
          </w:tcPr>
          <w:p w14:paraId="6571F00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F11397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2D77C8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FD1142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2FEA5C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33A2EF1" w14:textId="77777777" w:rsidTr="00E733FB">
        <w:trPr>
          <w:trHeight w:val="19"/>
          <w:jc w:val="center"/>
        </w:trPr>
        <w:tc>
          <w:tcPr>
            <w:tcW w:w="258" w:type="pct"/>
            <w:shd w:val="clear" w:color="auto" w:fill="FFFFFF" w:themeFill="background1"/>
            <w:vAlign w:val="center"/>
            <w:hideMark/>
          </w:tcPr>
          <w:p w14:paraId="088C2D8C" w14:textId="77777777" w:rsidR="00414924" w:rsidRPr="002F5621" w:rsidRDefault="00414924" w:rsidP="00414924">
            <w:pPr>
              <w:rPr>
                <w:rFonts w:ascii="Arial" w:hAnsi="Arial" w:cs="Arial"/>
                <w:sz w:val="16"/>
                <w:szCs w:val="16"/>
              </w:rPr>
            </w:pPr>
            <w:r w:rsidRPr="002F5621">
              <w:rPr>
                <w:rFonts w:ascii="Arial" w:hAnsi="Arial" w:cs="Arial"/>
                <w:sz w:val="16"/>
                <w:szCs w:val="16"/>
              </w:rPr>
              <w:t>53</w:t>
            </w:r>
          </w:p>
        </w:tc>
        <w:tc>
          <w:tcPr>
            <w:tcW w:w="1007" w:type="pct"/>
            <w:shd w:val="clear" w:color="auto" w:fill="FFFFFF" w:themeFill="background1"/>
            <w:vAlign w:val="center"/>
            <w:hideMark/>
          </w:tcPr>
          <w:p w14:paraId="04BC107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ESTRADIOL</w:t>
            </w:r>
          </w:p>
        </w:tc>
        <w:tc>
          <w:tcPr>
            <w:tcW w:w="669" w:type="pct"/>
            <w:gridSpan w:val="2"/>
            <w:shd w:val="clear" w:color="auto" w:fill="FFFFFF" w:themeFill="background1"/>
            <w:vAlign w:val="center"/>
            <w:hideMark/>
          </w:tcPr>
          <w:p w14:paraId="3DD0F02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3994410"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ESTRADIOL en sangre, por quimioluminiscencia, electroquimioluminiscencia </w:t>
            </w:r>
          </w:p>
        </w:tc>
        <w:tc>
          <w:tcPr>
            <w:tcW w:w="269" w:type="pct"/>
            <w:shd w:val="clear" w:color="auto" w:fill="FFFFFF" w:themeFill="background1"/>
          </w:tcPr>
          <w:p w14:paraId="79D4C90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33088EC"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801CA4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7BA126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86203D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2179C97" w14:textId="77777777" w:rsidTr="00E733FB">
        <w:trPr>
          <w:trHeight w:val="19"/>
          <w:jc w:val="center"/>
        </w:trPr>
        <w:tc>
          <w:tcPr>
            <w:tcW w:w="258" w:type="pct"/>
            <w:shd w:val="clear" w:color="auto" w:fill="FFFFFF" w:themeFill="background1"/>
            <w:vAlign w:val="center"/>
            <w:hideMark/>
          </w:tcPr>
          <w:p w14:paraId="3A27933E" w14:textId="77777777" w:rsidR="00414924" w:rsidRPr="002F5621" w:rsidRDefault="00414924" w:rsidP="00414924">
            <w:pPr>
              <w:rPr>
                <w:rFonts w:ascii="Arial" w:hAnsi="Arial" w:cs="Arial"/>
                <w:sz w:val="16"/>
                <w:szCs w:val="16"/>
              </w:rPr>
            </w:pPr>
            <w:r w:rsidRPr="002F5621">
              <w:rPr>
                <w:rFonts w:ascii="Arial" w:hAnsi="Arial" w:cs="Arial"/>
                <w:sz w:val="16"/>
                <w:szCs w:val="16"/>
              </w:rPr>
              <w:t>54</w:t>
            </w:r>
          </w:p>
        </w:tc>
        <w:tc>
          <w:tcPr>
            <w:tcW w:w="1007" w:type="pct"/>
            <w:shd w:val="clear" w:color="auto" w:fill="FFFFFF" w:themeFill="background1"/>
            <w:vAlign w:val="center"/>
            <w:hideMark/>
          </w:tcPr>
          <w:p w14:paraId="1B48742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FERRITINA</w:t>
            </w:r>
          </w:p>
        </w:tc>
        <w:tc>
          <w:tcPr>
            <w:tcW w:w="669" w:type="pct"/>
            <w:gridSpan w:val="2"/>
            <w:shd w:val="clear" w:color="auto" w:fill="FFFFFF" w:themeFill="background1"/>
            <w:vAlign w:val="center"/>
            <w:hideMark/>
          </w:tcPr>
          <w:p w14:paraId="459C288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2CC67CA"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FERRITINA en sangre, por quimioluminiscencia, electroquimioluminiscencia o fotometría de reflectancia</w:t>
            </w:r>
          </w:p>
        </w:tc>
        <w:tc>
          <w:tcPr>
            <w:tcW w:w="269" w:type="pct"/>
            <w:shd w:val="clear" w:color="auto" w:fill="FFFFFF" w:themeFill="background1"/>
          </w:tcPr>
          <w:p w14:paraId="46B67D8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1FBB43C"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03E411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F54847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869E8E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65A60EF" w14:textId="77777777" w:rsidTr="00E733FB">
        <w:trPr>
          <w:trHeight w:val="19"/>
          <w:jc w:val="center"/>
        </w:trPr>
        <w:tc>
          <w:tcPr>
            <w:tcW w:w="258" w:type="pct"/>
            <w:shd w:val="clear" w:color="auto" w:fill="FFFFFF" w:themeFill="background1"/>
            <w:vAlign w:val="center"/>
            <w:hideMark/>
          </w:tcPr>
          <w:p w14:paraId="5EDEFDB5" w14:textId="77777777" w:rsidR="00414924" w:rsidRPr="002F5621" w:rsidRDefault="00414924" w:rsidP="00414924">
            <w:pPr>
              <w:rPr>
                <w:rFonts w:ascii="Arial" w:hAnsi="Arial" w:cs="Arial"/>
                <w:sz w:val="16"/>
                <w:szCs w:val="16"/>
              </w:rPr>
            </w:pPr>
            <w:r w:rsidRPr="002F5621">
              <w:rPr>
                <w:rFonts w:ascii="Arial" w:hAnsi="Arial" w:cs="Arial"/>
                <w:sz w:val="16"/>
                <w:szCs w:val="16"/>
              </w:rPr>
              <w:t>55</w:t>
            </w:r>
          </w:p>
        </w:tc>
        <w:tc>
          <w:tcPr>
            <w:tcW w:w="1007" w:type="pct"/>
            <w:shd w:val="clear" w:color="auto" w:fill="FFFFFF" w:themeFill="background1"/>
            <w:vAlign w:val="center"/>
            <w:hideMark/>
          </w:tcPr>
          <w:p w14:paraId="2BB7F31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FSH</w:t>
            </w:r>
          </w:p>
        </w:tc>
        <w:tc>
          <w:tcPr>
            <w:tcW w:w="669" w:type="pct"/>
            <w:gridSpan w:val="2"/>
            <w:shd w:val="clear" w:color="auto" w:fill="FFFFFF" w:themeFill="background1"/>
            <w:vAlign w:val="center"/>
            <w:hideMark/>
          </w:tcPr>
          <w:p w14:paraId="4AF52D7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ADD267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FSH en sangre, por quimioluminiscencia,  electroquimioluminiscencia </w:t>
            </w:r>
          </w:p>
        </w:tc>
        <w:tc>
          <w:tcPr>
            <w:tcW w:w="269" w:type="pct"/>
            <w:shd w:val="clear" w:color="auto" w:fill="FFFFFF" w:themeFill="background1"/>
          </w:tcPr>
          <w:p w14:paraId="5119519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35CB838"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714216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A53075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E4DB66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6D3A95C" w14:textId="77777777" w:rsidTr="00E733FB">
        <w:trPr>
          <w:trHeight w:val="19"/>
          <w:jc w:val="center"/>
        </w:trPr>
        <w:tc>
          <w:tcPr>
            <w:tcW w:w="258" w:type="pct"/>
            <w:shd w:val="clear" w:color="auto" w:fill="FFFFFF" w:themeFill="background1"/>
            <w:vAlign w:val="center"/>
            <w:hideMark/>
          </w:tcPr>
          <w:p w14:paraId="44458591" w14:textId="77777777" w:rsidR="00414924" w:rsidRPr="002F5621" w:rsidRDefault="00414924" w:rsidP="00414924">
            <w:pPr>
              <w:rPr>
                <w:rFonts w:ascii="Arial" w:hAnsi="Arial" w:cs="Arial"/>
                <w:sz w:val="16"/>
                <w:szCs w:val="16"/>
              </w:rPr>
            </w:pPr>
            <w:r w:rsidRPr="002F5621">
              <w:rPr>
                <w:rFonts w:ascii="Arial" w:hAnsi="Arial" w:cs="Arial"/>
                <w:sz w:val="16"/>
                <w:szCs w:val="16"/>
              </w:rPr>
              <w:t>56</w:t>
            </w:r>
          </w:p>
        </w:tc>
        <w:tc>
          <w:tcPr>
            <w:tcW w:w="1007" w:type="pct"/>
            <w:shd w:val="clear" w:color="auto" w:fill="FFFFFF" w:themeFill="background1"/>
            <w:vAlign w:val="center"/>
            <w:hideMark/>
          </w:tcPr>
          <w:p w14:paraId="3A21F63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IgE REACTIVO</w:t>
            </w:r>
          </w:p>
        </w:tc>
        <w:tc>
          <w:tcPr>
            <w:tcW w:w="669" w:type="pct"/>
            <w:gridSpan w:val="2"/>
            <w:shd w:val="clear" w:color="auto" w:fill="FFFFFF" w:themeFill="background1"/>
            <w:vAlign w:val="center"/>
            <w:hideMark/>
          </w:tcPr>
          <w:p w14:paraId="43EFCDC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1B6732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IgE en sangre, por inmunoturbidimetria o quimioluminiscencia. </w:t>
            </w:r>
          </w:p>
        </w:tc>
        <w:tc>
          <w:tcPr>
            <w:tcW w:w="269" w:type="pct"/>
            <w:shd w:val="clear" w:color="auto" w:fill="FFFFFF" w:themeFill="background1"/>
          </w:tcPr>
          <w:p w14:paraId="2F6BB46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1F466C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816A85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845149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D335F1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695283E" w14:textId="77777777" w:rsidTr="00E733FB">
        <w:trPr>
          <w:trHeight w:val="19"/>
          <w:jc w:val="center"/>
        </w:trPr>
        <w:tc>
          <w:tcPr>
            <w:tcW w:w="258" w:type="pct"/>
            <w:shd w:val="clear" w:color="auto" w:fill="FFFFFF" w:themeFill="background1"/>
            <w:vAlign w:val="center"/>
            <w:hideMark/>
          </w:tcPr>
          <w:p w14:paraId="5114E425" w14:textId="77777777" w:rsidR="00414924" w:rsidRPr="002F5621" w:rsidRDefault="00414924" w:rsidP="00414924">
            <w:pPr>
              <w:rPr>
                <w:rFonts w:ascii="Arial" w:hAnsi="Arial" w:cs="Arial"/>
                <w:sz w:val="16"/>
                <w:szCs w:val="16"/>
              </w:rPr>
            </w:pPr>
            <w:r w:rsidRPr="002F5621">
              <w:rPr>
                <w:rFonts w:ascii="Arial" w:hAnsi="Arial" w:cs="Arial"/>
                <w:sz w:val="16"/>
                <w:szCs w:val="16"/>
              </w:rPr>
              <w:t>57</w:t>
            </w:r>
          </w:p>
        </w:tc>
        <w:tc>
          <w:tcPr>
            <w:tcW w:w="1007" w:type="pct"/>
            <w:shd w:val="clear" w:color="auto" w:fill="FFFFFF" w:themeFill="background1"/>
            <w:vAlign w:val="center"/>
            <w:hideMark/>
          </w:tcPr>
          <w:p w14:paraId="2981425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LH</w:t>
            </w:r>
          </w:p>
        </w:tc>
        <w:tc>
          <w:tcPr>
            <w:tcW w:w="669" w:type="pct"/>
            <w:gridSpan w:val="2"/>
            <w:shd w:val="clear" w:color="auto" w:fill="FFFFFF" w:themeFill="background1"/>
            <w:vAlign w:val="center"/>
            <w:hideMark/>
          </w:tcPr>
          <w:p w14:paraId="5EDB212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794BB2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LH en sangre, por quimioluminiscencia,  electroquimioluminiscencia </w:t>
            </w:r>
          </w:p>
        </w:tc>
        <w:tc>
          <w:tcPr>
            <w:tcW w:w="269" w:type="pct"/>
            <w:shd w:val="clear" w:color="auto" w:fill="FFFFFF" w:themeFill="background1"/>
          </w:tcPr>
          <w:p w14:paraId="3FDD828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FE5D621"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F547C58"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732F2F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89FD40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9F8A669" w14:textId="77777777" w:rsidTr="00E733FB">
        <w:trPr>
          <w:trHeight w:val="19"/>
          <w:jc w:val="center"/>
        </w:trPr>
        <w:tc>
          <w:tcPr>
            <w:tcW w:w="258" w:type="pct"/>
            <w:shd w:val="clear" w:color="auto" w:fill="FFFFFF" w:themeFill="background1"/>
            <w:vAlign w:val="center"/>
            <w:hideMark/>
          </w:tcPr>
          <w:p w14:paraId="1335B25C" w14:textId="77777777" w:rsidR="00414924" w:rsidRPr="002F5621" w:rsidRDefault="00414924" w:rsidP="00414924">
            <w:pPr>
              <w:rPr>
                <w:rFonts w:ascii="Arial" w:hAnsi="Arial" w:cs="Arial"/>
                <w:sz w:val="16"/>
                <w:szCs w:val="16"/>
              </w:rPr>
            </w:pPr>
            <w:r w:rsidRPr="002F5621">
              <w:rPr>
                <w:rFonts w:ascii="Arial" w:hAnsi="Arial" w:cs="Arial"/>
                <w:sz w:val="16"/>
                <w:szCs w:val="16"/>
              </w:rPr>
              <w:t>58</w:t>
            </w:r>
          </w:p>
        </w:tc>
        <w:tc>
          <w:tcPr>
            <w:tcW w:w="1007" w:type="pct"/>
            <w:shd w:val="clear" w:color="auto" w:fill="FFFFFF" w:themeFill="background1"/>
            <w:vAlign w:val="center"/>
            <w:hideMark/>
          </w:tcPr>
          <w:p w14:paraId="0E08331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PROGESTERONA</w:t>
            </w:r>
          </w:p>
        </w:tc>
        <w:tc>
          <w:tcPr>
            <w:tcW w:w="669" w:type="pct"/>
            <w:gridSpan w:val="2"/>
            <w:shd w:val="clear" w:color="auto" w:fill="FFFFFF" w:themeFill="background1"/>
            <w:vAlign w:val="center"/>
            <w:hideMark/>
          </w:tcPr>
          <w:p w14:paraId="6B9DA22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 xml:space="preserve">PRUEBA COMPLETA ( </w:t>
            </w:r>
            <w:r w:rsidRPr="002F5621">
              <w:rPr>
                <w:rFonts w:ascii="Arial" w:hAnsi="Arial" w:cs="Arial"/>
                <w:sz w:val="16"/>
                <w:szCs w:val="16"/>
              </w:rPr>
              <w:lastRenderedPageBreak/>
              <w:t>INCLUYE FASE PREANALITICA</w:t>
            </w:r>
          </w:p>
        </w:tc>
        <w:tc>
          <w:tcPr>
            <w:tcW w:w="1129" w:type="pct"/>
            <w:shd w:val="clear" w:color="auto" w:fill="FFFFFF" w:themeFill="background1"/>
            <w:vAlign w:val="center"/>
            <w:hideMark/>
          </w:tcPr>
          <w:p w14:paraId="196251A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lastRenderedPageBreak/>
              <w:t xml:space="preserve">Reactivo para la determinación cuantitativa de PROGESTERONA en sangre, </w:t>
            </w:r>
            <w:r w:rsidRPr="002F5621">
              <w:rPr>
                <w:rFonts w:ascii="Arial" w:hAnsi="Arial" w:cs="Arial"/>
                <w:sz w:val="16"/>
                <w:szCs w:val="16"/>
              </w:rPr>
              <w:lastRenderedPageBreak/>
              <w:t xml:space="preserve">por quimioluminiscencia,  electroquimioluminiscencia </w:t>
            </w:r>
          </w:p>
        </w:tc>
        <w:tc>
          <w:tcPr>
            <w:tcW w:w="269" w:type="pct"/>
            <w:shd w:val="clear" w:color="auto" w:fill="FFFFFF" w:themeFill="background1"/>
          </w:tcPr>
          <w:p w14:paraId="6BE2BF2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4CBBB9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6E979D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5F3CDB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527266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23891EE" w14:textId="77777777" w:rsidTr="00E733FB">
        <w:trPr>
          <w:trHeight w:val="19"/>
          <w:jc w:val="center"/>
        </w:trPr>
        <w:tc>
          <w:tcPr>
            <w:tcW w:w="258" w:type="pct"/>
            <w:shd w:val="clear" w:color="auto" w:fill="FFFFFF" w:themeFill="background1"/>
            <w:vAlign w:val="center"/>
            <w:hideMark/>
          </w:tcPr>
          <w:p w14:paraId="5315137D" w14:textId="77777777" w:rsidR="00414924" w:rsidRPr="002F5621" w:rsidRDefault="00414924" w:rsidP="00414924">
            <w:pPr>
              <w:rPr>
                <w:rFonts w:ascii="Arial" w:hAnsi="Arial" w:cs="Arial"/>
                <w:sz w:val="16"/>
                <w:szCs w:val="16"/>
              </w:rPr>
            </w:pPr>
            <w:r w:rsidRPr="002F5621">
              <w:rPr>
                <w:rFonts w:ascii="Arial" w:hAnsi="Arial" w:cs="Arial"/>
                <w:sz w:val="16"/>
                <w:szCs w:val="16"/>
              </w:rPr>
              <w:t>59</w:t>
            </w:r>
          </w:p>
        </w:tc>
        <w:tc>
          <w:tcPr>
            <w:tcW w:w="1007" w:type="pct"/>
            <w:shd w:val="clear" w:color="auto" w:fill="FFFFFF" w:themeFill="background1"/>
            <w:vAlign w:val="center"/>
            <w:hideMark/>
          </w:tcPr>
          <w:p w14:paraId="6A997A4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PROLACTINA</w:t>
            </w:r>
          </w:p>
        </w:tc>
        <w:tc>
          <w:tcPr>
            <w:tcW w:w="669" w:type="pct"/>
            <w:gridSpan w:val="2"/>
            <w:shd w:val="clear" w:color="auto" w:fill="FFFFFF" w:themeFill="background1"/>
            <w:vAlign w:val="center"/>
            <w:hideMark/>
          </w:tcPr>
          <w:p w14:paraId="1CF5B84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9AB99F8"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PROLACTINA en sangre</w:t>
            </w:r>
          </w:p>
        </w:tc>
        <w:tc>
          <w:tcPr>
            <w:tcW w:w="269" w:type="pct"/>
            <w:shd w:val="clear" w:color="auto" w:fill="FFFFFF" w:themeFill="background1"/>
          </w:tcPr>
          <w:p w14:paraId="673E8393"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44A9F5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DD030B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6E8A67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6478EA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FF23966" w14:textId="77777777" w:rsidTr="00E733FB">
        <w:trPr>
          <w:trHeight w:val="19"/>
          <w:jc w:val="center"/>
        </w:trPr>
        <w:tc>
          <w:tcPr>
            <w:tcW w:w="258" w:type="pct"/>
            <w:shd w:val="clear" w:color="auto" w:fill="FFFFFF" w:themeFill="background1"/>
            <w:vAlign w:val="center"/>
            <w:hideMark/>
          </w:tcPr>
          <w:p w14:paraId="7F433B90" w14:textId="77777777" w:rsidR="00414924" w:rsidRPr="002F5621" w:rsidRDefault="00414924" w:rsidP="00414924">
            <w:pPr>
              <w:rPr>
                <w:rFonts w:ascii="Arial" w:hAnsi="Arial" w:cs="Arial"/>
                <w:sz w:val="16"/>
                <w:szCs w:val="16"/>
              </w:rPr>
            </w:pPr>
            <w:r w:rsidRPr="002F5621">
              <w:rPr>
                <w:rFonts w:ascii="Arial" w:hAnsi="Arial" w:cs="Arial"/>
                <w:sz w:val="16"/>
                <w:szCs w:val="16"/>
              </w:rPr>
              <w:t>60</w:t>
            </w:r>
          </w:p>
        </w:tc>
        <w:tc>
          <w:tcPr>
            <w:tcW w:w="1007" w:type="pct"/>
            <w:shd w:val="clear" w:color="auto" w:fill="FFFFFF" w:themeFill="background1"/>
            <w:vAlign w:val="center"/>
            <w:hideMark/>
          </w:tcPr>
          <w:p w14:paraId="5150F6E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PSA TOTAL</w:t>
            </w:r>
          </w:p>
        </w:tc>
        <w:tc>
          <w:tcPr>
            <w:tcW w:w="669" w:type="pct"/>
            <w:gridSpan w:val="2"/>
            <w:shd w:val="clear" w:color="auto" w:fill="FFFFFF" w:themeFill="background1"/>
            <w:vAlign w:val="center"/>
            <w:hideMark/>
          </w:tcPr>
          <w:p w14:paraId="2A1DC66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535225C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alta sensibilidad del ANTIGENO PROSTÁTICO específico en sangre, por quimioluminiscencia,  electroquimioluminiscencia </w:t>
            </w:r>
          </w:p>
        </w:tc>
        <w:tc>
          <w:tcPr>
            <w:tcW w:w="269" w:type="pct"/>
            <w:shd w:val="clear" w:color="auto" w:fill="FFFFFF" w:themeFill="background1"/>
          </w:tcPr>
          <w:p w14:paraId="117F350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82143AC"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F2E154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5F3C91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476784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1F67B25" w14:textId="77777777" w:rsidTr="00E733FB">
        <w:trPr>
          <w:trHeight w:val="19"/>
          <w:jc w:val="center"/>
        </w:trPr>
        <w:tc>
          <w:tcPr>
            <w:tcW w:w="258" w:type="pct"/>
            <w:shd w:val="clear" w:color="auto" w:fill="FFFFFF" w:themeFill="background1"/>
            <w:vAlign w:val="center"/>
            <w:hideMark/>
          </w:tcPr>
          <w:p w14:paraId="3A9101EE" w14:textId="77777777" w:rsidR="00414924" w:rsidRPr="002F5621" w:rsidRDefault="00414924" w:rsidP="00414924">
            <w:pPr>
              <w:rPr>
                <w:rFonts w:ascii="Arial" w:hAnsi="Arial" w:cs="Arial"/>
                <w:sz w:val="16"/>
                <w:szCs w:val="16"/>
              </w:rPr>
            </w:pPr>
            <w:r w:rsidRPr="002F5621">
              <w:rPr>
                <w:rFonts w:ascii="Arial" w:hAnsi="Arial" w:cs="Arial"/>
                <w:sz w:val="16"/>
                <w:szCs w:val="16"/>
              </w:rPr>
              <w:t>61</w:t>
            </w:r>
          </w:p>
        </w:tc>
        <w:tc>
          <w:tcPr>
            <w:tcW w:w="1007" w:type="pct"/>
            <w:shd w:val="clear" w:color="auto" w:fill="FFFFFF" w:themeFill="background1"/>
            <w:vAlign w:val="center"/>
            <w:hideMark/>
          </w:tcPr>
          <w:p w14:paraId="6803D54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PSA LIBRE</w:t>
            </w:r>
          </w:p>
        </w:tc>
        <w:tc>
          <w:tcPr>
            <w:tcW w:w="669" w:type="pct"/>
            <w:gridSpan w:val="2"/>
            <w:shd w:val="clear" w:color="auto" w:fill="FFFFFF" w:themeFill="background1"/>
            <w:vAlign w:val="center"/>
            <w:hideMark/>
          </w:tcPr>
          <w:p w14:paraId="761B2D5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0BA71CD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alta sensibilidad del Anfígeno prostático específico FRACCIÓN LIBRE  en sangre, por quimioluminiscencia,  electroquimioluminiscencia </w:t>
            </w:r>
          </w:p>
        </w:tc>
        <w:tc>
          <w:tcPr>
            <w:tcW w:w="269" w:type="pct"/>
            <w:shd w:val="clear" w:color="auto" w:fill="FFFFFF" w:themeFill="background1"/>
          </w:tcPr>
          <w:p w14:paraId="2509A9B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EC17E6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01AAE2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A97D05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D200F4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5077985" w14:textId="77777777" w:rsidTr="00E733FB">
        <w:trPr>
          <w:trHeight w:val="19"/>
          <w:jc w:val="center"/>
        </w:trPr>
        <w:tc>
          <w:tcPr>
            <w:tcW w:w="258" w:type="pct"/>
            <w:shd w:val="clear" w:color="auto" w:fill="FFFFFF" w:themeFill="background1"/>
            <w:vAlign w:val="center"/>
            <w:hideMark/>
          </w:tcPr>
          <w:p w14:paraId="27DF134F" w14:textId="77777777" w:rsidR="00414924" w:rsidRPr="002F5621" w:rsidRDefault="00414924" w:rsidP="00414924">
            <w:pPr>
              <w:rPr>
                <w:rFonts w:ascii="Arial" w:hAnsi="Arial" w:cs="Arial"/>
                <w:sz w:val="16"/>
                <w:szCs w:val="16"/>
              </w:rPr>
            </w:pPr>
            <w:r w:rsidRPr="002F5621">
              <w:rPr>
                <w:rFonts w:ascii="Arial" w:hAnsi="Arial" w:cs="Arial"/>
                <w:sz w:val="16"/>
                <w:szCs w:val="16"/>
              </w:rPr>
              <w:t>62</w:t>
            </w:r>
          </w:p>
        </w:tc>
        <w:tc>
          <w:tcPr>
            <w:tcW w:w="1007" w:type="pct"/>
            <w:shd w:val="clear" w:color="auto" w:fill="FFFFFF" w:themeFill="background1"/>
            <w:vAlign w:val="center"/>
            <w:hideMark/>
          </w:tcPr>
          <w:p w14:paraId="33F4818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BETA HCG</w:t>
            </w:r>
          </w:p>
        </w:tc>
        <w:tc>
          <w:tcPr>
            <w:tcW w:w="669" w:type="pct"/>
            <w:gridSpan w:val="2"/>
            <w:shd w:val="clear" w:color="auto" w:fill="FFFFFF" w:themeFill="background1"/>
            <w:vAlign w:val="center"/>
            <w:hideMark/>
          </w:tcPr>
          <w:p w14:paraId="461940D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51D8CE5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BETA HCG en sangre, por quimioluminiscencia,  electroquimioluminiscencia </w:t>
            </w:r>
          </w:p>
        </w:tc>
        <w:tc>
          <w:tcPr>
            <w:tcW w:w="269" w:type="pct"/>
            <w:shd w:val="clear" w:color="auto" w:fill="FFFFFF" w:themeFill="background1"/>
          </w:tcPr>
          <w:p w14:paraId="0571E5B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D8535E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A70C144"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2B3475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2C39A6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1CCEB2A" w14:textId="77777777" w:rsidTr="00E733FB">
        <w:trPr>
          <w:trHeight w:val="19"/>
          <w:jc w:val="center"/>
        </w:trPr>
        <w:tc>
          <w:tcPr>
            <w:tcW w:w="258" w:type="pct"/>
            <w:shd w:val="clear" w:color="auto" w:fill="FFFFFF" w:themeFill="background1"/>
            <w:vAlign w:val="center"/>
            <w:hideMark/>
          </w:tcPr>
          <w:p w14:paraId="6ACDD92D" w14:textId="77777777" w:rsidR="00414924" w:rsidRPr="002F5621" w:rsidRDefault="00414924" w:rsidP="00414924">
            <w:pPr>
              <w:rPr>
                <w:rFonts w:ascii="Arial" w:hAnsi="Arial" w:cs="Arial"/>
                <w:sz w:val="16"/>
                <w:szCs w:val="16"/>
              </w:rPr>
            </w:pPr>
            <w:r w:rsidRPr="002F5621">
              <w:rPr>
                <w:rFonts w:ascii="Arial" w:hAnsi="Arial" w:cs="Arial"/>
                <w:sz w:val="16"/>
                <w:szCs w:val="16"/>
              </w:rPr>
              <w:t>63</w:t>
            </w:r>
          </w:p>
        </w:tc>
        <w:tc>
          <w:tcPr>
            <w:tcW w:w="1007" w:type="pct"/>
            <w:shd w:val="clear" w:color="auto" w:fill="FFFFFF" w:themeFill="background1"/>
            <w:vAlign w:val="center"/>
            <w:hideMark/>
          </w:tcPr>
          <w:p w14:paraId="761188D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CA-125</w:t>
            </w:r>
          </w:p>
        </w:tc>
        <w:tc>
          <w:tcPr>
            <w:tcW w:w="669" w:type="pct"/>
            <w:gridSpan w:val="2"/>
            <w:shd w:val="clear" w:color="auto" w:fill="FFFFFF" w:themeFill="background1"/>
            <w:vAlign w:val="center"/>
            <w:hideMark/>
          </w:tcPr>
          <w:p w14:paraId="19BB4C6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416E594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CA-125 en sangre, por quimioluminiscencia,  electroquimioluminiscencia </w:t>
            </w:r>
          </w:p>
        </w:tc>
        <w:tc>
          <w:tcPr>
            <w:tcW w:w="269" w:type="pct"/>
            <w:shd w:val="clear" w:color="auto" w:fill="FFFFFF" w:themeFill="background1"/>
          </w:tcPr>
          <w:p w14:paraId="4164583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1999BF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D000B1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5B7824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C0E75E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4179B47" w14:textId="77777777" w:rsidTr="00E733FB">
        <w:trPr>
          <w:trHeight w:val="19"/>
          <w:jc w:val="center"/>
        </w:trPr>
        <w:tc>
          <w:tcPr>
            <w:tcW w:w="258" w:type="pct"/>
            <w:shd w:val="clear" w:color="auto" w:fill="FFFFFF" w:themeFill="background1"/>
            <w:vAlign w:val="center"/>
            <w:hideMark/>
          </w:tcPr>
          <w:p w14:paraId="6D668D76" w14:textId="77777777" w:rsidR="00414924" w:rsidRPr="002F5621" w:rsidRDefault="00414924" w:rsidP="00414924">
            <w:pPr>
              <w:rPr>
                <w:rFonts w:ascii="Arial" w:hAnsi="Arial" w:cs="Arial"/>
                <w:sz w:val="16"/>
                <w:szCs w:val="16"/>
              </w:rPr>
            </w:pPr>
            <w:r w:rsidRPr="002F5621">
              <w:rPr>
                <w:rFonts w:ascii="Arial" w:hAnsi="Arial" w:cs="Arial"/>
                <w:sz w:val="16"/>
                <w:szCs w:val="16"/>
              </w:rPr>
              <w:t>64</w:t>
            </w:r>
          </w:p>
        </w:tc>
        <w:tc>
          <w:tcPr>
            <w:tcW w:w="1007" w:type="pct"/>
            <w:shd w:val="clear" w:color="auto" w:fill="FFFFFF" w:themeFill="background1"/>
            <w:vAlign w:val="center"/>
            <w:hideMark/>
          </w:tcPr>
          <w:p w14:paraId="124DD49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ALFAFETOPROTEINA</w:t>
            </w:r>
          </w:p>
        </w:tc>
        <w:tc>
          <w:tcPr>
            <w:tcW w:w="669" w:type="pct"/>
            <w:gridSpan w:val="2"/>
            <w:shd w:val="clear" w:color="auto" w:fill="FFFFFF" w:themeFill="background1"/>
            <w:vAlign w:val="center"/>
            <w:hideMark/>
          </w:tcPr>
          <w:p w14:paraId="4EE16DE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3942614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ALFAFETOPROTEINA en sangre, por quimioluminiscencia,  electroquimioluminiscencia </w:t>
            </w:r>
          </w:p>
        </w:tc>
        <w:tc>
          <w:tcPr>
            <w:tcW w:w="269" w:type="pct"/>
            <w:shd w:val="clear" w:color="auto" w:fill="FFFFFF" w:themeFill="background1"/>
          </w:tcPr>
          <w:p w14:paraId="429BC92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D7F97A8"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2E9E95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2AA6CD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F1DC4E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B7445EC" w14:textId="77777777" w:rsidTr="00E733FB">
        <w:trPr>
          <w:trHeight w:val="19"/>
          <w:jc w:val="center"/>
        </w:trPr>
        <w:tc>
          <w:tcPr>
            <w:tcW w:w="258" w:type="pct"/>
            <w:shd w:val="clear" w:color="auto" w:fill="FFFFFF" w:themeFill="background1"/>
            <w:vAlign w:val="center"/>
            <w:hideMark/>
          </w:tcPr>
          <w:p w14:paraId="18AC9F9A" w14:textId="77777777" w:rsidR="00414924" w:rsidRPr="002F5621" w:rsidRDefault="00414924" w:rsidP="00414924">
            <w:pPr>
              <w:rPr>
                <w:rFonts w:ascii="Arial" w:hAnsi="Arial" w:cs="Arial"/>
                <w:sz w:val="16"/>
                <w:szCs w:val="16"/>
              </w:rPr>
            </w:pPr>
            <w:r w:rsidRPr="002F5621">
              <w:rPr>
                <w:rFonts w:ascii="Arial" w:hAnsi="Arial" w:cs="Arial"/>
                <w:sz w:val="16"/>
                <w:szCs w:val="16"/>
              </w:rPr>
              <w:t>65</w:t>
            </w:r>
          </w:p>
        </w:tc>
        <w:tc>
          <w:tcPr>
            <w:tcW w:w="1007" w:type="pct"/>
            <w:shd w:val="clear" w:color="auto" w:fill="FFFFFF" w:themeFill="background1"/>
            <w:vAlign w:val="center"/>
            <w:hideMark/>
          </w:tcPr>
          <w:p w14:paraId="3173A24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T3 LIBRE</w:t>
            </w:r>
          </w:p>
        </w:tc>
        <w:tc>
          <w:tcPr>
            <w:tcW w:w="669" w:type="pct"/>
            <w:gridSpan w:val="2"/>
            <w:shd w:val="clear" w:color="auto" w:fill="FFFFFF" w:themeFill="background1"/>
            <w:vAlign w:val="center"/>
            <w:hideMark/>
          </w:tcPr>
          <w:p w14:paraId="3C2439C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54C980E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T3 LIBRE en sangre, por quimioluminiscencia,  electroquimioluminiscencia </w:t>
            </w:r>
          </w:p>
        </w:tc>
        <w:tc>
          <w:tcPr>
            <w:tcW w:w="269" w:type="pct"/>
            <w:shd w:val="clear" w:color="auto" w:fill="FFFFFF" w:themeFill="background1"/>
          </w:tcPr>
          <w:p w14:paraId="5162F03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BA54C3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F69873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E75FDE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F9AA9E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B34510C" w14:textId="77777777" w:rsidTr="00E733FB">
        <w:trPr>
          <w:trHeight w:val="19"/>
          <w:jc w:val="center"/>
        </w:trPr>
        <w:tc>
          <w:tcPr>
            <w:tcW w:w="258" w:type="pct"/>
            <w:shd w:val="clear" w:color="auto" w:fill="FFFFFF" w:themeFill="background1"/>
            <w:vAlign w:val="center"/>
            <w:hideMark/>
          </w:tcPr>
          <w:p w14:paraId="36AB747B" w14:textId="77777777" w:rsidR="00414924" w:rsidRPr="002F5621" w:rsidRDefault="00414924" w:rsidP="00414924">
            <w:pPr>
              <w:rPr>
                <w:rFonts w:ascii="Arial" w:hAnsi="Arial" w:cs="Arial"/>
                <w:sz w:val="16"/>
                <w:szCs w:val="16"/>
              </w:rPr>
            </w:pPr>
            <w:r w:rsidRPr="002F5621">
              <w:rPr>
                <w:rFonts w:ascii="Arial" w:hAnsi="Arial" w:cs="Arial"/>
                <w:sz w:val="16"/>
                <w:szCs w:val="16"/>
              </w:rPr>
              <w:t>66</w:t>
            </w:r>
          </w:p>
        </w:tc>
        <w:tc>
          <w:tcPr>
            <w:tcW w:w="1007" w:type="pct"/>
            <w:shd w:val="clear" w:color="auto" w:fill="FFFFFF" w:themeFill="background1"/>
            <w:vAlign w:val="center"/>
            <w:hideMark/>
          </w:tcPr>
          <w:p w14:paraId="6AA0755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T4 LIBRE</w:t>
            </w:r>
          </w:p>
        </w:tc>
        <w:tc>
          <w:tcPr>
            <w:tcW w:w="669" w:type="pct"/>
            <w:gridSpan w:val="2"/>
            <w:shd w:val="clear" w:color="auto" w:fill="FFFFFF" w:themeFill="background1"/>
            <w:vAlign w:val="center"/>
            <w:hideMark/>
          </w:tcPr>
          <w:p w14:paraId="28C3531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8577F2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T4 LIBRE en sangre, por quimioluminiscencia,  electroquimioluminiscencia </w:t>
            </w:r>
          </w:p>
        </w:tc>
        <w:tc>
          <w:tcPr>
            <w:tcW w:w="269" w:type="pct"/>
            <w:shd w:val="clear" w:color="auto" w:fill="FFFFFF" w:themeFill="background1"/>
          </w:tcPr>
          <w:p w14:paraId="7FB7022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ADA17A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BC9AC1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2DBF36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B168D3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FDB3EF0" w14:textId="77777777" w:rsidTr="00E733FB">
        <w:trPr>
          <w:trHeight w:val="19"/>
          <w:jc w:val="center"/>
        </w:trPr>
        <w:tc>
          <w:tcPr>
            <w:tcW w:w="258" w:type="pct"/>
            <w:shd w:val="clear" w:color="auto" w:fill="FFFFFF" w:themeFill="background1"/>
            <w:vAlign w:val="center"/>
            <w:hideMark/>
          </w:tcPr>
          <w:p w14:paraId="7115F992" w14:textId="77777777" w:rsidR="00414924" w:rsidRPr="002F5621" w:rsidRDefault="00414924" w:rsidP="00414924">
            <w:pPr>
              <w:rPr>
                <w:rFonts w:ascii="Arial" w:hAnsi="Arial" w:cs="Arial"/>
                <w:sz w:val="16"/>
                <w:szCs w:val="16"/>
              </w:rPr>
            </w:pPr>
            <w:r w:rsidRPr="002F5621">
              <w:rPr>
                <w:rFonts w:ascii="Arial" w:hAnsi="Arial" w:cs="Arial"/>
                <w:sz w:val="16"/>
                <w:szCs w:val="16"/>
              </w:rPr>
              <w:t>67</w:t>
            </w:r>
          </w:p>
        </w:tc>
        <w:tc>
          <w:tcPr>
            <w:tcW w:w="1007" w:type="pct"/>
            <w:shd w:val="clear" w:color="auto" w:fill="FFFFFF" w:themeFill="background1"/>
            <w:vAlign w:val="center"/>
            <w:hideMark/>
          </w:tcPr>
          <w:p w14:paraId="7314496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TESTOSTERONA TOTAL</w:t>
            </w:r>
          </w:p>
        </w:tc>
        <w:tc>
          <w:tcPr>
            <w:tcW w:w="669" w:type="pct"/>
            <w:gridSpan w:val="2"/>
            <w:shd w:val="clear" w:color="auto" w:fill="FFFFFF" w:themeFill="background1"/>
            <w:vAlign w:val="center"/>
            <w:hideMark/>
          </w:tcPr>
          <w:p w14:paraId="6C51D04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19B14E5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TESTOSTERONA TOTAL en sangre, por quimioluminiscencia,  electroquimioluminiscencia </w:t>
            </w:r>
          </w:p>
        </w:tc>
        <w:tc>
          <w:tcPr>
            <w:tcW w:w="269" w:type="pct"/>
            <w:shd w:val="clear" w:color="auto" w:fill="FFFFFF" w:themeFill="background1"/>
          </w:tcPr>
          <w:p w14:paraId="4216A815"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A3B16F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7ED5D7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828A18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9C9DAC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2A78DB7" w14:textId="77777777" w:rsidTr="00E733FB">
        <w:trPr>
          <w:trHeight w:val="19"/>
          <w:jc w:val="center"/>
        </w:trPr>
        <w:tc>
          <w:tcPr>
            <w:tcW w:w="258" w:type="pct"/>
            <w:shd w:val="clear" w:color="auto" w:fill="FFFFFF" w:themeFill="background1"/>
            <w:vAlign w:val="center"/>
            <w:hideMark/>
          </w:tcPr>
          <w:p w14:paraId="790A68EE" w14:textId="77777777" w:rsidR="00414924" w:rsidRPr="002F5621" w:rsidRDefault="00414924" w:rsidP="00414924">
            <w:pPr>
              <w:rPr>
                <w:rFonts w:ascii="Arial" w:hAnsi="Arial" w:cs="Arial"/>
                <w:sz w:val="16"/>
                <w:szCs w:val="16"/>
              </w:rPr>
            </w:pPr>
            <w:r w:rsidRPr="002F5621">
              <w:rPr>
                <w:rFonts w:ascii="Arial" w:hAnsi="Arial" w:cs="Arial"/>
                <w:sz w:val="16"/>
                <w:szCs w:val="16"/>
              </w:rPr>
              <w:t>68</w:t>
            </w:r>
          </w:p>
        </w:tc>
        <w:tc>
          <w:tcPr>
            <w:tcW w:w="1007" w:type="pct"/>
            <w:shd w:val="clear" w:color="auto" w:fill="FFFFFF" w:themeFill="background1"/>
            <w:vAlign w:val="center"/>
            <w:hideMark/>
          </w:tcPr>
          <w:p w14:paraId="1F687A4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VITAMINA B12</w:t>
            </w:r>
          </w:p>
        </w:tc>
        <w:tc>
          <w:tcPr>
            <w:tcW w:w="669" w:type="pct"/>
            <w:gridSpan w:val="2"/>
            <w:shd w:val="clear" w:color="auto" w:fill="FFFFFF" w:themeFill="background1"/>
            <w:vAlign w:val="center"/>
            <w:hideMark/>
          </w:tcPr>
          <w:p w14:paraId="0628E85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 xml:space="preserve">PRUEBA COMPLETA ( </w:t>
            </w:r>
            <w:r w:rsidRPr="002F5621">
              <w:rPr>
                <w:rFonts w:ascii="Arial" w:hAnsi="Arial" w:cs="Arial"/>
                <w:sz w:val="16"/>
                <w:szCs w:val="16"/>
              </w:rPr>
              <w:lastRenderedPageBreak/>
              <w:t>INCLUYE FASE PREANALITICA</w:t>
            </w:r>
          </w:p>
        </w:tc>
        <w:tc>
          <w:tcPr>
            <w:tcW w:w="1129" w:type="pct"/>
            <w:shd w:val="clear" w:color="auto" w:fill="FFFFFF" w:themeFill="background1"/>
            <w:vAlign w:val="center"/>
            <w:hideMark/>
          </w:tcPr>
          <w:p w14:paraId="6A65271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lastRenderedPageBreak/>
              <w:t xml:space="preserve">Reactivo para la determinación cuantitativa de VITAMINA B12 en sangre, por </w:t>
            </w:r>
            <w:r w:rsidRPr="002F5621">
              <w:rPr>
                <w:rFonts w:ascii="Arial" w:hAnsi="Arial" w:cs="Arial"/>
                <w:sz w:val="16"/>
                <w:szCs w:val="16"/>
              </w:rPr>
              <w:lastRenderedPageBreak/>
              <w:t xml:space="preserve">quimioluminiscencia,  electroquimioluminiscencia </w:t>
            </w:r>
          </w:p>
        </w:tc>
        <w:tc>
          <w:tcPr>
            <w:tcW w:w="269" w:type="pct"/>
            <w:shd w:val="clear" w:color="auto" w:fill="FFFFFF" w:themeFill="background1"/>
          </w:tcPr>
          <w:p w14:paraId="4598A77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C5E715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E2E743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72D2D8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B37B1A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424A6E9" w14:textId="77777777" w:rsidTr="00E733FB">
        <w:trPr>
          <w:trHeight w:val="19"/>
          <w:jc w:val="center"/>
        </w:trPr>
        <w:tc>
          <w:tcPr>
            <w:tcW w:w="258" w:type="pct"/>
            <w:shd w:val="clear" w:color="auto" w:fill="FFFFFF" w:themeFill="background1"/>
            <w:vAlign w:val="center"/>
            <w:hideMark/>
          </w:tcPr>
          <w:p w14:paraId="30F47FD8" w14:textId="77777777" w:rsidR="00414924" w:rsidRPr="002F5621" w:rsidRDefault="00414924" w:rsidP="00414924">
            <w:pPr>
              <w:rPr>
                <w:rFonts w:ascii="Arial" w:hAnsi="Arial" w:cs="Arial"/>
                <w:sz w:val="16"/>
                <w:szCs w:val="16"/>
              </w:rPr>
            </w:pPr>
            <w:r w:rsidRPr="002F5621">
              <w:rPr>
                <w:rFonts w:ascii="Arial" w:hAnsi="Arial" w:cs="Arial"/>
                <w:sz w:val="16"/>
                <w:szCs w:val="16"/>
              </w:rPr>
              <w:t>69</w:t>
            </w:r>
          </w:p>
        </w:tc>
        <w:tc>
          <w:tcPr>
            <w:tcW w:w="1007" w:type="pct"/>
            <w:shd w:val="clear" w:color="auto" w:fill="FFFFFF" w:themeFill="background1"/>
            <w:vAlign w:val="center"/>
            <w:hideMark/>
          </w:tcPr>
          <w:p w14:paraId="2ED95D8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TSH</w:t>
            </w:r>
          </w:p>
        </w:tc>
        <w:tc>
          <w:tcPr>
            <w:tcW w:w="669" w:type="pct"/>
            <w:gridSpan w:val="2"/>
            <w:shd w:val="clear" w:color="auto" w:fill="FFFFFF" w:themeFill="background1"/>
            <w:vAlign w:val="center"/>
            <w:hideMark/>
          </w:tcPr>
          <w:p w14:paraId="63E6F37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2E17F99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TSH en sangre, por quimioluminiscencia,  electroquimioluminiscencia </w:t>
            </w:r>
          </w:p>
        </w:tc>
        <w:tc>
          <w:tcPr>
            <w:tcW w:w="269" w:type="pct"/>
            <w:shd w:val="clear" w:color="auto" w:fill="FFFFFF" w:themeFill="background1"/>
          </w:tcPr>
          <w:p w14:paraId="68D0223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3BDE04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651585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9B6A79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F484FA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F9A9BEA" w14:textId="77777777" w:rsidTr="00E733FB">
        <w:trPr>
          <w:trHeight w:val="19"/>
          <w:jc w:val="center"/>
        </w:trPr>
        <w:tc>
          <w:tcPr>
            <w:tcW w:w="258" w:type="pct"/>
            <w:shd w:val="clear" w:color="auto" w:fill="FFFFFF" w:themeFill="background1"/>
            <w:vAlign w:val="center"/>
            <w:hideMark/>
          </w:tcPr>
          <w:p w14:paraId="3D243267" w14:textId="77777777" w:rsidR="00414924" w:rsidRPr="002F5621" w:rsidRDefault="00414924" w:rsidP="00414924">
            <w:pPr>
              <w:rPr>
                <w:rFonts w:ascii="Arial" w:hAnsi="Arial" w:cs="Arial"/>
                <w:sz w:val="16"/>
                <w:szCs w:val="16"/>
              </w:rPr>
            </w:pPr>
            <w:r w:rsidRPr="002F5621">
              <w:rPr>
                <w:rFonts w:ascii="Arial" w:hAnsi="Arial" w:cs="Arial"/>
                <w:sz w:val="16"/>
                <w:szCs w:val="16"/>
              </w:rPr>
              <w:t>70</w:t>
            </w:r>
          </w:p>
        </w:tc>
        <w:tc>
          <w:tcPr>
            <w:tcW w:w="1007" w:type="pct"/>
            <w:shd w:val="clear" w:color="auto" w:fill="FFFFFF" w:themeFill="background1"/>
            <w:vAlign w:val="center"/>
            <w:hideMark/>
          </w:tcPr>
          <w:p w14:paraId="30AE79B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TT3</w:t>
            </w:r>
          </w:p>
        </w:tc>
        <w:tc>
          <w:tcPr>
            <w:tcW w:w="669" w:type="pct"/>
            <w:gridSpan w:val="2"/>
            <w:shd w:val="clear" w:color="auto" w:fill="FFFFFF" w:themeFill="background1"/>
            <w:vAlign w:val="center"/>
            <w:hideMark/>
          </w:tcPr>
          <w:p w14:paraId="307FB18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2DCA584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TT3 en sangre, por quimioluminiscencia,  electroquimioluminiscencia </w:t>
            </w:r>
          </w:p>
        </w:tc>
        <w:tc>
          <w:tcPr>
            <w:tcW w:w="269" w:type="pct"/>
            <w:shd w:val="clear" w:color="auto" w:fill="FFFFFF" w:themeFill="background1"/>
          </w:tcPr>
          <w:p w14:paraId="46A9FD5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2684F51"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6B79B0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CC476F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8152E3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82751A9" w14:textId="77777777" w:rsidTr="00E733FB">
        <w:trPr>
          <w:trHeight w:val="19"/>
          <w:jc w:val="center"/>
        </w:trPr>
        <w:tc>
          <w:tcPr>
            <w:tcW w:w="258" w:type="pct"/>
            <w:shd w:val="clear" w:color="auto" w:fill="FFFFFF" w:themeFill="background1"/>
            <w:vAlign w:val="center"/>
            <w:hideMark/>
          </w:tcPr>
          <w:p w14:paraId="695C5917" w14:textId="77777777" w:rsidR="00414924" w:rsidRPr="002F5621" w:rsidRDefault="00414924" w:rsidP="00414924">
            <w:pPr>
              <w:rPr>
                <w:rFonts w:ascii="Arial" w:hAnsi="Arial" w:cs="Arial"/>
                <w:sz w:val="16"/>
                <w:szCs w:val="16"/>
              </w:rPr>
            </w:pPr>
            <w:r w:rsidRPr="002F5621">
              <w:rPr>
                <w:rFonts w:ascii="Arial" w:hAnsi="Arial" w:cs="Arial"/>
                <w:sz w:val="16"/>
                <w:szCs w:val="16"/>
              </w:rPr>
              <w:t>71</w:t>
            </w:r>
          </w:p>
        </w:tc>
        <w:tc>
          <w:tcPr>
            <w:tcW w:w="1007" w:type="pct"/>
            <w:shd w:val="clear" w:color="auto" w:fill="FFFFFF" w:themeFill="background1"/>
            <w:vAlign w:val="center"/>
            <w:hideMark/>
          </w:tcPr>
          <w:p w14:paraId="16D2B59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TT4</w:t>
            </w:r>
          </w:p>
        </w:tc>
        <w:tc>
          <w:tcPr>
            <w:tcW w:w="669" w:type="pct"/>
            <w:gridSpan w:val="2"/>
            <w:shd w:val="clear" w:color="auto" w:fill="FFFFFF" w:themeFill="background1"/>
            <w:vAlign w:val="center"/>
            <w:hideMark/>
          </w:tcPr>
          <w:p w14:paraId="2C8CA9A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2B55896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TT4 en sangre, por quimioluminiscencia,  electroquimioluminiscencia </w:t>
            </w:r>
          </w:p>
        </w:tc>
        <w:tc>
          <w:tcPr>
            <w:tcW w:w="269" w:type="pct"/>
            <w:shd w:val="clear" w:color="auto" w:fill="FFFFFF" w:themeFill="background1"/>
          </w:tcPr>
          <w:p w14:paraId="0B84A8B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B49DAE2"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B5EFED8"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663904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4A34F5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6AF1D13" w14:textId="77777777" w:rsidTr="00E733FB">
        <w:trPr>
          <w:trHeight w:val="19"/>
          <w:jc w:val="center"/>
        </w:trPr>
        <w:tc>
          <w:tcPr>
            <w:tcW w:w="258" w:type="pct"/>
            <w:shd w:val="clear" w:color="auto" w:fill="FFFFFF" w:themeFill="background1"/>
            <w:vAlign w:val="center"/>
            <w:hideMark/>
          </w:tcPr>
          <w:p w14:paraId="77749BCE" w14:textId="77777777" w:rsidR="00414924" w:rsidRPr="002F5621" w:rsidRDefault="00414924" w:rsidP="00414924">
            <w:pPr>
              <w:rPr>
                <w:rFonts w:ascii="Arial" w:hAnsi="Arial" w:cs="Arial"/>
                <w:sz w:val="16"/>
                <w:szCs w:val="16"/>
              </w:rPr>
            </w:pPr>
            <w:r w:rsidRPr="002F5621">
              <w:rPr>
                <w:rFonts w:ascii="Arial" w:hAnsi="Arial" w:cs="Arial"/>
                <w:sz w:val="16"/>
                <w:szCs w:val="16"/>
              </w:rPr>
              <w:t>72</w:t>
            </w:r>
          </w:p>
        </w:tc>
        <w:tc>
          <w:tcPr>
            <w:tcW w:w="1007" w:type="pct"/>
            <w:shd w:val="clear" w:color="auto" w:fill="FFFFFF" w:themeFill="background1"/>
            <w:vAlign w:val="center"/>
            <w:hideMark/>
          </w:tcPr>
          <w:p w14:paraId="4F8A1EC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ANTIGENO CARCINOEMBRIONARIO CEA</w:t>
            </w:r>
          </w:p>
        </w:tc>
        <w:tc>
          <w:tcPr>
            <w:tcW w:w="669" w:type="pct"/>
            <w:gridSpan w:val="2"/>
            <w:shd w:val="clear" w:color="auto" w:fill="FFFFFF" w:themeFill="background1"/>
            <w:vAlign w:val="center"/>
            <w:hideMark/>
          </w:tcPr>
          <w:p w14:paraId="00CAA1C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78AC92E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la determinación cuantitativa de ANTIGENO CARCINOEMBRIONARIO en sangre, por quimioluminiscencia,  electroquimioluminiscencia </w:t>
            </w:r>
          </w:p>
        </w:tc>
        <w:tc>
          <w:tcPr>
            <w:tcW w:w="269" w:type="pct"/>
            <w:shd w:val="clear" w:color="auto" w:fill="FFFFFF" w:themeFill="background1"/>
          </w:tcPr>
          <w:p w14:paraId="0F8C725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A0AA768"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5C4FEA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16AE7A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D468D7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9EDD08E" w14:textId="77777777" w:rsidTr="00E733FB">
        <w:trPr>
          <w:trHeight w:val="19"/>
          <w:jc w:val="center"/>
        </w:trPr>
        <w:tc>
          <w:tcPr>
            <w:tcW w:w="258" w:type="pct"/>
            <w:shd w:val="clear" w:color="auto" w:fill="FFFFFF" w:themeFill="background1"/>
            <w:vAlign w:val="center"/>
            <w:hideMark/>
          </w:tcPr>
          <w:p w14:paraId="26FB36DF" w14:textId="77777777" w:rsidR="00414924" w:rsidRPr="002F5621" w:rsidRDefault="00414924" w:rsidP="00414924">
            <w:pPr>
              <w:rPr>
                <w:rFonts w:ascii="Arial" w:hAnsi="Arial" w:cs="Arial"/>
                <w:sz w:val="16"/>
                <w:szCs w:val="16"/>
              </w:rPr>
            </w:pPr>
            <w:r w:rsidRPr="002F5621">
              <w:rPr>
                <w:rFonts w:ascii="Arial" w:hAnsi="Arial" w:cs="Arial"/>
                <w:sz w:val="16"/>
                <w:szCs w:val="16"/>
              </w:rPr>
              <w:t>73</w:t>
            </w:r>
          </w:p>
        </w:tc>
        <w:tc>
          <w:tcPr>
            <w:tcW w:w="1007" w:type="pct"/>
            <w:shd w:val="clear" w:color="auto" w:fill="FFFFFF" w:themeFill="background1"/>
            <w:vAlign w:val="center"/>
            <w:hideMark/>
          </w:tcPr>
          <w:p w14:paraId="0E74E21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ANTICUERPOS ANTI-TPO</w:t>
            </w:r>
          </w:p>
        </w:tc>
        <w:tc>
          <w:tcPr>
            <w:tcW w:w="669" w:type="pct"/>
            <w:gridSpan w:val="2"/>
            <w:shd w:val="clear" w:color="auto" w:fill="FFFFFF" w:themeFill="background1"/>
            <w:vAlign w:val="center"/>
            <w:hideMark/>
          </w:tcPr>
          <w:p w14:paraId="3512D82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2EFB7922"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ANTI-TPO en sangre, por quimioluminiscencia o electroquimioluminiscencia</w:t>
            </w:r>
          </w:p>
        </w:tc>
        <w:tc>
          <w:tcPr>
            <w:tcW w:w="269" w:type="pct"/>
            <w:shd w:val="clear" w:color="auto" w:fill="FFFFFF" w:themeFill="background1"/>
          </w:tcPr>
          <w:p w14:paraId="0062D7D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AFECEFB"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C5773C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200DC6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613353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781A6C8" w14:textId="77777777" w:rsidTr="00E733FB">
        <w:trPr>
          <w:trHeight w:val="19"/>
          <w:jc w:val="center"/>
        </w:trPr>
        <w:tc>
          <w:tcPr>
            <w:tcW w:w="258" w:type="pct"/>
            <w:shd w:val="clear" w:color="auto" w:fill="FFFFFF" w:themeFill="background1"/>
            <w:vAlign w:val="center"/>
            <w:hideMark/>
          </w:tcPr>
          <w:p w14:paraId="2366B34D" w14:textId="77777777" w:rsidR="00414924" w:rsidRPr="002F5621" w:rsidRDefault="00414924" w:rsidP="00414924">
            <w:pPr>
              <w:rPr>
                <w:rFonts w:ascii="Arial" w:hAnsi="Arial" w:cs="Arial"/>
                <w:sz w:val="16"/>
                <w:szCs w:val="16"/>
              </w:rPr>
            </w:pPr>
            <w:r w:rsidRPr="002F5621">
              <w:rPr>
                <w:rFonts w:ascii="Arial" w:hAnsi="Arial" w:cs="Arial"/>
                <w:sz w:val="16"/>
                <w:szCs w:val="16"/>
              </w:rPr>
              <w:t>74</w:t>
            </w:r>
          </w:p>
        </w:tc>
        <w:tc>
          <w:tcPr>
            <w:tcW w:w="1007" w:type="pct"/>
            <w:shd w:val="clear" w:color="auto" w:fill="FFFFFF" w:themeFill="background1"/>
            <w:vAlign w:val="center"/>
            <w:hideMark/>
          </w:tcPr>
          <w:p w14:paraId="35F9510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ANTICUERPOS ANTI-TIROGLOBULINA</w:t>
            </w:r>
          </w:p>
        </w:tc>
        <w:tc>
          <w:tcPr>
            <w:tcW w:w="669" w:type="pct"/>
            <w:gridSpan w:val="2"/>
            <w:shd w:val="clear" w:color="auto" w:fill="FFFFFF" w:themeFill="background1"/>
            <w:vAlign w:val="center"/>
            <w:hideMark/>
          </w:tcPr>
          <w:p w14:paraId="38A6ABB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6D16AFC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ANTI-TIROGLOBULINA en sangre, por quimioluminiscencia o electroquimioluminiscencia</w:t>
            </w:r>
          </w:p>
        </w:tc>
        <w:tc>
          <w:tcPr>
            <w:tcW w:w="269" w:type="pct"/>
            <w:shd w:val="clear" w:color="auto" w:fill="FFFFFF" w:themeFill="background1"/>
          </w:tcPr>
          <w:p w14:paraId="1A630BEA"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4CCCB9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FAAAFC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225416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A4BC2E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ED9452B" w14:textId="77777777" w:rsidTr="00E733FB">
        <w:trPr>
          <w:trHeight w:val="19"/>
          <w:jc w:val="center"/>
        </w:trPr>
        <w:tc>
          <w:tcPr>
            <w:tcW w:w="258" w:type="pct"/>
            <w:shd w:val="clear" w:color="auto" w:fill="FFFFFF" w:themeFill="background1"/>
            <w:vAlign w:val="center"/>
            <w:hideMark/>
          </w:tcPr>
          <w:p w14:paraId="73E838B2" w14:textId="77777777" w:rsidR="00414924" w:rsidRPr="002F5621" w:rsidRDefault="00414924" w:rsidP="00414924">
            <w:pPr>
              <w:rPr>
                <w:rFonts w:ascii="Arial" w:hAnsi="Arial" w:cs="Arial"/>
                <w:sz w:val="16"/>
                <w:szCs w:val="16"/>
              </w:rPr>
            </w:pPr>
            <w:r w:rsidRPr="002F5621">
              <w:rPr>
                <w:rFonts w:ascii="Arial" w:hAnsi="Arial" w:cs="Arial"/>
                <w:sz w:val="16"/>
                <w:szCs w:val="16"/>
              </w:rPr>
              <w:t>75</w:t>
            </w:r>
          </w:p>
        </w:tc>
        <w:tc>
          <w:tcPr>
            <w:tcW w:w="1007" w:type="pct"/>
            <w:shd w:val="clear" w:color="auto" w:fill="FFFFFF" w:themeFill="background1"/>
            <w:vAlign w:val="center"/>
            <w:hideMark/>
          </w:tcPr>
          <w:p w14:paraId="2ED3F00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PTH</w:t>
            </w:r>
          </w:p>
        </w:tc>
        <w:tc>
          <w:tcPr>
            <w:tcW w:w="669" w:type="pct"/>
            <w:gridSpan w:val="2"/>
            <w:shd w:val="clear" w:color="auto" w:fill="FFFFFF" w:themeFill="background1"/>
            <w:vAlign w:val="center"/>
            <w:hideMark/>
          </w:tcPr>
          <w:p w14:paraId="13AC6E5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PREANALITICA</w:t>
            </w:r>
          </w:p>
        </w:tc>
        <w:tc>
          <w:tcPr>
            <w:tcW w:w="1129" w:type="pct"/>
            <w:shd w:val="clear" w:color="auto" w:fill="FFFFFF" w:themeFill="background1"/>
            <w:vAlign w:val="center"/>
            <w:hideMark/>
          </w:tcPr>
          <w:p w14:paraId="59122772"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de alta sensibilidad para la determinación cuantitativa de PARATOHORMONA en sangre, por quimioluminiscencia,  electroquimioluminiscencia </w:t>
            </w:r>
          </w:p>
        </w:tc>
        <w:tc>
          <w:tcPr>
            <w:tcW w:w="269" w:type="pct"/>
            <w:shd w:val="clear" w:color="auto" w:fill="FFFFFF" w:themeFill="background1"/>
          </w:tcPr>
          <w:p w14:paraId="2880157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4C4099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FAFADE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1AF79E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3E40D2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25D40B6" w14:textId="77777777" w:rsidTr="00E733FB">
        <w:trPr>
          <w:trHeight w:val="19"/>
          <w:jc w:val="center"/>
        </w:trPr>
        <w:tc>
          <w:tcPr>
            <w:tcW w:w="258" w:type="pct"/>
            <w:shd w:val="clear" w:color="auto" w:fill="FFFFFF" w:themeFill="background1"/>
            <w:vAlign w:val="center"/>
            <w:hideMark/>
          </w:tcPr>
          <w:p w14:paraId="603F5EB5" w14:textId="77777777" w:rsidR="00414924" w:rsidRPr="002F5621" w:rsidRDefault="00414924" w:rsidP="00414924">
            <w:pPr>
              <w:rPr>
                <w:rFonts w:ascii="Arial" w:hAnsi="Arial" w:cs="Arial"/>
                <w:sz w:val="16"/>
                <w:szCs w:val="16"/>
              </w:rPr>
            </w:pPr>
            <w:r w:rsidRPr="002F5621">
              <w:rPr>
                <w:rFonts w:ascii="Arial" w:hAnsi="Arial" w:cs="Arial"/>
                <w:sz w:val="16"/>
                <w:szCs w:val="16"/>
              </w:rPr>
              <w:t>76</w:t>
            </w:r>
          </w:p>
        </w:tc>
        <w:tc>
          <w:tcPr>
            <w:tcW w:w="1007" w:type="pct"/>
            <w:shd w:val="clear" w:color="auto" w:fill="FFFFFF" w:themeFill="background1"/>
            <w:vAlign w:val="center"/>
            <w:hideMark/>
          </w:tcPr>
          <w:p w14:paraId="7A2128A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DHEAS (DEHIDROEPIANDROSTERONA SULFATO)</w:t>
            </w:r>
          </w:p>
        </w:tc>
        <w:tc>
          <w:tcPr>
            <w:tcW w:w="669" w:type="pct"/>
            <w:gridSpan w:val="2"/>
            <w:shd w:val="clear" w:color="auto" w:fill="FFFFFF" w:themeFill="background1"/>
            <w:vAlign w:val="center"/>
            <w:hideMark/>
          </w:tcPr>
          <w:p w14:paraId="6521AC3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57D9A010"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DEHIDROEPIANDROSTERONA SULFATO en sangre, por método quimioluminiscencia o electroquimioluminiscencia</w:t>
            </w:r>
          </w:p>
        </w:tc>
        <w:tc>
          <w:tcPr>
            <w:tcW w:w="269" w:type="pct"/>
            <w:shd w:val="clear" w:color="auto" w:fill="FFFFFF" w:themeFill="background1"/>
          </w:tcPr>
          <w:p w14:paraId="52DE61F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861775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E2BC49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022482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E36AB7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CD16640" w14:textId="77777777" w:rsidTr="00E733FB">
        <w:trPr>
          <w:trHeight w:val="19"/>
          <w:jc w:val="center"/>
        </w:trPr>
        <w:tc>
          <w:tcPr>
            <w:tcW w:w="258" w:type="pct"/>
            <w:shd w:val="clear" w:color="auto" w:fill="FFFFFF" w:themeFill="background1"/>
            <w:vAlign w:val="center"/>
            <w:hideMark/>
          </w:tcPr>
          <w:p w14:paraId="1E88546B" w14:textId="77777777" w:rsidR="00414924" w:rsidRPr="002F5621" w:rsidRDefault="00414924" w:rsidP="00414924">
            <w:pPr>
              <w:rPr>
                <w:rFonts w:ascii="Arial" w:hAnsi="Arial" w:cs="Arial"/>
                <w:sz w:val="16"/>
                <w:szCs w:val="16"/>
              </w:rPr>
            </w:pPr>
            <w:r w:rsidRPr="002F5621">
              <w:rPr>
                <w:rFonts w:ascii="Arial" w:hAnsi="Arial" w:cs="Arial"/>
                <w:sz w:val="16"/>
                <w:szCs w:val="16"/>
              </w:rPr>
              <w:t>77</w:t>
            </w:r>
          </w:p>
        </w:tc>
        <w:tc>
          <w:tcPr>
            <w:tcW w:w="1007" w:type="pct"/>
            <w:shd w:val="clear" w:color="auto" w:fill="FFFFFF" w:themeFill="background1"/>
            <w:vAlign w:val="center"/>
            <w:hideMark/>
          </w:tcPr>
          <w:p w14:paraId="6F1B5F9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INSULINA</w:t>
            </w:r>
          </w:p>
        </w:tc>
        <w:tc>
          <w:tcPr>
            <w:tcW w:w="669" w:type="pct"/>
            <w:gridSpan w:val="2"/>
            <w:shd w:val="clear" w:color="auto" w:fill="FFFFFF" w:themeFill="background1"/>
            <w:vAlign w:val="center"/>
            <w:hideMark/>
          </w:tcPr>
          <w:p w14:paraId="082F121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10D5443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Insulina en sangre, por quimioluminiscencia,  electroquimioluminiscencia </w:t>
            </w:r>
          </w:p>
        </w:tc>
        <w:tc>
          <w:tcPr>
            <w:tcW w:w="269" w:type="pct"/>
            <w:shd w:val="clear" w:color="auto" w:fill="FFFFFF" w:themeFill="background1"/>
          </w:tcPr>
          <w:p w14:paraId="60A789C3"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65CE11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4352F9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76F78B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A76DB8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4A82D5F" w14:textId="77777777" w:rsidTr="00E733FB">
        <w:trPr>
          <w:trHeight w:val="19"/>
          <w:jc w:val="center"/>
        </w:trPr>
        <w:tc>
          <w:tcPr>
            <w:tcW w:w="258" w:type="pct"/>
            <w:shd w:val="clear" w:color="auto" w:fill="FFFFFF" w:themeFill="background1"/>
            <w:vAlign w:val="center"/>
            <w:hideMark/>
          </w:tcPr>
          <w:p w14:paraId="284C574E" w14:textId="77777777" w:rsidR="00414924" w:rsidRPr="002F5621" w:rsidRDefault="00414924" w:rsidP="00414924">
            <w:pPr>
              <w:rPr>
                <w:rFonts w:ascii="Arial" w:hAnsi="Arial" w:cs="Arial"/>
                <w:sz w:val="16"/>
                <w:szCs w:val="16"/>
              </w:rPr>
            </w:pPr>
            <w:r w:rsidRPr="002F5621">
              <w:rPr>
                <w:rFonts w:ascii="Arial" w:hAnsi="Arial" w:cs="Arial"/>
                <w:sz w:val="16"/>
                <w:szCs w:val="16"/>
              </w:rPr>
              <w:t>78</w:t>
            </w:r>
          </w:p>
        </w:tc>
        <w:tc>
          <w:tcPr>
            <w:tcW w:w="1007" w:type="pct"/>
            <w:shd w:val="clear" w:color="auto" w:fill="FFFFFF" w:themeFill="background1"/>
            <w:vAlign w:val="center"/>
            <w:hideMark/>
          </w:tcPr>
          <w:p w14:paraId="13BE0BB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VITAMINA D</w:t>
            </w:r>
          </w:p>
        </w:tc>
        <w:tc>
          <w:tcPr>
            <w:tcW w:w="669" w:type="pct"/>
            <w:gridSpan w:val="2"/>
            <w:shd w:val="clear" w:color="auto" w:fill="FFFFFF" w:themeFill="background1"/>
            <w:vAlign w:val="center"/>
            <w:hideMark/>
          </w:tcPr>
          <w:p w14:paraId="7CD3ACF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5FA0536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Vitamina D en sangre, por quimioluminiscencia,  electroquimioluminiscencia </w:t>
            </w:r>
          </w:p>
        </w:tc>
        <w:tc>
          <w:tcPr>
            <w:tcW w:w="269" w:type="pct"/>
            <w:shd w:val="clear" w:color="auto" w:fill="FFFFFF" w:themeFill="background1"/>
          </w:tcPr>
          <w:p w14:paraId="24AB989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60A99D9"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FBCF95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FB7555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7514A9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AA5501A" w14:textId="77777777" w:rsidTr="00E733FB">
        <w:trPr>
          <w:trHeight w:val="19"/>
          <w:jc w:val="center"/>
        </w:trPr>
        <w:tc>
          <w:tcPr>
            <w:tcW w:w="258" w:type="pct"/>
            <w:shd w:val="clear" w:color="auto" w:fill="FFFFFF" w:themeFill="background1"/>
            <w:vAlign w:val="center"/>
            <w:hideMark/>
          </w:tcPr>
          <w:p w14:paraId="12E1622B" w14:textId="77777777" w:rsidR="00414924" w:rsidRPr="002F5621" w:rsidRDefault="00414924" w:rsidP="00414924">
            <w:pPr>
              <w:rPr>
                <w:rFonts w:ascii="Arial" w:hAnsi="Arial" w:cs="Arial"/>
                <w:sz w:val="16"/>
                <w:szCs w:val="16"/>
              </w:rPr>
            </w:pPr>
            <w:r w:rsidRPr="002F5621">
              <w:rPr>
                <w:rFonts w:ascii="Arial" w:hAnsi="Arial" w:cs="Arial"/>
                <w:sz w:val="16"/>
                <w:szCs w:val="16"/>
              </w:rPr>
              <w:lastRenderedPageBreak/>
              <w:t>79</w:t>
            </w:r>
          </w:p>
        </w:tc>
        <w:tc>
          <w:tcPr>
            <w:tcW w:w="1007" w:type="pct"/>
            <w:shd w:val="clear" w:color="auto" w:fill="FFFFFF" w:themeFill="background1"/>
            <w:vAlign w:val="center"/>
            <w:hideMark/>
          </w:tcPr>
          <w:p w14:paraId="6B7FB82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CA 19-9</w:t>
            </w:r>
          </w:p>
        </w:tc>
        <w:tc>
          <w:tcPr>
            <w:tcW w:w="669" w:type="pct"/>
            <w:gridSpan w:val="2"/>
            <w:shd w:val="clear" w:color="auto" w:fill="FFFFFF" w:themeFill="background1"/>
            <w:vAlign w:val="center"/>
            <w:hideMark/>
          </w:tcPr>
          <w:p w14:paraId="1DC79FC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0E4994C0"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CA 19-9 en sangre, por quimioluminiscencia,  electroquimioluminiscencia </w:t>
            </w:r>
          </w:p>
        </w:tc>
        <w:tc>
          <w:tcPr>
            <w:tcW w:w="269" w:type="pct"/>
            <w:shd w:val="clear" w:color="auto" w:fill="FFFFFF" w:themeFill="background1"/>
          </w:tcPr>
          <w:p w14:paraId="37DC3C1A"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6FA8DA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51A3D0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AA50AB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898028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AD56524" w14:textId="77777777" w:rsidTr="00E733FB">
        <w:trPr>
          <w:trHeight w:val="19"/>
          <w:jc w:val="center"/>
        </w:trPr>
        <w:tc>
          <w:tcPr>
            <w:tcW w:w="258" w:type="pct"/>
            <w:shd w:val="clear" w:color="auto" w:fill="FFFFFF" w:themeFill="background1"/>
            <w:vAlign w:val="center"/>
            <w:hideMark/>
          </w:tcPr>
          <w:p w14:paraId="62FEE097" w14:textId="77777777" w:rsidR="00414924" w:rsidRPr="002F5621" w:rsidRDefault="00414924" w:rsidP="00414924">
            <w:pPr>
              <w:rPr>
                <w:rFonts w:ascii="Arial" w:hAnsi="Arial" w:cs="Arial"/>
                <w:sz w:val="16"/>
                <w:szCs w:val="16"/>
              </w:rPr>
            </w:pPr>
            <w:r w:rsidRPr="002F5621">
              <w:rPr>
                <w:rFonts w:ascii="Arial" w:hAnsi="Arial" w:cs="Arial"/>
                <w:sz w:val="16"/>
                <w:szCs w:val="16"/>
              </w:rPr>
              <w:t>80</w:t>
            </w:r>
          </w:p>
        </w:tc>
        <w:tc>
          <w:tcPr>
            <w:tcW w:w="1007" w:type="pct"/>
            <w:shd w:val="clear" w:color="auto" w:fill="FFFFFF" w:themeFill="background1"/>
            <w:vAlign w:val="center"/>
            <w:hideMark/>
          </w:tcPr>
          <w:p w14:paraId="66FAF75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CA 15-3</w:t>
            </w:r>
          </w:p>
        </w:tc>
        <w:tc>
          <w:tcPr>
            <w:tcW w:w="669" w:type="pct"/>
            <w:gridSpan w:val="2"/>
            <w:shd w:val="clear" w:color="auto" w:fill="FFFFFF" w:themeFill="background1"/>
            <w:vAlign w:val="center"/>
            <w:hideMark/>
          </w:tcPr>
          <w:p w14:paraId="44EEBEE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161FAED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CA15-3 en sangre, por quimioluminiscencia,  electroquimioluminiscencia </w:t>
            </w:r>
          </w:p>
        </w:tc>
        <w:tc>
          <w:tcPr>
            <w:tcW w:w="269" w:type="pct"/>
            <w:shd w:val="clear" w:color="auto" w:fill="FFFFFF" w:themeFill="background1"/>
          </w:tcPr>
          <w:p w14:paraId="58843E8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45FD6F9"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BC6FA0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B73BEA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26514A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3195D65" w14:textId="77777777" w:rsidTr="00E733FB">
        <w:trPr>
          <w:trHeight w:val="19"/>
          <w:jc w:val="center"/>
        </w:trPr>
        <w:tc>
          <w:tcPr>
            <w:tcW w:w="258" w:type="pct"/>
            <w:shd w:val="clear" w:color="auto" w:fill="FFFFFF" w:themeFill="background1"/>
            <w:vAlign w:val="center"/>
            <w:hideMark/>
          </w:tcPr>
          <w:p w14:paraId="7795EB32" w14:textId="77777777" w:rsidR="00414924" w:rsidRPr="002F5621" w:rsidRDefault="00414924" w:rsidP="00414924">
            <w:pPr>
              <w:rPr>
                <w:rFonts w:ascii="Arial" w:hAnsi="Arial" w:cs="Arial"/>
                <w:sz w:val="16"/>
                <w:szCs w:val="16"/>
              </w:rPr>
            </w:pPr>
            <w:r w:rsidRPr="002F5621">
              <w:rPr>
                <w:rFonts w:ascii="Arial" w:hAnsi="Arial" w:cs="Arial"/>
                <w:sz w:val="16"/>
                <w:szCs w:val="16"/>
              </w:rPr>
              <w:t>81</w:t>
            </w:r>
          </w:p>
        </w:tc>
        <w:tc>
          <w:tcPr>
            <w:tcW w:w="1007" w:type="pct"/>
            <w:shd w:val="clear" w:color="auto" w:fill="FFFFFF" w:themeFill="background1"/>
            <w:vAlign w:val="center"/>
            <w:hideMark/>
          </w:tcPr>
          <w:p w14:paraId="4D6CC43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IgG RUBÉOLA REACTIVO</w:t>
            </w:r>
          </w:p>
        </w:tc>
        <w:tc>
          <w:tcPr>
            <w:tcW w:w="669" w:type="pct"/>
            <w:gridSpan w:val="2"/>
            <w:shd w:val="clear" w:color="auto" w:fill="FFFFFF" w:themeFill="background1"/>
            <w:vAlign w:val="center"/>
            <w:hideMark/>
          </w:tcPr>
          <w:p w14:paraId="60AF5C5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4276A649"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cualitativa en sangre de Anticuerpos IgG contra Rubéola, por método automatizado. Tecnología ELFA o Quimioluminiscencia, Electroquimioluminiscencia, que emita los valores numéricos de la medición.</w:t>
            </w:r>
          </w:p>
        </w:tc>
        <w:tc>
          <w:tcPr>
            <w:tcW w:w="269" w:type="pct"/>
            <w:shd w:val="clear" w:color="auto" w:fill="FFFFFF" w:themeFill="background1"/>
          </w:tcPr>
          <w:p w14:paraId="5CD6243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E377EA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202F3D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651156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FB0221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899FF5C" w14:textId="77777777" w:rsidTr="00E733FB">
        <w:trPr>
          <w:trHeight w:val="19"/>
          <w:jc w:val="center"/>
        </w:trPr>
        <w:tc>
          <w:tcPr>
            <w:tcW w:w="258" w:type="pct"/>
            <w:shd w:val="clear" w:color="auto" w:fill="FFFFFF" w:themeFill="background1"/>
            <w:vAlign w:val="center"/>
            <w:hideMark/>
          </w:tcPr>
          <w:p w14:paraId="1F20C1A3" w14:textId="77777777" w:rsidR="00414924" w:rsidRPr="002F5621" w:rsidRDefault="00414924" w:rsidP="00414924">
            <w:pPr>
              <w:rPr>
                <w:rFonts w:ascii="Arial" w:hAnsi="Arial" w:cs="Arial"/>
                <w:sz w:val="16"/>
                <w:szCs w:val="16"/>
              </w:rPr>
            </w:pPr>
            <w:r w:rsidRPr="002F5621">
              <w:rPr>
                <w:rFonts w:ascii="Arial" w:hAnsi="Arial" w:cs="Arial"/>
                <w:sz w:val="16"/>
                <w:szCs w:val="16"/>
              </w:rPr>
              <w:t>82</w:t>
            </w:r>
          </w:p>
        </w:tc>
        <w:tc>
          <w:tcPr>
            <w:tcW w:w="1007" w:type="pct"/>
            <w:shd w:val="clear" w:color="auto" w:fill="FFFFFF" w:themeFill="background1"/>
            <w:vAlign w:val="center"/>
            <w:hideMark/>
          </w:tcPr>
          <w:p w14:paraId="46B14AC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IgG TOXOPLASMA REACTIVO</w:t>
            </w:r>
          </w:p>
        </w:tc>
        <w:tc>
          <w:tcPr>
            <w:tcW w:w="669" w:type="pct"/>
            <w:gridSpan w:val="2"/>
            <w:shd w:val="clear" w:color="auto" w:fill="FFFFFF" w:themeFill="background1"/>
            <w:vAlign w:val="center"/>
            <w:hideMark/>
          </w:tcPr>
          <w:p w14:paraId="1A8F8A5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0FBB0CB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cualitativa en sangre de Anticuerpos IgG contra Toxoplasma, por método automatizado, DEBE INCLUIR TOXO AVIDEZ COMO PRUEBA CONFIRMATORIA (sin costo adicional para la Seccional Sanidad Bogotá). Tecnología ELFA o Quimioluminiscencia, Electroquimioluminiscencia, que emita los valores numéricos de la medición.</w:t>
            </w:r>
          </w:p>
        </w:tc>
        <w:tc>
          <w:tcPr>
            <w:tcW w:w="269" w:type="pct"/>
            <w:shd w:val="clear" w:color="auto" w:fill="FFFFFF" w:themeFill="background1"/>
          </w:tcPr>
          <w:p w14:paraId="15E38B8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56D1CC6"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5F5CA7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166398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9BB117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0294BEA" w14:textId="77777777" w:rsidTr="00E733FB">
        <w:trPr>
          <w:trHeight w:val="19"/>
          <w:jc w:val="center"/>
        </w:trPr>
        <w:tc>
          <w:tcPr>
            <w:tcW w:w="258" w:type="pct"/>
            <w:shd w:val="clear" w:color="auto" w:fill="FFFFFF" w:themeFill="background1"/>
            <w:vAlign w:val="center"/>
            <w:hideMark/>
          </w:tcPr>
          <w:p w14:paraId="46E6534C" w14:textId="77777777" w:rsidR="00414924" w:rsidRPr="002F5621" w:rsidRDefault="00414924" w:rsidP="00414924">
            <w:pPr>
              <w:rPr>
                <w:rFonts w:ascii="Arial" w:hAnsi="Arial" w:cs="Arial"/>
                <w:sz w:val="16"/>
                <w:szCs w:val="16"/>
              </w:rPr>
            </w:pPr>
            <w:r w:rsidRPr="002F5621">
              <w:rPr>
                <w:rFonts w:ascii="Arial" w:hAnsi="Arial" w:cs="Arial"/>
                <w:sz w:val="16"/>
                <w:szCs w:val="16"/>
              </w:rPr>
              <w:t>83</w:t>
            </w:r>
          </w:p>
        </w:tc>
        <w:tc>
          <w:tcPr>
            <w:tcW w:w="1007" w:type="pct"/>
            <w:shd w:val="clear" w:color="auto" w:fill="FFFFFF" w:themeFill="background1"/>
            <w:vAlign w:val="center"/>
            <w:hideMark/>
          </w:tcPr>
          <w:p w14:paraId="0D16739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IgM RUBÉOLA REACTIVO</w:t>
            </w:r>
          </w:p>
        </w:tc>
        <w:tc>
          <w:tcPr>
            <w:tcW w:w="669" w:type="pct"/>
            <w:gridSpan w:val="2"/>
            <w:shd w:val="clear" w:color="auto" w:fill="FFFFFF" w:themeFill="background1"/>
            <w:vAlign w:val="center"/>
            <w:hideMark/>
          </w:tcPr>
          <w:p w14:paraId="315D075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58EEE01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cualitativa en sangre de Anticuerpos IgM contra Rubéola, por método automatizado. Tecnología ELFA o Quimioluminiscencia, Electroquimioluminiscencia, que emita los valores numéricos de la medición.</w:t>
            </w:r>
          </w:p>
        </w:tc>
        <w:tc>
          <w:tcPr>
            <w:tcW w:w="269" w:type="pct"/>
            <w:shd w:val="clear" w:color="auto" w:fill="FFFFFF" w:themeFill="background1"/>
          </w:tcPr>
          <w:p w14:paraId="5F1752C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CD0862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6B6329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6BEE6A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4A45A4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A926083" w14:textId="77777777" w:rsidTr="00E733FB">
        <w:trPr>
          <w:trHeight w:val="19"/>
          <w:jc w:val="center"/>
        </w:trPr>
        <w:tc>
          <w:tcPr>
            <w:tcW w:w="258" w:type="pct"/>
            <w:shd w:val="clear" w:color="auto" w:fill="FFFFFF" w:themeFill="background1"/>
            <w:vAlign w:val="center"/>
            <w:hideMark/>
          </w:tcPr>
          <w:p w14:paraId="6B5200DC" w14:textId="77777777" w:rsidR="00414924" w:rsidRPr="002F5621" w:rsidRDefault="00414924" w:rsidP="00414924">
            <w:pPr>
              <w:rPr>
                <w:rFonts w:ascii="Arial" w:hAnsi="Arial" w:cs="Arial"/>
                <w:sz w:val="16"/>
                <w:szCs w:val="16"/>
              </w:rPr>
            </w:pPr>
            <w:r w:rsidRPr="002F5621">
              <w:rPr>
                <w:rFonts w:ascii="Arial" w:hAnsi="Arial" w:cs="Arial"/>
                <w:sz w:val="16"/>
                <w:szCs w:val="16"/>
              </w:rPr>
              <w:t>84</w:t>
            </w:r>
          </w:p>
        </w:tc>
        <w:tc>
          <w:tcPr>
            <w:tcW w:w="1007" w:type="pct"/>
            <w:shd w:val="clear" w:color="auto" w:fill="FFFFFF" w:themeFill="background1"/>
            <w:vAlign w:val="center"/>
            <w:hideMark/>
          </w:tcPr>
          <w:p w14:paraId="43F7E23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IgM TOXOPLASMA REACTIVO</w:t>
            </w:r>
          </w:p>
        </w:tc>
        <w:tc>
          <w:tcPr>
            <w:tcW w:w="669" w:type="pct"/>
            <w:gridSpan w:val="2"/>
            <w:shd w:val="clear" w:color="auto" w:fill="FFFFFF" w:themeFill="background1"/>
            <w:vAlign w:val="center"/>
            <w:hideMark/>
          </w:tcPr>
          <w:p w14:paraId="17AF5B2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3D4815C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cualitativa en sangre de Anticuerpos IgM contra Toxoplasma, por método automatizado. Tecnología ELFA o Quimioluminiscencia, Electroquimioluminiscencia, que emita los valores numéricos de la medición.</w:t>
            </w:r>
          </w:p>
        </w:tc>
        <w:tc>
          <w:tcPr>
            <w:tcW w:w="269" w:type="pct"/>
            <w:shd w:val="clear" w:color="auto" w:fill="FFFFFF" w:themeFill="background1"/>
          </w:tcPr>
          <w:p w14:paraId="117902E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A71694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BE0B152"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5FF592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00CEAA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001BF93" w14:textId="77777777" w:rsidTr="00E733FB">
        <w:trPr>
          <w:trHeight w:val="19"/>
          <w:jc w:val="center"/>
        </w:trPr>
        <w:tc>
          <w:tcPr>
            <w:tcW w:w="258" w:type="pct"/>
            <w:shd w:val="clear" w:color="auto" w:fill="FFFFFF" w:themeFill="background1"/>
            <w:vAlign w:val="center"/>
            <w:hideMark/>
          </w:tcPr>
          <w:p w14:paraId="2C8D2748" w14:textId="77777777" w:rsidR="00414924" w:rsidRPr="002F5621" w:rsidRDefault="00414924" w:rsidP="00414924">
            <w:pPr>
              <w:rPr>
                <w:rFonts w:ascii="Arial" w:hAnsi="Arial" w:cs="Arial"/>
                <w:sz w:val="16"/>
                <w:szCs w:val="16"/>
              </w:rPr>
            </w:pPr>
            <w:r w:rsidRPr="002F5621">
              <w:rPr>
                <w:rFonts w:ascii="Arial" w:hAnsi="Arial" w:cs="Arial"/>
                <w:sz w:val="16"/>
                <w:szCs w:val="16"/>
              </w:rPr>
              <w:t>85</w:t>
            </w:r>
          </w:p>
        </w:tc>
        <w:tc>
          <w:tcPr>
            <w:tcW w:w="1007" w:type="pct"/>
            <w:shd w:val="clear" w:color="auto" w:fill="FFFFFF" w:themeFill="background1"/>
            <w:vAlign w:val="center"/>
            <w:hideMark/>
          </w:tcPr>
          <w:p w14:paraId="3E28C44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IgM CITOMEGALOVIRUS REACTIVO</w:t>
            </w:r>
          </w:p>
        </w:tc>
        <w:tc>
          <w:tcPr>
            <w:tcW w:w="669" w:type="pct"/>
            <w:gridSpan w:val="2"/>
            <w:shd w:val="clear" w:color="auto" w:fill="FFFFFF" w:themeFill="background1"/>
            <w:vAlign w:val="center"/>
            <w:hideMark/>
          </w:tcPr>
          <w:p w14:paraId="3CFF88C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322E123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cualitativa en sangre de Anticuerpos IgM contra Citomegalovirus, por método automatizado. Tecnología ELFA o Quimioluminiscencia, </w:t>
            </w:r>
            <w:r w:rsidRPr="002F5621">
              <w:rPr>
                <w:rFonts w:ascii="Arial" w:hAnsi="Arial" w:cs="Arial"/>
                <w:sz w:val="16"/>
                <w:szCs w:val="16"/>
              </w:rPr>
              <w:lastRenderedPageBreak/>
              <w:t>Electroquimioluminiscencia, que emita los valores numéricos de la medición.</w:t>
            </w:r>
          </w:p>
        </w:tc>
        <w:tc>
          <w:tcPr>
            <w:tcW w:w="269" w:type="pct"/>
            <w:shd w:val="clear" w:color="auto" w:fill="FFFFFF" w:themeFill="background1"/>
          </w:tcPr>
          <w:p w14:paraId="2C7E2B2A"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F4AB9E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0CAD65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08DB88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7ECBC5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D851C9C" w14:textId="77777777" w:rsidTr="00E733FB">
        <w:trPr>
          <w:trHeight w:val="19"/>
          <w:jc w:val="center"/>
        </w:trPr>
        <w:tc>
          <w:tcPr>
            <w:tcW w:w="258" w:type="pct"/>
            <w:shd w:val="clear" w:color="auto" w:fill="FFFFFF" w:themeFill="background1"/>
            <w:vAlign w:val="center"/>
            <w:hideMark/>
          </w:tcPr>
          <w:p w14:paraId="3E1F5B2B" w14:textId="77777777" w:rsidR="00414924" w:rsidRPr="002F5621" w:rsidRDefault="00414924" w:rsidP="00414924">
            <w:pPr>
              <w:rPr>
                <w:rFonts w:ascii="Arial" w:hAnsi="Arial" w:cs="Arial"/>
                <w:sz w:val="16"/>
                <w:szCs w:val="16"/>
              </w:rPr>
            </w:pPr>
            <w:r w:rsidRPr="002F5621">
              <w:rPr>
                <w:rFonts w:ascii="Arial" w:hAnsi="Arial" w:cs="Arial"/>
                <w:sz w:val="16"/>
                <w:szCs w:val="16"/>
              </w:rPr>
              <w:t>86</w:t>
            </w:r>
          </w:p>
        </w:tc>
        <w:tc>
          <w:tcPr>
            <w:tcW w:w="1007" w:type="pct"/>
            <w:shd w:val="clear" w:color="auto" w:fill="FFFFFF" w:themeFill="background1"/>
            <w:vAlign w:val="center"/>
            <w:hideMark/>
          </w:tcPr>
          <w:p w14:paraId="53F9689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IgG CITOMEGALOVIRUS REACTIVO</w:t>
            </w:r>
          </w:p>
        </w:tc>
        <w:tc>
          <w:tcPr>
            <w:tcW w:w="669" w:type="pct"/>
            <w:gridSpan w:val="2"/>
            <w:shd w:val="clear" w:color="auto" w:fill="FFFFFF" w:themeFill="background1"/>
            <w:vAlign w:val="center"/>
            <w:hideMark/>
          </w:tcPr>
          <w:p w14:paraId="222F7A1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126BDED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cualitativa en sangre de Anticuerpos IgG contra Citomegalovirus, por método automatizado. Tecnología ELFA, o Quimioluminiscencia, Electroquimioluminiscencia, que emita los valores numéricos de la medición.</w:t>
            </w:r>
          </w:p>
        </w:tc>
        <w:tc>
          <w:tcPr>
            <w:tcW w:w="269" w:type="pct"/>
            <w:shd w:val="clear" w:color="auto" w:fill="FFFFFF" w:themeFill="background1"/>
          </w:tcPr>
          <w:p w14:paraId="4F51663A"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0CBA3C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F56C19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E4C9AF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BE1B90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536B60D" w14:textId="77777777" w:rsidTr="00E733FB">
        <w:trPr>
          <w:trHeight w:val="19"/>
          <w:jc w:val="center"/>
        </w:trPr>
        <w:tc>
          <w:tcPr>
            <w:tcW w:w="258" w:type="pct"/>
            <w:shd w:val="clear" w:color="auto" w:fill="FFFFFF" w:themeFill="background1"/>
            <w:vAlign w:val="center"/>
            <w:hideMark/>
          </w:tcPr>
          <w:p w14:paraId="56A7744C" w14:textId="77777777" w:rsidR="00414924" w:rsidRPr="002F5621" w:rsidRDefault="00414924" w:rsidP="00414924">
            <w:pPr>
              <w:rPr>
                <w:rFonts w:ascii="Arial" w:hAnsi="Arial" w:cs="Arial"/>
                <w:sz w:val="16"/>
                <w:szCs w:val="16"/>
              </w:rPr>
            </w:pPr>
            <w:r w:rsidRPr="002F5621">
              <w:rPr>
                <w:rFonts w:ascii="Arial" w:hAnsi="Arial" w:cs="Arial"/>
                <w:sz w:val="16"/>
                <w:szCs w:val="16"/>
              </w:rPr>
              <w:t>87</w:t>
            </w:r>
          </w:p>
        </w:tc>
        <w:tc>
          <w:tcPr>
            <w:tcW w:w="1007" w:type="pct"/>
            <w:shd w:val="clear" w:color="auto" w:fill="FFFFFF" w:themeFill="background1"/>
            <w:vAlign w:val="center"/>
            <w:hideMark/>
          </w:tcPr>
          <w:p w14:paraId="7125697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PROCALCITONINA o PRESEPSINA</w:t>
            </w:r>
          </w:p>
        </w:tc>
        <w:tc>
          <w:tcPr>
            <w:tcW w:w="669" w:type="pct"/>
            <w:gridSpan w:val="2"/>
            <w:shd w:val="clear" w:color="auto" w:fill="FFFFFF" w:themeFill="background1"/>
            <w:vAlign w:val="center"/>
            <w:hideMark/>
          </w:tcPr>
          <w:p w14:paraId="434BDC9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w:t>
            </w:r>
          </w:p>
        </w:tc>
        <w:tc>
          <w:tcPr>
            <w:tcW w:w="1129" w:type="pct"/>
            <w:shd w:val="clear" w:color="auto" w:fill="FFFFFF" w:themeFill="background1"/>
            <w:vAlign w:val="center"/>
            <w:hideMark/>
          </w:tcPr>
          <w:p w14:paraId="505B398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Procalcitonina o Prespsina en alguno de los siguientes tipos de muestra suero, sangre total, plasma por inmunoanálisis</w:t>
            </w:r>
          </w:p>
        </w:tc>
        <w:tc>
          <w:tcPr>
            <w:tcW w:w="269" w:type="pct"/>
            <w:shd w:val="clear" w:color="auto" w:fill="FFFFFF" w:themeFill="background1"/>
          </w:tcPr>
          <w:p w14:paraId="56BB606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D6E90F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5BBE7A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4B3248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78CF24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4129434" w14:textId="77777777" w:rsidTr="00E733FB">
        <w:trPr>
          <w:trHeight w:val="19"/>
          <w:jc w:val="center"/>
        </w:trPr>
        <w:tc>
          <w:tcPr>
            <w:tcW w:w="258" w:type="pct"/>
            <w:shd w:val="clear" w:color="auto" w:fill="FFFFFF" w:themeFill="background1"/>
            <w:vAlign w:val="center"/>
            <w:hideMark/>
          </w:tcPr>
          <w:p w14:paraId="4EF2F61A" w14:textId="77777777" w:rsidR="00414924" w:rsidRPr="002F5621" w:rsidRDefault="00414924" w:rsidP="00414924">
            <w:pPr>
              <w:rPr>
                <w:rFonts w:ascii="Arial" w:hAnsi="Arial" w:cs="Arial"/>
                <w:sz w:val="16"/>
                <w:szCs w:val="16"/>
              </w:rPr>
            </w:pPr>
            <w:r w:rsidRPr="002F5621">
              <w:rPr>
                <w:rFonts w:ascii="Arial" w:hAnsi="Arial" w:cs="Arial"/>
                <w:sz w:val="16"/>
                <w:szCs w:val="16"/>
              </w:rPr>
              <w:t>88</w:t>
            </w:r>
          </w:p>
        </w:tc>
        <w:tc>
          <w:tcPr>
            <w:tcW w:w="1007" w:type="pct"/>
            <w:shd w:val="clear" w:color="auto" w:fill="FFFFFF" w:themeFill="background1"/>
            <w:vAlign w:val="center"/>
            <w:hideMark/>
          </w:tcPr>
          <w:p w14:paraId="59D81424" w14:textId="77777777" w:rsidR="00414924" w:rsidRPr="002F5621" w:rsidRDefault="00414924" w:rsidP="00414924">
            <w:pPr>
              <w:jc w:val="center"/>
              <w:rPr>
                <w:rFonts w:ascii="Arial" w:hAnsi="Arial" w:cs="Arial"/>
                <w:sz w:val="16"/>
                <w:szCs w:val="16"/>
                <w:lang w:val="en-US"/>
              </w:rPr>
            </w:pPr>
            <w:r w:rsidRPr="002F5621">
              <w:rPr>
                <w:rFonts w:ascii="Arial" w:hAnsi="Arial" w:cs="Arial"/>
                <w:sz w:val="16"/>
                <w:szCs w:val="16"/>
                <w:lang w:val="en-US"/>
              </w:rPr>
              <w:t>NT-PRO BNP o BNP</w:t>
            </w:r>
          </w:p>
        </w:tc>
        <w:tc>
          <w:tcPr>
            <w:tcW w:w="669" w:type="pct"/>
            <w:gridSpan w:val="2"/>
            <w:shd w:val="clear" w:color="auto" w:fill="FFFFFF" w:themeFill="background1"/>
            <w:vAlign w:val="center"/>
            <w:hideMark/>
          </w:tcPr>
          <w:p w14:paraId="51899AF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w:t>
            </w:r>
          </w:p>
        </w:tc>
        <w:tc>
          <w:tcPr>
            <w:tcW w:w="1129" w:type="pct"/>
            <w:shd w:val="clear" w:color="auto" w:fill="FFFFFF" w:themeFill="background1"/>
            <w:vAlign w:val="center"/>
            <w:hideMark/>
          </w:tcPr>
          <w:p w14:paraId="270AF988"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Reactivo para determinación cuantitativa de PRO BNP en alguno de los siguiente tipos de muestra suero, sangre total, plasma por inmunoanálisis </w:t>
            </w:r>
          </w:p>
        </w:tc>
        <w:tc>
          <w:tcPr>
            <w:tcW w:w="269" w:type="pct"/>
            <w:shd w:val="clear" w:color="auto" w:fill="FFFFFF" w:themeFill="background1"/>
          </w:tcPr>
          <w:p w14:paraId="6B139D4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A85F34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FD2CB14"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4C5816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8021CA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D6DC18C" w14:textId="77777777" w:rsidTr="00E733FB">
        <w:trPr>
          <w:trHeight w:val="19"/>
          <w:jc w:val="center"/>
        </w:trPr>
        <w:tc>
          <w:tcPr>
            <w:tcW w:w="258" w:type="pct"/>
            <w:shd w:val="clear" w:color="auto" w:fill="FFFFFF" w:themeFill="background1"/>
            <w:vAlign w:val="center"/>
            <w:hideMark/>
          </w:tcPr>
          <w:p w14:paraId="47CC5EB0" w14:textId="77777777" w:rsidR="00414924" w:rsidRPr="002F5621" w:rsidRDefault="00414924" w:rsidP="00414924">
            <w:pPr>
              <w:rPr>
                <w:rFonts w:ascii="Arial" w:hAnsi="Arial" w:cs="Arial"/>
                <w:sz w:val="16"/>
                <w:szCs w:val="16"/>
              </w:rPr>
            </w:pPr>
            <w:r w:rsidRPr="002F5621">
              <w:rPr>
                <w:rFonts w:ascii="Arial" w:hAnsi="Arial" w:cs="Arial"/>
                <w:sz w:val="16"/>
                <w:szCs w:val="16"/>
              </w:rPr>
              <w:t>89</w:t>
            </w:r>
          </w:p>
        </w:tc>
        <w:tc>
          <w:tcPr>
            <w:tcW w:w="1007" w:type="pct"/>
            <w:shd w:val="clear" w:color="auto" w:fill="FFFFFF" w:themeFill="background1"/>
            <w:vAlign w:val="center"/>
            <w:hideMark/>
          </w:tcPr>
          <w:p w14:paraId="065970F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TROPONINA I</w:t>
            </w:r>
          </w:p>
        </w:tc>
        <w:tc>
          <w:tcPr>
            <w:tcW w:w="669" w:type="pct"/>
            <w:gridSpan w:val="2"/>
            <w:shd w:val="clear" w:color="auto" w:fill="FFFFFF" w:themeFill="background1"/>
            <w:vAlign w:val="center"/>
            <w:hideMark/>
          </w:tcPr>
          <w:p w14:paraId="304E695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w:t>
            </w:r>
          </w:p>
        </w:tc>
        <w:tc>
          <w:tcPr>
            <w:tcW w:w="1129" w:type="pct"/>
            <w:shd w:val="clear" w:color="auto" w:fill="FFFFFF" w:themeFill="background1"/>
            <w:vAlign w:val="center"/>
            <w:hideMark/>
          </w:tcPr>
          <w:p w14:paraId="4B2C641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determinación cuantitativa de troponina I de alta sensibilidad o Troponina T de Alta sensibilidad en alguno de los siguientes tipos de muestra suero, sangre total, plasma.</w:t>
            </w:r>
          </w:p>
        </w:tc>
        <w:tc>
          <w:tcPr>
            <w:tcW w:w="269" w:type="pct"/>
            <w:shd w:val="clear" w:color="auto" w:fill="FFFFFF" w:themeFill="background1"/>
          </w:tcPr>
          <w:p w14:paraId="010850E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71538A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42B9DD0"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852018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D10ED5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1924514" w14:textId="77777777" w:rsidTr="00E733FB">
        <w:trPr>
          <w:trHeight w:val="19"/>
          <w:jc w:val="center"/>
        </w:trPr>
        <w:tc>
          <w:tcPr>
            <w:tcW w:w="258" w:type="pct"/>
            <w:shd w:val="clear" w:color="auto" w:fill="FFFFFF" w:themeFill="background1"/>
            <w:vAlign w:val="center"/>
            <w:hideMark/>
          </w:tcPr>
          <w:p w14:paraId="26A718BD" w14:textId="77777777" w:rsidR="00414924" w:rsidRPr="002F5621" w:rsidRDefault="00414924" w:rsidP="00414924">
            <w:pPr>
              <w:rPr>
                <w:rFonts w:ascii="Arial" w:hAnsi="Arial" w:cs="Arial"/>
                <w:sz w:val="16"/>
                <w:szCs w:val="16"/>
              </w:rPr>
            </w:pPr>
            <w:r w:rsidRPr="002F5621">
              <w:rPr>
                <w:rFonts w:ascii="Arial" w:hAnsi="Arial" w:cs="Arial"/>
                <w:sz w:val="16"/>
                <w:szCs w:val="16"/>
              </w:rPr>
              <w:t>90</w:t>
            </w:r>
          </w:p>
        </w:tc>
        <w:tc>
          <w:tcPr>
            <w:tcW w:w="1007" w:type="pct"/>
            <w:shd w:val="clear" w:color="auto" w:fill="FFFFFF" w:themeFill="background1"/>
            <w:vAlign w:val="center"/>
            <w:hideMark/>
          </w:tcPr>
          <w:p w14:paraId="736CCE5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HEMOGLOBINA GLICOSILADA</w:t>
            </w:r>
          </w:p>
        </w:tc>
        <w:tc>
          <w:tcPr>
            <w:tcW w:w="669" w:type="pct"/>
            <w:gridSpan w:val="2"/>
            <w:shd w:val="clear" w:color="auto" w:fill="FFFFFF" w:themeFill="background1"/>
            <w:vAlign w:val="center"/>
            <w:hideMark/>
          </w:tcPr>
          <w:p w14:paraId="3033FA7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PRUEBA COMPLETA ( INCLUYE FASE PREANALITA)</w:t>
            </w:r>
          </w:p>
        </w:tc>
        <w:tc>
          <w:tcPr>
            <w:tcW w:w="1129" w:type="pct"/>
            <w:shd w:val="clear" w:color="auto" w:fill="FFFFFF" w:themeFill="background1"/>
            <w:vAlign w:val="center"/>
            <w:hideMark/>
          </w:tcPr>
          <w:p w14:paraId="551C05E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la determinación cuantitativa de Hemoglobina glicosilada HbA1c, por alguna de las siguientes metodologías: HPLC, Inmunoturbidimetria, Electroforesis Capilar, técnica enzimática, método libre de interferencias o/y reacción cruzada con hemoglobinopatías, en sangre total. Debe incluir control normal y patológico de tercera opinión. Debe incluir control de calidad externo de reporte mensual.</w:t>
            </w:r>
          </w:p>
        </w:tc>
        <w:tc>
          <w:tcPr>
            <w:tcW w:w="269" w:type="pct"/>
            <w:shd w:val="clear" w:color="auto" w:fill="FFFFFF" w:themeFill="background1"/>
          </w:tcPr>
          <w:p w14:paraId="2F1AB5D3"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EBE29C2"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054C39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EE0D9C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30F007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32FD2FF" w14:textId="77777777" w:rsidTr="00E733FB">
        <w:trPr>
          <w:trHeight w:val="19"/>
          <w:jc w:val="center"/>
        </w:trPr>
        <w:tc>
          <w:tcPr>
            <w:tcW w:w="258" w:type="pct"/>
            <w:shd w:val="clear" w:color="auto" w:fill="FFFFFF" w:themeFill="background1"/>
            <w:noWrap/>
            <w:vAlign w:val="center"/>
            <w:hideMark/>
          </w:tcPr>
          <w:p w14:paraId="0370D461" w14:textId="77777777" w:rsidR="00414924" w:rsidRPr="002F5621" w:rsidRDefault="00414924" w:rsidP="00414924">
            <w:pPr>
              <w:rPr>
                <w:rFonts w:ascii="Arial" w:hAnsi="Arial" w:cs="Arial"/>
                <w:b/>
                <w:sz w:val="16"/>
                <w:szCs w:val="16"/>
              </w:rPr>
            </w:pPr>
            <w:r w:rsidRPr="002F5621">
              <w:rPr>
                <w:rFonts w:ascii="Arial" w:hAnsi="Arial" w:cs="Arial"/>
                <w:b/>
                <w:sz w:val="16"/>
                <w:szCs w:val="16"/>
              </w:rPr>
              <w:t>No.</w:t>
            </w:r>
          </w:p>
        </w:tc>
        <w:tc>
          <w:tcPr>
            <w:tcW w:w="2805" w:type="pct"/>
            <w:gridSpan w:val="4"/>
            <w:shd w:val="clear" w:color="auto" w:fill="FFFFFF" w:themeFill="background1"/>
            <w:vAlign w:val="center"/>
            <w:hideMark/>
          </w:tcPr>
          <w:p w14:paraId="1A9044FD" w14:textId="77777777" w:rsidR="00414924" w:rsidRPr="002F5621" w:rsidRDefault="00414924" w:rsidP="00414924">
            <w:pPr>
              <w:jc w:val="center"/>
              <w:rPr>
                <w:rFonts w:ascii="Arial" w:hAnsi="Arial" w:cs="Arial"/>
                <w:b/>
                <w:sz w:val="16"/>
                <w:szCs w:val="16"/>
              </w:rPr>
            </w:pPr>
            <w:r w:rsidRPr="002F5621">
              <w:rPr>
                <w:rFonts w:ascii="Arial" w:hAnsi="Arial" w:cs="Arial"/>
                <w:b/>
                <w:sz w:val="16"/>
                <w:szCs w:val="16"/>
              </w:rPr>
              <w:t>EQUIPO EN APOYO TECNOLOGICO</w:t>
            </w:r>
          </w:p>
        </w:tc>
        <w:tc>
          <w:tcPr>
            <w:tcW w:w="269" w:type="pct"/>
            <w:shd w:val="clear" w:color="auto" w:fill="FFFFFF" w:themeFill="background1"/>
          </w:tcPr>
          <w:p w14:paraId="2BB356C8" w14:textId="77777777" w:rsidR="00414924" w:rsidRPr="002F5621" w:rsidRDefault="00414924" w:rsidP="00414924">
            <w:pPr>
              <w:ind w:left="-70" w:right="-70"/>
              <w:rPr>
                <w:rFonts w:ascii="Arial" w:hAnsi="Arial" w:cs="Arial"/>
                <w:b/>
                <w:sz w:val="16"/>
                <w:szCs w:val="16"/>
              </w:rPr>
            </w:pPr>
            <w:r w:rsidRPr="002F5621">
              <w:rPr>
                <w:rFonts w:ascii="Arial" w:hAnsi="Arial" w:cs="Arial"/>
                <w:b/>
                <w:noProof/>
                <w:sz w:val="14"/>
                <w:szCs w:val="14"/>
              </w:rPr>
              <w:t>MARCA</w:t>
            </w:r>
          </w:p>
        </w:tc>
        <w:tc>
          <w:tcPr>
            <w:tcW w:w="537" w:type="pct"/>
            <w:shd w:val="clear" w:color="auto" w:fill="FFFFFF" w:themeFill="background1"/>
          </w:tcPr>
          <w:p w14:paraId="1A150B54" w14:textId="77777777" w:rsidR="00414924" w:rsidRPr="002F5621" w:rsidRDefault="00414924" w:rsidP="00414924">
            <w:pPr>
              <w:ind w:left="-70" w:right="-70"/>
              <w:rPr>
                <w:rFonts w:ascii="Arial" w:hAnsi="Arial" w:cs="Arial"/>
                <w:b/>
                <w:sz w:val="16"/>
                <w:szCs w:val="16"/>
              </w:rPr>
            </w:pPr>
            <w:r w:rsidRPr="002F5621">
              <w:rPr>
                <w:rFonts w:ascii="Arial" w:hAnsi="Arial" w:cs="Arial"/>
                <w:b/>
                <w:noProof/>
                <w:sz w:val="14"/>
                <w:szCs w:val="14"/>
              </w:rPr>
              <w:t>PRESENTACIÓN OFERTADA</w:t>
            </w:r>
          </w:p>
        </w:tc>
        <w:tc>
          <w:tcPr>
            <w:tcW w:w="455" w:type="pct"/>
            <w:shd w:val="clear" w:color="auto" w:fill="FFFFFF" w:themeFill="background1"/>
          </w:tcPr>
          <w:p w14:paraId="346052BC" w14:textId="77777777" w:rsidR="00414924" w:rsidRPr="002F5621" w:rsidRDefault="00414924" w:rsidP="00414924">
            <w:pPr>
              <w:ind w:left="-70" w:right="-70"/>
              <w:rPr>
                <w:rFonts w:ascii="Arial" w:hAnsi="Arial" w:cs="Arial"/>
                <w:b/>
                <w:sz w:val="16"/>
                <w:szCs w:val="16"/>
              </w:rPr>
            </w:pPr>
            <w:r w:rsidRPr="002F5621">
              <w:rPr>
                <w:rFonts w:ascii="Arial" w:hAnsi="Arial" w:cs="Arial"/>
                <w:b/>
                <w:noProof/>
                <w:sz w:val="14"/>
                <w:szCs w:val="14"/>
              </w:rPr>
              <w:t>NOMBRE REGISTRADO ANTE INVIMA</w:t>
            </w:r>
          </w:p>
        </w:tc>
        <w:tc>
          <w:tcPr>
            <w:tcW w:w="338" w:type="pct"/>
            <w:shd w:val="clear" w:color="auto" w:fill="FFFFFF" w:themeFill="background1"/>
            <w:vAlign w:val="center"/>
            <w:hideMark/>
          </w:tcPr>
          <w:p w14:paraId="6E52B921" w14:textId="77777777" w:rsidR="00414924" w:rsidRPr="002F5621" w:rsidRDefault="00414924" w:rsidP="00414924">
            <w:pPr>
              <w:ind w:left="-70" w:right="-70"/>
              <w:rPr>
                <w:rFonts w:ascii="Arial" w:hAnsi="Arial" w:cs="Arial"/>
                <w:b/>
                <w:sz w:val="16"/>
                <w:szCs w:val="16"/>
              </w:rPr>
            </w:pPr>
            <w:r w:rsidRPr="002F5621">
              <w:rPr>
                <w:rFonts w:ascii="Arial" w:hAnsi="Arial" w:cs="Arial"/>
                <w:b/>
                <w:sz w:val="16"/>
                <w:szCs w:val="16"/>
              </w:rPr>
              <w:t>CUMPLE</w:t>
            </w:r>
          </w:p>
        </w:tc>
        <w:tc>
          <w:tcPr>
            <w:tcW w:w="338" w:type="pct"/>
            <w:shd w:val="clear" w:color="auto" w:fill="FFFFFF" w:themeFill="background1"/>
            <w:vAlign w:val="center"/>
          </w:tcPr>
          <w:p w14:paraId="76952816" w14:textId="77777777" w:rsidR="00414924" w:rsidRPr="002F5621" w:rsidRDefault="00414924" w:rsidP="00414924">
            <w:pPr>
              <w:ind w:left="-70" w:right="-70"/>
              <w:jc w:val="center"/>
              <w:rPr>
                <w:rFonts w:ascii="Arial" w:hAnsi="Arial" w:cs="Arial"/>
                <w:b/>
                <w:sz w:val="16"/>
                <w:szCs w:val="16"/>
              </w:rPr>
            </w:pPr>
            <w:r w:rsidRPr="002F5621">
              <w:rPr>
                <w:rFonts w:ascii="Arial" w:hAnsi="Arial" w:cs="Arial"/>
                <w:b/>
                <w:sz w:val="16"/>
                <w:szCs w:val="16"/>
              </w:rPr>
              <w:t>NO CUMPLE</w:t>
            </w:r>
          </w:p>
        </w:tc>
      </w:tr>
      <w:tr w:rsidR="00E733FB" w:rsidRPr="002F5621" w14:paraId="43993DD7" w14:textId="77777777" w:rsidTr="00E733FB">
        <w:trPr>
          <w:trHeight w:val="19"/>
          <w:jc w:val="center"/>
        </w:trPr>
        <w:tc>
          <w:tcPr>
            <w:tcW w:w="258" w:type="pct"/>
            <w:shd w:val="clear" w:color="auto" w:fill="FFFFFF" w:themeFill="background1"/>
            <w:noWrap/>
            <w:vAlign w:val="center"/>
            <w:hideMark/>
          </w:tcPr>
          <w:p w14:paraId="6CBE55F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w:t>
            </w:r>
          </w:p>
        </w:tc>
        <w:tc>
          <w:tcPr>
            <w:tcW w:w="2805" w:type="pct"/>
            <w:gridSpan w:val="4"/>
            <w:shd w:val="clear" w:color="auto" w:fill="FFFFFF" w:themeFill="background1"/>
            <w:vAlign w:val="center"/>
            <w:hideMark/>
          </w:tcPr>
          <w:p w14:paraId="5CF553C0"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El oferente deberá garantizar la instalación de una solución integrada modular que administre las muestras  en las fases pre analítica, analítica y post analítica  de forma totalmente automatizada, continua  e integrada con el his y/o el lis  del laboratorio de la siguiente forma: El modulo debe ser: de configuración y diseño flexibles, de mínimo trabajo manual en todas las fases, Identificación  y trazabilidad de las muestras, permitir la carga continua  a través de 2 o más formas de acceso, no limitar el número de módulos analíticos o de automatización. Módulo de entrada y/o salida debe: Tener capacidad de carga de mínimo 800 muestras hora, registro de la identificación de la muestra, Identificación de código de barra del tubo y/o tipo de tubo. Módulo destapador debe: Tener una capacidad mínima de 800 pruebas </w:t>
            </w:r>
            <w:r w:rsidRPr="002F5621">
              <w:rPr>
                <w:rFonts w:ascii="Arial" w:hAnsi="Arial" w:cs="Arial"/>
                <w:sz w:val="16"/>
                <w:szCs w:val="16"/>
              </w:rPr>
              <w:lastRenderedPageBreak/>
              <w:t>horas y destapar tubos de 13 y 16 mm, ser capaz de soltar o desenroscar las tapas plásticas de las muestras y tener una zona de desecho interna. El módulo  taponador o sellador: Capacidad de hasta 500 muestras por hora, debe tapar o sellar las muestras  con folios de aluminio, tapas, tapones, u otro dispositivo que garantice el cierre apropiado de los tubos. Debe sellar tubos de 13 y 16 mm. El oferente deberá garantizar la entrega de los insumos correspondientes para el tapado o sellado. La solución integrada modular deberá contar con no más de un año de uso a partir de la fecha de su fabricación, lo cual se verificará mediante 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 una vez adjudicado el contrato se tienen 30 días para realizar la instalación y puesta en marcha de los equipos. Los equipos deberán conectarse al software SISAP de la Dirección de Sanidad en un periodo máximo de 30 días después de su instalación. El software para administración y manejo del sistema automatizado debe ser capaz de conectarse para tomar los datos necesarios procedentes del sistema de información de la Policía Nacional (SISAP) y conducirlos según programación, a  analizadores y/o sistemas de automatización, administrar las solicitudes de muestras y supervisar el estado operativo de los dispositivos. Establecer conexiones de comunicación entre el sistema de automatización, los analizadores y el software de gestión de datos. Tableros o pantalla donde se informen reportes en tiempo real, permitir la conectividad de otros analizadores no unidos al sistema modular.</w:t>
            </w:r>
          </w:p>
        </w:tc>
        <w:tc>
          <w:tcPr>
            <w:tcW w:w="269" w:type="pct"/>
            <w:shd w:val="clear" w:color="auto" w:fill="FFFFFF" w:themeFill="background1"/>
          </w:tcPr>
          <w:p w14:paraId="4A9AD75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145438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93D9BF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B9441F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1B3A3A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815FC61" w14:textId="77777777" w:rsidTr="00E733FB">
        <w:trPr>
          <w:trHeight w:val="19"/>
          <w:jc w:val="center"/>
        </w:trPr>
        <w:tc>
          <w:tcPr>
            <w:tcW w:w="258" w:type="pct"/>
            <w:shd w:val="clear" w:color="auto" w:fill="FFFFFF" w:themeFill="background1"/>
            <w:noWrap/>
            <w:vAlign w:val="center"/>
            <w:hideMark/>
          </w:tcPr>
          <w:p w14:paraId="68E63F9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w:t>
            </w:r>
          </w:p>
        </w:tc>
        <w:tc>
          <w:tcPr>
            <w:tcW w:w="2805" w:type="pct"/>
            <w:gridSpan w:val="4"/>
            <w:shd w:val="clear" w:color="auto" w:fill="FFFFFF" w:themeFill="background1"/>
            <w:vAlign w:val="center"/>
            <w:hideMark/>
          </w:tcPr>
          <w:p w14:paraId="64225F9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Equipo en apoyo tecnológico con no más de cinco (5) años de uso, velocidad mínima de 100 pruebas por hora para hematología (ítem 1 del Grupo 1), de mínimo 800 pruebas por hora para química (ítem 2 al 49 del Grupo 1), incluido electrolitos, mínimo 170 pruebas hora para hormonas (ítem 50-89 del Grupo 1), debe garantizar el acceso continuo de muestras. </w:t>
            </w:r>
          </w:p>
        </w:tc>
        <w:tc>
          <w:tcPr>
            <w:tcW w:w="269" w:type="pct"/>
            <w:shd w:val="clear" w:color="auto" w:fill="FFFFFF" w:themeFill="background1"/>
          </w:tcPr>
          <w:p w14:paraId="15B9241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AAADEE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835F52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90A735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0F6D35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8A4156F" w14:textId="77777777" w:rsidTr="00E733FB">
        <w:trPr>
          <w:trHeight w:val="19"/>
          <w:jc w:val="center"/>
        </w:trPr>
        <w:tc>
          <w:tcPr>
            <w:tcW w:w="258" w:type="pct"/>
            <w:shd w:val="clear" w:color="auto" w:fill="FFFFFF" w:themeFill="background1"/>
            <w:noWrap/>
            <w:vAlign w:val="center"/>
            <w:hideMark/>
          </w:tcPr>
          <w:p w14:paraId="5E7FFE4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w:t>
            </w:r>
          </w:p>
        </w:tc>
        <w:tc>
          <w:tcPr>
            <w:tcW w:w="2805" w:type="pct"/>
            <w:gridSpan w:val="4"/>
            <w:shd w:val="clear" w:color="auto" w:fill="FFFFFF" w:themeFill="background1"/>
            <w:vAlign w:val="center"/>
            <w:hideMark/>
          </w:tcPr>
          <w:p w14:paraId="6F4B29A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el ítem 1 el oferente deberá garantizar la entrega de un equipo en apoyo tecnológico para el Laboratorio Clínico de Referencia Nacional, un equipo para el laboratorio de urgencias del Hospital Central de la Policía Nacional y un equipo para la Clínica del Sur con las mismas características y un equipo para el banco de sangre del hospital central los cuales deberán conectarse al software SISAP de la Dirección de Sanidad</w:t>
            </w:r>
          </w:p>
        </w:tc>
        <w:tc>
          <w:tcPr>
            <w:tcW w:w="269" w:type="pct"/>
            <w:shd w:val="clear" w:color="auto" w:fill="FFFFFF" w:themeFill="background1"/>
          </w:tcPr>
          <w:p w14:paraId="318AFF6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C74202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E0251E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A0E088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76A008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DD9F642" w14:textId="77777777" w:rsidTr="00E733FB">
        <w:trPr>
          <w:trHeight w:val="19"/>
          <w:jc w:val="center"/>
        </w:trPr>
        <w:tc>
          <w:tcPr>
            <w:tcW w:w="258" w:type="pct"/>
            <w:shd w:val="clear" w:color="auto" w:fill="FFFFFF" w:themeFill="background1"/>
            <w:noWrap/>
            <w:vAlign w:val="center"/>
            <w:hideMark/>
          </w:tcPr>
          <w:p w14:paraId="29D738F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4</w:t>
            </w:r>
          </w:p>
        </w:tc>
        <w:tc>
          <w:tcPr>
            <w:tcW w:w="2805" w:type="pct"/>
            <w:gridSpan w:val="4"/>
            <w:shd w:val="clear" w:color="auto" w:fill="FFFFFF" w:themeFill="background1"/>
            <w:vAlign w:val="center"/>
            <w:hideMark/>
          </w:tcPr>
          <w:p w14:paraId="40B115F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los ítem del 2 al 49 el oferente deberá garantizar la entrega como mínimo de un equipo en apoyo tecnológico para el Laboratorio Clínico de Referencia Nacional, uno para el laboratorio de urgencias del hospital central de la policía nacional y otro para la Clínica del Sur con las mismas características, así mismo se deberán conectar al software SISAP de la Dirección de Sanidad.</w:t>
            </w:r>
          </w:p>
        </w:tc>
        <w:tc>
          <w:tcPr>
            <w:tcW w:w="269" w:type="pct"/>
            <w:shd w:val="clear" w:color="auto" w:fill="FFFFFF" w:themeFill="background1"/>
          </w:tcPr>
          <w:p w14:paraId="64A3EA4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F5FD8A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B0721E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BABC35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7713A6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37221A9" w14:textId="77777777" w:rsidTr="00E733FB">
        <w:trPr>
          <w:trHeight w:val="19"/>
          <w:jc w:val="center"/>
        </w:trPr>
        <w:tc>
          <w:tcPr>
            <w:tcW w:w="258" w:type="pct"/>
            <w:shd w:val="clear" w:color="auto" w:fill="FFFFFF" w:themeFill="background1"/>
            <w:noWrap/>
            <w:vAlign w:val="center"/>
            <w:hideMark/>
          </w:tcPr>
          <w:p w14:paraId="4DC8F2F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5</w:t>
            </w:r>
          </w:p>
        </w:tc>
        <w:tc>
          <w:tcPr>
            <w:tcW w:w="2805" w:type="pct"/>
            <w:gridSpan w:val="4"/>
            <w:shd w:val="clear" w:color="auto" w:fill="FFFFFF" w:themeFill="background1"/>
            <w:vAlign w:val="center"/>
            <w:hideMark/>
          </w:tcPr>
          <w:p w14:paraId="311E591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los ítem del 50 al 89 el oferente deberá garantizar la entrega mínimo de un equipo en apoyo tecnológico para el Laboratorio Clínico de Referencia Nacional, uno para el laboratorio de urgencias del hospital central de la policía nacional y otro para la Clínica del Sur con las mismas características, así mismo se deberán conectar al software SISAP de la Dirección de Sanidad.</w:t>
            </w:r>
          </w:p>
        </w:tc>
        <w:tc>
          <w:tcPr>
            <w:tcW w:w="269" w:type="pct"/>
            <w:shd w:val="clear" w:color="auto" w:fill="FFFFFF" w:themeFill="background1"/>
          </w:tcPr>
          <w:p w14:paraId="744C428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CA2502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9EA9B4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854A15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1BEE55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AE5CF76" w14:textId="77777777" w:rsidTr="00E733FB">
        <w:trPr>
          <w:trHeight w:val="19"/>
          <w:jc w:val="center"/>
        </w:trPr>
        <w:tc>
          <w:tcPr>
            <w:tcW w:w="258" w:type="pct"/>
            <w:shd w:val="clear" w:color="auto" w:fill="FFFFFF" w:themeFill="background1"/>
            <w:noWrap/>
            <w:vAlign w:val="center"/>
            <w:hideMark/>
          </w:tcPr>
          <w:p w14:paraId="2C823A6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6</w:t>
            </w:r>
          </w:p>
        </w:tc>
        <w:tc>
          <w:tcPr>
            <w:tcW w:w="2805" w:type="pct"/>
            <w:gridSpan w:val="4"/>
            <w:shd w:val="clear" w:color="auto" w:fill="FFFFFF" w:themeFill="background1"/>
            <w:vAlign w:val="center"/>
            <w:hideMark/>
          </w:tcPr>
          <w:p w14:paraId="1B07F589"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el ítem 1 se deberá entregar equipos de back up para el laboratorio de urgencias del hospital central policía nacional con no más de 4 años de uso.</w:t>
            </w:r>
          </w:p>
        </w:tc>
        <w:tc>
          <w:tcPr>
            <w:tcW w:w="269" w:type="pct"/>
            <w:shd w:val="clear" w:color="auto" w:fill="FFFFFF" w:themeFill="background1"/>
          </w:tcPr>
          <w:p w14:paraId="1B635A5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D8E9A92"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2CCA562"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FF1925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188099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8B34818" w14:textId="77777777" w:rsidTr="00E733FB">
        <w:trPr>
          <w:trHeight w:val="19"/>
          <w:jc w:val="center"/>
        </w:trPr>
        <w:tc>
          <w:tcPr>
            <w:tcW w:w="258" w:type="pct"/>
            <w:shd w:val="clear" w:color="auto" w:fill="FFFFFF" w:themeFill="background1"/>
            <w:noWrap/>
            <w:vAlign w:val="center"/>
            <w:hideMark/>
          </w:tcPr>
          <w:p w14:paraId="1D54AC4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7</w:t>
            </w:r>
          </w:p>
        </w:tc>
        <w:tc>
          <w:tcPr>
            <w:tcW w:w="2805" w:type="pct"/>
            <w:gridSpan w:val="4"/>
            <w:shd w:val="clear" w:color="auto" w:fill="FFFFFF" w:themeFill="background1"/>
            <w:vAlign w:val="center"/>
            <w:hideMark/>
          </w:tcPr>
          <w:p w14:paraId="5461BB1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los ítem 2 al 89 se deberá entregar equipos de back up para el laboratorio de urgencias del hospital central policía nacional con uso no mayor a 4 años.</w:t>
            </w:r>
          </w:p>
        </w:tc>
        <w:tc>
          <w:tcPr>
            <w:tcW w:w="269" w:type="pct"/>
            <w:shd w:val="clear" w:color="auto" w:fill="FFFFFF" w:themeFill="background1"/>
          </w:tcPr>
          <w:p w14:paraId="44525983"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640C45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DBA127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662D0D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7F2CD1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B3129AD" w14:textId="77777777" w:rsidTr="00E733FB">
        <w:trPr>
          <w:trHeight w:val="19"/>
          <w:jc w:val="center"/>
        </w:trPr>
        <w:tc>
          <w:tcPr>
            <w:tcW w:w="258" w:type="pct"/>
            <w:shd w:val="clear" w:color="auto" w:fill="FFFFFF" w:themeFill="background1"/>
            <w:noWrap/>
            <w:vAlign w:val="center"/>
            <w:hideMark/>
          </w:tcPr>
          <w:p w14:paraId="70E19EE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8</w:t>
            </w:r>
          </w:p>
        </w:tc>
        <w:tc>
          <w:tcPr>
            <w:tcW w:w="2805" w:type="pct"/>
            <w:gridSpan w:val="4"/>
            <w:shd w:val="clear" w:color="auto" w:fill="FFFFFF" w:themeFill="background1"/>
            <w:vAlign w:val="center"/>
            <w:hideMark/>
          </w:tcPr>
          <w:p w14:paraId="1A99EA1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Para el ítem 90 Hemoglobina glicosilada Se deberá instalar un equipo automatizado en apoyo tecnológico con no más de un año de uso a partir de la fecha de su fabricación lo cual se verificará mediante 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 con procesamiento mínimo de 35 pruebas por </w:t>
            </w:r>
            <w:r w:rsidRPr="002F5621">
              <w:rPr>
                <w:rFonts w:ascii="Arial" w:hAnsi="Arial" w:cs="Arial"/>
                <w:sz w:val="16"/>
                <w:szCs w:val="16"/>
              </w:rPr>
              <w:lastRenderedPageBreak/>
              <w:t>hora en los laboratorios clínicos de mediana complejidad  y en el Laboratorio Clínico de Referencia Nacional  debe estar incluido en la plataforma de química.</w:t>
            </w:r>
          </w:p>
        </w:tc>
        <w:tc>
          <w:tcPr>
            <w:tcW w:w="269" w:type="pct"/>
            <w:shd w:val="clear" w:color="auto" w:fill="FFFFFF" w:themeFill="background1"/>
          </w:tcPr>
          <w:p w14:paraId="1DB777D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27C2428"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F83D1D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F1637F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26DD92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E10F650" w14:textId="77777777" w:rsidTr="00E733FB">
        <w:trPr>
          <w:trHeight w:val="19"/>
          <w:jc w:val="center"/>
        </w:trPr>
        <w:tc>
          <w:tcPr>
            <w:tcW w:w="258" w:type="pct"/>
            <w:shd w:val="clear" w:color="auto" w:fill="FFFFFF" w:themeFill="background1"/>
            <w:noWrap/>
            <w:vAlign w:val="center"/>
            <w:hideMark/>
          </w:tcPr>
          <w:p w14:paraId="5818B0A1"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9</w:t>
            </w:r>
          </w:p>
        </w:tc>
        <w:tc>
          <w:tcPr>
            <w:tcW w:w="2805" w:type="pct"/>
            <w:gridSpan w:val="4"/>
            <w:shd w:val="clear" w:color="auto" w:fill="FFFFFF" w:themeFill="background1"/>
            <w:vAlign w:val="center"/>
            <w:hideMark/>
          </w:tcPr>
          <w:p w14:paraId="463D082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Para el ítem 90 El oferente deberá garantizar la certificación NGSP para los laboratorios de mediana complejidad con internación de la Dirección de Sanidad Policía Nacional </w:t>
            </w:r>
          </w:p>
        </w:tc>
        <w:tc>
          <w:tcPr>
            <w:tcW w:w="269" w:type="pct"/>
            <w:shd w:val="clear" w:color="auto" w:fill="FFFFFF" w:themeFill="background1"/>
          </w:tcPr>
          <w:p w14:paraId="2E6E76B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ECD2D4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0501FF2"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CE63E2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7EA998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594C536" w14:textId="77777777" w:rsidTr="00E733FB">
        <w:trPr>
          <w:trHeight w:val="19"/>
          <w:jc w:val="center"/>
        </w:trPr>
        <w:tc>
          <w:tcPr>
            <w:tcW w:w="258" w:type="pct"/>
            <w:shd w:val="clear" w:color="auto" w:fill="FFFFFF" w:themeFill="background1"/>
            <w:noWrap/>
            <w:vAlign w:val="center"/>
            <w:hideMark/>
          </w:tcPr>
          <w:p w14:paraId="3BC610D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10</w:t>
            </w:r>
          </w:p>
        </w:tc>
        <w:tc>
          <w:tcPr>
            <w:tcW w:w="2805" w:type="pct"/>
            <w:gridSpan w:val="4"/>
            <w:shd w:val="clear" w:color="auto" w:fill="FFFFFF" w:themeFill="background1"/>
            <w:vAlign w:val="center"/>
            <w:hideMark/>
          </w:tcPr>
          <w:p w14:paraId="3881B1C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Para el ítem 90 Equipo que utilice un volumen máximo de 20ul de muestra, que realice identificación de muestras, mediante códigos de barras, el equipo deberá conectarse al software SISAP de la Dirección de Sanidad de la Policía Nacional. </w:t>
            </w:r>
          </w:p>
        </w:tc>
        <w:tc>
          <w:tcPr>
            <w:tcW w:w="269" w:type="pct"/>
            <w:shd w:val="clear" w:color="auto" w:fill="FFFFFF" w:themeFill="background1"/>
          </w:tcPr>
          <w:p w14:paraId="628EABD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6630A96"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099C7C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692DCD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B2FD89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72076D5" w14:textId="77777777" w:rsidTr="00E733FB">
        <w:trPr>
          <w:trHeight w:val="19"/>
          <w:jc w:val="center"/>
        </w:trPr>
        <w:tc>
          <w:tcPr>
            <w:tcW w:w="258" w:type="pct"/>
            <w:shd w:val="clear" w:color="auto" w:fill="FFFFFF" w:themeFill="background1"/>
            <w:noWrap/>
            <w:vAlign w:val="center"/>
            <w:hideMark/>
          </w:tcPr>
          <w:p w14:paraId="475E96D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11</w:t>
            </w:r>
          </w:p>
        </w:tc>
        <w:tc>
          <w:tcPr>
            <w:tcW w:w="2805" w:type="pct"/>
            <w:gridSpan w:val="4"/>
            <w:shd w:val="clear" w:color="auto" w:fill="FFFFFF" w:themeFill="background1"/>
            <w:vAlign w:val="center"/>
            <w:hideMark/>
          </w:tcPr>
          <w:p w14:paraId="12CD710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el ítem 90 se acepta un coeficiente de variación de la prueba máximo de 1%.</w:t>
            </w:r>
          </w:p>
        </w:tc>
        <w:tc>
          <w:tcPr>
            <w:tcW w:w="269" w:type="pct"/>
            <w:shd w:val="clear" w:color="auto" w:fill="FFFFFF" w:themeFill="background1"/>
          </w:tcPr>
          <w:p w14:paraId="6E74DDF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475670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6FEB79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4D5BDE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6E1FFD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1DD041C" w14:textId="77777777" w:rsidTr="00E733FB">
        <w:trPr>
          <w:trHeight w:val="19"/>
          <w:jc w:val="center"/>
        </w:trPr>
        <w:tc>
          <w:tcPr>
            <w:tcW w:w="258" w:type="pct"/>
            <w:shd w:val="clear" w:color="auto" w:fill="FFFFFF" w:themeFill="background1"/>
            <w:noWrap/>
            <w:vAlign w:val="center"/>
            <w:hideMark/>
          </w:tcPr>
          <w:p w14:paraId="537B84C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12</w:t>
            </w:r>
          </w:p>
        </w:tc>
        <w:tc>
          <w:tcPr>
            <w:tcW w:w="2805" w:type="pct"/>
            <w:gridSpan w:val="4"/>
            <w:shd w:val="clear" w:color="auto" w:fill="FFFFFF" w:themeFill="background1"/>
            <w:vAlign w:val="center"/>
            <w:hideMark/>
          </w:tcPr>
          <w:p w14:paraId="44A2618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269" w:type="pct"/>
            <w:shd w:val="clear" w:color="auto" w:fill="FFFFFF" w:themeFill="background1"/>
          </w:tcPr>
          <w:p w14:paraId="24841C3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B3BF95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6DA879B"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89113E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0B599E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21549B0" w14:textId="77777777" w:rsidTr="00E733FB">
        <w:trPr>
          <w:trHeight w:val="19"/>
          <w:jc w:val="center"/>
        </w:trPr>
        <w:tc>
          <w:tcPr>
            <w:tcW w:w="258" w:type="pct"/>
            <w:shd w:val="clear" w:color="auto" w:fill="FFFFFF" w:themeFill="background1"/>
            <w:noWrap/>
            <w:vAlign w:val="center"/>
            <w:hideMark/>
          </w:tcPr>
          <w:p w14:paraId="26F388E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13</w:t>
            </w:r>
          </w:p>
        </w:tc>
        <w:tc>
          <w:tcPr>
            <w:tcW w:w="2805" w:type="pct"/>
            <w:gridSpan w:val="4"/>
            <w:shd w:val="clear" w:color="auto" w:fill="FFFFFF" w:themeFill="background1"/>
            <w:vAlign w:val="center"/>
            <w:hideMark/>
          </w:tcPr>
          <w:p w14:paraId="67D8E0D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garantiza por escrito que junto con cada uno de los equipos suministrados en apoyo tecnológico hará entrega de:</w:t>
            </w:r>
            <w:r w:rsidRPr="002F5621">
              <w:rPr>
                <w:rFonts w:ascii="Arial" w:hAnsi="Arial" w:cs="Arial"/>
                <w:sz w:val="16"/>
                <w:szCs w:val="16"/>
              </w:rPr>
              <w:br/>
              <w:t>- Manual de usuario en el idioma de país de origen y con su debida traducción al castellano.</w:t>
            </w:r>
          </w:p>
          <w:p w14:paraId="06364B6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Guías rápidas de manejo para cada equipo en castellano.</w:t>
            </w:r>
          </w:p>
        </w:tc>
        <w:tc>
          <w:tcPr>
            <w:tcW w:w="269" w:type="pct"/>
            <w:shd w:val="clear" w:color="auto" w:fill="FFFFFF" w:themeFill="background1"/>
          </w:tcPr>
          <w:p w14:paraId="6BF8A50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CE1121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17F7D2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2F2277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EE13E07" w14:textId="77777777" w:rsidR="00414924" w:rsidRPr="002F5621" w:rsidRDefault="00414924" w:rsidP="00414924">
            <w:pPr>
              <w:rPr>
                <w:rFonts w:ascii="Arial" w:hAnsi="Arial" w:cs="Arial"/>
                <w:sz w:val="16"/>
                <w:szCs w:val="16"/>
              </w:rPr>
            </w:pPr>
          </w:p>
        </w:tc>
      </w:tr>
      <w:tr w:rsidR="00E733FB" w:rsidRPr="002F5621" w14:paraId="3819C1D1" w14:textId="77777777" w:rsidTr="00E733FB">
        <w:trPr>
          <w:trHeight w:val="19"/>
          <w:jc w:val="center"/>
        </w:trPr>
        <w:tc>
          <w:tcPr>
            <w:tcW w:w="258" w:type="pct"/>
            <w:shd w:val="clear" w:color="auto" w:fill="FFFFFF" w:themeFill="background1"/>
            <w:noWrap/>
            <w:vAlign w:val="center"/>
            <w:hideMark/>
          </w:tcPr>
          <w:p w14:paraId="35B8D92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14</w:t>
            </w:r>
          </w:p>
        </w:tc>
        <w:tc>
          <w:tcPr>
            <w:tcW w:w="2805" w:type="pct"/>
            <w:gridSpan w:val="4"/>
            <w:shd w:val="clear" w:color="auto" w:fill="FFFFFF" w:themeFill="background1"/>
            <w:vAlign w:val="center"/>
            <w:hideMark/>
          </w:tcPr>
          <w:p w14:paraId="0F6F7C8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garantiza que brindará capacitación en el manejo de cada uno de los equipos suministrados en apoyo tecnológico al personal asistencial que designe el ESP, el cual se deberá realizar con la entrega e instalación y las demás necesarias para garantizar la adecuada operación del elemento o elementos adquiridos durante el tiempo de duración del contrato; distribuidas en los turnos de personal asistencial establecidos para cada uno de los establecimientos de sanidad policial, con el fin de capacitar a todos los funcionarios que operarán el equipo. esta capacitación deberá ser brindada por personal idóneo en el tema y con las pruebas de campo necesarias.</w:t>
            </w:r>
          </w:p>
        </w:tc>
        <w:tc>
          <w:tcPr>
            <w:tcW w:w="269" w:type="pct"/>
            <w:shd w:val="clear" w:color="auto" w:fill="FFFFFF" w:themeFill="background1"/>
          </w:tcPr>
          <w:p w14:paraId="4308BB8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10E1EC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5BE9240"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AFD8DA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C30D2F4" w14:textId="77777777" w:rsidR="00414924" w:rsidRPr="002F5621" w:rsidRDefault="00414924" w:rsidP="00414924">
            <w:pPr>
              <w:rPr>
                <w:rFonts w:ascii="Arial" w:hAnsi="Arial" w:cs="Arial"/>
                <w:sz w:val="16"/>
                <w:szCs w:val="16"/>
              </w:rPr>
            </w:pPr>
          </w:p>
        </w:tc>
      </w:tr>
      <w:tr w:rsidR="00E733FB" w:rsidRPr="002F5621" w14:paraId="7ADAB5A9" w14:textId="77777777" w:rsidTr="00E733FB">
        <w:trPr>
          <w:trHeight w:val="19"/>
          <w:jc w:val="center"/>
        </w:trPr>
        <w:tc>
          <w:tcPr>
            <w:tcW w:w="258" w:type="pct"/>
            <w:shd w:val="clear" w:color="auto" w:fill="FFFFFF" w:themeFill="background1"/>
            <w:noWrap/>
            <w:vAlign w:val="center"/>
            <w:hideMark/>
          </w:tcPr>
          <w:p w14:paraId="4F2D4D5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15</w:t>
            </w:r>
          </w:p>
        </w:tc>
        <w:tc>
          <w:tcPr>
            <w:tcW w:w="2805" w:type="pct"/>
            <w:gridSpan w:val="4"/>
            <w:shd w:val="clear" w:color="auto" w:fill="FFFFFF" w:themeFill="background1"/>
            <w:vAlign w:val="center"/>
            <w:hideMark/>
          </w:tcPr>
          <w:p w14:paraId="17FCB0F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deberá garantizar el soporte técnico: instalación según el área destinada (Laboratorio Clínico de Referencia Nacional, Laboratorio de urgencias Hospital Central, Clínica del Sur), acondicionamiento del área si es necesario para la instalación, mantenimiento preventivo y correctivo de las bandas (deberá adjuntar cronograma de mantenimiento firmado por representante legal junto a la oferta) y repuestos sin costo adicional para la Dirección de Sanidad de la Policía Nacional.</w:t>
            </w:r>
          </w:p>
        </w:tc>
        <w:tc>
          <w:tcPr>
            <w:tcW w:w="269" w:type="pct"/>
            <w:shd w:val="clear" w:color="auto" w:fill="FFFFFF" w:themeFill="background1"/>
          </w:tcPr>
          <w:p w14:paraId="541E9E1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5A3E3CC"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B66E438"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54E33C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4242CE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E67226D" w14:textId="77777777" w:rsidTr="00E733FB">
        <w:trPr>
          <w:trHeight w:val="19"/>
          <w:jc w:val="center"/>
        </w:trPr>
        <w:tc>
          <w:tcPr>
            <w:tcW w:w="258" w:type="pct"/>
            <w:shd w:val="clear" w:color="auto" w:fill="FFFFFF" w:themeFill="background1"/>
            <w:noWrap/>
            <w:vAlign w:val="center"/>
            <w:hideMark/>
          </w:tcPr>
          <w:p w14:paraId="33781340"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16</w:t>
            </w:r>
          </w:p>
        </w:tc>
        <w:tc>
          <w:tcPr>
            <w:tcW w:w="2805" w:type="pct"/>
            <w:gridSpan w:val="4"/>
            <w:shd w:val="clear" w:color="auto" w:fill="FFFFFF" w:themeFill="background1"/>
            <w:vAlign w:val="center"/>
            <w:hideMark/>
          </w:tcPr>
          <w:p w14:paraId="208745A9"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El oferente deberá garantizar una herramienta informática que permita realizar autovalidación de resultados que se encuentren dentro de los criterios definidos por la institución para ello. Que permita la configuración de valores  normales,  delta check  por sección, datos críticos, valores por grupos etáreos y de desempeño de los ensayos y otros que la institución considere incluir.   </w:t>
            </w:r>
          </w:p>
        </w:tc>
        <w:tc>
          <w:tcPr>
            <w:tcW w:w="269" w:type="pct"/>
            <w:shd w:val="clear" w:color="auto" w:fill="FFFFFF" w:themeFill="background1"/>
          </w:tcPr>
          <w:p w14:paraId="00881BD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0A0F0D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943DA2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B15913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570408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CF5C5A4" w14:textId="77777777" w:rsidTr="00E733FB">
        <w:trPr>
          <w:trHeight w:val="19"/>
          <w:jc w:val="center"/>
        </w:trPr>
        <w:tc>
          <w:tcPr>
            <w:tcW w:w="258" w:type="pct"/>
            <w:shd w:val="clear" w:color="auto" w:fill="FFFFFF" w:themeFill="background1"/>
            <w:noWrap/>
            <w:vAlign w:val="center"/>
            <w:hideMark/>
          </w:tcPr>
          <w:p w14:paraId="15A084B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17</w:t>
            </w:r>
          </w:p>
        </w:tc>
        <w:tc>
          <w:tcPr>
            <w:tcW w:w="2805" w:type="pct"/>
            <w:gridSpan w:val="4"/>
            <w:shd w:val="clear" w:color="auto" w:fill="FFFFFF" w:themeFill="background1"/>
            <w:vAlign w:val="center"/>
            <w:hideMark/>
          </w:tcPr>
          <w:p w14:paraId="4A104782"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Manejo de diferentes tamaños de tubos de muestras con código de barras en la misma corrida con máximo 200 ul de muestra.  </w:t>
            </w:r>
          </w:p>
        </w:tc>
        <w:tc>
          <w:tcPr>
            <w:tcW w:w="269" w:type="pct"/>
            <w:shd w:val="clear" w:color="auto" w:fill="FFFFFF" w:themeFill="background1"/>
          </w:tcPr>
          <w:p w14:paraId="6D9416B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537AE0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41B92F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0E1DA7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386945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F51DB04" w14:textId="77777777" w:rsidTr="00E733FB">
        <w:trPr>
          <w:trHeight w:val="19"/>
          <w:jc w:val="center"/>
        </w:trPr>
        <w:tc>
          <w:tcPr>
            <w:tcW w:w="258" w:type="pct"/>
            <w:shd w:val="clear" w:color="auto" w:fill="FFFFFF" w:themeFill="background1"/>
            <w:noWrap/>
            <w:vAlign w:val="center"/>
            <w:hideMark/>
          </w:tcPr>
          <w:p w14:paraId="5BABFDF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18</w:t>
            </w:r>
          </w:p>
        </w:tc>
        <w:tc>
          <w:tcPr>
            <w:tcW w:w="2805" w:type="pct"/>
            <w:gridSpan w:val="4"/>
            <w:shd w:val="clear" w:color="auto" w:fill="FFFFFF" w:themeFill="background1"/>
            <w:vAlign w:val="center"/>
            <w:hideMark/>
          </w:tcPr>
          <w:p w14:paraId="703AE15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Manejo de diferentes tamaños de kit de reactivos con código de barras, independientemente de la cantidad de pruebas que este contenga, evitando tener que reenvasar cuando las presentaciones no se ajusten a la necesidad. </w:t>
            </w:r>
          </w:p>
        </w:tc>
        <w:tc>
          <w:tcPr>
            <w:tcW w:w="269" w:type="pct"/>
            <w:shd w:val="clear" w:color="auto" w:fill="FFFFFF" w:themeFill="background1"/>
          </w:tcPr>
          <w:p w14:paraId="1DE2D28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1B3EA8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E39E4B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E07EA8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0BC9FF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6B9C779" w14:textId="77777777" w:rsidTr="00E733FB">
        <w:trPr>
          <w:trHeight w:val="19"/>
          <w:jc w:val="center"/>
        </w:trPr>
        <w:tc>
          <w:tcPr>
            <w:tcW w:w="258" w:type="pct"/>
            <w:shd w:val="clear" w:color="auto" w:fill="FFFFFF" w:themeFill="background1"/>
            <w:noWrap/>
            <w:vAlign w:val="center"/>
            <w:hideMark/>
          </w:tcPr>
          <w:p w14:paraId="524BEDE9"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19</w:t>
            </w:r>
          </w:p>
        </w:tc>
        <w:tc>
          <w:tcPr>
            <w:tcW w:w="2805" w:type="pct"/>
            <w:gridSpan w:val="4"/>
            <w:shd w:val="clear" w:color="auto" w:fill="FFFFFF" w:themeFill="background1"/>
            <w:vAlign w:val="center"/>
            <w:hideMark/>
          </w:tcPr>
          <w:p w14:paraId="45F2EC18"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Identificación y censado de reactivos de diferentes tamaños a bordo, mediante códigos de barras. Tener como mínimo 25 posiciones  de reactivo primario y unidad de refrigeración para garantizar la estabilidad a abordo.</w:t>
            </w:r>
          </w:p>
        </w:tc>
        <w:tc>
          <w:tcPr>
            <w:tcW w:w="269" w:type="pct"/>
            <w:shd w:val="clear" w:color="auto" w:fill="FFFFFF" w:themeFill="background1"/>
          </w:tcPr>
          <w:p w14:paraId="1358368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A2FA7E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1498690"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CBC11E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607078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D45FA25" w14:textId="77777777" w:rsidTr="00E733FB">
        <w:trPr>
          <w:trHeight w:val="19"/>
          <w:jc w:val="center"/>
        </w:trPr>
        <w:tc>
          <w:tcPr>
            <w:tcW w:w="258" w:type="pct"/>
            <w:shd w:val="clear" w:color="auto" w:fill="FFFFFF" w:themeFill="background1"/>
            <w:noWrap/>
            <w:vAlign w:val="center"/>
            <w:hideMark/>
          </w:tcPr>
          <w:p w14:paraId="5026549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lastRenderedPageBreak/>
              <w:t>20</w:t>
            </w:r>
          </w:p>
        </w:tc>
        <w:tc>
          <w:tcPr>
            <w:tcW w:w="2805" w:type="pct"/>
            <w:gridSpan w:val="4"/>
            <w:shd w:val="clear" w:color="auto" w:fill="FFFFFF" w:themeFill="background1"/>
            <w:vAlign w:val="center"/>
            <w:hideMark/>
          </w:tcPr>
          <w:p w14:paraId="6987BA0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equipo deberá conectarse al software SISAP de la Dirección de Sanidad en un periodo máximo de 30 días después de su instalación.</w:t>
            </w:r>
          </w:p>
        </w:tc>
        <w:tc>
          <w:tcPr>
            <w:tcW w:w="269" w:type="pct"/>
            <w:shd w:val="clear" w:color="auto" w:fill="FFFFFF" w:themeFill="background1"/>
          </w:tcPr>
          <w:p w14:paraId="16F9BAC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5800CC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C774B58"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7923E0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062117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3941661" w14:textId="77777777" w:rsidTr="00E733FB">
        <w:trPr>
          <w:trHeight w:val="19"/>
          <w:jc w:val="center"/>
        </w:trPr>
        <w:tc>
          <w:tcPr>
            <w:tcW w:w="258" w:type="pct"/>
            <w:shd w:val="clear" w:color="auto" w:fill="FFFFFF" w:themeFill="background1"/>
            <w:noWrap/>
            <w:vAlign w:val="center"/>
            <w:hideMark/>
          </w:tcPr>
          <w:p w14:paraId="409A427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21</w:t>
            </w:r>
          </w:p>
        </w:tc>
        <w:tc>
          <w:tcPr>
            <w:tcW w:w="2805" w:type="pct"/>
            <w:gridSpan w:val="4"/>
            <w:shd w:val="clear" w:color="auto" w:fill="FFFFFF" w:themeFill="background1"/>
            <w:vAlign w:val="center"/>
            <w:hideMark/>
          </w:tcPr>
          <w:p w14:paraId="78F3E38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Procesamiento de pruebas urgentes y acceso continúo al azar.</w:t>
            </w:r>
          </w:p>
        </w:tc>
        <w:tc>
          <w:tcPr>
            <w:tcW w:w="269" w:type="pct"/>
            <w:shd w:val="clear" w:color="auto" w:fill="FFFFFF" w:themeFill="background1"/>
          </w:tcPr>
          <w:p w14:paraId="3F6DBE1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0233E5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31C8234"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7BBC7A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9E7257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5B9C3CF" w14:textId="77777777" w:rsidTr="00E733FB">
        <w:trPr>
          <w:trHeight w:val="19"/>
          <w:jc w:val="center"/>
        </w:trPr>
        <w:tc>
          <w:tcPr>
            <w:tcW w:w="258" w:type="pct"/>
            <w:shd w:val="clear" w:color="auto" w:fill="FFFFFF" w:themeFill="background1"/>
            <w:noWrap/>
            <w:vAlign w:val="center"/>
            <w:hideMark/>
          </w:tcPr>
          <w:p w14:paraId="632B2EC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20</w:t>
            </w:r>
          </w:p>
        </w:tc>
        <w:tc>
          <w:tcPr>
            <w:tcW w:w="2805" w:type="pct"/>
            <w:gridSpan w:val="4"/>
            <w:shd w:val="clear" w:color="auto" w:fill="FFFFFF" w:themeFill="background1"/>
            <w:vAlign w:val="center"/>
            <w:hideMark/>
          </w:tcPr>
          <w:p w14:paraId="0AAF44B8"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La pantalla de calibración debe mostrar fecha  y contar con alarmas  que informen de  su vencimiento. </w:t>
            </w:r>
          </w:p>
        </w:tc>
        <w:tc>
          <w:tcPr>
            <w:tcW w:w="269" w:type="pct"/>
            <w:shd w:val="clear" w:color="auto" w:fill="FFFFFF" w:themeFill="background1"/>
          </w:tcPr>
          <w:p w14:paraId="00EBFCF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85388E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7B91B6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35E31D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FAAC7A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6631306" w14:textId="77777777" w:rsidTr="00E733FB">
        <w:trPr>
          <w:trHeight w:val="19"/>
          <w:jc w:val="center"/>
        </w:trPr>
        <w:tc>
          <w:tcPr>
            <w:tcW w:w="258" w:type="pct"/>
            <w:shd w:val="clear" w:color="auto" w:fill="FFFFFF" w:themeFill="background1"/>
            <w:noWrap/>
            <w:vAlign w:val="center"/>
            <w:hideMark/>
          </w:tcPr>
          <w:p w14:paraId="32999EE3"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22</w:t>
            </w:r>
          </w:p>
        </w:tc>
        <w:tc>
          <w:tcPr>
            <w:tcW w:w="2805" w:type="pct"/>
            <w:gridSpan w:val="4"/>
            <w:shd w:val="clear" w:color="auto" w:fill="FFFFFF" w:themeFill="background1"/>
            <w:vAlign w:val="center"/>
            <w:hideMark/>
          </w:tcPr>
          <w:p w14:paraId="4A71374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Debe incluir impresora para los equipos entregados en apoyo tecnológico.</w:t>
            </w:r>
          </w:p>
        </w:tc>
        <w:tc>
          <w:tcPr>
            <w:tcW w:w="269" w:type="pct"/>
            <w:shd w:val="clear" w:color="auto" w:fill="FFFFFF" w:themeFill="background1"/>
          </w:tcPr>
          <w:p w14:paraId="74620C8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086CB2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E2BFDE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8B8F21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A2D495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58498E0" w14:textId="77777777" w:rsidTr="00E733FB">
        <w:trPr>
          <w:trHeight w:val="19"/>
          <w:jc w:val="center"/>
        </w:trPr>
        <w:tc>
          <w:tcPr>
            <w:tcW w:w="258" w:type="pct"/>
            <w:shd w:val="clear" w:color="auto" w:fill="FFFFFF" w:themeFill="background1"/>
            <w:noWrap/>
            <w:vAlign w:val="center"/>
            <w:hideMark/>
          </w:tcPr>
          <w:p w14:paraId="01DDC286"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23</w:t>
            </w:r>
          </w:p>
        </w:tc>
        <w:tc>
          <w:tcPr>
            <w:tcW w:w="2805" w:type="pct"/>
            <w:gridSpan w:val="4"/>
            <w:shd w:val="clear" w:color="auto" w:fill="FFFFFF" w:themeFill="background1"/>
            <w:vAlign w:val="center"/>
            <w:hideMark/>
          </w:tcPr>
          <w:p w14:paraId="337C2D0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La programación de la técnica debe venir estandarizada de casa matriz y no ser modificable.</w:t>
            </w:r>
          </w:p>
        </w:tc>
        <w:tc>
          <w:tcPr>
            <w:tcW w:w="269" w:type="pct"/>
            <w:shd w:val="clear" w:color="auto" w:fill="FFFFFF" w:themeFill="background1"/>
          </w:tcPr>
          <w:p w14:paraId="3DD82EA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983781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3A3E580"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1A827B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B090EA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02E507C" w14:textId="77777777" w:rsidTr="00E733FB">
        <w:trPr>
          <w:trHeight w:val="19"/>
          <w:jc w:val="center"/>
        </w:trPr>
        <w:tc>
          <w:tcPr>
            <w:tcW w:w="258" w:type="pct"/>
            <w:shd w:val="clear" w:color="auto" w:fill="FFFFFF" w:themeFill="background1"/>
            <w:noWrap/>
            <w:vAlign w:val="center"/>
            <w:hideMark/>
          </w:tcPr>
          <w:p w14:paraId="0AE9B2A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24</w:t>
            </w:r>
          </w:p>
        </w:tc>
        <w:tc>
          <w:tcPr>
            <w:tcW w:w="2805" w:type="pct"/>
            <w:gridSpan w:val="4"/>
            <w:shd w:val="clear" w:color="auto" w:fill="FFFFFF" w:themeFill="background1"/>
            <w:vAlign w:val="center"/>
            <w:hideMark/>
          </w:tcPr>
          <w:p w14:paraId="42776C0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software debe incluir graficas de Levey Jennings esto para todos  los equipos en apoyo tecnológico.</w:t>
            </w:r>
          </w:p>
        </w:tc>
        <w:tc>
          <w:tcPr>
            <w:tcW w:w="269" w:type="pct"/>
            <w:shd w:val="clear" w:color="auto" w:fill="FFFFFF" w:themeFill="background1"/>
          </w:tcPr>
          <w:p w14:paraId="7A77838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5FDED71"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98AFDC4"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436096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8131C3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C7ED523" w14:textId="77777777" w:rsidTr="00E733FB">
        <w:trPr>
          <w:trHeight w:val="19"/>
          <w:jc w:val="center"/>
        </w:trPr>
        <w:tc>
          <w:tcPr>
            <w:tcW w:w="258" w:type="pct"/>
            <w:shd w:val="clear" w:color="auto" w:fill="FFFFFF" w:themeFill="background1"/>
            <w:noWrap/>
            <w:vAlign w:val="center"/>
            <w:hideMark/>
          </w:tcPr>
          <w:p w14:paraId="7BD26B1A"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25</w:t>
            </w:r>
          </w:p>
        </w:tc>
        <w:tc>
          <w:tcPr>
            <w:tcW w:w="2805" w:type="pct"/>
            <w:gridSpan w:val="4"/>
            <w:shd w:val="clear" w:color="auto" w:fill="FFFFFF" w:themeFill="background1"/>
            <w:vAlign w:val="center"/>
            <w:hideMark/>
          </w:tcPr>
          <w:p w14:paraId="5263BE4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equipo deberá tener detector burbujas, fibrina y volumen de muestra.</w:t>
            </w:r>
          </w:p>
        </w:tc>
        <w:tc>
          <w:tcPr>
            <w:tcW w:w="269" w:type="pct"/>
            <w:shd w:val="clear" w:color="auto" w:fill="FFFFFF" w:themeFill="background1"/>
          </w:tcPr>
          <w:p w14:paraId="5787911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6D7184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4C9F564"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2D7C24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A44626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59ECF91" w14:textId="77777777" w:rsidTr="00E733FB">
        <w:trPr>
          <w:trHeight w:val="19"/>
          <w:jc w:val="center"/>
        </w:trPr>
        <w:tc>
          <w:tcPr>
            <w:tcW w:w="258" w:type="pct"/>
            <w:shd w:val="clear" w:color="auto" w:fill="FFFFFF" w:themeFill="background1"/>
            <w:noWrap/>
            <w:vAlign w:val="center"/>
            <w:hideMark/>
          </w:tcPr>
          <w:p w14:paraId="58C39ED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26</w:t>
            </w:r>
          </w:p>
        </w:tc>
        <w:tc>
          <w:tcPr>
            <w:tcW w:w="2805" w:type="pct"/>
            <w:gridSpan w:val="4"/>
            <w:shd w:val="clear" w:color="auto" w:fill="FFFFFF" w:themeFill="background1"/>
            <w:vAlign w:val="center"/>
            <w:hideMark/>
          </w:tcPr>
          <w:p w14:paraId="63B28DE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El tiempo de mantenimiento semanal deberá ser máximo de 75 minutos, adjuntando certificación de casa matriz y/o certificación firmada por el representante legal </w:t>
            </w:r>
          </w:p>
        </w:tc>
        <w:tc>
          <w:tcPr>
            <w:tcW w:w="269" w:type="pct"/>
            <w:shd w:val="clear" w:color="auto" w:fill="FFFFFF" w:themeFill="background1"/>
          </w:tcPr>
          <w:p w14:paraId="53FBB0C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9B9FA3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EC1F396"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1AAC46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F3D16C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01D81FF" w14:textId="77777777" w:rsidTr="00E733FB">
        <w:trPr>
          <w:trHeight w:val="19"/>
          <w:jc w:val="center"/>
        </w:trPr>
        <w:tc>
          <w:tcPr>
            <w:tcW w:w="258" w:type="pct"/>
            <w:shd w:val="clear" w:color="auto" w:fill="FFFFFF" w:themeFill="background1"/>
            <w:noWrap/>
            <w:vAlign w:val="center"/>
            <w:hideMark/>
          </w:tcPr>
          <w:p w14:paraId="488DC544"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27</w:t>
            </w:r>
          </w:p>
        </w:tc>
        <w:tc>
          <w:tcPr>
            <w:tcW w:w="2805" w:type="pct"/>
            <w:gridSpan w:val="4"/>
            <w:shd w:val="clear" w:color="auto" w:fill="FFFFFF" w:themeFill="background1"/>
            <w:vAlign w:val="center"/>
            <w:hideMark/>
          </w:tcPr>
          <w:p w14:paraId="01D5A882"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tiempo de mantenimiento diario deberá ser máximo de 60 minutos, opcionalmente automáticos y programables, adjuntando certificación de casa matriz y/o certificación firmada por el representante legal.</w:t>
            </w:r>
          </w:p>
        </w:tc>
        <w:tc>
          <w:tcPr>
            <w:tcW w:w="269" w:type="pct"/>
            <w:shd w:val="clear" w:color="auto" w:fill="FFFFFF" w:themeFill="background1"/>
          </w:tcPr>
          <w:p w14:paraId="7CAE3ECB"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3ABDB19"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301277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E541B2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BA3A5D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D74F0FE" w14:textId="77777777" w:rsidTr="00E733FB">
        <w:trPr>
          <w:trHeight w:val="19"/>
          <w:jc w:val="center"/>
        </w:trPr>
        <w:tc>
          <w:tcPr>
            <w:tcW w:w="258" w:type="pct"/>
            <w:shd w:val="clear" w:color="auto" w:fill="FFFFFF" w:themeFill="background1"/>
            <w:noWrap/>
            <w:vAlign w:val="center"/>
            <w:hideMark/>
          </w:tcPr>
          <w:p w14:paraId="2710CE2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28</w:t>
            </w:r>
          </w:p>
        </w:tc>
        <w:tc>
          <w:tcPr>
            <w:tcW w:w="2805" w:type="pct"/>
            <w:gridSpan w:val="4"/>
            <w:shd w:val="clear" w:color="auto" w:fill="FFFFFF" w:themeFill="background1"/>
            <w:vAlign w:val="center"/>
            <w:hideMark/>
          </w:tcPr>
          <w:p w14:paraId="4AC1A90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consumo de agua deberá ser máximo de 50l por hora esto para los equipos entregados en apoyo tecnológico.</w:t>
            </w:r>
          </w:p>
        </w:tc>
        <w:tc>
          <w:tcPr>
            <w:tcW w:w="269" w:type="pct"/>
            <w:shd w:val="clear" w:color="auto" w:fill="FFFFFF" w:themeFill="background1"/>
          </w:tcPr>
          <w:p w14:paraId="027F2D5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3FC3A3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E529D0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2603F1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16010E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8DF6BC0" w14:textId="77777777" w:rsidTr="00E733FB">
        <w:trPr>
          <w:trHeight w:val="19"/>
          <w:jc w:val="center"/>
        </w:trPr>
        <w:tc>
          <w:tcPr>
            <w:tcW w:w="258" w:type="pct"/>
            <w:shd w:val="clear" w:color="auto" w:fill="FFFFFF" w:themeFill="background1"/>
            <w:noWrap/>
            <w:vAlign w:val="center"/>
            <w:hideMark/>
          </w:tcPr>
          <w:p w14:paraId="4A4E04E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29</w:t>
            </w:r>
          </w:p>
        </w:tc>
        <w:tc>
          <w:tcPr>
            <w:tcW w:w="2805" w:type="pct"/>
            <w:gridSpan w:val="4"/>
            <w:shd w:val="clear" w:color="auto" w:fill="FFFFFF" w:themeFill="background1"/>
            <w:vAlign w:val="center"/>
            <w:hideMark/>
          </w:tcPr>
          <w:p w14:paraId="2E1F20C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w:t>
            </w:r>
          </w:p>
        </w:tc>
        <w:tc>
          <w:tcPr>
            <w:tcW w:w="269" w:type="pct"/>
            <w:shd w:val="clear" w:color="auto" w:fill="FFFFFF" w:themeFill="background1"/>
          </w:tcPr>
          <w:p w14:paraId="7B3A6795"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AA4BCC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CEB360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684573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E12234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B035040" w14:textId="77777777" w:rsidTr="00E733FB">
        <w:trPr>
          <w:trHeight w:val="19"/>
          <w:jc w:val="center"/>
        </w:trPr>
        <w:tc>
          <w:tcPr>
            <w:tcW w:w="258" w:type="pct"/>
            <w:shd w:val="clear" w:color="auto" w:fill="FFFFFF" w:themeFill="background1"/>
            <w:noWrap/>
            <w:vAlign w:val="center"/>
            <w:hideMark/>
          </w:tcPr>
          <w:p w14:paraId="3E357765"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30</w:t>
            </w:r>
          </w:p>
        </w:tc>
        <w:tc>
          <w:tcPr>
            <w:tcW w:w="2805" w:type="pct"/>
            <w:gridSpan w:val="4"/>
            <w:shd w:val="clear" w:color="auto" w:fill="FFFFFF" w:themeFill="background1"/>
            <w:vAlign w:val="center"/>
            <w:hideMark/>
          </w:tcPr>
          <w:p w14:paraId="243244F2"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deberá garantizar la entrega de la fase pre analítica como son: tubos y agujas necesarios para la toma de la muestra y para el procesamiento de las pruebas ofertadas, así mismo deberá adjuntar certificación de validación de los mismos por cada tecnología entregada en apoyo tecnológico y firmada por representante legal. Las pruebas solicitadas deben corresponder a pruebas efectivas con reposición semestral de las mismas previa solicitud y revisión por parte del supervisor del contrato y jefe del Laboratorio Clínico.</w:t>
            </w:r>
          </w:p>
        </w:tc>
        <w:tc>
          <w:tcPr>
            <w:tcW w:w="269" w:type="pct"/>
            <w:shd w:val="clear" w:color="auto" w:fill="FFFFFF" w:themeFill="background1"/>
          </w:tcPr>
          <w:p w14:paraId="378BB6E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5F59916"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9FEA58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921F3C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2692062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84DEA00" w14:textId="77777777" w:rsidTr="00E733FB">
        <w:trPr>
          <w:trHeight w:val="19"/>
          <w:jc w:val="center"/>
        </w:trPr>
        <w:tc>
          <w:tcPr>
            <w:tcW w:w="258" w:type="pct"/>
            <w:shd w:val="clear" w:color="auto" w:fill="FFFFFF" w:themeFill="background1"/>
            <w:noWrap/>
            <w:vAlign w:val="center"/>
            <w:hideMark/>
          </w:tcPr>
          <w:p w14:paraId="592A7CA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31</w:t>
            </w:r>
          </w:p>
        </w:tc>
        <w:tc>
          <w:tcPr>
            <w:tcW w:w="2805" w:type="pct"/>
            <w:gridSpan w:val="4"/>
            <w:shd w:val="clear" w:color="auto" w:fill="FFFFFF" w:themeFill="background1"/>
            <w:vAlign w:val="center"/>
            <w:hideMark/>
          </w:tcPr>
          <w:p w14:paraId="4DFD88A8"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deberá allegar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269" w:type="pct"/>
            <w:shd w:val="clear" w:color="auto" w:fill="FFFFFF" w:themeFill="background1"/>
          </w:tcPr>
          <w:p w14:paraId="12707B63"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03A3D1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54650B4"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592EFD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10718C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536F046" w14:textId="77777777" w:rsidTr="00E733FB">
        <w:trPr>
          <w:trHeight w:val="19"/>
          <w:jc w:val="center"/>
        </w:trPr>
        <w:tc>
          <w:tcPr>
            <w:tcW w:w="258" w:type="pct"/>
            <w:shd w:val="clear" w:color="auto" w:fill="FFFFFF" w:themeFill="background1"/>
            <w:noWrap/>
            <w:vAlign w:val="center"/>
            <w:hideMark/>
          </w:tcPr>
          <w:p w14:paraId="2016D0E7" w14:textId="77777777" w:rsidR="00414924" w:rsidRPr="002F5621" w:rsidRDefault="00414924" w:rsidP="00414924">
            <w:pPr>
              <w:jc w:val="center"/>
              <w:rPr>
                <w:rFonts w:ascii="Arial" w:hAnsi="Arial" w:cs="Arial"/>
                <w:sz w:val="16"/>
                <w:szCs w:val="16"/>
              </w:rPr>
            </w:pPr>
          </w:p>
        </w:tc>
        <w:tc>
          <w:tcPr>
            <w:tcW w:w="2805" w:type="pct"/>
            <w:gridSpan w:val="4"/>
            <w:shd w:val="clear" w:color="auto" w:fill="FFFFFF" w:themeFill="background1"/>
            <w:vAlign w:val="center"/>
            <w:hideMark/>
          </w:tcPr>
          <w:p w14:paraId="2658EBA9" w14:textId="77777777" w:rsidR="00414924" w:rsidRPr="002F5621" w:rsidRDefault="00414924" w:rsidP="00414924">
            <w:pPr>
              <w:jc w:val="center"/>
              <w:rPr>
                <w:rFonts w:ascii="Arial" w:hAnsi="Arial" w:cs="Arial"/>
                <w:b/>
                <w:sz w:val="16"/>
                <w:szCs w:val="16"/>
              </w:rPr>
            </w:pPr>
            <w:r w:rsidRPr="002F5621">
              <w:rPr>
                <w:rFonts w:ascii="Arial" w:hAnsi="Arial" w:cs="Arial"/>
                <w:b/>
                <w:sz w:val="16"/>
                <w:szCs w:val="16"/>
              </w:rPr>
              <w:t>REACTIVOS</w:t>
            </w:r>
          </w:p>
        </w:tc>
        <w:tc>
          <w:tcPr>
            <w:tcW w:w="269" w:type="pct"/>
            <w:shd w:val="clear" w:color="auto" w:fill="FFFFFF" w:themeFill="background1"/>
            <w:vAlign w:val="center"/>
          </w:tcPr>
          <w:p w14:paraId="3C557FA5"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noProof/>
                <w:sz w:val="14"/>
                <w:szCs w:val="14"/>
              </w:rPr>
              <w:t>MARCA</w:t>
            </w:r>
          </w:p>
        </w:tc>
        <w:tc>
          <w:tcPr>
            <w:tcW w:w="537" w:type="pct"/>
            <w:shd w:val="clear" w:color="auto" w:fill="FFFFFF" w:themeFill="background1"/>
            <w:vAlign w:val="center"/>
          </w:tcPr>
          <w:p w14:paraId="370EC132"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noProof/>
                <w:sz w:val="14"/>
                <w:szCs w:val="14"/>
              </w:rPr>
              <w:t>PRESENTACIÓN OFERTADA</w:t>
            </w:r>
          </w:p>
        </w:tc>
        <w:tc>
          <w:tcPr>
            <w:tcW w:w="455" w:type="pct"/>
            <w:shd w:val="clear" w:color="auto" w:fill="FFFFFF" w:themeFill="background1"/>
            <w:vAlign w:val="center"/>
          </w:tcPr>
          <w:p w14:paraId="4C16765A"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noProof/>
                <w:sz w:val="14"/>
                <w:szCs w:val="14"/>
              </w:rPr>
              <w:t>NOMBRE REGISTRADO ANTE INVIMA</w:t>
            </w:r>
          </w:p>
        </w:tc>
        <w:tc>
          <w:tcPr>
            <w:tcW w:w="338" w:type="pct"/>
            <w:shd w:val="clear" w:color="auto" w:fill="FFFFFF" w:themeFill="background1"/>
            <w:vAlign w:val="center"/>
            <w:hideMark/>
          </w:tcPr>
          <w:p w14:paraId="14C736B6"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sz w:val="16"/>
                <w:szCs w:val="16"/>
              </w:rPr>
              <w:t>CUMPLE</w:t>
            </w:r>
          </w:p>
        </w:tc>
        <w:tc>
          <w:tcPr>
            <w:tcW w:w="338" w:type="pct"/>
            <w:shd w:val="clear" w:color="auto" w:fill="FFFFFF" w:themeFill="background1"/>
            <w:vAlign w:val="center"/>
            <w:hideMark/>
          </w:tcPr>
          <w:p w14:paraId="398A99B1"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sz w:val="16"/>
                <w:szCs w:val="16"/>
              </w:rPr>
              <w:t>NO CUMPLE</w:t>
            </w:r>
          </w:p>
        </w:tc>
      </w:tr>
      <w:tr w:rsidR="00E733FB" w:rsidRPr="002F5621" w14:paraId="78A56118" w14:textId="77777777" w:rsidTr="00E733FB">
        <w:trPr>
          <w:trHeight w:val="19"/>
          <w:jc w:val="center"/>
        </w:trPr>
        <w:tc>
          <w:tcPr>
            <w:tcW w:w="258" w:type="pct"/>
            <w:shd w:val="clear" w:color="auto" w:fill="FFFFFF" w:themeFill="background1"/>
            <w:noWrap/>
            <w:vAlign w:val="center"/>
            <w:hideMark/>
          </w:tcPr>
          <w:p w14:paraId="77AC602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32</w:t>
            </w:r>
          </w:p>
        </w:tc>
        <w:tc>
          <w:tcPr>
            <w:tcW w:w="2805" w:type="pct"/>
            <w:gridSpan w:val="4"/>
            <w:shd w:val="clear" w:color="auto" w:fill="FFFFFF" w:themeFill="background1"/>
            <w:vAlign w:val="center"/>
            <w:hideMark/>
          </w:tcPr>
          <w:p w14:paraId="2AF1B73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Debe incluir: controles internos de tercera opinión y calibradores. Esto para todos los ítems, así mismo deberá entregar el agua destilada estéril necesaria para la reconstitución de los mismos si es necesario. </w:t>
            </w:r>
          </w:p>
        </w:tc>
        <w:tc>
          <w:tcPr>
            <w:tcW w:w="269" w:type="pct"/>
            <w:shd w:val="clear" w:color="auto" w:fill="FFFFFF" w:themeFill="background1"/>
          </w:tcPr>
          <w:p w14:paraId="160FC82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67D3E1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DC45A6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0CD6EC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4205D3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E3FE198" w14:textId="77777777" w:rsidTr="00E733FB">
        <w:trPr>
          <w:trHeight w:val="19"/>
          <w:jc w:val="center"/>
        </w:trPr>
        <w:tc>
          <w:tcPr>
            <w:tcW w:w="258" w:type="pct"/>
            <w:shd w:val="clear" w:color="auto" w:fill="FFFFFF" w:themeFill="background1"/>
            <w:noWrap/>
            <w:vAlign w:val="center"/>
            <w:hideMark/>
          </w:tcPr>
          <w:p w14:paraId="7B8ACC8D"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33</w:t>
            </w:r>
          </w:p>
        </w:tc>
        <w:tc>
          <w:tcPr>
            <w:tcW w:w="2805" w:type="pct"/>
            <w:gridSpan w:val="4"/>
            <w:shd w:val="clear" w:color="auto" w:fill="FFFFFF" w:themeFill="background1"/>
            <w:vAlign w:val="center"/>
            <w:hideMark/>
          </w:tcPr>
          <w:p w14:paraId="16D640BA"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control de calidad interno de tercera opinión debe estar valorado para todos y cada uno de los analitos ofertados, tanto por equipo como por metodología.</w:t>
            </w:r>
          </w:p>
        </w:tc>
        <w:tc>
          <w:tcPr>
            <w:tcW w:w="269" w:type="pct"/>
            <w:shd w:val="clear" w:color="auto" w:fill="FFFFFF" w:themeFill="background1"/>
          </w:tcPr>
          <w:p w14:paraId="347DCAA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8D4538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494C98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B04A42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C19362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723E6F0" w14:textId="77777777" w:rsidTr="00E733FB">
        <w:trPr>
          <w:trHeight w:val="19"/>
          <w:jc w:val="center"/>
        </w:trPr>
        <w:tc>
          <w:tcPr>
            <w:tcW w:w="258" w:type="pct"/>
            <w:shd w:val="clear" w:color="auto" w:fill="FFFFFF" w:themeFill="background1"/>
            <w:noWrap/>
            <w:vAlign w:val="center"/>
            <w:hideMark/>
          </w:tcPr>
          <w:p w14:paraId="63BE531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34</w:t>
            </w:r>
          </w:p>
        </w:tc>
        <w:tc>
          <w:tcPr>
            <w:tcW w:w="2805" w:type="pct"/>
            <w:gridSpan w:val="4"/>
            <w:shd w:val="clear" w:color="auto" w:fill="FFFFFF" w:themeFill="background1"/>
            <w:vAlign w:val="center"/>
            <w:hideMark/>
          </w:tcPr>
          <w:p w14:paraId="17878A0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Debe incluir software de control de calidad analítica para el control interno de las pruebas con análisis de datos e informe mensual del desempeño de cada una de las pruebas.</w:t>
            </w:r>
          </w:p>
        </w:tc>
        <w:tc>
          <w:tcPr>
            <w:tcW w:w="269" w:type="pct"/>
            <w:shd w:val="clear" w:color="auto" w:fill="FFFFFF" w:themeFill="background1"/>
          </w:tcPr>
          <w:p w14:paraId="45C6159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B380C4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03C4E1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48BE48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35CBD12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BAB3299" w14:textId="77777777" w:rsidTr="00E733FB">
        <w:trPr>
          <w:trHeight w:val="19"/>
          <w:jc w:val="center"/>
        </w:trPr>
        <w:tc>
          <w:tcPr>
            <w:tcW w:w="258" w:type="pct"/>
            <w:shd w:val="clear" w:color="auto" w:fill="FFFFFF" w:themeFill="background1"/>
            <w:noWrap/>
            <w:vAlign w:val="center"/>
            <w:hideMark/>
          </w:tcPr>
          <w:p w14:paraId="675F653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lastRenderedPageBreak/>
              <w:t>35</w:t>
            </w:r>
          </w:p>
        </w:tc>
        <w:tc>
          <w:tcPr>
            <w:tcW w:w="2805" w:type="pct"/>
            <w:gridSpan w:val="4"/>
            <w:shd w:val="clear" w:color="auto" w:fill="FFFFFF" w:themeFill="background1"/>
            <w:vAlign w:val="center"/>
            <w:hideMark/>
          </w:tcPr>
          <w:p w14:paraId="51BBF67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Los calibradores deben ser valorados por técnica en su inserto esto para todos los ítems. </w:t>
            </w:r>
          </w:p>
        </w:tc>
        <w:tc>
          <w:tcPr>
            <w:tcW w:w="269" w:type="pct"/>
            <w:shd w:val="clear" w:color="auto" w:fill="FFFFFF" w:themeFill="background1"/>
          </w:tcPr>
          <w:p w14:paraId="32EBA94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5CA8F92"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6F2880B"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159C3B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BB64CC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7423EDB" w14:textId="77777777" w:rsidTr="00E733FB">
        <w:trPr>
          <w:trHeight w:val="19"/>
          <w:jc w:val="center"/>
        </w:trPr>
        <w:tc>
          <w:tcPr>
            <w:tcW w:w="258" w:type="pct"/>
            <w:shd w:val="clear" w:color="auto" w:fill="FFFFFF" w:themeFill="background1"/>
            <w:noWrap/>
            <w:vAlign w:val="center"/>
            <w:hideMark/>
          </w:tcPr>
          <w:p w14:paraId="31C0F10C"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36</w:t>
            </w:r>
          </w:p>
        </w:tc>
        <w:tc>
          <w:tcPr>
            <w:tcW w:w="2805" w:type="pct"/>
            <w:gridSpan w:val="4"/>
            <w:shd w:val="clear" w:color="auto" w:fill="FFFFFF" w:themeFill="background1"/>
            <w:vAlign w:val="center"/>
            <w:hideMark/>
          </w:tcPr>
          <w:p w14:paraId="51EC2E8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Cada uno de los analitos deberá ser implementado y validado por parte de la casa comercial presentando informe a la jefatura del servicio aplica para todos los ítems.</w:t>
            </w:r>
          </w:p>
        </w:tc>
        <w:tc>
          <w:tcPr>
            <w:tcW w:w="269" w:type="pct"/>
            <w:shd w:val="clear" w:color="auto" w:fill="FFFFFF" w:themeFill="background1"/>
          </w:tcPr>
          <w:p w14:paraId="6CC2C537"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714C1B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257A71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7B2575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FCD04E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C4D373A" w14:textId="77777777" w:rsidTr="00E733FB">
        <w:trPr>
          <w:trHeight w:val="19"/>
          <w:jc w:val="center"/>
        </w:trPr>
        <w:tc>
          <w:tcPr>
            <w:tcW w:w="258" w:type="pct"/>
            <w:shd w:val="clear" w:color="auto" w:fill="FFFFFF" w:themeFill="background1"/>
            <w:noWrap/>
            <w:vAlign w:val="center"/>
            <w:hideMark/>
          </w:tcPr>
          <w:p w14:paraId="137213BB"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37</w:t>
            </w:r>
          </w:p>
        </w:tc>
        <w:tc>
          <w:tcPr>
            <w:tcW w:w="2805" w:type="pct"/>
            <w:gridSpan w:val="4"/>
            <w:shd w:val="clear" w:color="auto" w:fill="FFFFFF" w:themeFill="background1"/>
            <w:vAlign w:val="center"/>
            <w:hideMark/>
          </w:tcPr>
          <w:p w14:paraId="1A6B9AF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el ítem 1 hematología se deben garantizar las existencias de los lotes de reactivos por 3 meses, controles internos mínimo de 30 días y suministro de calibrador cada vez que se requiera. (Se debe garantizar el suministro de controles suficientes para corrida am y pm).</w:t>
            </w:r>
          </w:p>
        </w:tc>
        <w:tc>
          <w:tcPr>
            <w:tcW w:w="269" w:type="pct"/>
            <w:shd w:val="clear" w:color="auto" w:fill="FFFFFF" w:themeFill="background1"/>
          </w:tcPr>
          <w:p w14:paraId="2D23D74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305D24C"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16186D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357F197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8017E0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E7C7F31" w14:textId="77777777" w:rsidTr="00E733FB">
        <w:trPr>
          <w:trHeight w:val="19"/>
          <w:jc w:val="center"/>
        </w:trPr>
        <w:tc>
          <w:tcPr>
            <w:tcW w:w="258" w:type="pct"/>
            <w:shd w:val="clear" w:color="auto" w:fill="FFFFFF" w:themeFill="background1"/>
            <w:noWrap/>
            <w:vAlign w:val="center"/>
            <w:hideMark/>
          </w:tcPr>
          <w:p w14:paraId="594C6DA2"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38</w:t>
            </w:r>
          </w:p>
        </w:tc>
        <w:tc>
          <w:tcPr>
            <w:tcW w:w="2805" w:type="pct"/>
            <w:gridSpan w:val="4"/>
            <w:shd w:val="clear" w:color="auto" w:fill="FFFFFF" w:themeFill="background1"/>
            <w:vAlign w:val="center"/>
            <w:hideMark/>
          </w:tcPr>
          <w:p w14:paraId="6416B73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control de calidad interno para los analitos debe ser de dos niveles como mínimo. A excepción de las proteínas plasmáticas y hormonas que debe ser de tres  niveles, que valoren el límite de detección mínimo y cubran los puntos de decisión médica.</w:t>
            </w:r>
          </w:p>
        </w:tc>
        <w:tc>
          <w:tcPr>
            <w:tcW w:w="269" w:type="pct"/>
            <w:shd w:val="clear" w:color="auto" w:fill="FFFFFF" w:themeFill="background1"/>
          </w:tcPr>
          <w:p w14:paraId="567FB13D"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BBF5F7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7BDCD5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77C5C1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8E619E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FFB412E" w14:textId="77777777" w:rsidTr="00E733FB">
        <w:trPr>
          <w:trHeight w:val="19"/>
          <w:jc w:val="center"/>
        </w:trPr>
        <w:tc>
          <w:tcPr>
            <w:tcW w:w="258" w:type="pct"/>
            <w:shd w:val="clear" w:color="auto" w:fill="FFFFFF" w:themeFill="background1"/>
            <w:noWrap/>
            <w:vAlign w:val="center"/>
            <w:hideMark/>
          </w:tcPr>
          <w:p w14:paraId="0928778F"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39</w:t>
            </w:r>
          </w:p>
        </w:tc>
        <w:tc>
          <w:tcPr>
            <w:tcW w:w="2805" w:type="pct"/>
            <w:gridSpan w:val="4"/>
            <w:shd w:val="clear" w:color="auto" w:fill="FFFFFF" w:themeFill="background1"/>
            <w:vAlign w:val="center"/>
            <w:hideMark/>
          </w:tcPr>
          <w:p w14:paraId="707F6D0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Para todas las técnicas los valores inferiores a la sensibilidad y superiores al límite máximo de cuantificación, en la pantalla del equipo debe sacar una alarma y no reportar ningún valor. </w:t>
            </w:r>
          </w:p>
        </w:tc>
        <w:tc>
          <w:tcPr>
            <w:tcW w:w="269" w:type="pct"/>
            <w:shd w:val="clear" w:color="auto" w:fill="FFFFFF" w:themeFill="background1"/>
          </w:tcPr>
          <w:p w14:paraId="6387B68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8736B2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EE3BEB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219629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2E8972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EB09726" w14:textId="77777777" w:rsidTr="00E733FB">
        <w:trPr>
          <w:trHeight w:val="305"/>
          <w:jc w:val="center"/>
        </w:trPr>
        <w:tc>
          <w:tcPr>
            <w:tcW w:w="258" w:type="pct"/>
            <w:shd w:val="clear" w:color="auto" w:fill="FFFFFF" w:themeFill="background1"/>
            <w:noWrap/>
            <w:vAlign w:val="center"/>
            <w:hideMark/>
          </w:tcPr>
          <w:p w14:paraId="25005A47"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40</w:t>
            </w:r>
          </w:p>
        </w:tc>
        <w:tc>
          <w:tcPr>
            <w:tcW w:w="2805" w:type="pct"/>
            <w:gridSpan w:val="4"/>
            <w:shd w:val="clear" w:color="auto" w:fill="FFFFFF" w:themeFill="background1"/>
            <w:vAlign w:val="center"/>
            <w:hideMark/>
          </w:tcPr>
          <w:p w14:paraId="19942419"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Cuando una medición exceda el límite de la linealidad en corrida inicial  el sistema debe emitir una señal de alarma sin reportar valor alguno. </w:t>
            </w:r>
          </w:p>
        </w:tc>
        <w:tc>
          <w:tcPr>
            <w:tcW w:w="269" w:type="pct"/>
            <w:shd w:val="clear" w:color="auto" w:fill="FFFFFF" w:themeFill="background1"/>
          </w:tcPr>
          <w:p w14:paraId="63397F70"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FDAD9E9"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9E67A8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9F7D12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31EC67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43BD2B7" w14:textId="77777777" w:rsidTr="00E733FB">
        <w:trPr>
          <w:trHeight w:val="19"/>
          <w:jc w:val="center"/>
        </w:trPr>
        <w:tc>
          <w:tcPr>
            <w:tcW w:w="258" w:type="pct"/>
            <w:shd w:val="clear" w:color="auto" w:fill="FFFFFF" w:themeFill="background1"/>
            <w:noWrap/>
            <w:vAlign w:val="center"/>
            <w:hideMark/>
          </w:tcPr>
          <w:p w14:paraId="37A3776E"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41</w:t>
            </w:r>
          </w:p>
        </w:tc>
        <w:tc>
          <w:tcPr>
            <w:tcW w:w="2805" w:type="pct"/>
            <w:gridSpan w:val="4"/>
            <w:shd w:val="clear" w:color="auto" w:fill="FFFFFF" w:themeFill="background1"/>
            <w:vAlign w:val="center"/>
            <w:hideMark/>
          </w:tcPr>
          <w:p w14:paraId="15297CA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inserto de los reactivos debe contener especificaciones sobre el tipo de anticoagulante permitido en caso de usarse como muestra plasma y los preservantes en el caso de utilizarse como muestra orina. Además debe informar acerca de la sensibilidad y linealidad en corrida inicial  de cada una de las pruebas. (Los insertos deben presentarse junto con la oferta).</w:t>
            </w:r>
          </w:p>
        </w:tc>
        <w:tc>
          <w:tcPr>
            <w:tcW w:w="269" w:type="pct"/>
            <w:shd w:val="clear" w:color="auto" w:fill="FFFFFF" w:themeFill="background1"/>
          </w:tcPr>
          <w:p w14:paraId="739F9CE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D54523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36E3F110"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1A3B2C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00F40F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409CD36" w14:textId="77777777" w:rsidTr="00E733FB">
        <w:trPr>
          <w:trHeight w:val="19"/>
          <w:jc w:val="center"/>
        </w:trPr>
        <w:tc>
          <w:tcPr>
            <w:tcW w:w="258" w:type="pct"/>
            <w:shd w:val="clear" w:color="auto" w:fill="FFFFFF" w:themeFill="background1"/>
            <w:noWrap/>
            <w:vAlign w:val="center"/>
            <w:hideMark/>
          </w:tcPr>
          <w:p w14:paraId="460F9CE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42</w:t>
            </w:r>
          </w:p>
        </w:tc>
        <w:tc>
          <w:tcPr>
            <w:tcW w:w="2805" w:type="pct"/>
            <w:gridSpan w:val="4"/>
            <w:shd w:val="clear" w:color="auto" w:fill="FFFFFF" w:themeFill="background1"/>
            <w:vAlign w:val="center"/>
            <w:hideMark/>
          </w:tcPr>
          <w:p w14:paraId="600355B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proceso de electrolitos no debe requerir ningún mantenimiento manual por el operador diferente a la calibración, control de calidad y cambio de soluciones.</w:t>
            </w:r>
          </w:p>
        </w:tc>
        <w:tc>
          <w:tcPr>
            <w:tcW w:w="269" w:type="pct"/>
            <w:shd w:val="clear" w:color="auto" w:fill="FFFFFF" w:themeFill="background1"/>
          </w:tcPr>
          <w:p w14:paraId="7AFCE4E3"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2E5BF4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2E775A2"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498B13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0D2DA3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66A57DC" w14:textId="77777777" w:rsidTr="00E733FB">
        <w:trPr>
          <w:trHeight w:val="19"/>
          <w:jc w:val="center"/>
        </w:trPr>
        <w:tc>
          <w:tcPr>
            <w:tcW w:w="258" w:type="pct"/>
            <w:shd w:val="clear" w:color="auto" w:fill="FFFFFF" w:themeFill="background1"/>
            <w:noWrap/>
            <w:vAlign w:val="center"/>
            <w:hideMark/>
          </w:tcPr>
          <w:p w14:paraId="3712860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43</w:t>
            </w:r>
          </w:p>
        </w:tc>
        <w:tc>
          <w:tcPr>
            <w:tcW w:w="2805" w:type="pct"/>
            <w:gridSpan w:val="4"/>
            <w:shd w:val="clear" w:color="auto" w:fill="FFFFFF" w:themeFill="background1"/>
            <w:vAlign w:val="center"/>
            <w:hideMark/>
          </w:tcPr>
          <w:p w14:paraId="5CACACA8"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Se deben mantener las existencias de los lotes de reactivos y calibradores mínimo por 90 días y controles internos por mínimo 150 días, siempre y cuando la estabilidad del analito lo permita.</w:t>
            </w:r>
          </w:p>
        </w:tc>
        <w:tc>
          <w:tcPr>
            <w:tcW w:w="269" w:type="pct"/>
            <w:shd w:val="clear" w:color="auto" w:fill="FFFFFF" w:themeFill="background1"/>
          </w:tcPr>
          <w:p w14:paraId="67689B5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31D6C6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AD4333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9BD744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421F96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9ED497B" w14:textId="77777777" w:rsidTr="00E733FB">
        <w:trPr>
          <w:trHeight w:val="19"/>
          <w:jc w:val="center"/>
        </w:trPr>
        <w:tc>
          <w:tcPr>
            <w:tcW w:w="258" w:type="pct"/>
            <w:shd w:val="clear" w:color="auto" w:fill="FFFFFF" w:themeFill="background1"/>
            <w:noWrap/>
            <w:vAlign w:val="center"/>
            <w:hideMark/>
          </w:tcPr>
          <w:p w14:paraId="18B97288" w14:textId="77777777" w:rsidR="00414924" w:rsidRPr="002F5621" w:rsidRDefault="00414924" w:rsidP="00414924">
            <w:pPr>
              <w:jc w:val="center"/>
              <w:rPr>
                <w:rFonts w:ascii="Arial" w:hAnsi="Arial" w:cs="Arial"/>
                <w:sz w:val="16"/>
                <w:szCs w:val="16"/>
              </w:rPr>
            </w:pPr>
            <w:r w:rsidRPr="002F5621">
              <w:rPr>
                <w:rFonts w:ascii="Arial" w:hAnsi="Arial" w:cs="Arial"/>
                <w:sz w:val="16"/>
                <w:szCs w:val="16"/>
              </w:rPr>
              <w:t>44</w:t>
            </w:r>
          </w:p>
        </w:tc>
        <w:tc>
          <w:tcPr>
            <w:tcW w:w="2805" w:type="pct"/>
            <w:gridSpan w:val="4"/>
            <w:shd w:val="clear" w:color="auto" w:fill="FFFFFF" w:themeFill="background1"/>
            <w:vAlign w:val="center"/>
            <w:hideMark/>
          </w:tcPr>
          <w:p w14:paraId="1D6B9C8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deberá adjuntar junto con su propuesta certificado de comercialización y distribución de los reactivos ofertados</w:t>
            </w:r>
          </w:p>
        </w:tc>
        <w:tc>
          <w:tcPr>
            <w:tcW w:w="269" w:type="pct"/>
            <w:shd w:val="clear" w:color="auto" w:fill="FFFFFF" w:themeFill="background1"/>
          </w:tcPr>
          <w:p w14:paraId="4461C28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571D30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AB95650"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330F95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28D9E32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414924" w:rsidRPr="002F5621" w14:paraId="4BF9B87F" w14:textId="77777777" w:rsidTr="00E733FB">
        <w:trPr>
          <w:trHeight w:val="19"/>
          <w:jc w:val="center"/>
        </w:trPr>
        <w:tc>
          <w:tcPr>
            <w:tcW w:w="5000" w:type="pct"/>
            <w:gridSpan w:val="10"/>
            <w:shd w:val="clear" w:color="auto" w:fill="D9D9D9" w:themeFill="background1" w:themeFillShade="D9"/>
          </w:tcPr>
          <w:p w14:paraId="2F28D17F" w14:textId="77777777" w:rsidR="00414924" w:rsidRPr="002F5621" w:rsidRDefault="00414924" w:rsidP="00414924">
            <w:pPr>
              <w:jc w:val="center"/>
              <w:rPr>
                <w:rFonts w:ascii="Arial" w:hAnsi="Arial" w:cs="Arial"/>
                <w:b/>
                <w:sz w:val="16"/>
                <w:szCs w:val="16"/>
              </w:rPr>
            </w:pPr>
            <w:r w:rsidRPr="002F5621">
              <w:rPr>
                <w:rFonts w:ascii="Arial" w:hAnsi="Arial" w:cs="Arial"/>
                <w:b/>
                <w:sz w:val="16"/>
                <w:szCs w:val="16"/>
              </w:rPr>
              <w:t>GRUPO 2 BIOLOGIA MOLECULAR</w:t>
            </w:r>
          </w:p>
        </w:tc>
      </w:tr>
      <w:tr w:rsidR="00E733FB" w:rsidRPr="002F5621" w14:paraId="1ED312D9" w14:textId="77777777" w:rsidTr="00E733FB">
        <w:trPr>
          <w:trHeight w:val="19"/>
          <w:jc w:val="center"/>
        </w:trPr>
        <w:tc>
          <w:tcPr>
            <w:tcW w:w="258" w:type="pct"/>
            <w:shd w:val="clear" w:color="auto" w:fill="FFFFFF" w:themeFill="background1"/>
            <w:vAlign w:val="center"/>
            <w:hideMark/>
          </w:tcPr>
          <w:p w14:paraId="4627C54A" w14:textId="77777777" w:rsidR="00414924" w:rsidRPr="002F5621" w:rsidRDefault="00414924" w:rsidP="00414924">
            <w:pPr>
              <w:ind w:right="-157"/>
              <w:rPr>
                <w:rFonts w:ascii="Arial" w:hAnsi="Arial" w:cs="Arial"/>
                <w:b/>
                <w:sz w:val="16"/>
                <w:szCs w:val="16"/>
              </w:rPr>
            </w:pPr>
            <w:r w:rsidRPr="002F5621">
              <w:rPr>
                <w:rFonts w:ascii="Arial" w:hAnsi="Arial" w:cs="Arial"/>
                <w:b/>
                <w:sz w:val="16"/>
                <w:szCs w:val="16"/>
              </w:rPr>
              <w:t>ÍTEM</w:t>
            </w:r>
          </w:p>
        </w:tc>
        <w:tc>
          <w:tcPr>
            <w:tcW w:w="1007" w:type="pct"/>
            <w:shd w:val="clear" w:color="auto" w:fill="FFFFFF" w:themeFill="background1"/>
            <w:vAlign w:val="center"/>
            <w:hideMark/>
          </w:tcPr>
          <w:p w14:paraId="7EC889F6" w14:textId="77777777" w:rsidR="00414924" w:rsidRPr="002F5621" w:rsidRDefault="00414924" w:rsidP="00414924">
            <w:pPr>
              <w:jc w:val="center"/>
              <w:rPr>
                <w:rFonts w:ascii="Arial" w:hAnsi="Arial" w:cs="Arial"/>
                <w:b/>
                <w:sz w:val="16"/>
                <w:szCs w:val="16"/>
              </w:rPr>
            </w:pPr>
            <w:r w:rsidRPr="002F5621">
              <w:rPr>
                <w:rFonts w:ascii="Arial" w:hAnsi="Arial" w:cs="Arial"/>
                <w:b/>
                <w:sz w:val="16"/>
                <w:szCs w:val="16"/>
              </w:rPr>
              <w:t>DESCRIPCIÓN</w:t>
            </w:r>
          </w:p>
        </w:tc>
        <w:tc>
          <w:tcPr>
            <w:tcW w:w="589" w:type="pct"/>
            <w:shd w:val="clear" w:color="auto" w:fill="FFFFFF" w:themeFill="background1"/>
            <w:vAlign w:val="center"/>
            <w:hideMark/>
          </w:tcPr>
          <w:p w14:paraId="6E6199A7" w14:textId="77777777" w:rsidR="00414924" w:rsidRPr="002F5621" w:rsidRDefault="00414924" w:rsidP="00414924">
            <w:pPr>
              <w:jc w:val="center"/>
              <w:rPr>
                <w:rFonts w:ascii="Arial" w:hAnsi="Arial" w:cs="Arial"/>
                <w:b/>
                <w:sz w:val="16"/>
                <w:szCs w:val="16"/>
              </w:rPr>
            </w:pPr>
            <w:r w:rsidRPr="002F5621">
              <w:rPr>
                <w:rFonts w:ascii="Arial" w:hAnsi="Arial" w:cs="Arial"/>
                <w:b/>
                <w:sz w:val="16"/>
                <w:szCs w:val="16"/>
              </w:rPr>
              <w:t>UNIDAD DE MEDIDA</w:t>
            </w:r>
          </w:p>
        </w:tc>
        <w:tc>
          <w:tcPr>
            <w:tcW w:w="1209" w:type="pct"/>
            <w:gridSpan w:val="2"/>
            <w:shd w:val="clear" w:color="auto" w:fill="FFFFFF" w:themeFill="background1"/>
            <w:vAlign w:val="center"/>
            <w:hideMark/>
          </w:tcPr>
          <w:p w14:paraId="31507C1A" w14:textId="77777777" w:rsidR="00414924" w:rsidRPr="002F5621" w:rsidRDefault="00414924" w:rsidP="00414924">
            <w:pPr>
              <w:jc w:val="center"/>
              <w:rPr>
                <w:rFonts w:ascii="Arial" w:hAnsi="Arial" w:cs="Arial"/>
                <w:b/>
                <w:sz w:val="16"/>
                <w:szCs w:val="16"/>
              </w:rPr>
            </w:pPr>
            <w:r w:rsidRPr="002F5621">
              <w:rPr>
                <w:rFonts w:ascii="Arial" w:hAnsi="Arial" w:cs="Arial"/>
                <w:b/>
                <w:sz w:val="16"/>
                <w:szCs w:val="16"/>
              </w:rPr>
              <w:t>ESPECIFICACIONES TECNICAS</w:t>
            </w:r>
          </w:p>
        </w:tc>
        <w:tc>
          <w:tcPr>
            <w:tcW w:w="269" w:type="pct"/>
            <w:shd w:val="clear" w:color="auto" w:fill="FFFFFF" w:themeFill="background1"/>
            <w:vAlign w:val="center"/>
          </w:tcPr>
          <w:p w14:paraId="77B5C297"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noProof/>
                <w:sz w:val="14"/>
                <w:szCs w:val="14"/>
              </w:rPr>
              <w:t>MARCA</w:t>
            </w:r>
          </w:p>
        </w:tc>
        <w:tc>
          <w:tcPr>
            <w:tcW w:w="537" w:type="pct"/>
            <w:shd w:val="clear" w:color="auto" w:fill="FFFFFF" w:themeFill="background1"/>
            <w:vAlign w:val="center"/>
          </w:tcPr>
          <w:p w14:paraId="12F71032"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noProof/>
                <w:sz w:val="14"/>
                <w:szCs w:val="14"/>
              </w:rPr>
              <w:t>PRESENTACIÓN OFERTADA</w:t>
            </w:r>
          </w:p>
        </w:tc>
        <w:tc>
          <w:tcPr>
            <w:tcW w:w="455" w:type="pct"/>
            <w:shd w:val="clear" w:color="auto" w:fill="FFFFFF" w:themeFill="background1"/>
            <w:vAlign w:val="center"/>
          </w:tcPr>
          <w:p w14:paraId="2B351306"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noProof/>
                <w:sz w:val="14"/>
                <w:szCs w:val="14"/>
              </w:rPr>
              <w:t>NOMBRE REGISTRADO ANTE INVIMA</w:t>
            </w:r>
          </w:p>
        </w:tc>
        <w:tc>
          <w:tcPr>
            <w:tcW w:w="338" w:type="pct"/>
            <w:shd w:val="clear" w:color="auto" w:fill="FFFFFF" w:themeFill="background1"/>
            <w:vAlign w:val="center"/>
            <w:hideMark/>
          </w:tcPr>
          <w:p w14:paraId="2E27A43F"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sz w:val="14"/>
                <w:szCs w:val="14"/>
              </w:rPr>
              <w:t>CUMPLE</w:t>
            </w:r>
          </w:p>
        </w:tc>
        <w:tc>
          <w:tcPr>
            <w:tcW w:w="338" w:type="pct"/>
            <w:shd w:val="clear" w:color="auto" w:fill="auto"/>
            <w:vAlign w:val="center"/>
            <w:hideMark/>
          </w:tcPr>
          <w:p w14:paraId="41D4E146" w14:textId="77777777" w:rsidR="00414924" w:rsidRPr="002F5621" w:rsidRDefault="00414924" w:rsidP="00E733FB">
            <w:pPr>
              <w:ind w:left="-70" w:right="-70"/>
              <w:jc w:val="center"/>
              <w:rPr>
                <w:rFonts w:ascii="Arial" w:hAnsi="Arial" w:cs="Arial"/>
                <w:b/>
                <w:sz w:val="14"/>
                <w:szCs w:val="14"/>
              </w:rPr>
            </w:pPr>
            <w:r w:rsidRPr="002F5621">
              <w:rPr>
                <w:rFonts w:ascii="Arial" w:hAnsi="Arial" w:cs="Arial"/>
                <w:b/>
                <w:sz w:val="14"/>
                <w:szCs w:val="14"/>
              </w:rPr>
              <w:t>NO CUMPLE</w:t>
            </w:r>
          </w:p>
        </w:tc>
      </w:tr>
      <w:tr w:rsidR="00E733FB" w:rsidRPr="002F5621" w14:paraId="509C7F06" w14:textId="77777777" w:rsidTr="00E733FB">
        <w:trPr>
          <w:trHeight w:val="19"/>
          <w:jc w:val="center"/>
        </w:trPr>
        <w:tc>
          <w:tcPr>
            <w:tcW w:w="258" w:type="pct"/>
            <w:shd w:val="clear" w:color="auto" w:fill="FFFFFF" w:themeFill="background1"/>
            <w:vAlign w:val="center"/>
            <w:hideMark/>
          </w:tcPr>
          <w:p w14:paraId="2286CF33" w14:textId="77777777" w:rsidR="00414924" w:rsidRPr="002F5621" w:rsidRDefault="00414924" w:rsidP="00414924">
            <w:pPr>
              <w:rPr>
                <w:rFonts w:ascii="Arial" w:hAnsi="Arial" w:cs="Arial"/>
                <w:sz w:val="16"/>
                <w:szCs w:val="16"/>
              </w:rPr>
            </w:pPr>
            <w:r w:rsidRPr="002F5621">
              <w:rPr>
                <w:rFonts w:ascii="Arial" w:hAnsi="Arial" w:cs="Arial"/>
                <w:sz w:val="16"/>
                <w:szCs w:val="16"/>
              </w:rPr>
              <w:t>1</w:t>
            </w:r>
          </w:p>
        </w:tc>
        <w:tc>
          <w:tcPr>
            <w:tcW w:w="1007" w:type="pct"/>
            <w:shd w:val="clear" w:color="auto" w:fill="FFFFFF" w:themeFill="background1"/>
            <w:vAlign w:val="center"/>
            <w:hideMark/>
          </w:tcPr>
          <w:p w14:paraId="28C78C21" w14:textId="77777777" w:rsidR="00414924" w:rsidRPr="002F5621" w:rsidRDefault="00414924" w:rsidP="00414924">
            <w:pPr>
              <w:rPr>
                <w:rFonts w:ascii="Arial" w:hAnsi="Arial" w:cs="Arial"/>
                <w:sz w:val="16"/>
                <w:szCs w:val="16"/>
              </w:rPr>
            </w:pPr>
            <w:r w:rsidRPr="002F5621">
              <w:rPr>
                <w:rFonts w:ascii="Arial" w:hAnsi="Arial" w:cs="Arial"/>
                <w:sz w:val="16"/>
                <w:szCs w:val="16"/>
              </w:rPr>
              <w:t xml:space="preserve">REACTIVO PARA DETECCION DEL VIRUS DE PAPILOMA HUMANO POR PCR </w:t>
            </w:r>
          </w:p>
        </w:tc>
        <w:tc>
          <w:tcPr>
            <w:tcW w:w="589" w:type="pct"/>
            <w:shd w:val="clear" w:color="auto" w:fill="FFFFFF" w:themeFill="background1"/>
            <w:vAlign w:val="center"/>
            <w:hideMark/>
          </w:tcPr>
          <w:p w14:paraId="0A579519" w14:textId="77777777" w:rsidR="00414924" w:rsidRPr="002F5621" w:rsidRDefault="00414924" w:rsidP="00414924">
            <w:pPr>
              <w:rPr>
                <w:rFonts w:ascii="Arial" w:hAnsi="Arial" w:cs="Arial"/>
                <w:sz w:val="16"/>
                <w:szCs w:val="16"/>
              </w:rPr>
            </w:pPr>
            <w:r w:rsidRPr="002F5621">
              <w:rPr>
                <w:rFonts w:ascii="Arial" w:hAnsi="Arial" w:cs="Arial"/>
                <w:sz w:val="16"/>
                <w:szCs w:val="16"/>
              </w:rPr>
              <w:t>PRUEBA COMPLETA ( INCLUYE FASE PREANALITICA</w:t>
            </w:r>
          </w:p>
        </w:tc>
        <w:tc>
          <w:tcPr>
            <w:tcW w:w="1209" w:type="pct"/>
            <w:gridSpan w:val="2"/>
            <w:shd w:val="clear" w:color="auto" w:fill="FFFFFF" w:themeFill="background1"/>
            <w:vAlign w:val="center"/>
            <w:hideMark/>
          </w:tcPr>
          <w:p w14:paraId="5CFFA20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Reactivo para Ensayo cualitativo por PCR para la detección de DNA de 14 genotipos de papilomavirus humano (VPH) de alto riesgo: 16, 18, 31, 33, 35, 39, 45, 51, 52, 56, 58, 59, 66 y 68 en muestras clínicas, identificación específica de los genotipos del VPH 16 y 18 de alto riesgo.</w:t>
            </w:r>
          </w:p>
        </w:tc>
        <w:tc>
          <w:tcPr>
            <w:tcW w:w="269" w:type="pct"/>
            <w:shd w:val="clear" w:color="auto" w:fill="FFFFFF" w:themeFill="background1"/>
          </w:tcPr>
          <w:p w14:paraId="55F76DA9"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036D00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1D84C8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1FCADA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59F055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D2063B2" w14:textId="77777777" w:rsidTr="00E733FB">
        <w:trPr>
          <w:trHeight w:val="19"/>
          <w:jc w:val="center"/>
        </w:trPr>
        <w:tc>
          <w:tcPr>
            <w:tcW w:w="258" w:type="pct"/>
            <w:shd w:val="clear" w:color="auto" w:fill="FFFFFF" w:themeFill="background1"/>
            <w:vAlign w:val="center"/>
            <w:hideMark/>
          </w:tcPr>
          <w:p w14:paraId="1EC1DE4D" w14:textId="77777777" w:rsidR="00414924" w:rsidRPr="002F5621" w:rsidRDefault="00414924" w:rsidP="00414924">
            <w:pPr>
              <w:rPr>
                <w:rFonts w:ascii="Arial" w:hAnsi="Arial" w:cs="Arial"/>
                <w:b/>
                <w:sz w:val="16"/>
                <w:szCs w:val="16"/>
              </w:rPr>
            </w:pPr>
            <w:r w:rsidRPr="002F5621">
              <w:rPr>
                <w:rFonts w:ascii="Arial" w:hAnsi="Arial" w:cs="Arial"/>
                <w:b/>
                <w:sz w:val="16"/>
                <w:szCs w:val="16"/>
              </w:rPr>
              <w:t>No.</w:t>
            </w:r>
          </w:p>
        </w:tc>
        <w:tc>
          <w:tcPr>
            <w:tcW w:w="2805" w:type="pct"/>
            <w:gridSpan w:val="4"/>
            <w:shd w:val="clear" w:color="auto" w:fill="FFFFFF" w:themeFill="background1"/>
            <w:vAlign w:val="center"/>
            <w:hideMark/>
          </w:tcPr>
          <w:p w14:paraId="0E79F0A4" w14:textId="77777777" w:rsidR="00414924" w:rsidRPr="002F5621" w:rsidRDefault="00414924" w:rsidP="00414924">
            <w:pPr>
              <w:jc w:val="center"/>
              <w:rPr>
                <w:rFonts w:ascii="Arial" w:hAnsi="Arial" w:cs="Arial"/>
                <w:b/>
                <w:sz w:val="16"/>
                <w:szCs w:val="16"/>
              </w:rPr>
            </w:pPr>
            <w:r w:rsidRPr="002F5621">
              <w:rPr>
                <w:rFonts w:ascii="Arial" w:hAnsi="Arial" w:cs="Arial"/>
                <w:b/>
                <w:sz w:val="16"/>
                <w:szCs w:val="16"/>
              </w:rPr>
              <w:t>EQUIPO AUTOMATIZADO EN APOYO TECNOLÓGICO</w:t>
            </w:r>
          </w:p>
        </w:tc>
        <w:tc>
          <w:tcPr>
            <w:tcW w:w="269" w:type="pct"/>
            <w:shd w:val="clear" w:color="auto" w:fill="FFFFFF" w:themeFill="background1"/>
            <w:vAlign w:val="center"/>
          </w:tcPr>
          <w:p w14:paraId="77116DAF"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noProof/>
                <w:sz w:val="14"/>
                <w:szCs w:val="14"/>
              </w:rPr>
              <w:t>MARCA</w:t>
            </w:r>
          </w:p>
        </w:tc>
        <w:tc>
          <w:tcPr>
            <w:tcW w:w="537" w:type="pct"/>
            <w:shd w:val="clear" w:color="auto" w:fill="FFFFFF" w:themeFill="background1"/>
            <w:vAlign w:val="center"/>
          </w:tcPr>
          <w:p w14:paraId="72A9D5EC"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noProof/>
                <w:sz w:val="14"/>
                <w:szCs w:val="14"/>
              </w:rPr>
              <w:t>PRESENTACIÓN OFERTADA</w:t>
            </w:r>
          </w:p>
        </w:tc>
        <w:tc>
          <w:tcPr>
            <w:tcW w:w="455" w:type="pct"/>
            <w:shd w:val="clear" w:color="auto" w:fill="FFFFFF" w:themeFill="background1"/>
            <w:vAlign w:val="center"/>
          </w:tcPr>
          <w:p w14:paraId="7880A89B"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noProof/>
                <w:sz w:val="14"/>
                <w:szCs w:val="14"/>
              </w:rPr>
              <w:t>NOMBRE REGISTRADO ANTE INVIMA</w:t>
            </w:r>
          </w:p>
        </w:tc>
        <w:tc>
          <w:tcPr>
            <w:tcW w:w="338" w:type="pct"/>
            <w:shd w:val="clear" w:color="auto" w:fill="FFFFFF" w:themeFill="background1"/>
            <w:vAlign w:val="center"/>
            <w:hideMark/>
          </w:tcPr>
          <w:p w14:paraId="7AD13578"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sz w:val="16"/>
                <w:szCs w:val="16"/>
              </w:rPr>
              <w:t>CUMPLE</w:t>
            </w:r>
          </w:p>
        </w:tc>
        <w:tc>
          <w:tcPr>
            <w:tcW w:w="338" w:type="pct"/>
            <w:shd w:val="clear" w:color="auto" w:fill="FFFFFF" w:themeFill="background1"/>
            <w:vAlign w:val="center"/>
            <w:hideMark/>
          </w:tcPr>
          <w:p w14:paraId="46FD43D7" w14:textId="77777777" w:rsidR="00414924" w:rsidRPr="002F5621" w:rsidRDefault="00414924" w:rsidP="00E733FB">
            <w:pPr>
              <w:ind w:left="-70" w:right="-70"/>
              <w:jc w:val="center"/>
              <w:rPr>
                <w:rFonts w:ascii="Arial" w:hAnsi="Arial" w:cs="Arial"/>
                <w:b/>
                <w:sz w:val="16"/>
                <w:szCs w:val="16"/>
              </w:rPr>
            </w:pPr>
            <w:r w:rsidRPr="002F5621">
              <w:rPr>
                <w:rFonts w:ascii="Arial" w:hAnsi="Arial" w:cs="Arial"/>
                <w:b/>
                <w:sz w:val="16"/>
                <w:szCs w:val="16"/>
              </w:rPr>
              <w:t>NO CUMPLE</w:t>
            </w:r>
          </w:p>
        </w:tc>
      </w:tr>
      <w:tr w:rsidR="00E733FB" w:rsidRPr="002F5621" w14:paraId="18B6FEB8" w14:textId="77777777" w:rsidTr="00E733FB">
        <w:trPr>
          <w:trHeight w:val="19"/>
          <w:jc w:val="center"/>
        </w:trPr>
        <w:tc>
          <w:tcPr>
            <w:tcW w:w="258" w:type="pct"/>
            <w:shd w:val="clear" w:color="auto" w:fill="FFFFFF" w:themeFill="background1"/>
            <w:noWrap/>
            <w:vAlign w:val="center"/>
            <w:hideMark/>
          </w:tcPr>
          <w:p w14:paraId="5E9DA6A3" w14:textId="77777777" w:rsidR="00414924" w:rsidRPr="002F5621" w:rsidRDefault="00414924" w:rsidP="00414924">
            <w:pPr>
              <w:rPr>
                <w:rFonts w:ascii="Arial" w:hAnsi="Arial" w:cs="Arial"/>
                <w:sz w:val="16"/>
                <w:szCs w:val="16"/>
              </w:rPr>
            </w:pPr>
            <w:r w:rsidRPr="002F5621">
              <w:rPr>
                <w:rFonts w:ascii="Arial" w:hAnsi="Arial" w:cs="Arial"/>
                <w:sz w:val="16"/>
                <w:szCs w:val="16"/>
              </w:rPr>
              <w:t>1</w:t>
            </w:r>
          </w:p>
        </w:tc>
        <w:tc>
          <w:tcPr>
            <w:tcW w:w="2805" w:type="pct"/>
            <w:gridSpan w:val="4"/>
            <w:shd w:val="clear" w:color="auto" w:fill="FFFFFF" w:themeFill="background1"/>
            <w:vAlign w:val="center"/>
            <w:hideMark/>
          </w:tcPr>
          <w:p w14:paraId="610EA889"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deberá garantizar la entrega de la fase pre analítica necesarios para la toma de la muestra y para el procesamiento de las pruebas ofertadas, así mismo deberá adjuntar certificación de validación de los mismos para cada tecnología entregada en apoyo tecnológico, firmada por el representante legal o representante del área técnica, Director, Responsable o Coordinador del Laboratorio.</w:t>
            </w:r>
          </w:p>
        </w:tc>
        <w:tc>
          <w:tcPr>
            <w:tcW w:w="269" w:type="pct"/>
            <w:shd w:val="clear" w:color="auto" w:fill="FFFFFF" w:themeFill="background1"/>
          </w:tcPr>
          <w:p w14:paraId="0A646A23"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948767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BF4899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F4F5D1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2B22EB7"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2C25947" w14:textId="77777777" w:rsidTr="00E733FB">
        <w:trPr>
          <w:trHeight w:val="19"/>
          <w:jc w:val="center"/>
        </w:trPr>
        <w:tc>
          <w:tcPr>
            <w:tcW w:w="258" w:type="pct"/>
            <w:shd w:val="clear" w:color="auto" w:fill="FFFFFF" w:themeFill="background1"/>
            <w:noWrap/>
            <w:vAlign w:val="center"/>
            <w:hideMark/>
          </w:tcPr>
          <w:p w14:paraId="3F56A353" w14:textId="77777777" w:rsidR="00414924" w:rsidRPr="002F5621" w:rsidRDefault="00414924" w:rsidP="00414924">
            <w:pPr>
              <w:rPr>
                <w:rFonts w:ascii="Arial" w:hAnsi="Arial" w:cs="Arial"/>
                <w:sz w:val="16"/>
                <w:szCs w:val="16"/>
              </w:rPr>
            </w:pPr>
            <w:r w:rsidRPr="002F5621">
              <w:rPr>
                <w:rFonts w:ascii="Arial" w:hAnsi="Arial" w:cs="Arial"/>
                <w:sz w:val="16"/>
                <w:szCs w:val="16"/>
              </w:rPr>
              <w:lastRenderedPageBreak/>
              <w:t>2</w:t>
            </w:r>
          </w:p>
        </w:tc>
        <w:tc>
          <w:tcPr>
            <w:tcW w:w="2805" w:type="pct"/>
            <w:gridSpan w:val="4"/>
            <w:shd w:val="clear" w:color="auto" w:fill="FFFFFF" w:themeFill="background1"/>
            <w:vAlign w:val="center"/>
            <w:hideMark/>
          </w:tcPr>
          <w:p w14:paraId="79C46FC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deberá garantizar el soporte técnico: instalación según el área destinada (Laboratorio Clínico de Referencia Nacional),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269" w:type="pct"/>
            <w:shd w:val="clear" w:color="auto" w:fill="FFFFFF" w:themeFill="background1"/>
          </w:tcPr>
          <w:p w14:paraId="00003FB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498377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E9421EC"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3E65EF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07D6B3F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5A0FA15" w14:textId="77777777" w:rsidTr="00E733FB">
        <w:trPr>
          <w:trHeight w:val="19"/>
          <w:jc w:val="center"/>
        </w:trPr>
        <w:tc>
          <w:tcPr>
            <w:tcW w:w="258" w:type="pct"/>
            <w:shd w:val="clear" w:color="auto" w:fill="FFFFFF" w:themeFill="background1"/>
            <w:noWrap/>
            <w:vAlign w:val="center"/>
            <w:hideMark/>
          </w:tcPr>
          <w:p w14:paraId="04E7D722" w14:textId="77777777" w:rsidR="00414924" w:rsidRPr="002F5621" w:rsidRDefault="00414924" w:rsidP="00414924">
            <w:pPr>
              <w:rPr>
                <w:rFonts w:ascii="Arial" w:hAnsi="Arial" w:cs="Arial"/>
                <w:sz w:val="16"/>
                <w:szCs w:val="16"/>
              </w:rPr>
            </w:pPr>
            <w:r w:rsidRPr="002F5621">
              <w:rPr>
                <w:rFonts w:ascii="Arial" w:hAnsi="Arial" w:cs="Arial"/>
                <w:sz w:val="16"/>
                <w:szCs w:val="16"/>
              </w:rPr>
              <w:t>3</w:t>
            </w:r>
          </w:p>
        </w:tc>
        <w:tc>
          <w:tcPr>
            <w:tcW w:w="2805" w:type="pct"/>
            <w:gridSpan w:val="4"/>
            <w:shd w:val="clear" w:color="auto" w:fill="FFFFFF" w:themeFill="background1"/>
            <w:vAlign w:val="center"/>
            <w:hideMark/>
          </w:tcPr>
          <w:p w14:paraId="4D34DAC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Garantizar el suministro de todos los reactivos que se requieran para el procesamiento de la pruebas de biología molecular. </w:t>
            </w:r>
          </w:p>
        </w:tc>
        <w:tc>
          <w:tcPr>
            <w:tcW w:w="269" w:type="pct"/>
            <w:shd w:val="clear" w:color="auto" w:fill="FFFFFF" w:themeFill="background1"/>
          </w:tcPr>
          <w:p w14:paraId="7FB9598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4ABB4EF"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A48ED18"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ABC9B5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0A1435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1ABA1CA" w14:textId="77777777" w:rsidTr="00E733FB">
        <w:trPr>
          <w:trHeight w:val="19"/>
          <w:jc w:val="center"/>
        </w:trPr>
        <w:tc>
          <w:tcPr>
            <w:tcW w:w="258" w:type="pct"/>
            <w:shd w:val="clear" w:color="auto" w:fill="FFFFFF" w:themeFill="background1"/>
            <w:noWrap/>
            <w:vAlign w:val="center"/>
            <w:hideMark/>
          </w:tcPr>
          <w:p w14:paraId="2BA6C82E" w14:textId="77777777" w:rsidR="00414924" w:rsidRPr="002F5621" w:rsidRDefault="00414924" w:rsidP="00414924">
            <w:pPr>
              <w:rPr>
                <w:rFonts w:ascii="Arial" w:hAnsi="Arial" w:cs="Arial"/>
                <w:sz w:val="16"/>
                <w:szCs w:val="16"/>
              </w:rPr>
            </w:pPr>
            <w:r w:rsidRPr="002F5621">
              <w:rPr>
                <w:rFonts w:ascii="Arial" w:hAnsi="Arial" w:cs="Arial"/>
                <w:sz w:val="16"/>
                <w:szCs w:val="16"/>
              </w:rPr>
              <w:t>4</w:t>
            </w:r>
          </w:p>
        </w:tc>
        <w:tc>
          <w:tcPr>
            <w:tcW w:w="2805" w:type="pct"/>
            <w:gridSpan w:val="4"/>
            <w:shd w:val="clear" w:color="auto" w:fill="FFFFFF" w:themeFill="background1"/>
            <w:vAlign w:val="center"/>
            <w:hideMark/>
          </w:tcPr>
          <w:p w14:paraId="385A4A4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Las pruebas solicitadas deben corresponder a pruebas efectivas.</w:t>
            </w:r>
          </w:p>
        </w:tc>
        <w:tc>
          <w:tcPr>
            <w:tcW w:w="269" w:type="pct"/>
            <w:shd w:val="clear" w:color="auto" w:fill="FFFFFF" w:themeFill="background1"/>
          </w:tcPr>
          <w:p w14:paraId="7AE151A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310639CD"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6E447E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EA798B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E99E9D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A7DD8BA" w14:textId="77777777" w:rsidTr="00E733FB">
        <w:trPr>
          <w:trHeight w:val="19"/>
          <w:jc w:val="center"/>
        </w:trPr>
        <w:tc>
          <w:tcPr>
            <w:tcW w:w="258" w:type="pct"/>
            <w:shd w:val="clear" w:color="auto" w:fill="FFFFFF" w:themeFill="background1"/>
            <w:noWrap/>
            <w:vAlign w:val="center"/>
            <w:hideMark/>
          </w:tcPr>
          <w:p w14:paraId="306A71F7" w14:textId="77777777" w:rsidR="00414924" w:rsidRPr="002F5621" w:rsidRDefault="00414924" w:rsidP="00414924">
            <w:pPr>
              <w:rPr>
                <w:rFonts w:ascii="Arial" w:hAnsi="Arial" w:cs="Arial"/>
                <w:sz w:val="16"/>
                <w:szCs w:val="16"/>
              </w:rPr>
            </w:pPr>
            <w:r w:rsidRPr="002F5621">
              <w:rPr>
                <w:rFonts w:ascii="Arial" w:hAnsi="Arial" w:cs="Arial"/>
                <w:sz w:val="16"/>
                <w:szCs w:val="16"/>
              </w:rPr>
              <w:t>5</w:t>
            </w:r>
          </w:p>
        </w:tc>
        <w:tc>
          <w:tcPr>
            <w:tcW w:w="2805" w:type="pct"/>
            <w:gridSpan w:val="4"/>
            <w:shd w:val="clear" w:color="auto" w:fill="FFFFFF" w:themeFill="background1"/>
            <w:vAlign w:val="center"/>
            <w:hideMark/>
          </w:tcPr>
          <w:p w14:paraId="7EA2D151"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Deben incluir impresora.</w:t>
            </w:r>
          </w:p>
        </w:tc>
        <w:tc>
          <w:tcPr>
            <w:tcW w:w="269" w:type="pct"/>
            <w:shd w:val="clear" w:color="auto" w:fill="FFFFFF" w:themeFill="background1"/>
          </w:tcPr>
          <w:p w14:paraId="4745174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09B96A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BEF488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5BF38CB"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63F288F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16A85CFB" w14:textId="77777777" w:rsidTr="00E733FB">
        <w:trPr>
          <w:trHeight w:val="19"/>
          <w:jc w:val="center"/>
        </w:trPr>
        <w:tc>
          <w:tcPr>
            <w:tcW w:w="258" w:type="pct"/>
            <w:shd w:val="clear" w:color="auto" w:fill="FFFFFF" w:themeFill="background1"/>
            <w:noWrap/>
            <w:vAlign w:val="center"/>
            <w:hideMark/>
          </w:tcPr>
          <w:p w14:paraId="78F045B6" w14:textId="77777777" w:rsidR="00414924" w:rsidRPr="002F5621" w:rsidRDefault="00414924" w:rsidP="00414924">
            <w:pPr>
              <w:rPr>
                <w:rFonts w:ascii="Arial" w:hAnsi="Arial" w:cs="Arial"/>
                <w:sz w:val="16"/>
                <w:szCs w:val="16"/>
              </w:rPr>
            </w:pPr>
            <w:r w:rsidRPr="002F5621">
              <w:rPr>
                <w:rFonts w:ascii="Arial" w:hAnsi="Arial" w:cs="Arial"/>
                <w:sz w:val="16"/>
                <w:szCs w:val="16"/>
              </w:rPr>
              <w:t>6</w:t>
            </w:r>
          </w:p>
        </w:tc>
        <w:tc>
          <w:tcPr>
            <w:tcW w:w="2805" w:type="pct"/>
            <w:gridSpan w:val="4"/>
            <w:shd w:val="clear" w:color="auto" w:fill="FFFFFF" w:themeFill="background1"/>
            <w:vAlign w:val="center"/>
            <w:hideMark/>
          </w:tcPr>
          <w:p w14:paraId="34AF57C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Equipo con no más de cinco (5) años de uso a partir de la fecha de su fabricación, lo cual se verificará mediante 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269" w:type="pct"/>
            <w:shd w:val="clear" w:color="auto" w:fill="FFFFFF" w:themeFill="background1"/>
          </w:tcPr>
          <w:p w14:paraId="45C6F5C3"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7CCF0178"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C784B4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DEDF32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C954C99"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72B38BC" w14:textId="77777777" w:rsidTr="00E733FB">
        <w:trPr>
          <w:trHeight w:val="19"/>
          <w:jc w:val="center"/>
        </w:trPr>
        <w:tc>
          <w:tcPr>
            <w:tcW w:w="258" w:type="pct"/>
            <w:shd w:val="clear" w:color="auto" w:fill="FFFFFF" w:themeFill="background1"/>
            <w:noWrap/>
            <w:vAlign w:val="center"/>
            <w:hideMark/>
          </w:tcPr>
          <w:p w14:paraId="5403C307" w14:textId="77777777" w:rsidR="00414924" w:rsidRPr="002F5621" w:rsidRDefault="00414924" w:rsidP="00414924">
            <w:pPr>
              <w:rPr>
                <w:rFonts w:ascii="Arial" w:hAnsi="Arial" w:cs="Arial"/>
                <w:sz w:val="16"/>
                <w:szCs w:val="16"/>
              </w:rPr>
            </w:pPr>
            <w:r w:rsidRPr="002F5621">
              <w:rPr>
                <w:rFonts w:ascii="Arial" w:hAnsi="Arial" w:cs="Arial"/>
                <w:sz w:val="16"/>
                <w:szCs w:val="16"/>
              </w:rPr>
              <w:t>7</w:t>
            </w:r>
          </w:p>
        </w:tc>
        <w:tc>
          <w:tcPr>
            <w:tcW w:w="2805" w:type="pct"/>
            <w:gridSpan w:val="4"/>
            <w:shd w:val="clear" w:color="auto" w:fill="FFFFFF" w:themeFill="background1"/>
            <w:vAlign w:val="center"/>
            <w:hideMark/>
          </w:tcPr>
          <w:p w14:paraId="2F5DC613"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Debe incluir capacitación en toma de muestra, conservación, embalaje de muestra y procesamiento. </w:t>
            </w:r>
          </w:p>
        </w:tc>
        <w:tc>
          <w:tcPr>
            <w:tcW w:w="269" w:type="pct"/>
            <w:shd w:val="clear" w:color="auto" w:fill="FFFFFF" w:themeFill="background1"/>
          </w:tcPr>
          <w:p w14:paraId="3B849B4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9459422"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D50D609"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12FF08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772A91E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93FA846" w14:textId="77777777" w:rsidTr="00E733FB">
        <w:trPr>
          <w:trHeight w:val="19"/>
          <w:jc w:val="center"/>
        </w:trPr>
        <w:tc>
          <w:tcPr>
            <w:tcW w:w="258" w:type="pct"/>
            <w:shd w:val="clear" w:color="auto" w:fill="FFFFFF" w:themeFill="background1"/>
            <w:noWrap/>
            <w:vAlign w:val="center"/>
            <w:hideMark/>
          </w:tcPr>
          <w:p w14:paraId="102C4F9A" w14:textId="77777777" w:rsidR="00414924" w:rsidRPr="002F5621" w:rsidRDefault="00414924" w:rsidP="00414924">
            <w:pPr>
              <w:rPr>
                <w:rFonts w:ascii="Arial" w:hAnsi="Arial" w:cs="Arial"/>
                <w:sz w:val="16"/>
                <w:szCs w:val="16"/>
              </w:rPr>
            </w:pPr>
            <w:r w:rsidRPr="002F5621">
              <w:rPr>
                <w:rFonts w:ascii="Arial" w:hAnsi="Arial" w:cs="Arial"/>
                <w:sz w:val="16"/>
                <w:szCs w:val="16"/>
              </w:rPr>
              <w:t>8</w:t>
            </w:r>
          </w:p>
        </w:tc>
        <w:tc>
          <w:tcPr>
            <w:tcW w:w="2805" w:type="pct"/>
            <w:gridSpan w:val="4"/>
            <w:shd w:val="clear" w:color="auto" w:fill="FFFFFF" w:themeFill="background1"/>
            <w:vAlign w:val="center"/>
            <w:hideMark/>
          </w:tcPr>
          <w:p w14:paraId="0EF68F7B"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Debe incluir: control de calidad interno</w:t>
            </w:r>
          </w:p>
        </w:tc>
        <w:tc>
          <w:tcPr>
            <w:tcW w:w="269" w:type="pct"/>
            <w:shd w:val="clear" w:color="auto" w:fill="FFFFFF" w:themeFill="background1"/>
          </w:tcPr>
          <w:p w14:paraId="23EB0E9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B9AA2F3"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66A08B0"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CDC1B8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31A0BB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28DEF49E" w14:textId="77777777" w:rsidTr="00E733FB">
        <w:trPr>
          <w:trHeight w:val="19"/>
          <w:jc w:val="center"/>
        </w:trPr>
        <w:tc>
          <w:tcPr>
            <w:tcW w:w="258" w:type="pct"/>
            <w:shd w:val="clear" w:color="auto" w:fill="FFFFFF" w:themeFill="background1"/>
            <w:noWrap/>
            <w:vAlign w:val="center"/>
            <w:hideMark/>
          </w:tcPr>
          <w:p w14:paraId="0A273B88" w14:textId="77777777" w:rsidR="00414924" w:rsidRPr="002F5621" w:rsidRDefault="00414924" w:rsidP="00414924">
            <w:pPr>
              <w:rPr>
                <w:rFonts w:ascii="Arial" w:hAnsi="Arial" w:cs="Arial"/>
                <w:sz w:val="16"/>
                <w:szCs w:val="16"/>
              </w:rPr>
            </w:pPr>
            <w:r w:rsidRPr="002F5621">
              <w:rPr>
                <w:rFonts w:ascii="Arial" w:hAnsi="Arial" w:cs="Arial"/>
                <w:sz w:val="16"/>
                <w:szCs w:val="16"/>
              </w:rPr>
              <w:t>9</w:t>
            </w:r>
          </w:p>
        </w:tc>
        <w:tc>
          <w:tcPr>
            <w:tcW w:w="2805" w:type="pct"/>
            <w:gridSpan w:val="4"/>
            <w:shd w:val="clear" w:color="auto" w:fill="FFFFFF" w:themeFill="background1"/>
            <w:vAlign w:val="center"/>
            <w:hideMark/>
          </w:tcPr>
          <w:p w14:paraId="1E23896E"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269" w:type="pct"/>
            <w:shd w:val="clear" w:color="auto" w:fill="FFFFFF" w:themeFill="background1"/>
          </w:tcPr>
          <w:p w14:paraId="545BFD3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80D8F3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B3C8E04"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D21298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4C425C6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8A598B7" w14:textId="77777777" w:rsidTr="00E733FB">
        <w:trPr>
          <w:trHeight w:val="19"/>
          <w:jc w:val="center"/>
        </w:trPr>
        <w:tc>
          <w:tcPr>
            <w:tcW w:w="258" w:type="pct"/>
            <w:shd w:val="clear" w:color="auto" w:fill="FFFFFF" w:themeFill="background1"/>
            <w:noWrap/>
            <w:vAlign w:val="center"/>
            <w:hideMark/>
          </w:tcPr>
          <w:p w14:paraId="0C5B2326" w14:textId="77777777" w:rsidR="00414924" w:rsidRPr="002F5621" w:rsidRDefault="00414924" w:rsidP="00414924">
            <w:pPr>
              <w:rPr>
                <w:rFonts w:ascii="Arial" w:hAnsi="Arial" w:cs="Arial"/>
                <w:sz w:val="16"/>
                <w:szCs w:val="16"/>
              </w:rPr>
            </w:pPr>
            <w:r w:rsidRPr="002F5621">
              <w:rPr>
                <w:rFonts w:ascii="Arial" w:hAnsi="Arial" w:cs="Arial"/>
                <w:sz w:val="16"/>
                <w:szCs w:val="16"/>
              </w:rPr>
              <w:t>10</w:t>
            </w:r>
          </w:p>
        </w:tc>
        <w:tc>
          <w:tcPr>
            <w:tcW w:w="2805" w:type="pct"/>
            <w:gridSpan w:val="4"/>
            <w:shd w:val="clear" w:color="auto" w:fill="FFFFFF" w:themeFill="background1"/>
            <w:vAlign w:val="center"/>
            <w:hideMark/>
          </w:tcPr>
          <w:p w14:paraId="1F6022C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Se deben mantener las existencias de los lotes de reactivos y calibradores mínimo por 90 días y controles internos por mínimo 90 días.</w:t>
            </w:r>
          </w:p>
        </w:tc>
        <w:tc>
          <w:tcPr>
            <w:tcW w:w="269" w:type="pct"/>
            <w:shd w:val="clear" w:color="auto" w:fill="FFFFFF" w:themeFill="background1"/>
          </w:tcPr>
          <w:p w14:paraId="4623DC94"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8D1E5E4"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76D4AA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6D58E9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19CBC086"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F2186E6" w14:textId="77777777" w:rsidTr="00E733FB">
        <w:trPr>
          <w:trHeight w:val="19"/>
          <w:jc w:val="center"/>
        </w:trPr>
        <w:tc>
          <w:tcPr>
            <w:tcW w:w="258" w:type="pct"/>
            <w:shd w:val="clear" w:color="auto" w:fill="FFFFFF" w:themeFill="background1"/>
            <w:noWrap/>
            <w:vAlign w:val="center"/>
            <w:hideMark/>
          </w:tcPr>
          <w:p w14:paraId="43E07B9F" w14:textId="77777777" w:rsidR="00414924" w:rsidRPr="002F5621" w:rsidRDefault="00414924" w:rsidP="00414924">
            <w:pPr>
              <w:rPr>
                <w:rFonts w:ascii="Arial" w:hAnsi="Arial" w:cs="Arial"/>
                <w:sz w:val="16"/>
                <w:szCs w:val="16"/>
              </w:rPr>
            </w:pPr>
            <w:r w:rsidRPr="002F5621">
              <w:rPr>
                <w:rFonts w:ascii="Arial" w:hAnsi="Arial" w:cs="Arial"/>
                <w:sz w:val="16"/>
                <w:szCs w:val="16"/>
              </w:rPr>
              <w:t>11</w:t>
            </w:r>
          </w:p>
        </w:tc>
        <w:tc>
          <w:tcPr>
            <w:tcW w:w="2805" w:type="pct"/>
            <w:gridSpan w:val="4"/>
            <w:shd w:val="clear" w:color="auto" w:fill="FFFFFF" w:themeFill="background1"/>
            <w:vAlign w:val="center"/>
            <w:hideMark/>
          </w:tcPr>
          <w:p w14:paraId="15F3661F"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En caso de falla técnica del equipo debe haber un tiempo de respuesta por parte de ingeniería menor a 2 horas vía telefónica y menor a 4 horas de forma presencial, en caso de confirmarse que no hay solución posterior a las 4 horas  por parte de ingeniería, se debe asegurar el montaje de las pruebas a través de un plan de contingencia antes de dos horas en otra institución cuya tecnología cumpla las características solicitadas en el pliego y adjunte con los resultados copia de los controles de calidad internos del día y externos del mes en que ocurra el incidente.</w:t>
            </w:r>
          </w:p>
        </w:tc>
        <w:tc>
          <w:tcPr>
            <w:tcW w:w="269" w:type="pct"/>
            <w:shd w:val="clear" w:color="auto" w:fill="FFFFFF" w:themeFill="background1"/>
          </w:tcPr>
          <w:p w14:paraId="35A16132"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B1A7BE8"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210245D"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104FB64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vAlign w:val="center"/>
            <w:hideMark/>
          </w:tcPr>
          <w:p w14:paraId="5D10F8B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99263AB" w14:textId="77777777" w:rsidTr="00E733FB">
        <w:trPr>
          <w:trHeight w:val="19"/>
          <w:jc w:val="center"/>
        </w:trPr>
        <w:tc>
          <w:tcPr>
            <w:tcW w:w="258" w:type="pct"/>
            <w:shd w:val="clear" w:color="auto" w:fill="FFFFFF" w:themeFill="background1"/>
            <w:noWrap/>
            <w:vAlign w:val="center"/>
            <w:hideMark/>
          </w:tcPr>
          <w:p w14:paraId="74411545" w14:textId="77777777" w:rsidR="00414924" w:rsidRPr="002F5621" w:rsidRDefault="00414924" w:rsidP="00414924">
            <w:pPr>
              <w:rPr>
                <w:rFonts w:ascii="Arial" w:hAnsi="Arial" w:cs="Arial"/>
                <w:sz w:val="16"/>
                <w:szCs w:val="16"/>
              </w:rPr>
            </w:pPr>
            <w:r w:rsidRPr="002F5621">
              <w:rPr>
                <w:rFonts w:ascii="Arial" w:hAnsi="Arial" w:cs="Arial"/>
                <w:sz w:val="16"/>
                <w:szCs w:val="16"/>
              </w:rPr>
              <w:t>12</w:t>
            </w:r>
          </w:p>
        </w:tc>
        <w:tc>
          <w:tcPr>
            <w:tcW w:w="2805" w:type="pct"/>
            <w:gridSpan w:val="4"/>
            <w:shd w:val="clear" w:color="auto" w:fill="FFFFFF" w:themeFill="background1"/>
            <w:vAlign w:val="center"/>
            <w:hideMark/>
          </w:tcPr>
          <w:p w14:paraId="7FD9F1A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contratista deberá allegar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269" w:type="pct"/>
            <w:shd w:val="clear" w:color="auto" w:fill="FFFFFF" w:themeFill="background1"/>
          </w:tcPr>
          <w:p w14:paraId="67194C3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08CE59E"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851B4D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019473A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3725A0B0"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A4EB8DD" w14:textId="77777777" w:rsidTr="00E733FB">
        <w:trPr>
          <w:trHeight w:val="19"/>
          <w:jc w:val="center"/>
        </w:trPr>
        <w:tc>
          <w:tcPr>
            <w:tcW w:w="258" w:type="pct"/>
            <w:shd w:val="clear" w:color="auto" w:fill="FFFFFF" w:themeFill="background1"/>
            <w:noWrap/>
            <w:vAlign w:val="center"/>
            <w:hideMark/>
          </w:tcPr>
          <w:p w14:paraId="4006735C" w14:textId="77777777" w:rsidR="00414924" w:rsidRPr="002F5621" w:rsidRDefault="00414924" w:rsidP="00414924">
            <w:pPr>
              <w:rPr>
                <w:rFonts w:ascii="Arial" w:hAnsi="Arial" w:cs="Arial"/>
                <w:sz w:val="16"/>
                <w:szCs w:val="16"/>
              </w:rPr>
            </w:pPr>
            <w:r w:rsidRPr="002F5621">
              <w:rPr>
                <w:rFonts w:ascii="Arial" w:hAnsi="Arial" w:cs="Arial"/>
                <w:sz w:val="16"/>
                <w:szCs w:val="16"/>
              </w:rPr>
              <w:t>13</w:t>
            </w:r>
          </w:p>
        </w:tc>
        <w:tc>
          <w:tcPr>
            <w:tcW w:w="2805" w:type="pct"/>
            <w:gridSpan w:val="4"/>
            <w:shd w:val="clear" w:color="auto" w:fill="FFFFFF" w:themeFill="background1"/>
            <w:vAlign w:val="center"/>
            <w:hideMark/>
          </w:tcPr>
          <w:p w14:paraId="52845AE6"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equipo deberá conectarse al software sisap de la dirección de sanidad el cual opera bajo plataforma oracle 12g y visual basic 6.0, dentro de los 30 días siguientes a la instalación, sin costo alguno para la dirección de sanidad.</w:t>
            </w:r>
          </w:p>
        </w:tc>
        <w:tc>
          <w:tcPr>
            <w:tcW w:w="269" w:type="pct"/>
            <w:shd w:val="clear" w:color="auto" w:fill="FFFFFF" w:themeFill="background1"/>
          </w:tcPr>
          <w:p w14:paraId="3AA01886"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2AD9A6E5"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7AE46D57"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8438DC1"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42A1F55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782E74F6" w14:textId="77777777" w:rsidTr="00E733FB">
        <w:trPr>
          <w:trHeight w:val="19"/>
          <w:jc w:val="center"/>
        </w:trPr>
        <w:tc>
          <w:tcPr>
            <w:tcW w:w="258" w:type="pct"/>
            <w:shd w:val="clear" w:color="auto" w:fill="FFFFFF" w:themeFill="background1"/>
            <w:noWrap/>
            <w:vAlign w:val="center"/>
            <w:hideMark/>
          </w:tcPr>
          <w:p w14:paraId="1916EC73" w14:textId="77777777" w:rsidR="00414924" w:rsidRPr="002F5621" w:rsidRDefault="00414924" w:rsidP="00414924">
            <w:pPr>
              <w:rPr>
                <w:rFonts w:ascii="Arial" w:hAnsi="Arial" w:cs="Arial"/>
                <w:sz w:val="16"/>
                <w:szCs w:val="16"/>
              </w:rPr>
            </w:pPr>
            <w:r w:rsidRPr="002F5621">
              <w:rPr>
                <w:rFonts w:ascii="Arial" w:hAnsi="Arial" w:cs="Arial"/>
                <w:sz w:val="16"/>
                <w:szCs w:val="16"/>
              </w:rPr>
              <w:t>14</w:t>
            </w:r>
          </w:p>
        </w:tc>
        <w:tc>
          <w:tcPr>
            <w:tcW w:w="2805" w:type="pct"/>
            <w:gridSpan w:val="4"/>
            <w:shd w:val="clear" w:color="auto" w:fill="FFFFFF" w:themeFill="background1"/>
            <w:vAlign w:val="center"/>
            <w:hideMark/>
          </w:tcPr>
          <w:p w14:paraId="1F79BC6A"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deberá suministrar soporte técnico de manera preventiva, predictiva, y correctiva a la interface y por el tiempo que dure el contrato sin costo adicional para la dirección de sanidad</w:t>
            </w:r>
          </w:p>
        </w:tc>
        <w:tc>
          <w:tcPr>
            <w:tcW w:w="269" w:type="pct"/>
            <w:shd w:val="clear" w:color="auto" w:fill="FFFFFF" w:themeFill="background1"/>
          </w:tcPr>
          <w:p w14:paraId="1C3DF0A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F46B8E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72F1A4E"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510ED4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056B15C2"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47DC003A" w14:textId="77777777" w:rsidTr="00E733FB">
        <w:trPr>
          <w:trHeight w:val="19"/>
          <w:jc w:val="center"/>
        </w:trPr>
        <w:tc>
          <w:tcPr>
            <w:tcW w:w="258" w:type="pct"/>
            <w:shd w:val="clear" w:color="auto" w:fill="FFFFFF" w:themeFill="background1"/>
            <w:noWrap/>
            <w:vAlign w:val="center"/>
            <w:hideMark/>
          </w:tcPr>
          <w:p w14:paraId="2949F821" w14:textId="77777777" w:rsidR="00414924" w:rsidRPr="002F5621" w:rsidRDefault="00414924" w:rsidP="00414924">
            <w:pPr>
              <w:rPr>
                <w:rFonts w:ascii="Arial" w:hAnsi="Arial" w:cs="Arial"/>
                <w:sz w:val="16"/>
                <w:szCs w:val="16"/>
              </w:rPr>
            </w:pPr>
            <w:r w:rsidRPr="002F5621">
              <w:rPr>
                <w:rFonts w:ascii="Arial" w:hAnsi="Arial" w:cs="Arial"/>
                <w:sz w:val="16"/>
                <w:szCs w:val="16"/>
              </w:rPr>
              <w:t>15</w:t>
            </w:r>
          </w:p>
        </w:tc>
        <w:tc>
          <w:tcPr>
            <w:tcW w:w="2805" w:type="pct"/>
            <w:gridSpan w:val="4"/>
            <w:shd w:val="clear" w:color="auto" w:fill="FFFFFF" w:themeFill="background1"/>
            <w:vAlign w:val="center"/>
            <w:hideMark/>
          </w:tcPr>
          <w:p w14:paraId="15C0E015"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 entregar un cronograma en un plazo de 15 días después de la adjudicación del contrato sobre el mantenimiento preventivo de todos los elementos de cómputo (servidores, antivirus, computadores, impresoras, lectores de códigos de barras)</w:t>
            </w:r>
          </w:p>
        </w:tc>
        <w:tc>
          <w:tcPr>
            <w:tcW w:w="269" w:type="pct"/>
            <w:shd w:val="clear" w:color="auto" w:fill="FFFFFF" w:themeFill="background1"/>
          </w:tcPr>
          <w:p w14:paraId="23615428"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7E643CB"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07C3A49B"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778E8A5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325D7EF3"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5E7DF3FA" w14:textId="77777777" w:rsidTr="00E733FB">
        <w:trPr>
          <w:trHeight w:val="19"/>
          <w:jc w:val="center"/>
        </w:trPr>
        <w:tc>
          <w:tcPr>
            <w:tcW w:w="258" w:type="pct"/>
            <w:shd w:val="clear" w:color="auto" w:fill="FFFFFF" w:themeFill="background1"/>
            <w:noWrap/>
            <w:vAlign w:val="center"/>
            <w:hideMark/>
          </w:tcPr>
          <w:p w14:paraId="5E0183A4" w14:textId="77777777" w:rsidR="00414924" w:rsidRPr="002F5621" w:rsidRDefault="00414924" w:rsidP="00414924">
            <w:pPr>
              <w:rPr>
                <w:rFonts w:ascii="Arial" w:hAnsi="Arial" w:cs="Arial"/>
                <w:sz w:val="16"/>
                <w:szCs w:val="16"/>
              </w:rPr>
            </w:pPr>
            <w:r w:rsidRPr="002F5621">
              <w:rPr>
                <w:rFonts w:ascii="Arial" w:hAnsi="Arial" w:cs="Arial"/>
                <w:sz w:val="16"/>
                <w:szCs w:val="16"/>
              </w:rPr>
              <w:t>16</w:t>
            </w:r>
          </w:p>
        </w:tc>
        <w:tc>
          <w:tcPr>
            <w:tcW w:w="2805" w:type="pct"/>
            <w:gridSpan w:val="4"/>
            <w:shd w:val="clear" w:color="auto" w:fill="FFFFFF" w:themeFill="background1"/>
            <w:vAlign w:val="center"/>
            <w:hideMark/>
          </w:tcPr>
          <w:p w14:paraId="7B240ADC"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 xml:space="preserve">El oferente debe garantizar que la conexión a SISAP y él envió de los resultados a los correos electrónico de los usuarios y beneficiarios de la dirección de sanidad </w:t>
            </w:r>
            <w:r w:rsidRPr="002F5621">
              <w:rPr>
                <w:rFonts w:ascii="Arial" w:hAnsi="Arial" w:cs="Arial"/>
                <w:sz w:val="16"/>
                <w:szCs w:val="16"/>
              </w:rPr>
              <w:lastRenderedPageBreak/>
              <w:t>se realice de acuerdo al diccionario de datos suministrado por la oficina de telemática Disan.</w:t>
            </w:r>
          </w:p>
        </w:tc>
        <w:tc>
          <w:tcPr>
            <w:tcW w:w="269" w:type="pct"/>
            <w:shd w:val="clear" w:color="auto" w:fill="FFFFFF" w:themeFill="background1"/>
          </w:tcPr>
          <w:p w14:paraId="30C1836C"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0ADB967C"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2528DB21"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B6B50CA"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4F071A0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7E230F8" w14:textId="77777777" w:rsidTr="00E733FB">
        <w:trPr>
          <w:trHeight w:val="19"/>
          <w:jc w:val="center"/>
        </w:trPr>
        <w:tc>
          <w:tcPr>
            <w:tcW w:w="258" w:type="pct"/>
            <w:shd w:val="clear" w:color="auto" w:fill="FFFFFF" w:themeFill="background1"/>
            <w:noWrap/>
            <w:vAlign w:val="center"/>
            <w:hideMark/>
          </w:tcPr>
          <w:p w14:paraId="2105A693" w14:textId="77777777" w:rsidR="00414924" w:rsidRPr="002F5621" w:rsidRDefault="00414924" w:rsidP="00414924">
            <w:pPr>
              <w:rPr>
                <w:rFonts w:ascii="Arial" w:hAnsi="Arial" w:cs="Arial"/>
                <w:sz w:val="16"/>
                <w:szCs w:val="16"/>
              </w:rPr>
            </w:pPr>
            <w:r w:rsidRPr="002F5621">
              <w:rPr>
                <w:rFonts w:ascii="Arial" w:hAnsi="Arial" w:cs="Arial"/>
                <w:sz w:val="16"/>
                <w:szCs w:val="16"/>
              </w:rPr>
              <w:t>17</w:t>
            </w:r>
          </w:p>
        </w:tc>
        <w:tc>
          <w:tcPr>
            <w:tcW w:w="2805" w:type="pct"/>
            <w:gridSpan w:val="4"/>
            <w:shd w:val="clear" w:color="auto" w:fill="FFFFFF" w:themeFill="background1"/>
            <w:vAlign w:val="center"/>
            <w:hideMark/>
          </w:tcPr>
          <w:p w14:paraId="70D40654"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 garantizar que el software del analizador, lis o middleware ofertado esté en la capacidad de autogenerar automáticamente los resultados en formato pdf con una encriptación, una vez estos estén validados, deben ser enviados a SISAP de acuerdo a la disposición de telemática para el manejo de la policía nacional, con el fin de realizar el envío los resultados por medio de correo electrónico a los usuarios del subsistema de salud.</w:t>
            </w:r>
          </w:p>
        </w:tc>
        <w:tc>
          <w:tcPr>
            <w:tcW w:w="269" w:type="pct"/>
            <w:shd w:val="clear" w:color="auto" w:fill="FFFFFF" w:themeFill="background1"/>
          </w:tcPr>
          <w:p w14:paraId="1103B5CF"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56629240"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1E91891A"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50457AD8"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1486867D"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34CA0901" w14:textId="77777777" w:rsidTr="00E733FB">
        <w:trPr>
          <w:trHeight w:val="19"/>
          <w:jc w:val="center"/>
        </w:trPr>
        <w:tc>
          <w:tcPr>
            <w:tcW w:w="258" w:type="pct"/>
            <w:shd w:val="clear" w:color="auto" w:fill="FFFFFF" w:themeFill="background1"/>
            <w:noWrap/>
            <w:vAlign w:val="center"/>
            <w:hideMark/>
          </w:tcPr>
          <w:p w14:paraId="0B7D5F7B" w14:textId="77777777" w:rsidR="00414924" w:rsidRPr="002F5621" w:rsidRDefault="00414924" w:rsidP="00414924">
            <w:pPr>
              <w:rPr>
                <w:rFonts w:ascii="Arial" w:hAnsi="Arial" w:cs="Arial"/>
                <w:sz w:val="16"/>
                <w:szCs w:val="16"/>
              </w:rPr>
            </w:pPr>
            <w:r w:rsidRPr="002F5621">
              <w:rPr>
                <w:rFonts w:ascii="Arial" w:hAnsi="Arial" w:cs="Arial"/>
                <w:sz w:val="16"/>
                <w:szCs w:val="16"/>
              </w:rPr>
              <w:t>18</w:t>
            </w:r>
          </w:p>
        </w:tc>
        <w:tc>
          <w:tcPr>
            <w:tcW w:w="2805" w:type="pct"/>
            <w:gridSpan w:val="4"/>
            <w:shd w:val="clear" w:color="auto" w:fill="FFFFFF" w:themeFill="background1"/>
            <w:vAlign w:val="center"/>
            <w:hideMark/>
          </w:tcPr>
          <w:p w14:paraId="63C4ACC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El oferente debe garantizar que la conexión de los analizadores al middware debe realizarse con una red diferente a la de la policía nacional. (montar su propia red con todos los elementos necesarios para su montaje sin incurrir en ningún costo adicional para la policía nacional)</w:t>
            </w:r>
          </w:p>
        </w:tc>
        <w:tc>
          <w:tcPr>
            <w:tcW w:w="269" w:type="pct"/>
            <w:shd w:val="clear" w:color="auto" w:fill="FFFFFF" w:themeFill="background1"/>
          </w:tcPr>
          <w:p w14:paraId="0B261A6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4FCEAFE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473F7215"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680873C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274FA06C"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69AE43AF" w14:textId="77777777" w:rsidTr="00E733FB">
        <w:trPr>
          <w:trHeight w:val="19"/>
          <w:jc w:val="center"/>
        </w:trPr>
        <w:tc>
          <w:tcPr>
            <w:tcW w:w="258" w:type="pct"/>
            <w:shd w:val="clear" w:color="auto" w:fill="FFFFFF" w:themeFill="background1"/>
            <w:noWrap/>
            <w:vAlign w:val="center"/>
            <w:hideMark/>
          </w:tcPr>
          <w:p w14:paraId="45C846ED" w14:textId="77777777" w:rsidR="00414924" w:rsidRPr="002F5621" w:rsidRDefault="00414924" w:rsidP="00414924">
            <w:pPr>
              <w:rPr>
                <w:rFonts w:ascii="Arial" w:hAnsi="Arial" w:cs="Arial"/>
                <w:sz w:val="16"/>
                <w:szCs w:val="16"/>
              </w:rPr>
            </w:pPr>
            <w:r w:rsidRPr="002F5621">
              <w:rPr>
                <w:rFonts w:ascii="Arial" w:hAnsi="Arial" w:cs="Arial"/>
                <w:sz w:val="16"/>
                <w:szCs w:val="16"/>
              </w:rPr>
              <w:t>19</w:t>
            </w:r>
          </w:p>
        </w:tc>
        <w:tc>
          <w:tcPr>
            <w:tcW w:w="2805" w:type="pct"/>
            <w:gridSpan w:val="4"/>
            <w:shd w:val="clear" w:color="auto" w:fill="FFFFFF" w:themeFill="background1"/>
            <w:vAlign w:val="center"/>
            <w:hideMark/>
          </w:tcPr>
          <w:p w14:paraId="2F55CA97"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Los servidores del oferente deben pasar todas las pruebas de vulnerabilidad requeridas por las oficinas de telemática DIPON y DISAN, las cuales se realizarán a los treinta (30) días del inicio del proceso contractual.</w:t>
            </w:r>
          </w:p>
        </w:tc>
        <w:tc>
          <w:tcPr>
            <w:tcW w:w="269" w:type="pct"/>
            <w:shd w:val="clear" w:color="auto" w:fill="FFFFFF" w:themeFill="background1"/>
          </w:tcPr>
          <w:p w14:paraId="0949CA31"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6EDE6A47"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65A013A3"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491E3925"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27830D9F"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r w:rsidR="00E733FB" w:rsidRPr="002F5621" w14:paraId="07073DB2" w14:textId="77777777" w:rsidTr="00E733FB">
        <w:trPr>
          <w:trHeight w:val="19"/>
          <w:jc w:val="center"/>
        </w:trPr>
        <w:tc>
          <w:tcPr>
            <w:tcW w:w="258" w:type="pct"/>
            <w:shd w:val="clear" w:color="auto" w:fill="FFFFFF" w:themeFill="background1"/>
            <w:noWrap/>
            <w:vAlign w:val="center"/>
            <w:hideMark/>
          </w:tcPr>
          <w:p w14:paraId="5D676FE2" w14:textId="77777777" w:rsidR="00414924" w:rsidRPr="002F5621" w:rsidRDefault="00414924" w:rsidP="00414924">
            <w:pPr>
              <w:rPr>
                <w:rFonts w:ascii="Arial" w:hAnsi="Arial" w:cs="Arial"/>
                <w:sz w:val="16"/>
                <w:szCs w:val="16"/>
              </w:rPr>
            </w:pPr>
            <w:r w:rsidRPr="002F5621">
              <w:rPr>
                <w:rFonts w:ascii="Arial" w:hAnsi="Arial" w:cs="Arial"/>
                <w:sz w:val="16"/>
                <w:szCs w:val="16"/>
              </w:rPr>
              <w:t>20</w:t>
            </w:r>
          </w:p>
        </w:tc>
        <w:tc>
          <w:tcPr>
            <w:tcW w:w="2805" w:type="pct"/>
            <w:gridSpan w:val="4"/>
            <w:shd w:val="clear" w:color="auto" w:fill="FFFFFF" w:themeFill="background1"/>
            <w:vAlign w:val="center"/>
            <w:hideMark/>
          </w:tcPr>
          <w:p w14:paraId="643C0CBD" w14:textId="77777777" w:rsidR="00414924" w:rsidRPr="002F5621" w:rsidRDefault="00414924" w:rsidP="00414924">
            <w:pPr>
              <w:jc w:val="both"/>
              <w:rPr>
                <w:rFonts w:ascii="Arial" w:hAnsi="Arial" w:cs="Arial"/>
                <w:sz w:val="16"/>
                <w:szCs w:val="16"/>
              </w:rPr>
            </w:pPr>
            <w:r w:rsidRPr="002F5621">
              <w:rPr>
                <w:rFonts w:ascii="Arial" w:hAnsi="Arial" w:cs="Arial"/>
                <w:sz w:val="16"/>
                <w:szCs w:val="16"/>
              </w:rPr>
              <w:t>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w:t>
            </w:r>
          </w:p>
        </w:tc>
        <w:tc>
          <w:tcPr>
            <w:tcW w:w="269" w:type="pct"/>
            <w:shd w:val="clear" w:color="auto" w:fill="FFFFFF" w:themeFill="background1"/>
          </w:tcPr>
          <w:p w14:paraId="6EC18E1E" w14:textId="77777777" w:rsidR="00414924" w:rsidRPr="002F5621" w:rsidRDefault="00414924" w:rsidP="00414924">
            <w:pPr>
              <w:rPr>
                <w:rFonts w:ascii="Arial" w:hAnsi="Arial" w:cs="Arial"/>
                <w:sz w:val="16"/>
                <w:szCs w:val="16"/>
              </w:rPr>
            </w:pPr>
          </w:p>
        </w:tc>
        <w:tc>
          <w:tcPr>
            <w:tcW w:w="537" w:type="pct"/>
            <w:shd w:val="clear" w:color="auto" w:fill="FFFFFF" w:themeFill="background1"/>
          </w:tcPr>
          <w:p w14:paraId="1275FE7A" w14:textId="77777777" w:rsidR="00414924" w:rsidRPr="002F5621" w:rsidRDefault="00414924" w:rsidP="00414924">
            <w:pPr>
              <w:rPr>
                <w:rFonts w:ascii="Arial" w:hAnsi="Arial" w:cs="Arial"/>
                <w:sz w:val="16"/>
                <w:szCs w:val="16"/>
              </w:rPr>
            </w:pPr>
          </w:p>
        </w:tc>
        <w:tc>
          <w:tcPr>
            <w:tcW w:w="455" w:type="pct"/>
            <w:shd w:val="clear" w:color="auto" w:fill="FFFFFF" w:themeFill="background1"/>
          </w:tcPr>
          <w:p w14:paraId="53B03F3F" w14:textId="77777777" w:rsidR="00414924" w:rsidRPr="002F5621" w:rsidRDefault="00414924" w:rsidP="00414924">
            <w:pPr>
              <w:rPr>
                <w:rFonts w:ascii="Arial" w:hAnsi="Arial" w:cs="Arial"/>
                <w:sz w:val="16"/>
                <w:szCs w:val="16"/>
              </w:rPr>
            </w:pPr>
          </w:p>
        </w:tc>
        <w:tc>
          <w:tcPr>
            <w:tcW w:w="338" w:type="pct"/>
            <w:shd w:val="clear" w:color="auto" w:fill="FFFFFF" w:themeFill="background1"/>
            <w:vAlign w:val="center"/>
            <w:hideMark/>
          </w:tcPr>
          <w:p w14:paraId="2B77452E"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c>
          <w:tcPr>
            <w:tcW w:w="338" w:type="pct"/>
            <w:shd w:val="clear" w:color="auto" w:fill="FFFFFF" w:themeFill="background1"/>
            <w:noWrap/>
            <w:vAlign w:val="bottom"/>
            <w:hideMark/>
          </w:tcPr>
          <w:p w14:paraId="19A5C1C4" w14:textId="77777777" w:rsidR="00414924" w:rsidRPr="002F5621" w:rsidRDefault="00414924" w:rsidP="00414924">
            <w:pPr>
              <w:rPr>
                <w:rFonts w:ascii="Arial" w:hAnsi="Arial" w:cs="Arial"/>
                <w:sz w:val="16"/>
                <w:szCs w:val="16"/>
              </w:rPr>
            </w:pPr>
            <w:r w:rsidRPr="002F5621">
              <w:rPr>
                <w:rFonts w:ascii="Arial" w:hAnsi="Arial" w:cs="Arial"/>
                <w:sz w:val="16"/>
                <w:szCs w:val="16"/>
              </w:rPr>
              <w:t> </w:t>
            </w:r>
          </w:p>
        </w:tc>
      </w:tr>
    </w:tbl>
    <w:p w14:paraId="3BD67FB3"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48C23369" w14:textId="77777777" w:rsidR="00E733FB" w:rsidRPr="002F5621" w:rsidRDefault="00E733FB"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5D3B224D" w14:textId="77777777" w:rsidR="00E733FB" w:rsidRPr="002F5621" w:rsidRDefault="00E733FB"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409FD809" w14:textId="77777777" w:rsidR="00E733FB" w:rsidRPr="002F5621" w:rsidRDefault="00E733FB"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533"/>
        <w:gridCol w:w="693"/>
        <w:gridCol w:w="2784"/>
        <w:gridCol w:w="592"/>
        <w:gridCol w:w="1183"/>
        <w:gridCol w:w="1905"/>
        <w:gridCol w:w="662"/>
        <w:gridCol w:w="662"/>
      </w:tblGrid>
      <w:tr w:rsidR="00414924" w:rsidRPr="002F5621" w14:paraId="73B9AFEA" w14:textId="77777777" w:rsidTr="00E733FB">
        <w:trPr>
          <w:trHeight w:val="20"/>
          <w:jc w:val="center"/>
        </w:trPr>
        <w:tc>
          <w:tcPr>
            <w:tcW w:w="5000" w:type="pct"/>
            <w:gridSpan w:val="9"/>
            <w:shd w:val="clear" w:color="auto" w:fill="D9D9D9" w:themeFill="background1" w:themeFillShade="D9"/>
          </w:tcPr>
          <w:p w14:paraId="2EEDCC0C" w14:textId="77777777" w:rsidR="00414924" w:rsidRPr="002F5621" w:rsidRDefault="00414924" w:rsidP="00414924">
            <w:pPr>
              <w:tabs>
                <w:tab w:val="center" w:pos="4815"/>
                <w:tab w:val="left" w:pos="8740"/>
              </w:tabs>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ab/>
              <w:t>GRUPO 3 MEDIOS DE CULTIVO</w:t>
            </w:r>
            <w:r w:rsidRPr="002F5621">
              <w:rPr>
                <w:rFonts w:ascii="Arial" w:eastAsia="Times New Roman" w:hAnsi="Arial" w:cs="Arial"/>
                <w:b/>
                <w:bCs/>
                <w:color w:val="000000"/>
                <w:sz w:val="14"/>
                <w:szCs w:val="14"/>
                <w:lang w:eastAsia="es-CO"/>
              </w:rPr>
              <w:tab/>
            </w:r>
          </w:p>
        </w:tc>
      </w:tr>
      <w:tr w:rsidR="00414924" w:rsidRPr="002F5621" w14:paraId="3E3E30B9" w14:textId="77777777" w:rsidTr="00E733FB">
        <w:trPr>
          <w:trHeight w:val="20"/>
          <w:jc w:val="center"/>
        </w:trPr>
        <w:tc>
          <w:tcPr>
            <w:tcW w:w="218" w:type="pct"/>
            <w:shd w:val="clear" w:color="auto" w:fill="auto"/>
            <w:vAlign w:val="center"/>
            <w:hideMark/>
          </w:tcPr>
          <w:p w14:paraId="359E8FC1"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ITEM</w:t>
            </w:r>
          </w:p>
        </w:tc>
        <w:tc>
          <w:tcPr>
            <w:tcW w:w="703" w:type="pct"/>
            <w:shd w:val="clear" w:color="auto" w:fill="auto"/>
            <w:vAlign w:val="center"/>
            <w:hideMark/>
          </w:tcPr>
          <w:p w14:paraId="1EFDC0BF"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318" w:type="pct"/>
            <w:shd w:val="clear" w:color="auto" w:fill="auto"/>
            <w:vAlign w:val="center"/>
            <w:hideMark/>
          </w:tcPr>
          <w:p w14:paraId="07D82CDE"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359" w:type="pct"/>
            <w:shd w:val="clear" w:color="auto" w:fill="auto"/>
            <w:vAlign w:val="center"/>
            <w:hideMark/>
          </w:tcPr>
          <w:p w14:paraId="0B3DED16"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271" w:type="pct"/>
            <w:vAlign w:val="center"/>
          </w:tcPr>
          <w:p w14:paraId="61BD0D74" w14:textId="77777777" w:rsidR="00414924" w:rsidRPr="002F5621" w:rsidRDefault="00414924" w:rsidP="00E733FB">
            <w:pPr>
              <w:spacing w:after="0"/>
              <w:ind w:left="-70" w:right="-7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42" w:type="pct"/>
            <w:vAlign w:val="center"/>
          </w:tcPr>
          <w:p w14:paraId="2CB9F847" w14:textId="77777777" w:rsidR="00414924" w:rsidRPr="002F5621" w:rsidRDefault="00414924" w:rsidP="00E733FB">
            <w:pPr>
              <w:spacing w:after="0"/>
              <w:ind w:left="-70" w:right="-7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940" w:type="pct"/>
            <w:vAlign w:val="center"/>
          </w:tcPr>
          <w:p w14:paraId="75768D2A" w14:textId="77777777" w:rsidR="00414924" w:rsidRPr="002F5621" w:rsidRDefault="00414924" w:rsidP="00E733FB">
            <w:pPr>
              <w:spacing w:after="0"/>
              <w:ind w:left="-70" w:right="-7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24" w:type="pct"/>
            <w:shd w:val="clear" w:color="auto" w:fill="auto"/>
            <w:vAlign w:val="center"/>
            <w:hideMark/>
          </w:tcPr>
          <w:p w14:paraId="60126823" w14:textId="77777777" w:rsidR="00414924" w:rsidRPr="002F5621" w:rsidRDefault="00414924" w:rsidP="00E733FB">
            <w:pPr>
              <w:spacing w:after="0"/>
              <w:ind w:left="-70" w:right="-7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25" w:type="pct"/>
            <w:shd w:val="clear" w:color="auto" w:fill="auto"/>
            <w:vAlign w:val="center"/>
            <w:hideMark/>
          </w:tcPr>
          <w:p w14:paraId="3D31E580" w14:textId="77777777" w:rsidR="00414924" w:rsidRPr="002F5621" w:rsidRDefault="00414924" w:rsidP="00E733FB">
            <w:pPr>
              <w:spacing w:after="0"/>
              <w:ind w:left="-70" w:right="-7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31ED9A08" w14:textId="77777777" w:rsidTr="00E733FB">
        <w:trPr>
          <w:trHeight w:val="20"/>
          <w:jc w:val="center"/>
        </w:trPr>
        <w:tc>
          <w:tcPr>
            <w:tcW w:w="218" w:type="pct"/>
            <w:shd w:val="clear" w:color="auto" w:fill="auto"/>
            <w:vAlign w:val="center"/>
            <w:hideMark/>
          </w:tcPr>
          <w:p w14:paraId="72DFFF2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703" w:type="pct"/>
            <w:shd w:val="clear" w:color="auto" w:fill="auto"/>
            <w:vAlign w:val="center"/>
            <w:hideMark/>
          </w:tcPr>
          <w:p w14:paraId="164C3BC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SANGRE</w:t>
            </w:r>
          </w:p>
        </w:tc>
        <w:tc>
          <w:tcPr>
            <w:tcW w:w="318" w:type="pct"/>
            <w:shd w:val="clear" w:color="auto" w:fill="auto"/>
            <w:vAlign w:val="center"/>
            <w:hideMark/>
          </w:tcPr>
          <w:p w14:paraId="059D4B2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7E58200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Placa de agar sangre de Cordero, las placas de agar deben tener un diámetro exterior de 89.5-92.1 mm y un altura total de la placa entre 13.4 y 15.2 mm, estéril, con alta sensibilidad para la detección de beta hemólisis.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15D1B41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28F6A07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18769AFF"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1924F11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3941F1F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5E232FE7" w14:textId="77777777" w:rsidTr="00E733FB">
        <w:trPr>
          <w:trHeight w:val="20"/>
          <w:jc w:val="center"/>
        </w:trPr>
        <w:tc>
          <w:tcPr>
            <w:tcW w:w="218" w:type="pct"/>
            <w:shd w:val="clear" w:color="auto" w:fill="auto"/>
            <w:vAlign w:val="center"/>
            <w:hideMark/>
          </w:tcPr>
          <w:p w14:paraId="033AE8F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703" w:type="pct"/>
            <w:shd w:val="clear" w:color="auto" w:fill="auto"/>
            <w:vAlign w:val="center"/>
            <w:hideMark/>
          </w:tcPr>
          <w:p w14:paraId="06073CB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CHOCOLATE</w:t>
            </w:r>
          </w:p>
        </w:tc>
        <w:tc>
          <w:tcPr>
            <w:tcW w:w="318" w:type="pct"/>
            <w:shd w:val="clear" w:color="auto" w:fill="auto"/>
            <w:vAlign w:val="center"/>
            <w:hideMark/>
          </w:tcPr>
          <w:p w14:paraId="5EB035A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2907595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Placa de agar chocolate enriquecido para aislamiento de gérmenes exigentes, las placas de agar deben tener 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19FA6D8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37491D4D"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0AF5E87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16E400B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43FD0E8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3261FE5" w14:textId="77777777" w:rsidTr="00E733FB">
        <w:trPr>
          <w:trHeight w:val="20"/>
          <w:jc w:val="center"/>
        </w:trPr>
        <w:tc>
          <w:tcPr>
            <w:tcW w:w="218" w:type="pct"/>
            <w:shd w:val="clear" w:color="auto" w:fill="auto"/>
            <w:vAlign w:val="center"/>
            <w:hideMark/>
          </w:tcPr>
          <w:p w14:paraId="06F1891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703" w:type="pct"/>
            <w:shd w:val="clear" w:color="auto" w:fill="auto"/>
            <w:vAlign w:val="center"/>
            <w:hideMark/>
          </w:tcPr>
          <w:p w14:paraId="7B25C8F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MACCONKEY</w:t>
            </w:r>
          </w:p>
        </w:tc>
        <w:tc>
          <w:tcPr>
            <w:tcW w:w="318" w:type="pct"/>
            <w:shd w:val="clear" w:color="auto" w:fill="auto"/>
            <w:vAlign w:val="center"/>
            <w:hideMark/>
          </w:tcPr>
          <w:p w14:paraId="739C9F9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5AA39D0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xml:space="preserve">Placa de agar Mac Conkey para la recuperación de gérmenes Gram Negativos, las placas de agar deben tener </w:t>
            </w:r>
            <w:r w:rsidRPr="002F5621">
              <w:rPr>
                <w:rFonts w:ascii="Arial" w:eastAsia="Times New Roman" w:hAnsi="Arial" w:cs="Arial"/>
                <w:color w:val="000000" w:themeColor="text1"/>
                <w:sz w:val="14"/>
                <w:szCs w:val="14"/>
                <w:lang w:eastAsia="es-CO"/>
              </w:rPr>
              <w:lastRenderedPageBreak/>
              <w:t>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51CB02E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743B6C6C"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26BB6BE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7F26B8A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0B86F30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5DCB6FBD" w14:textId="77777777" w:rsidTr="00E733FB">
        <w:trPr>
          <w:trHeight w:val="20"/>
          <w:jc w:val="center"/>
        </w:trPr>
        <w:tc>
          <w:tcPr>
            <w:tcW w:w="218" w:type="pct"/>
            <w:shd w:val="clear" w:color="auto" w:fill="auto"/>
            <w:vAlign w:val="center"/>
            <w:hideMark/>
          </w:tcPr>
          <w:p w14:paraId="78A2718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703" w:type="pct"/>
            <w:shd w:val="clear" w:color="auto" w:fill="auto"/>
            <w:vAlign w:val="center"/>
            <w:hideMark/>
          </w:tcPr>
          <w:p w14:paraId="0AEB148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MACCONKEY SORBITOL</w:t>
            </w:r>
          </w:p>
        </w:tc>
        <w:tc>
          <w:tcPr>
            <w:tcW w:w="318" w:type="pct"/>
            <w:shd w:val="clear" w:color="auto" w:fill="auto"/>
            <w:vAlign w:val="center"/>
            <w:hideMark/>
          </w:tcPr>
          <w:p w14:paraId="777E4A1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42ED3B2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Placa de agar Mac Conkey con sorbitol para la diferenciación selectiva de aislamientos de E. coli sorbitol negativo a partir de muestras biológicas, las placas de agar deben tener 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22034F7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740C4B3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16AE65A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3B7EAE6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05F687F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6A8CBEB4" w14:textId="77777777" w:rsidTr="00E733FB">
        <w:trPr>
          <w:trHeight w:val="20"/>
          <w:jc w:val="center"/>
        </w:trPr>
        <w:tc>
          <w:tcPr>
            <w:tcW w:w="218" w:type="pct"/>
            <w:shd w:val="clear" w:color="auto" w:fill="auto"/>
            <w:vAlign w:val="center"/>
            <w:hideMark/>
          </w:tcPr>
          <w:p w14:paraId="608A916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703" w:type="pct"/>
            <w:shd w:val="clear" w:color="auto" w:fill="auto"/>
            <w:vAlign w:val="center"/>
            <w:hideMark/>
          </w:tcPr>
          <w:p w14:paraId="3EF9244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PARA RECUPERACION DE DERMATOFITOS</w:t>
            </w:r>
          </w:p>
        </w:tc>
        <w:tc>
          <w:tcPr>
            <w:tcW w:w="318" w:type="pct"/>
            <w:shd w:val="clear" w:color="auto" w:fill="auto"/>
            <w:vAlign w:val="center"/>
            <w:hideMark/>
          </w:tcPr>
          <w:p w14:paraId="76F1043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173C9990"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Placa de agar para recuperación de dermatofitos adicionado con cicloheximida, gentamicina, clortetraciclina. </w:t>
            </w:r>
            <w:r w:rsidRPr="002F5621">
              <w:rPr>
                <w:rFonts w:ascii="Arial" w:eastAsia="Times New Roman" w:hAnsi="Arial" w:cs="Arial"/>
                <w:color w:val="000000" w:themeColor="text1"/>
                <w:sz w:val="14"/>
                <w:szCs w:val="14"/>
                <w:lang w:eastAsia="es-CO"/>
              </w:rPr>
              <w:t xml:space="preserve">las placas de agar deben tener un diámetro exterior de 89.5-92.1 mm y un altura total de la placa entre 13.4 y 15.2 mm, </w:t>
            </w:r>
            <w:r w:rsidRPr="002F5621">
              <w:rPr>
                <w:rFonts w:ascii="Arial" w:eastAsia="Times New Roman" w:hAnsi="Arial" w:cs="Arial"/>
                <w:sz w:val="14"/>
                <w:szCs w:val="14"/>
                <w:lang w:eastAsia="es-CO"/>
              </w:rPr>
              <w:t>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0ADBF777"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33B15504"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35174A8D"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5993E3BB"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199454F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7A76E7B8" w14:textId="77777777" w:rsidTr="00E733FB">
        <w:trPr>
          <w:trHeight w:val="20"/>
          <w:jc w:val="center"/>
        </w:trPr>
        <w:tc>
          <w:tcPr>
            <w:tcW w:w="218" w:type="pct"/>
            <w:shd w:val="clear" w:color="auto" w:fill="auto"/>
            <w:vAlign w:val="center"/>
            <w:hideMark/>
          </w:tcPr>
          <w:p w14:paraId="347CEEF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703" w:type="pct"/>
            <w:shd w:val="clear" w:color="auto" w:fill="auto"/>
            <w:vAlign w:val="center"/>
            <w:hideMark/>
          </w:tcPr>
          <w:p w14:paraId="37E8189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CROMOGENICO</w:t>
            </w:r>
          </w:p>
        </w:tc>
        <w:tc>
          <w:tcPr>
            <w:tcW w:w="318" w:type="pct"/>
            <w:shd w:val="clear" w:color="auto" w:fill="auto"/>
            <w:vAlign w:val="center"/>
            <w:hideMark/>
          </w:tcPr>
          <w:p w14:paraId="5E049F7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72676C8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Placa de agar cromogénico para cultivo y recuperación de gérmenes a partir de orina, las placas de agar deben tener 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04BC5DE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496A2F9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09AFBBAD"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35BF81D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0EE4CC1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372D3DCC" w14:textId="77777777" w:rsidTr="00E733FB">
        <w:trPr>
          <w:trHeight w:val="20"/>
          <w:jc w:val="center"/>
        </w:trPr>
        <w:tc>
          <w:tcPr>
            <w:tcW w:w="218" w:type="pct"/>
            <w:shd w:val="clear" w:color="auto" w:fill="auto"/>
            <w:vAlign w:val="center"/>
            <w:hideMark/>
          </w:tcPr>
          <w:p w14:paraId="3EA47BB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703" w:type="pct"/>
            <w:shd w:val="clear" w:color="auto" w:fill="auto"/>
            <w:vAlign w:val="center"/>
            <w:hideMark/>
          </w:tcPr>
          <w:p w14:paraId="472B480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SABOREAUD CON CLORAFENICOL</w:t>
            </w:r>
          </w:p>
        </w:tc>
        <w:tc>
          <w:tcPr>
            <w:tcW w:w="318" w:type="pct"/>
            <w:shd w:val="clear" w:color="auto" w:fill="auto"/>
            <w:vAlign w:val="center"/>
            <w:hideMark/>
          </w:tcPr>
          <w:p w14:paraId="62778DA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1F835B8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color w:val="000000" w:themeColor="text1"/>
                <w:sz w:val="14"/>
                <w:szCs w:val="14"/>
                <w:lang w:eastAsia="es-CO"/>
              </w:rPr>
              <w:t xml:space="preserve">Placa de Agar Saboureaud con cloranfenicol, para </w:t>
            </w:r>
            <w:r w:rsidRPr="002F5621">
              <w:rPr>
                <w:rFonts w:ascii="Arial" w:eastAsia="Times New Roman" w:hAnsi="Arial" w:cs="Arial"/>
                <w:sz w:val="14"/>
                <w:szCs w:val="14"/>
                <w:lang w:eastAsia="es-CO"/>
              </w:rPr>
              <w:t xml:space="preserve">aislamiento de hongos; las placas de agar deben tener un diámetro </w:t>
            </w:r>
            <w:r w:rsidRPr="002F5621">
              <w:rPr>
                <w:rFonts w:ascii="Arial" w:eastAsia="Times New Roman" w:hAnsi="Arial" w:cs="Arial"/>
                <w:color w:val="000000" w:themeColor="text1"/>
                <w:sz w:val="14"/>
                <w:szCs w:val="14"/>
                <w:lang w:eastAsia="es-CO"/>
              </w:rPr>
              <w:t xml:space="preserve">exterior de 89.5-92.1 mm y un altura total de la placa entre 13.4 y 15.2 mm, la fecha de vencimiento del medio de cultivo no debe ser inferior a 45 días, lo cual se verificará mediante certificación escrita del fabricante o representante legal. El </w:t>
            </w:r>
            <w:r w:rsidRPr="002F5621">
              <w:rPr>
                <w:rFonts w:ascii="Arial" w:eastAsia="Times New Roman" w:hAnsi="Arial" w:cs="Arial"/>
                <w:color w:val="000000" w:themeColor="text1"/>
                <w:sz w:val="14"/>
                <w:szCs w:val="14"/>
                <w:lang w:eastAsia="es-CO"/>
              </w:rPr>
              <w:lastRenderedPageBreak/>
              <w:t>oferente deberá garantizar que la placa de medio de cultivo sea compatible con el SEMBRADOR AUTOMATIZADO PREVISOLA, que pertenece al Laboratorio Clínico del Hospital Central de la Policía Nacional</w:t>
            </w:r>
          </w:p>
        </w:tc>
        <w:tc>
          <w:tcPr>
            <w:tcW w:w="271" w:type="pct"/>
          </w:tcPr>
          <w:p w14:paraId="0D5BF60F"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1BFB5C04"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1505D2A2"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1B6E47C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70C4563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35539B5" w14:textId="77777777" w:rsidTr="00E733FB">
        <w:trPr>
          <w:trHeight w:val="20"/>
          <w:jc w:val="center"/>
        </w:trPr>
        <w:tc>
          <w:tcPr>
            <w:tcW w:w="218" w:type="pct"/>
            <w:shd w:val="clear" w:color="auto" w:fill="auto"/>
            <w:vAlign w:val="center"/>
            <w:hideMark/>
          </w:tcPr>
          <w:p w14:paraId="5DA89AA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703" w:type="pct"/>
            <w:shd w:val="clear" w:color="auto" w:fill="auto"/>
            <w:vAlign w:val="center"/>
            <w:hideMark/>
          </w:tcPr>
          <w:p w14:paraId="2841761F"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AGAR MUELLER HINTON EN CAJA</w:t>
            </w:r>
          </w:p>
        </w:tc>
        <w:tc>
          <w:tcPr>
            <w:tcW w:w="318" w:type="pct"/>
            <w:shd w:val="clear" w:color="auto" w:fill="auto"/>
            <w:vAlign w:val="center"/>
            <w:hideMark/>
          </w:tcPr>
          <w:p w14:paraId="725D565B"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01C6CBC3"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Placa de Agar Mueller Hinton listo para su uso, para ensayos de sensibilidad o resistencia de agentes patógenos médicamente importantes frente a antibióticos. </w:t>
            </w:r>
            <w:r w:rsidRPr="002F5621">
              <w:rPr>
                <w:rFonts w:ascii="Arial" w:eastAsia="Times New Roman" w:hAnsi="Arial" w:cs="Arial"/>
                <w:color w:val="000000" w:themeColor="text1"/>
                <w:sz w:val="14"/>
                <w:szCs w:val="14"/>
                <w:lang w:eastAsia="es-CO"/>
              </w:rPr>
              <w:t>las placas de agar deben tener un diámetro exterior de 89.5-92.1 mm y un altura total de la placa entre 13.4 y 15.2 mm, l</w:t>
            </w:r>
            <w:r w:rsidRPr="002F5621">
              <w:rPr>
                <w:rFonts w:ascii="Arial" w:eastAsia="Times New Roman" w:hAnsi="Arial" w:cs="Arial"/>
                <w:sz w:val="14"/>
                <w:szCs w:val="14"/>
                <w:lang w:eastAsia="es-CO"/>
              </w:rPr>
              <w:t>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42839E21"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4E562ADC"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5AB726B7"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3F5530CB"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423DAE5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1DEC442" w14:textId="77777777" w:rsidTr="00E733FB">
        <w:trPr>
          <w:trHeight w:val="20"/>
          <w:jc w:val="center"/>
        </w:trPr>
        <w:tc>
          <w:tcPr>
            <w:tcW w:w="218" w:type="pct"/>
            <w:shd w:val="clear" w:color="auto" w:fill="auto"/>
            <w:vAlign w:val="center"/>
            <w:hideMark/>
          </w:tcPr>
          <w:p w14:paraId="0793BE4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703" w:type="pct"/>
            <w:shd w:val="clear" w:color="auto" w:fill="auto"/>
            <w:vAlign w:val="center"/>
            <w:hideMark/>
          </w:tcPr>
          <w:p w14:paraId="49F693DC"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CALDO PARA RECUPERACIÓN DE GÉRMENES ANAEROBIOS</w:t>
            </w:r>
          </w:p>
        </w:tc>
        <w:tc>
          <w:tcPr>
            <w:tcW w:w="318" w:type="pct"/>
            <w:shd w:val="clear" w:color="auto" w:fill="auto"/>
            <w:vAlign w:val="center"/>
            <w:hideMark/>
          </w:tcPr>
          <w:p w14:paraId="13934D5F"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150BDEF3"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Medio líquido de enriquecimiento que contenga tioglicolato de sodio, L-cistina, glucosa o dextrosa, extracto de levadura, caseína y/o peptona para la recuperación de gérmenes microaerofílicos y anaerobios de muestras clínicas. </w:t>
            </w:r>
            <w:r w:rsidRPr="002F5621">
              <w:rPr>
                <w:rFonts w:ascii="Arial" w:hAnsi="Arial" w:cs="Arial"/>
              </w:rPr>
              <w:br/>
            </w:r>
            <w:r w:rsidRPr="002F5621">
              <w:rPr>
                <w:rFonts w:ascii="Arial" w:eastAsia="Times New Roman" w:hAnsi="Arial" w:cs="Arial"/>
                <w:sz w:val="14"/>
                <w:szCs w:val="14"/>
                <w:lang w:eastAsia="es-CO"/>
              </w:rPr>
              <w:t>La fecha de vencimiento del medio de cultivo no debe ser inferior a 45 días, lo cual se verificará mediante certificación escrita del fabricante o representante legal.</w:t>
            </w:r>
          </w:p>
        </w:tc>
        <w:tc>
          <w:tcPr>
            <w:tcW w:w="271" w:type="pct"/>
          </w:tcPr>
          <w:p w14:paraId="0374D4EA"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3418D72C"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3803755F"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77BA94C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4BEB6DC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5745414A" w14:textId="77777777" w:rsidTr="00E733FB">
        <w:trPr>
          <w:trHeight w:val="20"/>
          <w:jc w:val="center"/>
        </w:trPr>
        <w:tc>
          <w:tcPr>
            <w:tcW w:w="218" w:type="pct"/>
            <w:shd w:val="clear" w:color="auto" w:fill="auto"/>
            <w:vAlign w:val="center"/>
            <w:hideMark/>
          </w:tcPr>
          <w:p w14:paraId="7A1BD97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703" w:type="pct"/>
            <w:shd w:val="clear" w:color="auto" w:fill="auto"/>
            <w:vAlign w:val="center"/>
            <w:hideMark/>
          </w:tcPr>
          <w:p w14:paraId="19727AA2"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CALDO TRIPTICASA DE SOYA Y/O CALDO BHI     </w:t>
            </w:r>
          </w:p>
        </w:tc>
        <w:tc>
          <w:tcPr>
            <w:tcW w:w="318" w:type="pct"/>
            <w:shd w:val="clear" w:color="auto" w:fill="auto"/>
            <w:vAlign w:val="center"/>
            <w:hideMark/>
          </w:tcPr>
          <w:p w14:paraId="57D7489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79084AA7"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Caldo tripticasa de soya: Medio enriquecido con digerido de caseína y soya, cloruro de sodio, glucosa y/o destroxa y fosfato dipotásico para el desarrollo de microorganismos. </w:t>
            </w:r>
            <w:r w:rsidRPr="002F5621">
              <w:rPr>
                <w:rFonts w:ascii="Arial" w:hAnsi="Arial" w:cs="Arial"/>
              </w:rPr>
              <w:br/>
            </w:r>
            <w:r w:rsidRPr="002F5621">
              <w:rPr>
                <w:rFonts w:ascii="Arial" w:eastAsia="Times New Roman" w:hAnsi="Arial" w:cs="Arial"/>
                <w:sz w:val="14"/>
                <w:szCs w:val="14"/>
                <w:lang w:eastAsia="es-CO"/>
              </w:rPr>
              <w:t xml:space="preserve">Caldo BHI: Medio líquido de enriquecimiento que contenga infusión cerebro corazón, peptona y/o digerido péptido, cloruro de sodio, glucosa, fosfato disódico para la recuperación y crecimiento de bacterias aeróbias, microaerófílicas y hongos de muestras clínicas. </w:t>
            </w:r>
            <w:r w:rsidRPr="002F5621">
              <w:rPr>
                <w:rFonts w:ascii="Arial" w:hAnsi="Arial" w:cs="Arial"/>
              </w:rPr>
              <w:br/>
            </w:r>
            <w:r w:rsidRPr="002F5621">
              <w:rPr>
                <w:rFonts w:ascii="Arial" w:eastAsia="Times New Roman" w:hAnsi="Arial" w:cs="Arial"/>
                <w:sz w:val="14"/>
                <w:szCs w:val="14"/>
                <w:lang w:eastAsia="es-CO"/>
              </w:rPr>
              <w:t>La fecha de vencimiento del medio de cultivo no debe ser inferior a 45 días, lo cual se verificará mediante certificación escrita del fabricante o representante legal.</w:t>
            </w:r>
          </w:p>
        </w:tc>
        <w:tc>
          <w:tcPr>
            <w:tcW w:w="271" w:type="pct"/>
          </w:tcPr>
          <w:p w14:paraId="4E24D04B"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7557AF2D"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3FE83AB2"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4B20A77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3EC644A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8735A51" w14:textId="77777777" w:rsidTr="00E733FB">
        <w:trPr>
          <w:trHeight w:val="20"/>
          <w:jc w:val="center"/>
        </w:trPr>
        <w:tc>
          <w:tcPr>
            <w:tcW w:w="218" w:type="pct"/>
            <w:shd w:val="clear" w:color="auto" w:fill="auto"/>
            <w:vAlign w:val="center"/>
            <w:hideMark/>
          </w:tcPr>
          <w:p w14:paraId="16E6A6A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703" w:type="pct"/>
            <w:shd w:val="clear" w:color="auto" w:fill="auto"/>
            <w:vAlign w:val="center"/>
            <w:hideMark/>
          </w:tcPr>
          <w:p w14:paraId="2994F8D1"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AGAR PARA RECUPERACIÓN Y AISLAMIENTO DE GERMENES ANAEROBIOS </w:t>
            </w:r>
          </w:p>
        </w:tc>
        <w:tc>
          <w:tcPr>
            <w:tcW w:w="318" w:type="pct"/>
            <w:shd w:val="clear" w:color="auto" w:fill="auto"/>
            <w:vAlign w:val="center"/>
            <w:hideMark/>
          </w:tcPr>
          <w:p w14:paraId="531A25B8"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2D25DBBC"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Placa de Agar para recuperación y aislamiento de gérmenes anaerobios + 5% de sangre de cordero para aislamiento de bacterias anaerobias estrictas y facultativas. Estéril listo para usar. </w:t>
            </w:r>
            <w:r w:rsidRPr="002F5621">
              <w:rPr>
                <w:rFonts w:ascii="Arial" w:eastAsia="Times New Roman" w:hAnsi="Arial" w:cs="Arial"/>
                <w:color w:val="000000" w:themeColor="text1"/>
                <w:sz w:val="14"/>
                <w:szCs w:val="14"/>
                <w:lang w:eastAsia="es-CO"/>
              </w:rPr>
              <w:t xml:space="preserve">Las placas de agar deben tener un diámetro exterior de 89.5-92.1 mm y un </w:t>
            </w:r>
            <w:r w:rsidRPr="002F5621">
              <w:rPr>
                <w:rFonts w:ascii="Arial" w:eastAsia="Times New Roman" w:hAnsi="Arial" w:cs="Arial"/>
                <w:sz w:val="14"/>
                <w:szCs w:val="14"/>
                <w:lang w:eastAsia="es-CO"/>
              </w:rPr>
              <w:t>altura total de la placa entre 13.4 y 15.2 mm, La fecha de vencimiento del medio de cultivo no debe ser inferior a 45 días, lo cual se verificará mediante certificación escrita del fabricante o representante legal.  El CONTRATISTA deberá garantizar que la placa de medio de cultivo sea compatible con el SEMBRADOR AUTOMATIZADO PREVISOLA, que pertenece al Laboratorio Clínico del Hospital Central de la Policía Nacional</w:t>
            </w:r>
          </w:p>
        </w:tc>
        <w:tc>
          <w:tcPr>
            <w:tcW w:w="271" w:type="pct"/>
          </w:tcPr>
          <w:p w14:paraId="206B979C"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5AA40D1E"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629822BF"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0179D3FB"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39C5E87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938FD32" w14:textId="77777777" w:rsidTr="00E733FB">
        <w:trPr>
          <w:trHeight w:val="20"/>
          <w:jc w:val="center"/>
        </w:trPr>
        <w:tc>
          <w:tcPr>
            <w:tcW w:w="218" w:type="pct"/>
            <w:shd w:val="clear" w:color="auto" w:fill="auto"/>
            <w:vAlign w:val="center"/>
            <w:hideMark/>
          </w:tcPr>
          <w:p w14:paraId="7C5CD93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703" w:type="pct"/>
            <w:shd w:val="clear" w:color="auto" w:fill="auto"/>
            <w:vAlign w:val="center"/>
            <w:hideMark/>
          </w:tcPr>
          <w:p w14:paraId="11064D08"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AGAR CNA</w:t>
            </w:r>
          </w:p>
        </w:tc>
        <w:tc>
          <w:tcPr>
            <w:tcW w:w="318" w:type="pct"/>
            <w:shd w:val="clear" w:color="auto" w:fill="auto"/>
            <w:vAlign w:val="center"/>
            <w:hideMark/>
          </w:tcPr>
          <w:p w14:paraId="39C5DFFB"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772E833C"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Placa de Agar Colombia + 5% de sangre de Cordero con Ácido Nalidixico y Colistina para aislamiento de bacterias gram positivas, las placas de agar deben tener </w:t>
            </w:r>
            <w:r w:rsidRPr="002F5621">
              <w:rPr>
                <w:rFonts w:ascii="Arial" w:eastAsia="Times New Roman" w:hAnsi="Arial" w:cs="Arial"/>
                <w:sz w:val="14"/>
                <w:szCs w:val="14"/>
                <w:lang w:eastAsia="es-CO"/>
              </w:rPr>
              <w:lastRenderedPageBreak/>
              <w:t>un diámetro exterior de 89.5-92.1 mm y un altura total de la placa entre 13.4 y 15.2 mm,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4E6D99F2"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5DB7AA36"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6A09B687"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11AC3BE0"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1781CA4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40DB9A08" w14:textId="77777777" w:rsidTr="00E733FB">
        <w:trPr>
          <w:trHeight w:val="20"/>
          <w:jc w:val="center"/>
        </w:trPr>
        <w:tc>
          <w:tcPr>
            <w:tcW w:w="218" w:type="pct"/>
            <w:shd w:val="clear" w:color="auto" w:fill="auto"/>
            <w:vAlign w:val="center"/>
            <w:hideMark/>
          </w:tcPr>
          <w:p w14:paraId="4A56625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703" w:type="pct"/>
            <w:shd w:val="clear" w:color="auto" w:fill="auto"/>
            <w:vAlign w:val="center"/>
            <w:hideMark/>
          </w:tcPr>
          <w:p w14:paraId="6F07BB7C"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AGAR PARA CANDIDA</w:t>
            </w:r>
          </w:p>
        </w:tc>
        <w:tc>
          <w:tcPr>
            <w:tcW w:w="318" w:type="pct"/>
            <w:shd w:val="clear" w:color="auto" w:fill="auto"/>
            <w:vAlign w:val="center"/>
            <w:hideMark/>
          </w:tcPr>
          <w:p w14:paraId="16B06502"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081FB301"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Placa de medio cromogénico para aislamiento e identificación de las diferentes especies de Candida que incluya las más frecuentemente aisladas (Candida albicans, Cándida tropicalis, Cándida krusei).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4322E675"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2CF00014"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0E3FD67C"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42141702"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17C377E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08FCC999" w14:textId="77777777" w:rsidTr="00E733FB">
        <w:trPr>
          <w:trHeight w:val="20"/>
          <w:jc w:val="center"/>
        </w:trPr>
        <w:tc>
          <w:tcPr>
            <w:tcW w:w="218" w:type="pct"/>
            <w:shd w:val="clear" w:color="auto" w:fill="auto"/>
            <w:vAlign w:val="center"/>
            <w:hideMark/>
          </w:tcPr>
          <w:p w14:paraId="43B0F8D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703" w:type="pct"/>
            <w:shd w:val="clear" w:color="auto" w:fill="auto"/>
            <w:vAlign w:val="center"/>
            <w:hideMark/>
          </w:tcPr>
          <w:p w14:paraId="7746A146"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CALDO SELENITO</w:t>
            </w:r>
          </w:p>
        </w:tc>
        <w:tc>
          <w:tcPr>
            <w:tcW w:w="318" w:type="pct"/>
            <w:shd w:val="clear" w:color="auto" w:fill="auto"/>
            <w:vAlign w:val="center"/>
            <w:hideMark/>
          </w:tcPr>
          <w:p w14:paraId="6BA5E679"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5687AD7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Medio de cultivo líquido, enriquecido y selectivo en tubo para recuperación de gérmenes enteropatógenos. La fecha de vencimiento del medio de cultivo no debe ser inferior a 45 días, lo cual se verificará mediante certificación escrita del fabricante o representante legal.  </w:t>
            </w:r>
          </w:p>
        </w:tc>
        <w:tc>
          <w:tcPr>
            <w:tcW w:w="271" w:type="pct"/>
          </w:tcPr>
          <w:p w14:paraId="2E166B4C"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2D1F1DE0"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1DC9D6FF"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6349A61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1B7595B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758F9FF9" w14:textId="77777777" w:rsidTr="00E733FB">
        <w:trPr>
          <w:trHeight w:val="20"/>
          <w:jc w:val="center"/>
        </w:trPr>
        <w:tc>
          <w:tcPr>
            <w:tcW w:w="218" w:type="pct"/>
            <w:shd w:val="clear" w:color="auto" w:fill="auto"/>
            <w:vAlign w:val="center"/>
            <w:hideMark/>
          </w:tcPr>
          <w:p w14:paraId="64CEB6B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703" w:type="pct"/>
            <w:shd w:val="clear" w:color="auto" w:fill="auto"/>
            <w:vAlign w:val="center"/>
            <w:hideMark/>
          </w:tcPr>
          <w:p w14:paraId="69438269"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AGAR XLD</w:t>
            </w:r>
          </w:p>
        </w:tc>
        <w:tc>
          <w:tcPr>
            <w:tcW w:w="318" w:type="pct"/>
            <w:shd w:val="clear" w:color="auto" w:fill="auto"/>
            <w:vAlign w:val="center"/>
            <w:hideMark/>
          </w:tcPr>
          <w:p w14:paraId="5DEED560"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2E7CBEE9"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Placa de Agar XLD. Estéril listo para usar. </w:t>
            </w:r>
            <w:r w:rsidRPr="002F5621">
              <w:rPr>
                <w:rFonts w:ascii="Arial" w:eastAsia="Times New Roman" w:hAnsi="Arial" w:cs="Arial"/>
                <w:color w:val="000000" w:themeColor="text1"/>
                <w:sz w:val="14"/>
                <w:szCs w:val="14"/>
                <w:lang w:eastAsia="es-CO"/>
              </w:rPr>
              <w:t xml:space="preserve">Las placas de agar deben tener un diámetro exterior de 89.5-92.1 mm y un altura total de la </w:t>
            </w:r>
            <w:r w:rsidRPr="002F5621">
              <w:rPr>
                <w:rFonts w:ascii="Arial" w:eastAsia="Times New Roman" w:hAnsi="Arial" w:cs="Arial"/>
                <w:sz w:val="14"/>
                <w:szCs w:val="14"/>
                <w:lang w:eastAsia="es-CO"/>
              </w:rPr>
              <w:t>placa entre 13.4 y 15.2 mm,.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02B4ADDD"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687EBA1E"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60B71200"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6A3A7991"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60569B4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28CA329" w14:textId="77777777" w:rsidTr="00E733FB">
        <w:trPr>
          <w:trHeight w:val="20"/>
          <w:jc w:val="center"/>
        </w:trPr>
        <w:tc>
          <w:tcPr>
            <w:tcW w:w="218" w:type="pct"/>
            <w:shd w:val="clear" w:color="auto" w:fill="auto"/>
            <w:vAlign w:val="center"/>
            <w:hideMark/>
          </w:tcPr>
          <w:p w14:paraId="21F9019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703" w:type="pct"/>
            <w:shd w:val="clear" w:color="auto" w:fill="auto"/>
            <w:vAlign w:val="center"/>
            <w:hideMark/>
          </w:tcPr>
          <w:p w14:paraId="68BF4B62"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AGAR HEKTOEN ENTERICO</w:t>
            </w:r>
          </w:p>
        </w:tc>
        <w:tc>
          <w:tcPr>
            <w:tcW w:w="318" w:type="pct"/>
            <w:shd w:val="clear" w:color="auto" w:fill="auto"/>
            <w:vAlign w:val="center"/>
            <w:hideMark/>
          </w:tcPr>
          <w:p w14:paraId="0DBBD1A9"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7966F8D0"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Placa de Agar Hektoen Entérico, Las placas de agar deben tener 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7E643B25"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663DF6BF"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722FE469"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325A86FB"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55F9285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702D4709" w14:textId="77777777" w:rsidTr="00E733FB">
        <w:trPr>
          <w:trHeight w:val="20"/>
          <w:jc w:val="center"/>
        </w:trPr>
        <w:tc>
          <w:tcPr>
            <w:tcW w:w="218" w:type="pct"/>
            <w:shd w:val="clear" w:color="auto" w:fill="auto"/>
            <w:vAlign w:val="center"/>
            <w:hideMark/>
          </w:tcPr>
          <w:p w14:paraId="785C3FC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703" w:type="pct"/>
            <w:shd w:val="clear" w:color="auto" w:fill="auto"/>
            <w:vAlign w:val="center"/>
            <w:hideMark/>
          </w:tcPr>
          <w:p w14:paraId="06076DA5"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LOWESTEIN JENSEN</w:t>
            </w:r>
          </w:p>
        </w:tc>
        <w:tc>
          <w:tcPr>
            <w:tcW w:w="318" w:type="pct"/>
            <w:shd w:val="clear" w:color="auto" w:fill="auto"/>
            <w:vAlign w:val="center"/>
            <w:hideMark/>
          </w:tcPr>
          <w:p w14:paraId="6605F6D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0DDB2372"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Medio de cultivo solido en tubo para cultivo y recuperación de micobacterias.   La fecha de vencimiento del medio de cultivo no debe ser inferior a 60 días, lo cual se verificará mediante certificación escrita del fabricante o representante legal.</w:t>
            </w:r>
          </w:p>
        </w:tc>
        <w:tc>
          <w:tcPr>
            <w:tcW w:w="271" w:type="pct"/>
          </w:tcPr>
          <w:p w14:paraId="2AEB8CA1"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297EC984"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00059C4E"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724A1D85"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205B7892" w14:textId="77777777" w:rsidR="00414924" w:rsidRPr="002F5621" w:rsidRDefault="00414924" w:rsidP="00414924">
            <w:pPr>
              <w:spacing w:after="0"/>
              <w:jc w:val="center"/>
              <w:rPr>
                <w:rFonts w:ascii="Arial" w:eastAsia="Times New Roman" w:hAnsi="Arial" w:cs="Arial"/>
                <w:color w:val="000000"/>
                <w:sz w:val="14"/>
                <w:szCs w:val="14"/>
                <w:lang w:eastAsia="es-CO"/>
              </w:rPr>
            </w:pPr>
          </w:p>
        </w:tc>
      </w:tr>
      <w:tr w:rsidR="00414924" w:rsidRPr="002F5621" w14:paraId="3FCCED27" w14:textId="77777777" w:rsidTr="00E733FB">
        <w:trPr>
          <w:trHeight w:val="20"/>
          <w:jc w:val="center"/>
        </w:trPr>
        <w:tc>
          <w:tcPr>
            <w:tcW w:w="218" w:type="pct"/>
            <w:shd w:val="clear" w:color="auto" w:fill="auto"/>
            <w:vAlign w:val="center"/>
            <w:hideMark/>
          </w:tcPr>
          <w:p w14:paraId="140B27D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703" w:type="pct"/>
            <w:shd w:val="clear" w:color="auto" w:fill="auto"/>
            <w:vAlign w:val="center"/>
            <w:hideMark/>
          </w:tcPr>
          <w:p w14:paraId="0B0461D0"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AGAR PDA</w:t>
            </w:r>
          </w:p>
        </w:tc>
        <w:tc>
          <w:tcPr>
            <w:tcW w:w="318" w:type="pct"/>
            <w:shd w:val="clear" w:color="auto" w:fill="auto"/>
            <w:vAlign w:val="center"/>
            <w:hideMark/>
          </w:tcPr>
          <w:p w14:paraId="422921F5"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1359" w:type="pct"/>
            <w:shd w:val="clear" w:color="auto" w:fill="auto"/>
            <w:vAlign w:val="center"/>
            <w:hideMark/>
          </w:tcPr>
          <w:p w14:paraId="3F089317"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Agar papa, dextrosa para el crecimiento de hongos y levaduras. </w:t>
            </w:r>
            <w:r w:rsidRPr="002F5621">
              <w:rPr>
                <w:rFonts w:ascii="Arial" w:eastAsia="Times New Roman" w:hAnsi="Arial" w:cs="Arial"/>
                <w:color w:val="000000" w:themeColor="text1"/>
                <w:sz w:val="14"/>
                <w:szCs w:val="14"/>
                <w:lang w:eastAsia="es-CO"/>
              </w:rPr>
              <w:t xml:space="preserve">Las placas de agar </w:t>
            </w:r>
            <w:r w:rsidRPr="002F5621">
              <w:rPr>
                <w:rFonts w:ascii="Arial" w:eastAsia="Times New Roman" w:hAnsi="Arial" w:cs="Arial"/>
                <w:color w:val="000000" w:themeColor="text1"/>
                <w:sz w:val="14"/>
                <w:szCs w:val="14"/>
                <w:lang w:eastAsia="es-CO"/>
              </w:rPr>
              <w:lastRenderedPageBreak/>
              <w:t>deben tener un diámetro exterior de 89.5-92.1 mm y un altura total de la placa entre 13.4 y 15.2 mm,</w:t>
            </w:r>
            <w:r w:rsidRPr="002F5621">
              <w:rPr>
                <w:rFonts w:ascii="Arial" w:eastAsia="Times New Roman" w:hAnsi="Arial" w:cs="Arial"/>
                <w:sz w:val="14"/>
                <w:szCs w:val="14"/>
                <w:lang w:eastAsia="es-CO"/>
              </w:rPr>
              <w:t xml:space="preserve"> estéril. Listo para usar. La fecha de vencimiento del medio de cultivo no debe ser inferior a 45 días, lo cual se verificará mediante certificación escrita del fabricante o representante legal. El oferente deberá garantizar que la placa de cultivo sea compatible con el SEMBRADOR AUTOMATIZADO PREVISOLA, que pertenece al Laboratorio Clínico del Hospital Central de la Policía Nacional</w:t>
            </w:r>
          </w:p>
        </w:tc>
        <w:tc>
          <w:tcPr>
            <w:tcW w:w="271" w:type="pct"/>
          </w:tcPr>
          <w:p w14:paraId="46FFA016" w14:textId="77777777" w:rsidR="00414924" w:rsidRPr="002F5621" w:rsidRDefault="00414924" w:rsidP="00414924">
            <w:pPr>
              <w:spacing w:after="0"/>
              <w:jc w:val="both"/>
              <w:rPr>
                <w:rFonts w:ascii="Arial" w:eastAsia="Times New Roman" w:hAnsi="Arial" w:cs="Arial"/>
                <w:sz w:val="14"/>
                <w:szCs w:val="14"/>
                <w:lang w:eastAsia="es-CO"/>
              </w:rPr>
            </w:pPr>
          </w:p>
        </w:tc>
        <w:tc>
          <w:tcPr>
            <w:tcW w:w="542" w:type="pct"/>
          </w:tcPr>
          <w:p w14:paraId="57AD57D0" w14:textId="77777777" w:rsidR="00414924" w:rsidRPr="002F5621" w:rsidRDefault="00414924" w:rsidP="00414924">
            <w:pPr>
              <w:spacing w:after="0"/>
              <w:jc w:val="both"/>
              <w:rPr>
                <w:rFonts w:ascii="Arial" w:eastAsia="Times New Roman" w:hAnsi="Arial" w:cs="Arial"/>
                <w:sz w:val="14"/>
                <w:szCs w:val="14"/>
                <w:lang w:eastAsia="es-CO"/>
              </w:rPr>
            </w:pPr>
          </w:p>
        </w:tc>
        <w:tc>
          <w:tcPr>
            <w:tcW w:w="940" w:type="pct"/>
          </w:tcPr>
          <w:p w14:paraId="300EAF04" w14:textId="77777777" w:rsidR="00414924" w:rsidRPr="002F5621" w:rsidRDefault="00414924" w:rsidP="00414924">
            <w:pPr>
              <w:spacing w:after="0"/>
              <w:jc w:val="both"/>
              <w:rPr>
                <w:rFonts w:ascii="Arial" w:eastAsia="Times New Roman" w:hAnsi="Arial" w:cs="Arial"/>
                <w:sz w:val="14"/>
                <w:szCs w:val="14"/>
                <w:lang w:eastAsia="es-CO"/>
              </w:rPr>
            </w:pPr>
          </w:p>
        </w:tc>
        <w:tc>
          <w:tcPr>
            <w:tcW w:w="324" w:type="pct"/>
            <w:shd w:val="clear" w:color="auto" w:fill="auto"/>
            <w:vAlign w:val="center"/>
            <w:hideMark/>
          </w:tcPr>
          <w:p w14:paraId="3E5CE7DF"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25" w:type="pct"/>
            <w:shd w:val="clear" w:color="auto" w:fill="auto"/>
            <w:vAlign w:val="center"/>
            <w:hideMark/>
          </w:tcPr>
          <w:p w14:paraId="0D38316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50EA37AC" w14:textId="77777777" w:rsidTr="00E733FB">
        <w:trPr>
          <w:trHeight w:val="20"/>
          <w:jc w:val="center"/>
        </w:trPr>
        <w:tc>
          <w:tcPr>
            <w:tcW w:w="218" w:type="pct"/>
            <w:shd w:val="clear" w:color="auto" w:fill="auto"/>
            <w:vAlign w:val="center"/>
            <w:hideMark/>
          </w:tcPr>
          <w:p w14:paraId="33B2C0B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703" w:type="pct"/>
            <w:shd w:val="clear" w:color="auto" w:fill="auto"/>
            <w:vAlign w:val="center"/>
            <w:hideMark/>
          </w:tcPr>
          <w:p w14:paraId="6B990F1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AGAR THAYER MARTIN </w:t>
            </w:r>
          </w:p>
        </w:tc>
        <w:tc>
          <w:tcPr>
            <w:tcW w:w="318" w:type="pct"/>
            <w:shd w:val="clear" w:color="auto" w:fill="auto"/>
            <w:vAlign w:val="center"/>
            <w:hideMark/>
          </w:tcPr>
          <w:p w14:paraId="69E5C06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2E13D6D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Agar Thayer Martin las placas de agar deben tener 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4A2697C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45998FAC"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2F29A64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6BDCE81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14C1266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2CE0095" w14:textId="77777777" w:rsidTr="00E733FB">
        <w:trPr>
          <w:trHeight w:val="20"/>
          <w:jc w:val="center"/>
        </w:trPr>
        <w:tc>
          <w:tcPr>
            <w:tcW w:w="218" w:type="pct"/>
            <w:shd w:val="clear" w:color="auto" w:fill="auto"/>
            <w:vAlign w:val="center"/>
            <w:hideMark/>
          </w:tcPr>
          <w:p w14:paraId="4466928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703" w:type="pct"/>
            <w:shd w:val="clear" w:color="auto" w:fill="auto"/>
            <w:vAlign w:val="center"/>
            <w:hideMark/>
          </w:tcPr>
          <w:p w14:paraId="2E113FF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AGAR SELECTIVO PARA RECUPERACION DE SALMONELLA Y SHIGUELLA</w:t>
            </w:r>
          </w:p>
        </w:tc>
        <w:tc>
          <w:tcPr>
            <w:tcW w:w="318" w:type="pct"/>
            <w:shd w:val="clear" w:color="auto" w:fill="auto"/>
            <w:vAlign w:val="center"/>
            <w:hideMark/>
          </w:tcPr>
          <w:p w14:paraId="66CF62D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3D0F748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Agar selectivo para la recuperación de Salmonella y Shigella, las placas de agar deben tener 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14F5144A"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191820C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4DAED14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469F803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7006754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691757EA" w14:textId="77777777" w:rsidTr="00E733FB">
        <w:trPr>
          <w:trHeight w:val="20"/>
          <w:jc w:val="center"/>
        </w:trPr>
        <w:tc>
          <w:tcPr>
            <w:tcW w:w="218" w:type="pct"/>
            <w:shd w:val="clear" w:color="auto" w:fill="auto"/>
            <w:vAlign w:val="center"/>
            <w:hideMark/>
          </w:tcPr>
          <w:p w14:paraId="73F91B3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703" w:type="pct"/>
            <w:shd w:val="clear" w:color="auto" w:fill="auto"/>
            <w:vAlign w:val="center"/>
            <w:hideMark/>
          </w:tcPr>
          <w:p w14:paraId="3696B51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PARA RECUPERACION DE CAMPYLOBACTER</w:t>
            </w:r>
          </w:p>
        </w:tc>
        <w:tc>
          <w:tcPr>
            <w:tcW w:w="318" w:type="pct"/>
            <w:shd w:val="clear" w:color="auto" w:fill="auto"/>
            <w:vAlign w:val="center"/>
            <w:hideMark/>
          </w:tcPr>
          <w:p w14:paraId="4EAE53E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10D68EC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Agar para recuperación de Campylobacter. Las placas de agar deben tener 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122F4BEC"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3B804CFD"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44165EDA"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29419BF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550983E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EA4B1C2" w14:textId="77777777" w:rsidTr="00E733FB">
        <w:trPr>
          <w:trHeight w:val="20"/>
          <w:jc w:val="center"/>
        </w:trPr>
        <w:tc>
          <w:tcPr>
            <w:tcW w:w="218" w:type="pct"/>
            <w:shd w:val="clear" w:color="auto" w:fill="auto"/>
            <w:vAlign w:val="center"/>
            <w:hideMark/>
          </w:tcPr>
          <w:p w14:paraId="3F94A20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703" w:type="pct"/>
            <w:shd w:val="clear" w:color="auto" w:fill="auto"/>
            <w:vAlign w:val="center"/>
            <w:hideMark/>
          </w:tcPr>
          <w:p w14:paraId="441876E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SELECTIVO Y ORIENTADOR PARA LA DETECCIÓN DE CARBAPENEMASAS.</w:t>
            </w:r>
          </w:p>
        </w:tc>
        <w:tc>
          <w:tcPr>
            <w:tcW w:w="318" w:type="pct"/>
            <w:shd w:val="clear" w:color="auto" w:fill="auto"/>
            <w:vAlign w:val="center"/>
            <w:hideMark/>
          </w:tcPr>
          <w:p w14:paraId="7995602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72962D1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xml:space="preserve">Agar selectivo y orientador que permita la detección de la expresión fenotípica de carbapenemasas a partir de muestras clínicas y/o aislamientos bacterianos, las placas de agar deben tener un diámetro exterior de 89.5-92.1 </w:t>
            </w:r>
            <w:r w:rsidRPr="002F5621">
              <w:rPr>
                <w:rFonts w:ascii="Arial" w:eastAsia="Times New Roman" w:hAnsi="Arial" w:cs="Arial"/>
                <w:sz w:val="14"/>
                <w:szCs w:val="14"/>
                <w:lang w:eastAsia="es-CO"/>
              </w:rPr>
              <w:t xml:space="preserve">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w:t>
            </w:r>
            <w:r w:rsidRPr="002F5621">
              <w:rPr>
                <w:rFonts w:ascii="Arial" w:eastAsia="Times New Roman" w:hAnsi="Arial" w:cs="Arial"/>
                <w:color w:val="000000" w:themeColor="text1"/>
                <w:sz w:val="14"/>
                <w:szCs w:val="14"/>
                <w:lang w:eastAsia="es-CO"/>
              </w:rPr>
              <w:t xml:space="preserve">medio de cultivo sea compatible con el SEMBRADOR </w:t>
            </w:r>
            <w:r w:rsidRPr="002F5621">
              <w:rPr>
                <w:rFonts w:ascii="Arial" w:eastAsia="Times New Roman" w:hAnsi="Arial" w:cs="Arial"/>
                <w:color w:val="000000" w:themeColor="text1"/>
                <w:sz w:val="14"/>
                <w:szCs w:val="14"/>
                <w:lang w:eastAsia="es-CO"/>
              </w:rPr>
              <w:lastRenderedPageBreak/>
              <w:t>AUTOMATIZADO PREVISOLA, que pertenece al Laboratorio Clínico del Hospital Central de la Policía Nacional.</w:t>
            </w:r>
          </w:p>
        </w:tc>
        <w:tc>
          <w:tcPr>
            <w:tcW w:w="271" w:type="pct"/>
          </w:tcPr>
          <w:p w14:paraId="064C369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34D77FCC"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4A4E8462"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4139842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5690DE1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4B611610" w14:textId="77777777" w:rsidTr="00E733FB">
        <w:trPr>
          <w:trHeight w:val="20"/>
          <w:jc w:val="center"/>
        </w:trPr>
        <w:tc>
          <w:tcPr>
            <w:tcW w:w="218" w:type="pct"/>
            <w:shd w:val="clear" w:color="auto" w:fill="auto"/>
            <w:vAlign w:val="center"/>
            <w:hideMark/>
          </w:tcPr>
          <w:p w14:paraId="5F44290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703" w:type="pct"/>
            <w:shd w:val="clear" w:color="auto" w:fill="auto"/>
            <w:vAlign w:val="center"/>
            <w:hideMark/>
          </w:tcPr>
          <w:p w14:paraId="54E7E6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SELECTIVO Y ORIENTADOR PARA LA DETECCIÓN DE RESISTENCIA A COLISTINA</w:t>
            </w:r>
          </w:p>
        </w:tc>
        <w:tc>
          <w:tcPr>
            <w:tcW w:w="318" w:type="pct"/>
            <w:shd w:val="clear" w:color="auto" w:fill="auto"/>
            <w:vAlign w:val="center"/>
            <w:hideMark/>
          </w:tcPr>
          <w:p w14:paraId="5F75983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3D5CA62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Agar selectivo y orientador que permita la detección de la expresión fenotípica de resistencia a colistina a partir de muestras clínicas y/o aislamientos bacterianos. Las placas de agar deben tener un diámetro exterior de 89.5-92.1 mm y un altura total de la placa entre 13.</w:t>
            </w:r>
            <w:r w:rsidRPr="002F5621">
              <w:rPr>
                <w:rFonts w:ascii="Arial" w:eastAsia="Times New Roman" w:hAnsi="Arial" w:cs="Arial"/>
                <w:sz w:val="14"/>
                <w:szCs w:val="14"/>
                <w:lang w:eastAsia="es-CO"/>
              </w:rPr>
              <w:t xml:space="preserve">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w:t>
            </w:r>
            <w:r w:rsidRPr="002F5621">
              <w:rPr>
                <w:rFonts w:ascii="Arial" w:eastAsia="Times New Roman" w:hAnsi="Arial" w:cs="Arial"/>
                <w:color w:val="000000" w:themeColor="text1"/>
                <w:sz w:val="14"/>
                <w:szCs w:val="14"/>
                <w:lang w:eastAsia="es-CO"/>
              </w:rPr>
              <w:t>PREVISOLA, que pertenece al Laboratorio Clínico del Hospital Central de la Policía Nacional.</w:t>
            </w:r>
          </w:p>
        </w:tc>
        <w:tc>
          <w:tcPr>
            <w:tcW w:w="271" w:type="pct"/>
          </w:tcPr>
          <w:p w14:paraId="266021C2"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50FBCA4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668C8FA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396F4BB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7DB95E3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A1A52B6" w14:textId="77777777" w:rsidTr="00E733FB">
        <w:trPr>
          <w:trHeight w:val="20"/>
          <w:jc w:val="center"/>
        </w:trPr>
        <w:tc>
          <w:tcPr>
            <w:tcW w:w="218" w:type="pct"/>
            <w:shd w:val="clear" w:color="auto" w:fill="auto"/>
            <w:vAlign w:val="center"/>
            <w:hideMark/>
          </w:tcPr>
          <w:p w14:paraId="66983DC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703" w:type="pct"/>
            <w:shd w:val="clear" w:color="auto" w:fill="auto"/>
            <w:vAlign w:val="center"/>
            <w:hideMark/>
          </w:tcPr>
          <w:p w14:paraId="7987C11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MEDIO SELECTIVO Y CROMOGENICO PARA RECUPERACIÓN Y DETECCIÓN STREPTOCOCCUS DEL GRUPO B</w:t>
            </w:r>
          </w:p>
        </w:tc>
        <w:tc>
          <w:tcPr>
            <w:tcW w:w="318" w:type="pct"/>
            <w:shd w:val="clear" w:color="auto" w:fill="auto"/>
            <w:vAlign w:val="center"/>
            <w:hideMark/>
          </w:tcPr>
          <w:p w14:paraId="680713C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1359" w:type="pct"/>
            <w:shd w:val="clear" w:color="auto" w:fill="auto"/>
            <w:vAlign w:val="center"/>
            <w:hideMark/>
          </w:tcPr>
          <w:p w14:paraId="728E885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Medio selectivo y cromogénico que permita la recuperación y detección visual de la presencia de Streptococcus del grupo B (Streptococcus agalactiae) a partir de muestras clínicas. Las placas de agar deben tener un diámetro exterior de 89.5-92.1 mm y un altura total de la placa entre 13.4 y 15.2 mm,, estéril. Listo para usar. La fecha de vencimiento del medio de cultivo no debe ser inferior a 45 días, lo cual se verificará mediante certificación escrita del fabricante o representante legal. El oferente deberá garantizar que la placa de medio de cultivo sea compatible con el SEMBRADOR AUTOMATIZADO PREVISOLA, que pertenece al Laboratorio Clínico del Hospital Central de la Policía Nacional.</w:t>
            </w:r>
          </w:p>
        </w:tc>
        <w:tc>
          <w:tcPr>
            <w:tcW w:w="271" w:type="pct"/>
          </w:tcPr>
          <w:p w14:paraId="611163A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2" w:type="pct"/>
          </w:tcPr>
          <w:p w14:paraId="73289C7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940" w:type="pct"/>
          </w:tcPr>
          <w:p w14:paraId="78074DC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24" w:type="pct"/>
            <w:shd w:val="clear" w:color="auto" w:fill="auto"/>
            <w:vAlign w:val="center"/>
            <w:hideMark/>
          </w:tcPr>
          <w:p w14:paraId="4B40CA4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25" w:type="pct"/>
            <w:shd w:val="clear" w:color="auto" w:fill="auto"/>
            <w:vAlign w:val="center"/>
            <w:hideMark/>
          </w:tcPr>
          <w:p w14:paraId="0F9BE12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414924" w:rsidRPr="002F5621" w14:paraId="2FBD7288" w14:textId="77777777" w:rsidTr="00E733FB">
        <w:trPr>
          <w:trHeight w:val="20"/>
          <w:jc w:val="center"/>
        </w:trPr>
        <w:tc>
          <w:tcPr>
            <w:tcW w:w="218" w:type="pct"/>
            <w:shd w:val="clear" w:color="auto" w:fill="auto"/>
            <w:vAlign w:val="center"/>
            <w:hideMark/>
          </w:tcPr>
          <w:p w14:paraId="0EE4086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xml:space="preserve">No. </w:t>
            </w:r>
          </w:p>
        </w:tc>
        <w:tc>
          <w:tcPr>
            <w:tcW w:w="2380" w:type="pct"/>
            <w:gridSpan w:val="3"/>
            <w:shd w:val="clear" w:color="auto" w:fill="auto"/>
            <w:vAlign w:val="center"/>
            <w:hideMark/>
          </w:tcPr>
          <w:p w14:paraId="5D22392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TÉCNICAS MÍNIMAS</w:t>
            </w:r>
          </w:p>
        </w:tc>
        <w:tc>
          <w:tcPr>
            <w:tcW w:w="1753" w:type="pct"/>
            <w:gridSpan w:val="3"/>
            <w:vAlign w:val="center"/>
          </w:tcPr>
          <w:p w14:paraId="04F80EDA" w14:textId="77777777" w:rsidR="00414924" w:rsidRPr="002F5621" w:rsidRDefault="00414924" w:rsidP="00414924">
            <w:pPr>
              <w:spacing w:after="0"/>
              <w:ind w:left="-70" w:right="-7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649" w:type="pct"/>
            <w:gridSpan w:val="2"/>
            <w:shd w:val="clear" w:color="auto" w:fill="auto"/>
            <w:vAlign w:val="center"/>
            <w:hideMark/>
          </w:tcPr>
          <w:p w14:paraId="3B5E67B6" w14:textId="77777777" w:rsidR="00414924" w:rsidRPr="002F5621" w:rsidRDefault="00414924" w:rsidP="00414924">
            <w:pPr>
              <w:spacing w:after="0"/>
              <w:ind w:left="-70" w:right="-7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0718F7D2" w14:textId="77777777" w:rsidTr="00E733FB">
        <w:trPr>
          <w:trHeight w:val="20"/>
          <w:jc w:val="center"/>
        </w:trPr>
        <w:tc>
          <w:tcPr>
            <w:tcW w:w="218" w:type="pct"/>
            <w:shd w:val="clear" w:color="auto" w:fill="auto"/>
            <w:vAlign w:val="center"/>
            <w:hideMark/>
          </w:tcPr>
          <w:p w14:paraId="11DF94D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380" w:type="pct"/>
            <w:gridSpan w:val="3"/>
            <w:shd w:val="clear" w:color="auto" w:fill="auto"/>
            <w:vAlign w:val="center"/>
            <w:hideMark/>
          </w:tcPr>
          <w:p w14:paraId="495DAFE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medios de cultivo deberán distribuirse en los laboratorios clínicos de la Dirección de Sanidad Policía Nacional, previa coordinación con el supervisor del contrato y según nivel de complejidad de los laboratorios.</w:t>
            </w:r>
          </w:p>
        </w:tc>
        <w:tc>
          <w:tcPr>
            <w:tcW w:w="1753" w:type="pct"/>
            <w:gridSpan w:val="3"/>
          </w:tcPr>
          <w:p w14:paraId="2A31384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649" w:type="pct"/>
            <w:gridSpan w:val="2"/>
            <w:shd w:val="clear" w:color="auto" w:fill="auto"/>
            <w:vAlign w:val="center"/>
            <w:hideMark/>
          </w:tcPr>
          <w:p w14:paraId="3D49116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p w14:paraId="372E525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20021F9" w14:textId="77777777" w:rsidTr="00E733FB">
        <w:trPr>
          <w:trHeight w:val="20"/>
          <w:jc w:val="center"/>
        </w:trPr>
        <w:tc>
          <w:tcPr>
            <w:tcW w:w="218" w:type="pct"/>
            <w:shd w:val="clear" w:color="auto" w:fill="auto"/>
            <w:vAlign w:val="center"/>
            <w:hideMark/>
          </w:tcPr>
          <w:p w14:paraId="63E7F99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380" w:type="pct"/>
            <w:gridSpan w:val="3"/>
            <w:shd w:val="clear" w:color="auto" w:fill="auto"/>
            <w:vAlign w:val="center"/>
            <w:hideMark/>
          </w:tcPr>
          <w:p w14:paraId="555E3E6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el grupo Medios de Cultivo se deberá enviar muestra física para evaluar: Calidad, Esterilidad, Crecimiento, Productividad y Hemolisis (Beta – Alfa – Gama), mediante siembra en el medio. Adicionalmente, cada entrega debe tener anexo certificado de calidad del lote de medios de cultivo que lleguen. </w:t>
            </w:r>
          </w:p>
        </w:tc>
        <w:tc>
          <w:tcPr>
            <w:tcW w:w="1753" w:type="pct"/>
            <w:gridSpan w:val="3"/>
          </w:tcPr>
          <w:p w14:paraId="1B8D435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649" w:type="pct"/>
            <w:gridSpan w:val="2"/>
            <w:shd w:val="clear" w:color="auto" w:fill="auto"/>
            <w:vAlign w:val="center"/>
            <w:hideMark/>
          </w:tcPr>
          <w:p w14:paraId="155C805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p w14:paraId="18B3BA5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1A243828"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4F2FB8F8" w14:textId="77777777" w:rsidR="00E733FB" w:rsidRPr="002F5621" w:rsidRDefault="00E733FB"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74D7EAEA" w14:textId="77777777" w:rsidR="00E733FB" w:rsidRPr="002F5621" w:rsidRDefault="00E733FB"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1A5C17A2" w14:textId="77777777" w:rsidR="00E733FB" w:rsidRPr="002F5621" w:rsidRDefault="00E733FB"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1"/>
        <w:gridCol w:w="1122"/>
        <w:gridCol w:w="1152"/>
        <w:gridCol w:w="3042"/>
        <w:gridCol w:w="682"/>
        <w:gridCol w:w="1227"/>
        <w:gridCol w:w="1227"/>
        <w:gridCol w:w="814"/>
        <w:gridCol w:w="682"/>
      </w:tblGrid>
      <w:tr w:rsidR="00414924" w:rsidRPr="002F5621" w14:paraId="46D194F2" w14:textId="77777777" w:rsidTr="00E733FB">
        <w:trPr>
          <w:trHeight w:val="20"/>
          <w:jc w:val="center"/>
        </w:trPr>
        <w:tc>
          <w:tcPr>
            <w:tcW w:w="5000" w:type="pct"/>
            <w:gridSpan w:val="9"/>
            <w:shd w:val="clear" w:color="auto" w:fill="D9D9D9" w:themeFill="background1" w:themeFillShade="D9"/>
          </w:tcPr>
          <w:p w14:paraId="7A8B232E"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GRUPO 4 UROCULTIVOS AUTOMATIZADOS</w:t>
            </w:r>
          </w:p>
        </w:tc>
      </w:tr>
      <w:tr w:rsidR="00E733FB" w:rsidRPr="002F5621" w14:paraId="58BAF90A" w14:textId="77777777" w:rsidTr="00E733FB">
        <w:trPr>
          <w:trHeight w:val="20"/>
          <w:jc w:val="center"/>
        </w:trPr>
        <w:tc>
          <w:tcPr>
            <w:tcW w:w="258" w:type="pct"/>
            <w:shd w:val="clear" w:color="auto" w:fill="FFFFFF" w:themeFill="background1"/>
            <w:vAlign w:val="center"/>
            <w:hideMark/>
          </w:tcPr>
          <w:p w14:paraId="714BDDDB" w14:textId="77777777" w:rsidR="00414924" w:rsidRPr="002F5621" w:rsidRDefault="00414924" w:rsidP="00E733FB">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ÍTEM</w:t>
            </w:r>
          </w:p>
        </w:tc>
        <w:tc>
          <w:tcPr>
            <w:tcW w:w="535" w:type="pct"/>
            <w:shd w:val="clear" w:color="auto" w:fill="FFFFFF" w:themeFill="background1"/>
            <w:vAlign w:val="center"/>
            <w:hideMark/>
          </w:tcPr>
          <w:p w14:paraId="068B0184" w14:textId="77777777" w:rsidR="00414924" w:rsidRPr="002F5621" w:rsidRDefault="00414924" w:rsidP="00E733FB">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DESCRIPCIÓN</w:t>
            </w:r>
          </w:p>
        </w:tc>
        <w:tc>
          <w:tcPr>
            <w:tcW w:w="549" w:type="pct"/>
            <w:shd w:val="clear" w:color="auto" w:fill="FFFFFF" w:themeFill="background1"/>
            <w:vAlign w:val="center"/>
            <w:hideMark/>
          </w:tcPr>
          <w:p w14:paraId="1DC5C83F" w14:textId="77777777" w:rsidR="00414924" w:rsidRPr="002F5621" w:rsidRDefault="00414924" w:rsidP="00E733FB">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UNIDAD DE MEDIDA</w:t>
            </w:r>
          </w:p>
        </w:tc>
        <w:tc>
          <w:tcPr>
            <w:tcW w:w="1450" w:type="pct"/>
            <w:shd w:val="clear" w:color="auto" w:fill="FFFFFF" w:themeFill="background1"/>
            <w:vAlign w:val="center"/>
            <w:hideMark/>
          </w:tcPr>
          <w:p w14:paraId="479FE191" w14:textId="77777777" w:rsidR="00414924" w:rsidRPr="002F5621" w:rsidRDefault="00414924" w:rsidP="00E733FB">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ESPECIFICACIONES TECNICAS</w:t>
            </w:r>
          </w:p>
        </w:tc>
        <w:tc>
          <w:tcPr>
            <w:tcW w:w="325" w:type="pct"/>
            <w:vAlign w:val="center"/>
          </w:tcPr>
          <w:p w14:paraId="5B9D58DB"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85" w:type="pct"/>
            <w:vAlign w:val="center"/>
          </w:tcPr>
          <w:p w14:paraId="3E66B9F4"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85" w:type="pct"/>
            <w:vAlign w:val="center"/>
          </w:tcPr>
          <w:p w14:paraId="05F88ACE"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8" w:type="pct"/>
            <w:shd w:val="clear" w:color="auto" w:fill="auto"/>
            <w:vAlign w:val="center"/>
            <w:hideMark/>
          </w:tcPr>
          <w:p w14:paraId="2AF1A70D"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25" w:type="pct"/>
            <w:shd w:val="clear" w:color="auto" w:fill="auto"/>
            <w:vAlign w:val="center"/>
            <w:hideMark/>
          </w:tcPr>
          <w:p w14:paraId="13A269A1" w14:textId="77777777" w:rsidR="00414924" w:rsidRPr="002F5621" w:rsidRDefault="00414924" w:rsidP="00E733FB">
            <w:pPr>
              <w:spacing w:after="0"/>
              <w:ind w:left="-70" w:firstLine="7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E733FB" w:rsidRPr="002F5621" w14:paraId="46813627" w14:textId="77777777" w:rsidTr="00E733FB">
        <w:trPr>
          <w:trHeight w:val="20"/>
          <w:jc w:val="center"/>
        </w:trPr>
        <w:tc>
          <w:tcPr>
            <w:tcW w:w="258" w:type="pct"/>
            <w:shd w:val="clear" w:color="auto" w:fill="FFFFFF" w:themeFill="background1"/>
            <w:vAlign w:val="center"/>
            <w:hideMark/>
          </w:tcPr>
          <w:p w14:paraId="17F0CD47"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535" w:type="pct"/>
            <w:shd w:val="clear" w:color="auto" w:fill="FFFFFF" w:themeFill="background1"/>
            <w:vAlign w:val="center"/>
            <w:hideMark/>
          </w:tcPr>
          <w:p w14:paraId="0BFFCBB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SISTEMA PARA EL RECUENTO BACTERIANO AUTOMATIZADO EN ORINAS Y LIQUIDOS BIOLOGICOS</w:t>
            </w:r>
          </w:p>
        </w:tc>
        <w:tc>
          <w:tcPr>
            <w:tcW w:w="549" w:type="pct"/>
            <w:shd w:val="clear" w:color="auto" w:fill="FFFFFF" w:themeFill="background1"/>
            <w:vAlign w:val="center"/>
            <w:hideMark/>
          </w:tcPr>
          <w:p w14:paraId="6F3660A0"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450" w:type="pct"/>
            <w:shd w:val="clear" w:color="auto" w:fill="FFFFFF" w:themeFill="background1"/>
            <w:vAlign w:val="center"/>
            <w:hideMark/>
          </w:tcPr>
          <w:p w14:paraId="1425C8B9"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Sistema automatizado para evaluar recuento bacteriano en orinas y líquidos biológicos, por método de Nefelometría. Analizador con interfaz bidireccional, con pipeteo manual semiautomatizado o automatizado, identificación de muestras mediante código de barras. El equipo deberá conectarse al software SISAP de la Dirección de Sanidad de la Policía Nacional. Para el procesamiento y reporte final de los resultados, es necesario que se suministre, por parte del contratista, etiqueta de código de barras, tinta y papel por prueba según especificaciones suministradas por el laboratorio clínico del Hocen, sin costo alguno para el Hospital Central de la Policía </w:t>
            </w:r>
            <w:r w:rsidRPr="002F5621">
              <w:rPr>
                <w:rFonts w:ascii="Arial" w:eastAsia="Times New Roman" w:hAnsi="Arial" w:cs="Arial"/>
                <w:sz w:val="14"/>
                <w:szCs w:val="14"/>
                <w:lang w:eastAsia="es-CO"/>
              </w:rPr>
              <w:lastRenderedPageBreak/>
              <w:t xml:space="preserve">Nacional. Debe incluir: control de calidad interno. </w:t>
            </w:r>
            <w:r w:rsidRPr="002F5621">
              <w:rPr>
                <w:rFonts w:ascii="Arial" w:hAnsi="Arial" w:cs="Arial"/>
              </w:rPr>
              <w:br/>
            </w:r>
            <w:r w:rsidRPr="002F5621">
              <w:rPr>
                <w:rFonts w:ascii="Arial" w:eastAsia="Times New Roman" w:hAnsi="Arial" w:cs="Arial"/>
                <w:sz w:val="14"/>
                <w:szCs w:val="14"/>
                <w:lang w:eastAsia="es-CO"/>
              </w:rPr>
              <w:t>Las pruebas solicitadas deben corresponder a pruebas efectivas. Se deben mantener las existencias de los lotes de reactivos y controles internos por 6 meses como mínimo.</w:t>
            </w:r>
          </w:p>
        </w:tc>
        <w:tc>
          <w:tcPr>
            <w:tcW w:w="325" w:type="pct"/>
            <w:shd w:val="clear" w:color="auto" w:fill="FFFFFF" w:themeFill="background1"/>
          </w:tcPr>
          <w:p w14:paraId="08921895"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585" w:type="pct"/>
            <w:shd w:val="clear" w:color="auto" w:fill="FFFFFF" w:themeFill="background1"/>
          </w:tcPr>
          <w:p w14:paraId="67C5C885"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585" w:type="pct"/>
            <w:shd w:val="clear" w:color="auto" w:fill="FFFFFF" w:themeFill="background1"/>
          </w:tcPr>
          <w:p w14:paraId="29AA7F98"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388" w:type="pct"/>
            <w:shd w:val="clear" w:color="auto" w:fill="FFFFFF" w:themeFill="background1"/>
            <w:vAlign w:val="center"/>
            <w:hideMark/>
          </w:tcPr>
          <w:p w14:paraId="0CEDA591"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c>
          <w:tcPr>
            <w:tcW w:w="325" w:type="pct"/>
            <w:shd w:val="clear" w:color="auto" w:fill="FFFFFF" w:themeFill="background1"/>
            <w:vAlign w:val="center"/>
            <w:hideMark/>
          </w:tcPr>
          <w:p w14:paraId="13F559C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6185F7EE" w14:textId="77777777" w:rsidTr="00E733FB">
        <w:trPr>
          <w:trHeight w:val="20"/>
          <w:jc w:val="center"/>
        </w:trPr>
        <w:tc>
          <w:tcPr>
            <w:tcW w:w="258" w:type="pct"/>
            <w:shd w:val="clear" w:color="auto" w:fill="FFFFFF" w:themeFill="background1"/>
            <w:vAlign w:val="center"/>
            <w:hideMark/>
          </w:tcPr>
          <w:p w14:paraId="6607455D"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w:t>
            </w:r>
          </w:p>
        </w:tc>
        <w:tc>
          <w:tcPr>
            <w:tcW w:w="2534" w:type="pct"/>
            <w:gridSpan w:val="3"/>
            <w:shd w:val="clear" w:color="auto" w:fill="FFFFFF" w:themeFill="background1"/>
            <w:vAlign w:val="center"/>
            <w:hideMark/>
          </w:tcPr>
          <w:p w14:paraId="3FFD00C3"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EQUIPO EN APOYO TECNOLÓGICO</w:t>
            </w:r>
          </w:p>
        </w:tc>
        <w:tc>
          <w:tcPr>
            <w:tcW w:w="1495" w:type="pct"/>
            <w:gridSpan w:val="3"/>
            <w:shd w:val="clear" w:color="auto" w:fill="FFFFFF" w:themeFill="background1"/>
            <w:vAlign w:val="center"/>
          </w:tcPr>
          <w:p w14:paraId="68131BF8"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713" w:type="pct"/>
            <w:gridSpan w:val="2"/>
            <w:shd w:val="clear" w:color="auto" w:fill="FFFFFF" w:themeFill="background1"/>
            <w:vAlign w:val="center"/>
            <w:hideMark/>
          </w:tcPr>
          <w:p w14:paraId="4024DED9"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48E3F629" w14:textId="77777777" w:rsidTr="00E733FB">
        <w:trPr>
          <w:trHeight w:val="20"/>
          <w:jc w:val="center"/>
        </w:trPr>
        <w:tc>
          <w:tcPr>
            <w:tcW w:w="258" w:type="pct"/>
            <w:shd w:val="clear" w:color="auto" w:fill="FFFFFF" w:themeFill="background1"/>
            <w:noWrap/>
            <w:vAlign w:val="center"/>
            <w:hideMark/>
          </w:tcPr>
          <w:p w14:paraId="6B85622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2534" w:type="pct"/>
            <w:gridSpan w:val="3"/>
            <w:shd w:val="clear" w:color="auto" w:fill="FFFFFF" w:themeFill="background1"/>
            <w:vAlign w:val="center"/>
            <w:hideMark/>
          </w:tcPr>
          <w:p w14:paraId="7712E281"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deberá garantizar el soporte técnico: instalación según el área destinada (hospital central de la Policía Nacional laboratorio de urgencias),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1495" w:type="pct"/>
            <w:gridSpan w:val="3"/>
            <w:shd w:val="clear" w:color="auto" w:fill="FFFFFF" w:themeFill="background1"/>
          </w:tcPr>
          <w:p w14:paraId="2A887091"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hideMark/>
          </w:tcPr>
          <w:p w14:paraId="4F532E56" w14:textId="77777777" w:rsidR="00414924" w:rsidRPr="002F5621" w:rsidRDefault="00414924" w:rsidP="00414924">
            <w:pPr>
              <w:spacing w:after="0"/>
              <w:jc w:val="center"/>
              <w:rPr>
                <w:rFonts w:ascii="Arial" w:eastAsia="Times New Roman" w:hAnsi="Arial" w:cs="Arial"/>
                <w:b/>
                <w:bCs/>
                <w:sz w:val="14"/>
                <w:szCs w:val="14"/>
                <w:lang w:eastAsia="es-CO"/>
              </w:rPr>
            </w:pPr>
          </w:p>
          <w:p w14:paraId="452573E8" w14:textId="77777777" w:rsidR="00414924" w:rsidRPr="002F5621" w:rsidRDefault="00414924" w:rsidP="00414924">
            <w:pPr>
              <w:rPr>
                <w:rFonts w:ascii="Arial" w:eastAsia="Times New Roman" w:hAnsi="Arial" w:cs="Arial"/>
                <w:sz w:val="14"/>
                <w:szCs w:val="14"/>
                <w:lang w:eastAsia="es-CO"/>
              </w:rPr>
            </w:pPr>
          </w:p>
          <w:p w14:paraId="48DC5CE1"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5CB5C654" w14:textId="77777777" w:rsidTr="00E733FB">
        <w:trPr>
          <w:trHeight w:val="20"/>
          <w:jc w:val="center"/>
        </w:trPr>
        <w:tc>
          <w:tcPr>
            <w:tcW w:w="258" w:type="pct"/>
            <w:shd w:val="clear" w:color="auto" w:fill="FFFFFF" w:themeFill="background1"/>
            <w:noWrap/>
            <w:vAlign w:val="center"/>
            <w:hideMark/>
          </w:tcPr>
          <w:p w14:paraId="6C67553D"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2</w:t>
            </w:r>
          </w:p>
        </w:tc>
        <w:tc>
          <w:tcPr>
            <w:tcW w:w="2534" w:type="pct"/>
            <w:gridSpan w:val="3"/>
            <w:shd w:val="clear" w:color="auto" w:fill="FFFFFF" w:themeFill="background1"/>
            <w:vAlign w:val="center"/>
            <w:hideMark/>
          </w:tcPr>
          <w:p w14:paraId="533DF6E7"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Los equipos deberán conectarse al software SISAP de la Dirección de Sanidad el cual opera bajo plataforma ORACLE 11g y VISUAL BASIC 6.0, dentro de los 30 días siguientes a la instalación, sin costo alguno para la Dirección de Sanidad de la Policía Nacional..</w:t>
            </w:r>
          </w:p>
        </w:tc>
        <w:tc>
          <w:tcPr>
            <w:tcW w:w="1495" w:type="pct"/>
            <w:gridSpan w:val="3"/>
            <w:shd w:val="clear" w:color="auto" w:fill="FFFFFF" w:themeFill="background1"/>
          </w:tcPr>
          <w:p w14:paraId="0B35CB92"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hideMark/>
          </w:tcPr>
          <w:p w14:paraId="29CF56BD" w14:textId="77777777" w:rsidR="00414924" w:rsidRPr="002F5621" w:rsidRDefault="00414924" w:rsidP="00414924">
            <w:pPr>
              <w:spacing w:after="0"/>
              <w:jc w:val="center"/>
              <w:rPr>
                <w:rFonts w:ascii="Arial" w:eastAsia="Times New Roman" w:hAnsi="Arial" w:cs="Arial"/>
                <w:b/>
                <w:bCs/>
                <w:sz w:val="14"/>
                <w:szCs w:val="14"/>
                <w:lang w:eastAsia="es-CO"/>
              </w:rPr>
            </w:pPr>
          </w:p>
          <w:p w14:paraId="123F5B11" w14:textId="77777777" w:rsidR="00414924" w:rsidRPr="002F5621" w:rsidRDefault="00414924" w:rsidP="00414924">
            <w:pPr>
              <w:rPr>
                <w:rFonts w:ascii="Arial" w:eastAsia="Times New Roman" w:hAnsi="Arial" w:cs="Arial"/>
                <w:sz w:val="14"/>
                <w:szCs w:val="14"/>
                <w:lang w:eastAsia="es-CO"/>
              </w:rPr>
            </w:pPr>
          </w:p>
          <w:p w14:paraId="23955CD1"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341675E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3A3A9FDD" w14:textId="77777777" w:rsidTr="00E733FB">
        <w:trPr>
          <w:trHeight w:val="561"/>
          <w:jc w:val="center"/>
        </w:trPr>
        <w:tc>
          <w:tcPr>
            <w:tcW w:w="258" w:type="pct"/>
            <w:shd w:val="clear" w:color="auto" w:fill="FFFFFF" w:themeFill="background1"/>
            <w:noWrap/>
            <w:vAlign w:val="center"/>
            <w:hideMark/>
          </w:tcPr>
          <w:p w14:paraId="4486732F"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3</w:t>
            </w:r>
          </w:p>
        </w:tc>
        <w:tc>
          <w:tcPr>
            <w:tcW w:w="2534" w:type="pct"/>
            <w:gridSpan w:val="3"/>
            <w:shd w:val="clear" w:color="auto" w:fill="FFFFFF" w:themeFill="background1"/>
            <w:vAlign w:val="center"/>
            <w:hideMark/>
          </w:tcPr>
          <w:p w14:paraId="74FDB6C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Equipos con no más de diez años de uso a partir de la fecha de su fabricación, lo cual se verificará mediante 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1495" w:type="pct"/>
            <w:gridSpan w:val="3"/>
            <w:shd w:val="clear" w:color="auto" w:fill="FFFFFF" w:themeFill="background1"/>
          </w:tcPr>
          <w:p w14:paraId="4459CEED"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hideMark/>
          </w:tcPr>
          <w:p w14:paraId="446443D2" w14:textId="77777777" w:rsidR="00414924" w:rsidRPr="002F5621" w:rsidRDefault="00414924" w:rsidP="00414924">
            <w:pPr>
              <w:spacing w:after="0"/>
              <w:jc w:val="center"/>
              <w:rPr>
                <w:rFonts w:ascii="Arial" w:eastAsia="Times New Roman" w:hAnsi="Arial" w:cs="Arial"/>
                <w:b/>
                <w:bCs/>
                <w:sz w:val="14"/>
                <w:szCs w:val="14"/>
                <w:lang w:eastAsia="es-CO"/>
              </w:rPr>
            </w:pPr>
          </w:p>
          <w:p w14:paraId="558AB471" w14:textId="77777777" w:rsidR="00414924" w:rsidRPr="002F5621" w:rsidRDefault="00414924" w:rsidP="00414924">
            <w:pPr>
              <w:rPr>
                <w:rFonts w:ascii="Arial" w:eastAsia="Times New Roman" w:hAnsi="Arial" w:cs="Arial"/>
                <w:sz w:val="14"/>
                <w:szCs w:val="14"/>
                <w:lang w:eastAsia="es-CO"/>
              </w:rPr>
            </w:pPr>
          </w:p>
          <w:p w14:paraId="4539352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3EB82A4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55A4B78A" w14:textId="77777777" w:rsidTr="00E733FB">
        <w:trPr>
          <w:trHeight w:val="20"/>
          <w:jc w:val="center"/>
        </w:trPr>
        <w:tc>
          <w:tcPr>
            <w:tcW w:w="258" w:type="pct"/>
            <w:shd w:val="clear" w:color="auto" w:fill="FFFFFF" w:themeFill="background1"/>
            <w:noWrap/>
            <w:vAlign w:val="center"/>
            <w:hideMark/>
          </w:tcPr>
          <w:p w14:paraId="7613B25B"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4</w:t>
            </w:r>
          </w:p>
        </w:tc>
        <w:tc>
          <w:tcPr>
            <w:tcW w:w="2534" w:type="pct"/>
            <w:gridSpan w:val="3"/>
            <w:shd w:val="clear" w:color="auto" w:fill="FFFFFF" w:themeFill="background1"/>
            <w:vAlign w:val="center"/>
            <w:hideMark/>
          </w:tcPr>
          <w:p w14:paraId="6CAE3B6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equipo deberá ser instalado en el laboratorio clínico sección de microbiología del Hospital Central de la Policía Nacional y Clínica del Sur</w:t>
            </w:r>
          </w:p>
        </w:tc>
        <w:tc>
          <w:tcPr>
            <w:tcW w:w="1495" w:type="pct"/>
            <w:gridSpan w:val="3"/>
            <w:shd w:val="clear" w:color="auto" w:fill="FFFFFF" w:themeFill="background1"/>
          </w:tcPr>
          <w:p w14:paraId="732AB3DD"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vAlign w:val="center"/>
            <w:hideMark/>
          </w:tcPr>
          <w:p w14:paraId="48431B7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5180CF7C"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3DCB340D" w14:textId="77777777" w:rsidTr="00E733FB">
        <w:trPr>
          <w:trHeight w:val="20"/>
          <w:jc w:val="center"/>
        </w:trPr>
        <w:tc>
          <w:tcPr>
            <w:tcW w:w="258" w:type="pct"/>
            <w:shd w:val="clear" w:color="auto" w:fill="FFFFFF" w:themeFill="background1"/>
            <w:noWrap/>
            <w:vAlign w:val="center"/>
            <w:hideMark/>
          </w:tcPr>
          <w:p w14:paraId="2B220DC3"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5</w:t>
            </w:r>
          </w:p>
        </w:tc>
        <w:tc>
          <w:tcPr>
            <w:tcW w:w="2534" w:type="pct"/>
            <w:gridSpan w:val="3"/>
            <w:shd w:val="clear" w:color="auto" w:fill="FFFFFF" w:themeFill="background1"/>
            <w:vAlign w:val="center"/>
            <w:hideMark/>
          </w:tcPr>
          <w:p w14:paraId="5476C981"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El mantenimiento semanal del equipo debe ser inferior a 50 minutos. </w:t>
            </w:r>
          </w:p>
        </w:tc>
        <w:tc>
          <w:tcPr>
            <w:tcW w:w="1495" w:type="pct"/>
            <w:gridSpan w:val="3"/>
            <w:shd w:val="clear" w:color="auto" w:fill="FFFFFF" w:themeFill="background1"/>
          </w:tcPr>
          <w:p w14:paraId="6C1D47A2"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vAlign w:val="center"/>
            <w:hideMark/>
          </w:tcPr>
          <w:p w14:paraId="3A51EFAA"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7464101E"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2444E545" w14:textId="77777777" w:rsidTr="00E733FB">
        <w:trPr>
          <w:trHeight w:val="20"/>
          <w:jc w:val="center"/>
        </w:trPr>
        <w:tc>
          <w:tcPr>
            <w:tcW w:w="258" w:type="pct"/>
            <w:shd w:val="clear" w:color="auto" w:fill="FFFFFF" w:themeFill="background1"/>
            <w:noWrap/>
            <w:vAlign w:val="center"/>
            <w:hideMark/>
          </w:tcPr>
          <w:p w14:paraId="3798B8F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6</w:t>
            </w:r>
          </w:p>
        </w:tc>
        <w:tc>
          <w:tcPr>
            <w:tcW w:w="2534" w:type="pct"/>
            <w:gridSpan w:val="3"/>
            <w:shd w:val="clear" w:color="auto" w:fill="FFFFFF" w:themeFill="background1"/>
            <w:vAlign w:val="center"/>
            <w:hideMark/>
          </w:tcPr>
          <w:p w14:paraId="78FC477F"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deberá garantizar la entrega de todos los insumos necesarios para el procesamiento de la prueba sin costo adicional para la Dirección de Sanidad de la Policía Nacional.</w:t>
            </w:r>
          </w:p>
        </w:tc>
        <w:tc>
          <w:tcPr>
            <w:tcW w:w="1495" w:type="pct"/>
            <w:gridSpan w:val="3"/>
            <w:shd w:val="clear" w:color="auto" w:fill="FFFFFF" w:themeFill="background1"/>
          </w:tcPr>
          <w:p w14:paraId="014FD1B2"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vAlign w:val="center"/>
            <w:hideMark/>
          </w:tcPr>
          <w:p w14:paraId="6E2C453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33677D7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78F715B6" w14:textId="77777777" w:rsidTr="00E733FB">
        <w:trPr>
          <w:trHeight w:val="20"/>
          <w:jc w:val="center"/>
        </w:trPr>
        <w:tc>
          <w:tcPr>
            <w:tcW w:w="258" w:type="pct"/>
            <w:shd w:val="clear" w:color="auto" w:fill="FFFFFF" w:themeFill="background1"/>
            <w:noWrap/>
            <w:vAlign w:val="center"/>
            <w:hideMark/>
          </w:tcPr>
          <w:p w14:paraId="021C53E6"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7</w:t>
            </w:r>
          </w:p>
        </w:tc>
        <w:tc>
          <w:tcPr>
            <w:tcW w:w="2534" w:type="pct"/>
            <w:gridSpan w:val="3"/>
            <w:shd w:val="clear" w:color="auto" w:fill="FFFFFF" w:themeFill="background1"/>
            <w:vAlign w:val="center"/>
            <w:hideMark/>
          </w:tcPr>
          <w:p w14:paraId="13CB4B24"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lectores de código de barras y pipetas automáticas necesarias. </w:t>
            </w:r>
          </w:p>
        </w:tc>
        <w:tc>
          <w:tcPr>
            <w:tcW w:w="1495" w:type="pct"/>
            <w:gridSpan w:val="3"/>
            <w:shd w:val="clear" w:color="auto" w:fill="FFFFFF" w:themeFill="background1"/>
          </w:tcPr>
          <w:p w14:paraId="790E5A7A"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vAlign w:val="center"/>
            <w:hideMark/>
          </w:tcPr>
          <w:p w14:paraId="36B1E638"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61D9BB6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11AC6F28" w14:textId="77777777" w:rsidTr="00E733FB">
        <w:trPr>
          <w:trHeight w:val="20"/>
          <w:jc w:val="center"/>
        </w:trPr>
        <w:tc>
          <w:tcPr>
            <w:tcW w:w="258" w:type="pct"/>
            <w:shd w:val="clear" w:color="auto" w:fill="FFFFFF" w:themeFill="background1"/>
            <w:noWrap/>
            <w:vAlign w:val="center"/>
            <w:hideMark/>
          </w:tcPr>
          <w:p w14:paraId="3A08E945"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8</w:t>
            </w:r>
          </w:p>
        </w:tc>
        <w:tc>
          <w:tcPr>
            <w:tcW w:w="2534" w:type="pct"/>
            <w:gridSpan w:val="3"/>
            <w:shd w:val="clear" w:color="auto" w:fill="FFFFFF" w:themeFill="background1"/>
            <w:vAlign w:val="center"/>
            <w:hideMark/>
          </w:tcPr>
          <w:p w14:paraId="02E9C32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que resulte adjudicatario debe suministrar los insumos y elementos necesarios para ajustarse al protocolo de conexión (diccionario de datos) de la Dirección de Sanidad para realizar la conectividad de los equipos entregados en apoyo tecnológico sin costo adicional ni modificaciones a la estructura de la base de datos (SISAP).</w:t>
            </w:r>
          </w:p>
        </w:tc>
        <w:tc>
          <w:tcPr>
            <w:tcW w:w="1495" w:type="pct"/>
            <w:gridSpan w:val="3"/>
            <w:shd w:val="clear" w:color="auto" w:fill="FFFFFF" w:themeFill="background1"/>
          </w:tcPr>
          <w:p w14:paraId="5CF15748"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vAlign w:val="center"/>
            <w:hideMark/>
          </w:tcPr>
          <w:p w14:paraId="31AE5F5E"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098D6D7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19FEC9D9" w14:textId="77777777" w:rsidTr="00E733FB">
        <w:trPr>
          <w:trHeight w:val="20"/>
          <w:jc w:val="center"/>
        </w:trPr>
        <w:tc>
          <w:tcPr>
            <w:tcW w:w="258" w:type="pct"/>
            <w:shd w:val="clear" w:color="auto" w:fill="FFFFFF" w:themeFill="background1"/>
            <w:noWrap/>
            <w:vAlign w:val="center"/>
            <w:hideMark/>
          </w:tcPr>
          <w:p w14:paraId="1F31029D"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9</w:t>
            </w:r>
          </w:p>
        </w:tc>
        <w:tc>
          <w:tcPr>
            <w:tcW w:w="2534" w:type="pct"/>
            <w:gridSpan w:val="3"/>
            <w:shd w:val="clear" w:color="auto" w:fill="FFFFFF" w:themeFill="background1"/>
            <w:vAlign w:val="center"/>
            <w:hideMark/>
          </w:tcPr>
          <w:p w14:paraId="363DF38A"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Deberá suministrar soporte técnico de manera preventiva, predictiva y correctiva a la interfase por el tiempo que dure el contrato sin costo adicional para la Dirección de Sanidad.</w:t>
            </w:r>
          </w:p>
        </w:tc>
        <w:tc>
          <w:tcPr>
            <w:tcW w:w="1495" w:type="pct"/>
            <w:gridSpan w:val="3"/>
            <w:shd w:val="clear" w:color="auto" w:fill="FFFFFF" w:themeFill="background1"/>
          </w:tcPr>
          <w:p w14:paraId="01B4B8F2"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vAlign w:val="center"/>
            <w:hideMark/>
          </w:tcPr>
          <w:p w14:paraId="0D27DE27"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4D82478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02AAB287" w14:textId="77777777" w:rsidTr="00E733FB">
        <w:trPr>
          <w:trHeight w:val="20"/>
          <w:jc w:val="center"/>
        </w:trPr>
        <w:tc>
          <w:tcPr>
            <w:tcW w:w="258" w:type="pct"/>
            <w:shd w:val="clear" w:color="auto" w:fill="FFFFFF" w:themeFill="background1"/>
            <w:noWrap/>
            <w:vAlign w:val="center"/>
            <w:hideMark/>
          </w:tcPr>
          <w:p w14:paraId="5E923CC8"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10</w:t>
            </w:r>
          </w:p>
        </w:tc>
        <w:tc>
          <w:tcPr>
            <w:tcW w:w="2534" w:type="pct"/>
            <w:gridSpan w:val="3"/>
            <w:shd w:val="clear" w:color="auto" w:fill="FFFFFF" w:themeFill="background1"/>
            <w:vAlign w:val="center"/>
            <w:hideMark/>
          </w:tcPr>
          <w:p w14:paraId="2B32B247"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p w14:paraId="52EE1DAA"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Se solicita personal idóneo capacitado en el mantenimiento preventivo y correctivo de los equipos, que garantice el correcto funcionamiento del equipo, durante la operatividad y posterior al cambio de repuestos. </w:t>
            </w:r>
          </w:p>
          <w:p w14:paraId="13F4F4BA"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De requerir cambios de repuestos constantes, por daños repetitivos,  la empresa se compromete al cambio del instrumento por una versión más actualizada, nueva o con menos tiempo de uso.</w:t>
            </w:r>
          </w:p>
          <w:p w14:paraId="375D419D" w14:textId="77777777" w:rsidR="00414924" w:rsidRPr="002F5621" w:rsidRDefault="00414924" w:rsidP="00414924">
            <w:pPr>
              <w:spacing w:after="0"/>
              <w:jc w:val="both"/>
              <w:rPr>
                <w:rFonts w:ascii="Arial" w:eastAsia="Times New Roman" w:hAnsi="Arial" w:cs="Arial"/>
                <w:sz w:val="14"/>
                <w:szCs w:val="14"/>
                <w:lang w:eastAsia="es-CO"/>
              </w:rPr>
            </w:pPr>
          </w:p>
        </w:tc>
        <w:tc>
          <w:tcPr>
            <w:tcW w:w="1495" w:type="pct"/>
            <w:gridSpan w:val="3"/>
            <w:shd w:val="clear" w:color="auto" w:fill="FFFFFF" w:themeFill="background1"/>
          </w:tcPr>
          <w:p w14:paraId="0FAAE6CD" w14:textId="77777777" w:rsidR="00414924" w:rsidRPr="002F5621" w:rsidRDefault="00414924" w:rsidP="00414924">
            <w:pPr>
              <w:spacing w:after="0"/>
              <w:jc w:val="center"/>
              <w:rPr>
                <w:rFonts w:ascii="Arial" w:eastAsia="Times New Roman" w:hAnsi="Arial" w:cs="Arial"/>
                <w:b/>
                <w:bCs/>
                <w:sz w:val="14"/>
                <w:szCs w:val="14"/>
                <w:lang w:eastAsia="es-CO"/>
              </w:rPr>
            </w:pPr>
          </w:p>
        </w:tc>
        <w:tc>
          <w:tcPr>
            <w:tcW w:w="713" w:type="pct"/>
            <w:gridSpan w:val="2"/>
            <w:shd w:val="clear" w:color="auto" w:fill="FFFFFF" w:themeFill="background1"/>
            <w:vAlign w:val="center"/>
            <w:hideMark/>
          </w:tcPr>
          <w:p w14:paraId="2A64F3E1"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p w14:paraId="7DECDB6C"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bl>
    <w:p w14:paraId="698F94EC"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9"/>
        <w:gridCol w:w="1434"/>
        <w:gridCol w:w="1286"/>
        <w:gridCol w:w="2473"/>
        <w:gridCol w:w="711"/>
        <w:gridCol w:w="1344"/>
        <w:gridCol w:w="1154"/>
        <w:gridCol w:w="787"/>
        <w:gridCol w:w="789"/>
      </w:tblGrid>
      <w:tr w:rsidR="00414924" w:rsidRPr="002F5621" w14:paraId="7234BA8C" w14:textId="77777777" w:rsidTr="00E733FB">
        <w:trPr>
          <w:trHeight w:val="19"/>
          <w:jc w:val="center"/>
        </w:trPr>
        <w:tc>
          <w:tcPr>
            <w:tcW w:w="5000" w:type="pct"/>
            <w:gridSpan w:val="9"/>
            <w:shd w:val="clear" w:color="auto" w:fill="D9D9D9" w:themeFill="background1" w:themeFillShade="D9"/>
          </w:tcPr>
          <w:p w14:paraId="4450FE33"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Calibri" w:hAnsi="Arial" w:cs="Arial"/>
                <w:color w:val="808080" w:themeColor="background1" w:themeShade="80"/>
              </w:rPr>
              <w:tab/>
            </w:r>
            <w:r w:rsidRPr="002F5621">
              <w:rPr>
                <w:rFonts w:ascii="Arial" w:eastAsia="Times New Roman" w:hAnsi="Arial" w:cs="Arial"/>
                <w:b/>
                <w:bCs/>
                <w:sz w:val="14"/>
                <w:szCs w:val="14"/>
                <w:lang w:eastAsia="es-CO"/>
              </w:rPr>
              <w:t>GRUPO 5  MICROSCOPIA</w:t>
            </w:r>
          </w:p>
        </w:tc>
      </w:tr>
      <w:tr w:rsidR="00414924" w:rsidRPr="002F5621" w14:paraId="68A3164E" w14:textId="77777777" w:rsidTr="00E733FB">
        <w:trPr>
          <w:trHeight w:val="19"/>
          <w:jc w:val="center"/>
        </w:trPr>
        <w:tc>
          <w:tcPr>
            <w:tcW w:w="243" w:type="pct"/>
            <w:shd w:val="clear" w:color="auto" w:fill="auto"/>
            <w:vAlign w:val="center"/>
            <w:hideMark/>
          </w:tcPr>
          <w:p w14:paraId="6BE58CC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ÍTEM</w:t>
            </w:r>
          </w:p>
        </w:tc>
        <w:tc>
          <w:tcPr>
            <w:tcW w:w="684" w:type="pct"/>
            <w:shd w:val="clear" w:color="auto" w:fill="auto"/>
            <w:vAlign w:val="center"/>
            <w:hideMark/>
          </w:tcPr>
          <w:p w14:paraId="6055F113"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DESCRIPCIÓN</w:t>
            </w:r>
          </w:p>
        </w:tc>
        <w:tc>
          <w:tcPr>
            <w:tcW w:w="613" w:type="pct"/>
            <w:shd w:val="clear" w:color="auto" w:fill="auto"/>
            <w:vAlign w:val="center"/>
            <w:hideMark/>
          </w:tcPr>
          <w:p w14:paraId="5C0E56D1"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UNIDAD DE MEDIDA</w:t>
            </w:r>
          </w:p>
        </w:tc>
        <w:tc>
          <w:tcPr>
            <w:tcW w:w="1179" w:type="pct"/>
            <w:shd w:val="clear" w:color="auto" w:fill="auto"/>
            <w:vAlign w:val="center"/>
            <w:hideMark/>
          </w:tcPr>
          <w:p w14:paraId="2D2585DD"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ESPECIFICACIONES TECNICAS</w:t>
            </w:r>
          </w:p>
        </w:tc>
        <w:tc>
          <w:tcPr>
            <w:tcW w:w="339" w:type="pct"/>
          </w:tcPr>
          <w:p w14:paraId="138D456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641" w:type="pct"/>
          </w:tcPr>
          <w:p w14:paraId="2DAB68C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50" w:type="pct"/>
          </w:tcPr>
          <w:p w14:paraId="23DEE87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5" w:type="pct"/>
            <w:shd w:val="clear" w:color="auto" w:fill="auto"/>
            <w:vAlign w:val="center"/>
            <w:hideMark/>
          </w:tcPr>
          <w:p w14:paraId="3988FF1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74" w:type="pct"/>
            <w:shd w:val="clear" w:color="auto" w:fill="auto"/>
            <w:vAlign w:val="center"/>
            <w:hideMark/>
          </w:tcPr>
          <w:p w14:paraId="57AED15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03239047" w14:textId="77777777" w:rsidTr="00E733FB">
        <w:trPr>
          <w:trHeight w:val="19"/>
          <w:jc w:val="center"/>
        </w:trPr>
        <w:tc>
          <w:tcPr>
            <w:tcW w:w="243" w:type="pct"/>
            <w:shd w:val="clear" w:color="auto" w:fill="auto"/>
            <w:vAlign w:val="center"/>
            <w:hideMark/>
          </w:tcPr>
          <w:p w14:paraId="539BA4A6"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684" w:type="pct"/>
            <w:shd w:val="clear" w:color="auto" w:fill="auto"/>
            <w:vAlign w:val="center"/>
            <w:hideMark/>
          </w:tcPr>
          <w:p w14:paraId="150846E1"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SISTEMA AUTOMATIZADO PARA EXAMEN FISICO QUIMICO DE ORINAS Y DIFERENCIACION DE LAS </w:t>
            </w:r>
            <w:r w:rsidRPr="002F5621">
              <w:rPr>
                <w:rFonts w:ascii="Arial" w:eastAsia="Times New Roman" w:hAnsi="Arial" w:cs="Arial"/>
                <w:sz w:val="14"/>
                <w:szCs w:val="14"/>
                <w:lang w:eastAsia="es-CO"/>
              </w:rPr>
              <w:lastRenderedPageBreak/>
              <w:t>PARTICULAS DE ORINA</w:t>
            </w:r>
          </w:p>
        </w:tc>
        <w:tc>
          <w:tcPr>
            <w:tcW w:w="613" w:type="pct"/>
            <w:shd w:val="clear" w:color="auto" w:fill="auto"/>
            <w:vAlign w:val="center"/>
            <w:hideMark/>
          </w:tcPr>
          <w:p w14:paraId="7993DFA8"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2"/>
                <w:lang w:eastAsia="es-CO"/>
              </w:rPr>
              <w:lastRenderedPageBreak/>
              <w:t>PRUEBA COMPLETA (INCLUYE FASE PREANALITICA)</w:t>
            </w:r>
          </w:p>
        </w:tc>
        <w:tc>
          <w:tcPr>
            <w:tcW w:w="1179" w:type="pct"/>
            <w:shd w:val="clear" w:color="auto" w:fill="auto"/>
            <w:vAlign w:val="center"/>
            <w:hideMark/>
          </w:tcPr>
          <w:p w14:paraId="38F81988"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Sistema modular automatizado para el análisis de las partículas de orina para la determinación cuantitativa o semicuantitativa del pH, gravedad específica, leucocitos, nitritos, proteínas, glucosa, cuerpos cetónicos, urobilinógeno, bilirrubina y hematíes, Lector de código de barras, </w:t>
            </w:r>
            <w:r w:rsidRPr="002F5621">
              <w:rPr>
                <w:rFonts w:ascii="Arial" w:eastAsia="Times New Roman" w:hAnsi="Arial" w:cs="Arial"/>
                <w:sz w:val="14"/>
                <w:szCs w:val="14"/>
                <w:lang w:eastAsia="es-CO"/>
              </w:rPr>
              <w:lastRenderedPageBreak/>
              <w:t xml:space="preserve">las tiras deben tener estabilidad a bordo del equipo minimo 2 a 3 dias. </w:t>
            </w:r>
            <w:r w:rsidRPr="002F5621">
              <w:rPr>
                <w:rFonts w:ascii="Arial" w:eastAsia="Times New Roman" w:hAnsi="Arial" w:cs="Arial"/>
                <w:sz w:val="14"/>
                <w:szCs w:val="14"/>
                <w:lang w:eastAsia="es-CO"/>
              </w:rPr>
              <w:br/>
              <w:t>Sistema automatizado para lectura de partículas de orina por tecnología de punta que pueda diferenciar hematíes, leucocitos, células epiteliales, cilindros, bacterias, levaduras, cristales, esperma, células pequeñas redondeadas, células escamosas y no escamosas, hematíes lisados y no lisados, moco y agregados de leucocitos. Visualización en pantalla de partículas de orina por campo microscópico completo, con un tamaño de visualización de la imagen superior a 15X15 cm, con rendimiento mínimo de 70 pruebas por hora.</w:t>
            </w:r>
            <w:r w:rsidRPr="002F5621">
              <w:rPr>
                <w:rFonts w:ascii="Arial" w:eastAsia="Times New Roman" w:hAnsi="Arial" w:cs="Arial"/>
                <w:sz w:val="14"/>
                <w:szCs w:val="14"/>
                <w:lang w:eastAsia="es-CO"/>
              </w:rPr>
              <w:br/>
              <w:t>Debe permitir la validación y transmisión de los resultados por más de 36 horas.</w:t>
            </w:r>
          </w:p>
        </w:tc>
        <w:tc>
          <w:tcPr>
            <w:tcW w:w="339" w:type="pct"/>
          </w:tcPr>
          <w:p w14:paraId="20F846A8" w14:textId="77777777" w:rsidR="00414924" w:rsidRPr="002F5621" w:rsidRDefault="00414924" w:rsidP="00414924">
            <w:pPr>
              <w:spacing w:after="0"/>
              <w:rPr>
                <w:rFonts w:ascii="Arial" w:eastAsia="Times New Roman" w:hAnsi="Arial" w:cs="Arial"/>
                <w:sz w:val="14"/>
                <w:szCs w:val="14"/>
                <w:lang w:eastAsia="es-CO"/>
              </w:rPr>
            </w:pPr>
          </w:p>
        </w:tc>
        <w:tc>
          <w:tcPr>
            <w:tcW w:w="641" w:type="pct"/>
          </w:tcPr>
          <w:p w14:paraId="6FBB631C" w14:textId="77777777" w:rsidR="00414924" w:rsidRPr="002F5621" w:rsidRDefault="00414924" w:rsidP="00414924">
            <w:pPr>
              <w:spacing w:after="0"/>
              <w:rPr>
                <w:rFonts w:ascii="Arial" w:eastAsia="Times New Roman" w:hAnsi="Arial" w:cs="Arial"/>
                <w:sz w:val="14"/>
                <w:szCs w:val="14"/>
                <w:lang w:eastAsia="es-CO"/>
              </w:rPr>
            </w:pPr>
          </w:p>
        </w:tc>
        <w:tc>
          <w:tcPr>
            <w:tcW w:w="550" w:type="pct"/>
          </w:tcPr>
          <w:p w14:paraId="02D61F56" w14:textId="77777777" w:rsidR="00414924" w:rsidRPr="002F5621" w:rsidRDefault="00414924" w:rsidP="00414924">
            <w:pPr>
              <w:spacing w:after="0"/>
              <w:rPr>
                <w:rFonts w:ascii="Arial" w:eastAsia="Times New Roman" w:hAnsi="Arial" w:cs="Arial"/>
                <w:sz w:val="14"/>
                <w:szCs w:val="14"/>
                <w:lang w:eastAsia="es-CO"/>
              </w:rPr>
            </w:pPr>
          </w:p>
        </w:tc>
        <w:tc>
          <w:tcPr>
            <w:tcW w:w="375" w:type="pct"/>
            <w:shd w:val="clear" w:color="auto" w:fill="auto"/>
            <w:vAlign w:val="center"/>
            <w:hideMark/>
          </w:tcPr>
          <w:p w14:paraId="6B7CEAF3"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74" w:type="pct"/>
            <w:shd w:val="clear" w:color="auto" w:fill="auto"/>
            <w:vAlign w:val="center"/>
            <w:hideMark/>
          </w:tcPr>
          <w:p w14:paraId="324E5BC6"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bl>
    <w:p w14:paraId="0662A300"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1113FB1E"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177"/>
        <w:gridCol w:w="883"/>
        <w:gridCol w:w="881"/>
      </w:tblGrid>
      <w:tr w:rsidR="00414924" w:rsidRPr="002F5621" w14:paraId="08328F84" w14:textId="77777777" w:rsidTr="00E733FB">
        <w:trPr>
          <w:trHeight w:val="19"/>
          <w:jc w:val="center"/>
        </w:trPr>
        <w:tc>
          <w:tcPr>
            <w:tcW w:w="270" w:type="pct"/>
            <w:shd w:val="clear" w:color="auto" w:fill="auto"/>
            <w:vAlign w:val="center"/>
            <w:hideMark/>
          </w:tcPr>
          <w:p w14:paraId="4695564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w:t>
            </w:r>
          </w:p>
        </w:tc>
        <w:tc>
          <w:tcPr>
            <w:tcW w:w="3891" w:type="pct"/>
            <w:shd w:val="clear" w:color="auto" w:fill="auto"/>
            <w:vAlign w:val="center"/>
            <w:hideMark/>
          </w:tcPr>
          <w:p w14:paraId="6A1BA8B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EQUIPO EN APOYO TECNOLÓGICO</w:t>
            </w:r>
          </w:p>
        </w:tc>
        <w:tc>
          <w:tcPr>
            <w:tcW w:w="420" w:type="pct"/>
            <w:shd w:val="clear" w:color="auto" w:fill="auto"/>
            <w:vAlign w:val="center"/>
            <w:hideMark/>
          </w:tcPr>
          <w:p w14:paraId="42243837"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419" w:type="pct"/>
            <w:shd w:val="clear" w:color="auto" w:fill="auto"/>
            <w:vAlign w:val="center"/>
            <w:hideMark/>
          </w:tcPr>
          <w:p w14:paraId="028D779E"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78EA8536" w14:textId="77777777" w:rsidTr="00E733FB">
        <w:trPr>
          <w:trHeight w:val="19"/>
          <w:jc w:val="center"/>
        </w:trPr>
        <w:tc>
          <w:tcPr>
            <w:tcW w:w="270" w:type="pct"/>
            <w:shd w:val="clear" w:color="auto" w:fill="auto"/>
            <w:vAlign w:val="center"/>
            <w:hideMark/>
          </w:tcPr>
          <w:p w14:paraId="16B8676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3891" w:type="pct"/>
            <w:shd w:val="clear" w:color="auto" w:fill="auto"/>
            <w:vAlign w:val="center"/>
            <w:hideMark/>
          </w:tcPr>
          <w:p w14:paraId="3B6326C9"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Los equipos con no más de cinco (05) años a partir de la fecha de su fabricación, lo cual se verificará mediante 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420" w:type="pct"/>
            <w:shd w:val="clear" w:color="auto" w:fill="auto"/>
            <w:vAlign w:val="center"/>
            <w:hideMark/>
          </w:tcPr>
          <w:p w14:paraId="65D3B1D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419" w:type="pct"/>
            <w:shd w:val="clear" w:color="auto" w:fill="auto"/>
            <w:vAlign w:val="center"/>
            <w:hideMark/>
          </w:tcPr>
          <w:p w14:paraId="055A6BE9"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7E236900" w14:textId="77777777" w:rsidTr="00E733FB">
        <w:trPr>
          <w:trHeight w:val="19"/>
          <w:jc w:val="center"/>
        </w:trPr>
        <w:tc>
          <w:tcPr>
            <w:tcW w:w="270" w:type="pct"/>
            <w:shd w:val="clear" w:color="auto" w:fill="auto"/>
            <w:vAlign w:val="center"/>
            <w:hideMark/>
          </w:tcPr>
          <w:p w14:paraId="580551F7" w14:textId="77777777" w:rsidR="00414924" w:rsidRPr="002F5621" w:rsidRDefault="00414924" w:rsidP="00414924">
            <w:pPr>
              <w:spacing w:after="0"/>
              <w:jc w:val="center"/>
              <w:rPr>
                <w:rFonts w:ascii="Arial" w:eastAsia="Times New Roman" w:hAnsi="Arial" w:cs="Arial"/>
                <w:sz w:val="14"/>
                <w:szCs w:val="14"/>
                <w:lang w:eastAsia="es-CO"/>
              </w:rPr>
            </w:pPr>
          </w:p>
        </w:tc>
        <w:tc>
          <w:tcPr>
            <w:tcW w:w="3891" w:type="pct"/>
            <w:shd w:val="clear" w:color="auto" w:fill="auto"/>
            <w:vAlign w:val="center"/>
            <w:hideMark/>
          </w:tcPr>
          <w:p w14:paraId="5F26598E"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Los equipos ofertados en apoyo tecnológico deben contar con gradillas o racks que sean compatibles con tubos estandarizados para lectura de las partículas de orina.</w:t>
            </w:r>
          </w:p>
        </w:tc>
        <w:tc>
          <w:tcPr>
            <w:tcW w:w="420" w:type="pct"/>
            <w:shd w:val="clear" w:color="auto" w:fill="auto"/>
            <w:vAlign w:val="center"/>
            <w:hideMark/>
          </w:tcPr>
          <w:p w14:paraId="5D467AD8" w14:textId="77777777" w:rsidR="00414924" w:rsidRPr="002F5621" w:rsidRDefault="00414924" w:rsidP="00414924">
            <w:pPr>
              <w:spacing w:after="0"/>
              <w:rPr>
                <w:rFonts w:ascii="Arial" w:eastAsia="Times New Roman" w:hAnsi="Arial" w:cs="Arial"/>
                <w:sz w:val="14"/>
                <w:szCs w:val="14"/>
                <w:lang w:eastAsia="es-CO"/>
              </w:rPr>
            </w:pPr>
          </w:p>
        </w:tc>
        <w:tc>
          <w:tcPr>
            <w:tcW w:w="419" w:type="pct"/>
            <w:shd w:val="clear" w:color="auto" w:fill="auto"/>
            <w:vAlign w:val="center"/>
            <w:hideMark/>
          </w:tcPr>
          <w:p w14:paraId="73E39DA3" w14:textId="77777777" w:rsidR="00414924" w:rsidRPr="002F5621" w:rsidRDefault="00414924" w:rsidP="00414924">
            <w:pPr>
              <w:spacing w:after="0"/>
              <w:rPr>
                <w:rFonts w:ascii="Arial" w:eastAsia="Times New Roman" w:hAnsi="Arial" w:cs="Arial"/>
                <w:sz w:val="14"/>
                <w:szCs w:val="14"/>
                <w:lang w:eastAsia="es-CO"/>
              </w:rPr>
            </w:pPr>
          </w:p>
        </w:tc>
      </w:tr>
      <w:tr w:rsidR="00414924" w:rsidRPr="002F5621" w14:paraId="3AACB204" w14:textId="77777777" w:rsidTr="00E733FB">
        <w:trPr>
          <w:trHeight w:val="19"/>
          <w:jc w:val="center"/>
        </w:trPr>
        <w:tc>
          <w:tcPr>
            <w:tcW w:w="270" w:type="pct"/>
            <w:shd w:val="clear" w:color="auto" w:fill="auto"/>
            <w:vAlign w:val="center"/>
            <w:hideMark/>
          </w:tcPr>
          <w:p w14:paraId="2F802FB2"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2</w:t>
            </w:r>
          </w:p>
        </w:tc>
        <w:tc>
          <w:tcPr>
            <w:tcW w:w="3891" w:type="pct"/>
            <w:shd w:val="clear" w:color="auto" w:fill="auto"/>
            <w:vAlign w:val="center"/>
            <w:hideMark/>
          </w:tcPr>
          <w:p w14:paraId="63B27B88"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deberá garantizar la entrega de mínimo tres (03) analizadores en apoyo tecnológico, uno (01) para el Laboratorio Clínico de Referencia Nacional, uno (01) para el Laboratorio de Urgencias del Hospital Central de la Policía Nacional y (01) para el Laboratorio Clínico de la Clínica del Sur con las mismas características (que incluya lectura de sedimento y citoquímico) que deberán conectar al software SISAP de la Dirección de Sanidad. Se debe contar con un equipo Backup para el servicio de urgencias HOCEN y Clínica del Sur.</w:t>
            </w:r>
          </w:p>
        </w:tc>
        <w:tc>
          <w:tcPr>
            <w:tcW w:w="420" w:type="pct"/>
            <w:shd w:val="clear" w:color="auto" w:fill="auto"/>
            <w:vAlign w:val="center"/>
            <w:hideMark/>
          </w:tcPr>
          <w:p w14:paraId="5139EF44"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419" w:type="pct"/>
            <w:shd w:val="clear" w:color="auto" w:fill="auto"/>
            <w:vAlign w:val="center"/>
            <w:hideMark/>
          </w:tcPr>
          <w:p w14:paraId="369CDBE5"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3E94176C" w14:textId="77777777" w:rsidTr="00E733FB">
        <w:trPr>
          <w:trHeight w:val="19"/>
          <w:jc w:val="center"/>
        </w:trPr>
        <w:tc>
          <w:tcPr>
            <w:tcW w:w="270" w:type="pct"/>
            <w:shd w:val="clear" w:color="auto" w:fill="auto"/>
            <w:vAlign w:val="center"/>
            <w:hideMark/>
          </w:tcPr>
          <w:p w14:paraId="0E36046B"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3</w:t>
            </w:r>
          </w:p>
        </w:tc>
        <w:tc>
          <w:tcPr>
            <w:tcW w:w="3891" w:type="pct"/>
            <w:shd w:val="clear" w:color="auto" w:fill="FFFFFF" w:themeFill="background1"/>
            <w:vAlign w:val="center"/>
            <w:hideMark/>
          </w:tcPr>
          <w:p w14:paraId="495442DB"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420" w:type="pct"/>
            <w:shd w:val="clear" w:color="auto" w:fill="auto"/>
            <w:vAlign w:val="center"/>
            <w:hideMark/>
          </w:tcPr>
          <w:p w14:paraId="40959810"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419" w:type="pct"/>
            <w:shd w:val="clear" w:color="auto" w:fill="auto"/>
            <w:vAlign w:val="center"/>
            <w:hideMark/>
          </w:tcPr>
          <w:p w14:paraId="45F762BF"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2C5AFC76" w14:textId="77777777" w:rsidTr="00E733FB">
        <w:trPr>
          <w:trHeight w:val="19"/>
          <w:jc w:val="center"/>
        </w:trPr>
        <w:tc>
          <w:tcPr>
            <w:tcW w:w="270" w:type="pct"/>
            <w:shd w:val="clear" w:color="auto" w:fill="auto"/>
            <w:vAlign w:val="center"/>
            <w:hideMark/>
          </w:tcPr>
          <w:p w14:paraId="52536280"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4</w:t>
            </w:r>
          </w:p>
        </w:tc>
        <w:tc>
          <w:tcPr>
            <w:tcW w:w="3891" w:type="pct"/>
            <w:shd w:val="clear" w:color="auto" w:fill="auto"/>
            <w:vAlign w:val="center"/>
            <w:hideMark/>
          </w:tcPr>
          <w:p w14:paraId="63F6A14A"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Debe incluir controles internos de TERCERA OPINIÓN. Las pruebas  solicitadas deben corresponder a pruebas efectivas. Se deben mantener las existencias de los lotes de reactivos y calibradores mínimo por 90 días y controles internos por mínimo 150 días.</w:t>
            </w:r>
          </w:p>
        </w:tc>
        <w:tc>
          <w:tcPr>
            <w:tcW w:w="420" w:type="pct"/>
            <w:shd w:val="clear" w:color="auto" w:fill="auto"/>
            <w:vAlign w:val="center"/>
            <w:hideMark/>
          </w:tcPr>
          <w:p w14:paraId="0796771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419" w:type="pct"/>
            <w:shd w:val="clear" w:color="auto" w:fill="auto"/>
            <w:vAlign w:val="center"/>
            <w:hideMark/>
          </w:tcPr>
          <w:p w14:paraId="326373B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094ABF70" w14:textId="77777777" w:rsidTr="00E733FB">
        <w:trPr>
          <w:trHeight w:val="19"/>
          <w:jc w:val="center"/>
        </w:trPr>
        <w:tc>
          <w:tcPr>
            <w:tcW w:w="270" w:type="pct"/>
            <w:shd w:val="clear" w:color="auto" w:fill="auto"/>
            <w:vAlign w:val="center"/>
            <w:hideMark/>
          </w:tcPr>
          <w:p w14:paraId="3994118F"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5</w:t>
            </w:r>
          </w:p>
        </w:tc>
        <w:tc>
          <w:tcPr>
            <w:tcW w:w="3891" w:type="pct"/>
            <w:shd w:val="clear" w:color="auto" w:fill="auto"/>
            <w:vAlign w:val="center"/>
            <w:hideMark/>
          </w:tcPr>
          <w:p w14:paraId="00727AD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Se solicita  validación de la metodología  ajuntando informe al Laboratorio Clínico de Referencia Nacional, Laboratorio Clínico del Hospital Central y Laboratorio Clínico de la Clínica del Sur de la Policía Nacional.</w:t>
            </w:r>
          </w:p>
        </w:tc>
        <w:tc>
          <w:tcPr>
            <w:tcW w:w="420" w:type="pct"/>
            <w:shd w:val="clear" w:color="auto" w:fill="auto"/>
            <w:vAlign w:val="center"/>
            <w:hideMark/>
          </w:tcPr>
          <w:p w14:paraId="42E01094"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419" w:type="pct"/>
            <w:shd w:val="clear" w:color="auto" w:fill="auto"/>
            <w:vAlign w:val="center"/>
            <w:hideMark/>
          </w:tcPr>
          <w:p w14:paraId="28E8E29F"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534D59C6" w14:textId="77777777" w:rsidTr="00E733FB">
        <w:trPr>
          <w:trHeight w:val="19"/>
          <w:jc w:val="center"/>
        </w:trPr>
        <w:tc>
          <w:tcPr>
            <w:tcW w:w="270" w:type="pct"/>
            <w:shd w:val="clear" w:color="auto" w:fill="auto"/>
            <w:vAlign w:val="center"/>
            <w:hideMark/>
          </w:tcPr>
          <w:p w14:paraId="139EDEB7"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6</w:t>
            </w:r>
          </w:p>
        </w:tc>
        <w:tc>
          <w:tcPr>
            <w:tcW w:w="3891" w:type="pct"/>
            <w:shd w:val="clear" w:color="auto" w:fill="auto"/>
            <w:vAlign w:val="center"/>
            <w:hideMark/>
          </w:tcPr>
          <w:p w14:paraId="50D2E0B4"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420" w:type="pct"/>
            <w:shd w:val="clear" w:color="auto" w:fill="auto"/>
            <w:vAlign w:val="center"/>
            <w:hideMark/>
          </w:tcPr>
          <w:p w14:paraId="45034B82"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419" w:type="pct"/>
            <w:shd w:val="clear" w:color="auto" w:fill="auto"/>
            <w:vAlign w:val="center"/>
            <w:hideMark/>
          </w:tcPr>
          <w:p w14:paraId="2A748635"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10597156" w14:textId="77777777" w:rsidTr="00E733FB">
        <w:trPr>
          <w:trHeight w:val="19"/>
          <w:jc w:val="center"/>
        </w:trPr>
        <w:tc>
          <w:tcPr>
            <w:tcW w:w="270" w:type="pct"/>
            <w:shd w:val="clear" w:color="auto" w:fill="auto"/>
            <w:vAlign w:val="center"/>
            <w:hideMark/>
          </w:tcPr>
          <w:p w14:paraId="5979D573"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7</w:t>
            </w:r>
          </w:p>
        </w:tc>
        <w:tc>
          <w:tcPr>
            <w:tcW w:w="3891" w:type="pct"/>
            <w:shd w:val="clear" w:color="auto" w:fill="auto"/>
            <w:vAlign w:val="center"/>
            <w:hideMark/>
          </w:tcPr>
          <w:p w14:paraId="31FE726C"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deberá garantizar el soporte técnico: instalación según el área destinada (Laboratorio Clínico de Referencia Nacional, Laboratorio Clínico del Hospital Central y Laboratorio Clínico de la Clínica del Sur de la Policía Nacional),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420" w:type="pct"/>
            <w:shd w:val="clear" w:color="auto" w:fill="auto"/>
            <w:vAlign w:val="center"/>
            <w:hideMark/>
          </w:tcPr>
          <w:p w14:paraId="09786451"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419" w:type="pct"/>
            <w:shd w:val="clear" w:color="auto" w:fill="auto"/>
            <w:vAlign w:val="center"/>
            <w:hideMark/>
          </w:tcPr>
          <w:p w14:paraId="6AAD2B0D"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bl>
    <w:p w14:paraId="525D9B07"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9"/>
        <w:gridCol w:w="1921"/>
        <w:gridCol w:w="726"/>
        <w:gridCol w:w="2707"/>
        <w:gridCol w:w="815"/>
        <w:gridCol w:w="1253"/>
        <w:gridCol w:w="1087"/>
        <w:gridCol w:w="813"/>
        <w:gridCol w:w="815"/>
      </w:tblGrid>
      <w:tr w:rsidR="00414924" w:rsidRPr="002F5621" w14:paraId="6998F506" w14:textId="77777777" w:rsidTr="00E733FB">
        <w:trPr>
          <w:trHeight w:val="19"/>
          <w:jc w:val="center"/>
        </w:trPr>
        <w:tc>
          <w:tcPr>
            <w:tcW w:w="5000" w:type="pct"/>
            <w:gridSpan w:val="9"/>
            <w:shd w:val="clear" w:color="auto" w:fill="D9D9D9" w:themeFill="background1" w:themeFillShade="D9"/>
          </w:tcPr>
          <w:p w14:paraId="6C112A8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6 CONTROL DE CALIDAD INTERNO PARA MICROBIOLOGIA CEPAS ATCC INCLUYENDO CRIOVIALES DE CONSERVACION</w:t>
            </w:r>
          </w:p>
        </w:tc>
      </w:tr>
      <w:tr w:rsidR="00E733FB" w:rsidRPr="002F5621" w14:paraId="7C38E570" w14:textId="77777777" w:rsidTr="00E733FB">
        <w:trPr>
          <w:trHeight w:val="19"/>
          <w:jc w:val="center"/>
        </w:trPr>
        <w:tc>
          <w:tcPr>
            <w:tcW w:w="232" w:type="pct"/>
            <w:shd w:val="clear" w:color="auto" w:fill="auto"/>
            <w:vAlign w:val="center"/>
            <w:hideMark/>
          </w:tcPr>
          <w:p w14:paraId="2BFCD6C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906" w:type="pct"/>
            <w:shd w:val="clear" w:color="auto" w:fill="auto"/>
            <w:vAlign w:val="center"/>
            <w:hideMark/>
          </w:tcPr>
          <w:p w14:paraId="1DC748FC"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343" w:type="pct"/>
            <w:shd w:val="clear" w:color="auto" w:fill="auto"/>
            <w:vAlign w:val="center"/>
            <w:hideMark/>
          </w:tcPr>
          <w:p w14:paraId="0147BF19"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275" w:type="pct"/>
            <w:shd w:val="clear" w:color="auto" w:fill="auto"/>
            <w:vAlign w:val="center"/>
            <w:hideMark/>
          </w:tcPr>
          <w:p w14:paraId="387AC380"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85" w:type="pct"/>
            <w:vAlign w:val="center"/>
          </w:tcPr>
          <w:p w14:paraId="58AADFCA"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77" w:type="pct"/>
            <w:vAlign w:val="center"/>
          </w:tcPr>
          <w:p w14:paraId="2E5828F7"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3" w:type="pct"/>
            <w:vAlign w:val="center"/>
          </w:tcPr>
          <w:p w14:paraId="07286ABE"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4" w:type="pct"/>
            <w:shd w:val="clear" w:color="auto" w:fill="auto"/>
            <w:vAlign w:val="center"/>
            <w:hideMark/>
          </w:tcPr>
          <w:p w14:paraId="3493BACA"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86" w:type="pct"/>
            <w:shd w:val="clear" w:color="auto" w:fill="auto"/>
            <w:vAlign w:val="center"/>
            <w:hideMark/>
          </w:tcPr>
          <w:p w14:paraId="2271A0F7" w14:textId="77777777" w:rsidR="00414924" w:rsidRPr="002F5621" w:rsidRDefault="00414924" w:rsidP="00E733F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E733FB" w:rsidRPr="002F5621" w14:paraId="4F3530A6" w14:textId="77777777" w:rsidTr="00E733FB">
        <w:trPr>
          <w:trHeight w:val="19"/>
          <w:jc w:val="center"/>
        </w:trPr>
        <w:tc>
          <w:tcPr>
            <w:tcW w:w="232" w:type="pct"/>
            <w:shd w:val="clear" w:color="auto" w:fill="auto"/>
            <w:vAlign w:val="center"/>
            <w:hideMark/>
          </w:tcPr>
          <w:p w14:paraId="2DC7055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w:t>
            </w:r>
          </w:p>
        </w:tc>
        <w:tc>
          <w:tcPr>
            <w:tcW w:w="906" w:type="pct"/>
            <w:shd w:val="clear" w:color="auto" w:fill="auto"/>
            <w:vAlign w:val="center"/>
            <w:hideMark/>
          </w:tcPr>
          <w:p w14:paraId="47253DB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(KLEBSIELLA PNEUMONIAE ATCC 700603)</w:t>
            </w:r>
          </w:p>
        </w:tc>
        <w:tc>
          <w:tcPr>
            <w:tcW w:w="343" w:type="pct"/>
            <w:shd w:val="clear" w:color="auto" w:fill="auto"/>
            <w:vAlign w:val="center"/>
            <w:hideMark/>
          </w:tcPr>
          <w:p w14:paraId="7ABD5E2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4DD22C1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KLEBSIELLA PNEUMONIAE 700603 para control de calidad interno para microbiología. La cepa debe ser máximo de cuarto pase, con certificado de cepa original. Que incluya Perlas para crio-conservación por cada asa.</w:t>
            </w:r>
          </w:p>
        </w:tc>
        <w:tc>
          <w:tcPr>
            <w:tcW w:w="385" w:type="pct"/>
          </w:tcPr>
          <w:p w14:paraId="12F1C55F"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602D99A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506BF108"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580AB28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2D707B4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1CDF1FA1" w14:textId="77777777" w:rsidTr="00E733FB">
        <w:trPr>
          <w:trHeight w:val="19"/>
          <w:jc w:val="center"/>
        </w:trPr>
        <w:tc>
          <w:tcPr>
            <w:tcW w:w="232" w:type="pct"/>
            <w:shd w:val="clear" w:color="auto" w:fill="auto"/>
            <w:vAlign w:val="center"/>
            <w:hideMark/>
          </w:tcPr>
          <w:p w14:paraId="4698277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lastRenderedPageBreak/>
              <w:t>2</w:t>
            </w:r>
          </w:p>
        </w:tc>
        <w:tc>
          <w:tcPr>
            <w:tcW w:w="906" w:type="pct"/>
            <w:shd w:val="clear" w:color="auto" w:fill="auto"/>
            <w:vAlign w:val="center"/>
            <w:hideMark/>
          </w:tcPr>
          <w:p w14:paraId="562E23C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(KLEBSIELLA OXYTOCA ATCC 700324)</w:t>
            </w:r>
          </w:p>
        </w:tc>
        <w:tc>
          <w:tcPr>
            <w:tcW w:w="343" w:type="pct"/>
            <w:shd w:val="clear" w:color="auto" w:fill="auto"/>
            <w:vAlign w:val="center"/>
            <w:hideMark/>
          </w:tcPr>
          <w:p w14:paraId="431F10D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19D6AF0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KLEBSIELLA OXYTOCA 700324 control de calidad interno  microbiología. La cepa debe ser máximo de cuarto pase, con certificado de cepa original. Que incluya Perlas para crio-conservación por cada asa</w:t>
            </w:r>
          </w:p>
        </w:tc>
        <w:tc>
          <w:tcPr>
            <w:tcW w:w="385" w:type="pct"/>
          </w:tcPr>
          <w:p w14:paraId="5C05509F"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52F2BCA0"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453B304C"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0AB8BC3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6C192CF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15235F5A" w14:textId="77777777" w:rsidTr="00E733FB">
        <w:trPr>
          <w:trHeight w:val="19"/>
          <w:jc w:val="center"/>
        </w:trPr>
        <w:tc>
          <w:tcPr>
            <w:tcW w:w="232" w:type="pct"/>
            <w:shd w:val="clear" w:color="auto" w:fill="auto"/>
            <w:vAlign w:val="center"/>
            <w:hideMark/>
          </w:tcPr>
          <w:p w14:paraId="36CD2EF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3</w:t>
            </w:r>
          </w:p>
        </w:tc>
        <w:tc>
          <w:tcPr>
            <w:tcW w:w="906" w:type="pct"/>
            <w:shd w:val="clear" w:color="auto" w:fill="auto"/>
            <w:vAlign w:val="center"/>
            <w:hideMark/>
          </w:tcPr>
          <w:p w14:paraId="788EAA0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(STREPTOCOCCUS PYOGENES ATCC 19615)</w:t>
            </w:r>
          </w:p>
        </w:tc>
        <w:tc>
          <w:tcPr>
            <w:tcW w:w="343" w:type="pct"/>
            <w:shd w:val="clear" w:color="auto" w:fill="auto"/>
            <w:vAlign w:val="center"/>
            <w:hideMark/>
          </w:tcPr>
          <w:p w14:paraId="141D4CD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4318E76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STREPTOCOCCUS PYOGENES  19615 para control de calidad interno  microbiología. La cepa debe ser máximo de cuarto pase, con certificado de cepa original. Que incluya Perlas para crio-conservación por cada asa</w:t>
            </w:r>
          </w:p>
        </w:tc>
        <w:tc>
          <w:tcPr>
            <w:tcW w:w="385" w:type="pct"/>
          </w:tcPr>
          <w:p w14:paraId="2D71854D"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7713A79F"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481277FF"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0792479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11D0DFB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2889CB88" w14:textId="77777777" w:rsidTr="00E733FB">
        <w:trPr>
          <w:trHeight w:val="19"/>
          <w:jc w:val="center"/>
        </w:trPr>
        <w:tc>
          <w:tcPr>
            <w:tcW w:w="232" w:type="pct"/>
            <w:shd w:val="clear" w:color="auto" w:fill="auto"/>
            <w:vAlign w:val="center"/>
            <w:hideMark/>
          </w:tcPr>
          <w:p w14:paraId="090DBA7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4</w:t>
            </w:r>
          </w:p>
        </w:tc>
        <w:tc>
          <w:tcPr>
            <w:tcW w:w="906" w:type="pct"/>
            <w:shd w:val="clear" w:color="auto" w:fill="auto"/>
            <w:vAlign w:val="center"/>
            <w:hideMark/>
          </w:tcPr>
          <w:p w14:paraId="6EB6441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(STREPTOCCOCUS PNEUMONIAE ATCC 49619)</w:t>
            </w:r>
          </w:p>
        </w:tc>
        <w:tc>
          <w:tcPr>
            <w:tcW w:w="343" w:type="pct"/>
            <w:shd w:val="clear" w:color="auto" w:fill="auto"/>
            <w:vAlign w:val="center"/>
            <w:hideMark/>
          </w:tcPr>
          <w:p w14:paraId="615FD5D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349A7F4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STREPTOCCOCUS PNEUMONIAE 49619   control de calidad interno para microbiología., con certificado de cepa original. Que incluya Perlas para crio-conservación por cada asa</w:t>
            </w:r>
          </w:p>
        </w:tc>
        <w:tc>
          <w:tcPr>
            <w:tcW w:w="385" w:type="pct"/>
          </w:tcPr>
          <w:p w14:paraId="2611A428"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0DD3527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7F0EB6ED"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728CA84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19212B6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0B120492" w14:textId="77777777" w:rsidTr="00E733FB">
        <w:trPr>
          <w:trHeight w:val="19"/>
          <w:jc w:val="center"/>
        </w:trPr>
        <w:tc>
          <w:tcPr>
            <w:tcW w:w="232" w:type="pct"/>
            <w:shd w:val="clear" w:color="auto" w:fill="auto"/>
            <w:vAlign w:val="center"/>
            <w:hideMark/>
          </w:tcPr>
          <w:p w14:paraId="4951E91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5</w:t>
            </w:r>
          </w:p>
        </w:tc>
        <w:tc>
          <w:tcPr>
            <w:tcW w:w="906" w:type="pct"/>
            <w:shd w:val="clear" w:color="auto" w:fill="auto"/>
            <w:vAlign w:val="center"/>
            <w:hideMark/>
          </w:tcPr>
          <w:p w14:paraId="6667D22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INTERNO CEPAS ATCC 9007 MICROBIOLOGÍA (HAEMOPHILUS INFLUENZAE)</w:t>
            </w:r>
          </w:p>
        </w:tc>
        <w:tc>
          <w:tcPr>
            <w:tcW w:w="343" w:type="pct"/>
            <w:shd w:val="clear" w:color="auto" w:fill="auto"/>
            <w:vAlign w:val="center"/>
            <w:hideMark/>
          </w:tcPr>
          <w:p w14:paraId="37F6D26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12F1986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HAEMOPHILUS INFLUENZAE 9007  para control de calidad interno  microbiología. La cepa debe ser máximo de cuarto pase, con certificado de cepa original. Que incluya Perlas para crio-conservación por cada asa</w:t>
            </w:r>
          </w:p>
        </w:tc>
        <w:tc>
          <w:tcPr>
            <w:tcW w:w="385" w:type="pct"/>
          </w:tcPr>
          <w:p w14:paraId="59704DA1"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445F0BC1"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0D52C508"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3B5D762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0B8BBE5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268BC9C4" w14:textId="77777777" w:rsidTr="00E733FB">
        <w:trPr>
          <w:trHeight w:val="19"/>
          <w:jc w:val="center"/>
        </w:trPr>
        <w:tc>
          <w:tcPr>
            <w:tcW w:w="232" w:type="pct"/>
            <w:shd w:val="clear" w:color="auto" w:fill="auto"/>
            <w:vAlign w:val="center"/>
            <w:hideMark/>
          </w:tcPr>
          <w:p w14:paraId="4D461D4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6</w:t>
            </w:r>
          </w:p>
        </w:tc>
        <w:tc>
          <w:tcPr>
            <w:tcW w:w="906" w:type="pct"/>
            <w:shd w:val="clear" w:color="auto" w:fill="auto"/>
            <w:vAlign w:val="center"/>
            <w:hideMark/>
          </w:tcPr>
          <w:p w14:paraId="15DDBDCE"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hAnsi="Arial" w:cs="Arial"/>
                <w:sz w:val="16"/>
                <w:szCs w:val="16"/>
              </w:rPr>
              <w:t>CONTROL DE CALIDAD  CEPAS ATCC MICROBIOLOGÍA (PSEUDOMONAS AERUGINOSA ATCC 27853)</w:t>
            </w:r>
          </w:p>
        </w:tc>
        <w:tc>
          <w:tcPr>
            <w:tcW w:w="343" w:type="pct"/>
            <w:shd w:val="clear" w:color="auto" w:fill="auto"/>
            <w:vAlign w:val="center"/>
            <w:hideMark/>
          </w:tcPr>
          <w:p w14:paraId="76C7443A"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hAnsi="Arial" w:cs="Arial"/>
                <w:sz w:val="16"/>
                <w:szCs w:val="16"/>
              </w:rPr>
              <w:t>SOBRE X 2 ASAS</w:t>
            </w:r>
          </w:p>
        </w:tc>
        <w:tc>
          <w:tcPr>
            <w:tcW w:w="1275" w:type="pct"/>
            <w:shd w:val="clear" w:color="auto" w:fill="auto"/>
            <w:vAlign w:val="center"/>
            <w:hideMark/>
          </w:tcPr>
          <w:p w14:paraId="55914E58"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hAnsi="Arial" w:cs="Arial"/>
                <w:sz w:val="16"/>
                <w:szCs w:val="16"/>
              </w:rPr>
              <w:t>Cepas ATCC PSEUDOMONAS AERUGINOSA 27853   para control de calidad interno  microbiología. La cepa debe ser máximo de cuarto pase, con certificado de cepa original. Que incluya Perlas para crio-conservación por cada asa</w:t>
            </w:r>
          </w:p>
        </w:tc>
        <w:tc>
          <w:tcPr>
            <w:tcW w:w="385" w:type="pct"/>
          </w:tcPr>
          <w:p w14:paraId="427767C0"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79D40C29"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56E371CF"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6E92083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7351DCA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03533EA3" w14:textId="77777777" w:rsidTr="00E733FB">
        <w:trPr>
          <w:trHeight w:val="19"/>
          <w:jc w:val="center"/>
        </w:trPr>
        <w:tc>
          <w:tcPr>
            <w:tcW w:w="232" w:type="pct"/>
            <w:shd w:val="clear" w:color="auto" w:fill="auto"/>
            <w:vAlign w:val="center"/>
            <w:hideMark/>
          </w:tcPr>
          <w:p w14:paraId="5BC833D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7</w:t>
            </w:r>
          </w:p>
        </w:tc>
        <w:tc>
          <w:tcPr>
            <w:tcW w:w="906" w:type="pct"/>
            <w:shd w:val="clear" w:color="auto" w:fill="auto"/>
            <w:vAlign w:val="center"/>
            <w:hideMark/>
          </w:tcPr>
          <w:p w14:paraId="2A7A0F4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(ENTEROCOCCUS FAECALIS 29212 PARA IDENTIFICACION Y SENSIBLIDAD)</w:t>
            </w:r>
          </w:p>
        </w:tc>
        <w:tc>
          <w:tcPr>
            <w:tcW w:w="343" w:type="pct"/>
            <w:shd w:val="clear" w:color="auto" w:fill="auto"/>
            <w:vAlign w:val="center"/>
            <w:hideMark/>
          </w:tcPr>
          <w:p w14:paraId="27A8216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78156E3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ENTEROCOCCUS FAECALIS 29212  para control de calidad interno  microbiología. La cepa debe ser máximo de cuarto pase, con certificado de cepa original. Que incluya Perlas para crio-conservación por cada asa</w:t>
            </w:r>
          </w:p>
        </w:tc>
        <w:tc>
          <w:tcPr>
            <w:tcW w:w="385" w:type="pct"/>
          </w:tcPr>
          <w:p w14:paraId="6932F87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6373EDFC"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717DD22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02F535A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14184D1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5A218F06" w14:textId="77777777" w:rsidTr="00E733FB">
        <w:trPr>
          <w:trHeight w:val="19"/>
          <w:jc w:val="center"/>
        </w:trPr>
        <w:tc>
          <w:tcPr>
            <w:tcW w:w="232" w:type="pct"/>
            <w:shd w:val="clear" w:color="auto" w:fill="auto"/>
            <w:vAlign w:val="center"/>
            <w:hideMark/>
          </w:tcPr>
          <w:p w14:paraId="2B96A95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8</w:t>
            </w:r>
          </w:p>
        </w:tc>
        <w:tc>
          <w:tcPr>
            <w:tcW w:w="906" w:type="pct"/>
            <w:shd w:val="clear" w:color="auto" w:fill="auto"/>
            <w:vAlign w:val="center"/>
            <w:hideMark/>
          </w:tcPr>
          <w:p w14:paraId="4DEA417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(CANDIDA GLABRATA ATCC MYA2950)</w:t>
            </w:r>
          </w:p>
        </w:tc>
        <w:tc>
          <w:tcPr>
            <w:tcW w:w="343" w:type="pct"/>
            <w:shd w:val="clear" w:color="auto" w:fill="auto"/>
            <w:vAlign w:val="center"/>
            <w:hideMark/>
          </w:tcPr>
          <w:p w14:paraId="2EDDAC0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091D347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CANDIDA GLABRATA MYA2950  para control de calidad interno  microbiología. La cepa debe ser máximo de cuarto pase, con certificado de cepa original. Que incluya Perlas para crio-conservación por cada asa</w:t>
            </w:r>
          </w:p>
        </w:tc>
        <w:tc>
          <w:tcPr>
            <w:tcW w:w="385" w:type="pct"/>
          </w:tcPr>
          <w:p w14:paraId="40720A8D"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720B96D7"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41A6AB38"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3203599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4590ABF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0CC429BE" w14:textId="77777777" w:rsidTr="00E733FB">
        <w:trPr>
          <w:trHeight w:val="19"/>
          <w:jc w:val="center"/>
        </w:trPr>
        <w:tc>
          <w:tcPr>
            <w:tcW w:w="232" w:type="pct"/>
            <w:shd w:val="clear" w:color="auto" w:fill="auto"/>
            <w:vAlign w:val="center"/>
            <w:hideMark/>
          </w:tcPr>
          <w:p w14:paraId="5478BBC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9</w:t>
            </w:r>
          </w:p>
        </w:tc>
        <w:tc>
          <w:tcPr>
            <w:tcW w:w="906" w:type="pct"/>
            <w:shd w:val="clear" w:color="auto" w:fill="auto"/>
            <w:vAlign w:val="center"/>
            <w:hideMark/>
          </w:tcPr>
          <w:p w14:paraId="36C8E95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(STHAPHYLOCOCCUS AUREUS) ATCC 43300</w:t>
            </w:r>
          </w:p>
        </w:tc>
        <w:tc>
          <w:tcPr>
            <w:tcW w:w="343" w:type="pct"/>
            <w:shd w:val="clear" w:color="auto" w:fill="auto"/>
            <w:vAlign w:val="center"/>
            <w:hideMark/>
          </w:tcPr>
          <w:p w14:paraId="54AD320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13644A6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STHAPHYLOCOCCUS AUREUS 43300 para control de calidad interno  microbiología. La cepa debe ser máximo de cuarto pase, con certificado de cepa original. Que incluya Perlas para crio-conservación por cada asa</w:t>
            </w:r>
          </w:p>
        </w:tc>
        <w:tc>
          <w:tcPr>
            <w:tcW w:w="385" w:type="pct"/>
          </w:tcPr>
          <w:p w14:paraId="0987E6F5"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3DB3F0B0"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3B2565C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24BF6FD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5F3198E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39B73C25" w14:textId="77777777" w:rsidTr="00E733FB">
        <w:trPr>
          <w:trHeight w:val="19"/>
          <w:jc w:val="center"/>
        </w:trPr>
        <w:tc>
          <w:tcPr>
            <w:tcW w:w="232" w:type="pct"/>
            <w:shd w:val="clear" w:color="auto" w:fill="auto"/>
            <w:vAlign w:val="center"/>
            <w:hideMark/>
          </w:tcPr>
          <w:p w14:paraId="5C82249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10</w:t>
            </w:r>
          </w:p>
        </w:tc>
        <w:tc>
          <w:tcPr>
            <w:tcW w:w="906" w:type="pct"/>
            <w:shd w:val="clear" w:color="auto" w:fill="auto"/>
            <w:vAlign w:val="center"/>
            <w:hideMark/>
          </w:tcPr>
          <w:p w14:paraId="07C32C3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(STHAPHYLOCOCCUS AUREUS) ATCC 25923</w:t>
            </w:r>
          </w:p>
        </w:tc>
        <w:tc>
          <w:tcPr>
            <w:tcW w:w="343" w:type="pct"/>
            <w:shd w:val="clear" w:color="auto" w:fill="auto"/>
            <w:vAlign w:val="center"/>
            <w:hideMark/>
          </w:tcPr>
          <w:p w14:paraId="6583447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77E776C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 xml:space="preserve">Cepas ATCC STHAPHYLOCOCCUS AUREUS 25923  para control de calidad interno  microbiología. La cepa debe ser máximo de cuarto pase, con certificado de cepa original. Que </w:t>
            </w:r>
            <w:r w:rsidRPr="002F5621">
              <w:rPr>
                <w:rFonts w:ascii="Arial" w:hAnsi="Arial" w:cs="Arial"/>
                <w:color w:val="000000"/>
                <w:sz w:val="16"/>
                <w:szCs w:val="16"/>
              </w:rPr>
              <w:lastRenderedPageBreak/>
              <w:t>incluya Perlas para crio-conservación por cada asa</w:t>
            </w:r>
          </w:p>
        </w:tc>
        <w:tc>
          <w:tcPr>
            <w:tcW w:w="385" w:type="pct"/>
          </w:tcPr>
          <w:p w14:paraId="05C59F4C"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097CCDCD"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13EFE4E0"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752C301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3B3D4CC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246085CD" w14:textId="77777777" w:rsidTr="00E733FB">
        <w:trPr>
          <w:trHeight w:val="19"/>
          <w:jc w:val="center"/>
        </w:trPr>
        <w:tc>
          <w:tcPr>
            <w:tcW w:w="232" w:type="pct"/>
            <w:shd w:val="clear" w:color="auto" w:fill="auto"/>
            <w:vAlign w:val="center"/>
            <w:hideMark/>
          </w:tcPr>
          <w:p w14:paraId="458B26B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11</w:t>
            </w:r>
          </w:p>
        </w:tc>
        <w:tc>
          <w:tcPr>
            <w:tcW w:w="906" w:type="pct"/>
            <w:shd w:val="clear" w:color="auto" w:fill="auto"/>
            <w:vAlign w:val="center"/>
            <w:hideMark/>
          </w:tcPr>
          <w:p w14:paraId="06591B1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(STHAPHYLOCOCCUS AUREUS) ATCC 29213.</w:t>
            </w:r>
          </w:p>
        </w:tc>
        <w:tc>
          <w:tcPr>
            <w:tcW w:w="343" w:type="pct"/>
            <w:shd w:val="clear" w:color="auto" w:fill="auto"/>
            <w:vAlign w:val="center"/>
            <w:hideMark/>
          </w:tcPr>
          <w:p w14:paraId="237013D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1DB5456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STHAPHYLOCOCCUS AUREUS 29213 para control de calidad interno microbiología. La cepa debe ser máximo de cuarto pase, con certificado de cepa original. Que incluya Perlas para crio-conservación por cada asa</w:t>
            </w:r>
          </w:p>
        </w:tc>
        <w:tc>
          <w:tcPr>
            <w:tcW w:w="385" w:type="pct"/>
          </w:tcPr>
          <w:p w14:paraId="4E34E373"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5E069ADA"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3E6F8280"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56EE322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0B06F13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1089CABD" w14:textId="77777777" w:rsidTr="00E733FB">
        <w:trPr>
          <w:trHeight w:val="19"/>
          <w:jc w:val="center"/>
        </w:trPr>
        <w:tc>
          <w:tcPr>
            <w:tcW w:w="232" w:type="pct"/>
            <w:shd w:val="clear" w:color="auto" w:fill="auto"/>
            <w:vAlign w:val="center"/>
            <w:hideMark/>
          </w:tcPr>
          <w:p w14:paraId="25F9D38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12</w:t>
            </w:r>
          </w:p>
        </w:tc>
        <w:tc>
          <w:tcPr>
            <w:tcW w:w="906" w:type="pct"/>
            <w:shd w:val="clear" w:color="auto" w:fill="auto"/>
            <w:vAlign w:val="center"/>
            <w:hideMark/>
          </w:tcPr>
          <w:p w14:paraId="7C33C10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(STAPHYLOCCOCUS AUREUS) ATCC BAA1026</w:t>
            </w:r>
          </w:p>
        </w:tc>
        <w:tc>
          <w:tcPr>
            <w:tcW w:w="343" w:type="pct"/>
            <w:shd w:val="clear" w:color="auto" w:fill="auto"/>
            <w:vAlign w:val="center"/>
            <w:hideMark/>
          </w:tcPr>
          <w:p w14:paraId="6880CFC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30AF118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STAPHYLOCCOCUS AUREUS BAA1026 para control de calidad interno microbiología. La cepa debe ser máximo de cuarto pase, con certificado de cepa original. Que incluya Perlas para crio-conservación por cada asa</w:t>
            </w:r>
          </w:p>
        </w:tc>
        <w:tc>
          <w:tcPr>
            <w:tcW w:w="385" w:type="pct"/>
          </w:tcPr>
          <w:p w14:paraId="47404FE5"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0945D498"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56F97ADF"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3BEBAAE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5B09583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7C330E9D" w14:textId="77777777" w:rsidTr="00E733FB">
        <w:trPr>
          <w:trHeight w:val="19"/>
          <w:jc w:val="center"/>
        </w:trPr>
        <w:tc>
          <w:tcPr>
            <w:tcW w:w="232" w:type="pct"/>
            <w:shd w:val="clear" w:color="auto" w:fill="auto"/>
            <w:vAlign w:val="center"/>
            <w:hideMark/>
          </w:tcPr>
          <w:p w14:paraId="1133743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13</w:t>
            </w:r>
          </w:p>
        </w:tc>
        <w:tc>
          <w:tcPr>
            <w:tcW w:w="906" w:type="pct"/>
            <w:shd w:val="clear" w:color="auto" w:fill="auto"/>
            <w:vAlign w:val="center"/>
            <w:hideMark/>
          </w:tcPr>
          <w:p w14:paraId="7DFDA39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CEPAS ATCC MICROBIOLOGÍA (ESCHERICHIA COLI ATCC 25922 )</w:t>
            </w:r>
          </w:p>
        </w:tc>
        <w:tc>
          <w:tcPr>
            <w:tcW w:w="343" w:type="pct"/>
            <w:shd w:val="clear" w:color="auto" w:fill="auto"/>
            <w:vAlign w:val="center"/>
            <w:hideMark/>
          </w:tcPr>
          <w:p w14:paraId="0678BFC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61610D1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ESCHERICHIA COLI 25922 control de calidad interno para microbiología. La cepa debe ser máximo de cuarto pase, con certificado de cepa original. Que incluya Perlas para crio-conservación por cada asa</w:t>
            </w:r>
          </w:p>
        </w:tc>
        <w:tc>
          <w:tcPr>
            <w:tcW w:w="385" w:type="pct"/>
          </w:tcPr>
          <w:p w14:paraId="633F9A6B"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1A13F921"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0B491CF1"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0EE7F4A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73A0D5B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7C898998" w14:textId="77777777" w:rsidTr="00E733FB">
        <w:trPr>
          <w:trHeight w:val="19"/>
          <w:jc w:val="center"/>
        </w:trPr>
        <w:tc>
          <w:tcPr>
            <w:tcW w:w="232" w:type="pct"/>
            <w:shd w:val="clear" w:color="auto" w:fill="auto"/>
            <w:vAlign w:val="center"/>
            <w:hideMark/>
          </w:tcPr>
          <w:p w14:paraId="4DC48E1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14</w:t>
            </w:r>
          </w:p>
        </w:tc>
        <w:tc>
          <w:tcPr>
            <w:tcW w:w="906" w:type="pct"/>
            <w:shd w:val="clear" w:color="auto" w:fill="auto"/>
            <w:vAlign w:val="center"/>
            <w:hideMark/>
          </w:tcPr>
          <w:p w14:paraId="088C5909"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hAnsi="Arial" w:cs="Arial"/>
                <w:sz w:val="16"/>
                <w:szCs w:val="16"/>
              </w:rPr>
              <w:t>CONTROL DE CALIDAD CEPAS (Neisseria Gonorrhoeae ATCC 19424)</w:t>
            </w:r>
          </w:p>
        </w:tc>
        <w:tc>
          <w:tcPr>
            <w:tcW w:w="343" w:type="pct"/>
            <w:shd w:val="clear" w:color="auto" w:fill="auto"/>
            <w:vAlign w:val="center"/>
            <w:hideMark/>
          </w:tcPr>
          <w:p w14:paraId="0B405CBB"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hAnsi="Arial" w:cs="Arial"/>
                <w:sz w:val="16"/>
                <w:szCs w:val="16"/>
              </w:rPr>
              <w:t>SOBRE X 2 ASAS</w:t>
            </w:r>
          </w:p>
        </w:tc>
        <w:tc>
          <w:tcPr>
            <w:tcW w:w="1275" w:type="pct"/>
            <w:shd w:val="clear" w:color="auto" w:fill="auto"/>
            <w:vAlign w:val="center"/>
            <w:hideMark/>
          </w:tcPr>
          <w:p w14:paraId="3F3216B9"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hAnsi="Arial" w:cs="Arial"/>
                <w:sz w:val="16"/>
                <w:szCs w:val="16"/>
              </w:rPr>
              <w:t>Cepas ATCC Neisseria Gonorrhoeae 19424 para control de calidad interno  microbiología. La cepa debe ser máximo de cuarto pase, con certificado de cepa original. Que incluya Perlas para crio-conservación por cada asa</w:t>
            </w:r>
          </w:p>
        </w:tc>
        <w:tc>
          <w:tcPr>
            <w:tcW w:w="385" w:type="pct"/>
          </w:tcPr>
          <w:p w14:paraId="7F9E9829"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02405EC0"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7A7F96FB"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0BD013F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489AFA8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7C751B4A" w14:textId="77777777" w:rsidTr="00E733FB">
        <w:trPr>
          <w:trHeight w:val="19"/>
          <w:jc w:val="center"/>
        </w:trPr>
        <w:tc>
          <w:tcPr>
            <w:tcW w:w="232" w:type="pct"/>
            <w:shd w:val="clear" w:color="auto" w:fill="auto"/>
            <w:vAlign w:val="center"/>
            <w:hideMark/>
          </w:tcPr>
          <w:p w14:paraId="43707EC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15</w:t>
            </w:r>
          </w:p>
        </w:tc>
        <w:tc>
          <w:tcPr>
            <w:tcW w:w="906" w:type="pct"/>
            <w:shd w:val="clear" w:color="auto" w:fill="auto"/>
            <w:vAlign w:val="center"/>
            <w:hideMark/>
          </w:tcPr>
          <w:p w14:paraId="4DBCB485"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hAnsi="Arial" w:cs="Arial"/>
                <w:sz w:val="16"/>
                <w:szCs w:val="16"/>
              </w:rPr>
              <w:t xml:space="preserve">CONTROL DE CALIDAD CEPA </w:t>
            </w:r>
            <w:r w:rsidRPr="002F5621">
              <w:rPr>
                <w:rFonts w:ascii="Arial" w:hAnsi="Arial" w:cs="Arial"/>
                <w:bCs/>
                <w:sz w:val="16"/>
                <w:szCs w:val="16"/>
              </w:rPr>
              <w:t>ATCC I. Orientalis 6258</w:t>
            </w:r>
            <w:r w:rsidRPr="002F5621">
              <w:rPr>
                <w:rFonts w:ascii="Arial" w:hAnsi="Arial" w:cs="Arial"/>
                <w:b/>
                <w:bCs/>
                <w:sz w:val="16"/>
                <w:szCs w:val="16"/>
                <w:u w:val="single"/>
              </w:rPr>
              <w:t xml:space="preserve"> </w:t>
            </w:r>
          </w:p>
        </w:tc>
        <w:tc>
          <w:tcPr>
            <w:tcW w:w="343" w:type="pct"/>
            <w:shd w:val="clear" w:color="auto" w:fill="auto"/>
            <w:vAlign w:val="center"/>
            <w:hideMark/>
          </w:tcPr>
          <w:p w14:paraId="5B662170"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hAnsi="Arial" w:cs="Arial"/>
                <w:sz w:val="16"/>
                <w:szCs w:val="16"/>
              </w:rPr>
              <w:t>SOBRE X 2 ASAS</w:t>
            </w:r>
          </w:p>
        </w:tc>
        <w:tc>
          <w:tcPr>
            <w:tcW w:w="1275" w:type="pct"/>
            <w:shd w:val="clear" w:color="auto" w:fill="auto"/>
            <w:vAlign w:val="center"/>
            <w:hideMark/>
          </w:tcPr>
          <w:p w14:paraId="781DBEB2"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hAnsi="Arial" w:cs="Arial"/>
                <w:sz w:val="16"/>
                <w:szCs w:val="16"/>
              </w:rPr>
              <w:t>Cepas ATCC I. Orientalis 6258, para control de calidad interno  microbiología. La cepa debe ser máximo de cuarto pase, con certificado de cepa original. Que incluya Perlas para crio-conservación por cada asa</w:t>
            </w:r>
          </w:p>
        </w:tc>
        <w:tc>
          <w:tcPr>
            <w:tcW w:w="385" w:type="pct"/>
          </w:tcPr>
          <w:p w14:paraId="282999EB"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5F028B89"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7FAFE553"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19FDAA3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3377228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1F46083F" w14:textId="77777777" w:rsidTr="00E733FB">
        <w:trPr>
          <w:trHeight w:val="19"/>
          <w:jc w:val="center"/>
        </w:trPr>
        <w:tc>
          <w:tcPr>
            <w:tcW w:w="232" w:type="pct"/>
            <w:shd w:val="clear" w:color="auto" w:fill="auto"/>
            <w:vAlign w:val="center"/>
            <w:hideMark/>
          </w:tcPr>
          <w:p w14:paraId="33A4DC3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16</w:t>
            </w:r>
          </w:p>
        </w:tc>
        <w:tc>
          <w:tcPr>
            <w:tcW w:w="906" w:type="pct"/>
            <w:shd w:val="clear" w:color="auto" w:fill="auto"/>
            <w:vAlign w:val="center"/>
            <w:hideMark/>
          </w:tcPr>
          <w:p w14:paraId="56A03CCF"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hAnsi="Arial" w:cs="Arial"/>
                <w:sz w:val="16"/>
                <w:szCs w:val="16"/>
              </w:rPr>
              <w:t xml:space="preserve">CONTROL DE CALIDAD CEPA ATCC Candida parapsilosis </w:t>
            </w:r>
            <w:r w:rsidRPr="002F5621">
              <w:rPr>
                <w:rFonts w:ascii="Arial" w:hAnsi="Arial" w:cs="Arial"/>
                <w:bCs/>
                <w:sz w:val="16"/>
                <w:szCs w:val="16"/>
              </w:rPr>
              <w:t>22019</w:t>
            </w:r>
          </w:p>
        </w:tc>
        <w:tc>
          <w:tcPr>
            <w:tcW w:w="343" w:type="pct"/>
            <w:shd w:val="clear" w:color="auto" w:fill="auto"/>
            <w:vAlign w:val="center"/>
            <w:hideMark/>
          </w:tcPr>
          <w:p w14:paraId="5C49B873"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hAnsi="Arial" w:cs="Arial"/>
                <w:sz w:val="16"/>
                <w:szCs w:val="16"/>
              </w:rPr>
              <w:t>SOBRE X 2 ASAS</w:t>
            </w:r>
          </w:p>
        </w:tc>
        <w:tc>
          <w:tcPr>
            <w:tcW w:w="1275" w:type="pct"/>
            <w:shd w:val="clear" w:color="auto" w:fill="auto"/>
            <w:vAlign w:val="center"/>
            <w:hideMark/>
          </w:tcPr>
          <w:p w14:paraId="1335F929"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hAnsi="Arial" w:cs="Arial"/>
                <w:sz w:val="16"/>
                <w:szCs w:val="16"/>
              </w:rPr>
              <w:t>Cepas ATCC Candida parapsilosis 22019 para control de calidad interno  microbiología. La cepa debe ser máximo de caurto pase, con certificado de cepa original. Que incluya Perlas para crio-conservación por cada asa</w:t>
            </w:r>
          </w:p>
        </w:tc>
        <w:tc>
          <w:tcPr>
            <w:tcW w:w="385" w:type="pct"/>
          </w:tcPr>
          <w:p w14:paraId="18A44428"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70D77717"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15008EEA"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51776DA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6DB6F79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6A3DCEE1" w14:textId="77777777" w:rsidTr="00E733FB">
        <w:trPr>
          <w:trHeight w:val="19"/>
          <w:jc w:val="center"/>
        </w:trPr>
        <w:tc>
          <w:tcPr>
            <w:tcW w:w="232" w:type="pct"/>
            <w:shd w:val="clear" w:color="auto" w:fill="auto"/>
            <w:vAlign w:val="center"/>
            <w:hideMark/>
          </w:tcPr>
          <w:p w14:paraId="5CB7140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17</w:t>
            </w:r>
          </w:p>
        </w:tc>
        <w:tc>
          <w:tcPr>
            <w:tcW w:w="906" w:type="pct"/>
            <w:shd w:val="clear" w:color="auto" w:fill="auto"/>
            <w:vAlign w:val="center"/>
            <w:hideMark/>
          </w:tcPr>
          <w:p w14:paraId="7687504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 ATCC CLOSTRIDIUM PERFRINGES 13124</w:t>
            </w:r>
          </w:p>
        </w:tc>
        <w:tc>
          <w:tcPr>
            <w:tcW w:w="343" w:type="pct"/>
            <w:shd w:val="clear" w:color="auto" w:fill="auto"/>
            <w:vAlign w:val="center"/>
            <w:hideMark/>
          </w:tcPr>
          <w:p w14:paraId="401F1BB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0478162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CLOSTRIDIUM PERFRINGES 13124 para control de calidad interno  microbiología. La cepa debe ser máximo de cuarto pase, con certificado de cepa original. Que incluya Perlas para crio-conservación por cada asa</w:t>
            </w:r>
          </w:p>
        </w:tc>
        <w:tc>
          <w:tcPr>
            <w:tcW w:w="385" w:type="pct"/>
          </w:tcPr>
          <w:p w14:paraId="0DF78123"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6B21C57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09A0AD4A"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7424A18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3C56D53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784D933E" w14:textId="77777777" w:rsidTr="00E733FB">
        <w:trPr>
          <w:trHeight w:val="19"/>
          <w:jc w:val="center"/>
        </w:trPr>
        <w:tc>
          <w:tcPr>
            <w:tcW w:w="232" w:type="pct"/>
            <w:shd w:val="clear" w:color="auto" w:fill="auto"/>
            <w:vAlign w:val="center"/>
            <w:hideMark/>
          </w:tcPr>
          <w:p w14:paraId="6036874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18</w:t>
            </w:r>
          </w:p>
        </w:tc>
        <w:tc>
          <w:tcPr>
            <w:tcW w:w="906" w:type="pct"/>
            <w:shd w:val="clear" w:color="auto" w:fill="auto"/>
            <w:vAlign w:val="center"/>
            <w:hideMark/>
          </w:tcPr>
          <w:p w14:paraId="26F053B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 ATCC KLEBSIELLA PNEUMONIAE BAA-1705</w:t>
            </w:r>
          </w:p>
        </w:tc>
        <w:tc>
          <w:tcPr>
            <w:tcW w:w="343" w:type="pct"/>
            <w:shd w:val="clear" w:color="auto" w:fill="auto"/>
            <w:vAlign w:val="center"/>
            <w:hideMark/>
          </w:tcPr>
          <w:p w14:paraId="6CC91BD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7A3D674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KLEBSIELLA PNEUMONIAE BAA-1705 para control de calidad interno  microbiología. La cepa debe ser máximo de cuarto pase, con certificado de cepa original. Que incluya Perlas para crio-conservación por cada asa</w:t>
            </w:r>
          </w:p>
        </w:tc>
        <w:tc>
          <w:tcPr>
            <w:tcW w:w="385" w:type="pct"/>
          </w:tcPr>
          <w:p w14:paraId="20AF47B0"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7F5DF66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52C230CB"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7ED6CD4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118D644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44563FBF" w14:textId="77777777" w:rsidTr="00E733FB">
        <w:trPr>
          <w:trHeight w:val="19"/>
          <w:jc w:val="center"/>
        </w:trPr>
        <w:tc>
          <w:tcPr>
            <w:tcW w:w="232" w:type="pct"/>
            <w:shd w:val="clear" w:color="auto" w:fill="auto"/>
            <w:vAlign w:val="center"/>
            <w:hideMark/>
          </w:tcPr>
          <w:p w14:paraId="5316B75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lastRenderedPageBreak/>
              <w:t>19</w:t>
            </w:r>
          </w:p>
        </w:tc>
        <w:tc>
          <w:tcPr>
            <w:tcW w:w="906" w:type="pct"/>
            <w:shd w:val="clear" w:color="auto" w:fill="auto"/>
            <w:vAlign w:val="center"/>
            <w:hideMark/>
          </w:tcPr>
          <w:p w14:paraId="298494B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 ATCC KLEBSIELLA PNEUMONIAE BAA-1706</w:t>
            </w:r>
          </w:p>
        </w:tc>
        <w:tc>
          <w:tcPr>
            <w:tcW w:w="343" w:type="pct"/>
            <w:shd w:val="clear" w:color="auto" w:fill="auto"/>
            <w:vAlign w:val="center"/>
            <w:hideMark/>
          </w:tcPr>
          <w:p w14:paraId="5E492F7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38AE573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KLEBSIELLA PNEUMONIAE BAA-1706 para control de calidad interno  microbiología. La cepa debe ser máximo de cuarto pase, con certificado de cepa original. Que incluya Perlas para crio-conservación por cada asa</w:t>
            </w:r>
          </w:p>
        </w:tc>
        <w:tc>
          <w:tcPr>
            <w:tcW w:w="385" w:type="pct"/>
          </w:tcPr>
          <w:p w14:paraId="1354F6A2"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3D865EEC"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66F454C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4666513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5E46271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2A815BF3" w14:textId="77777777" w:rsidTr="00E733FB">
        <w:trPr>
          <w:trHeight w:val="19"/>
          <w:jc w:val="center"/>
        </w:trPr>
        <w:tc>
          <w:tcPr>
            <w:tcW w:w="232" w:type="pct"/>
            <w:shd w:val="clear" w:color="auto" w:fill="auto"/>
            <w:vAlign w:val="center"/>
            <w:hideMark/>
          </w:tcPr>
          <w:p w14:paraId="3BD86A8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20</w:t>
            </w:r>
          </w:p>
        </w:tc>
        <w:tc>
          <w:tcPr>
            <w:tcW w:w="906" w:type="pct"/>
            <w:shd w:val="clear" w:color="auto" w:fill="auto"/>
            <w:vAlign w:val="center"/>
            <w:hideMark/>
          </w:tcPr>
          <w:p w14:paraId="787BF60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 ATCC KLEBSIELLA PNEUMONIAE BAA-2146</w:t>
            </w:r>
          </w:p>
        </w:tc>
        <w:tc>
          <w:tcPr>
            <w:tcW w:w="343" w:type="pct"/>
            <w:shd w:val="clear" w:color="auto" w:fill="auto"/>
            <w:vAlign w:val="center"/>
            <w:hideMark/>
          </w:tcPr>
          <w:p w14:paraId="469AC98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3B322F7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KLEBSIELLA PNEUMONIAE BAA-2146 para control de calidad interno  microbiología. La cepa debe ser máximo de cuarto pase, con certificado de cepa original. Que incluya Perlas para crio-conservación por cada asa</w:t>
            </w:r>
          </w:p>
        </w:tc>
        <w:tc>
          <w:tcPr>
            <w:tcW w:w="385" w:type="pct"/>
          </w:tcPr>
          <w:p w14:paraId="0F539F88"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161BD9D5"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45808769"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6ED7A87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6267284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5127E75B" w14:textId="77777777" w:rsidTr="00E733FB">
        <w:trPr>
          <w:trHeight w:val="19"/>
          <w:jc w:val="center"/>
        </w:trPr>
        <w:tc>
          <w:tcPr>
            <w:tcW w:w="232" w:type="pct"/>
            <w:shd w:val="clear" w:color="auto" w:fill="auto"/>
            <w:vAlign w:val="center"/>
            <w:hideMark/>
          </w:tcPr>
          <w:p w14:paraId="3FB1548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21</w:t>
            </w:r>
          </w:p>
        </w:tc>
        <w:tc>
          <w:tcPr>
            <w:tcW w:w="906" w:type="pct"/>
            <w:shd w:val="clear" w:color="auto" w:fill="auto"/>
            <w:vAlign w:val="center"/>
            <w:hideMark/>
          </w:tcPr>
          <w:p w14:paraId="1105151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 ATCC ENTEROBACTER AEROGENES 13048</w:t>
            </w:r>
          </w:p>
        </w:tc>
        <w:tc>
          <w:tcPr>
            <w:tcW w:w="343" w:type="pct"/>
            <w:shd w:val="clear" w:color="auto" w:fill="auto"/>
            <w:vAlign w:val="center"/>
            <w:hideMark/>
          </w:tcPr>
          <w:p w14:paraId="0B07D15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45F73F0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ENTEROBACTER AEROGENES 13048 para control de calidad interno  microbiología. La cepa debe ser máximo de cuarto pase, con certificado de cepa original. Que incluya Perlas para crio-conservación por cada asa</w:t>
            </w:r>
          </w:p>
        </w:tc>
        <w:tc>
          <w:tcPr>
            <w:tcW w:w="385" w:type="pct"/>
          </w:tcPr>
          <w:p w14:paraId="393A3834"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098AE701"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30CCC91C"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3B4C166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7104687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2AFE7935" w14:textId="77777777" w:rsidTr="00E733FB">
        <w:trPr>
          <w:trHeight w:val="19"/>
          <w:jc w:val="center"/>
        </w:trPr>
        <w:tc>
          <w:tcPr>
            <w:tcW w:w="232" w:type="pct"/>
            <w:shd w:val="clear" w:color="auto" w:fill="auto"/>
            <w:vAlign w:val="center"/>
            <w:hideMark/>
          </w:tcPr>
          <w:p w14:paraId="02E3775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22</w:t>
            </w:r>
          </w:p>
        </w:tc>
        <w:tc>
          <w:tcPr>
            <w:tcW w:w="906" w:type="pct"/>
            <w:shd w:val="clear" w:color="auto" w:fill="auto"/>
            <w:vAlign w:val="center"/>
            <w:hideMark/>
          </w:tcPr>
          <w:p w14:paraId="6B65D99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 ATCC MOHOS</w:t>
            </w:r>
          </w:p>
        </w:tc>
        <w:tc>
          <w:tcPr>
            <w:tcW w:w="343" w:type="pct"/>
            <w:shd w:val="clear" w:color="auto" w:fill="auto"/>
            <w:vAlign w:val="center"/>
            <w:hideMark/>
          </w:tcPr>
          <w:p w14:paraId="3D5923F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1FC493D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ASPERGILLUS BRASILIENSIS 16404 para control de calidad interno  microbiología. La cepa debe ser máximo de cuarto pase, con certificado de cepa original. Que incluya Perlas para crio-conservación por cada asa</w:t>
            </w:r>
          </w:p>
        </w:tc>
        <w:tc>
          <w:tcPr>
            <w:tcW w:w="385" w:type="pct"/>
          </w:tcPr>
          <w:p w14:paraId="536971C8"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0F3EE019"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7A27DBC5"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662719B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051252C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733FB" w:rsidRPr="002F5621" w14:paraId="22C60317" w14:textId="77777777" w:rsidTr="00E733FB">
        <w:trPr>
          <w:trHeight w:val="19"/>
          <w:jc w:val="center"/>
        </w:trPr>
        <w:tc>
          <w:tcPr>
            <w:tcW w:w="232" w:type="pct"/>
            <w:shd w:val="clear" w:color="auto" w:fill="auto"/>
            <w:vAlign w:val="center"/>
            <w:hideMark/>
          </w:tcPr>
          <w:p w14:paraId="7F7CA2B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hAnsi="Arial" w:cs="Arial"/>
                <w:color w:val="000000"/>
                <w:sz w:val="16"/>
                <w:szCs w:val="16"/>
              </w:rPr>
              <w:t>23</w:t>
            </w:r>
          </w:p>
        </w:tc>
        <w:tc>
          <w:tcPr>
            <w:tcW w:w="906" w:type="pct"/>
            <w:shd w:val="clear" w:color="auto" w:fill="auto"/>
            <w:vAlign w:val="center"/>
            <w:hideMark/>
          </w:tcPr>
          <w:p w14:paraId="6B7B5D1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CONTROL DE CALIDAD CEPA ATCC ENTEROCOCCUS CASSELIFLAVUS 700327</w:t>
            </w:r>
          </w:p>
        </w:tc>
        <w:tc>
          <w:tcPr>
            <w:tcW w:w="343" w:type="pct"/>
            <w:shd w:val="clear" w:color="auto" w:fill="auto"/>
            <w:vAlign w:val="center"/>
            <w:hideMark/>
          </w:tcPr>
          <w:p w14:paraId="76AEF2B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hAnsi="Arial" w:cs="Arial"/>
                <w:color w:val="000000"/>
                <w:sz w:val="16"/>
                <w:szCs w:val="16"/>
              </w:rPr>
              <w:t>SOBRE X 2 ASAS</w:t>
            </w:r>
          </w:p>
        </w:tc>
        <w:tc>
          <w:tcPr>
            <w:tcW w:w="1275" w:type="pct"/>
            <w:shd w:val="clear" w:color="auto" w:fill="auto"/>
            <w:vAlign w:val="center"/>
            <w:hideMark/>
          </w:tcPr>
          <w:p w14:paraId="30A2AC6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hAnsi="Arial" w:cs="Arial"/>
                <w:color w:val="000000"/>
                <w:sz w:val="16"/>
                <w:szCs w:val="16"/>
              </w:rPr>
              <w:t>Cepas ATCC ENTEROCOCCUS CASSELIFLAVUS 700327 para control de calidad interno  microbiología. La cepa debe ser máximo de cuarto pase, con certificado de cepa original. Que incluya Perlas para crio-conservación por cada asa</w:t>
            </w:r>
          </w:p>
        </w:tc>
        <w:tc>
          <w:tcPr>
            <w:tcW w:w="385" w:type="pct"/>
          </w:tcPr>
          <w:p w14:paraId="6BBCB55F"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4186E211" w14:textId="77777777" w:rsidR="00414924" w:rsidRPr="002F5621" w:rsidRDefault="00414924" w:rsidP="00414924">
            <w:pPr>
              <w:spacing w:after="0"/>
              <w:rPr>
                <w:rFonts w:ascii="Arial" w:eastAsia="Times New Roman" w:hAnsi="Arial" w:cs="Arial"/>
                <w:color w:val="000000"/>
                <w:sz w:val="14"/>
                <w:szCs w:val="14"/>
                <w:lang w:eastAsia="es-CO"/>
              </w:rPr>
            </w:pPr>
          </w:p>
        </w:tc>
        <w:tc>
          <w:tcPr>
            <w:tcW w:w="513" w:type="pct"/>
          </w:tcPr>
          <w:p w14:paraId="6E9B7705"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auto"/>
            <w:vAlign w:val="center"/>
            <w:hideMark/>
          </w:tcPr>
          <w:p w14:paraId="5D31FAA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6" w:type="pct"/>
            <w:shd w:val="clear" w:color="auto" w:fill="auto"/>
            <w:vAlign w:val="center"/>
            <w:hideMark/>
          </w:tcPr>
          <w:p w14:paraId="6169614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bl>
    <w:p w14:paraId="21714D78"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548"/>
        <w:gridCol w:w="693"/>
        <w:gridCol w:w="3218"/>
        <w:gridCol w:w="791"/>
        <w:gridCol w:w="1253"/>
        <w:gridCol w:w="1074"/>
        <w:gridCol w:w="776"/>
        <w:gridCol w:w="798"/>
      </w:tblGrid>
      <w:tr w:rsidR="00414924" w:rsidRPr="002F5621" w14:paraId="5EA164D6" w14:textId="77777777" w:rsidTr="00E56B8B">
        <w:trPr>
          <w:trHeight w:val="20"/>
          <w:jc w:val="center"/>
        </w:trPr>
        <w:tc>
          <w:tcPr>
            <w:tcW w:w="5000" w:type="pct"/>
            <w:gridSpan w:val="9"/>
            <w:shd w:val="clear" w:color="auto" w:fill="D9D9D9" w:themeFill="background1" w:themeFillShade="D9"/>
          </w:tcPr>
          <w:p w14:paraId="12B5AC5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7 CONTROL DE CALIDAD EXTERNO</w:t>
            </w:r>
          </w:p>
        </w:tc>
      </w:tr>
      <w:tr w:rsidR="00E56B8B" w:rsidRPr="002F5621" w14:paraId="559D5BF5" w14:textId="77777777" w:rsidTr="00E56B8B">
        <w:trPr>
          <w:trHeight w:val="20"/>
          <w:jc w:val="center"/>
        </w:trPr>
        <w:tc>
          <w:tcPr>
            <w:tcW w:w="215" w:type="pct"/>
            <w:shd w:val="clear" w:color="auto" w:fill="FFFFFF" w:themeFill="background1"/>
            <w:vAlign w:val="center"/>
            <w:hideMark/>
          </w:tcPr>
          <w:p w14:paraId="70A660C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700" w:type="pct"/>
            <w:shd w:val="clear" w:color="auto" w:fill="FFFFFF" w:themeFill="background1"/>
            <w:vAlign w:val="center"/>
            <w:hideMark/>
          </w:tcPr>
          <w:p w14:paraId="39DB6F8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313" w:type="pct"/>
            <w:shd w:val="clear" w:color="auto" w:fill="FFFFFF" w:themeFill="background1"/>
            <w:vAlign w:val="center"/>
            <w:hideMark/>
          </w:tcPr>
          <w:p w14:paraId="3251B78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527" w:type="pct"/>
            <w:shd w:val="clear" w:color="auto" w:fill="FFFFFF" w:themeFill="background1"/>
            <w:vAlign w:val="center"/>
            <w:hideMark/>
          </w:tcPr>
          <w:p w14:paraId="03F98B3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85" w:type="pct"/>
            <w:shd w:val="clear" w:color="auto" w:fill="FFFFFF" w:themeFill="background1"/>
            <w:vAlign w:val="center"/>
          </w:tcPr>
          <w:p w14:paraId="175E44B3"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76" w:type="pct"/>
            <w:shd w:val="clear" w:color="auto" w:fill="FFFFFF" w:themeFill="background1"/>
            <w:vAlign w:val="center"/>
          </w:tcPr>
          <w:p w14:paraId="167E55B4"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2" w:type="pct"/>
            <w:shd w:val="clear" w:color="auto" w:fill="FFFFFF" w:themeFill="background1"/>
            <w:vAlign w:val="center"/>
          </w:tcPr>
          <w:p w14:paraId="07AAA998"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4" w:type="pct"/>
            <w:shd w:val="clear" w:color="auto" w:fill="FFFFFF" w:themeFill="background1"/>
            <w:vAlign w:val="center"/>
            <w:hideMark/>
          </w:tcPr>
          <w:p w14:paraId="3938DF78"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88" w:type="pct"/>
            <w:shd w:val="clear" w:color="auto" w:fill="FFFFFF" w:themeFill="background1"/>
            <w:vAlign w:val="center"/>
            <w:hideMark/>
          </w:tcPr>
          <w:p w14:paraId="55E1E1B9"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E56B8B" w:rsidRPr="002F5621" w14:paraId="403BBB70" w14:textId="77777777" w:rsidTr="00E56B8B">
        <w:trPr>
          <w:trHeight w:val="20"/>
          <w:jc w:val="center"/>
        </w:trPr>
        <w:tc>
          <w:tcPr>
            <w:tcW w:w="215" w:type="pct"/>
            <w:shd w:val="clear" w:color="auto" w:fill="FFFFFF" w:themeFill="background1"/>
            <w:vAlign w:val="center"/>
            <w:hideMark/>
          </w:tcPr>
          <w:p w14:paraId="10DDB97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700" w:type="pct"/>
            <w:shd w:val="clear" w:color="auto" w:fill="FFFFFF" w:themeFill="background1"/>
            <w:vAlign w:val="center"/>
            <w:hideMark/>
          </w:tcPr>
          <w:p w14:paraId="252106E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NORMAL DE LIQUIDO CEFALORRAQUIDEO ALTA COMPLEJIDAD</w:t>
            </w:r>
          </w:p>
        </w:tc>
        <w:tc>
          <w:tcPr>
            <w:tcW w:w="313" w:type="pct"/>
            <w:shd w:val="clear" w:color="auto" w:fill="FFFFFF" w:themeFill="background1"/>
            <w:vAlign w:val="center"/>
            <w:hideMark/>
          </w:tcPr>
          <w:p w14:paraId="7F12FC1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165D402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Muestras para control interno Normal y Anormal de LCR con  cubrimiento para 12 meses. Debe incluir el agua destilada para su reconstitución.</w:t>
            </w:r>
          </w:p>
        </w:tc>
        <w:tc>
          <w:tcPr>
            <w:tcW w:w="385" w:type="pct"/>
            <w:shd w:val="clear" w:color="auto" w:fill="FFFFFF" w:themeFill="background1"/>
          </w:tcPr>
          <w:p w14:paraId="12736E64"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715EB1B7"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58D4ACF2"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71FB964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5BC218B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512EFBF8" w14:textId="77777777" w:rsidTr="00E56B8B">
        <w:trPr>
          <w:trHeight w:val="20"/>
          <w:jc w:val="center"/>
        </w:trPr>
        <w:tc>
          <w:tcPr>
            <w:tcW w:w="215" w:type="pct"/>
            <w:shd w:val="clear" w:color="auto" w:fill="FFFFFF" w:themeFill="background1"/>
            <w:vAlign w:val="center"/>
            <w:hideMark/>
          </w:tcPr>
          <w:p w14:paraId="4E929B0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700" w:type="pct"/>
            <w:shd w:val="clear" w:color="auto" w:fill="FFFFFF" w:themeFill="background1"/>
            <w:vAlign w:val="center"/>
            <w:hideMark/>
          </w:tcPr>
          <w:p w14:paraId="6952C94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CALIDAD EXTERNO MICROBIOLOGIA ALTA COMPLEJIDAD</w:t>
            </w:r>
          </w:p>
        </w:tc>
        <w:tc>
          <w:tcPr>
            <w:tcW w:w="313" w:type="pct"/>
            <w:shd w:val="clear" w:color="auto" w:fill="FFFFFF" w:themeFill="background1"/>
            <w:vAlign w:val="center"/>
            <w:hideMark/>
          </w:tcPr>
          <w:p w14:paraId="280102F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49DC54F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xml:space="preserve">Programa para control de calidad externo de MICROBIOLOGÍA que evalúe Urocultivos, cultivo de garganta, cultivo de sangre, cultivo de LCR, cultivos de heces,  cutivo de esputo, cultivo genital, coloración de Gram, detección de Strepto A test y susceptibilidad antimicrobiana en orina y sangre, con mínimo 3 eventos al año y cubrimiento para 12 meses. Debe incluir control de calidad para coloraciones.     </w:t>
            </w:r>
          </w:p>
        </w:tc>
        <w:tc>
          <w:tcPr>
            <w:tcW w:w="385" w:type="pct"/>
            <w:shd w:val="clear" w:color="auto" w:fill="FFFFFF" w:themeFill="background1"/>
          </w:tcPr>
          <w:p w14:paraId="24B546C7" w14:textId="77777777" w:rsidR="00414924" w:rsidRPr="002F5621" w:rsidRDefault="00414924" w:rsidP="00414924">
            <w:pPr>
              <w:spacing w:after="0"/>
              <w:rPr>
                <w:rFonts w:ascii="Arial" w:eastAsia="Times New Roman" w:hAnsi="Arial" w:cs="Arial"/>
                <w:b/>
                <w:bCs/>
                <w:color w:val="FF0000"/>
                <w:sz w:val="14"/>
                <w:szCs w:val="14"/>
                <w:lang w:eastAsia="es-CO"/>
              </w:rPr>
            </w:pPr>
          </w:p>
        </w:tc>
        <w:tc>
          <w:tcPr>
            <w:tcW w:w="576" w:type="pct"/>
            <w:shd w:val="clear" w:color="auto" w:fill="FFFFFF" w:themeFill="background1"/>
          </w:tcPr>
          <w:p w14:paraId="5969041A" w14:textId="77777777" w:rsidR="00414924" w:rsidRPr="002F5621" w:rsidRDefault="00414924" w:rsidP="00414924">
            <w:pPr>
              <w:spacing w:after="0"/>
              <w:rPr>
                <w:rFonts w:ascii="Arial" w:eastAsia="Times New Roman" w:hAnsi="Arial" w:cs="Arial"/>
                <w:b/>
                <w:bCs/>
                <w:color w:val="FF0000"/>
                <w:sz w:val="14"/>
                <w:szCs w:val="14"/>
                <w:lang w:eastAsia="es-CO"/>
              </w:rPr>
            </w:pPr>
          </w:p>
        </w:tc>
        <w:tc>
          <w:tcPr>
            <w:tcW w:w="512" w:type="pct"/>
            <w:shd w:val="clear" w:color="auto" w:fill="FFFFFF" w:themeFill="background1"/>
          </w:tcPr>
          <w:p w14:paraId="2CCF420C" w14:textId="77777777" w:rsidR="00414924" w:rsidRPr="002F5621" w:rsidRDefault="00414924" w:rsidP="00414924">
            <w:pPr>
              <w:spacing w:after="0"/>
              <w:rPr>
                <w:rFonts w:ascii="Arial" w:eastAsia="Times New Roman" w:hAnsi="Arial" w:cs="Arial"/>
                <w:b/>
                <w:bCs/>
                <w:color w:val="FF0000"/>
                <w:sz w:val="14"/>
                <w:szCs w:val="14"/>
                <w:lang w:eastAsia="es-CO"/>
              </w:rPr>
            </w:pPr>
          </w:p>
        </w:tc>
        <w:tc>
          <w:tcPr>
            <w:tcW w:w="384" w:type="pct"/>
            <w:shd w:val="clear" w:color="auto" w:fill="FFFFFF" w:themeFill="background1"/>
            <w:vAlign w:val="center"/>
            <w:hideMark/>
          </w:tcPr>
          <w:p w14:paraId="26258FB7" w14:textId="77777777" w:rsidR="00414924" w:rsidRPr="002F5621" w:rsidRDefault="00414924" w:rsidP="00414924">
            <w:pPr>
              <w:spacing w:after="0"/>
              <w:rPr>
                <w:rFonts w:ascii="Arial" w:eastAsia="Times New Roman" w:hAnsi="Arial" w:cs="Arial"/>
                <w:b/>
                <w:bCs/>
                <w:color w:val="FF0000"/>
                <w:sz w:val="14"/>
                <w:szCs w:val="14"/>
                <w:lang w:eastAsia="es-CO"/>
              </w:rPr>
            </w:pPr>
            <w:r w:rsidRPr="002F5621">
              <w:rPr>
                <w:rFonts w:ascii="Arial" w:eastAsia="Times New Roman" w:hAnsi="Arial" w:cs="Arial"/>
                <w:b/>
                <w:bCs/>
                <w:color w:val="FF0000"/>
                <w:sz w:val="14"/>
                <w:szCs w:val="14"/>
                <w:lang w:eastAsia="es-CO"/>
              </w:rPr>
              <w:t> </w:t>
            </w:r>
          </w:p>
        </w:tc>
        <w:tc>
          <w:tcPr>
            <w:tcW w:w="388" w:type="pct"/>
            <w:shd w:val="clear" w:color="auto" w:fill="FFFFFF" w:themeFill="background1"/>
            <w:vAlign w:val="center"/>
            <w:hideMark/>
          </w:tcPr>
          <w:p w14:paraId="0A0732A8" w14:textId="77777777" w:rsidR="00414924" w:rsidRPr="002F5621" w:rsidRDefault="00414924" w:rsidP="00414924">
            <w:pPr>
              <w:spacing w:after="0"/>
              <w:rPr>
                <w:rFonts w:ascii="Arial" w:eastAsia="Times New Roman" w:hAnsi="Arial" w:cs="Arial"/>
                <w:b/>
                <w:bCs/>
                <w:color w:val="FF0000"/>
                <w:sz w:val="14"/>
                <w:szCs w:val="14"/>
                <w:lang w:eastAsia="es-CO"/>
              </w:rPr>
            </w:pPr>
            <w:r w:rsidRPr="002F5621">
              <w:rPr>
                <w:rFonts w:ascii="Arial" w:eastAsia="Times New Roman" w:hAnsi="Arial" w:cs="Arial"/>
                <w:b/>
                <w:bCs/>
                <w:color w:val="FF0000"/>
                <w:sz w:val="14"/>
                <w:szCs w:val="14"/>
                <w:lang w:eastAsia="es-CO"/>
              </w:rPr>
              <w:t> </w:t>
            </w:r>
          </w:p>
        </w:tc>
      </w:tr>
      <w:tr w:rsidR="00E56B8B" w:rsidRPr="002F5621" w14:paraId="0E94CFE0" w14:textId="77777777" w:rsidTr="00E56B8B">
        <w:trPr>
          <w:trHeight w:val="20"/>
          <w:jc w:val="center"/>
        </w:trPr>
        <w:tc>
          <w:tcPr>
            <w:tcW w:w="215" w:type="pct"/>
            <w:shd w:val="clear" w:color="auto" w:fill="FFFFFF" w:themeFill="background1"/>
            <w:vAlign w:val="center"/>
            <w:hideMark/>
          </w:tcPr>
          <w:p w14:paraId="128547F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700" w:type="pct"/>
            <w:shd w:val="clear" w:color="auto" w:fill="FFFFFF" w:themeFill="background1"/>
            <w:vAlign w:val="center"/>
            <w:hideMark/>
          </w:tcPr>
          <w:p w14:paraId="1E27882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CALIDAD EXTERNO MICROBIOLOGIA PARA MEDIANA COMPLEJIDAD</w:t>
            </w:r>
          </w:p>
        </w:tc>
        <w:tc>
          <w:tcPr>
            <w:tcW w:w="313" w:type="pct"/>
            <w:shd w:val="clear" w:color="auto" w:fill="FFFFFF" w:themeFill="background1"/>
            <w:vAlign w:val="center"/>
            <w:hideMark/>
          </w:tcPr>
          <w:p w14:paraId="6D9F38C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1052FB4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4 Programas para control de calidad externo de MICROBIOLOGÍA </w:t>
            </w:r>
            <w:r w:rsidRPr="002F5621">
              <w:rPr>
                <w:rFonts w:ascii="Arial" w:eastAsia="Times New Roman" w:hAnsi="Arial" w:cs="Arial"/>
                <w:sz w:val="14"/>
                <w:szCs w:val="14"/>
                <w:lang w:eastAsia="es-CO"/>
              </w:rPr>
              <w:t xml:space="preserve">que evalúe Urocultivos, cultivo de garganta, cultivo genital, coloración de Gram, detección de Strepto A test y susceptibilidad antimicrobiana, con 3 reportes anuales. Debe </w:t>
            </w:r>
            <w:r w:rsidRPr="002F5621">
              <w:rPr>
                <w:rFonts w:ascii="Arial" w:eastAsia="Times New Roman" w:hAnsi="Arial" w:cs="Arial"/>
                <w:color w:val="000000"/>
                <w:sz w:val="14"/>
                <w:szCs w:val="14"/>
                <w:lang w:eastAsia="es-CO"/>
              </w:rPr>
              <w:t xml:space="preserve">incluir control de calidad para coloraciones.  </w:t>
            </w:r>
          </w:p>
        </w:tc>
        <w:tc>
          <w:tcPr>
            <w:tcW w:w="385" w:type="pct"/>
            <w:shd w:val="clear" w:color="auto" w:fill="FFFFFF" w:themeFill="background1"/>
          </w:tcPr>
          <w:p w14:paraId="5A7D7395" w14:textId="77777777" w:rsidR="00414924" w:rsidRPr="002F5621" w:rsidRDefault="00414924" w:rsidP="00414924">
            <w:pPr>
              <w:spacing w:after="0"/>
              <w:rPr>
                <w:rFonts w:ascii="Arial" w:eastAsia="Times New Roman" w:hAnsi="Arial" w:cs="Arial"/>
                <w:color w:val="FF0000"/>
                <w:sz w:val="14"/>
                <w:szCs w:val="14"/>
                <w:lang w:eastAsia="es-CO"/>
              </w:rPr>
            </w:pPr>
          </w:p>
        </w:tc>
        <w:tc>
          <w:tcPr>
            <w:tcW w:w="576" w:type="pct"/>
            <w:shd w:val="clear" w:color="auto" w:fill="FFFFFF" w:themeFill="background1"/>
          </w:tcPr>
          <w:p w14:paraId="19C7F0D9" w14:textId="77777777" w:rsidR="00414924" w:rsidRPr="002F5621" w:rsidRDefault="00414924" w:rsidP="00414924">
            <w:pPr>
              <w:spacing w:after="0"/>
              <w:rPr>
                <w:rFonts w:ascii="Arial" w:eastAsia="Times New Roman" w:hAnsi="Arial" w:cs="Arial"/>
                <w:color w:val="FF0000"/>
                <w:sz w:val="14"/>
                <w:szCs w:val="14"/>
                <w:lang w:eastAsia="es-CO"/>
              </w:rPr>
            </w:pPr>
          </w:p>
        </w:tc>
        <w:tc>
          <w:tcPr>
            <w:tcW w:w="512" w:type="pct"/>
            <w:shd w:val="clear" w:color="auto" w:fill="FFFFFF" w:themeFill="background1"/>
          </w:tcPr>
          <w:p w14:paraId="266F86E1" w14:textId="77777777" w:rsidR="00414924" w:rsidRPr="002F5621" w:rsidRDefault="00414924" w:rsidP="00414924">
            <w:pPr>
              <w:spacing w:after="0"/>
              <w:rPr>
                <w:rFonts w:ascii="Arial" w:eastAsia="Times New Roman" w:hAnsi="Arial" w:cs="Arial"/>
                <w:color w:val="FF0000"/>
                <w:sz w:val="14"/>
                <w:szCs w:val="14"/>
                <w:lang w:eastAsia="es-CO"/>
              </w:rPr>
            </w:pPr>
          </w:p>
        </w:tc>
        <w:tc>
          <w:tcPr>
            <w:tcW w:w="384" w:type="pct"/>
            <w:shd w:val="clear" w:color="auto" w:fill="FFFFFF" w:themeFill="background1"/>
            <w:vAlign w:val="center"/>
            <w:hideMark/>
          </w:tcPr>
          <w:p w14:paraId="1F963B9C" w14:textId="77777777" w:rsidR="00414924" w:rsidRPr="002F5621" w:rsidRDefault="00414924" w:rsidP="00414924">
            <w:pPr>
              <w:spacing w:after="0"/>
              <w:rPr>
                <w:rFonts w:ascii="Arial" w:eastAsia="Times New Roman" w:hAnsi="Arial" w:cs="Arial"/>
                <w:color w:val="FF0000"/>
                <w:sz w:val="14"/>
                <w:szCs w:val="14"/>
                <w:lang w:eastAsia="es-CO"/>
              </w:rPr>
            </w:pPr>
            <w:r w:rsidRPr="002F5621">
              <w:rPr>
                <w:rFonts w:ascii="Arial" w:eastAsia="Times New Roman" w:hAnsi="Arial" w:cs="Arial"/>
                <w:color w:val="FF0000"/>
                <w:sz w:val="14"/>
                <w:szCs w:val="14"/>
                <w:lang w:eastAsia="es-CO"/>
              </w:rPr>
              <w:t> </w:t>
            </w:r>
          </w:p>
        </w:tc>
        <w:tc>
          <w:tcPr>
            <w:tcW w:w="388" w:type="pct"/>
            <w:shd w:val="clear" w:color="auto" w:fill="FFFFFF" w:themeFill="background1"/>
            <w:vAlign w:val="center"/>
            <w:hideMark/>
          </w:tcPr>
          <w:p w14:paraId="6179894A" w14:textId="77777777" w:rsidR="00414924" w:rsidRPr="002F5621" w:rsidRDefault="00414924" w:rsidP="00414924">
            <w:pPr>
              <w:spacing w:after="0"/>
              <w:rPr>
                <w:rFonts w:ascii="Arial" w:eastAsia="Times New Roman" w:hAnsi="Arial" w:cs="Arial"/>
                <w:color w:val="FF0000"/>
                <w:sz w:val="14"/>
                <w:szCs w:val="14"/>
                <w:lang w:eastAsia="es-CO"/>
              </w:rPr>
            </w:pPr>
            <w:r w:rsidRPr="002F5621">
              <w:rPr>
                <w:rFonts w:ascii="Arial" w:eastAsia="Times New Roman" w:hAnsi="Arial" w:cs="Arial"/>
                <w:color w:val="FF0000"/>
                <w:sz w:val="14"/>
                <w:szCs w:val="14"/>
                <w:lang w:eastAsia="es-CO"/>
              </w:rPr>
              <w:t> </w:t>
            </w:r>
          </w:p>
        </w:tc>
      </w:tr>
      <w:tr w:rsidR="00E56B8B" w:rsidRPr="002F5621" w14:paraId="2C181FC8" w14:textId="77777777" w:rsidTr="00E56B8B">
        <w:trPr>
          <w:trHeight w:val="20"/>
          <w:jc w:val="center"/>
        </w:trPr>
        <w:tc>
          <w:tcPr>
            <w:tcW w:w="215" w:type="pct"/>
            <w:shd w:val="clear" w:color="auto" w:fill="FFFFFF" w:themeFill="background1"/>
            <w:vAlign w:val="center"/>
            <w:hideMark/>
          </w:tcPr>
          <w:p w14:paraId="7DF77EB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700" w:type="pct"/>
            <w:shd w:val="clear" w:color="auto" w:fill="FFFFFF" w:themeFill="background1"/>
            <w:vAlign w:val="center"/>
            <w:hideMark/>
          </w:tcPr>
          <w:p w14:paraId="1AC62BF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CALIDAD EXTERNO  PARASITOLOGIA</w:t>
            </w:r>
          </w:p>
        </w:tc>
        <w:tc>
          <w:tcPr>
            <w:tcW w:w="313" w:type="pct"/>
            <w:shd w:val="clear" w:color="auto" w:fill="FFFFFF" w:themeFill="background1"/>
            <w:vAlign w:val="center"/>
            <w:hideMark/>
          </w:tcPr>
          <w:p w14:paraId="3F91A72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51C5754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Programa para control de calidad externo de PARASITOLOGIA  con mínimo 3 eventos al año, cubrimiento para 12 meses. </w:t>
            </w:r>
          </w:p>
        </w:tc>
        <w:tc>
          <w:tcPr>
            <w:tcW w:w="385" w:type="pct"/>
            <w:shd w:val="clear" w:color="auto" w:fill="FFFFFF" w:themeFill="background1"/>
          </w:tcPr>
          <w:p w14:paraId="1F301768"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12FEADA0"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F57997B"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EA7F30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C232A3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1F160A33" w14:textId="77777777" w:rsidTr="00E56B8B">
        <w:trPr>
          <w:trHeight w:val="20"/>
          <w:jc w:val="center"/>
        </w:trPr>
        <w:tc>
          <w:tcPr>
            <w:tcW w:w="215" w:type="pct"/>
            <w:shd w:val="clear" w:color="auto" w:fill="FFFFFF" w:themeFill="background1"/>
            <w:vAlign w:val="center"/>
            <w:hideMark/>
          </w:tcPr>
          <w:p w14:paraId="3488094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5</w:t>
            </w:r>
          </w:p>
        </w:tc>
        <w:tc>
          <w:tcPr>
            <w:tcW w:w="700" w:type="pct"/>
            <w:shd w:val="clear" w:color="auto" w:fill="FFFFFF" w:themeFill="background1"/>
            <w:vAlign w:val="center"/>
            <w:hideMark/>
          </w:tcPr>
          <w:p w14:paraId="61D8EFE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CALIDAD EXTERNO  PARASITOLOGIA MEDIANA Y BAJA COMPLEJIDAD</w:t>
            </w:r>
          </w:p>
        </w:tc>
        <w:tc>
          <w:tcPr>
            <w:tcW w:w="313" w:type="pct"/>
            <w:shd w:val="clear" w:color="auto" w:fill="FFFFFF" w:themeFill="background1"/>
            <w:vAlign w:val="center"/>
            <w:hideMark/>
          </w:tcPr>
          <w:p w14:paraId="5A77C46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3FB6CE0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21 Programas para control de calidad externo de PARASITOLOGIA  con mínimo 3 eventos al año y cubrimiento para 12 meses. Enrolamiento de cada uno de los equipos. </w:t>
            </w:r>
          </w:p>
        </w:tc>
        <w:tc>
          <w:tcPr>
            <w:tcW w:w="385" w:type="pct"/>
            <w:shd w:val="clear" w:color="auto" w:fill="FFFFFF" w:themeFill="background1"/>
          </w:tcPr>
          <w:p w14:paraId="630AD33C"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315685D5"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5F58F878"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7341075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20C4204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0F200594" w14:textId="77777777" w:rsidTr="00E56B8B">
        <w:trPr>
          <w:trHeight w:val="20"/>
          <w:jc w:val="center"/>
        </w:trPr>
        <w:tc>
          <w:tcPr>
            <w:tcW w:w="215" w:type="pct"/>
            <w:shd w:val="clear" w:color="auto" w:fill="FFFFFF" w:themeFill="background1"/>
            <w:vAlign w:val="center"/>
            <w:hideMark/>
          </w:tcPr>
          <w:p w14:paraId="2B91FCE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700" w:type="pct"/>
            <w:shd w:val="clear" w:color="auto" w:fill="FFFFFF" w:themeFill="background1"/>
            <w:vAlign w:val="center"/>
            <w:hideMark/>
          </w:tcPr>
          <w:p w14:paraId="1AA0E4F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COAGULACIÓN ALTA COMPLEJIDAD</w:t>
            </w:r>
          </w:p>
        </w:tc>
        <w:tc>
          <w:tcPr>
            <w:tcW w:w="313" w:type="pct"/>
            <w:shd w:val="clear" w:color="auto" w:fill="FFFFFF" w:themeFill="background1"/>
            <w:vAlign w:val="center"/>
            <w:hideMark/>
          </w:tcPr>
          <w:p w14:paraId="297DB66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56CB1D8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Programa para control de calidad externo de COAGULACIÓN especializada  con reporte quincenal o mensual. Y cubrimiento para 12 meses. Enrolamiento de cuatro equipos en el mismo programa. Debe incluir el agua destilada para su reconstitución.</w:t>
            </w:r>
          </w:p>
        </w:tc>
        <w:tc>
          <w:tcPr>
            <w:tcW w:w="385" w:type="pct"/>
            <w:shd w:val="clear" w:color="auto" w:fill="FFFFFF" w:themeFill="background1"/>
          </w:tcPr>
          <w:p w14:paraId="49389FE8"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1C5B5549"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76E3885D"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11F3567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F49D93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A5D84FB" w14:textId="77777777" w:rsidTr="00E56B8B">
        <w:trPr>
          <w:trHeight w:val="20"/>
          <w:jc w:val="center"/>
        </w:trPr>
        <w:tc>
          <w:tcPr>
            <w:tcW w:w="215" w:type="pct"/>
            <w:shd w:val="clear" w:color="auto" w:fill="FFFFFF" w:themeFill="background1"/>
            <w:vAlign w:val="center"/>
            <w:hideMark/>
          </w:tcPr>
          <w:p w14:paraId="5A82C16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700" w:type="pct"/>
            <w:shd w:val="clear" w:color="auto" w:fill="FFFFFF" w:themeFill="background1"/>
            <w:vAlign w:val="center"/>
            <w:hideMark/>
          </w:tcPr>
          <w:p w14:paraId="65416C1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PARA COAGULACIÓN MEDIANA Y BAJA COMPLEJIDAD </w:t>
            </w:r>
          </w:p>
        </w:tc>
        <w:tc>
          <w:tcPr>
            <w:tcW w:w="313" w:type="pct"/>
            <w:shd w:val="clear" w:color="auto" w:fill="FFFFFF" w:themeFill="background1"/>
            <w:vAlign w:val="center"/>
            <w:hideMark/>
          </w:tcPr>
          <w:p w14:paraId="19DBD37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214C6FC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 Programas para control de calidad externo de COAGULACIÓN básica  (PT-PTT-INR-)  con reporte mensual y cubrimiento para 12 meses. Enrolamiento de cada uno de los equipos. Debe incluir el agua destilada para su reconstitución.</w:t>
            </w:r>
          </w:p>
        </w:tc>
        <w:tc>
          <w:tcPr>
            <w:tcW w:w="385" w:type="pct"/>
            <w:shd w:val="clear" w:color="auto" w:fill="FFFFFF" w:themeFill="background1"/>
          </w:tcPr>
          <w:p w14:paraId="0C68B5DB"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28154B82"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53FE6F80"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30860F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537C809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405BB691" w14:textId="77777777" w:rsidTr="00E56B8B">
        <w:trPr>
          <w:trHeight w:val="20"/>
          <w:jc w:val="center"/>
        </w:trPr>
        <w:tc>
          <w:tcPr>
            <w:tcW w:w="215" w:type="pct"/>
            <w:shd w:val="clear" w:color="auto" w:fill="FFFFFF" w:themeFill="background1"/>
            <w:vAlign w:val="center"/>
            <w:hideMark/>
          </w:tcPr>
          <w:p w14:paraId="20C37B8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700" w:type="pct"/>
            <w:shd w:val="clear" w:color="auto" w:fill="FFFFFF" w:themeFill="background1"/>
            <w:vAlign w:val="center"/>
            <w:hideMark/>
          </w:tcPr>
          <w:p w14:paraId="0665FA6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UROANALISIS ALTA COMPLEJIDAD</w:t>
            </w:r>
          </w:p>
        </w:tc>
        <w:tc>
          <w:tcPr>
            <w:tcW w:w="313" w:type="pct"/>
            <w:shd w:val="clear" w:color="auto" w:fill="FFFFFF" w:themeFill="background1"/>
            <w:vAlign w:val="center"/>
            <w:hideMark/>
          </w:tcPr>
          <w:p w14:paraId="1144028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7921EF5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Programa para control de calidad externo de UROANALISIS para parámetros químicos y sedimento urinario, con mínimo 3 eventos al año ,cubrimiento para 12 meses. Enrolamiento de dos equipos en el mismo programa.</w:t>
            </w:r>
          </w:p>
        </w:tc>
        <w:tc>
          <w:tcPr>
            <w:tcW w:w="385" w:type="pct"/>
            <w:shd w:val="clear" w:color="auto" w:fill="FFFFFF" w:themeFill="background1"/>
          </w:tcPr>
          <w:p w14:paraId="25E72DC7"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30D3F10D"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DD35DAF"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40BDD3D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4D75EEE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0655B2CE" w14:textId="77777777" w:rsidTr="00E56B8B">
        <w:trPr>
          <w:trHeight w:val="20"/>
          <w:jc w:val="center"/>
        </w:trPr>
        <w:tc>
          <w:tcPr>
            <w:tcW w:w="215" w:type="pct"/>
            <w:shd w:val="clear" w:color="auto" w:fill="FFFFFF" w:themeFill="background1"/>
            <w:vAlign w:val="center"/>
            <w:hideMark/>
          </w:tcPr>
          <w:p w14:paraId="1977A28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700" w:type="pct"/>
            <w:shd w:val="clear" w:color="auto" w:fill="FFFFFF" w:themeFill="background1"/>
            <w:vAlign w:val="center"/>
            <w:hideMark/>
          </w:tcPr>
          <w:p w14:paraId="1DA3FF2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UROANALISIS MEDIANA Y BAJA COMPLEJIDAD</w:t>
            </w:r>
          </w:p>
        </w:tc>
        <w:tc>
          <w:tcPr>
            <w:tcW w:w="313" w:type="pct"/>
            <w:shd w:val="clear" w:color="auto" w:fill="FFFFFF" w:themeFill="background1"/>
            <w:vAlign w:val="center"/>
            <w:hideMark/>
          </w:tcPr>
          <w:p w14:paraId="37810FC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6D481CF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 Programa para control de calidad externo de UROANALISIS para parámetros químicos, con 3 reportes anuales. Enrolamiento de cada uno de los equipos.</w:t>
            </w:r>
          </w:p>
        </w:tc>
        <w:tc>
          <w:tcPr>
            <w:tcW w:w="385" w:type="pct"/>
            <w:shd w:val="clear" w:color="auto" w:fill="FFFFFF" w:themeFill="background1"/>
          </w:tcPr>
          <w:p w14:paraId="028CF6DF"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74E77E48"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6FE495FA"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2F5A987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41982F2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0C5C2231" w14:textId="77777777" w:rsidTr="00E56B8B">
        <w:trPr>
          <w:trHeight w:val="20"/>
          <w:jc w:val="center"/>
        </w:trPr>
        <w:tc>
          <w:tcPr>
            <w:tcW w:w="215" w:type="pct"/>
            <w:shd w:val="clear" w:color="auto" w:fill="FFFFFF" w:themeFill="background1"/>
            <w:vAlign w:val="center"/>
            <w:hideMark/>
          </w:tcPr>
          <w:p w14:paraId="20B92ED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700" w:type="pct"/>
            <w:shd w:val="clear" w:color="auto" w:fill="FFFFFF" w:themeFill="background1"/>
            <w:vAlign w:val="center"/>
            <w:hideMark/>
          </w:tcPr>
          <w:p w14:paraId="7B46320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QUÍMICA SANGUINEA ALTA COMPLEJIDAD</w:t>
            </w:r>
          </w:p>
        </w:tc>
        <w:tc>
          <w:tcPr>
            <w:tcW w:w="313" w:type="pct"/>
            <w:shd w:val="clear" w:color="auto" w:fill="FFFFFF" w:themeFill="background1"/>
            <w:vAlign w:val="center"/>
            <w:hideMark/>
          </w:tcPr>
          <w:p w14:paraId="4EF9835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553184B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Programa para control de calidad externo DE QUÍMICA SANGUINEA, programa con 40 metabolitos mínimo, para tres equipos diferentes, con reporte quincenal y cubrimiento para 12 meses. Debe incluir drogas terapéuticas. Enrolamiento de tres equipos en el mismo programa. Debe incluir el agua destilada para su reconstitución.</w:t>
            </w:r>
          </w:p>
        </w:tc>
        <w:tc>
          <w:tcPr>
            <w:tcW w:w="385" w:type="pct"/>
            <w:shd w:val="clear" w:color="auto" w:fill="FFFFFF" w:themeFill="background1"/>
          </w:tcPr>
          <w:p w14:paraId="67BE2D76"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05E2E9CD"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6D302075"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A5A112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1C51E21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42952E01" w14:textId="77777777" w:rsidTr="00E56B8B">
        <w:trPr>
          <w:trHeight w:val="20"/>
          <w:jc w:val="center"/>
        </w:trPr>
        <w:tc>
          <w:tcPr>
            <w:tcW w:w="215" w:type="pct"/>
            <w:shd w:val="clear" w:color="auto" w:fill="FFFFFF" w:themeFill="background1"/>
            <w:vAlign w:val="center"/>
            <w:hideMark/>
          </w:tcPr>
          <w:p w14:paraId="4598795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700" w:type="pct"/>
            <w:shd w:val="clear" w:color="auto" w:fill="FFFFFF" w:themeFill="background1"/>
            <w:vAlign w:val="center"/>
            <w:hideMark/>
          </w:tcPr>
          <w:p w14:paraId="057483C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QUÍMICA SANGUINEA MEDIANA COMPLEJIDAD </w:t>
            </w:r>
          </w:p>
        </w:tc>
        <w:tc>
          <w:tcPr>
            <w:tcW w:w="313" w:type="pct"/>
            <w:shd w:val="clear" w:color="auto" w:fill="FFFFFF" w:themeFill="background1"/>
            <w:vAlign w:val="center"/>
            <w:hideMark/>
          </w:tcPr>
          <w:p w14:paraId="61F1575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02AFA45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 programas anuales con reporte quincenal para control de calidad externo DE QUÍMICA SANGUINEA, programa que incluya mínimo 17 metabolitos, con reporte mensual y cubrimiento para 12 meses.. Enrolamiento de cada uno de los equipos. Debe incluir el agua destilada para su reconstitución.</w:t>
            </w:r>
          </w:p>
        </w:tc>
        <w:tc>
          <w:tcPr>
            <w:tcW w:w="385" w:type="pct"/>
            <w:shd w:val="clear" w:color="auto" w:fill="FFFFFF" w:themeFill="background1"/>
          </w:tcPr>
          <w:p w14:paraId="2740058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5E21E6A9"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559ADC93"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310CE4E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56B6EC5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516E304B" w14:textId="77777777" w:rsidTr="00E56B8B">
        <w:trPr>
          <w:trHeight w:val="20"/>
          <w:jc w:val="center"/>
        </w:trPr>
        <w:tc>
          <w:tcPr>
            <w:tcW w:w="215" w:type="pct"/>
            <w:shd w:val="clear" w:color="auto" w:fill="FFFFFF" w:themeFill="background1"/>
            <w:vAlign w:val="center"/>
            <w:hideMark/>
          </w:tcPr>
          <w:p w14:paraId="7012ADE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700" w:type="pct"/>
            <w:shd w:val="clear" w:color="auto" w:fill="FFFFFF" w:themeFill="background1"/>
            <w:vAlign w:val="center"/>
            <w:hideMark/>
          </w:tcPr>
          <w:p w14:paraId="17A5A8E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QUÍMICA SANGUINEA BAJA COMPLEJIDAD </w:t>
            </w:r>
          </w:p>
        </w:tc>
        <w:tc>
          <w:tcPr>
            <w:tcW w:w="313" w:type="pct"/>
            <w:shd w:val="clear" w:color="auto" w:fill="FFFFFF" w:themeFill="background1"/>
            <w:vAlign w:val="center"/>
            <w:hideMark/>
          </w:tcPr>
          <w:p w14:paraId="494E15E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53AB83F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 programas anuales con reporte quincenal para control de calidad externo DE QUÍMICA SANGUINEA, programa que incluya mínimo 10 metabolitos y cubrimiento para 12 meses. Enrolamiento de cada uno de los equipos. Debe incluir el agua destilada para su reconstitución.</w:t>
            </w:r>
          </w:p>
        </w:tc>
        <w:tc>
          <w:tcPr>
            <w:tcW w:w="385" w:type="pct"/>
            <w:shd w:val="clear" w:color="auto" w:fill="FFFFFF" w:themeFill="background1"/>
          </w:tcPr>
          <w:p w14:paraId="75F30315"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06CA20BD"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1356998D"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7C4D741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426C57B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5EFA5038" w14:textId="77777777" w:rsidTr="00E56B8B">
        <w:trPr>
          <w:trHeight w:val="20"/>
          <w:jc w:val="center"/>
        </w:trPr>
        <w:tc>
          <w:tcPr>
            <w:tcW w:w="215" w:type="pct"/>
            <w:shd w:val="clear" w:color="auto" w:fill="FFFFFF" w:themeFill="background1"/>
            <w:vAlign w:val="center"/>
            <w:hideMark/>
          </w:tcPr>
          <w:p w14:paraId="0B3F902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700" w:type="pct"/>
            <w:shd w:val="clear" w:color="auto" w:fill="FFFFFF" w:themeFill="background1"/>
            <w:vAlign w:val="center"/>
            <w:hideMark/>
          </w:tcPr>
          <w:p w14:paraId="2089F90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HORMONAS Y MARCADORES TUMORALES</w:t>
            </w:r>
          </w:p>
        </w:tc>
        <w:tc>
          <w:tcPr>
            <w:tcW w:w="313" w:type="pct"/>
            <w:shd w:val="clear" w:color="auto" w:fill="FFFFFF" w:themeFill="background1"/>
            <w:vAlign w:val="center"/>
            <w:hideMark/>
          </w:tcPr>
          <w:p w14:paraId="6822E7E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1E27F79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Programa para control de calidad externo de HORMONAS Y MARCADORES TUMORALES, programa mínimo con 40  metabolitos, con reporte quincenal y cubrimiento para 12 meses. Enrolamiento de dos equipos en el mismo programa. Debe incluir el agua destilada para su reconstitución.</w:t>
            </w:r>
          </w:p>
        </w:tc>
        <w:tc>
          <w:tcPr>
            <w:tcW w:w="385" w:type="pct"/>
            <w:shd w:val="clear" w:color="auto" w:fill="FFFFFF" w:themeFill="background1"/>
          </w:tcPr>
          <w:p w14:paraId="7E513D4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0DA9CC0E"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605EC28"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C41A7C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2DCE50B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8219BE4" w14:textId="77777777" w:rsidTr="00E56B8B">
        <w:trPr>
          <w:trHeight w:val="20"/>
          <w:jc w:val="center"/>
        </w:trPr>
        <w:tc>
          <w:tcPr>
            <w:tcW w:w="215" w:type="pct"/>
            <w:shd w:val="clear" w:color="auto" w:fill="FFFFFF" w:themeFill="background1"/>
            <w:vAlign w:val="center"/>
            <w:hideMark/>
          </w:tcPr>
          <w:p w14:paraId="43E45DD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700" w:type="pct"/>
            <w:shd w:val="clear" w:color="auto" w:fill="FFFFFF" w:themeFill="background1"/>
            <w:vAlign w:val="center"/>
            <w:hideMark/>
          </w:tcPr>
          <w:p w14:paraId="2AF0F7B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INMUNOENSAYO MEDIANA COMPLEJIDAD</w:t>
            </w:r>
          </w:p>
        </w:tc>
        <w:tc>
          <w:tcPr>
            <w:tcW w:w="313" w:type="pct"/>
            <w:shd w:val="clear" w:color="auto" w:fill="FFFFFF" w:themeFill="background1"/>
            <w:vAlign w:val="center"/>
            <w:hideMark/>
          </w:tcPr>
          <w:p w14:paraId="795C15E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5CC1F4E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 Programas para control de calidad externo de INMUNOENSAYO, programa mínimo con 13  metabolitos, con reporte mensual y cubrimiento para 12 meses. Enrolamiento de cada uno de los equipos. Debe incluir el agua destilada para su reconstitución.</w:t>
            </w:r>
          </w:p>
        </w:tc>
        <w:tc>
          <w:tcPr>
            <w:tcW w:w="385" w:type="pct"/>
            <w:shd w:val="clear" w:color="auto" w:fill="FFFFFF" w:themeFill="background1"/>
          </w:tcPr>
          <w:p w14:paraId="17DCE044"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0F9459D6"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9472502"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4963956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0C670B1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118065CF" w14:textId="77777777" w:rsidTr="00E56B8B">
        <w:trPr>
          <w:trHeight w:val="20"/>
          <w:jc w:val="center"/>
        </w:trPr>
        <w:tc>
          <w:tcPr>
            <w:tcW w:w="215" w:type="pct"/>
            <w:shd w:val="clear" w:color="auto" w:fill="FFFFFF" w:themeFill="background1"/>
            <w:vAlign w:val="center"/>
            <w:hideMark/>
          </w:tcPr>
          <w:p w14:paraId="6C66638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700" w:type="pct"/>
            <w:shd w:val="clear" w:color="auto" w:fill="FFFFFF" w:themeFill="background1"/>
            <w:vAlign w:val="center"/>
            <w:hideMark/>
          </w:tcPr>
          <w:p w14:paraId="2F05FD6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METABOLITOS EN ORINA</w:t>
            </w:r>
          </w:p>
        </w:tc>
        <w:tc>
          <w:tcPr>
            <w:tcW w:w="313" w:type="pct"/>
            <w:shd w:val="clear" w:color="auto" w:fill="FFFFFF" w:themeFill="background1"/>
            <w:vAlign w:val="center"/>
            <w:hideMark/>
          </w:tcPr>
          <w:p w14:paraId="13D62E1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1AB3A0A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Programa para control de calidad externo, programa con mínimo 12 METABOLITOS EN ORINA, con reporte quincenal y cubrimiento para 12 meses. Enrolamiento de tres equipos en el mismo programa. Debe incluir el agua destilada para su reconstitución</w:t>
            </w:r>
          </w:p>
        </w:tc>
        <w:tc>
          <w:tcPr>
            <w:tcW w:w="385" w:type="pct"/>
            <w:shd w:val="clear" w:color="auto" w:fill="FFFFFF" w:themeFill="background1"/>
          </w:tcPr>
          <w:p w14:paraId="7827984F"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220B06E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1C13F36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446E88F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5F88786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3BEA60D9" w14:textId="77777777" w:rsidTr="00E56B8B">
        <w:trPr>
          <w:trHeight w:val="20"/>
          <w:jc w:val="center"/>
        </w:trPr>
        <w:tc>
          <w:tcPr>
            <w:tcW w:w="215" w:type="pct"/>
            <w:shd w:val="clear" w:color="auto" w:fill="FFFFFF" w:themeFill="background1"/>
            <w:vAlign w:val="center"/>
            <w:hideMark/>
          </w:tcPr>
          <w:p w14:paraId="05CE6DE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700" w:type="pct"/>
            <w:shd w:val="clear" w:color="auto" w:fill="FFFFFF" w:themeFill="background1"/>
            <w:vAlign w:val="center"/>
            <w:hideMark/>
          </w:tcPr>
          <w:p w14:paraId="5B59DC4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PARA METABOLITOS EN </w:t>
            </w:r>
            <w:r w:rsidRPr="002F5621">
              <w:rPr>
                <w:rFonts w:ascii="Arial" w:eastAsia="Times New Roman" w:hAnsi="Arial" w:cs="Arial"/>
                <w:color w:val="000000"/>
                <w:sz w:val="14"/>
                <w:szCs w:val="14"/>
                <w:lang w:eastAsia="es-CO"/>
              </w:rPr>
              <w:lastRenderedPageBreak/>
              <w:t>ORINA MEDIANA COMPLEJIDAD</w:t>
            </w:r>
          </w:p>
        </w:tc>
        <w:tc>
          <w:tcPr>
            <w:tcW w:w="313" w:type="pct"/>
            <w:shd w:val="clear" w:color="auto" w:fill="FFFFFF" w:themeFill="background1"/>
            <w:vAlign w:val="center"/>
            <w:hideMark/>
          </w:tcPr>
          <w:p w14:paraId="2164689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KIT</w:t>
            </w:r>
          </w:p>
        </w:tc>
        <w:tc>
          <w:tcPr>
            <w:tcW w:w="1527" w:type="pct"/>
            <w:shd w:val="clear" w:color="auto" w:fill="FFFFFF" w:themeFill="background1"/>
            <w:vAlign w:val="center"/>
            <w:hideMark/>
          </w:tcPr>
          <w:p w14:paraId="240CFF5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5 Programas para control de calidad externo, programa con mínimo 12 METABOLITOS EN ORINA, con reporte mensual y cubrimiento para 12 meses. Enrolamiento de cada uno de los </w:t>
            </w:r>
            <w:r w:rsidRPr="002F5621">
              <w:rPr>
                <w:rFonts w:ascii="Arial" w:eastAsia="Times New Roman" w:hAnsi="Arial" w:cs="Arial"/>
                <w:color w:val="000000"/>
                <w:sz w:val="14"/>
                <w:szCs w:val="14"/>
                <w:lang w:eastAsia="es-CO"/>
              </w:rPr>
              <w:lastRenderedPageBreak/>
              <w:t>equipos. Debe incluir el agua destilada para su reconstitución.</w:t>
            </w:r>
          </w:p>
        </w:tc>
        <w:tc>
          <w:tcPr>
            <w:tcW w:w="385" w:type="pct"/>
            <w:shd w:val="clear" w:color="auto" w:fill="FFFFFF" w:themeFill="background1"/>
          </w:tcPr>
          <w:p w14:paraId="21AC4C9A"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6A0378EC"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2242F2CB"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7D690F4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427C76E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2F4BA0ED" w14:textId="77777777" w:rsidTr="00E56B8B">
        <w:trPr>
          <w:trHeight w:val="20"/>
          <w:jc w:val="center"/>
        </w:trPr>
        <w:tc>
          <w:tcPr>
            <w:tcW w:w="215" w:type="pct"/>
            <w:shd w:val="clear" w:color="auto" w:fill="FFFFFF" w:themeFill="background1"/>
            <w:vAlign w:val="center"/>
            <w:hideMark/>
          </w:tcPr>
          <w:p w14:paraId="2992320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700" w:type="pct"/>
            <w:shd w:val="clear" w:color="auto" w:fill="FFFFFF" w:themeFill="background1"/>
            <w:vAlign w:val="center"/>
            <w:hideMark/>
          </w:tcPr>
          <w:p w14:paraId="6895540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HEMATOLOGÍA COMPLETO (FSP Y VSG)</w:t>
            </w:r>
          </w:p>
        </w:tc>
        <w:tc>
          <w:tcPr>
            <w:tcW w:w="313" w:type="pct"/>
            <w:shd w:val="clear" w:color="auto" w:fill="FFFFFF" w:themeFill="background1"/>
            <w:vAlign w:val="center"/>
            <w:hideMark/>
          </w:tcPr>
          <w:p w14:paraId="43C4D66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7161E2B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Programa para control de calidad externo de HEMATOLOGÍA cuadro hemático con mínimo 8 parámetros, FSP y VSG para dos equipos diferentes, con reporte quincenal y cubrimiento para 12 meses. Enrolamiento de dos equipos en el mismo programa. Incluye coloración de Wright. </w:t>
            </w:r>
          </w:p>
        </w:tc>
        <w:tc>
          <w:tcPr>
            <w:tcW w:w="385" w:type="pct"/>
            <w:shd w:val="clear" w:color="auto" w:fill="FFFFFF" w:themeFill="background1"/>
          </w:tcPr>
          <w:p w14:paraId="53427FC2"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392C1F3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6CB5CCA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157A114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06F63B3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7484F427" w14:textId="77777777" w:rsidTr="00E56B8B">
        <w:trPr>
          <w:trHeight w:val="20"/>
          <w:jc w:val="center"/>
        </w:trPr>
        <w:tc>
          <w:tcPr>
            <w:tcW w:w="215" w:type="pct"/>
            <w:shd w:val="clear" w:color="auto" w:fill="FFFFFF" w:themeFill="background1"/>
            <w:vAlign w:val="center"/>
            <w:hideMark/>
          </w:tcPr>
          <w:p w14:paraId="0369710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700" w:type="pct"/>
            <w:shd w:val="clear" w:color="auto" w:fill="FFFFFF" w:themeFill="background1"/>
            <w:vAlign w:val="center"/>
            <w:hideMark/>
          </w:tcPr>
          <w:p w14:paraId="7F22C81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HEMATOLOGÍA MEDIANA Y BAJA COMPLEJIDAD</w:t>
            </w:r>
          </w:p>
        </w:tc>
        <w:tc>
          <w:tcPr>
            <w:tcW w:w="313" w:type="pct"/>
            <w:shd w:val="clear" w:color="auto" w:fill="FFFFFF" w:themeFill="background1"/>
            <w:vAlign w:val="center"/>
            <w:hideMark/>
          </w:tcPr>
          <w:p w14:paraId="7463791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272A4E7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10 Programas para control de calidad externo de HEMATOLOGÍA cuadro hemático con mínimo 8 parámetros,  con reporte mensual y cubrimiento para 12 meses. Enrolamiento de cada uno de los equipos.  </w:t>
            </w:r>
          </w:p>
        </w:tc>
        <w:tc>
          <w:tcPr>
            <w:tcW w:w="385" w:type="pct"/>
            <w:shd w:val="clear" w:color="auto" w:fill="FFFFFF" w:themeFill="background1"/>
          </w:tcPr>
          <w:p w14:paraId="1D11DC1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5136220C"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24C4F436"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32D98AE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5EB22D6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08D6676C" w14:textId="77777777" w:rsidTr="00E56B8B">
        <w:trPr>
          <w:trHeight w:val="20"/>
          <w:jc w:val="center"/>
        </w:trPr>
        <w:tc>
          <w:tcPr>
            <w:tcW w:w="215" w:type="pct"/>
            <w:shd w:val="clear" w:color="auto" w:fill="FFFFFF" w:themeFill="background1"/>
            <w:vAlign w:val="center"/>
            <w:hideMark/>
          </w:tcPr>
          <w:p w14:paraId="2B97624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700" w:type="pct"/>
            <w:shd w:val="clear" w:color="auto" w:fill="FFFFFF" w:themeFill="background1"/>
            <w:vAlign w:val="center"/>
            <w:hideMark/>
          </w:tcPr>
          <w:p w14:paraId="69A2C74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PROTEINAS PLASMATICAS</w:t>
            </w:r>
          </w:p>
        </w:tc>
        <w:tc>
          <w:tcPr>
            <w:tcW w:w="313" w:type="pct"/>
            <w:shd w:val="clear" w:color="auto" w:fill="FFFFFF" w:themeFill="background1"/>
            <w:vAlign w:val="center"/>
            <w:hideMark/>
          </w:tcPr>
          <w:p w14:paraId="24C3446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722344C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Programa para control de calidad externo de PROTEÍNAS PLASMÁTICAS mínimo 10 parámetros, con reporte quincenal y cubrimiento de 12 meses.  Debe incluir el agua destilada para su reconstitución. Enrolamiento de dos equipos en el mismo programa.</w:t>
            </w:r>
          </w:p>
        </w:tc>
        <w:tc>
          <w:tcPr>
            <w:tcW w:w="385" w:type="pct"/>
            <w:shd w:val="clear" w:color="auto" w:fill="FFFFFF" w:themeFill="background1"/>
          </w:tcPr>
          <w:p w14:paraId="4E129D0C"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3B1FC0E2"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C376AA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0504611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140E6F7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6E2E073" w14:textId="77777777" w:rsidTr="00E56B8B">
        <w:trPr>
          <w:trHeight w:val="20"/>
          <w:jc w:val="center"/>
        </w:trPr>
        <w:tc>
          <w:tcPr>
            <w:tcW w:w="215" w:type="pct"/>
            <w:shd w:val="clear" w:color="auto" w:fill="FFFFFF" w:themeFill="background1"/>
            <w:vAlign w:val="center"/>
            <w:hideMark/>
          </w:tcPr>
          <w:p w14:paraId="244A492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700" w:type="pct"/>
            <w:shd w:val="clear" w:color="auto" w:fill="FFFFFF" w:themeFill="background1"/>
            <w:vAlign w:val="center"/>
            <w:hideMark/>
          </w:tcPr>
          <w:p w14:paraId="50E4B8A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PROTEINAS PLASMATICAS MEDIANA COMPLEJIDAD</w:t>
            </w:r>
          </w:p>
        </w:tc>
        <w:tc>
          <w:tcPr>
            <w:tcW w:w="313" w:type="pct"/>
            <w:shd w:val="clear" w:color="auto" w:fill="FFFFFF" w:themeFill="background1"/>
            <w:vAlign w:val="center"/>
            <w:hideMark/>
          </w:tcPr>
          <w:p w14:paraId="718DB37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6429D3C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 Programas para control de calidad externo de PROTEÍNAS PLASMÁTICAS mínimo 5 parámetros, con reporte mensual y cubrimiento de 12 meses. Debe incluir el agua destilada para su reconstitución. Enrolamiento de cada uno de los equipos.</w:t>
            </w:r>
          </w:p>
        </w:tc>
        <w:tc>
          <w:tcPr>
            <w:tcW w:w="385" w:type="pct"/>
            <w:shd w:val="clear" w:color="auto" w:fill="FFFFFF" w:themeFill="background1"/>
          </w:tcPr>
          <w:p w14:paraId="33AEA8DA"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4E907D1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181B1F7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393D33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91B499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3D85E51A" w14:textId="77777777" w:rsidTr="00E56B8B">
        <w:trPr>
          <w:trHeight w:val="20"/>
          <w:jc w:val="center"/>
        </w:trPr>
        <w:tc>
          <w:tcPr>
            <w:tcW w:w="215" w:type="pct"/>
            <w:shd w:val="clear" w:color="auto" w:fill="FFFFFF" w:themeFill="background1"/>
            <w:vAlign w:val="center"/>
            <w:hideMark/>
          </w:tcPr>
          <w:p w14:paraId="28C9774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700" w:type="pct"/>
            <w:shd w:val="clear" w:color="auto" w:fill="FFFFFF" w:themeFill="background1"/>
            <w:vAlign w:val="center"/>
            <w:hideMark/>
          </w:tcPr>
          <w:p w14:paraId="53F13D3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DROGAS DE ABUSO</w:t>
            </w:r>
          </w:p>
        </w:tc>
        <w:tc>
          <w:tcPr>
            <w:tcW w:w="313" w:type="pct"/>
            <w:shd w:val="clear" w:color="auto" w:fill="FFFFFF" w:themeFill="background1"/>
            <w:vAlign w:val="center"/>
            <w:hideMark/>
          </w:tcPr>
          <w:p w14:paraId="68C6A58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27C8DC2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Programa para control de calidad externo de DROGAS DE ABUSO mínimo 7 parámetros,  con reporte mensual y cubrimiento para 12 meses. Debe incluir el agua destilada para su reconstitución.</w:t>
            </w:r>
          </w:p>
        </w:tc>
        <w:tc>
          <w:tcPr>
            <w:tcW w:w="385" w:type="pct"/>
            <w:shd w:val="clear" w:color="auto" w:fill="FFFFFF" w:themeFill="background1"/>
          </w:tcPr>
          <w:p w14:paraId="5FB268C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5A6BA038"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6DEE6812"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E1B71A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2DE4CC7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438439A6" w14:textId="77777777" w:rsidTr="00E56B8B">
        <w:trPr>
          <w:trHeight w:val="20"/>
          <w:jc w:val="center"/>
        </w:trPr>
        <w:tc>
          <w:tcPr>
            <w:tcW w:w="215" w:type="pct"/>
            <w:shd w:val="clear" w:color="auto" w:fill="FFFFFF" w:themeFill="background1"/>
            <w:vAlign w:val="center"/>
            <w:hideMark/>
          </w:tcPr>
          <w:p w14:paraId="54B2DC6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700" w:type="pct"/>
            <w:shd w:val="clear" w:color="auto" w:fill="FFFFFF" w:themeFill="background1"/>
            <w:vAlign w:val="center"/>
            <w:hideMark/>
          </w:tcPr>
          <w:p w14:paraId="6CBF347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AUTOINMUNIDAD</w:t>
            </w:r>
          </w:p>
        </w:tc>
        <w:tc>
          <w:tcPr>
            <w:tcW w:w="313" w:type="pct"/>
            <w:shd w:val="clear" w:color="auto" w:fill="FFFFFF" w:themeFill="background1"/>
            <w:vAlign w:val="center"/>
            <w:hideMark/>
          </w:tcPr>
          <w:p w14:paraId="7E4C7E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5790EF4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Programa para control de calidad externo para ANAS, ANTI-DNA y ENAS con mínimo 3 eventos al año y cubrimiento para 12 meses. Debe incluir el agua destilada para su reconstitución.</w:t>
            </w:r>
          </w:p>
        </w:tc>
        <w:tc>
          <w:tcPr>
            <w:tcW w:w="385" w:type="pct"/>
            <w:shd w:val="clear" w:color="auto" w:fill="FFFFFF" w:themeFill="background1"/>
          </w:tcPr>
          <w:p w14:paraId="6E38E896"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183FA241"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5C40507C"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2A5C79B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8B6451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EA3C7DA" w14:textId="77777777" w:rsidTr="00E56B8B">
        <w:trPr>
          <w:trHeight w:val="20"/>
          <w:jc w:val="center"/>
        </w:trPr>
        <w:tc>
          <w:tcPr>
            <w:tcW w:w="215" w:type="pct"/>
            <w:shd w:val="clear" w:color="auto" w:fill="FFFFFF" w:themeFill="background1"/>
            <w:vAlign w:val="center"/>
            <w:hideMark/>
          </w:tcPr>
          <w:p w14:paraId="42A4700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700" w:type="pct"/>
            <w:shd w:val="clear" w:color="auto" w:fill="FFFFFF" w:themeFill="background1"/>
            <w:vAlign w:val="center"/>
            <w:hideMark/>
          </w:tcPr>
          <w:p w14:paraId="396B2E9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INFECCIOSAS (Toxoplasma, Rubeola, Citomegalovirus, Herpes).</w:t>
            </w:r>
          </w:p>
        </w:tc>
        <w:tc>
          <w:tcPr>
            <w:tcW w:w="313" w:type="pct"/>
            <w:shd w:val="clear" w:color="auto" w:fill="FFFFFF" w:themeFill="background1"/>
            <w:vAlign w:val="center"/>
            <w:hideMark/>
          </w:tcPr>
          <w:p w14:paraId="5FE6189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194B11C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Programa para control de calidad externo para infecciosas (Toxoplasma IgG e IgM, Rubéola IgG e IgM, Citomegalovirus IgG e IgM, Herpes II IgG e IgM) con mínimo 3 eventos al año y cubrimiento para 12 meses. Debe incluir el agua destilada para su reconstitución. Enrolamiento de dos equipos en el mismo programa.</w:t>
            </w:r>
          </w:p>
        </w:tc>
        <w:tc>
          <w:tcPr>
            <w:tcW w:w="385" w:type="pct"/>
            <w:shd w:val="clear" w:color="auto" w:fill="FFFFFF" w:themeFill="background1"/>
          </w:tcPr>
          <w:p w14:paraId="6FF50755"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2627292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761F4DD"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13FB914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5007C0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32B3ABA3" w14:textId="77777777" w:rsidTr="00E56B8B">
        <w:trPr>
          <w:trHeight w:val="20"/>
          <w:jc w:val="center"/>
        </w:trPr>
        <w:tc>
          <w:tcPr>
            <w:tcW w:w="215" w:type="pct"/>
            <w:shd w:val="clear" w:color="auto" w:fill="FFFFFF" w:themeFill="background1"/>
            <w:vAlign w:val="center"/>
            <w:hideMark/>
          </w:tcPr>
          <w:p w14:paraId="1C36DAD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700" w:type="pct"/>
            <w:shd w:val="clear" w:color="auto" w:fill="FFFFFF" w:themeFill="background1"/>
            <w:vAlign w:val="center"/>
            <w:hideMark/>
          </w:tcPr>
          <w:p w14:paraId="7F75A86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ENZIMAS CARDIACAS</w:t>
            </w:r>
          </w:p>
        </w:tc>
        <w:tc>
          <w:tcPr>
            <w:tcW w:w="313" w:type="pct"/>
            <w:shd w:val="clear" w:color="auto" w:fill="FFFFFF" w:themeFill="background1"/>
            <w:vAlign w:val="center"/>
            <w:hideMark/>
          </w:tcPr>
          <w:p w14:paraId="5FC9F91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6264DB0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Muestras para control de calidad externo de ENZIMAS CARDIACAS (CK MB Y TROPONINA I), con reporte quincenal y cubrimiento para 12 meses. Enrolamiento de dos equipos en el mismo programa. Debe incluir el agua destilada para su reconstitución.</w:t>
            </w:r>
          </w:p>
        </w:tc>
        <w:tc>
          <w:tcPr>
            <w:tcW w:w="385" w:type="pct"/>
            <w:shd w:val="clear" w:color="auto" w:fill="FFFFFF" w:themeFill="background1"/>
          </w:tcPr>
          <w:p w14:paraId="5232FA20"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08B27705"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18CA2A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4B49B8F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6649A7B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74A8C3C1" w14:textId="77777777" w:rsidTr="00E56B8B">
        <w:trPr>
          <w:trHeight w:val="20"/>
          <w:jc w:val="center"/>
        </w:trPr>
        <w:tc>
          <w:tcPr>
            <w:tcW w:w="215" w:type="pct"/>
            <w:shd w:val="clear" w:color="auto" w:fill="FFFFFF" w:themeFill="background1"/>
            <w:vAlign w:val="center"/>
            <w:hideMark/>
          </w:tcPr>
          <w:p w14:paraId="31CC60B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700" w:type="pct"/>
            <w:shd w:val="clear" w:color="auto" w:fill="FFFFFF" w:themeFill="background1"/>
            <w:vAlign w:val="center"/>
            <w:hideMark/>
          </w:tcPr>
          <w:p w14:paraId="08A7E1F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ENZIMAS CARDIACAS MEDIANA COMPLEJIDAD</w:t>
            </w:r>
          </w:p>
        </w:tc>
        <w:tc>
          <w:tcPr>
            <w:tcW w:w="313" w:type="pct"/>
            <w:shd w:val="clear" w:color="auto" w:fill="FFFFFF" w:themeFill="background1"/>
            <w:vAlign w:val="center"/>
            <w:hideMark/>
          </w:tcPr>
          <w:p w14:paraId="2B93A5A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5A45EB7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 programas para control de calidad externo de ENZIMAS CARDIACAS (CK MB Y TROPONINA I), con reporte mensual  y cubrimiento para 12 meses. Enrolamiento de cada uno de los equipos. Debe incluir el agua destilada para su reconstitución.</w:t>
            </w:r>
          </w:p>
        </w:tc>
        <w:tc>
          <w:tcPr>
            <w:tcW w:w="385" w:type="pct"/>
            <w:shd w:val="clear" w:color="auto" w:fill="FFFFFF" w:themeFill="background1"/>
          </w:tcPr>
          <w:p w14:paraId="476786E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69B0299B"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263914A6"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76D9E90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20CD079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36494CE8" w14:textId="77777777" w:rsidTr="00E56B8B">
        <w:trPr>
          <w:trHeight w:val="20"/>
          <w:jc w:val="center"/>
        </w:trPr>
        <w:tc>
          <w:tcPr>
            <w:tcW w:w="215" w:type="pct"/>
            <w:shd w:val="clear" w:color="auto" w:fill="FFFFFF" w:themeFill="background1"/>
            <w:vAlign w:val="center"/>
            <w:hideMark/>
          </w:tcPr>
          <w:p w14:paraId="096AC12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700" w:type="pct"/>
            <w:shd w:val="clear" w:color="auto" w:fill="FFFFFF" w:themeFill="background1"/>
            <w:vAlign w:val="center"/>
            <w:hideMark/>
          </w:tcPr>
          <w:p w14:paraId="5F806FF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GASES ARTERIALES</w:t>
            </w:r>
          </w:p>
        </w:tc>
        <w:tc>
          <w:tcPr>
            <w:tcW w:w="313" w:type="pct"/>
            <w:shd w:val="clear" w:color="auto" w:fill="FFFFFF" w:themeFill="background1"/>
            <w:vAlign w:val="center"/>
            <w:hideMark/>
          </w:tcPr>
          <w:p w14:paraId="5D55756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3285121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Programa para control de calidad externo de GASES ARTERIALES mínimo 10 parámetros,  con reporte mensual y cubrimiento para 12 meses.</w:t>
            </w:r>
          </w:p>
        </w:tc>
        <w:tc>
          <w:tcPr>
            <w:tcW w:w="385" w:type="pct"/>
            <w:shd w:val="clear" w:color="auto" w:fill="FFFFFF" w:themeFill="background1"/>
          </w:tcPr>
          <w:p w14:paraId="36139588"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285C5D72"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7A79AC7C"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28DB1B9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78BE442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7AA54EC0" w14:textId="77777777" w:rsidTr="00E56B8B">
        <w:trPr>
          <w:trHeight w:val="20"/>
          <w:jc w:val="center"/>
        </w:trPr>
        <w:tc>
          <w:tcPr>
            <w:tcW w:w="215" w:type="pct"/>
            <w:shd w:val="clear" w:color="auto" w:fill="FFFFFF" w:themeFill="background1"/>
            <w:vAlign w:val="center"/>
            <w:hideMark/>
          </w:tcPr>
          <w:p w14:paraId="351837B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700" w:type="pct"/>
            <w:shd w:val="clear" w:color="auto" w:fill="FFFFFF" w:themeFill="background1"/>
            <w:vAlign w:val="center"/>
            <w:hideMark/>
          </w:tcPr>
          <w:p w14:paraId="7D1E8D1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PARA GASES ARTERIALES MEDIANA COMPLEJIDAD </w:t>
            </w:r>
          </w:p>
        </w:tc>
        <w:tc>
          <w:tcPr>
            <w:tcW w:w="313" w:type="pct"/>
            <w:shd w:val="clear" w:color="auto" w:fill="FFFFFF" w:themeFill="background1"/>
            <w:vAlign w:val="center"/>
            <w:hideMark/>
          </w:tcPr>
          <w:p w14:paraId="1816D5B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3F118FC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 Programas para control de calidad externo de GASES ARTERIALES mínimo 9 parámetros,  con reporte bimestral y cubrimiento para 12 meses.</w:t>
            </w:r>
          </w:p>
        </w:tc>
        <w:tc>
          <w:tcPr>
            <w:tcW w:w="385" w:type="pct"/>
            <w:shd w:val="clear" w:color="auto" w:fill="FFFFFF" w:themeFill="background1"/>
          </w:tcPr>
          <w:p w14:paraId="1FC62F12"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11089497"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11393089"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5A07BCC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75E2034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0F2AAD04" w14:textId="77777777" w:rsidTr="00E56B8B">
        <w:trPr>
          <w:trHeight w:val="20"/>
          <w:jc w:val="center"/>
        </w:trPr>
        <w:tc>
          <w:tcPr>
            <w:tcW w:w="215" w:type="pct"/>
            <w:shd w:val="clear" w:color="auto" w:fill="FFFFFF" w:themeFill="background1"/>
            <w:vAlign w:val="center"/>
            <w:hideMark/>
          </w:tcPr>
          <w:p w14:paraId="32CB1B5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700" w:type="pct"/>
            <w:shd w:val="clear" w:color="auto" w:fill="FFFFFF" w:themeFill="background1"/>
            <w:vAlign w:val="center"/>
            <w:hideMark/>
          </w:tcPr>
          <w:p w14:paraId="34E5326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AMONIO Y ETANOL</w:t>
            </w:r>
          </w:p>
        </w:tc>
        <w:tc>
          <w:tcPr>
            <w:tcW w:w="313" w:type="pct"/>
            <w:shd w:val="clear" w:color="auto" w:fill="FFFFFF" w:themeFill="background1"/>
            <w:vAlign w:val="center"/>
            <w:hideMark/>
          </w:tcPr>
          <w:p w14:paraId="57CC343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4FFB4FA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Programa para control de calidad externo para AMONIO Y ETANOL,  con reporte mensual y cubrimiento para 12 meses. Debe incluir el agua destilada para su reconstitución.</w:t>
            </w:r>
          </w:p>
        </w:tc>
        <w:tc>
          <w:tcPr>
            <w:tcW w:w="385" w:type="pct"/>
            <w:shd w:val="clear" w:color="auto" w:fill="FFFFFF" w:themeFill="background1"/>
          </w:tcPr>
          <w:p w14:paraId="772AE226"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4332C60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0DE344D3"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2D3FD0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79A0214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4B866151" w14:textId="77777777" w:rsidTr="00E56B8B">
        <w:trPr>
          <w:trHeight w:val="20"/>
          <w:jc w:val="center"/>
        </w:trPr>
        <w:tc>
          <w:tcPr>
            <w:tcW w:w="215" w:type="pct"/>
            <w:shd w:val="clear" w:color="auto" w:fill="FFFFFF" w:themeFill="background1"/>
            <w:vAlign w:val="center"/>
            <w:hideMark/>
          </w:tcPr>
          <w:p w14:paraId="733C39B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700" w:type="pct"/>
            <w:shd w:val="clear" w:color="auto" w:fill="FFFFFF" w:themeFill="background1"/>
            <w:vAlign w:val="center"/>
            <w:hideMark/>
          </w:tcPr>
          <w:p w14:paraId="687ECAF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SEROLOGÍA.</w:t>
            </w:r>
          </w:p>
        </w:tc>
        <w:tc>
          <w:tcPr>
            <w:tcW w:w="313" w:type="pct"/>
            <w:shd w:val="clear" w:color="auto" w:fill="FFFFFF" w:themeFill="background1"/>
            <w:vAlign w:val="center"/>
            <w:hideMark/>
          </w:tcPr>
          <w:p w14:paraId="633E3E0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65DE5E8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Programa para control de calidad externo de SEROLOGIA DE SIFILIS (RPR cualitativo y cuantitativo, FTA Y TPHA)  con mínimo 3 eventos </w:t>
            </w:r>
            <w:r w:rsidRPr="002F5621">
              <w:rPr>
                <w:rFonts w:ascii="Arial" w:eastAsia="Times New Roman" w:hAnsi="Arial" w:cs="Arial"/>
                <w:color w:val="000000"/>
                <w:sz w:val="14"/>
                <w:szCs w:val="14"/>
                <w:lang w:eastAsia="es-CO"/>
              </w:rPr>
              <w:lastRenderedPageBreak/>
              <w:t>al año y cubrimiento para 12 meses. Debe incluir el agua destilada para su reconstitución.</w:t>
            </w:r>
          </w:p>
        </w:tc>
        <w:tc>
          <w:tcPr>
            <w:tcW w:w="385" w:type="pct"/>
            <w:shd w:val="clear" w:color="auto" w:fill="FFFFFF" w:themeFill="background1"/>
          </w:tcPr>
          <w:p w14:paraId="1EDCF533"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1DB77A0D"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22D1F401"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B8A957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E93EA0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B1F75F1" w14:textId="77777777" w:rsidTr="00E56B8B">
        <w:trPr>
          <w:trHeight w:val="20"/>
          <w:jc w:val="center"/>
        </w:trPr>
        <w:tc>
          <w:tcPr>
            <w:tcW w:w="215" w:type="pct"/>
            <w:shd w:val="clear" w:color="auto" w:fill="FFFFFF" w:themeFill="background1"/>
            <w:vAlign w:val="center"/>
            <w:hideMark/>
          </w:tcPr>
          <w:p w14:paraId="7D50388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700" w:type="pct"/>
            <w:shd w:val="clear" w:color="auto" w:fill="FFFFFF" w:themeFill="background1"/>
            <w:vAlign w:val="center"/>
            <w:hideMark/>
          </w:tcPr>
          <w:p w14:paraId="0995F75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SEROLOGÍA MEDIANA Y BAJA COMPLEJIDAD</w:t>
            </w:r>
          </w:p>
        </w:tc>
        <w:tc>
          <w:tcPr>
            <w:tcW w:w="313" w:type="pct"/>
            <w:shd w:val="clear" w:color="auto" w:fill="FFFFFF" w:themeFill="background1"/>
            <w:vAlign w:val="center"/>
            <w:hideMark/>
          </w:tcPr>
          <w:p w14:paraId="593EFCD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60772A2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 Programas para control de calidad externo de SEROLOGIA DE SIFILIS (RPR cualitativo y cuantitativo, FTA Y VDRL)  con reporte cuatrimestral y cubrimiento para 12 meses. Enrolamiento de cada uno de los equipos. Debe incluir el agua destilada para su reconstitución.</w:t>
            </w:r>
          </w:p>
        </w:tc>
        <w:tc>
          <w:tcPr>
            <w:tcW w:w="385" w:type="pct"/>
            <w:shd w:val="clear" w:color="auto" w:fill="FFFFFF" w:themeFill="background1"/>
          </w:tcPr>
          <w:p w14:paraId="56984C9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2BC02350"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05178CB5"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737DAAA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708E3F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54175116" w14:textId="77777777" w:rsidTr="00E56B8B">
        <w:trPr>
          <w:trHeight w:val="20"/>
          <w:jc w:val="center"/>
        </w:trPr>
        <w:tc>
          <w:tcPr>
            <w:tcW w:w="215" w:type="pct"/>
            <w:shd w:val="clear" w:color="auto" w:fill="FFFFFF" w:themeFill="background1"/>
            <w:vAlign w:val="center"/>
            <w:hideMark/>
          </w:tcPr>
          <w:p w14:paraId="30FC834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700" w:type="pct"/>
            <w:shd w:val="clear" w:color="auto" w:fill="FFFFFF" w:themeFill="background1"/>
            <w:vAlign w:val="center"/>
            <w:hideMark/>
          </w:tcPr>
          <w:p w14:paraId="6244333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LIPIDOS</w:t>
            </w:r>
          </w:p>
        </w:tc>
        <w:tc>
          <w:tcPr>
            <w:tcW w:w="313" w:type="pct"/>
            <w:shd w:val="clear" w:color="auto" w:fill="FFFFFF" w:themeFill="background1"/>
            <w:vAlign w:val="center"/>
            <w:hideMark/>
          </w:tcPr>
          <w:p w14:paraId="6D6EE18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51CF22F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Programa para control de calidad externo de LIPIDOS  con reporte quincenal y cubrimiento para 12 meses. Mínimo cuatro analitos.  Enrolamiento de dos equipos en el mismo programa. Debe incluir el agua destilada para su reconstitución.</w:t>
            </w:r>
          </w:p>
        </w:tc>
        <w:tc>
          <w:tcPr>
            <w:tcW w:w="385" w:type="pct"/>
            <w:shd w:val="clear" w:color="auto" w:fill="FFFFFF" w:themeFill="background1"/>
          </w:tcPr>
          <w:p w14:paraId="127CD0EC"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59679EE3"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77474A4C"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04FA2BA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0C69DB8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4516F4E5" w14:textId="77777777" w:rsidTr="00E56B8B">
        <w:trPr>
          <w:trHeight w:val="20"/>
          <w:jc w:val="center"/>
        </w:trPr>
        <w:tc>
          <w:tcPr>
            <w:tcW w:w="215" w:type="pct"/>
            <w:shd w:val="clear" w:color="auto" w:fill="FFFFFF" w:themeFill="background1"/>
            <w:vAlign w:val="center"/>
            <w:hideMark/>
          </w:tcPr>
          <w:p w14:paraId="1D8E95A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32</w:t>
            </w:r>
          </w:p>
        </w:tc>
        <w:tc>
          <w:tcPr>
            <w:tcW w:w="700" w:type="pct"/>
            <w:shd w:val="clear" w:color="auto" w:fill="FFFFFF" w:themeFill="background1"/>
            <w:vAlign w:val="center"/>
            <w:hideMark/>
          </w:tcPr>
          <w:p w14:paraId="0211022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MARCADORES VIRALES Y HEPATITIS</w:t>
            </w:r>
          </w:p>
        </w:tc>
        <w:tc>
          <w:tcPr>
            <w:tcW w:w="313" w:type="pct"/>
            <w:shd w:val="clear" w:color="auto" w:fill="FFFFFF" w:themeFill="background1"/>
            <w:vAlign w:val="center"/>
            <w:hideMark/>
          </w:tcPr>
          <w:p w14:paraId="618BCEF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4B8F697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Programa para control de calidad externo de MARCADORES VIRALES (Anti-HBc, Anti-HIV, HAV, HBeAg, HBsAb HBsAg, HCV) con reporte quincenal, mensual O trimestral y cubrimiento para 12 meses. Debe incluir el agua destilada para su reconstitución. Enrolamiento de dos equipos en el mismo programa.</w:t>
            </w:r>
          </w:p>
        </w:tc>
        <w:tc>
          <w:tcPr>
            <w:tcW w:w="385" w:type="pct"/>
            <w:shd w:val="clear" w:color="auto" w:fill="FFFFFF" w:themeFill="background1"/>
          </w:tcPr>
          <w:p w14:paraId="57CDF09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1294B6F1"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6E3AF159"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649CD3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852370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572473E5" w14:textId="77777777" w:rsidTr="00E56B8B">
        <w:trPr>
          <w:trHeight w:val="20"/>
          <w:jc w:val="center"/>
        </w:trPr>
        <w:tc>
          <w:tcPr>
            <w:tcW w:w="215" w:type="pct"/>
            <w:shd w:val="clear" w:color="auto" w:fill="FFFFFF" w:themeFill="background1"/>
            <w:vAlign w:val="center"/>
            <w:hideMark/>
          </w:tcPr>
          <w:p w14:paraId="1CBDC2B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33</w:t>
            </w:r>
          </w:p>
        </w:tc>
        <w:tc>
          <w:tcPr>
            <w:tcW w:w="700" w:type="pct"/>
            <w:shd w:val="clear" w:color="auto" w:fill="FFFFFF" w:themeFill="background1"/>
            <w:vAlign w:val="center"/>
            <w:hideMark/>
          </w:tcPr>
          <w:p w14:paraId="36E4CCC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PARA LÍQUIDO CEFALORRAQUIDEO  </w:t>
            </w:r>
          </w:p>
        </w:tc>
        <w:tc>
          <w:tcPr>
            <w:tcW w:w="313" w:type="pct"/>
            <w:shd w:val="clear" w:color="auto" w:fill="FFFFFF" w:themeFill="background1"/>
            <w:vAlign w:val="center"/>
            <w:hideMark/>
          </w:tcPr>
          <w:p w14:paraId="02912C1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1655258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líquido cefalorraquídeo. Debe incluir el agua destilada para su reconstitución.</w:t>
            </w:r>
          </w:p>
        </w:tc>
        <w:tc>
          <w:tcPr>
            <w:tcW w:w="385" w:type="pct"/>
            <w:shd w:val="clear" w:color="auto" w:fill="FFFFFF" w:themeFill="background1"/>
          </w:tcPr>
          <w:p w14:paraId="5B8C93B7"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3B0BB9C2"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BE21EFE"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3CCBD61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72E1AFD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715DBF88" w14:textId="77777777" w:rsidTr="00E56B8B">
        <w:trPr>
          <w:trHeight w:val="20"/>
          <w:jc w:val="center"/>
        </w:trPr>
        <w:tc>
          <w:tcPr>
            <w:tcW w:w="215" w:type="pct"/>
            <w:shd w:val="clear" w:color="auto" w:fill="FFFFFF" w:themeFill="background1"/>
            <w:vAlign w:val="center"/>
            <w:hideMark/>
          </w:tcPr>
          <w:p w14:paraId="2C7F047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34</w:t>
            </w:r>
          </w:p>
        </w:tc>
        <w:tc>
          <w:tcPr>
            <w:tcW w:w="700" w:type="pct"/>
            <w:shd w:val="clear" w:color="auto" w:fill="FFFFFF" w:themeFill="background1"/>
            <w:vAlign w:val="center"/>
            <w:hideMark/>
          </w:tcPr>
          <w:p w14:paraId="1FDB0EC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MARCADOR CARDIACO PÉPTIDO NATRIURÉTICO CEREBRAL (BNP) </w:t>
            </w:r>
          </w:p>
        </w:tc>
        <w:tc>
          <w:tcPr>
            <w:tcW w:w="313" w:type="pct"/>
            <w:shd w:val="clear" w:color="auto" w:fill="FFFFFF" w:themeFill="background1"/>
            <w:vAlign w:val="center"/>
            <w:hideMark/>
          </w:tcPr>
          <w:p w14:paraId="31D23E4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69AB47A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Programa para control de calidad externo de Péptido Natriurético Cerebral (BNP),  con reporte mensual y cubrimiento para 12 meses.</w:t>
            </w:r>
          </w:p>
        </w:tc>
        <w:tc>
          <w:tcPr>
            <w:tcW w:w="385" w:type="pct"/>
            <w:shd w:val="clear" w:color="auto" w:fill="FFFFFF" w:themeFill="background1"/>
          </w:tcPr>
          <w:p w14:paraId="6AE81400"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64543165"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0CF7D107"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1A1AAB2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0C248DB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E2F786F" w14:textId="77777777" w:rsidTr="00E56B8B">
        <w:trPr>
          <w:trHeight w:val="20"/>
          <w:jc w:val="center"/>
        </w:trPr>
        <w:tc>
          <w:tcPr>
            <w:tcW w:w="215" w:type="pct"/>
            <w:shd w:val="clear" w:color="auto" w:fill="FFFFFF" w:themeFill="background1"/>
            <w:vAlign w:val="center"/>
            <w:hideMark/>
          </w:tcPr>
          <w:p w14:paraId="3489AFA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35</w:t>
            </w:r>
          </w:p>
        </w:tc>
        <w:tc>
          <w:tcPr>
            <w:tcW w:w="700" w:type="pct"/>
            <w:shd w:val="clear" w:color="auto" w:fill="FFFFFF" w:themeFill="background1"/>
            <w:vAlign w:val="center"/>
            <w:hideMark/>
          </w:tcPr>
          <w:p w14:paraId="21238AA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ANTICOAGULANTE LÚPICO</w:t>
            </w:r>
          </w:p>
        </w:tc>
        <w:tc>
          <w:tcPr>
            <w:tcW w:w="313" w:type="pct"/>
            <w:shd w:val="clear" w:color="auto" w:fill="FFFFFF" w:themeFill="background1"/>
            <w:vAlign w:val="center"/>
            <w:hideMark/>
          </w:tcPr>
          <w:p w14:paraId="6B8A25D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2DDAA3C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ANTICOAGULANTE LÚPICO, con reporte mensual y cubrimiento para 12 meses. Debe incluir el agua destilada para su reconstitución.</w:t>
            </w:r>
          </w:p>
        </w:tc>
        <w:tc>
          <w:tcPr>
            <w:tcW w:w="385" w:type="pct"/>
            <w:shd w:val="clear" w:color="auto" w:fill="FFFFFF" w:themeFill="background1"/>
          </w:tcPr>
          <w:p w14:paraId="37C95704"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421C12DD"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4A0C7D07"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5C25601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20E4377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37AB4655" w14:textId="77777777" w:rsidTr="00E56B8B">
        <w:trPr>
          <w:trHeight w:val="20"/>
          <w:jc w:val="center"/>
        </w:trPr>
        <w:tc>
          <w:tcPr>
            <w:tcW w:w="215" w:type="pct"/>
            <w:shd w:val="clear" w:color="auto" w:fill="FFFFFF" w:themeFill="background1"/>
            <w:vAlign w:val="center"/>
            <w:hideMark/>
          </w:tcPr>
          <w:p w14:paraId="2E2C35B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36</w:t>
            </w:r>
          </w:p>
        </w:tc>
        <w:tc>
          <w:tcPr>
            <w:tcW w:w="700" w:type="pct"/>
            <w:shd w:val="clear" w:color="auto" w:fill="FFFFFF" w:themeFill="background1"/>
            <w:vAlign w:val="center"/>
            <w:hideMark/>
          </w:tcPr>
          <w:p w14:paraId="7116271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CONTROL DE CALIDAD PARA PROTEINA S ANTÍGENO</w:t>
            </w:r>
          </w:p>
        </w:tc>
        <w:tc>
          <w:tcPr>
            <w:tcW w:w="313" w:type="pct"/>
            <w:shd w:val="clear" w:color="auto" w:fill="FFFFFF" w:themeFill="background1"/>
            <w:vAlign w:val="center"/>
            <w:hideMark/>
          </w:tcPr>
          <w:p w14:paraId="79E592B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773B354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PROTEÍNA S ANTÍGENO, con reporte mensual y cubrimiento para 12 meses. Debe incluir el agua destilada para su reconstitución.</w:t>
            </w:r>
          </w:p>
        </w:tc>
        <w:tc>
          <w:tcPr>
            <w:tcW w:w="385" w:type="pct"/>
            <w:shd w:val="clear" w:color="auto" w:fill="FFFFFF" w:themeFill="background1"/>
          </w:tcPr>
          <w:p w14:paraId="3578A051"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6FAB1911"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11ED929F"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621E918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49C2225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F3710FC" w14:textId="77777777" w:rsidTr="00E56B8B">
        <w:trPr>
          <w:trHeight w:val="20"/>
          <w:jc w:val="center"/>
        </w:trPr>
        <w:tc>
          <w:tcPr>
            <w:tcW w:w="215" w:type="pct"/>
            <w:shd w:val="clear" w:color="auto" w:fill="FFFFFF" w:themeFill="background1"/>
            <w:vAlign w:val="center"/>
            <w:hideMark/>
          </w:tcPr>
          <w:p w14:paraId="40B5FA9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37</w:t>
            </w:r>
          </w:p>
        </w:tc>
        <w:tc>
          <w:tcPr>
            <w:tcW w:w="700" w:type="pct"/>
            <w:shd w:val="clear" w:color="auto" w:fill="FFFFFF" w:themeFill="background1"/>
            <w:vAlign w:val="center"/>
            <w:hideMark/>
          </w:tcPr>
          <w:p w14:paraId="205BC9F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CHAGAS ELISA IGG</w:t>
            </w:r>
          </w:p>
        </w:tc>
        <w:tc>
          <w:tcPr>
            <w:tcW w:w="313" w:type="pct"/>
            <w:shd w:val="clear" w:color="auto" w:fill="FFFFFF" w:themeFill="background1"/>
            <w:vAlign w:val="center"/>
            <w:hideMark/>
          </w:tcPr>
          <w:p w14:paraId="7C60421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13D4C7D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CHAGAS ELISA IGG, con reporte mensual y cubrimiento para 12 meses. Debe incluir el agua destilada para su reconstitución.</w:t>
            </w:r>
          </w:p>
        </w:tc>
        <w:tc>
          <w:tcPr>
            <w:tcW w:w="385" w:type="pct"/>
            <w:shd w:val="clear" w:color="auto" w:fill="FFFFFF" w:themeFill="background1"/>
          </w:tcPr>
          <w:p w14:paraId="65029E2D"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307B0ADA"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7B5C1340"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165B781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4E1AA4F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2BF1E157" w14:textId="77777777" w:rsidTr="00E56B8B">
        <w:trPr>
          <w:trHeight w:val="20"/>
          <w:jc w:val="center"/>
        </w:trPr>
        <w:tc>
          <w:tcPr>
            <w:tcW w:w="215" w:type="pct"/>
            <w:shd w:val="clear" w:color="auto" w:fill="FFFFFF" w:themeFill="background1"/>
            <w:vAlign w:val="center"/>
            <w:hideMark/>
          </w:tcPr>
          <w:p w14:paraId="2E93866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38</w:t>
            </w:r>
          </w:p>
        </w:tc>
        <w:tc>
          <w:tcPr>
            <w:tcW w:w="700" w:type="pct"/>
            <w:shd w:val="clear" w:color="auto" w:fill="FFFFFF" w:themeFill="background1"/>
            <w:vAlign w:val="center"/>
            <w:hideMark/>
          </w:tcPr>
          <w:p w14:paraId="6C98558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PCR SARS COV2</w:t>
            </w:r>
          </w:p>
        </w:tc>
        <w:tc>
          <w:tcPr>
            <w:tcW w:w="313" w:type="pct"/>
            <w:shd w:val="clear" w:color="auto" w:fill="FFFFFF" w:themeFill="background1"/>
            <w:vAlign w:val="center"/>
            <w:hideMark/>
          </w:tcPr>
          <w:p w14:paraId="2B158DF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74F3C42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PCR SARS COV 2, con reporte mensual y cubrimiento para 12 meses. Debe incluir el agua destilada para su reconstitución.</w:t>
            </w:r>
          </w:p>
        </w:tc>
        <w:tc>
          <w:tcPr>
            <w:tcW w:w="385" w:type="pct"/>
            <w:shd w:val="clear" w:color="auto" w:fill="FFFFFF" w:themeFill="background1"/>
          </w:tcPr>
          <w:p w14:paraId="46B8BEF8"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38830FEE"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1706DD27"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7D5EE3C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3C55357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4A3876CF" w14:textId="77777777" w:rsidTr="00E56B8B">
        <w:trPr>
          <w:trHeight w:val="20"/>
          <w:jc w:val="center"/>
        </w:trPr>
        <w:tc>
          <w:tcPr>
            <w:tcW w:w="215" w:type="pct"/>
            <w:shd w:val="clear" w:color="auto" w:fill="FFFFFF" w:themeFill="background1"/>
            <w:vAlign w:val="center"/>
            <w:hideMark/>
          </w:tcPr>
          <w:p w14:paraId="795E93C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39</w:t>
            </w:r>
          </w:p>
        </w:tc>
        <w:tc>
          <w:tcPr>
            <w:tcW w:w="700" w:type="pct"/>
            <w:shd w:val="clear" w:color="auto" w:fill="FFFFFF" w:themeFill="background1"/>
            <w:vAlign w:val="center"/>
            <w:hideMark/>
          </w:tcPr>
          <w:p w14:paraId="3C583CF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HELICOBACTER PYLORI ANTÍGENO</w:t>
            </w:r>
          </w:p>
        </w:tc>
        <w:tc>
          <w:tcPr>
            <w:tcW w:w="313" w:type="pct"/>
            <w:shd w:val="clear" w:color="auto" w:fill="FFFFFF" w:themeFill="background1"/>
            <w:vAlign w:val="center"/>
            <w:hideMark/>
          </w:tcPr>
          <w:p w14:paraId="2026C8F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0AF75B6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HELICOBACTER PYLORI ANTÍGENO, con reporte mensual y cubrimiento para 12 meses. Debe incluir el agua destilada para su reconstitución.</w:t>
            </w:r>
          </w:p>
        </w:tc>
        <w:tc>
          <w:tcPr>
            <w:tcW w:w="385" w:type="pct"/>
            <w:shd w:val="clear" w:color="auto" w:fill="FFFFFF" w:themeFill="background1"/>
          </w:tcPr>
          <w:p w14:paraId="4E7B664C"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6F105B8E"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619550A4"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vAlign w:val="center"/>
            <w:hideMark/>
          </w:tcPr>
          <w:p w14:paraId="38439FB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vAlign w:val="center"/>
            <w:hideMark/>
          </w:tcPr>
          <w:p w14:paraId="1553C85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D4DBFE7" w14:textId="77777777" w:rsidTr="00E56B8B">
        <w:trPr>
          <w:trHeight w:val="20"/>
          <w:jc w:val="center"/>
        </w:trPr>
        <w:tc>
          <w:tcPr>
            <w:tcW w:w="215" w:type="pct"/>
            <w:shd w:val="clear" w:color="auto" w:fill="FFFFFF" w:themeFill="background1"/>
            <w:vAlign w:val="center"/>
            <w:hideMark/>
          </w:tcPr>
          <w:p w14:paraId="7332C38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40</w:t>
            </w:r>
          </w:p>
        </w:tc>
        <w:tc>
          <w:tcPr>
            <w:tcW w:w="700" w:type="pct"/>
            <w:shd w:val="clear" w:color="auto" w:fill="FFFFFF" w:themeFill="background1"/>
            <w:vAlign w:val="center"/>
            <w:hideMark/>
          </w:tcPr>
          <w:p w14:paraId="7D850F0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DENGUE IGM ELISA</w:t>
            </w:r>
          </w:p>
        </w:tc>
        <w:tc>
          <w:tcPr>
            <w:tcW w:w="313" w:type="pct"/>
            <w:shd w:val="clear" w:color="auto" w:fill="FFFFFF" w:themeFill="background1"/>
            <w:vAlign w:val="center"/>
            <w:hideMark/>
          </w:tcPr>
          <w:p w14:paraId="749F584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200ADE6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DENGUE IGM ELISA, con reporte mensual y cubrimiento para 12 meses. Debe incluir el agua destilada para su reconstitución.</w:t>
            </w:r>
          </w:p>
        </w:tc>
        <w:tc>
          <w:tcPr>
            <w:tcW w:w="385" w:type="pct"/>
            <w:shd w:val="clear" w:color="auto" w:fill="FFFFFF" w:themeFill="background1"/>
          </w:tcPr>
          <w:p w14:paraId="5C0224CD"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594AA616"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1FD27D20"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noWrap/>
            <w:vAlign w:val="bottom"/>
            <w:hideMark/>
          </w:tcPr>
          <w:p w14:paraId="6916F40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noWrap/>
            <w:vAlign w:val="bottom"/>
            <w:hideMark/>
          </w:tcPr>
          <w:p w14:paraId="309C0A8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5BB357FF" w14:textId="77777777" w:rsidTr="00E56B8B">
        <w:trPr>
          <w:trHeight w:val="20"/>
          <w:jc w:val="center"/>
        </w:trPr>
        <w:tc>
          <w:tcPr>
            <w:tcW w:w="215" w:type="pct"/>
            <w:shd w:val="clear" w:color="auto" w:fill="FFFFFF" w:themeFill="background1"/>
            <w:vAlign w:val="center"/>
            <w:hideMark/>
          </w:tcPr>
          <w:p w14:paraId="5AC7E45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41</w:t>
            </w:r>
          </w:p>
        </w:tc>
        <w:tc>
          <w:tcPr>
            <w:tcW w:w="700" w:type="pct"/>
            <w:shd w:val="clear" w:color="auto" w:fill="FFFFFF" w:themeFill="background1"/>
            <w:vAlign w:val="center"/>
            <w:hideMark/>
          </w:tcPr>
          <w:p w14:paraId="419005A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PRUEBA RÁPIDA ANTÍGENO SARS COV2</w:t>
            </w:r>
          </w:p>
        </w:tc>
        <w:tc>
          <w:tcPr>
            <w:tcW w:w="313" w:type="pct"/>
            <w:shd w:val="clear" w:color="auto" w:fill="FFFFFF" w:themeFill="background1"/>
            <w:vAlign w:val="center"/>
            <w:hideMark/>
          </w:tcPr>
          <w:p w14:paraId="4D365B1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3950953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Control de calidad externo para PRUEBA RÁPIDA ANTÍGENO SARS COV 2, con reporte mensual y cubrimiento para 12 meses. Debe incluir el agua destilada para su reconstitución.</w:t>
            </w:r>
          </w:p>
        </w:tc>
        <w:tc>
          <w:tcPr>
            <w:tcW w:w="385" w:type="pct"/>
            <w:shd w:val="clear" w:color="auto" w:fill="FFFFFF" w:themeFill="background1"/>
          </w:tcPr>
          <w:p w14:paraId="6379F483"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58A63E00"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7CA55BDD"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noWrap/>
            <w:vAlign w:val="bottom"/>
            <w:hideMark/>
          </w:tcPr>
          <w:p w14:paraId="6EC233A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noWrap/>
            <w:vAlign w:val="bottom"/>
            <w:hideMark/>
          </w:tcPr>
          <w:p w14:paraId="2B439B8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7EDB40A2" w14:textId="77777777" w:rsidTr="00E56B8B">
        <w:trPr>
          <w:trHeight w:val="20"/>
          <w:jc w:val="center"/>
        </w:trPr>
        <w:tc>
          <w:tcPr>
            <w:tcW w:w="215" w:type="pct"/>
            <w:shd w:val="clear" w:color="auto" w:fill="FFFFFF" w:themeFill="background1"/>
            <w:vAlign w:val="center"/>
            <w:hideMark/>
          </w:tcPr>
          <w:p w14:paraId="0A43C16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42</w:t>
            </w:r>
          </w:p>
        </w:tc>
        <w:tc>
          <w:tcPr>
            <w:tcW w:w="700" w:type="pct"/>
            <w:shd w:val="clear" w:color="auto" w:fill="FFFFFF" w:themeFill="background1"/>
            <w:vAlign w:val="center"/>
            <w:hideMark/>
          </w:tcPr>
          <w:p w14:paraId="6460731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PARA MICOBACTERIAS </w:t>
            </w:r>
          </w:p>
        </w:tc>
        <w:tc>
          <w:tcPr>
            <w:tcW w:w="313" w:type="pct"/>
            <w:shd w:val="clear" w:color="auto" w:fill="FFFFFF" w:themeFill="background1"/>
            <w:vAlign w:val="center"/>
            <w:hideMark/>
          </w:tcPr>
          <w:p w14:paraId="632C73A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1527" w:type="pct"/>
            <w:shd w:val="clear" w:color="auto" w:fill="FFFFFF" w:themeFill="background1"/>
            <w:vAlign w:val="center"/>
            <w:hideMark/>
          </w:tcPr>
          <w:p w14:paraId="3B5CB06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Control de calidad externo PRUEBA PCR PARA LA DETECCIÓN DE MICOBACTERIAS, con reporte mensual o trimestral y cubrimiento para 12 meses. Debe incluir el agua destilada para su reconstitución.</w:t>
            </w:r>
          </w:p>
        </w:tc>
        <w:tc>
          <w:tcPr>
            <w:tcW w:w="385" w:type="pct"/>
            <w:shd w:val="clear" w:color="auto" w:fill="FFFFFF" w:themeFill="background1"/>
          </w:tcPr>
          <w:p w14:paraId="6DE7E26A" w14:textId="77777777" w:rsidR="00414924" w:rsidRPr="002F5621" w:rsidRDefault="00414924" w:rsidP="00414924">
            <w:pPr>
              <w:spacing w:after="0"/>
              <w:rPr>
                <w:rFonts w:ascii="Arial" w:eastAsia="Times New Roman" w:hAnsi="Arial" w:cs="Arial"/>
                <w:color w:val="000000"/>
                <w:sz w:val="14"/>
                <w:szCs w:val="14"/>
                <w:lang w:eastAsia="es-CO"/>
              </w:rPr>
            </w:pPr>
          </w:p>
        </w:tc>
        <w:tc>
          <w:tcPr>
            <w:tcW w:w="576" w:type="pct"/>
            <w:shd w:val="clear" w:color="auto" w:fill="FFFFFF" w:themeFill="background1"/>
          </w:tcPr>
          <w:p w14:paraId="73E5E089" w14:textId="77777777" w:rsidR="00414924" w:rsidRPr="002F5621" w:rsidRDefault="00414924" w:rsidP="00414924">
            <w:pPr>
              <w:spacing w:after="0"/>
              <w:rPr>
                <w:rFonts w:ascii="Arial" w:eastAsia="Times New Roman" w:hAnsi="Arial" w:cs="Arial"/>
                <w:color w:val="000000"/>
                <w:sz w:val="14"/>
                <w:szCs w:val="14"/>
                <w:lang w:eastAsia="es-CO"/>
              </w:rPr>
            </w:pPr>
          </w:p>
        </w:tc>
        <w:tc>
          <w:tcPr>
            <w:tcW w:w="512" w:type="pct"/>
            <w:shd w:val="clear" w:color="auto" w:fill="FFFFFF" w:themeFill="background1"/>
          </w:tcPr>
          <w:p w14:paraId="54E3D47D" w14:textId="77777777" w:rsidR="00414924" w:rsidRPr="002F5621" w:rsidRDefault="00414924" w:rsidP="00414924">
            <w:pPr>
              <w:spacing w:after="0"/>
              <w:rPr>
                <w:rFonts w:ascii="Arial" w:eastAsia="Times New Roman" w:hAnsi="Arial" w:cs="Arial"/>
                <w:color w:val="000000"/>
                <w:sz w:val="14"/>
                <w:szCs w:val="14"/>
                <w:lang w:eastAsia="es-CO"/>
              </w:rPr>
            </w:pPr>
          </w:p>
        </w:tc>
        <w:tc>
          <w:tcPr>
            <w:tcW w:w="384" w:type="pct"/>
            <w:shd w:val="clear" w:color="auto" w:fill="FFFFFF" w:themeFill="background1"/>
            <w:noWrap/>
            <w:vAlign w:val="bottom"/>
            <w:hideMark/>
          </w:tcPr>
          <w:p w14:paraId="435BAED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8" w:type="pct"/>
            <w:shd w:val="clear" w:color="auto" w:fill="FFFFFF" w:themeFill="background1"/>
            <w:noWrap/>
            <w:vAlign w:val="bottom"/>
            <w:hideMark/>
          </w:tcPr>
          <w:p w14:paraId="2F4ED8A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3C4B743F"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3"/>
        <w:gridCol w:w="8250"/>
        <w:gridCol w:w="820"/>
        <w:gridCol w:w="869"/>
      </w:tblGrid>
      <w:tr w:rsidR="00414924" w:rsidRPr="002F5621" w14:paraId="03B6AB74" w14:textId="77777777" w:rsidTr="00E56B8B">
        <w:trPr>
          <w:trHeight w:val="18"/>
          <w:jc w:val="center"/>
        </w:trPr>
        <w:tc>
          <w:tcPr>
            <w:tcW w:w="286" w:type="pct"/>
            <w:shd w:val="clear" w:color="auto" w:fill="FFFFFF" w:themeFill="background1"/>
            <w:vAlign w:val="center"/>
            <w:hideMark/>
          </w:tcPr>
          <w:p w14:paraId="35B7763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xml:space="preserve">No. </w:t>
            </w:r>
          </w:p>
        </w:tc>
        <w:tc>
          <w:tcPr>
            <w:tcW w:w="3913" w:type="pct"/>
            <w:shd w:val="clear" w:color="auto" w:fill="FFFFFF" w:themeFill="background1"/>
            <w:vAlign w:val="center"/>
            <w:hideMark/>
          </w:tcPr>
          <w:p w14:paraId="5A3F1A4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TÉCNICAS MÍNIMAS</w:t>
            </w:r>
          </w:p>
        </w:tc>
        <w:tc>
          <w:tcPr>
            <w:tcW w:w="389" w:type="pct"/>
            <w:shd w:val="clear" w:color="auto" w:fill="FFFFFF" w:themeFill="background1"/>
            <w:noWrap/>
            <w:vAlign w:val="center"/>
            <w:hideMark/>
          </w:tcPr>
          <w:p w14:paraId="41E12BFB"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412" w:type="pct"/>
            <w:shd w:val="clear" w:color="auto" w:fill="FFFFFF" w:themeFill="background1"/>
            <w:noWrap/>
            <w:vAlign w:val="center"/>
            <w:hideMark/>
          </w:tcPr>
          <w:p w14:paraId="7661098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12688C69" w14:textId="77777777" w:rsidTr="00E56B8B">
        <w:trPr>
          <w:trHeight w:val="18"/>
          <w:jc w:val="center"/>
        </w:trPr>
        <w:tc>
          <w:tcPr>
            <w:tcW w:w="286" w:type="pct"/>
            <w:shd w:val="clear" w:color="auto" w:fill="FFFFFF" w:themeFill="background1"/>
            <w:vAlign w:val="center"/>
            <w:hideMark/>
          </w:tcPr>
          <w:p w14:paraId="11DC31E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3913" w:type="pct"/>
            <w:shd w:val="clear" w:color="auto" w:fill="FFFFFF" w:themeFill="background1"/>
            <w:vAlign w:val="center"/>
            <w:hideMark/>
          </w:tcPr>
          <w:p w14:paraId="4773E7B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controles de calidad externo deben ser entregados en cada uno de los laboratorios clínicos de la Dirección de Sanidad Policía nacional. (RIQAS/ MLE)</w:t>
            </w:r>
          </w:p>
        </w:tc>
        <w:tc>
          <w:tcPr>
            <w:tcW w:w="389" w:type="pct"/>
            <w:shd w:val="clear" w:color="auto" w:fill="FFFFFF" w:themeFill="background1"/>
            <w:noWrap/>
            <w:vAlign w:val="bottom"/>
            <w:hideMark/>
          </w:tcPr>
          <w:p w14:paraId="448D9ED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2" w:type="pct"/>
            <w:shd w:val="clear" w:color="auto" w:fill="FFFFFF" w:themeFill="background1"/>
            <w:noWrap/>
            <w:vAlign w:val="bottom"/>
            <w:hideMark/>
          </w:tcPr>
          <w:p w14:paraId="08146B6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24314B7" w14:textId="77777777" w:rsidTr="00E56B8B">
        <w:trPr>
          <w:trHeight w:val="18"/>
          <w:jc w:val="center"/>
        </w:trPr>
        <w:tc>
          <w:tcPr>
            <w:tcW w:w="286" w:type="pct"/>
            <w:shd w:val="clear" w:color="auto" w:fill="FFFFFF" w:themeFill="background1"/>
            <w:vAlign w:val="center"/>
            <w:hideMark/>
          </w:tcPr>
          <w:p w14:paraId="4FDF4A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2</w:t>
            </w:r>
          </w:p>
        </w:tc>
        <w:tc>
          <w:tcPr>
            <w:tcW w:w="3913" w:type="pct"/>
            <w:shd w:val="clear" w:color="auto" w:fill="FFFFFF" w:themeFill="background1"/>
            <w:vAlign w:val="center"/>
            <w:hideMark/>
          </w:tcPr>
          <w:p w14:paraId="443F861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Cada uno de los equipos debe ser enrolados, así mismo con cada evento se debe presentar un informe respecto al desempeño de las pruebas en cada laboratorio. (RIQAS/ MLE)</w:t>
            </w:r>
          </w:p>
        </w:tc>
        <w:tc>
          <w:tcPr>
            <w:tcW w:w="389" w:type="pct"/>
            <w:shd w:val="clear" w:color="auto" w:fill="FFFFFF" w:themeFill="background1"/>
            <w:noWrap/>
            <w:vAlign w:val="bottom"/>
            <w:hideMark/>
          </w:tcPr>
          <w:p w14:paraId="5408EF2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2" w:type="pct"/>
            <w:shd w:val="clear" w:color="auto" w:fill="FFFFFF" w:themeFill="background1"/>
            <w:noWrap/>
            <w:vAlign w:val="bottom"/>
            <w:hideMark/>
          </w:tcPr>
          <w:p w14:paraId="75CADB1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AAAF24E" w14:textId="77777777" w:rsidTr="00E56B8B">
        <w:trPr>
          <w:trHeight w:val="18"/>
          <w:jc w:val="center"/>
        </w:trPr>
        <w:tc>
          <w:tcPr>
            <w:tcW w:w="286" w:type="pct"/>
            <w:shd w:val="clear" w:color="auto" w:fill="FFFFFF" w:themeFill="background1"/>
            <w:vAlign w:val="center"/>
            <w:hideMark/>
          </w:tcPr>
          <w:p w14:paraId="627E559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3913" w:type="pct"/>
            <w:shd w:val="clear" w:color="auto" w:fill="FFFFFF" w:themeFill="background1"/>
            <w:vAlign w:val="center"/>
            <w:hideMark/>
          </w:tcPr>
          <w:p w14:paraId="23A5988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programas ofertados deben estar acreditados con ISO/IEC 17043:2010 (RIQAS/ MLE)</w:t>
            </w:r>
          </w:p>
        </w:tc>
        <w:tc>
          <w:tcPr>
            <w:tcW w:w="389" w:type="pct"/>
            <w:shd w:val="clear" w:color="auto" w:fill="FFFFFF" w:themeFill="background1"/>
            <w:noWrap/>
            <w:vAlign w:val="bottom"/>
            <w:hideMark/>
          </w:tcPr>
          <w:p w14:paraId="22D8953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2" w:type="pct"/>
            <w:shd w:val="clear" w:color="auto" w:fill="FFFFFF" w:themeFill="background1"/>
            <w:noWrap/>
            <w:vAlign w:val="bottom"/>
            <w:hideMark/>
          </w:tcPr>
          <w:p w14:paraId="69E1E8C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0689F6B" w14:textId="77777777" w:rsidTr="00E56B8B">
        <w:trPr>
          <w:trHeight w:val="18"/>
          <w:jc w:val="center"/>
        </w:trPr>
        <w:tc>
          <w:tcPr>
            <w:tcW w:w="286" w:type="pct"/>
            <w:shd w:val="clear" w:color="auto" w:fill="FFFFFF" w:themeFill="background1"/>
            <w:noWrap/>
            <w:vAlign w:val="center"/>
            <w:hideMark/>
          </w:tcPr>
          <w:p w14:paraId="2B1E6B0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3913" w:type="pct"/>
            <w:shd w:val="clear" w:color="auto" w:fill="FFFFFF" w:themeFill="background1"/>
            <w:vAlign w:val="center"/>
            <w:hideMark/>
          </w:tcPr>
          <w:p w14:paraId="48FD03C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requiere disponibilidad de asesoría para análisis del comportamiento de los controles, en las diferentes ciudades. (RIQAS/ MLE)</w:t>
            </w:r>
          </w:p>
        </w:tc>
        <w:tc>
          <w:tcPr>
            <w:tcW w:w="389" w:type="pct"/>
            <w:shd w:val="clear" w:color="auto" w:fill="FFFFFF" w:themeFill="background1"/>
            <w:noWrap/>
            <w:vAlign w:val="bottom"/>
            <w:hideMark/>
          </w:tcPr>
          <w:p w14:paraId="2D87868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2" w:type="pct"/>
            <w:shd w:val="clear" w:color="auto" w:fill="FFFFFF" w:themeFill="background1"/>
            <w:noWrap/>
            <w:vAlign w:val="bottom"/>
            <w:hideMark/>
          </w:tcPr>
          <w:p w14:paraId="43416FB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08B8AC15"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9"/>
        <w:gridCol w:w="2141"/>
        <w:gridCol w:w="1172"/>
        <w:gridCol w:w="2059"/>
        <w:gridCol w:w="856"/>
        <w:gridCol w:w="1284"/>
        <w:gridCol w:w="1141"/>
        <w:gridCol w:w="856"/>
        <w:gridCol w:w="857"/>
      </w:tblGrid>
      <w:tr w:rsidR="00414924" w:rsidRPr="002F5621" w14:paraId="4F512F7A" w14:textId="77777777" w:rsidTr="00E56B8B">
        <w:trPr>
          <w:trHeight w:val="20"/>
          <w:jc w:val="center"/>
        </w:trPr>
        <w:tc>
          <w:tcPr>
            <w:tcW w:w="5000" w:type="pct"/>
            <w:gridSpan w:val="9"/>
            <w:shd w:val="clear" w:color="auto" w:fill="FFFFFF" w:themeFill="background1"/>
          </w:tcPr>
          <w:p w14:paraId="2FAE5DC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8  INMUNOLOGIA POR ELISA</w:t>
            </w:r>
          </w:p>
        </w:tc>
      </w:tr>
      <w:tr w:rsidR="00E56B8B" w:rsidRPr="002F5621" w14:paraId="7783DA2A" w14:textId="77777777" w:rsidTr="00E56B8B">
        <w:trPr>
          <w:trHeight w:val="20"/>
          <w:jc w:val="center"/>
        </w:trPr>
        <w:tc>
          <w:tcPr>
            <w:tcW w:w="221" w:type="pct"/>
            <w:shd w:val="clear" w:color="auto" w:fill="FFFFFF" w:themeFill="background1"/>
            <w:vAlign w:val="center"/>
            <w:hideMark/>
          </w:tcPr>
          <w:p w14:paraId="7897496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987" w:type="pct"/>
            <w:shd w:val="clear" w:color="auto" w:fill="FFFFFF" w:themeFill="background1"/>
            <w:vAlign w:val="center"/>
            <w:hideMark/>
          </w:tcPr>
          <w:p w14:paraId="5EE754A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540" w:type="pct"/>
            <w:shd w:val="clear" w:color="auto" w:fill="FFFFFF" w:themeFill="background1"/>
            <w:vAlign w:val="center"/>
            <w:hideMark/>
          </w:tcPr>
          <w:p w14:paraId="6BA73D8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949" w:type="pct"/>
            <w:shd w:val="clear" w:color="auto" w:fill="FFFFFF" w:themeFill="background1"/>
            <w:vAlign w:val="center"/>
            <w:hideMark/>
          </w:tcPr>
          <w:p w14:paraId="09F0E42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95" w:type="pct"/>
            <w:shd w:val="clear" w:color="auto" w:fill="FFFFFF" w:themeFill="background1"/>
            <w:vAlign w:val="center"/>
          </w:tcPr>
          <w:p w14:paraId="796D59F2"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92" w:type="pct"/>
            <w:shd w:val="clear" w:color="auto" w:fill="FFFFFF" w:themeFill="background1"/>
            <w:vAlign w:val="center"/>
          </w:tcPr>
          <w:p w14:paraId="73209870"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26" w:type="pct"/>
            <w:shd w:val="clear" w:color="auto" w:fill="FFFFFF" w:themeFill="background1"/>
            <w:vAlign w:val="center"/>
          </w:tcPr>
          <w:p w14:paraId="448506E2"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95" w:type="pct"/>
            <w:shd w:val="clear" w:color="auto" w:fill="FFFFFF" w:themeFill="background1"/>
            <w:vAlign w:val="center"/>
            <w:hideMark/>
          </w:tcPr>
          <w:p w14:paraId="3E65F23B"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95" w:type="pct"/>
            <w:shd w:val="clear" w:color="auto" w:fill="FFFFFF" w:themeFill="background1"/>
            <w:vAlign w:val="center"/>
            <w:hideMark/>
          </w:tcPr>
          <w:p w14:paraId="680A8B03"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E56B8B" w:rsidRPr="002F5621" w14:paraId="4BB0E89F" w14:textId="77777777" w:rsidTr="00E56B8B">
        <w:trPr>
          <w:trHeight w:val="20"/>
          <w:jc w:val="center"/>
        </w:trPr>
        <w:tc>
          <w:tcPr>
            <w:tcW w:w="221" w:type="pct"/>
            <w:shd w:val="clear" w:color="auto" w:fill="FFFFFF" w:themeFill="background1"/>
            <w:vAlign w:val="center"/>
            <w:hideMark/>
          </w:tcPr>
          <w:p w14:paraId="1855629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987" w:type="pct"/>
            <w:shd w:val="clear" w:color="auto" w:fill="FFFFFF" w:themeFill="background1"/>
            <w:vAlign w:val="center"/>
            <w:hideMark/>
          </w:tcPr>
          <w:p w14:paraId="1EB2F7F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ANTIFOSFOLIPIDOS IgM</w:t>
            </w:r>
          </w:p>
        </w:tc>
        <w:tc>
          <w:tcPr>
            <w:tcW w:w="540" w:type="pct"/>
            <w:shd w:val="clear" w:color="auto" w:fill="FFFFFF" w:themeFill="background1"/>
            <w:vAlign w:val="center"/>
            <w:hideMark/>
          </w:tcPr>
          <w:p w14:paraId="52DFADC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949" w:type="pct"/>
            <w:shd w:val="clear" w:color="auto" w:fill="FFFFFF" w:themeFill="background1"/>
            <w:vAlign w:val="center"/>
            <w:hideMark/>
          </w:tcPr>
          <w:p w14:paraId="6A1A661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anti-Fosfolípidos IgM por ELISA</w:t>
            </w:r>
          </w:p>
        </w:tc>
        <w:tc>
          <w:tcPr>
            <w:tcW w:w="395" w:type="pct"/>
            <w:shd w:val="clear" w:color="auto" w:fill="FFFFFF" w:themeFill="background1"/>
          </w:tcPr>
          <w:p w14:paraId="11CC309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92" w:type="pct"/>
            <w:shd w:val="clear" w:color="auto" w:fill="FFFFFF" w:themeFill="background1"/>
          </w:tcPr>
          <w:p w14:paraId="616FEFD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26" w:type="pct"/>
            <w:shd w:val="clear" w:color="auto" w:fill="FFFFFF" w:themeFill="background1"/>
          </w:tcPr>
          <w:p w14:paraId="1E50B152"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95" w:type="pct"/>
            <w:shd w:val="clear" w:color="auto" w:fill="FFFFFF" w:themeFill="background1"/>
            <w:vAlign w:val="center"/>
            <w:hideMark/>
          </w:tcPr>
          <w:p w14:paraId="18AF62B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5" w:type="pct"/>
            <w:shd w:val="clear" w:color="auto" w:fill="FFFFFF" w:themeFill="background1"/>
            <w:vAlign w:val="center"/>
            <w:hideMark/>
          </w:tcPr>
          <w:p w14:paraId="1B69FA3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386A9B83" w14:textId="77777777" w:rsidTr="00E56B8B">
        <w:trPr>
          <w:trHeight w:val="20"/>
          <w:jc w:val="center"/>
        </w:trPr>
        <w:tc>
          <w:tcPr>
            <w:tcW w:w="221" w:type="pct"/>
            <w:shd w:val="clear" w:color="auto" w:fill="FFFFFF" w:themeFill="background1"/>
            <w:vAlign w:val="center"/>
            <w:hideMark/>
          </w:tcPr>
          <w:p w14:paraId="5CD8F10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987" w:type="pct"/>
            <w:shd w:val="clear" w:color="auto" w:fill="FFFFFF" w:themeFill="background1"/>
            <w:vAlign w:val="center"/>
            <w:hideMark/>
          </w:tcPr>
          <w:p w14:paraId="09A38E8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ANTIFOSFOLIPIDOS IgG</w:t>
            </w:r>
          </w:p>
        </w:tc>
        <w:tc>
          <w:tcPr>
            <w:tcW w:w="540" w:type="pct"/>
            <w:shd w:val="clear" w:color="auto" w:fill="FFFFFF" w:themeFill="background1"/>
            <w:vAlign w:val="center"/>
            <w:hideMark/>
          </w:tcPr>
          <w:p w14:paraId="629ED97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949" w:type="pct"/>
            <w:shd w:val="clear" w:color="auto" w:fill="FFFFFF" w:themeFill="background1"/>
            <w:vAlign w:val="center"/>
            <w:hideMark/>
          </w:tcPr>
          <w:p w14:paraId="03093B3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anti-Fosfolípidos IgG por ELISA</w:t>
            </w:r>
          </w:p>
        </w:tc>
        <w:tc>
          <w:tcPr>
            <w:tcW w:w="395" w:type="pct"/>
            <w:shd w:val="clear" w:color="auto" w:fill="FFFFFF" w:themeFill="background1"/>
          </w:tcPr>
          <w:p w14:paraId="143275E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92" w:type="pct"/>
            <w:shd w:val="clear" w:color="auto" w:fill="FFFFFF" w:themeFill="background1"/>
          </w:tcPr>
          <w:p w14:paraId="6EE27B4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26" w:type="pct"/>
            <w:shd w:val="clear" w:color="auto" w:fill="FFFFFF" w:themeFill="background1"/>
          </w:tcPr>
          <w:p w14:paraId="01A071DF"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95" w:type="pct"/>
            <w:shd w:val="clear" w:color="auto" w:fill="FFFFFF" w:themeFill="background1"/>
            <w:vAlign w:val="center"/>
            <w:hideMark/>
          </w:tcPr>
          <w:p w14:paraId="033D1D1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5" w:type="pct"/>
            <w:shd w:val="clear" w:color="auto" w:fill="FFFFFF" w:themeFill="background1"/>
            <w:vAlign w:val="center"/>
            <w:hideMark/>
          </w:tcPr>
          <w:p w14:paraId="5A9244E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FFCC7D1" w14:textId="77777777" w:rsidTr="00E56B8B">
        <w:trPr>
          <w:trHeight w:val="20"/>
          <w:jc w:val="center"/>
        </w:trPr>
        <w:tc>
          <w:tcPr>
            <w:tcW w:w="221" w:type="pct"/>
            <w:shd w:val="clear" w:color="auto" w:fill="FFFFFF" w:themeFill="background1"/>
            <w:vAlign w:val="center"/>
            <w:hideMark/>
          </w:tcPr>
          <w:p w14:paraId="6CDCBB4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987" w:type="pct"/>
            <w:shd w:val="clear" w:color="auto" w:fill="FFFFFF" w:themeFill="background1"/>
            <w:vAlign w:val="center"/>
            <w:hideMark/>
          </w:tcPr>
          <w:p w14:paraId="6B0A09C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PARA CHLAMYDIA TRACHOMATIS  Ig G</w:t>
            </w:r>
          </w:p>
        </w:tc>
        <w:tc>
          <w:tcPr>
            <w:tcW w:w="540" w:type="pct"/>
            <w:shd w:val="clear" w:color="auto" w:fill="FFFFFF" w:themeFill="background1"/>
            <w:vAlign w:val="center"/>
            <w:hideMark/>
          </w:tcPr>
          <w:p w14:paraId="7B25255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949" w:type="pct"/>
            <w:shd w:val="clear" w:color="auto" w:fill="FFFFFF" w:themeFill="background1"/>
            <w:vAlign w:val="center"/>
            <w:hideMark/>
          </w:tcPr>
          <w:p w14:paraId="5B15D6D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contra Chlamydia Trachomatis IgG por ELISA</w:t>
            </w:r>
          </w:p>
        </w:tc>
        <w:tc>
          <w:tcPr>
            <w:tcW w:w="395" w:type="pct"/>
            <w:shd w:val="clear" w:color="auto" w:fill="FFFFFF" w:themeFill="background1"/>
          </w:tcPr>
          <w:p w14:paraId="6FE0C3E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92" w:type="pct"/>
            <w:shd w:val="clear" w:color="auto" w:fill="FFFFFF" w:themeFill="background1"/>
          </w:tcPr>
          <w:p w14:paraId="1CC8A38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26" w:type="pct"/>
            <w:shd w:val="clear" w:color="auto" w:fill="FFFFFF" w:themeFill="background1"/>
          </w:tcPr>
          <w:p w14:paraId="5835480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95" w:type="pct"/>
            <w:shd w:val="clear" w:color="auto" w:fill="FFFFFF" w:themeFill="background1"/>
            <w:vAlign w:val="center"/>
            <w:hideMark/>
          </w:tcPr>
          <w:p w14:paraId="0F192F4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5" w:type="pct"/>
            <w:shd w:val="clear" w:color="auto" w:fill="FFFFFF" w:themeFill="background1"/>
            <w:vAlign w:val="center"/>
            <w:hideMark/>
          </w:tcPr>
          <w:p w14:paraId="54377E8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411437BA" w14:textId="77777777" w:rsidTr="00E56B8B">
        <w:trPr>
          <w:trHeight w:val="20"/>
          <w:jc w:val="center"/>
        </w:trPr>
        <w:tc>
          <w:tcPr>
            <w:tcW w:w="221" w:type="pct"/>
            <w:shd w:val="clear" w:color="auto" w:fill="FFFFFF" w:themeFill="background1"/>
            <w:vAlign w:val="center"/>
            <w:hideMark/>
          </w:tcPr>
          <w:p w14:paraId="4F8A9C8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987" w:type="pct"/>
            <w:shd w:val="clear" w:color="auto" w:fill="FFFFFF" w:themeFill="background1"/>
            <w:vAlign w:val="center"/>
            <w:hideMark/>
          </w:tcPr>
          <w:p w14:paraId="13A3CDC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PARA CHLAMYDIA TRACHOMATIS Ig M</w:t>
            </w:r>
          </w:p>
        </w:tc>
        <w:tc>
          <w:tcPr>
            <w:tcW w:w="540" w:type="pct"/>
            <w:shd w:val="clear" w:color="auto" w:fill="FFFFFF" w:themeFill="background1"/>
            <w:vAlign w:val="center"/>
            <w:hideMark/>
          </w:tcPr>
          <w:p w14:paraId="0E19D98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949" w:type="pct"/>
            <w:shd w:val="clear" w:color="auto" w:fill="FFFFFF" w:themeFill="background1"/>
            <w:vAlign w:val="center"/>
            <w:hideMark/>
          </w:tcPr>
          <w:p w14:paraId="10BAFD8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contra Chlamydia Trachomatis IgM por ELISA</w:t>
            </w:r>
          </w:p>
        </w:tc>
        <w:tc>
          <w:tcPr>
            <w:tcW w:w="395" w:type="pct"/>
            <w:shd w:val="clear" w:color="auto" w:fill="FFFFFF" w:themeFill="background1"/>
          </w:tcPr>
          <w:p w14:paraId="709C72E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92" w:type="pct"/>
            <w:shd w:val="clear" w:color="auto" w:fill="FFFFFF" w:themeFill="background1"/>
          </w:tcPr>
          <w:p w14:paraId="3CF068AC"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26" w:type="pct"/>
            <w:shd w:val="clear" w:color="auto" w:fill="FFFFFF" w:themeFill="background1"/>
          </w:tcPr>
          <w:p w14:paraId="6DEC723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95" w:type="pct"/>
            <w:shd w:val="clear" w:color="auto" w:fill="FFFFFF" w:themeFill="background1"/>
            <w:vAlign w:val="center"/>
            <w:hideMark/>
          </w:tcPr>
          <w:p w14:paraId="22E678C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5" w:type="pct"/>
            <w:shd w:val="clear" w:color="auto" w:fill="FFFFFF" w:themeFill="background1"/>
            <w:vAlign w:val="center"/>
            <w:hideMark/>
          </w:tcPr>
          <w:p w14:paraId="7EB356C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7068BE41" w14:textId="77777777" w:rsidTr="00E56B8B">
        <w:trPr>
          <w:trHeight w:val="20"/>
          <w:jc w:val="center"/>
        </w:trPr>
        <w:tc>
          <w:tcPr>
            <w:tcW w:w="221" w:type="pct"/>
            <w:shd w:val="clear" w:color="auto" w:fill="FFFFFF" w:themeFill="background1"/>
            <w:vAlign w:val="center"/>
            <w:hideMark/>
          </w:tcPr>
          <w:p w14:paraId="3FAAC01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987" w:type="pct"/>
            <w:shd w:val="clear" w:color="auto" w:fill="FFFFFF" w:themeFill="background1"/>
            <w:vAlign w:val="center"/>
            <w:hideMark/>
          </w:tcPr>
          <w:p w14:paraId="14985DA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CITRULINAS</w:t>
            </w:r>
          </w:p>
        </w:tc>
        <w:tc>
          <w:tcPr>
            <w:tcW w:w="540" w:type="pct"/>
            <w:shd w:val="clear" w:color="auto" w:fill="FFFFFF" w:themeFill="background1"/>
            <w:vAlign w:val="center"/>
            <w:hideMark/>
          </w:tcPr>
          <w:p w14:paraId="344D3F4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949" w:type="pct"/>
            <w:shd w:val="clear" w:color="auto" w:fill="FFFFFF" w:themeFill="background1"/>
            <w:vAlign w:val="center"/>
            <w:hideMark/>
          </w:tcPr>
          <w:p w14:paraId="1280A94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CITRULINAS por ELISA</w:t>
            </w:r>
          </w:p>
        </w:tc>
        <w:tc>
          <w:tcPr>
            <w:tcW w:w="395" w:type="pct"/>
            <w:shd w:val="clear" w:color="auto" w:fill="FFFFFF" w:themeFill="background1"/>
          </w:tcPr>
          <w:p w14:paraId="6CEB14F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92" w:type="pct"/>
            <w:shd w:val="clear" w:color="auto" w:fill="FFFFFF" w:themeFill="background1"/>
          </w:tcPr>
          <w:p w14:paraId="1190DB9F"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26" w:type="pct"/>
            <w:shd w:val="clear" w:color="auto" w:fill="FFFFFF" w:themeFill="background1"/>
          </w:tcPr>
          <w:p w14:paraId="7D460EB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95" w:type="pct"/>
            <w:shd w:val="clear" w:color="auto" w:fill="FFFFFF" w:themeFill="background1"/>
            <w:vAlign w:val="center"/>
            <w:hideMark/>
          </w:tcPr>
          <w:p w14:paraId="03B080C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5" w:type="pct"/>
            <w:shd w:val="clear" w:color="auto" w:fill="FFFFFF" w:themeFill="background1"/>
            <w:vAlign w:val="center"/>
            <w:hideMark/>
          </w:tcPr>
          <w:p w14:paraId="2548AED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56861296" w14:textId="77777777" w:rsidTr="00E56B8B">
        <w:trPr>
          <w:trHeight w:val="20"/>
          <w:jc w:val="center"/>
        </w:trPr>
        <w:tc>
          <w:tcPr>
            <w:tcW w:w="221" w:type="pct"/>
            <w:shd w:val="clear" w:color="auto" w:fill="FFFFFF" w:themeFill="background1"/>
            <w:vAlign w:val="center"/>
            <w:hideMark/>
          </w:tcPr>
          <w:p w14:paraId="7D57B46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987" w:type="pct"/>
            <w:shd w:val="clear" w:color="auto" w:fill="FFFFFF" w:themeFill="background1"/>
            <w:vAlign w:val="center"/>
            <w:hideMark/>
          </w:tcPr>
          <w:p w14:paraId="28AFD55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CONFIRMATORIA PARA CHAGAS</w:t>
            </w:r>
          </w:p>
        </w:tc>
        <w:tc>
          <w:tcPr>
            <w:tcW w:w="540" w:type="pct"/>
            <w:shd w:val="clear" w:color="auto" w:fill="FFFFFF" w:themeFill="background1"/>
            <w:vAlign w:val="center"/>
            <w:hideMark/>
          </w:tcPr>
          <w:p w14:paraId="7C97437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949" w:type="pct"/>
            <w:shd w:val="clear" w:color="auto" w:fill="FFFFFF" w:themeFill="background1"/>
            <w:vAlign w:val="center"/>
            <w:hideMark/>
          </w:tcPr>
          <w:p w14:paraId="520316A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xml:space="preserve">Reactivo para la confirmación de anticuerpos  IgG  e IgM de CHAGAS en sangre, por ELISA </w:t>
            </w:r>
          </w:p>
        </w:tc>
        <w:tc>
          <w:tcPr>
            <w:tcW w:w="395" w:type="pct"/>
            <w:shd w:val="clear" w:color="auto" w:fill="FFFFFF" w:themeFill="background1"/>
          </w:tcPr>
          <w:p w14:paraId="5B89AF6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92" w:type="pct"/>
            <w:shd w:val="clear" w:color="auto" w:fill="FFFFFF" w:themeFill="background1"/>
          </w:tcPr>
          <w:p w14:paraId="4C1B0A5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26" w:type="pct"/>
            <w:shd w:val="clear" w:color="auto" w:fill="FFFFFF" w:themeFill="background1"/>
          </w:tcPr>
          <w:p w14:paraId="4468721D"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95" w:type="pct"/>
            <w:shd w:val="clear" w:color="auto" w:fill="FFFFFF" w:themeFill="background1"/>
            <w:vAlign w:val="center"/>
            <w:hideMark/>
          </w:tcPr>
          <w:p w14:paraId="75EE997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5" w:type="pct"/>
            <w:shd w:val="clear" w:color="auto" w:fill="FFFFFF" w:themeFill="background1"/>
            <w:vAlign w:val="center"/>
            <w:hideMark/>
          </w:tcPr>
          <w:p w14:paraId="5D81C59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0DFAFE70" w14:textId="77777777" w:rsidTr="00E56B8B">
        <w:trPr>
          <w:trHeight w:val="20"/>
          <w:jc w:val="center"/>
        </w:trPr>
        <w:tc>
          <w:tcPr>
            <w:tcW w:w="221" w:type="pct"/>
            <w:shd w:val="clear" w:color="auto" w:fill="FFFFFF" w:themeFill="background1"/>
            <w:vAlign w:val="center"/>
            <w:hideMark/>
          </w:tcPr>
          <w:p w14:paraId="7083F16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987" w:type="pct"/>
            <w:shd w:val="clear" w:color="auto" w:fill="FFFFFF" w:themeFill="background1"/>
            <w:vAlign w:val="center"/>
            <w:hideMark/>
          </w:tcPr>
          <w:p w14:paraId="10D2339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DENGUE IgM</w:t>
            </w:r>
          </w:p>
        </w:tc>
        <w:tc>
          <w:tcPr>
            <w:tcW w:w="540" w:type="pct"/>
            <w:shd w:val="clear" w:color="auto" w:fill="FFFFFF" w:themeFill="background1"/>
            <w:vAlign w:val="center"/>
            <w:hideMark/>
          </w:tcPr>
          <w:p w14:paraId="6B1158C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949" w:type="pct"/>
            <w:shd w:val="clear" w:color="auto" w:fill="FFFFFF" w:themeFill="background1"/>
            <w:vAlign w:val="center"/>
            <w:hideMark/>
          </w:tcPr>
          <w:p w14:paraId="1388BED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determinación de DENGUE IgM por ELISA </w:t>
            </w:r>
          </w:p>
        </w:tc>
        <w:tc>
          <w:tcPr>
            <w:tcW w:w="395" w:type="pct"/>
            <w:shd w:val="clear" w:color="auto" w:fill="FFFFFF" w:themeFill="background1"/>
          </w:tcPr>
          <w:p w14:paraId="000DF61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92" w:type="pct"/>
            <w:shd w:val="clear" w:color="auto" w:fill="FFFFFF" w:themeFill="background1"/>
          </w:tcPr>
          <w:p w14:paraId="32A62B0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26" w:type="pct"/>
            <w:shd w:val="clear" w:color="auto" w:fill="FFFFFF" w:themeFill="background1"/>
          </w:tcPr>
          <w:p w14:paraId="2BCE0D4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95" w:type="pct"/>
            <w:shd w:val="clear" w:color="auto" w:fill="FFFFFF" w:themeFill="background1"/>
            <w:vAlign w:val="center"/>
            <w:hideMark/>
          </w:tcPr>
          <w:p w14:paraId="1AE1355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5" w:type="pct"/>
            <w:shd w:val="clear" w:color="auto" w:fill="FFFFFF" w:themeFill="background1"/>
            <w:vAlign w:val="center"/>
            <w:hideMark/>
          </w:tcPr>
          <w:p w14:paraId="4CC71EF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5D06D8A0" w14:textId="77777777" w:rsidTr="00E56B8B">
        <w:trPr>
          <w:trHeight w:val="20"/>
          <w:jc w:val="center"/>
        </w:trPr>
        <w:tc>
          <w:tcPr>
            <w:tcW w:w="221" w:type="pct"/>
            <w:shd w:val="clear" w:color="auto" w:fill="FFFFFF" w:themeFill="background1"/>
            <w:vAlign w:val="center"/>
            <w:hideMark/>
          </w:tcPr>
          <w:p w14:paraId="70FFBDF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987" w:type="pct"/>
            <w:shd w:val="clear" w:color="auto" w:fill="FFFFFF" w:themeFill="background1"/>
            <w:noWrap/>
            <w:vAlign w:val="center"/>
            <w:hideMark/>
          </w:tcPr>
          <w:p w14:paraId="1E279E2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17-HIDROXIPROGESTERONA</w:t>
            </w:r>
          </w:p>
        </w:tc>
        <w:tc>
          <w:tcPr>
            <w:tcW w:w="540" w:type="pct"/>
            <w:shd w:val="clear" w:color="auto" w:fill="FFFFFF" w:themeFill="background1"/>
            <w:vAlign w:val="center"/>
            <w:hideMark/>
          </w:tcPr>
          <w:p w14:paraId="70EBD81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949" w:type="pct"/>
            <w:shd w:val="clear" w:color="auto" w:fill="FFFFFF" w:themeFill="background1"/>
            <w:vAlign w:val="center"/>
            <w:hideMark/>
          </w:tcPr>
          <w:p w14:paraId="22CF0AC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Reactivo para la determinación cuantitativa de 17 OH Progesterona en suero, por ELISA</w:t>
            </w:r>
          </w:p>
        </w:tc>
        <w:tc>
          <w:tcPr>
            <w:tcW w:w="395" w:type="pct"/>
            <w:shd w:val="clear" w:color="auto" w:fill="FFFFFF" w:themeFill="background1"/>
          </w:tcPr>
          <w:p w14:paraId="7BDE7040"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92" w:type="pct"/>
            <w:shd w:val="clear" w:color="auto" w:fill="FFFFFF" w:themeFill="background1"/>
          </w:tcPr>
          <w:p w14:paraId="1F854B4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26" w:type="pct"/>
            <w:shd w:val="clear" w:color="auto" w:fill="FFFFFF" w:themeFill="background1"/>
          </w:tcPr>
          <w:p w14:paraId="57A5985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95" w:type="pct"/>
            <w:shd w:val="clear" w:color="auto" w:fill="FFFFFF" w:themeFill="background1"/>
            <w:vAlign w:val="center"/>
            <w:hideMark/>
          </w:tcPr>
          <w:p w14:paraId="06D3231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5" w:type="pct"/>
            <w:shd w:val="clear" w:color="auto" w:fill="FFFFFF" w:themeFill="background1"/>
            <w:vAlign w:val="center"/>
            <w:hideMark/>
          </w:tcPr>
          <w:p w14:paraId="6CF70EF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DB6BE82" w14:textId="77777777" w:rsidTr="00E56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5000" w:type="pct"/>
            <w:gridSpan w:val="9"/>
            <w:tcBorders>
              <w:top w:val="single" w:sz="4" w:space="0" w:color="auto"/>
              <w:left w:val="single" w:sz="4" w:space="0" w:color="auto"/>
              <w:bottom w:val="single" w:sz="4" w:space="0" w:color="auto"/>
              <w:right w:val="single" w:sz="4" w:space="0" w:color="000000" w:themeColor="text1"/>
            </w:tcBorders>
            <w:shd w:val="clear" w:color="auto" w:fill="auto"/>
            <w:noWrap/>
            <w:vAlign w:val="center"/>
            <w:hideMark/>
          </w:tcPr>
          <w:p w14:paraId="6AB14E5C"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p w14:paraId="2F181044"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tbl>
            <w:tblPr>
              <w:tblW w:w="10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8501"/>
              <w:gridCol w:w="851"/>
              <w:gridCol w:w="849"/>
            </w:tblGrid>
            <w:tr w:rsidR="00414924" w:rsidRPr="002F5621" w14:paraId="52C7284F" w14:textId="77777777" w:rsidTr="00E56B8B">
              <w:trPr>
                <w:trHeight w:val="20"/>
              </w:trPr>
              <w:tc>
                <w:tcPr>
                  <w:tcW w:w="230" w:type="pct"/>
                  <w:shd w:val="clear" w:color="auto" w:fill="FFFFFF" w:themeFill="background1"/>
                  <w:vAlign w:val="center"/>
                  <w:hideMark/>
                </w:tcPr>
                <w:p w14:paraId="4934C94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3975" w:type="pct"/>
                  <w:shd w:val="clear" w:color="auto" w:fill="FFFFFF" w:themeFill="background1"/>
                  <w:vAlign w:val="center"/>
                  <w:hideMark/>
                </w:tcPr>
                <w:p w14:paraId="091BB5E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398" w:type="pct"/>
                  <w:shd w:val="clear" w:color="auto" w:fill="FFFFFF" w:themeFill="background1"/>
                  <w:vAlign w:val="center"/>
                  <w:hideMark/>
                </w:tcPr>
                <w:p w14:paraId="071EA029"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397" w:type="pct"/>
                  <w:shd w:val="clear" w:color="auto" w:fill="FFFFFF" w:themeFill="background1"/>
                  <w:vAlign w:val="center"/>
                  <w:hideMark/>
                </w:tcPr>
                <w:p w14:paraId="3CF309AE"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7C8A087D" w14:textId="77777777" w:rsidTr="00E56B8B">
              <w:trPr>
                <w:trHeight w:val="20"/>
              </w:trPr>
              <w:tc>
                <w:tcPr>
                  <w:tcW w:w="4205" w:type="pct"/>
                  <w:gridSpan w:val="2"/>
                  <w:shd w:val="clear" w:color="auto" w:fill="FFFFFF" w:themeFill="background1"/>
                  <w:noWrap/>
                  <w:vAlign w:val="center"/>
                  <w:hideMark/>
                </w:tcPr>
                <w:p w14:paraId="3D623F35"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EQUIPO AUTOMATIZADO EN APOYO TECNOLÓGICO</w:t>
                  </w:r>
                </w:p>
              </w:tc>
              <w:tc>
                <w:tcPr>
                  <w:tcW w:w="398" w:type="pct"/>
                  <w:shd w:val="clear" w:color="auto" w:fill="FFFFFF" w:themeFill="background1"/>
                  <w:vAlign w:val="center"/>
                  <w:hideMark/>
                </w:tcPr>
                <w:p w14:paraId="7D1FAC4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4321A37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62FCD70" w14:textId="77777777" w:rsidTr="00E56B8B">
              <w:trPr>
                <w:trHeight w:val="20"/>
              </w:trPr>
              <w:tc>
                <w:tcPr>
                  <w:tcW w:w="230" w:type="pct"/>
                  <w:shd w:val="clear" w:color="auto" w:fill="FFFFFF" w:themeFill="background1"/>
                  <w:noWrap/>
                  <w:vAlign w:val="center"/>
                  <w:hideMark/>
                </w:tcPr>
                <w:p w14:paraId="56749CF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3975" w:type="pct"/>
                  <w:shd w:val="clear" w:color="auto" w:fill="FFFFFF" w:themeFill="background1"/>
                  <w:vAlign w:val="center"/>
                  <w:hideMark/>
                </w:tcPr>
                <w:p w14:paraId="52B5BB5E"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Ofertar todos los ítems relacionados en el grupo, para el cual se deben ofertar unos equipos en apoyo tecnológico con no más de  5 años de uso a partir de la fecha de su fabricación, lo cual se verificará mediante 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398" w:type="pct"/>
                  <w:shd w:val="clear" w:color="auto" w:fill="FFFFFF" w:themeFill="background1"/>
                  <w:vAlign w:val="center"/>
                  <w:hideMark/>
                </w:tcPr>
                <w:p w14:paraId="20E1DB9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13B3076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5789DEC" w14:textId="77777777" w:rsidTr="00E56B8B">
              <w:trPr>
                <w:trHeight w:val="20"/>
              </w:trPr>
              <w:tc>
                <w:tcPr>
                  <w:tcW w:w="230" w:type="pct"/>
                  <w:shd w:val="clear" w:color="auto" w:fill="FFFFFF" w:themeFill="background1"/>
                  <w:noWrap/>
                  <w:vAlign w:val="center"/>
                  <w:hideMark/>
                </w:tcPr>
                <w:p w14:paraId="02E9256C" w14:textId="77777777" w:rsidR="00414924" w:rsidRPr="002F5621" w:rsidRDefault="00414924" w:rsidP="00414924">
                  <w:pPr>
                    <w:spacing w:after="0"/>
                    <w:jc w:val="center"/>
                    <w:rPr>
                      <w:rFonts w:ascii="Arial" w:eastAsia="Times New Roman" w:hAnsi="Arial" w:cs="Arial"/>
                      <w:color w:val="000000" w:themeColor="text1"/>
                      <w:sz w:val="14"/>
                      <w:szCs w:val="14"/>
                      <w:lang w:eastAsia="es-CO"/>
                    </w:rPr>
                  </w:pPr>
                </w:p>
              </w:tc>
              <w:tc>
                <w:tcPr>
                  <w:tcW w:w="3975" w:type="pct"/>
                  <w:shd w:val="clear" w:color="auto" w:fill="FFFFFF" w:themeFill="background1"/>
                  <w:vAlign w:val="center"/>
                  <w:hideMark/>
                </w:tcPr>
                <w:p w14:paraId="454D4AA5"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Los equipos entregados en apoyo tecnológico deberán incluir impresora</w:t>
                  </w:r>
                </w:p>
              </w:tc>
              <w:tc>
                <w:tcPr>
                  <w:tcW w:w="398" w:type="pct"/>
                  <w:shd w:val="clear" w:color="auto" w:fill="FFFFFF" w:themeFill="background1"/>
                  <w:vAlign w:val="center"/>
                  <w:hideMark/>
                </w:tcPr>
                <w:p w14:paraId="41356E71" w14:textId="77777777" w:rsidR="00414924" w:rsidRPr="002F5621" w:rsidRDefault="00414924" w:rsidP="00414924">
                  <w:pPr>
                    <w:spacing w:after="0"/>
                    <w:rPr>
                      <w:rFonts w:ascii="Arial" w:eastAsia="Times New Roman" w:hAnsi="Arial" w:cs="Arial"/>
                      <w:color w:val="000000" w:themeColor="text1"/>
                      <w:sz w:val="14"/>
                      <w:szCs w:val="14"/>
                      <w:lang w:eastAsia="es-CO"/>
                    </w:rPr>
                  </w:pPr>
                </w:p>
              </w:tc>
              <w:tc>
                <w:tcPr>
                  <w:tcW w:w="397" w:type="pct"/>
                  <w:shd w:val="clear" w:color="auto" w:fill="FFFFFF" w:themeFill="background1"/>
                  <w:vAlign w:val="center"/>
                  <w:hideMark/>
                </w:tcPr>
                <w:p w14:paraId="39DAAF01" w14:textId="77777777" w:rsidR="00414924" w:rsidRPr="002F5621" w:rsidRDefault="00414924" w:rsidP="00414924">
                  <w:pPr>
                    <w:spacing w:after="0"/>
                    <w:rPr>
                      <w:rFonts w:ascii="Arial" w:eastAsia="Times New Roman" w:hAnsi="Arial" w:cs="Arial"/>
                      <w:color w:val="000000" w:themeColor="text1"/>
                      <w:sz w:val="14"/>
                      <w:szCs w:val="14"/>
                      <w:lang w:eastAsia="es-CO"/>
                    </w:rPr>
                  </w:pPr>
                </w:p>
              </w:tc>
            </w:tr>
            <w:tr w:rsidR="00414924" w:rsidRPr="002F5621" w14:paraId="7C8DCBC3" w14:textId="77777777" w:rsidTr="00E56B8B">
              <w:trPr>
                <w:trHeight w:val="20"/>
              </w:trPr>
              <w:tc>
                <w:tcPr>
                  <w:tcW w:w="230" w:type="pct"/>
                  <w:shd w:val="clear" w:color="auto" w:fill="FFFFFF" w:themeFill="background1"/>
                  <w:noWrap/>
                  <w:vAlign w:val="center"/>
                  <w:hideMark/>
                </w:tcPr>
                <w:p w14:paraId="4F4F111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3975" w:type="pct"/>
                  <w:shd w:val="clear" w:color="auto" w:fill="FFFFFF" w:themeFill="background1"/>
                  <w:vAlign w:val="center"/>
                  <w:hideMark/>
                </w:tcPr>
                <w:p w14:paraId="274EAB12"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Para el procesamiento y reporte final de los resultados es necesario que se suministre, por parte del contratista, los consumibles requeridos: soluciones de trabajo, agua destilada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398" w:type="pct"/>
                  <w:shd w:val="clear" w:color="auto" w:fill="FFFFFF" w:themeFill="background1"/>
                  <w:vAlign w:val="center"/>
                  <w:hideMark/>
                </w:tcPr>
                <w:p w14:paraId="1005889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3F56B5E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760BF0C" w14:textId="77777777" w:rsidTr="00E56B8B">
              <w:trPr>
                <w:trHeight w:val="20"/>
              </w:trPr>
              <w:tc>
                <w:tcPr>
                  <w:tcW w:w="230" w:type="pct"/>
                  <w:shd w:val="clear" w:color="auto" w:fill="FFFFFF" w:themeFill="background1"/>
                  <w:noWrap/>
                  <w:vAlign w:val="center"/>
                  <w:hideMark/>
                </w:tcPr>
                <w:p w14:paraId="66CEFE6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3975" w:type="pct"/>
                  <w:shd w:val="clear" w:color="auto" w:fill="FFFFFF" w:themeFill="background1"/>
                  <w:vAlign w:val="center"/>
                  <w:hideMark/>
                </w:tcPr>
                <w:p w14:paraId="2E02E4A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deberá garantizar la entrega de la fase pre analítica como es: tubos y agujas necesarios para la toma de la muestra por prueba, así mismo deberá adjuntar certificación de validación de los mismos para cada tecnología entregada en apoyo tecnológico. Esto para todos los ítems</w:t>
                  </w:r>
                </w:p>
              </w:tc>
              <w:tc>
                <w:tcPr>
                  <w:tcW w:w="398" w:type="pct"/>
                  <w:shd w:val="clear" w:color="auto" w:fill="FFFFFF" w:themeFill="background1"/>
                  <w:vAlign w:val="center"/>
                  <w:hideMark/>
                </w:tcPr>
                <w:p w14:paraId="400B953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17684D0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CB4B23D" w14:textId="77777777" w:rsidTr="00E56B8B">
              <w:trPr>
                <w:trHeight w:val="20"/>
              </w:trPr>
              <w:tc>
                <w:tcPr>
                  <w:tcW w:w="230" w:type="pct"/>
                  <w:shd w:val="clear" w:color="auto" w:fill="FFFFFF" w:themeFill="background1"/>
                  <w:noWrap/>
                  <w:vAlign w:val="center"/>
                  <w:hideMark/>
                </w:tcPr>
                <w:p w14:paraId="758DE23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3975" w:type="pct"/>
                  <w:shd w:val="clear" w:color="auto" w:fill="FFFFFF" w:themeFill="background1"/>
                  <w:vAlign w:val="center"/>
                  <w:hideMark/>
                </w:tcPr>
                <w:p w14:paraId="5F2CFE72"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Se debe garantizar la transmisión de resultados del equipo a la interfase propia la Dirección de Sanidad de la Policía Nacional.</w:t>
                  </w:r>
                </w:p>
              </w:tc>
              <w:tc>
                <w:tcPr>
                  <w:tcW w:w="398" w:type="pct"/>
                  <w:shd w:val="clear" w:color="auto" w:fill="FFFFFF" w:themeFill="background1"/>
                  <w:vAlign w:val="center"/>
                  <w:hideMark/>
                </w:tcPr>
                <w:p w14:paraId="5C2A55E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5F2F17E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0081D36" w14:textId="77777777" w:rsidTr="00E56B8B">
              <w:trPr>
                <w:trHeight w:val="20"/>
              </w:trPr>
              <w:tc>
                <w:tcPr>
                  <w:tcW w:w="230" w:type="pct"/>
                  <w:shd w:val="clear" w:color="auto" w:fill="FFFFFF" w:themeFill="background1"/>
                  <w:noWrap/>
                  <w:vAlign w:val="center"/>
                  <w:hideMark/>
                </w:tcPr>
                <w:p w14:paraId="2B26A64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3975" w:type="pct"/>
                  <w:shd w:val="clear" w:color="auto" w:fill="FFFFFF" w:themeFill="background1"/>
                  <w:vAlign w:val="center"/>
                  <w:hideMark/>
                </w:tcPr>
                <w:p w14:paraId="04C5BCA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Control de calidad interno para todos los ítems y control de calidad externo para los ítems 1, 2, 5, 6,7 y 8. El oferente deberá garantizar el agua estéril para reconstitución de los mismos si es necesario.</w:t>
                  </w:r>
                </w:p>
              </w:tc>
              <w:tc>
                <w:tcPr>
                  <w:tcW w:w="398" w:type="pct"/>
                  <w:shd w:val="clear" w:color="auto" w:fill="FFFFFF" w:themeFill="background1"/>
                  <w:vAlign w:val="center"/>
                  <w:hideMark/>
                </w:tcPr>
                <w:p w14:paraId="30E2F16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0D534EF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2FEFDBE" w14:textId="77777777" w:rsidTr="00E56B8B">
              <w:trPr>
                <w:trHeight w:val="20"/>
              </w:trPr>
              <w:tc>
                <w:tcPr>
                  <w:tcW w:w="230" w:type="pct"/>
                  <w:shd w:val="clear" w:color="auto" w:fill="FFFFFF" w:themeFill="background1"/>
                  <w:noWrap/>
                  <w:vAlign w:val="center"/>
                  <w:hideMark/>
                </w:tcPr>
                <w:p w14:paraId="62557A2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3975" w:type="pct"/>
                  <w:shd w:val="clear" w:color="auto" w:fill="FFFFFF" w:themeFill="background1"/>
                  <w:vAlign w:val="center"/>
                  <w:hideMark/>
                </w:tcPr>
                <w:p w14:paraId="043C2CB2"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398" w:type="pct"/>
                  <w:shd w:val="clear" w:color="auto" w:fill="FFFFFF" w:themeFill="background1"/>
                  <w:vAlign w:val="center"/>
                  <w:hideMark/>
                </w:tcPr>
                <w:p w14:paraId="138B6C2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66C1C71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92ECFCA" w14:textId="77777777" w:rsidTr="00E56B8B">
              <w:trPr>
                <w:trHeight w:val="20"/>
              </w:trPr>
              <w:tc>
                <w:tcPr>
                  <w:tcW w:w="230" w:type="pct"/>
                  <w:shd w:val="clear" w:color="auto" w:fill="FFFFFF" w:themeFill="background1"/>
                  <w:noWrap/>
                  <w:vAlign w:val="center"/>
                </w:tcPr>
                <w:p w14:paraId="7B5933B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3975" w:type="pct"/>
                  <w:shd w:val="clear" w:color="auto" w:fill="FFFFFF" w:themeFill="background1"/>
                  <w:vAlign w:val="center"/>
                </w:tcPr>
                <w:p w14:paraId="28210D0E"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La casa comercial debe ofrecer soporte técnico-científico y programa de educación continuada, con personal debidamente calificado en el manejo de estas pruebas.</w:t>
                  </w:r>
                </w:p>
              </w:tc>
              <w:tc>
                <w:tcPr>
                  <w:tcW w:w="398" w:type="pct"/>
                  <w:shd w:val="clear" w:color="auto" w:fill="FFFFFF" w:themeFill="background1"/>
                  <w:vAlign w:val="center"/>
                </w:tcPr>
                <w:p w14:paraId="16FEA064" w14:textId="77777777" w:rsidR="00414924" w:rsidRPr="002F5621" w:rsidRDefault="00414924" w:rsidP="00414924">
                  <w:pPr>
                    <w:spacing w:after="0"/>
                    <w:rPr>
                      <w:rFonts w:ascii="Arial" w:eastAsia="Times New Roman" w:hAnsi="Arial" w:cs="Arial"/>
                      <w:color w:val="000000"/>
                      <w:sz w:val="14"/>
                      <w:szCs w:val="14"/>
                      <w:lang w:eastAsia="es-CO"/>
                    </w:rPr>
                  </w:pPr>
                </w:p>
              </w:tc>
              <w:tc>
                <w:tcPr>
                  <w:tcW w:w="397" w:type="pct"/>
                  <w:shd w:val="clear" w:color="auto" w:fill="FFFFFF" w:themeFill="background1"/>
                  <w:vAlign w:val="center"/>
                </w:tcPr>
                <w:p w14:paraId="415BC8B0" w14:textId="77777777" w:rsidR="00414924" w:rsidRPr="002F5621" w:rsidRDefault="00414924" w:rsidP="00414924">
                  <w:pPr>
                    <w:spacing w:after="0"/>
                    <w:rPr>
                      <w:rFonts w:ascii="Arial" w:eastAsia="Times New Roman" w:hAnsi="Arial" w:cs="Arial"/>
                      <w:color w:val="000000"/>
                      <w:sz w:val="14"/>
                      <w:szCs w:val="14"/>
                      <w:lang w:eastAsia="es-CO"/>
                    </w:rPr>
                  </w:pPr>
                </w:p>
              </w:tc>
            </w:tr>
            <w:tr w:rsidR="00414924" w:rsidRPr="002F5621" w14:paraId="1E8D0519" w14:textId="77777777" w:rsidTr="00E56B8B">
              <w:trPr>
                <w:trHeight w:val="20"/>
              </w:trPr>
              <w:tc>
                <w:tcPr>
                  <w:tcW w:w="230" w:type="pct"/>
                  <w:shd w:val="clear" w:color="auto" w:fill="FFFFFF" w:themeFill="background1"/>
                  <w:noWrap/>
                  <w:vAlign w:val="center"/>
                  <w:hideMark/>
                </w:tcPr>
                <w:p w14:paraId="13E6800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5" w:type="pct"/>
                  <w:shd w:val="clear" w:color="auto" w:fill="FFFFFF" w:themeFill="background1"/>
                  <w:vAlign w:val="center"/>
                  <w:hideMark/>
                </w:tcPr>
                <w:p w14:paraId="0CC97784" w14:textId="77777777" w:rsidR="00414924" w:rsidRPr="002F5621" w:rsidRDefault="00414924" w:rsidP="00414924">
                  <w:pPr>
                    <w:spacing w:after="0"/>
                    <w:jc w:val="both"/>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Reactivos</w:t>
                  </w:r>
                </w:p>
              </w:tc>
              <w:tc>
                <w:tcPr>
                  <w:tcW w:w="398" w:type="pct"/>
                  <w:shd w:val="clear" w:color="auto" w:fill="FFFFFF" w:themeFill="background1"/>
                  <w:vAlign w:val="center"/>
                  <w:hideMark/>
                </w:tcPr>
                <w:p w14:paraId="27FAAB9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56949E6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0EC2494" w14:textId="77777777" w:rsidTr="00E56B8B">
              <w:trPr>
                <w:trHeight w:val="20"/>
              </w:trPr>
              <w:tc>
                <w:tcPr>
                  <w:tcW w:w="230" w:type="pct"/>
                  <w:shd w:val="clear" w:color="auto" w:fill="FFFFFF" w:themeFill="background1"/>
                  <w:noWrap/>
                  <w:vAlign w:val="center"/>
                  <w:hideMark/>
                </w:tcPr>
                <w:p w14:paraId="23094E5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8</w:t>
                  </w:r>
                </w:p>
              </w:tc>
              <w:tc>
                <w:tcPr>
                  <w:tcW w:w="3975" w:type="pct"/>
                  <w:shd w:val="clear" w:color="auto" w:fill="FFFFFF" w:themeFill="background1"/>
                  <w:vAlign w:val="center"/>
                  <w:hideMark/>
                </w:tcPr>
                <w:p w14:paraId="370F8400"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Debe incluir: controles internos y calibradores preferiblemente no dependiente del lote del reactivo, opcionalmente liofilizados. El oferente deberá garantizar la entrega de agua destilada estéril para reconstitución de controles si es necesario. </w:t>
                  </w:r>
                </w:p>
              </w:tc>
              <w:tc>
                <w:tcPr>
                  <w:tcW w:w="398" w:type="pct"/>
                  <w:shd w:val="clear" w:color="auto" w:fill="FFFFFF" w:themeFill="background1"/>
                  <w:vAlign w:val="center"/>
                  <w:hideMark/>
                </w:tcPr>
                <w:p w14:paraId="6947BB6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7FED629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56A1553" w14:textId="77777777" w:rsidTr="00E56B8B">
              <w:trPr>
                <w:trHeight w:val="20"/>
              </w:trPr>
              <w:tc>
                <w:tcPr>
                  <w:tcW w:w="230" w:type="pct"/>
                  <w:shd w:val="clear" w:color="auto" w:fill="FFFFFF" w:themeFill="background1"/>
                  <w:noWrap/>
                  <w:vAlign w:val="center"/>
                  <w:hideMark/>
                </w:tcPr>
                <w:p w14:paraId="0E4426F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3975" w:type="pct"/>
                  <w:shd w:val="clear" w:color="auto" w:fill="FFFFFF" w:themeFill="background1"/>
                  <w:vAlign w:val="center"/>
                  <w:hideMark/>
                </w:tcPr>
                <w:p w14:paraId="6798C752"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Ofertar presentaciones comerciales que permitan el desarrollo de pruebas de bajo volumen para la entidad versus la estabilidad en tiempo del reactivo para su óptimo procesamiento.</w:t>
                  </w:r>
                </w:p>
              </w:tc>
              <w:tc>
                <w:tcPr>
                  <w:tcW w:w="398" w:type="pct"/>
                  <w:shd w:val="clear" w:color="auto" w:fill="FFFFFF" w:themeFill="background1"/>
                  <w:vAlign w:val="center"/>
                  <w:hideMark/>
                </w:tcPr>
                <w:p w14:paraId="6B2387F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4D237C7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72E3F9F" w14:textId="77777777" w:rsidTr="00E56B8B">
              <w:trPr>
                <w:trHeight w:val="20"/>
              </w:trPr>
              <w:tc>
                <w:tcPr>
                  <w:tcW w:w="230" w:type="pct"/>
                  <w:shd w:val="clear" w:color="auto" w:fill="FFFFFF" w:themeFill="background1"/>
                  <w:noWrap/>
                  <w:vAlign w:val="center"/>
                  <w:hideMark/>
                </w:tcPr>
                <w:p w14:paraId="31C1114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3975" w:type="pct"/>
                  <w:shd w:val="clear" w:color="auto" w:fill="FFFFFF" w:themeFill="background1"/>
                  <w:vAlign w:val="center"/>
                  <w:hideMark/>
                </w:tcPr>
                <w:p w14:paraId="56C0C1DC"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podrá ofertar máximo 5 marcas diferentes de reactivos para este grupo.</w:t>
                  </w:r>
                </w:p>
              </w:tc>
              <w:tc>
                <w:tcPr>
                  <w:tcW w:w="398" w:type="pct"/>
                  <w:shd w:val="clear" w:color="auto" w:fill="FFFFFF" w:themeFill="background1"/>
                  <w:vAlign w:val="center"/>
                  <w:hideMark/>
                </w:tcPr>
                <w:p w14:paraId="3BD9F26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33365A2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E01E993" w14:textId="77777777" w:rsidTr="00E56B8B">
              <w:trPr>
                <w:trHeight w:val="20"/>
              </w:trPr>
              <w:tc>
                <w:tcPr>
                  <w:tcW w:w="230" w:type="pct"/>
                  <w:shd w:val="clear" w:color="auto" w:fill="FFFFFF" w:themeFill="background1"/>
                  <w:noWrap/>
                  <w:vAlign w:val="center"/>
                  <w:hideMark/>
                </w:tcPr>
                <w:p w14:paraId="544B975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3975" w:type="pct"/>
                  <w:shd w:val="clear" w:color="auto" w:fill="FFFFFF" w:themeFill="background1"/>
                  <w:vAlign w:val="center"/>
                  <w:hideMark/>
                </w:tcPr>
                <w:p w14:paraId="72F9E9FA"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Las pruebas solicitadas deben corresponder a pruebas efectivas. Esto para todos los ítems con reposición semestral de las mismas previa solicitud y revisión por parte del supervisor del contrato.</w:t>
                  </w:r>
                </w:p>
              </w:tc>
              <w:tc>
                <w:tcPr>
                  <w:tcW w:w="398" w:type="pct"/>
                  <w:shd w:val="clear" w:color="auto" w:fill="FFFFFF" w:themeFill="background1"/>
                  <w:vAlign w:val="center"/>
                  <w:hideMark/>
                </w:tcPr>
                <w:p w14:paraId="789201F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146190E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E56E634" w14:textId="77777777" w:rsidTr="00E56B8B">
              <w:trPr>
                <w:trHeight w:val="20"/>
              </w:trPr>
              <w:tc>
                <w:tcPr>
                  <w:tcW w:w="230" w:type="pct"/>
                  <w:shd w:val="clear" w:color="auto" w:fill="FFFFFF" w:themeFill="background1"/>
                  <w:noWrap/>
                  <w:vAlign w:val="center"/>
                  <w:hideMark/>
                </w:tcPr>
                <w:p w14:paraId="2A6ABAE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3975" w:type="pct"/>
                  <w:shd w:val="clear" w:color="auto" w:fill="FFFFFF" w:themeFill="background1"/>
                  <w:vAlign w:val="center"/>
                  <w:hideMark/>
                </w:tcPr>
                <w:p w14:paraId="5B918F6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Se deben mantener las existencias de los lotes de reactivos y calibradores mínimo por 90 días y controles internos por mínimo 150 días.</w:t>
                  </w:r>
                </w:p>
              </w:tc>
              <w:tc>
                <w:tcPr>
                  <w:tcW w:w="398" w:type="pct"/>
                  <w:shd w:val="clear" w:color="auto" w:fill="FFFFFF" w:themeFill="background1"/>
                  <w:vAlign w:val="center"/>
                  <w:hideMark/>
                </w:tcPr>
                <w:p w14:paraId="7A38426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97" w:type="pct"/>
                  <w:shd w:val="clear" w:color="auto" w:fill="FFFFFF" w:themeFill="background1"/>
                  <w:vAlign w:val="center"/>
                  <w:hideMark/>
                </w:tcPr>
                <w:p w14:paraId="5B595D2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36CA0E3E"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00912097"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p w14:paraId="5A9BFFF2"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tc>
      </w:tr>
    </w:tbl>
    <w:p w14:paraId="56B74D21"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5116C4E7"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1"/>
        <w:gridCol w:w="1091"/>
        <w:gridCol w:w="1230"/>
        <w:gridCol w:w="3136"/>
        <w:gridCol w:w="683"/>
        <w:gridCol w:w="1225"/>
        <w:gridCol w:w="1090"/>
        <w:gridCol w:w="816"/>
        <w:gridCol w:w="734"/>
      </w:tblGrid>
      <w:tr w:rsidR="00414924" w:rsidRPr="002F5621" w14:paraId="3C780538" w14:textId="77777777" w:rsidTr="00E56B8B">
        <w:trPr>
          <w:trHeight w:val="18"/>
          <w:jc w:val="center"/>
        </w:trPr>
        <w:tc>
          <w:tcPr>
            <w:tcW w:w="5000" w:type="pct"/>
            <w:gridSpan w:val="9"/>
          </w:tcPr>
          <w:p w14:paraId="718CAA8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9  INMUNOLOGIA POR INMUNOFLUORESCENCIA</w:t>
            </w:r>
          </w:p>
        </w:tc>
      </w:tr>
      <w:tr w:rsidR="00E56B8B" w:rsidRPr="002F5621" w14:paraId="41957044" w14:textId="77777777" w:rsidTr="00E56B8B">
        <w:trPr>
          <w:trHeight w:val="18"/>
          <w:jc w:val="center"/>
        </w:trPr>
        <w:tc>
          <w:tcPr>
            <w:tcW w:w="256" w:type="pct"/>
            <w:shd w:val="clear" w:color="auto" w:fill="auto"/>
            <w:vAlign w:val="center"/>
            <w:hideMark/>
          </w:tcPr>
          <w:p w14:paraId="636D041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517" w:type="pct"/>
            <w:shd w:val="clear" w:color="auto" w:fill="auto"/>
            <w:vAlign w:val="center"/>
            <w:hideMark/>
          </w:tcPr>
          <w:p w14:paraId="6842E2E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583" w:type="pct"/>
            <w:shd w:val="clear" w:color="auto" w:fill="auto"/>
            <w:vAlign w:val="center"/>
            <w:hideMark/>
          </w:tcPr>
          <w:p w14:paraId="6906F3F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487" w:type="pct"/>
            <w:shd w:val="clear" w:color="auto" w:fill="auto"/>
            <w:vAlign w:val="center"/>
            <w:hideMark/>
          </w:tcPr>
          <w:p w14:paraId="4AC9E18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24" w:type="pct"/>
            <w:vAlign w:val="center"/>
          </w:tcPr>
          <w:p w14:paraId="3DDD1A75"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81" w:type="pct"/>
            <w:vAlign w:val="center"/>
          </w:tcPr>
          <w:p w14:paraId="664CD95C"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7" w:type="pct"/>
            <w:shd w:val="clear" w:color="auto" w:fill="FFFFFF" w:themeFill="background1"/>
            <w:vAlign w:val="center"/>
          </w:tcPr>
          <w:p w14:paraId="2D3B9CFA"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7" w:type="pct"/>
            <w:shd w:val="clear" w:color="auto" w:fill="FFFFFF" w:themeFill="background1"/>
            <w:vAlign w:val="center"/>
            <w:hideMark/>
          </w:tcPr>
          <w:p w14:paraId="6301F4A4"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48" w:type="pct"/>
            <w:shd w:val="clear" w:color="auto" w:fill="FFFFFF" w:themeFill="background1"/>
            <w:vAlign w:val="center"/>
            <w:hideMark/>
          </w:tcPr>
          <w:p w14:paraId="5D131EE7"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E56B8B" w:rsidRPr="002F5621" w14:paraId="3D419D4B" w14:textId="77777777" w:rsidTr="00E56B8B">
        <w:trPr>
          <w:trHeight w:val="18"/>
          <w:jc w:val="center"/>
        </w:trPr>
        <w:tc>
          <w:tcPr>
            <w:tcW w:w="256" w:type="pct"/>
            <w:shd w:val="clear" w:color="auto" w:fill="auto"/>
            <w:vAlign w:val="center"/>
            <w:hideMark/>
          </w:tcPr>
          <w:p w14:paraId="1D00AD35"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517" w:type="pct"/>
            <w:shd w:val="clear" w:color="auto" w:fill="auto"/>
            <w:vAlign w:val="center"/>
            <w:hideMark/>
          </w:tcPr>
          <w:p w14:paraId="3E018F30" w14:textId="77777777" w:rsidR="00414924" w:rsidRPr="002F5621" w:rsidRDefault="00414924" w:rsidP="00E56B8B">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ASMA (Anticuerpos antimúsculo liso)</w:t>
            </w:r>
          </w:p>
        </w:tc>
        <w:tc>
          <w:tcPr>
            <w:tcW w:w="583" w:type="pct"/>
            <w:shd w:val="clear" w:color="auto" w:fill="auto"/>
            <w:vAlign w:val="center"/>
            <w:hideMark/>
          </w:tcPr>
          <w:p w14:paraId="5CDF0279"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 INCLUYE FASE PREANALITICA</w:t>
            </w:r>
          </w:p>
        </w:tc>
        <w:tc>
          <w:tcPr>
            <w:tcW w:w="1487" w:type="pct"/>
            <w:shd w:val="clear" w:color="auto" w:fill="auto"/>
            <w:vAlign w:val="center"/>
            <w:hideMark/>
          </w:tcPr>
          <w:p w14:paraId="726EB438"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Reactivo para la detección de Anticuerpos anti músculo liso en sangre, por la técnica inmunofluorescencia. Debe ser un tejido triple que incluya Hígado, estómago y Riñón. Los kits deben incluir conjugados titulados, diluyente de muestras, soluciones de lavado, medios de montaje, control positivo, control negativo y consumibles requeridos para procesamiento de la muestra.</w:t>
            </w:r>
          </w:p>
        </w:tc>
        <w:tc>
          <w:tcPr>
            <w:tcW w:w="324" w:type="pct"/>
          </w:tcPr>
          <w:p w14:paraId="1C04C780"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81" w:type="pct"/>
          </w:tcPr>
          <w:p w14:paraId="7E66366A"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7" w:type="pct"/>
          </w:tcPr>
          <w:p w14:paraId="3242743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7" w:type="pct"/>
            <w:shd w:val="clear" w:color="auto" w:fill="auto"/>
            <w:vAlign w:val="center"/>
            <w:hideMark/>
          </w:tcPr>
          <w:p w14:paraId="3A708D6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8" w:type="pct"/>
            <w:shd w:val="clear" w:color="auto" w:fill="auto"/>
            <w:vAlign w:val="center"/>
            <w:hideMark/>
          </w:tcPr>
          <w:p w14:paraId="0AECE60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1A8E262" w14:textId="77777777" w:rsidTr="00E56B8B">
        <w:trPr>
          <w:trHeight w:val="18"/>
          <w:jc w:val="center"/>
        </w:trPr>
        <w:tc>
          <w:tcPr>
            <w:tcW w:w="256" w:type="pct"/>
            <w:shd w:val="clear" w:color="auto" w:fill="auto"/>
            <w:vAlign w:val="center"/>
            <w:hideMark/>
          </w:tcPr>
          <w:p w14:paraId="193C1EAA"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2</w:t>
            </w:r>
          </w:p>
        </w:tc>
        <w:tc>
          <w:tcPr>
            <w:tcW w:w="517" w:type="pct"/>
            <w:shd w:val="clear" w:color="auto" w:fill="auto"/>
            <w:vAlign w:val="center"/>
            <w:hideMark/>
          </w:tcPr>
          <w:p w14:paraId="3271201F" w14:textId="77777777" w:rsidR="00414924" w:rsidRPr="002F5621" w:rsidRDefault="00414924" w:rsidP="00E56B8B">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AMA (Anticuerpos anti-mitocondria)</w:t>
            </w:r>
          </w:p>
        </w:tc>
        <w:tc>
          <w:tcPr>
            <w:tcW w:w="583" w:type="pct"/>
            <w:shd w:val="clear" w:color="auto" w:fill="auto"/>
            <w:vAlign w:val="center"/>
            <w:hideMark/>
          </w:tcPr>
          <w:p w14:paraId="38EA203A"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 INCLUYE FASE PREANALITICA</w:t>
            </w:r>
          </w:p>
        </w:tc>
        <w:tc>
          <w:tcPr>
            <w:tcW w:w="1487" w:type="pct"/>
            <w:shd w:val="clear" w:color="auto" w:fill="auto"/>
            <w:vAlign w:val="center"/>
            <w:hideMark/>
          </w:tcPr>
          <w:p w14:paraId="08E3182E"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Reactivo para la detección de Anticuerpos anti mitocondria por la técnica inmunofluorescencia. Debe ser un tejido triple que incluya Hígado, estómago y Riñón. Los kits deben incluir conjugados titulados, diluyente de muestras, soluciones de lavado, medios de montaje, control positivo, control negativo y consumibles requeridos para procesamiento de la muestra.</w:t>
            </w:r>
          </w:p>
        </w:tc>
        <w:tc>
          <w:tcPr>
            <w:tcW w:w="324" w:type="pct"/>
          </w:tcPr>
          <w:p w14:paraId="0B235EA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81" w:type="pct"/>
          </w:tcPr>
          <w:p w14:paraId="66F2DA2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7" w:type="pct"/>
          </w:tcPr>
          <w:p w14:paraId="0DA7C77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7" w:type="pct"/>
            <w:shd w:val="clear" w:color="auto" w:fill="auto"/>
            <w:vAlign w:val="center"/>
            <w:hideMark/>
          </w:tcPr>
          <w:p w14:paraId="789BC3A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8" w:type="pct"/>
            <w:shd w:val="clear" w:color="auto" w:fill="auto"/>
            <w:vAlign w:val="center"/>
            <w:hideMark/>
          </w:tcPr>
          <w:p w14:paraId="0AAE741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09E2F2E9" w14:textId="77777777" w:rsidTr="00E56B8B">
        <w:trPr>
          <w:trHeight w:val="18"/>
          <w:jc w:val="center"/>
        </w:trPr>
        <w:tc>
          <w:tcPr>
            <w:tcW w:w="256" w:type="pct"/>
            <w:shd w:val="clear" w:color="auto" w:fill="auto"/>
            <w:vAlign w:val="center"/>
            <w:hideMark/>
          </w:tcPr>
          <w:p w14:paraId="2701BABF"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3</w:t>
            </w:r>
          </w:p>
        </w:tc>
        <w:tc>
          <w:tcPr>
            <w:tcW w:w="517" w:type="pct"/>
            <w:shd w:val="clear" w:color="auto" w:fill="auto"/>
            <w:vAlign w:val="center"/>
            <w:hideMark/>
          </w:tcPr>
          <w:p w14:paraId="0865EF82" w14:textId="77777777" w:rsidR="00414924" w:rsidRPr="002F5621" w:rsidRDefault="00414924" w:rsidP="00E56B8B">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ANCA -MPO</w:t>
            </w:r>
          </w:p>
        </w:tc>
        <w:tc>
          <w:tcPr>
            <w:tcW w:w="583" w:type="pct"/>
            <w:shd w:val="clear" w:color="auto" w:fill="auto"/>
            <w:vAlign w:val="center"/>
            <w:hideMark/>
          </w:tcPr>
          <w:p w14:paraId="49A1F198"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 INCLUYE FASE PREANALITICA</w:t>
            </w:r>
          </w:p>
        </w:tc>
        <w:tc>
          <w:tcPr>
            <w:tcW w:w="1487" w:type="pct"/>
            <w:shd w:val="clear" w:color="auto" w:fill="auto"/>
            <w:vAlign w:val="center"/>
            <w:hideMark/>
          </w:tcPr>
          <w:p w14:paraId="64BE23DE"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Reactivo para la detección anticuerpos anticitoplasmáticos de neutrófilos (ANCA) con especificidad para y mieloperoxidasa (MPO) por la técnica inmunofluorescencia. Los kits deben incluir conjugados titulados, diluyente de muestras, soluciones de lavado, medios de montaje, control positivo, control negativo y consumibles requeridos para procesamiento de la muestra. </w:t>
            </w:r>
          </w:p>
        </w:tc>
        <w:tc>
          <w:tcPr>
            <w:tcW w:w="324" w:type="pct"/>
          </w:tcPr>
          <w:p w14:paraId="6D72D8B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81" w:type="pct"/>
          </w:tcPr>
          <w:p w14:paraId="69F0888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7" w:type="pct"/>
          </w:tcPr>
          <w:p w14:paraId="4BB23E64"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7" w:type="pct"/>
            <w:shd w:val="clear" w:color="auto" w:fill="auto"/>
            <w:vAlign w:val="center"/>
            <w:hideMark/>
          </w:tcPr>
          <w:p w14:paraId="101067A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8" w:type="pct"/>
            <w:shd w:val="clear" w:color="auto" w:fill="auto"/>
            <w:vAlign w:val="center"/>
            <w:hideMark/>
          </w:tcPr>
          <w:p w14:paraId="60647B8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56B8B" w:rsidRPr="002F5621" w14:paraId="62DA3A8E" w14:textId="77777777" w:rsidTr="00E56B8B">
        <w:trPr>
          <w:trHeight w:val="18"/>
          <w:jc w:val="center"/>
        </w:trPr>
        <w:tc>
          <w:tcPr>
            <w:tcW w:w="256" w:type="pct"/>
            <w:shd w:val="clear" w:color="auto" w:fill="auto"/>
            <w:vAlign w:val="center"/>
            <w:hideMark/>
          </w:tcPr>
          <w:p w14:paraId="628D8F76"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4</w:t>
            </w:r>
          </w:p>
        </w:tc>
        <w:tc>
          <w:tcPr>
            <w:tcW w:w="517" w:type="pct"/>
            <w:shd w:val="clear" w:color="auto" w:fill="auto"/>
            <w:vAlign w:val="center"/>
            <w:hideMark/>
          </w:tcPr>
          <w:p w14:paraId="6BC59242" w14:textId="77777777" w:rsidR="00414924" w:rsidRPr="002F5621" w:rsidRDefault="00414924" w:rsidP="00E56B8B">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ANCA-PR3</w:t>
            </w:r>
          </w:p>
        </w:tc>
        <w:tc>
          <w:tcPr>
            <w:tcW w:w="583" w:type="pct"/>
            <w:shd w:val="clear" w:color="auto" w:fill="auto"/>
            <w:vAlign w:val="center"/>
            <w:hideMark/>
          </w:tcPr>
          <w:p w14:paraId="1588D980"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 INCLUYE FASE PREANALITICA</w:t>
            </w:r>
          </w:p>
        </w:tc>
        <w:tc>
          <w:tcPr>
            <w:tcW w:w="1487" w:type="pct"/>
            <w:shd w:val="clear" w:color="auto" w:fill="auto"/>
            <w:vAlign w:val="center"/>
            <w:hideMark/>
          </w:tcPr>
          <w:p w14:paraId="3E0CD027"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Reactivo para la detección anticuerpos anticitoplasmáticos de neutrófilos (ANCA) con especificidad para proteinasa 3 (PR3), por la técnica inmunofluorescencia. Los kits deben incluir conjugados titulados, diluyente de muestras, soluciones de lavado, medios de montaje, control positivo, control negativo y consumibles requeridos para procesamiento de la muestra. </w:t>
            </w:r>
          </w:p>
        </w:tc>
        <w:tc>
          <w:tcPr>
            <w:tcW w:w="324" w:type="pct"/>
          </w:tcPr>
          <w:p w14:paraId="0C9A3B0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81" w:type="pct"/>
          </w:tcPr>
          <w:p w14:paraId="13D7C46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7" w:type="pct"/>
          </w:tcPr>
          <w:p w14:paraId="5797629D"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7" w:type="pct"/>
            <w:shd w:val="clear" w:color="auto" w:fill="auto"/>
            <w:vAlign w:val="center"/>
            <w:hideMark/>
          </w:tcPr>
          <w:p w14:paraId="65AEF2C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8" w:type="pct"/>
            <w:shd w:val="clear" w:color="auto" w:fill="auto"/>
            <w:vAlign w:val="center"/>
            <w:hideMark/>
          </w:tcPr>
          <w:p w14:paraId="03A4C30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9054C13"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
        <w:gridCol w:w="8527"/>
        <w:gridCol w:w="769"/>
        <w:gridCol w:w="767"/>
      </w:tblGrid>
      <w:tr w:rsidR="00414924" w:rsidRPr="002F5621" w14:paraId="686990B4" w14:textId="77777777" w:rsidTr="00E56B8B">
        <w:trPr>
          <w:trHeight w:val="18"/>
          <w:jc w:val="center"/>
        </w:trPr>
        <w:tc>
          <w:tcPr>
            <w:tcW w:w="235" w:type="pct"/>
            <w:shd w:val="clear" w:color="auto" w:fill="auto"/>
            <w:vAlign w:val="center"/>
            <w:hideMark/>
          </w:tcPr>
          <w:p w14:paraId="59B27C7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4038" w:type="pct"/>
            <w:shd w:val="clear" w:color="auto" w:fill="auto"/>
            <w:vAlign w:val="center"/>
            <w:hideMark/>
          </w:tcPr>
          <w:p w14:paraId="2F5E777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364" w:type="pct"/>
            <w:shd w:val="clear" w:color="auto" w:fill="auto"/>
            <w:vAlign w:val="center"/>
            <w:hideMark/>
          </w:tcPr>
          <w:p w14:paraId="5618EE1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363" w:type="pct"/>
            <w:shd w:val="clear" w:color="auto" w:fill="auto"/>
            <w:vAlign w:val="center"/>
            <w:hideMark/>
          </w:tcPr>
          <w:p w14:paraId="15729923"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455F4A7C" w14:textId="77777777" w:rsidTr="00E56B8B">
        <w:trPr>
          <w:trHeight w:val="18"/>
          <w:jc w:val="center"/>
        </w:trPr>
        <w:tc>
          <w:tcPr>
            <w:tcW w:w="235" w:type="pct"/>
            <w:shd w:val="clear" w:color="auto" w:fill="auto"/>
            <w:noWrap/>
            <w:vAlign w:val="center"/>
            <w:hideMark/>
          </w:tcPr>
          <w:p w14:paraId="34E1440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038" w:type="pct"/>
            <w:shd w:val="clear" w:color="auto" w:fill="auto"/>
            <w:vAlign w:val="center"/>
            <w:hideMark/>
          </w:tcPr>
          <w:p w14:paraId="40FC677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AUTOMATIZADO EN APOYO TECNOLÓGICO</w:t>
            </w:r>
          </w:p>
        </w:tc>
        <w:tc>
          <w:tcPr>
            <w:tcW w:w="364" w:type="pct"/>
            <w:shd w:val="clear" w:color="auto" w:fill="auto"/>
            <w:vAlign w:val="center"/>
            <w:hideMark/>
          </w:tcPr>
          <w:p w14:paraId="2E19F14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344B3C9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816D29C" w14:textId="77777777" w:rsidTr="00E56B8B">
        <w:trPr>
          <w:trHeight w:val="18"/>
          <w:jc w:val="center"/>
        </w:trPr>
        <w:tc>
          <w:tcPr>
            <w:tcW w:w="235" w:type="pct"/>
            <w:shd w:val="clear" w:color="auto" w:fill="auto"/>
            <w:vAlign w:val="center"/>
            <w:hideMark/>
          </w:tcPr>
          <w:p w14:paraId="73B95FA5"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4038" w:type="pct"/>
            <w:shd w:val="clear" w:color="auto" w:fill="auto"/>
            <w:vAlign w:val="center"/>
            <w:hideMark/>
          </w:tcPr>
          <w:p w14:paraId="29972CA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Ofertar todos los ítems relacionados en el grupo, para el cual se deben ofertar un equipo en apoyo tecnológico, para la técnica de inmunofluorescencia, equipo con no más de tres (03) años de uso a partir de la fecha de su fabricación, lo cual se verificará mediante el</w:t>
            </w:r>
            <w:r w:rsidRPr="002F5621">
              <w:rPr>
                <w:rFonts w:ascii="Arial" w:eastAsia="Times New Roman" w:hAnsi="Arial" w:cs="Arial"/>
                <w:sz w:val="14"/>
                <w:szCs w:val="14"/>
                <w:lang w:eastAsia="es-CO"/>
              </w:rPr>
              <w:t xml:space="preserve"> 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364" w:type="pct"/>
            <w:shd w:val="clear" w:color="auto" w:fill="auto"/>
            <w:vAlign w:val="center"/>
            <w:hideMark/>
          </w:tcPr>
          <w:p w14:paraId="279922A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38D2BFD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81D0BFC" w14:textId="77777777" w:rsidTr="00E56B8B">
        <w:trPr>
          <w:trHeight w:val="18"/>
          <w:jc w:val="center"/>
        </w:trPr>
        <w:tc>
          <w:tcPr>
            <w:tcW w:w="235" w:type="pct"/>
            <w:shd w:val="clear" w:color="auto" w:fill="auto"/>
            <w:vAlign w:val="center"/>
            <w:hideMark/>
          </w:tcPr>
          <w:p w14:paraId="6E9A57ED"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2</w:t>
            </w:r>
          </w:p>
        </w:tc>
        <w:tc>
          <w:tcPr>
            <w:tcW w:w="4038" w:type="pct"/>
            <w:shd w:val="clear" w:color="auto" w:fill="auto"/>
            <w:vAlign w:val="center"/>
            <w:hideMark/>
          </w:tcPr>
          <w:p w14:paraId="322C143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el soporte técnico: instalación según el área destinada (Laboratorio Clínico de Referencia Nacional),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364" w:type="pct"/>
            <w:shd w:val="clear" w:color="auto" w:fill="auto"/>
            <w:vAlign w:val="center"/>
            <w:hideMark/>
          </w:tcPr>
          <w:p w14:paraId="601031D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6855A16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0533EB2" w14:textId="77777777" w:rsidTr="00E56B8B">
        <w:trPr>
          <w:trHeight w:val="18"/>
          <w:jc w:val="center"/>
        </w:trPr>
        <w:tc>
          <w:tcPr>
            <w:tcW w:w="235" w:type="pct"/>
            <w:shd w:val="clear" w:color="auto" w:fill="auto"/>
            <w:vAlign w:val="center"/>
            <w:hideMark/>
          </w:tcPr>
          <w:p w14:paraId="4D61A527"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3</w:t>
            </w:r>
          </w:p>
        </w:tc>
        <w:tc>
          <w:tcPr>
            <w:tcW w:w="4038" w:type="pct"/>
            <w:shd w:val="clear" w:color="auto" w:fill="auto"/>
            <w:vAlign w:val="center"/>
            <w:hideMark/>
          </w:tcPr>
          <w:p w14:paraId="3609A48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el procesamiento y reporte final de los resultados, es necesario que se suministre, por parte del contratista, los consumibles requeridos: soluciones de trabajo, cubetas, etiqueta de código de barras por prueba, tinta y papel según especificaciones de las impresoras ofrecidas, sin costo alguno para la Dirección de Sanidad esto para todos los ítems.</w:t>
            </w:r>
          </w:p>
        </w:tc>
        <w:tc>
          <w:tcPr>
            <w:tcW w:w="364" w:type="pct"/>
            <w:shd w:val="clear" w:color="auto" w:fill="auto"/>
            <w:vAlign w:val="center"/>
            <w:hideMark/>
          </w:tcPr>
          <w:p w14:paraId="2AF8D2D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26BC494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C9ACC82" w14:textId="77777777" w:rsidTr="00E56B8B">
        <w:trPr>
          <w:trHeight w:val="18"/>
          <w:jc w:val="center"/>
        </w:trPr>
        <w:tc>
          <w:tcPr>
            <w:tcW w:w="235" w:type="pct"/>
            <w:shd w:val="clear" w:color="auto" w:fill="auto"/>
            <w:vAlign w:val="center"/>
            <w:hideMark/>
          </w:tcPr>
          <w:p w14:paraId="349904B6"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lastRenderedPageBreak/>
              <w:t>4</w:t>
            </w:r>
          </w:p>
        </w:tc>
        <w:tc>
          <w:tcPr>
            <w:tcW w:w="4038" w:type="pct"/>
            <w:shd w:val="clear" w:color="auto" w:fill="auto"/>
            <w:vAlign w:val="center"/>
            <w:hideMark/>
          </w:tcPr>
          <w:p w14:paraId="6D568FF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de la fase pre analítica como es: tubos y agujas necesarios para la toma de la muestra por prueba, así mismo deberá adjuntar certificación de validación de los mismos para cada tecnología entregada en apoyo tecnológico. Esto para todos los ítems</w:t>
            </w:r>
          </w:p>
        </w:tc>
        <w:tc>
          <w:tcPr>
            <w:tcW w:w="364" w:type="pct"/>
            <w:shd w:val="clear" w:color="auto" w:fill="auto"/>
            <w:vAlign w:val="center"/>
            <w:hideMark/>
          </w:tcPr>
          <w:p w14:paraId="2CDE968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7241AD1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95D963F" w14:textId="77777777" w:rsidTr="00E56B8B">
        <w:trPr>
          <w:trHeight w:val="18"/>
          <w:jc w:val="center"/>
        </w:trPr>
        <w:tc>
          <w:tcPr>
            <w:tcW w:w="235" w:type="pct"/>
            <w:shd w:val="clear" w:color="auto" w:fill="auto"/>
            <w:vAlign w:val="center"/>
            <w:hideMark/>
          </w:tcPr>
          <w:p w14:paraId="39A4800D"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5</w:t>
            </w:r>
          </w:p>
        </w:tc>
        <w:tc>
          <w:tcPr>
            <w:tcW w:w="4038" w:type="pct"/>
            <w:shd w:val="clear" w:color="auto" w:fill="auto"/>
            <w:vAlign w:val="center"/>
            <w:hideMark/>
          </w:tcPr>
          <w:p w14:paraId="76D150F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Control de calidad interno para todos los ítems. El oferente deberá garantizar el agua destilada estéril para reconstitución de los mismos si es necesario.</w:t>
            </w:r>
          </w:p>
        </w:tc>
        <w:tc>
          <w:tcPr>
            <w:tcW w:w="364" w:type="pct"/>
            <w:shd w:val="clear" w:color="auto" w:fill="auto"/>
            <w:vAlign w:val="center"/>
            <w:hideMark/>
          </w:tcPr>
          <w:p w14:paraId="571C9A5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7F5A618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6D32136" w14:textId="77777777" w:rsidTr="00E56B8B">
        <w:trPr>
          <w:trHeight w:val="18"/>
          <w:jc w:val="center"/>
        </w:trPr>
        <w:tc>
          <w:tcPr>
            <w:tcW w:w="235" w:type="pct"/>
            <w:shd w:val="clear" w:color="auto" w:fill="auto"/>
            <w:vAlign w:val="center"/>
            <w:hideMark/>
          </w:tcPr>
          <w:p w14:paraId="2659CCEC"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7</w:t>
            </w:r>
          </w:p>
        </w:tc>
        <w:tc>
          <w:tcPr>
            <w:tcW w:w="4038" w:type="pct"/>
            <w:shd w:val="clear" w:color="auto" w:fill="auto"/>
            <w:vAlign w:val="center"/>
            <w:hideMark/>
          </w:tcPr>
          <w:p w14:paraId="5E17520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364" w:type="pct"/>
            <w:shd w:val="clear" w:color="auto" w:fill="auto"/>
            <w:vAlign w:val="center"/>
            <w:hideMark/>
          </w:tcPr>
          <w:p w14:paraId="3FB1A2C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1CBF029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4B6821F" w14:textId="77777777" w:rsidTr="00E56B8B">
        <w:trPr>
          <w:trHeight w:val="18"/>
          <w:jc w:val="center"/>
        </w:trPr>
        <w:tc>
          <w:tcPr>
            <w:tcW w:w="235" w:type="pct"/>
            <w:shd w:val="clear" w:color="auto" w:fill="auto"/>
            <w:vAlign w:val="center"/>
          </w:tcPr>
          <w:p w14:paraId="4CAE03F6" w14:textId="77777777" w:rsidR="00414924" w:rsidRPr="002F5621" w:rsidRDefault="00414924" w:rsidP="00414924">
            <w:pPr>
              <w:spacing w:after="0"/>
              <w:jc w:val="center"/>
              <w:rPr>
                <w:rFonts w:ascii="Arial" w:eastAsia="Times New Roman" w:hAnsi="Arial" w:cs="Arial"/>
                <w:sz w:val="14"/>
                <w:szCs w:val="14"/>
                <w:lang w:eastAsia="es-CO"/>
              </w:rPr>
            </w:pPr>
          </w:p>
        </w:tc>
        <w:tc>
          <w:tcPr>
            <w:tcW w:w="4038" w:type="pct"/>
            <w:shd w:val="clear" w:color="auto" w:fill="auto"/>
            <w:vAlign w:val="center"/>
          </w:tcPr>
          <w:p w14:paraId="4ADACB0F" w14:textId="77777777" w:rsidR="00414924" w:rsidRPr="002F5621" w:rsidRDefault="00414924" w:rsidP="00414924">
            <w:pPr>
              <w:spacing w:after="0"/>
              <w:jc w:val="both"/>
              <w:rPr>
                <w:rFonts w:ascii="Arial" w:eastAsia="Times New Roman" w:hAnsi="Arial" w:cs="Arial"/>
                <w:color w:val="000000" w:themeColor="text1"/>
                <w:sz w:val="14"/>
                <w:szCs w:val="14"/>
                <w:lang w:eastAsia="es-CO"/>
              </w:rPr>
            </w:pPr>
            <w:r w:rsidRPr="002F5621">
              <w:rPr>
                <w:rFonts w:ascii="Arial" w:eastAsia="Times New Roman" w:hAnsi="Arial" w:cs="Arial"/>
                <w:color w:val="000000" w:themeColor="text1"/>
                <w:sz w:val="14"/>
                <w:szCs w:val="14"/>
                <w:lang w:eastAsia="es-CO"/>
              </w:rPr>
              <w:t>La casa comercial debe ofrecer soporte técnico-científico y programa de educación continuada, con personal debidamente calificado en el manejo de estas pruebas.</w:t>
            </w:r>
          </w:p>
        </w:tc>
        <w:tc>
          <w:tcPr>
            <w:tcW w:w="364" w:type="pct"/>
            <w:shd w:val="clear" w:color="auto" w:fill="auto"/>
            <w:vAlign w:val="center"/>
          </w:tcPr>
          <w:p w14:paraId="46ACDE5B" w14:textId="77777777" w:rsidR="00414924" w:rsidRPr="002F5621" w:rsidRDefault="00414924" w:rsidP="00414924">
            <w:pPr>
              <w:spacing w:after="0"/>
              <w:rPr>
                <w:rFonts w:ascii="Arial" w:eastAsia="Times New Roman" w:hAnsi="Arial" w:cs="Arial"/>
                <w:color w:val="000000"/>
                <w:sz w:val="14"/>
                <w:szCs w:val="14"/>
                <w:lang w:eastAsia="es-CO"/>
              </w:rPr>
            </w:pPr>
          </w:p>
        </w:tc>
        <w:tc>
          <w:tcPr>
            <w:tcW w:w="363" w:type="pct"/>
            <w:shd w:val="clear" w:color="auto" w:fill="auto"/>
            <w:vAlign w:val="center"/>
          </w:tcPr>
          <w:p w14:paraId="70DB3614" w14:textId="77777777" w:rsidR="00414924" w:rsidRPr="002F5621" w:rsidRDefault="00414924" w:rsidP="00414924">
            <w:pPr>
              <w:spacing w:after="0"/>
              <w:rPr>
                <w:rFonts w:ascii="Arial" w:eastAsia="Times New Roman" w:hAnsi="Arial" w:cs="Arial"/>
                <w:color w:val="000000"/>
                <w:sz w:val="14"/>
                <w:szCs w:val="14"/>
                <w:lang w:eastAsia="es-CO"/>
              </w:rPr>
            </w:pPr>
          </w:p>
        </w:tc>
      </w:tr>
      <w:tr w:rsidR="00414924" w:rsidRPr="002F5621" w14:paraId="491426FC" w14:textId="77777777" w:rsidTr="00E56B8B">
        <w:trPr>
          <w:trHeight w:val="18"/>
          <w:jc w:val="center"/>
        </w:trPr>
        <w:tc>
          <w:tcPr>
            <w:tcW w:w="235" w:type="pct"/>
            <w:shd w:val="clear" w:color="auto" w:fill="auto"/>
            <w:vAlign w:val="center"/>
            <w:hideMark/>
          </w:tcPr>
          <w:p w14:paraId="08AAA5A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4038" w:type="pct"/>
            <w:shd w:val="clear" w:color="auto" w:fill="auto"/>
            <w:vAlign w:val="center"/>
            <w:hideMark/>
          </w:tcPr>
          <w:p w14:paraId="15A08DBF"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w:t>
            </w:r>
          </w:p>
        </w:tc>
        <w:tc>
          <w:tcPr>
            <w:tcW w:w="364" w:type="pct"/>
            <w:shd w:val="clear" w:color="auto" w:fill="auto"/>
            <w:vAlign w:val="center"/>
            <w:hideMark/>
          </w:tcPr>
          <w:p w14:paraId="4B6A88B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510BB46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DC47AC3" w14:textId="77777777" w:rsidTr="00E56B8B">
        <w:trPr>
          <w:trHeight w:val="18"/>
          <w:jc w:val="center"/>
        </w:trPr>
        <w:tc>
          <w:tcPr>
            <w:tcW w:w="235" w:type="pct"/>
            <w:shd w:val="clear" w:color="auto" w:fill="auto"/>
            <w:noWrap/>
            <w:vAlign w:val="center"/>
            <w:hideMark/>
          </w:tcPr>
          <w:p w14:paraId="2528766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4038" w:type="pct"/>
            <w:shd w:val="clear" w:color="auto" w:fill="auto"/>
            <w:vAlign w:val="center"/>
            <w:hideMark/>
          </w:tcPr>
          <w:p w14:paraId="1C5313A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Ofertar presentaciones comerciales que permitan el desarrollo de pruebas de bajo volumen para la entidad versus la estabilidad en tiempo del reactivo para su óptimo procesamiento.</w:t>
            </w:r>
          </w:p>
        </w:tc>
        <w:tc>
          <w:tcPr>
            <w:tcW w:w="364" w:type="pct"/>
            <w:shd w:val="clear" w:color="auto" w:fill="auto"/>
            <w:vAlign w:val="center"/>
            <w:hideMark/>
          </w:tcPr>
          <w:p w14:paraId="3A24C28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2F47BA5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FA1461B" w14:textId="77777777" w:rsidTr="00E56B8B">
        <w:trPr>
          <w:trHeight w:val="18"/>
          <w:jc w:val="center"/>
        </w:trPr>
        <w:tc>
          <w:tcPr>
            <w:tcW w:w="235" w:type="pct"/>
            <w:shd w:val="clear" w:color="auto" w:fill="auto"/>
            <w:noWrap/>
            <w:vAlign w:val="center"/>
            <w:hideMark/>
          </w:tcPr>
          <w:p w14:paraId="25A67EE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4038" w:type="pct"/>
            <w:shd w:val="clear" w:color="auto" w:fill="auto"/>
            <w:vAlign w:val="center"/>
            <w:hideMark/>
          </w:tcPr>
          <w:p w14:paraId="7F5F4BB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 Esto para todos los ítems con reposición semestral de las mismas previa solicitud y revisión por parte del supervisor del contrato.</w:t>
            </w:r>
          </w:p>
        </w:tc>
        <w:tc>
          <w:tcPr>
            <w:tcW w:w="364" w:type="pct"/>
            <w:shd w:val="clear" w:color="auto" w:fill="auto"/>
            <w:vAlign w:val="center"/>
            <w:hideMark/>
          </w:tcPr>
          <w:p w14:paraId="05E7B51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63" w:type="pct"/>
            <w:shd w:val="clear" w:color="auto" w:fill="auto"/>
            <w:vAlign w:val="center"/>
            <w:hideMark/>
          </w:tcPr>
          <w:p w14:paraId="251B33D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090B42B8"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3"/>
        <w:gridCol w:w="1304"/>
        <w:gridCol w:w="1228"/>
        <w:gridCol w:w="2861"/>
        <w:gridCol w:w="818"/>
        <w:gridCol w:w="1228"/>
        <w:gridCol w:w="1088"/>
        <w:gridCol w:w="818"/>
        <w:gridCol w:w="750"/>
        <w:gridCol w:w="8"/>
      </w:tblGrid>
      <w:tr w:rsidR="00414924" w:rsidRPr="002F5621" w14:paraId="192B4CEC" w14:textId="77777777" w:rsidTr="00E56B8B">
        <w:trPr>
          <w:trHeight w:val="17"/>
          <w:jc w:val="center"/>
        </w:trPr>
        <w:tc>
          <w:tcPr>
            <w:tcW w:w="5000" w:type="pct"/>
            <w:gridSpan w:val="10"/>
          </w:tcPr>
          <w:p w14:paraId="100B363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Calibri" w:hAnsi="Arial" w:cs="Arial"/>
                <w:color w:val="808080" w:themeColor="background1" w:themeShade="80"/>
              </w:rPr>
              <w:tab/>
            </w:r>
            <w:r w:rsidRPr="002F5621">
              <w:rPr>
                <w:rFonts w:ascii="Arial" w:eastAsia="Times New Roman" w:hAnsi="Arial" w:cs="Arial"/>
                <w:b/>
                <w:bCs/>
                <w:color w:val="000000"/>
                <w:sz w:val="14"/>
                <w:szCs w:val="14"/>
                <w:lang w:eastAsia="es-CO"/>
              </w:rPr>
              <w:t>GRUPO 10. PRUEBA CUALITATIVA DE DIAGNOSTICO PARA MICOBACTERIAS TUBERCULOSAS Y NO TUBERCULOSAS</w:t>
            </w:r>
          </w:p>
        </w:tc>
      </w:tr>
      <w:tr w:rsidR="00E56B8B" w:rsidRPr="002F5621" w14:paraId="5F0B533D" w14:textId="77777777" w:rsidTr="00E56B8B">
        <w:trPr>
          <w:gridAfter w:val="1"/>
          <w:wAfter w:w="4" w:type="pct"/>
          <w:trHeight w:val="17"/>
          <w:jc w:val="center"/>
        </w:trPr>
        <w:tc>
          <w:tcPr>
            <w:tcW w:w="219" w:type="pct"/>
            <w:shd w:val="clear" w:color="auto" w:fill="auto"/>
            <w:vAlign w:val="center"/>
            <w:hideMark/>
          </w:tcPr>
          <w:p w14:paraId="2D32C00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617" w:type="pct"/>
            <w:shd w:val="clear" w:color="auto" w:fill="auto"/>
            <w:vAlign w:val="center"/>
            <w:hideMark/>
          </w:tcPr>
          <w:p w14:paraId="0EFD41D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581" w:type="pct"/>
            <w:shd w:val="clear" w:color="auto" w:fill="auto"/>
            <w:vAlign w:val="center"/>
            <w:hideMark/>
          </w:tcPr>
          <w:p w14:paraId="24D33CD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354" w:type="pct"/>
            <w:shd w:val="clear" w:color="auto" w:fill="auto"/>
            <w:vAlign w:val="center"/>
            <w:hideMark/>
          </w:tcPr>
          <w:p w14:paraId="56D1708C"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87" w:type="pct"/>
            <w:vAlign w:val="center"/>
          </w:tcPr>
          <w:p w14:paraId="3BD79B67"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81" w:type="pct"/>
            <w:vAlign w:val="center"/>
          </w:tcPr>
          <w:p w14:paraId="59719183"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5" w:type="pct"/>
            <w:vAlign w:val="center"/>
          </w:tcPr>
          <w:p w14:paraId="74E83949"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7" w:type="pct"/>
            <w:shd w:val="clear" w:color="auto" w:fill="FFFFFF" w:themeFill="background1"/>
            <w:vAlign w:val="center"/>
            <w:hideMark/>
          </w:tcPr>
          <w:p w14:paraId="0BEA988A"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55" w:type="pct"/>
            <w:shd w:val="clear" w:color="auto" w:fill="FFFFFF" w:themeFill="background1"/>
            <w:vAlign w:val="center"/>
            <w:hideMark/>
          </w:tcPr>
          <w:p w14:paraId="41EA92B7" w14:textId="77777777" w:rsidR="00414924" w:rsidRPr="002F5621" w:rsidRDefault="00414924" w:rsidP="00E56B8B">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E56B8B" w:rsidRPr="002F5621" w14:paraId="0C1FD8C8" w14:textId="77777777" w:rsidTr="00E56B8B">
        <w:trPr>
          <w:gridAfter w:val="1"/>
          <w:wAfter w:w="4" w:type="pct"/>
          <w:trHeight w:val="17"/>
          <w:jc w:val="center"/>
        </w:trPr>
        <w:tc>
          <w:tcPr>
            <w:tcW w:w="219" w:type="pct"/>
            <w:shd w:val="clear" w:color="auto" w:fill="auto"/>
            <w:vAlign w:val="center"/>
            <w:hideMark/>
          </w:tcPr>
          <w:p w14:paraId="5085466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617" w:type="pct"/>
            <w:shd w:val="clear" w:color="auto" w:fill="auto"/>
            <w:vAlign w:val="center"/>
            <w:hideMark/>
          </w:tcPr>
          <w:p w14:paraId="23EB48FF" w14:textId="77777777" w:rsidR="00414924" w:rsidRPr="002F5621" w:rsidRDefault="00414924" w:rsidP="00E56B8B">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CUALITATIVA DE DIAGNOSTICO PARA MICOBACTERIAS TUBERCULOSAS Y NO TUBERCULOSAS</w:t>
            </w:r>
          </w:p>
        </w:tc>
        <w:tc>
          <w:tcPr>
            <w:tcW w:w="581" w:type="pct"/>
            <w:shd w:val="clear" w:color="auto" w:fill="auto"/>
            <w:vAlign w:val="center"/>
            <w:hideMark/>
          </w:tcPr>
          <w:p w14:paraId="145C151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354" w:type="pct"/>
            <w:shd w:val="clear" w:color="auto" w:fill="auto"/>
            <w:vAlign w:val="center"/>
            <w:hideMark/>
          </w:tcPr>
          <w:p w14:paraId="2BA2AF09"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Sistema AUTOMATIZADO O SEMIAUTOMATIZADO completo para la detección, identificación y diferenciación de micobacterias tuberculosas y no tuberculosas a partir de medio líquido y sólido (Lowestein Jensen).</w:t>
            </w:r>
          </w:p>
          <w:p w14:paraId="1B21BA4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Debe incluir control de calidad interno compatible o acorde a la tecnología ofertada.</w:t>
            </w:r>
          </w:p>
        </w:tc>
        <w:tc>
          <w:tcPr>
            <w:tcW w:w="387" w:type="pct"/>
          </w:tcPr>
          <w:p w14:paraId="77F3C64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81" w:type="pct"/>
          </w:tcPr>
          <w:p w14:paraId="5E0A6A22"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5" w:type="pct"/>
          </w:tcPr>
          <w:p w14:paraId="50967A2F"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7" w:type="pct"/>
            <w:shd w:val="clear" w:color="auto" w:fill="auto"/>
            <w:vAlign w:val="center"/>
            <w:hideMark/>
          </w:tcPr>
          <w:p w14:paraId="37DA432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55" w:type="pct"/>
            <w:shd w:val="clear" w:color="auto" w:fill="auto"/>
            <w:vAlign w:val="center"/>
            <w:hideMark/>
          </w:tcPr>
          <w:p w14:paraId="4B4E0B9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bl>
    <w:p w14:paraId="3CCC2F39"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312"/>
        <w:gridCol w:w="732"/>
        <w:gridCol w:w="873"/>
      </w:tblGrid>
      <w:tr w:rsidR="00414924" w:rsidRPr="002F5621" w14:paraId="1F44F5CE" w14:textId="77777777" w:rsidTr="00E91784">
        <w:trPr>
          <w:trHeight w:val="17"/>
          <w:jc w:val="center"/>
        </w:trPr>
        <w:tc>
          <w:tcPr>
            <w:tcW w:w="306" w:type="pct"/>
            <w:shd w:val="clear" w:color="auto" w:fill="auto"/>
            <w:vAlign w:val="center"/>
            <w:hideMark/>
          </w:tcPr>
          <w:p w14:paraId="003C6AE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3943" w:type="pct"/>
            <w:shd w:val="clear" w:color="auto" w:fill="auto"/>
            <w:vAlign w:val="center"/>
            <w:hideMark/>
          </w:tcPr>
          <w:p w14:paraId="28DD3D6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333" w:type="pct"/>
            <w:shd w:val="clear" w:color="auto" w:fill="auto"/>
            <w:vAlign w:val="center"/>
            <w:hideMark/>
          </w:tcPr>
          <w:p w14:paraId="4A88DE4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418" w:type="pct"/>
            <w:shd w:val="clear" w:color="auto" w:fill="auto"/>
            <w:vAlign w:val="center"/>
            <w:hideMark/>
          </w:tcPr>
          <w:p w14:paraId="7FC40D73"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E91784" w:rsidRPr="002F5621" w14:paraId="5B5BA416" w14:textId="77777777" w:rsidTr="00E91784">
        <w:trPr>
          <w:trHeight w:val="17"/>
          <w:jc w:val="center"/>
        </w:trPr>
        <w:tc>
          <w:tcPr>
            <w:tcW w:w="4248" w:type="pct"/>
            <w:gridSpan w:val="2"/>
            <w:shd w:val="clear" w:color="auto" w:fill="auto"/>
            <w:noWrap/>
            <w:vAlign w:val="center"/>
            <w:hideMark/>
          </w:tcPr>
          <w:p w14:paraId="43378600" w14:textId="77777777" w:rsidR="00E91784" w:rsidRPr="002F5621" w:rsidRDefault="00E9178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p w14:paraId="3727817D" w14:textId="357ACDD7" w:rsidR="00E91784" w:rsidRPr="002F5621" w:rsidRDefault="00E9178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AUTOMATIZADO EN APOYO TECNOLÓGICO</w:t>
            </w:r>
          </w:p>
        </w:tc>
        <w:tc>
          <w:tcPr>
            <w:tcW w:w="333" w:type="pct"/>
            <w:shd w:val="clear" w:color="auto" w:fill="auto"/>
            <w:vAlign w:val="center"/>
            <w:hideMark/>
          </w:tcPr>
          <w:p w14:paraId="019F6285" w14:textId="77777777" w:rsidR="00E91784" w:rsidRPr="002F5621" w:rsidRDefault="00E9178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418" w:type="pct"/>
            <w:shd w:val="clear" w:color="auto" w:fill="auto"/>
            <w:vAlign w:val="center"/>
            <w:hideMark/>
          </w:tcPr>
          <w:p w14:paraId="5A932E14" w14:textId="77777777" w:rsidR="00E91784" w:rsidRPr="002F5621" w:rsidRDefault="00E9178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38B2A42" w14:textId="77777777" w:rsidTr="00E91784">
        <w:trPr>
          <w:trHeight w:val="17"/>
          <w:jc w:val="center"/>
        </w:trPr>
        <w:tc>
          <w:tcPr>
            <w:tcW w:w="306" w:type="pct"/>
            <w:shd w:val="clear" w:color="auto" w:fill="auto"/>
            <w:noWrap/>
            <w:vAlign w:val="center"/>
            <w:hideMark/>
          </w:tcPr>
          <w:p w14:paraId="65B2B7B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3943" w:type="pct"/>
            <w:shd w:val="clear" w:color="auto" w:fill="auto"/>
            <w:vAlign w:val="center"/>
            <w:hideMark/>
          </w:tcPr>
          <w:p w14:paraId="143F75A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Dos equipos en apoyo tecnológico automatizado o semiautomatizado que permita la detección, identificación y diferenciación de micobacterias tuberculosas y no tuberculosas, para posteriormente realizar la determinación susceptibilidad en los casos positivos, capacidad mínima de 320 pruebas cada equipo.</w:t>
            </w:r>
          </w:p>
        </w:tc>
        <w:tc>
          <w:tcPr>
            <w:tcW w:w="333" w:type="pct"/>
            <w:shd w:val="clear" w:color="auto" w:fill="auto"/>
            <w:vAlign w:val="center"/>
            <w:hideMark/>
          </w:tcPr>
          <w:p w14:paraId="6192212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8" w:type="pct"/>
            <w:shd w:val="clear" w:color="auto" w:fill="auto"/>
            <w:vAlign w:val="center"/>
            <w:hideMark/>
          </w:tcPr>
          <w:p w14:paraId="3E0F7F1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82ECCC6" w14:textId="77777777" w:rsidTr="00E91784">
        <w:trPr>
          <w:trHeight w:val="17"/>
          <w:jc w:val="center"/>
        </w:trPr>
        <w:tc>
          <w:tcPr>
            <w:tcW w:w="306" w:type="pct"/>
            <w:shd w:val="clear" w:color="auto" w:fill="auto"/>
            <w:noWrap/>
            <w:vAlign w:val="center"/>
            <w:hideMark/>
          </w:tcPr>
          <w:p w14:paraId="3CE119D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3943" w:type="pct"/>
            <w:shd w:val="clear" w:color="auto" w:fill="auto"/>
            <w:vAlign w:val="center"/>
            <w:hideMark/>
          </w:tcPr>
          <w:p w14:paraId="22A839E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Equipos con no más de cinco (05) años a partir de la fecha de su fabricación, lo cual se verificará mediante el</w:t>
            </w:r>
            <w:r w:rsidRPr="002F5621">
              <w:rPr>
                <w:rFonts w:ascii="Arial" w:eastAsia="Times New Roman" w:hAnsi="Arial" w:cs="Arial"/>
                <w:sz w:val="14"/>
                <w:szCs w:val="14"/>
                <w:lang w:eastAsia="es-CO"/>
              </w:rPr>
              <w:t xml:space="preserve"> 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333" w:type="pct"/>
            <w:shd w:val="clear" w:color="auto" w:fill="auto"/>
            <w:vAlign w:val="center"/>
            <w:hideMark/>
          </w:tcPr>
          <w:p w14:paraId="2AC0FCC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8" w:type="pct"/>
            <w:shd w:val="clear" w:color="auto" w:fill="auto"/>
            <w:vAlign w:val="center"/>
            <w:hideMark/>
          </w:tcPr>
          <w:p w14:paraId="48AE0CD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F424A4B" w14:textId="77777777" w:rsidTr="00E91784">
        <w:trPr>
          <w:trHeight w:val="17"/>
          <w:jc w:val="center"/>
        </w:trPr>
        <w:tc>
          <w:tcPr>
            <w:tcW w:w="306" w:type="pct"/>
            <w:shd w:val="clear" w:color="auto" w:fill="auto"/>
            <w:noWrap/>
            <w:vAlign w:val="center"/>
            <w:hideMark/>
          </w:tcPr>
          <w:p w14:paraId="1672A4C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3943" w:type="pct"/>
            <w:shd w:val="clear" w:color="auto" w:fill="auto"/>
            <w:vAlign w:val="center"/>
            <w:hideMark/>
          </w:tcPr>
          <w:p w14:paraId="4727CF1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el soporte técnico: instalación según el área destinada (hospital central de la policía nacional laboratorio de urgencias),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333" w:type="pct"/>
            <w:shd w:val="clear" w:color="auto" w:fill="auto"/>
            <w:vAlign w:val="center"/>
            <w:hideMark/>
          </w:tcPr>
          <w:p w14:paraId="5D3F8D2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8" w:type="pct"/>
            <w:shd w:val="clear" w:color="auto" w:fill="auto"/>
            <w:vAlign w:val="center"/>
            <w:hideMark/>
          </w:tcPr>
          <w:p w14:paraId="6A17D48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2B33CE2" w14:textId="77777777" w:rsidTr="00E91784">
        <w:trPr>
          <w:trHeight w:val="17"/>
          <w:jc w:val="center"/>
        </w:trPr>
        <w:tc>
          <w:tcPr>
            <w:tcW w:w="306" w:type="pct"/>
            <w:shd w:val="clear" w:color="auto" w:fill="auto"/>
            <w:noWrap/>
            <w:vAlign w:val="center"/>
            <w:hideMark/>
          </w:tcPr>
          <w:p w14:paraId="1D28D8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3943" w:type="pct"/>
            <w:shd w:val="clear" w:color="auto" w:fill="auto"/>
            <w:vAlign w:val="center"/>
            <w:hideMark/>
          </w:tcPr>
          <w:p w14:paraId="430BEAA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el procesamiento y reporte final de los resultados, es necesario que se suministre, por parte del contratista, los consumibles requeridos: soluciones de trabajo, pipetas automáticas, vortex, tubos falcon, pipetas pasteur, cubetas, etiqueta de código de barras por prueba, tinta y papel según especificaciones de las impresoras ofrecidas, sin costo alguno para el hospital central de la Policía Nacional. </w:t>
            </w:r>
          </w:p>
        </w:tc>
        <w:tc>
          <w:tcPr>
            <w:tcW w:w="333" w:type="pct"/>
            <w:shd w:val="clear" w:color="auto" w:fill="auto"/>
            <w:vAlign w:val="center"/>
            <w:hideMark/>
          </w:tcPr>
          <w:p w14:paraId="3B36427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8" w:type="pct"/>
            <w:shd w:val="clear" w:color="auto" w:fill="auto"/>
            <w:vAlign w:val="center"/>
            <w:hideMark/>
          </w:tcPr>
          <w:p w14:paraId="2BA1A13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5FE7AD9" w14:textId="77777777" w:rsidTr="00E91784">
        <w:trPr>
          <w:trHeight w:val="17"/>
          <w:jc w:val="center"/>
        </w:trPr>
        <w:tc>
          <w:tcPr>
            <w:tcW w:w="306" w:type="pct"/>
            <w:shd w:val="clear" w:color="auto" w:fill="auto"/>
            <w:noWrap/>
            <w:vAlign w:val="center"/>
            <w:hideMark/>
          </w:tcPr>
          <w:p w14:paraId="61338BE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3943" w:type="pct"/>
            <w:shd w:val="clear" w:color="auto" w:fill="auto"/>
            <w:vAlign w:val="center"/>
            <w:hideMark/>
          </w:tcPr>
          <w:p w14:paraId="118A389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Identificación de la muestra del paciente mediante código de barras los equipos deberán conectarse al software SISAP de la dirección de sanidad. El cual opera bajo plataforma ORACLE 11g y VISUAL BASIC 6.0, dentro de los 30 días siguientes a la instalación, sin costo alguno para la Dirección de Sanidad. </w:t>
            </w:r>
          </w:p>
        </w:tc>
        <w:tc>
          <w:tcPr>
            <w:tcW w:w="333" w:type="pct"/>
            <w:shd w:val="clear" w:color="auto" w:fill="auto"/>
            <w:vAlign w:val="center"/>
            <w:hideMark/>
          </w:tcPr>
          <w:p w14:paraId="7EA9CA6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8" w:type="pct"/>
            <w:shd w:val="clear" w:color="auto" w:fill="auto"/>
            <w:vAlign w:val="center"/>
            <w:hideMark/>
          </w:tcPr>
          <w:p w14:paraId="52C5B6B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D7DAC73" w14:textId="77777777" w:rsidTr="00E91784">
        <w:trPr>
          <w:trHeight w:val="17"/>
          <w:jc w:val="center"/>
        </w:trPr>
        <w:tc>
          <w:tcPr>
            <w:tcW w:w="306" w:type="pct"/>
            <w:shd w:val="clear" w:color="auto" w:fill="auto"/>
            <w:noWrap/>
            <w:vAlign w:val="center"/>
            <w:hideMark/>
          </w:tcPr>
          <w:p w14:paraId="0EBB827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3943" w:type="pct"/>
            <w:shd w:val="clear" w:color="auto" w:fill="auto"/>
            <w:vAlign w:val="center"/>
            <w:hideMark/>
          </w:tcPr>
          <w:p w14:paraId="4A87F7F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 oferta debe incluir todos los reactivos necesarios para el reporte final, incluyendo los reactivos adicionales e insumos necesarios para el montaje de la prueba sin costo alguno para el hospital central de la policía nacional.</w:t>
            </w:r>
          </w:p>
        </w:tc>
        <w:tc>
          <w:tcPr>
            <w:tcW w:w="333" w:type="pct"/>
            <w:shd w:val="clear" w:color="auto" w:fill="auto"/>
            <w:vAlign w:val="center"/>
            <w:hideMark/>
          </w:tcPr>
          <w:p w14:paraId="5D40096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8" w:type="pct"/>
            <w:shd w:val="clear" w:color="auto" w:fill="auto"/>
            <w:vAlign w:val="center"/>
            <w:hideMark/>
          </w:tcPr>
          <w:p w14:paraId="7CB4C1D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58F9612" w14:textId="77777777" w:rsidTr="00E91784">
        <w:trPr>
          <w:trHeight w:val="17"/>
          <w:jc w:val="center"/>
        </w:trPr>
        <w:tc>
          <w:tcPr>
            <w:tcW w:w="306" w:type="pct"/>
            <w:shd w:val="clear" w:color="auto" w:fill="auto"/>
            <w:noWrap/>
            <w:vAlign w:val="center"/>
            <w:hideMark/>
          </w:tcPr>
          <w:p w14:paraId="194D931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3943" w:type="pct"/>
            <w:shd w:val="clear" w:color="auto" w:fill="auto"/>
            <w:vAlign w:val="center"/>
            <w:hideMark/>
          </w:tcPr>
          <w:p w14:paraId="5011A97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333" w:type="pct"/>
            <w:shd w:val="clear" w:color="auto" w:fill="auto"/>
            <w:vAlign w:val="center"/>
            <w:hideMark/>
          </w:tcPr>
          <w:p w14:paraId="509FCDB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8" w:type="pct"/>
            <w:shd w:val="clear" w:color="auto" w:fill="auto"/>
            <w:vAlign w:val="center"/>
            <w:hideMark/>
          </w:tcPr>
          <w:p w14:paraId="1DA4C7B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CA2048D" w14:textId="77777777" w:rsidTr="00E91784">
        <w:trPr>
          <w:trHeight w:val="17"/>
          <w:jc w:val="center"/>
        </w:trPr>
        <w:tc>
          <w:tcPr>
            <w:tcW w:w="306" w:type="pct"/>
            <w:shd w:val="clear" w:color="auto" w:fill="auto"/>
            <w:vAlign w:val="center"/>
            <w:hideMark/>
          </w:tcPr>
          <w:p w14:paraId="007D066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3943" w:type="pct"/>
            <w:shd w:val="clear" w:color="auto" w:fill="auto"/>
            <w:vAlign w:val="center"/>
            <w:hideMark/>
          </w:tcPr>
          <w:p w14:paraId="576BA3C3"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w:t>
            </w:r>
          </w:p>
        </w:tc>
        <w:tc>
          <w:tcPr>
            <w:tcW w:w="333" w:type="pct"/>
            <w:shd w:val="clear" w:color="auto" w:fill="auto"/>
            <w:vAlign w:val="center"/>
            <w:hideMark/>
          </w:tcPr>
          <w:p w14:paraId="577663D4"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418" w:type="pct"/>
            <w:shd w:val="clear" w:color="auto" w:fill="auto"/>
            <w:vAlign w:val="center"/>
            <w:hideMark/>
          </w:tcPr>
          <w:p w14:paraId="73E0A836"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6CA37B7" w14:textId="77777777" w:rsidTr="00E91784">
        <w:trPr>
          <w:trHeight w:val="17"/>
          <w:jc w:val="center"/>
        </w:trPr>
        <w:tc>
          <w:tcPr>
            <w:tcW w:w="306" w:type="pct"/>
            <w:shd w:val="clear" w:color="auto" w:fill="auto"/>
            <w:noWrap/>
            <w:vAlign w:val="center"/>
            <w:hideMark/>
          </w:tcPr>
          <w:p w14:paraId="3E953C1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3943" w:type="pct"/>
            <w:shd w:val="clear" w:color="auto" w:fill="auto"/>
            <w:vAlign w:val="center"/>
            <w:hideMark/>
          </w:tcPr>
          <w:p w14:paraId="7E2FE26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sz w:val="14"/>
                <w:szCs w:val="14"/>
                <w:lang w:eastAsia="es-CO"/>
              </w:rPr>
              <w:t xml:space="preserve">Ofertar todos los ítems relacionados en el grupo debe incluir controles internos. Cepas necesarias para el control de calidad; las pruebas solicitadas deben corresponder a pruebas efectivas. Esto para todos los ítems con reposición semestral de las mismas previa solicitud y revisión por parte del supervisor del contrato, se deben mantener las existencias </w:t>
            </w:r>
            <w:r w:rsidRPr="002F5621">
              <w:rPr>
                <w:rFonts w:ascii="Arial" w:eastAsia="Times New Roman" w:hAnsi="Arial" w:cs="Arial"/>
                <w:color w:val="000000"/>
                <w:sz w:val="14"/>
                <w:szCs w:val="14"/>
                <w:lang w:eastAsia="es-CO"/>
              </w:rPr>
              <w:t>de los lotes de reactivos mínimo por 90 días y controles internos por mínimo 150 días.</w:t>
            </w:r>
          </w:p>
        </w:tc>
        <w:tc>
          <w:tcPr>
            <w:tcW w:w="333" w:type="pct"/>
            <w:shd w:val="clear" w:color="auto" w:fill="auto"/>
            <w:vAlign w:val="center"/>
            <w:hideMark/>
          </w:tcPr>
          <w:p w14:paraId="0E0E4AC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18" w:type="pct"/>
            <w:shd w:val="clear" w:color="auto" w:fill="auto"/>
            <w:vAlign w:val="center"/>
            <w:hideMark/>
          </w:tcPr>
          <w:p w14:paraId="5557DD1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36C83854"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1"/>
        <w:gridCol w:w="1488"/>
        <w:gridCol w:w="778"/>
        <w:gridCol w:w="2939"/>
        <w:gridCol w:w="711"/>
        <w:gridCol w:w="1348"/>
        <w:gridCol w:w="1156"/>
        <w:gridCol w:w="788"/>
        <w:gridCol w:w="793"/>
      </w:tblGrid>
      <w:tr w:rsidR="00414924" w:rsidRPr="002F5621" w14:paraId="5675BD60" w14:textId="77777777" w:rsidTr="00E91784">
        <w:trPr>
          <w:trHeight w:val="19"/>
          <w:jc w:val="center"/>
        </w:trPr>
        <w:tc>
          <w:tcPr>
            <w:tcW w:w="5000" w:type="pct"/>
            <w:gridSpan w:val="9"/>
          </w:tcPr>
          <w:p w14:paraId="3A25C7F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themeColor="text1"/>
                <w:sz w:val="14"/>
                <w:szCs w:val="14"/>
                <w:lang w:eastAsia="es-CO"/>
              </w:rPr>
              <w:t>GRUPO 11. SUMINISTRO DE INSUMOS PARA LOS EQUIPOS COLOREADORES AUTOMATIZADOS</w:t>
            </w:r>
          </w:p>
        </w:tc>
      </w:tr>
      <w:tr w:rsidR="00414924" w:rsidRPr="002F5621" w14:paraId="751835A6" w14:textId="77777777" w:rsidTr="00E91784">
        <w:trPr>
          <w:trHeight w:val="19"/>
          <w:jc w:val="center"/>
        </w:trPr>
        <w:tc>
          <w:tcPr>
            <w:tcW w:w="243" w:type="pct"/>
            <w:shd w:val="clear" w:color="auto" w:fill="auto"/>
            <w:vAlign w:val="center"/>
            <w:hideMark/>
          </w:tcPr>
          <w:p w14:paraId="7DEEF9D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708" w:type="pct"/>
            <w:shd w:val="clear" w:color="auto" w:fill="auto"/>
            <w:vAlign w:val="center"/>
            <w:hideMark/>
          </w:tcPr>
          <w:p w14:paraId="53F4AC5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370" w:type="pct"/>
            <w:shd w:val="clear" w:color="auto" w:fill="auto"/>
            <w:vAlign w:val="center"/>
            <w:hideMark/>
          </w:tcPr>
          <w:p w14:paraId="6C85493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398" w:type="pct"/>
            <w:shd w:val="clear" w:color="auto" w:fill="auto"/>
            <w:vAlign w:val="center"/>
            <w:hideMark/>
          </w:tcPr>
          <w:p w14:paraId="5056D697"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38" w:type="pct"/>
            <w:vAlign w:val="center"/>
          </w:tcPr>
          <w:p w14:paraId="2E733267"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641" w:type="pct"/>
            <w:vAlign w:val="center"/>
          </w:tcPr>
          <w:p w14:paraId="14616134"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50" w:type="pct"/>
            <w:vAlign w:val="center"/>
          </w:tcPr>
          <w:p w14:paraId="76DABBD0"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5" w:type="pct"/>
            <w:shd w:val="clear" w:color="auto" w:fill="FFFFFF" w:themeFill="background1"/>
            <w:vAlign w:val="center"/>
            <w:hideMark/>
          </w:tcPr>
          <w:p w14:paraId="4064160B"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77" w:type="pct"/>
            <w:shd w:val="clear" w:color="auto" w:fill="FFFFFF" w:themeFill="background1"/>
            <w:vAlign w:val="center"/>
            <w:hideMark/>
          </w:tcPr>
          <w:p w14:paraId="5AAE8B05"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59A952EB" w14:textId="77777777" w:rsidTr="00E91784">
        <w:trPr>
          <w:trHeight w:val="19"/>
          <w:jc w:val="center"/>
        </w:trPr>
        <w:tc>
          <w:tcPr>
            <w:tcW w:w="243" w:type="pct"/>
            <w:vMerge w:val="restart"/>
            <w:shd w:val="clear" w:color="auto" w:fill="auto"/>
            <w:vAlign w:val="center"/>
            <w:hideMark/>
          </w:tcPr>
          <w:p w14:paraId="3CCF24A8" w14:textId="77777777" w:rsidR="00414924" w:rsidRPr="002F5621" w:rsidRDefault="00414924" w:rsidP="00414924">
            <w:pPr>
              <w:spacing w:after="0"/>
              <w:jc w:val="right"/>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1</w:t>
            </w:r>
          </w:p>
        </w:tc>
        <w:tc>
          <w:tcPr>
            <w:tcW w:w="708" w:type="pct"/>
            <w:vMerge w:val="restart"/>
            <w:shd w:val="clear" w:color="auto" w:fill="auto"/>
            <w:vAlign w:val="center"/>
            <w:hideMark/>
          </w:tcPr>
          <w:p w14:paraId="71BE048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SUMINISTRO DE INSUMOS PARA LOS EQUIPOS COLOREADORES AUTOMATIZADOS: GRAM, HEMATOLOGIA Y COLOREADOR TB MARCA AEROSPRAY ELITECH DE PROPIEDAD DE LA POLICIA NACIONAL CON DESTINO AL LABORATORIO CLÍNICO DEL HOSPITAL CENTRAL</w:t>
            </w:r>
          </w:p>
        </w:tc>
        <w:tc>
          <w:tcPr>
            <w:tcW w:w="370" w:type="pct"/>
            <w:vMerge w:val="restart"/>
            <w:shd w:val="clear" w:color="auto" w:fill="auto"/>
            <w:vAlign w:val="center"/>
            <w:hideMark/>
          </w:tcPr>
          <w:p w14:paraId="21C1153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POR 500 ML</w:t>
            </w:r>
          </w:p>
        </w:tc>
        <w:tc>
          <w:tcPr>
            <w:tcW w:w="1398" w:type="pct"/>
            <w:shd w:val="clear" w:color="auto" w:fill="auto"/>
            <w:vAlign w:val="center"/>
            <w:hideMark/>
          </w:tcPr>
          <w:p w14:paraId="0758058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SAFRANINA FRASCO X 500 ML PARA COLOREADOR DE GRAM</w:t>
            </w:r>
          </w:p>
        </w:tc>
        <w:tc>
          <w:tcPr>
            <w:tcW w:w="338" w:type="pct"/>
          </w:tcPr>
          <w:p w14:paraId="56D99D88"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757D43CB"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619EB755"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20EC29F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1F13E79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7F3B849" w14:textId="77777777" w:rsidTr="00E91784">
        <w:trPr>
          <w:trHeight w:val="19"/>
          <w:jc w:val="center"/>
        </w:trPr>
        <w:tc>
          <w:tcPr>
            <w:tcW w:w="243" w:type="pct"/>
            <w:vMerge/>
            <w:vAlign w:val="center"/>
            <w:hideMark/>
          </w:tcPr>
          <w:p w14:paraId="4FDED5E4"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32C06179"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19682A0A"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4C21754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IODINE B FRASCO X 500 ML PARA COLOREADOR DE GRAM</w:t>
            </w:r>
          </w:p>
        </w:tc>
        <w:tc>
          <w:tcPr>
            <w:tcW w:w="338" w:type="pct"/>
          </w:tcPr>
          <w:p w14:paraId="3A9C4496"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17FFFFA4"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52FF058D"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1C84DD4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302A75B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E28055F" w14:textId="77777777" w:rsidTr="00E91784">
        <w:trPr>
          <w:trHeight w:val="19"/>
          <w:jc w:val="center"/>
        </w:trPr>
        <w:tc>
          <w:tcPr>
            <w:tcW w:w="243" w:type="pct"/>
            <w:vMerge/>
            <w:vAlign w:val="center"/>
            <w:hideMark/>
          </w:tcPr>
          <w:p w14:paraId="0BF1C68D"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555AD6A1"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18E8BC4D"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338C995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CRISTAL VIOLETA FRASCO X 500 ML PARA COLOREADOR DE GRAM</w:t>
            </w:r>
          </w:p>
        </w:tc>
        <w:tc>
          <w:tcPr>
            <w:tcW w:w="338" w:type="pct"/>
          </w:tcPr>
          <w:p w14:paraId="33E33708"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2EC30FFD"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0C492DD6"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6E7024C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5F4110A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B3D4C56" w14:textId="77777777" w:rsidTr="00E91784">
        <w:trPr>
          <w:trHeight w:val="19"/>
          <w:jc w:val="center"/>
        </w:trPr>
        <w:tc>
          <w:tcPr>
            <w:tcW w:w="243" w:type="pct"/>
            <w:vMerge/>
            <w:vAlign w:val="center"/>
            <w:hideMark/>
          </w:tcPr>
          <w:p w14:paraId="4062E447"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2CDC5EAC"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1D28AF06"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3CCF380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ETANOL FRASCO X 500 ML PARA COLOREADOR DE GRAM</w:t>
            </w:r>
          </w:p>
        </w:tc>
        <w:tc>
          <w:tcPr>
            <w:tcW w:w="338" w:type="pct"/>
          </w:tcPr>
          <w:p w14:paraId="74A5E70B"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1B9D842A"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04E3F9C8"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38F21BD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3B21D03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FAD9895" w14:textId="77777777" w:rsidTr="00E91784">
        <w:trPr>
          <w:trHeight w:val="19"/>
          <w:jc w:val="center"/>
        </w:trPr>
        <w:tc>
          <w:tcPr>
            <w:tcW w:w="243" w:type="pct"/>
            <w:vMerge/>
            <w:vAlign w:val="center"/>
            <w:hideMark/>
          </w:tcPr>
          <w:p w14:paraId="19A632DF"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17FA4E42"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78990B1F"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224C999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BUFFER  FRASCO POR 500 ML PARA COLOREADOR DE HEMATOLOGIA</w:t>
            </w:r>
          </w:p>
        </w:tc>
        <w:tc>
          <w:tcPr>
            <w:tcW w:w="338" w:type="pct"/>
          </w:tcPr>
          <w:p w14:paraId="6FAD6DCD"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6B5A4EE6"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0291D075"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2EF6D89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4EDF182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200BEDD" w14:textId="77777777" w:rsidTr="00E91784">
        <w:trPr>
          <w:trHeight w:val="19"/>
          <w:jc w:val="center"/>
        </w:trPr>
        <w:tc>
          <w:tcPr>
            <w:tcW w:w="243" w:type="pct"/>
            <w:vMerge/>
            <w:vAlign w:val="center"/>
            <w:hideMark/>
          </w:tcPr>
          <w:p w14:paraId="21C369DE"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60C1260A"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6CDD36E8"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7D9043F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THIAZINA  FRASCO POR 500 ML PARA COLOREADOR DE HEMATOLOGIA</w:t>
            </w:r>
          </w:p>
        </w:tc>
        <w:tc>
          <w:tcPr>
            <w:tcW w:w="338" w:type="pct"/>
          </w:tcPr>
          <w:p w14:paraId="228D155B"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197912D0"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54D3655E"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4CE49CA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795A231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5B4C738" w14:textId="77777777" w:rsidTr="00E91784">
        <w:trPr>
          <w:trHeight w:val="19"/>
          <w:jc w:val="center"/>
        </w:trPr>
        <w:tc>
          <w:tcPr>
            <w:tcW w:w="243" w:type="pct"/>
            <w:vMerge/>
            <w:vAlign w:val="center"/>
            <w:hideMark/>
          </w:tcPr>
          <w:p w14:paraId="41A6DCDB"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39739CB8"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23500C8C"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50FE183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EOSINA  FRASCO POR 500 ML PARA COLOREADOR DE HEMATOLOGIA</w:t>
            </w:r>
          </w:p>
        </w:tc>
        <w:tc>
          <w:tcPr>
            <w:tcW w:w="338" w:type="pct"/>
          </w:tcPr>
          <w:p w14:paraId="3EF31EFD"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0FF8AE2C"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523E94CA"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45DEFC2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167D085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E667445" w14:textId="77777777" w:rsidTr="00E91784">
        <w:trPr>
          <w:trHeight w:val="19"/>
          <w:jc w:val="center"/>
        </w:trPr>
        <w:tc>
          <w:tcPr>
            <w:tcW w:w="243" w:type="pct"/>
            <w:vMerge/>
            <w:vAlign w:val="center"/>
            <w:hideMark/>
          </w:tcPr>
          <w:p w14:paraId="134B873D"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538FE51C"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5255349E"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29D07C3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AEROFIX  FRASCO POR 500 ML PARA COLOREADOR DE HEMATOLOGIA</w:t>
            </w:r>
          </w:p>
        </w:tc>
        <w:tc>
          <w:tcPr>
            <w:tcW w:w="338" w:type="pct"/>
          </w:tcPr>
          <w:p w14:paraId="3E3B577A"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0597ADF4"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26F919D2"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3D605F4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35335C3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5BD66AD" w14:textId="77777777" w:rsidTr="00E91784">
        <w:trPr>
          <w:trHeight w:val="19"/>
          <w:jc w:val="center"/>
        </w:trPr>
        <w:tc>
          <w:tcPr>
            <w:tcW w:w="243" w:type="pct"/>
            <w:vMerge/>
            <w:vAlign w:val="center"/>
            <w:hideMark/>
          </w:tcPr>
          <w:p w14:paraId="0B8721F5"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5A2E71E5"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42D43961"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62AA1A4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AZUL DE METILENO FRASCO POR 500 ML PARA COLOREADOR TB</w:t>
            </w:r>
          </w:p>
        </w:tc>
        <w:tc>
          <w:tcPr>
            <w:tcW w:w="338" w:type="pct"/>
          </w:tcPr>
          <w:p w14:paraId="32BDE530"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3A0E3768"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4E7069DF"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499A68B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43B083C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D9B12E5" w14:textId="77777777" w:rsidTr="00E91784">
        <w:trPr>
          <w:trHeight w:val="19"/>
          <w:jc w:val="center"/>
        </w:trPr>
        <w:tc>
          <w:tcPr>
            <w:tcW w:w="243" w:type="pct"/>
            <w:vMerge/>
            <w:vAlign w:val="center"/>
            <w:hideMark/>
          </w:tcPr>
          <w:p w14:paraId="2E18E9D1"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0CCED125"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753A203A"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51F33C3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FUCHSINA ELITE  ZN FRASCO POR 500 ML PARA COLOREADOR TB</w:t>
            </w:r>
          </w:p>
        </w:tc>
        <w:tc>
          <w:tcPr>
            <w:tcW w:w="338" w:type="pct"/>
          </w:tcPr>
          <w:p w14:paraId="7B5A0097"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46D58F4D"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09E74CED"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097ECC4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6070AC9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D6E3036" w14:textId="77777777" w:rsidTr="00E91784">
        <w:trPr>
          <w:trHeight w:val="19"/>
          <w:jc w:val="center"/>
        </w:trPr>
        <w:tc>
          <w:tcPr>
            <w:tcW w:w="243" w:type="pct"/>
            <w:vMerge/>
            <w:vAlign w:val="center"/>
            <w:hideMark/>
          </w:tcPr>
          <w:p w14:paraId="2130D1CE"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68ED93EA"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7D506E2B"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119F529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FUCHSINA DECOL FRASCO POR 500 ML PARA COLOREADOR TB</w:t>
            </w:r>
          </w:p>
        </w:tc>
        <w:tc>
          <w:tcPr>
            <w:tcW w:w="338" w:type="pct"/>
          </w:tcPr>
          <w:p w14:paraId="28315FED"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0939C97D"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08F37158"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7E4FE18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598C10D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E3BC620" w14:textId="77777777" w:rsidTr="00E91784">
        <w:trPr>
          <w:trHeight w:val="19"/>
          <w:jc w:val="center"/>
        </w:trPr>
        <w:tc>
          <w:tcPr>
            <w:tcW w:w="243" w:type="pct"/>
            <w:vMerge/>
            <w:vAlign w:val="center"/>
            <w:hideMark/>
          </w:tcPr>
          <w:p w14:paraId="373C8559" w14:textId="77777777" w:rsidR="00414924" w:rsidRPr="002F5621" w:rsidRDefault="00414924" w:rsidP="00414924">
            <w:pPr>
              <w:spacing w:after="0"/>
              <w:rPr>
                <w:rFonts w:ascii="Arial" w:eastAsia="Times New Roman" w:hAnsi="Arial" w:cs="Arial"/>
                <w:color w:val="000000"/>
                <w:sz w:val="14"/>
                <w:szCs w:val="14"/>
                <w:lang w:eastAsia="es-CO"/>
              </w:rPr>
            </w:pPr>
          </w:p>
        </w:tc>
        <w:tc>
          <w:tcPr>
            <w:tcW w:w="708" w:type="pct"/>
            <w:vMerge/>
            <w:vAlign w:val="center"/>
            <w:hideMark/>
          </w:tcPr>
          <w:p w14:paraId="27D47961" w14:textId="77777777" w:rsidR="00414924" w:rsidRPr="002F5621" w:rsidRDefault="00414924" w:rsidP="00414924">
            <w:pPr>
              <w:spacing w:after="0"/>
              <w:rPr>
                <w:rFonts w:ascii="Arial" w:eastAsia="Times New Roman" w:hAnsi="Arial" w:cs="Arial"/>
                <w:color w:val="000000"/>
                <w:sz w:val="14"/>
                <w:szCs w:val="14"/>
                <w:lang w:eastAsia="es-CO"/>
              </w:rPr>
            </w:pPr>
          </w:p>
        </w:tc>
        <w:tc>
          <w:tcPr>
            <w:tcW w:w="370" w:type="pct"/>
            <w:vMerge/>
            <w:vAlign w:val="center"/>
            <w:hideMark/>
          </w:tcPr>
          <w:p w14:paraId="1D41541C" w14:textId="77777777" w:rsidR="00414924" w:rsidRPr="002F5621" w:rsidRDefault="00414924" w:rsidP="00414924">
            <w:pPr>
              <w:spacing w:after="0"/>
              <w:rPr>
                <w:rFonts w:ascii="Arial" w:eastAsia="Times New Roman" w:hAnsi="Arial" w:cs="Arial"/>
                <w:color w:val="000000"/>
                <w:sz w:val="14"/>
                <w:szCs w:val="14"/>
                <w:lang w:eastAsia="es-CO"/>
              </w:rPr>
            </w:pPr>
          </w:p>
        </w:tc>
        <w:tc>
          <w:tcPr>
            <w:tcW w:w="1398" w:type="pct"/>
            <w:shd w:val="clear" w:color="auto" w:fill="auto"/>
            <w:vAlign w:val="center"/>
            <w:hideMark/>
          </w:tcPr>
          <w:p w14:paraId="6E446FC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ETANOL FRASCO POR 500 ML PARA COLOREADOR TB</w:t>
            </w:r>
          </w:p>
        </w:tc>
        <w:tc>
          <w:tcPr>
            <w:tcW w:w="338" w:type="pct"/>
          </w:tcPr>
          <w:p w14:paraId="52818C5F"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4EF2F93E"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5A50AC78"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63F5557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55DD1A0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762C75B7"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2"/>
        <w:gridCol w:w="1690"/>
        <w:gridCol w:w="1238"/>
        <w:gridCol w:w="2245"/>
        <w:gridCol w:w="710"/>
        <w:gridCol w:w="1347"/>
        <w:gridCol w:w="1154"/>
        <w:gridCol w:w="803"/>
        <w:gridCol w:w="803"/>
        <w:gridCol w:w="8"/>
      </w:tblGrid>
      <w:tr w:rsidR="00414924" w:rsidRPr="002F5621" w14:paraId="5D49F9CA" w14:textId="77777777" w:rsidTr="00E91784">
        <w:trPr>
          <w:trHeight w:val="17"/>
          <w:jc w:val="center"/>
        </w:trPr>
        <w:tc>
          <w:tcPr>
            <w:tcW w:w="5000" w:type="pct"/>
            <w:gridSpan w:val="10"/>
            <w:shd w:val="clear" w:color="auto" w:fill="FFFFFF" w:themeFill="background1"/>
          </w:tcPr>
          <w:p w14:paraId="22ACE13F"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GRUPO 12  SUMINISTRO DE INSUMOS NECESARIOS PARA EL PROCESAMIENTO DE HEMOCULTIVOS</w:t>
            </w:r>
          </w:p>
        </w:tc>
      </w:tr>
      <w:tr w:rsidR="00414924" w:rsidRPr="002F5621" w14:paraId="14294230" w14:textId="77777777" w:rsidTr="00E91784">
        <w:trPr>
          <w:gridAfter w:val="1"/>
          <w:wAfter w:w="3" w:type="pct"/>
          <w:trHeight w:val="17"/>
          <w:jc w:val="center"/>
        </w:trPr>
        <w:tc>
          <w:tcPr>
            <w:tcW w:w="243" w:type="pct"/>
            <w:shd w:val="clear" w:color="auto" w:fill="FFFFFF" w:themeFill="background1"/>
            <w:vAlign w:val="center"/>
            <w:hideMark/>
          </w:tcPr>
          <w:p w14:paraId="7A00944B"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ÍTEM</w:t>
            </w:r>
          </w:p>
        </w:tc>
        <w:tc>
          <w:tcPr>
            <w:tcW w:w="804" w:type="pct"/>
            <w:shd w:val="clear" w:color="auto" w:fill="FFFFFF" w:themeFill="background1"/>
            <w:vAlign w:val="center"/>
            <w:hideMark/>
          </w:tcPr>
          <w:p w14:paraId="03460041"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DESCRIPCIÓN</w:t>
            </w:r>
          </w:p>
        </w:tc>
        <w:tc>
          <w:tcPr>
            <w:tcW w:w="589" w:type="pct"/>
            <w:shd w:val="clear" w:color="auto" w:fill="FFFFFF" w:themeFill="background1"/>
            <w:vAlign w:val="center"/>
            <w:hideMark/>
          </w:tcPr>
          <w:p w14:paraId="2F846C98"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UNIDAD DE MEDIDA</w:t>
            </w:r>
          </w:p>
        </w:tc>
        <w:tc>
          <w:tcPr>
            <w:tcW w:w="1068" w:type="pct"/>
            <w:shd w:val="clear" w:color="auto" w:fill="FFFFFF" w:themeFill="background1"/>
            <w:vAlign w:val="center"/>
            <w:hideMark/>
          </w:tcPr>
          <w:p w14:paraId="0646D8CB"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ESPECIFICACIONES TECNICAS</w:t>
            </w:r>
          </w:p>
        </w:tc>
        <w:tc>
          <w:tcPr>
            <w:tcW w:w="338" w:type="pct"/>
            <w:shd w:val="clear" w:color="auto" w:fill="FFFFFF" w:themeFill="background1"/>
          </w:tcPr>
          <w:p w14:paraId="66F7987E"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hAnsi="Arial" w:cs="Arial"/>
                <w:b/>
                <w:noProof/>
                <w:sz w:val="14"/>
                <w:szCs w:val="14"/>
              </w:rPr>
              <w:t>MARCA</w:t>
            </w:r>
          </w:p>
        </w:tc>
        <w:tc>
          <w:tcPr>
            <w:tcW w:w="641" w:type="pct"/>
            <w:shd w:val="clear" w:color="auto" w:fill="FFFFFF" w:themeFill="background1"/>
          </w:tcPr>
          <w:p w14:paraId="43A2152E"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hAnsi="Arial" w:cs="Arial"/>
                <w:b/>
                <w:noProof/>
                <w:sz w:val="14"/>
                <w:szCs w:val="14"/>
              </w:rPr>
              <w:t>PRESENTACIÓN OFERTADA</w:t>
            </w:r>
          </w:p>
        </w:tc>
        <w:tc>
          <w:tcPr>
            <w:tcW w:w="549" w:type="pct"/>
            <w:shd w:val="clear" w:color="auto" w:fill="FFFFFF" w:themeFill="background1"/>
          </w:tcPr>
          <w:p w14:paraId="3C1365C5"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hAnsi="Arial" w:cs="Arial"/>
                <w:b/>
                <w:noProof/>
                <w:sz w:val="14"/>
                <w:szCs w:val="14"/>
              </w:rPr>
              <w:t>NOMBRE REGISTRADO ANTE INVIMA</w:t>
            </w:r>
          </w:p>
        </w:tc>
        <w:tc>
          <w:tcPr>
            <w:tcW w:w="382" w:type="pct"/>
            <w:shd w:val="clear" w:color="auto" w:fill="FFFFFF" w:themeFill="background1"/>
            <w:vAlign w:val="center"/>
            <w:hideMark/>
          </w:tcPr>
          <w:p w14:paraId="4F340B29"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382" w:type="pct"/>
            <w:shd w:val="clear" w:color="auto" w:fill="FFFFFF" w:themeFill="background1"/>
            <w:vAlign w:val="center"/>
            <w:hideMark/>
          </w:tcPr>
          <w:p w14:paraId="1A9D008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7D2462FF" w14:textId="77777777" w:rsidTr="00E91784">
        <w:trPr>
          <w:gridAfter w:val="1"/>
          <w:wAfter w:w="3" w:type="pct"/>
          <w:trHeight w:val="17"/>
          <w:jc w:val="center"/>
        </w:trPr>
        <w:tc>
          <w:tcPr>
            <w:tcW w:w="243" w:type="pct"/>
            <w:shd w:val="clear" w:color="auto" w:fill="FFFFFF" w:themeFill="background1"/>
            <w:vAlign w:val="center"/>
            <w:hideMark/>
          </w:tcPr>
          <w:p w14:paraId="0DDCDF71"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804" w:type="pct"/>
            <w:shd w:val="clear" w:color="auto" w:fill="FFFFFF" w:themeFill="background1"/>
            <w:vAlign w:val="center"/>
            <w:hideMark/>
          </w:tcPr>
          <w:p w14:paraId="6D74A7C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BOTELLAS PARA HEMOCULTIVO EN PACIENTES ADULTOS.</w:t>
            </w:r>
          </w:p>
        </w:tc>
        <w:tc>
          <w:tcPr>
            <w:tcW w:w="589" w:type="pct"/>
            <w:shd w:val="clear" w:color="auto" w:fill="FFFFFF" w:themeFill="background1"/>
            <w:vAlign w:val="center"/>
            <w:hideMark/>
          </w:tcPr>
          <w:p w14:paraId="2F5539D6"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068" w:type="pct"/>
            <w:shd w:val="clear" w:color="auto" w:fill="FFFFFF" w:themeFill="background1"/>
            <w:vAlign w:val="center"/>
            <w:hideMark/>
          </w:tcPr>
          <w:p w14:paraId="7398979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Botellas con caldo de cultivo con resina o carbón activado o perlas poliméricas absorbentes para la recuperación de bacterias aerobias en sangre para pacientes con antibioticoterapia.</w:t>
            </w:r>
          </w:p>
        </w:tc>
        <w:tc>
          <w:tcPr>
            <w:tcW w:w="338" w:type="pct"/>
            <w:shd w:val="clear" w:color="auto" w:fill="FFFFFF" w:themeFill="background1"/>
          </w:tcPr>
          <w:p w14:paraId="3FFC5552" w14:textId="77777777" w:rsidR="00414924" w:rsidRPr="002F5621" w:rsidRDefault="00414924" w:rsidP="00414924">
            <w:pPr>
              <w:spacing w:after="0"/>
              <w:rPr>
                <w:rFonts w:ascii="Arial" w:eastAsia="Times New Roman" w:hAnsi="Arial" w:cs="Arial"/>
                <w:sz w:val="14"/>
                <w:szCs w:val="14"/>
                <w:lang w:eastAsia="es-CO"/>
              </w:rPr>
            </w:pPr>
          </w:p>
        </w:tc>
        <w:tc>
          <w:tcPr>
            <w:tcW w:w="641" w:type="pct"/>
            <w:shd w:val="clear" w:color="auto" w:fill="FFFFFF" w:themeFill="background1"/>
          </w:tcPr>
          <w:p w14:paraId="4E620022" w14:textId="77777777" w:rsidR="00414924" w:rsidRPr="002F5621" w:rsidRDefault="00414924" w:rsidP="00414924">
            <w:pPr>
              <w:spacing w:after="0"/>
              <w:rPr>
                <w:rFonts w:ascii="Arial" w:eastAsia="Times New Roman" w:hAnsi="Arial" w:cs="Arial"/>
                <w:sz w:val="14"/>
                <w:szCs w:val="14"/>
                <w:lang w:eastAsia="es-CO"/>
              </w:rPr>
            </w:pPr>
          </w:p>
        </w:tc>
        <w:tc>
          <w:tcPr>
            <w:tcW w:w="549" w:type="pct"/>
            <w:shd w:val="clear" w:color="auto" w:fill="FFFFFF" w:themeFill="background1"/>
          </w:tcPr>
          <w:p w14:paraId="20ABEDEC" w14:textId="77777777" w:rsidR="00414924" w:rsidRPr="002F5621" w:rsidRDefault="00414924" w:rsidP="00414924">
            <w:pPr>
              <w:spacing w:after="0"/>
              <w:rPr>
                <w:rFonts w:ascii="Arial" w:eastAsia="Times New Roman" w:hAnsi="Arial" w:cs="Arial"/>
                <w:sz w:val="14"/>
                <w:szCs w:val="14"/>
                <w:lang w:eastAsia="es-CO"/>
              </w:rPr>
            </w:pPr>
          </w:p>
        </w:tc>
        <w:tc>
          <w:tcPr>
            <w:tcW w:w="382" w:type="pct"/>
            <w:shd w:val="clear" w:color="auto" w:fill="FFFFFF" w:themeFill="background1"/>
            <w:vAlign w:val="center"/>
            <w:hideMark/>
          </w:tcPr>
          <w:p w14:paraId="7ED33AD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82" w:type="pct"/>
            <w:shd w:val="clear" w:color="auto" w:fill="FFFFFF" w:themeFill="background1"/>
            <w:vAlign w:val="center"/>
            <w:hideMark/>
          </w:tcPr>
          <w:p w14:paraId="08854E95"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18AA5160" w14:textId="77777777" w:rsidTr="00E91784">
        <w:trPr>
          <w:gridAfter w:val="1"/>
          <w:wAfter w:w="3" w:type="pct"/>
          <w:trHeight w:val="17"/>
          <w:jc w:val="center"/>
        </w:trPr>
        <w:tc>
          <w:tcPr>
            <w:tcW w:w="243" w:type="pct"/>
            <w:shd w:val="clear" w:color="auto" w:fill="FFFFFF" w:themeFill="background1"/>
            <w:vAlign w:val="center"/>
            <w:hideMark/>
          </w:tcPr>
          <w:p w14:paraId="77F6CBAA"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2</w:t>
            </w:r>
          </w:p>
        </w:tc>
        <w:tc>
          <w:tcPr>
            <w:tcW w:w="804" w:type="pct"/>
            <w:shd w:val="clear" w:color="auto" w:fill="FFFFFF" w:themeFill="background1"/>
            <w:vAlign w:val="center"/>
            <w:hideMark/>
          </w:tcPr>
          <w:p w14:paraId="51F042DA"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BOTELLAS PARA HEMOCULTIVO EN PACIENTES PEDIÁTRICOS.</w:t>
            </w:r>
          </w:p>
        </w:tc>
        <w:tc>
          <w:tcPr>
            <w:tcW w:w="589" w:type="pct"/>
            <w:shd w:val="clear" w:color="auto" w:fill="FFFFFF" w:themeFill="background1"/>
            <w:vAlign w:val="center"/>
            <w:hideMark/>
          </w:tcPr>
          <w:p w14:paraId="0941760C"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068" w:type="pct"/>
            <w:shd w:val="clear" w:color="auto" w:fill="FFFFFF" w:themeFill="background1"/>
            <w:vAlign w:val="center"/>
            <w:hideMark/>
          </w:tcPr>
          <w:p w14:paraId="2F5A5D7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Botellas con caldo de cultivo con resina o carbón activado o perlas poliméricas absorbentes para la recuperación de bacterias aerobias en sangre de pacientes pediátricos con antibioticoterapia.</w:t>
            </w:r>
          </w:p>
        </w:tc>
        <w:tc>
          <w:tcPr>
            <w:tcW w:w="338" w:type="pct"/>
            <w:shd w:val="clear" w:color="auto" w:fill="FFFFFF" w:themeFill="background1"/>
          </w:tcPr>
          <w:p w14:paraId="38C04D10" w14:textId="77777777" w:rsidR="00414924" w:rsidRPr="002F5621" w:rsidRDefault="00414924" w:rsidP="00414924">
            <w:pPr>
              <w:spacing w:after="0"/>
              <w:rPr>
                <w:rFonts w:ascii="Arial" w:eastAsia="Times New Roman" w:hAnsi="Arial" w:cs="Arial"/>
                <w:sz w:val="14"/>
                <w:szCs w:val="14"/>
                <w:lang w:eastAsia="es-CO"/>
              </w:rPr>
            </w:pPr>
          </w:p>
        </w:tc>
        <w:tc>
          <w:tcPr>
            <w:tcW w:w="641" w:type="pct"/>
            <w:shd w:val="clear" w:color="auto" w:fill="FFFFFF" w:themeFill="background1"/>
          </w:tcPr>
          <w:p w14:paraId="44592672" w14:textId="77777777" w:rsidR="00414924" w:rsidRPr="002F5621" w:rsidRDefault="00414924" w:rsidP="00414924">
            <w:pPr>
              <w:spacing w:after="0"/>
              <w:rPr>
                <w:rFonts w:ascii="Arial" w:eastAsia="Times New Roman" w:hAnsi="Arial" w:cs="Arial"/>
                <w:sz w:val="14"/>
                <w:szCs w:val="14"/>
                <w:lang w:eastAsia="es-CO"/>
              </w:rPr>
            </w:pPr>
          </w:p>
        </w:tc>
        <w:tc>
          <w:tcPr>
            <w:tcW w:w="549" w:type="pct"/>
            <w:shd w:val="clear" w:color="auto" w:fill="FFFFFF" w:themeFill="background1"/>
          </w:tcPr>
          <w:p w14:paraId="2B24AFC5" w14:textId="77777777" w:rsidR="00414924" w:rsidRPr="002F5621" w:rsidRDefault="00414924" w:rsidP="00414924">
            <w:pPr>
              <w:spacing w:after="0"/>
              <w:rPr>
                <w:rFonts w:ascii="Arial" w:eastAsia="Times New Roman" w:hAnsi="Arial" w:cs="Arial"/>
                <w:sz w:val="14"/>
                <w:szCs w:val="14"/>
                <w:lang w:eastAsia="es-CO"/>
              </w:rPr>
            </w:pPr>
          </w:p>
        </w:tc>
        <w:tc>
          <w:tcPr>
            <w:tcW w:w="382" w:type="pct"/>
            <w:shd w:val="clear" w:color="auto" w:fill="FFFFFF" w:themeFill="background1"/>
            <w:vAlign w:val="center"/>
            <w:hideMark/>
          </w:tcPr>
          <w:p w14:paraId="3977CF91"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82" w:type="pct"/>
            <w:shd w:val="clear" w:color="auto" w:fill="FFFFFF" w:themeFill="background1"/>
            <w:vAlign w:val="center"/>
            <w:hideMark/>
          </w:tcPr>
          <w:p w14:paraId="4462AD9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5F0AA505" w14:textId="77777777" w:rsidTr="00E91784">
        <w:trPr>
          <w:gridAfter w:val="1"/>
          <w:wAfter w:w="3" w:type="pct"/>
          <w:trHeight w:val="17"/>
          <w:jc w:val="center"/>
        </w:trPr>
        <w:tc>
          <w:tcPr>
            <w:tcW w:w="243" w:type="pct"/>
            <w:shd w:val="clear" w:color="auto" w:fill="FFFFFF" w:themeFill="background1"/>
            <w:vAlign w:val="center"/>
            <w:hideMark/>
          </w:tcPr>
          <w:p w14:paraId="59008958"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3</w:t>
            </w:r>
          </w:p>
        </w:tc>
        <w:tc>
          <w:tcPr>
            <w:tcW w:w="804" w:type="pct"/>
            <w:shd w:val="clear" w:color="auto" w:fill="FFFFFF" w:themeFill="background1"/>
            <w:vAlign w:val="center"/>
            <w:hideMark/>
          </w:tcPr>
          <w:p w14:paraId="04A1DB0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BOTELLAS DE HEMOCULTIVO PARA EL AISLAMIENTO DE MICROORGANISMOS ANAEROBIOS</w:t>
            </w:r>
          </w:p>
        </w:tc>
        <w:tc>
          <w:tcPr>
            <w:tcW w:w="589" w:type="pct"/>
            <w:shd w:val="clear" w:color="auto" w:fill="FFFFFF" w:themeFill="background1"/>
            <w:vAlign w:val="center"/>
            <w:hideMark/>
          </w:tcPr>
          <w:p w14:paraId="505C37CA"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068" w:type="pct"/>
            <w:shd w:val="clear" w:color="auto" w:fill="FFFFFF" w:themeFill="background1"/>
            <w:vAlign w:val="center"/>
            <w:hideMark/>
          </w:tcPr>
          <w:p w14:paraId="7CD52C93"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Botellas con caldo de cultivo con resina o carbón activado o perlas poliméricas absorbentes enriquecido y reducido para el aislamiento de gérmenes anaerobios.</w:t>
            </w:r>
          </w:p>
        </w:tc>
        <w:tc>
          <w:tcPr>
            <w:tcW w:w="338" w:type="pct"/>
            <w:shd w:val="clear" w:color="auto" w:fill="FFFFFF" w:themeFill="background1"/>
          </w:tcPr>
          <w:p w14:paraId="191C0EB2" w14:textId="77777777" w:rsidR="00414924" w:rsidRPr="002F5621" w:rsidRDefault="00414924" w:rsidP="00414924">
            <w:pPr>
              <w:spacing w:after="0"/>
              <w:rPr>
                <w:rFonts w:ascii="Arial" w:eastAsia="Times New Roman" w:hAnsi="Arial" w:cs="Arial"/>
                <w:sz w:val="14"/>
                <w:szCs w:val="14"/>
                <w:lang w:eastAsia="es-CO"/>
              </w:rPr>
            </w:pPr>
          </w:p>
        </w:tc>
        <w:tc>
          <w:tcPr>
            <w:tcW w:w="641" w:type="pct"/>
            <w:shd w:val="clear" w:color="auto" w:fill="FFFFFF" w:themeFill="background1"/>
          </w:tcPr>
          <w:p w14:paraId="646C8FEA" w14:textId="77777777" w:rsidR="00414924" w:rsidRPr="002F5621" w:rsidRDefault="00414924" w:rsidP="00414924">
            <w:pPr>
              <w:spacing w:after="0"/>
              <w:rPr>
                <w:rFonts w:ascii="Arial" w:eastAsia="Times New Roman" w:hAnsi="Arial" w:cs="Arial"/>
                <w:sz w:val="14"/>
                <w:szCs w:val="14"/>
                <w:lang w:eastAsia="es-CO"/>
              </w:rPr>
            </w:pPr>
          </w:p>
        </w:tc>
        <w:tc>
          <w:tcPr>
            <w:tcW w:w="549" w:type="pct"/>
            <w:shd w:val="clear" w:color="auto" w:fill="FFFFFF" w:themeFill="background1"/>
          </w:tcPr>
          <w:p w14:paraId="33D9E843" w14:textId="77777777" w:rsidR="00414924" w:rsidRPr="002F5621" w:rsidRDefault="00414924" w:rsidP="00414924">
            <w:pPr>
              <w:spacing w:after="0"/>
              <w:rPr>
                <w:rFonts w:ascii="Arial" w:eastAsia="Times New Roman" w:hAnsi="Arial" w:cs="Arial"/>
                <w:sz w:val="14"/>
                <w:szCs w:val="14"/>
                <w:lang w:eastAsia="es-CO"/>
              </w:rPr>
            </w:pPr>
          </w:p>
        </w:tc>
        <w:tc>
          <w:tcPr>
            <w:tcW w:w="382" w:type="pct"/>
            <w:shd w:val="clear" w:color="auto" w:fill="FFFFFF" w:themeFill="background1"/>
            <w:vAlign w:val="center"/>
            <w:hideMark/>
          </w:tcPr>
          <w:p w14:paraId="49B02D8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82" w:type="pct"/>
            <w:shd w:val="clear" w:color="auto" w:fill="FFFFFF" w:themeFill="background1"/>
            <w:vAlign w:val="center"/>
            <w:hideMark/>
          </w:tcPr>
          <w:p w14:paraId="06CF700F"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6549216B" w14:textId="77777777" w:rsidTr="00E91784">
        <w:trPr>
          <w:gridAfter w:val="1"/>
          <w:wAfter w:w="3" w:type="pct"/>
          <w:trHeight w:val="17"/>
          <w:jc w:val="center"/>
        </w:trPr>
        <w:tc>
          <w:tcPr>
            <w:tcW w:w="243" w:type="pct"/>
            <w:shd w:val="clear" w:color="auto" w:fill="FFFFFF" w:themeFill="background1"/>
            <w:vAlign w:val="center"/>
            <w:hideMark/>
          </w:tcPr>
          <w:p w14:paraId="3669AC26"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4</w:t>
            </w:r>
          </w:p>
        </w:tc>
        <w:tc>
          <w:tcPr>
            <w:tcW w:w="804" w:type="pct"/>
            <w:shd w:val="clear" w:color="auto" w:fill="FFFFFF" w:themeFill="background1"/>
            <w:vAlign w:val="center"/>
            <w:hideMark/>
          </w:tcPr>
          <w:p w14:paraId="0EFE06E6"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BOTELLAS DE HEMOCULTIVO PARA AISLAMIENTO DE HONGOS Y MICOBACTERIAS</w:t>
            </w:r>
          </w:p>
        </w:tc>
        <w:tc>
          <w:tcPr>
            <w:tcW w:w="589" w:type="pct"/>
            <w:shd w:val="clear" w:color="auto" w:fill="FFFFFF" w:themeFill="background1"/>
            <w:vAlign w:val="center"/>
            <w:hideMark/>
          </w:tcPr>
          <w:p w14:paraId="425B57E8"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068" w:type="pct"/>
            <w:shd w:val="clear" w:color="auto" w:fill="FFFFFF" w:themeFill="background1"/>
            <w:vAlign w:val="center"/>
            <w:hideMark/>
          </w:tcPr>
          <w:p w14:paraId="45483B85"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Botellas con caldo enriquecido y sistema lítico para la detección y aislamiento de hongos (levaduras, hongos intracelulares, mohos) y micobacterias en sangre.</w:t>
            </w:r>
          </w:p>
        </w:tc>
        <w:tc>
          <w:tcPr>
            <w:tcW w:w="338" w:type="pct"/>
            <w:shd w:val="clear" w:color="auto" w:fill="FFFFFF" w:themeFill="background1"/>
          </w:tcPr>
          <w:p w14:paraId="7F2027CB" w14:textId="77777777" w:rsidR="00414924" w:rsidRPr="002F5621" w:rsidRDefault="00414924" w:rsidP="00414924">
            <w:pPr>
              <w:spacing w:after="0"/>
              <w:rPr>
                <w:rFonts w:ascii="Arial" w:eastAsia="Times New Roman" w:hAnsi="Arial" w:cs="Arial"/>
                <w:sz w:val="14"/>
                <w:szCs w:val="14"/>
                <w:lang w:eastAsia="es-CO"/>
              </w:rPr>
            </w:pPr>
          </w:p>
        </w:tc>
        <w:tc>
          <w:tcPr>
            <w:tcW w:w="641" w:type="pct"/>
            <w:shd w:val="clear" w:color="auto" w:fill="FFFFFF" w:themeFill="background1"/>
          </w:tcPr>
          <w:p w14:paraId="0FA385B8" w14:textId="77777777" w:rsidR="00414924" w:rsidRPr="002F5621" w:rsidRDefault="00414924" w:rsidP="00414924">
            <w:pPr>
              <w:spacing w:after="0"/>
              <w:rPr>
                <w:rFonts w:ascii="Arial" w:eastAsia="Times New Roman" w:hAnsi="Arial" w:cs="Arial"/>
                <w:sz w:val="14"/>
                <w:szCs w:val="14"/>
                <w:lang w:eastAsia="es-CO"/>
              </w:rPr>
            </w:pPr>
          </w:p>
        </w:tc>
        <w:tc>
          <w:tcPr>
            <w:tcW w:w="549" w:type="pct"/>
            <w:shd w:val="clear" w:color="auto" w:fill="FFFFFF" w:themeFill="background1"/>
          </w:tcPr>
          <w:p w14:paraId="0F4D97C6" w14:textId="77777777" w:rsidR="00414924" w:rsidRPr="002F5621" w:rsidRDefault="00414924" w:rsidP="00414924">
            <w:pPr>
              <w:spacing w:after="0"/>
              <w:rPr>
                <w:rFonts w:ascii="Arial" w:eastAsia="Times New Roman" w:hAnsi="Arial" w:cs="Arial"/>
                <w:sz w:val="14"/>
                <w:szCs w:val="14"/>
                <w:lang w:eastAsia="es-CO"/>
              </w:rPr>
            </w:pPr>
          </w:p>
        </w:tc>
        <w:tc>
          <w:tcPr>
            <w:tcW w:w="382" w:type="pct"/>
            <w:shd w:val="clear" w:color="auto" w:fill="FFFFFF" w:themeFill="background1"/>
            <w:vAlign w:val="center"/>
            <w:hideMark/>
          </w:tcPr>
          <w:p w14:paraId="2EC435B0"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382" w:type="pct"/>
            <w:shd w:val="clear" w:color="auto" w:fill="FFFFFF" w:themeFill="background1"/>
            <w:vAlign w:val="center"/>
            <w:hideMark/>
          </w:tcPr>
          <w:p w14:paraId="384C619A"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bl>
    <w:p w14:paraId="4193E2DB"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1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9"/>
        <w:gridCol w:w="8884"/>
        <w:gridCol w:w="799"/>
        <w:gridCol w:w="799"/>
      </w:tblGrid>
      <w:tr w:rsidR="00414924" w:rsidRPr="002F5621" w14:paraId="5006B291" w14:textId="77777777" w:rsidTr="00E91784">
        <w:trPr>
          <w:trHeight w:val="19"/>
          <w:jc w:val="center"/>
        </w:trPr>
        <w:tc>
          <w:tcPr>
            <w:tcW w:w="0" w:type="auto"/>
            <w:shd w:val="clear" w:color="auto" w:fill="auto"/>
            <w:vAlign w:val="center"/>
            <w:hideMark/>
          </w:tcPr>
          <w:p w14:paraId="6172D55B"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w:t>
            </w:r>
          </w:p>
        </w:tc>
        <w:tc>
          <w:tcPr>
            <w:tcW w:w="8884" w:type="dxa"/>
            <w:shd w:val="clear" w:color="auto" w:fill="FFFFFF" w:themeFill="background1"/>
            <w:vAlign w:val="center"/>
            <w:hideMark/>
          </w:tcPr>
          <w:p w14:paraId="0D6FF02F"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CONDICIONES TECNICAS MINIMAS</w:t>
            </w:r>
          </w:p>
        </w:tc>
        <w:tc>
          <w:tcPr>
            <w:tcW w:w="799" w:type="dxa"/>
            <w:shd w:val="clear" w:color="auto" w:fill="FFFFFF" w:themeFill="background1"/>
            <w:vAlign w:val="center"/>
            <w:hideMark/>
          </w:tcPr>
          <w:p w14:paraId="1A5DF2AC"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799" w:type="dxa"/>
            <w:shd w:val="clear" w:color="auto" w:fill="FFFFFF" w:themeFill="background1"/>
            <w:vAlign w:val="center"/>
            <w:hideMark/>
          </w:tcPr>
          <w:p w14:paraId="213381C9"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7C2068BD" w14:textId="77777777" w:rsidTr="00E91784">
        <w:trPr>
          <w:trHeight w:val="19"/>
          <w:jc w:val="center"/>
        </w:trPr>
        <w:tc>
          <w:tcPr>
            <w:tcW w:w="0" w:type="auto"/>
            <w:shd w:val="clear" w:color="auto" w:fill="FFFFFF" w:themeFill="background1"/>
            <w:noWrap/>
            <w:vAlign w:val="bottom"/>
            <w:hideMark/>
          </w:tcPr>
          <w:p w14:paraId="2BFD4782"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8884" w:type="dxa"/>
            <w:shd w:val="clear" w:color="auto" w:fill="FFFFFF" w:themeFill="background1"/>
            <w:vAlign w:val="center"/>
            <w:hideMark/>
          </w:tcPr>
          <w:p w14:paraId="2EAD101B"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EQUIPO AUTOMATIZADO EN APOYO TECNOLÓGICO PARA HEMOCULTIVOS.</w:t>
            </w:r>
          </w:p>
        </w:tc>
        <w:tc>
          <w:tcPr>
            <w:tcW w:w="799" w:type="dxa"/>
            <w:shd w:val="clear" w:color="auto" w:fill="FFFFFF" w:themeFill="background1"/>
            <w:vAlign w:val="center"/>
            <w:hideMark/>
          </w:tcPr>
          <w:p w14:paraId="404FB965"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4D882C82"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55A32CE1" w14:textId="77777777" w:rsidTr="00E91784">
        <w:trPr>
          <w:trHeight w:val="19"/>
          <w:jc w:val="center"/>
        </w:trPr>
        <w:tc>
          <w:tcPr>
            <w:tcW w:w="0" w:type="auto"/>
            <w:shd w:val="clear" w:color="auto" w:fill="FFFFFF" w:themeFill="background1"/>
            <w:noWrap/>
            <w:vAlign w:val="center"/>
            <w:hideMark/>
          </w:tcPr>
          <w:p w14:paraId="025F21FC"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8884" w:type="dxa"/>
            <w:shd w:val="clear" w:color="auto" w:fill="FFFFFF" w:themeFill="background1"/>
            <w:vAlign w:val="center"/>
            <w:hideMark/>
          </w:tcPr>
          <w:p w14:paraId="16A775D3"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Equipo automatizado con no más de tres (03) años de uso a partir de la fecha de su fabricación, lo cual se verificará mediante 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 Equipo con capacidad de carga mínima de 120 botellas, debe incluir impresora. Se deberá instalar en el laboratorio de Urgencias del Hospital Central aplica para los ítems 1-4 de este grupo. Ofertar los Item de este grupo en el mismo equipo. </w:t>
            </w:r>
          </w:p>
        </w:tc>
        <w:tc>
          <w:tcPr>
            <w:tcW w:w="799" w:type="dxa"/>
            <w:shd w:val="clear" w:color="auto" w:fill="FFFFFF" w:themeFill="background1"/>
            <w:vAlign w:val="center"/>
            <w:hideMark/>
          </w:tcPr>
          <w:p w14:paraId="315FD8C0"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450B17F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58371099" w14:textId="77777777" w:rsidTr="00E91784">
        <w:trPr>
          <w:trHeight w:val="19"/>
          <w:jc w:val="center"/>
        </w:trPr>
        <w:tc>
          <w:tcPr>
            <w:tcW w:w="0" w:type="auto"/>
            <w:shd w:val="clear" w:color="auto" w:fill="FFFFFF" w:themeFill="background1"/>
            <w:noWrap/>
            <w:vAlign w:val="center"/>
            <w:hideMark/>
          </w:tcPr>
          <w:p w14:paraId="6FFD9EE2"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2</w:t>
            </w:r>
          </w:p>
        </w:tc>
        <w:tc>
          <w:tcPr>
            <w:tcW w:w="8884" w:type="dxa"/>
            <w:shd w:val="clear" w:color="auto" w:fill="FFFFFF" w:themeFill="background1"/>
            <w:vAlign w:val="center"/>
            <w:hideMark/>
          </w:tcPr>
          <w:p w14:paraId="6FC53A90"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Se deberá instalar un equipo semi-automatizado en apoyo tecnológico para los laboratorios de mediana complejidad con internación de la Dirección de Sanidad Policía Nacional en las siguientes ciudades: CALI, BARRANQUILLA, ENVIGADO, BUCARAMANGA, </w:t>
            </w:r>
            <w:r w:rsidRPr="002F5621">
              <w:rPr>
                <w:rFonts w:ascii="Arial" w:eastAsia="Times New Roman" w:hAnsi="Arial" w:cs="Arial"/>
                <w:b/>
                <w:bCs/>
                <w:sz w:val="14"/>
                <w:szCs w:val="14"/>
                <w:u w:val="single"/>
                <w:lang w:eastAsia="es-CO"/>
              </w:rPr>
              <w:t>VILLAVICENCIO</w:t>
            </w:r>
            <w:r w:rsidRPr="002F5621">
              <w:rPr>
                <w:rFonts w:ascii="Arial" w:eastAsia="Times New Roman" w:hAnsi="Arial" w:cs="Arial"/>
                <w:sz w:val="14"/>
                <w:szCs w:val="14"/>
                <w:lang w:eastAsia="es-CO"/>
              </w:rPr>
              <w:t xml:space="preserve"> con capacidad de carga mínima de 20 botellas, aplica para los ítems 1 y 2 de este grupo.</w:t>
            </w:r>
          </w:p>
        </w:tc>
        <w:tc>
          <w:tcPr>
            <w:tcW w:w="799" w:type="dxa"/>
            <w:shd w:val="clear" w:color="auto" w:fill="FFFFFF" w:themeFill="background1"/>
            <w:vAlign w:val="center"/>
            <w:hideMark/>
          </w:tcPr>
          <w:p w14:paraId="7C6486E4"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3797DE4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0B3887C0" w14:textId="77777777" w:rsidTr="00E91784">
        <w:trPr>
          <w:trHeight w:val="19"/>
          <w:jc w:val="center"/>
        </w:trPr>
        <w:tc>
          <w:tcPr>
            <w:tcW w:w="0" w:type="auto"/>
            <w:shd w:val="clear" w:color="auto" w:fill="FFFFFF" w:themeFill="background1"/>
            <w:noWrap/>
            <w:vAlign w:val="center"/>
            <w:hideMark/>
          </w:tcPr>
          <w:p w14:paraId="5384B05F"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3</w:t>
            </w:r>
          </w:p>
        </w:tc>
        <w:tc>
          <w:tcPr>
            <w:tcW w:w="8884" w:type="dxa"/>
            <w:shd w:val="clear" w:color="auto" w:fill="FFFFFF" w:themeFill="background1"/>
            <w:vAlign w:val="center"/>
            <w:hideMark/>
          </w:tcPr>
          <w:p w14:paraId="246F10D8"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Se deberán distribuir botellas de hemocultivos en las siguientes ciudades MANIZALES, NEIVA, </w:t>
            </w:r>
            <w:r w:rsidRPr="002F5621">
              <w:rPr>
                <w:rFonts w:ascii="Arial" w:eastAsia="Times New Roman" w:hAnsi="Arial" w:cs="Arial"/>
                <w:b/>
                <w:bCs/>
                <w:sz w:val="14"/>
                <w:szCs w:val="14"/>
                <w:u w:val="single"/>
                <w:lang w:eastAsia="es-CO"/>
              </w:rPr>
              <w:t>ARMENIA, IBAGUE</w:t>
            </w:r>
            <w:r w:rsidRPr="002F5621">
              <w:rPr>
                <w:rFonts w:ascii="Arial" w:eastAsia="Times New Roman" w:hAnsi="Arial" w:cs="Arial"/>
                <w:sz w:val="14"/>
                <w:szCs w:val="14"/>
                <w:lang w:eastAsia="es-CO"/>
              </w:rPr>
              <w:t xml:space="preserve"> y TUNJA donde se realizarán hemocultivos manuales, aplica para los ítems 1 y 2 de este grupo.</w:t>
            </w:r>
          </w:p>
        </w:tc>
        <w:tc>
          <w:tcPr>
            <w:tcW w:w="799" w:type="dxa"/>
            <w:shd w:val="clear" w:color="auto" w:fill="FFFFFF" w:themeFill="background1"/>
            <w:vAlign w:val="center"/>
            <w:hideMark/>
          </w:tcPr>
          <w:p w14:paraId="53E5EA43"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3658E43B"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73515EB8" w14:textId="77777777" w:rsidTr="00E91784">
        <w:trPr>
          <w:trHeight w:val="19"/>
          <w:jc w:val="center"/>
        </w:trPr>
        <w:tc>
          <w:tcPr>
            <w:tcW w:w="0" w:type="auto"/>
            <w:shd w:val="clear" w:color="auto" w:fill="FFFFFF" w:themeFill="background1"/>
            <w:noWrap/>
            <w:vAlign w:val="center"/>
            <w:hideMark/>
          </w:tcPr>
          <w:p w14:paraId="12BC7BD6"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4</w:t>
            </w:r>
          </w:p>
        </w:tc>
        <w:tc>
          <w:tcPr>
            <w:tcW w:w="8884" w:type="dxa"/>
            <w:shd w:val="clear" w:color="auto" w:fill="FFFFFF" w:themeFill="background1"/>
            <w:vAlign w:val="center"/>
            <w:hideMark/>
          </w:tcPr>
          <w:p w14:paraId="63E7853A"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Equipo con pantalla táctil, lector de código de barras para identificación de la botella, que permita el crecimiento de un amplio rango de microrganismos, incluyendo hongos y bacterias fastidiosas. Alarma audible y visual.</w:t>
            </w:r>
          </w:p>
        </w:tc>
        <w:tc>
          <w:tcPr>
            <w:tcW w:w="799" w:type="dxa"/>
            <w:shd w:val="clear" w:color="auto" w:fill="FFFFFF" w:themeFill="background1"/>
            <w:vAlign w:val="center"/>
            <w:hideMark/>
          </w:tcPr>
          <w:p w14:paraId="43EEDCA9"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3D940A06"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5D1A8027" w14:textId="77777777" w:rsidTr="00E91784">
        <w:trPr>
          <w:trHeight w:val="19"/>
          <w:jc w:val="center"/>
        </w:trPr>
        <w:tc>
          <w:tcPr>
            <w:tcW w:w="0" w:type="auto"/>
            <w:shd w:val="clear" w:color="auto" w:fill="FFFFFF" w:themeFill="background1"/>
            <w:noWrap/>
            <w:vAlign w:val="center"/>
            <w:hideMark/>
          </w:tcPr>
          <w:p w14:paraId="13ABB12E"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lastRenderedPageBreak/>
              <w:t>5</w:t>
            </w:r>
          </w:p>
        </w:tc>
        <w:tc>
          <w:tcPr>
            <w:tcW w:w="8884" w:type="dxa"/>
            <w:shd w:val="clear" w:color="auto" w:fill="FFFFFF" w:themeFill="background1"/>
            <w:vAlign w:val="center"/>
            <w:hideMark/>
          </w:tcPr>
          <w:p w14:paraId="3CB900C3"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deberá garantizar el soporte técnico: instalación según el área destinada en cada laboratorio,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799" w:type="dxa"/>
            <w:shd w:val="clear" w:color="auto" w:fill="FFFFFF" w:themeFill="background1"/>
            <w:vAlign w:val="center"/>
            <w:hideMark/>
          </w:tcPr>
          <w:p w14:paraId="205F0485"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783D2752"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22EDBD37" w14:textId="77777777" w:rsidTr="00E91784">
        <w:trPr>
          <w:trHeight w:val="19"/>
          <w:jc w:val="center"/>
        </w:trPr>
        <w:tc>
          <w:tcPr>
            <w:tcW w:w="0" w:type="auto"/>
            <w:shd w:val="clear" w:color="auto" w:fill="FFFFFF" w:themeFill="background1"/>
            <w:noWrap/>
            <w:vAlign w:val="center"/>
            <w:hideMark/>
          </w:tcPr>
          <w:p w14:paraId="5CB352AD"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6</w:t>
            </w:r>
          </w:p>
        </w:tc>
        <w:tc>
          <w:tcPr>
            <w:tcW w:w="8884" w:type="dxa"/>
            <w:shd w:val="clear" w:color="auto" w:fill="FFFFFF" w:themeFill="background1"/>
            <w:vAlign w:val="center"/>
            <w:hideMark/>
          </w:tcPr>
          <w:p w14:paraId="66779003"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deberá garantizar el soporte técnico: instalación según el área destinada de los laboratorios,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799" w:type="dxa"/>
            <w:shd w:val="clear" w:color="auto" w:fill="FFFFFF" w:themeFill="background1"/>
            <w:vAlign w:val="center"/>
            <w:hideMark/>
          </w:tcPr>
          <w:p w14:paraId="13DCA2C7"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125D5E0C"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033D2F03" w14:textId="77777777" w:rsidTr="00E91784">
        <w:trPr>
          <w:trHeight w:val="19"/>
          <w:jc w:val="center"/>
        </w:trPr>
        <w:tc>
          <w:tcPr>
            <w:tcW w:w="0" w:type="auto"/>
            <w:shd w:val="clear" w:color="auto" w:fill="FFFFFF" w:themeFill="background1"/>
            <w:noWrap/>
            <w:vAlign w:val="center"/>
            <w:hideMark/>
          </w:tcPr>
          <w:p w14:paraId="1580AC11"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7</w:t>
            </w:r>
          </w:p>
        </w:tc>
        <w:tc>
          <w:tcPr>
            <w:tcW w:w="8884" w:type="dxa"/>
            <w:shd w:val="clear" w:color="auto" w:fill="FFFFFF" w:themeFill="background1"/>
            <w:vAlign w:val="center"/>
            <w:hideMark/>
          </w:tcPr>
          <w:p w14:paraId="0455CDCA"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Para el procesamiento y reporte final de los resultados, es necesario que se suministre, por parte del contratista, los consumibles requeridos: soluciones de trabajo, cubetas, lector de código de barras, etiqueta de código de barras por prueba, tinta y papel según especificaciones de las impresoras ofrecidas, sin costo alguno para el hospital central de la policía nacional.</w:t>
            </w:r>
          </w:p>
        </w:tc>
        <w:tc>
          <w:tcPr>
            <w:tcW w:w="799" w:type="dxa"/>
            <w:shd w:val="clear" w:color="auto" w:fill="FFFFFF" w:themeFill="background1"/>
            <w:vAlign w:val="center"/>
            <w:hideMark/>
          </w:tcPr>
          <w:p w14:paraId="6AC4680A"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0BD8478A"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03022ADF" w14:textId="77777777" w:rsidTr="00E91784">
        <w:trPr>
          <w:trHeight w:val="19"/>
          <w:jc w:val="center"/>
        </w:trPr>
        <w:tc>
          <w:tcPr>
            <w:tcW w:w="0" w:type="auto"/>
            <w:shd w:val="clear" w:color="auto" w:fill="FFFFFF" w:themeFill="background1"/>
            <w:noWrap/>
            <w:vAlign w:val="center"/>
            <w:hideMark/>
          </w:tcPr>
          <w:p w14:paraId="5D412A3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8</w:t>
            </w:r>
          </w:p>
        </w:tc>
        <w:tc>
          <w:tcPr>
            <w:tcW w:w="8884" w:type="dxa"/>
            <w:shd w:val="clear" w:color="auto" w:fill="FFFFFF" w:themeFill="background1"/>
            <w:vAlign w:val="center"/>
            <w:hideMark/>
          </w:tcPr>
          <w:p w14:paraId="27FCFBD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equipo debe ser conectado al software SISAP de la dirección de sanidad de la policía nacional en un periodo máximo de 60 días posterior a la instalación del equipo.</w:t>
            </w:r>
          </w:p>
        </w:tc>
        <w:tc>
          <w:tcPr>
            <w:tcW w:w="799" w:type="dxa"/>
            <w:shd w:val="clear" w:color="auto" w:fill="FFFFFF" w:themeFill="background1"/>
            <w:vAlign w:val="center"/>
            <w:hideMark/>
          </w:tcPr>
          <w:p w14:paraId="2F571824"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3B45E22A"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5D92B5A1" w14:textId="77777777" w:rsidTr="00E91784">
        <w:trPr>
          <w:trHeight w:val="19"/>
          <w:jc w:val="center"/>
        </w:trPr>
        <w:tc>
          <w:tcPr>
            <w:tcW w:w="0" w:type="auto"/>
            <w:shd w:val="clear" w:color="auto" w:fill="FFFFFF" w:themeFill="background1"/>
            <w:noWrap/>
            <w:vAlign w:val="center"/>
            <w:hideMark/>
          </w:tcPr>
          <w:p w14:paraId="053356AD"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9</w:t>
            </w:r>
          </w:p>
        </w:tc>
        <w:tc>
          <w:tcPr>
            <w:tcW w:w="8884" w:type="dxa"/>
            <w:shd w:val="clear" w:color="auto" w:fill="FFFFFF" w:themeFill="background1"/>
            <w:vAlign w:val="center"/>
            <w:hideMark/>
          </w:tcPr>
          <w:p w14:paraId="1D90DE07"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El oferente debe garantizar la conexión bidireccional entre el equipo y sistema SISAP, así mismo permitir generar reportes preliminares del estado de los hemocultivos y optimizar el tiempo de proceso para el reporte del resultado final. </w:t>
            </w:r>
          </w:p>
        </w:tc>
        <w:tc>
          <w:tcPr>
            <w:tcW w:w="799" w:type="dxa"/>
            <w:shd w:val="clear" w:color="auto" w:fill="FFFFFF" w:themeFill="background1"/>
            <w:vAlign w:val="center"/>
            <w:hideMark/>
          </w:tcPr>
          <w:p w14:paraId="59A27F55"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49FBD7CD"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36242AAF" w14:textId="77777777" w:rsidTr="00E91784">
        <w:trPr>
          <w:trHeight w:val="19"/>
          <w:jc w:val="center"/>
        </w:trPr>
        <w:tc>
          <w:tcPr>
            <w:tcW w:w="0" w:type="auto"/>
            <w:shd w:val="clear" w:color="auto" w:fill="FFFFFF" w:themeFill="background1"/>
            <w:noWrap/>
            <w:vAlign w:val="center"/>
            <w:hideMark/>
          </w:tcPr>
          <w:p w14:paraId="604EB961"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10</w:t>
            </w:r>
          </w:p>
        </w:tc>
        <w:tc>
          <w:tcPr>
            <w:tcW w:w="8884" w:type="dxa"/>
            <w:shd w:val="clear" w:color="auto" w:fill="FFFFFF" w:themeFill="background1"/>
            <w:vAlign w:val="center"/>
            <w:hideMark/>
          </w:tcPr>
          <w:p w14:paraId="472A9A8D"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799" w:type="dxa"/>
            <w:shd w:val="clear" w:color="auto" w:fill="FFFFFF" w:themeFill="background1"/>
            <w:vAlign w:val="center"/>
            <w:hideMark/>
          </w:tcPr>
          <w:p w14:paraId="4877E4AB"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3A8C5EF8"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0F12E856" w14:textId="77777777" w:rsidTr="00E91784">
        <w:trPr>
          <w:trHeight w:val="19"/>
          <w:jc w:val="center"/>
        </w:trPr>
        <w:tc>
          <w:tcPr>
            <w:tcW w:w="0" w:type="auto"/>
            <w:shd w:val="clear" w:color="auto" w:fill="FFFFFF" w:themeFill="background1"/>
            <w:noWrap/>
            <w:vAlign w:val="center"/>
            <w:hideMark/>
          </w:tcPr>
          <w:p w14:paraId="2486463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11</w:t>
            </w:r>
          </w:p>
        </w:tc>
        <w:tc>
          <w:tcPr>
            <w:tcW w:w="8884" w:type="dxa"/>
            <w:shd w:val="clear" w:color="auto" w:fill="FFFFFF" w:themeFill="background1"/>
            <w:vAlign w:val="center"/>
            <w:hideMark/>
          </w:tcPr>
          <w:p w14:paraId="4E400F6F"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Las pruebas solicitadas deben corresponder a pruebas efectivas. </w:t>
            </w:r>
          </w:p>
        </w:tc>
        <w:tc>
          <w:tcPr>
            <w:tcW w:w="799" w:type="dxa"/>
            <w:shd w:val="clear" w:color="auto" w:fill="FFFFFF" w:themeFill="background1"/>
            <w:vAlign w:val="center"/>
            <w:hideMark/>
          </w:tcPr>
          <w:p w14:paraId="0A9CE74D"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40621D82"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r w:rsidR="00414924" w:rsidRPr="002F5621" w14:paraId="2C2FD4ED" w14:textId="77777777" w:rsidTr="00E91784">
        <w:trPr>
          <w:trHeight w:val="19"/>
          <w:jc w:val="center"/>
        </w:trPr>
        <w:tc>
          <w:tcPr>
            <w:tcW w:w="0" w:type="auto"/>
            <w:shd w:val="clear" w:color="auto" w:fill="FFFFFF" w:themeFill="background1"/>
            <w:noWrap/>
            <w:vAlign w:val="center"/>
            <w:hideMark/>
          </w:tcPr>
          <w:p w14:paraId="6367D221"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12</w:t>
            </w:r>
          </w:p>
        </w:tc>
        <w:tc>
          <w:tcPr>
            <w:tcW w:w="8884" w:type="dxa"/>
            <w:shd w:val="clear" w:color="auto" w:fill="FFFFFF" w:themeFill="background1"/>
            <w:vAlign w:val="center"/>
            <w:hideMark/>
          </w:tcPr>
          <w:p w14:paraId="20F5203F"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Se deben mantener las existencias de las botellas mínimo por 90 días.</w:t>
            </w:r>
          </w:p>
        </w:tc>
        <w:tc>
          <w:tcPr>
            <w:tcW w:w="799" w:type="dxa"/>
            <w:shd w:val="clear" w:color="auto" w:fill="FFFFFF" w:themeFill="background1"/>
            <w:vAlign w:val="center"/>
            <w:hideMark/>
          </w:tcPr>
          <w:p w14:paraId="76E2C5B5"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799" w:type="dxa"/>
            <w:shd w:val="clear" w:color="auto" w:fill="FFFFFF" w:themeFill="background1"/>
            <w:vAlign w:val="center"/>
            <w:hideMark/>
          </w:tcPr>
          <w:p w14:paraId="74C7B320"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r>
    </w:tbl>
    <w:p w14:paraId="42085D24"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
        <w:gridCol w:w="1379"/>
        <w:gridCol w:w="1278"/>
        <w:gridCol w:w="2787"/>
        <w:gridCol w:w="802"/>
        <w:gridCol w:w="1253"/>
        <w:gridCol w:w="1074"/>
        <w:gridCol w:w="732"/>
        <w:gridCol w:w="732"/>
      </w:tblGrid>
      <w:tr w:rsidR="00414924" w:rsidRPr="002F5621" w14:paraId="0F2D2950" w14:textId="77777777" w:rsidTr="00E91784">
        <w:trPr>
          <w:trHeight w:val="17"/>
          <w:jc w:val="center"/>
        </w:trPr>
        <w:tc>
          <w:tcPr>
            <w:tcW w:w="5000" w:type="pct"/>
            <w:gridSpan w:val="9"/>
          </w:tcPr>
          <w:p w14:paraId="55EA0E2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13 QUIMIOLUMINISCENCIA</w:t>
            </w:r>
          </w:p>
        </w:tc>
      </w:tr>
      <w:tr w:rsidR="00414924" w:rsidRPr="002F5621" w14:paraId="6117A729" w14:textId="77777777" w:rsidTr="00E91784">
        <w:trPr>
          <w:trHeight w:val="17"/>
          <w:jc w:val="center"/>
        </w:trPr>
        <w:tc>
          <w:tcPr>
            <w:tcW w:w="242" w:type="pct"/>
            <w:shd w:val="clear" w:color="auto" w:fill="auto"/>
            <w:vAlign w:val="center"/>
            <w:hideMark/>
          </w:tcPr>
          <w:p w14:paraId="5296984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661" w:type="pct"/>
            <w:shd w:val="clear" w:color="auto" w:fill="auto"/>
            <w:vAlign w:val="center"/>
            <w:hideMark/>
          </w:tcPr>
          <w:p w14:paraId="765DFC0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613" w:type="pct"/>
            <w:shd w:val="clear" w:color="auto" w:fill="auto"/>
            <w:vAlign w:val="center"/>
            <w:hideMark/>
          </w:tcPr>
          <w:p w14:paraId="0E9A262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329" w:type="pct"/>
            <w:shd w:val="clear" w:color="auto" w:fill="auto"/>
            <w:vAlign w:val="center"/>
            <w:hideMark/>
          </w:tcPr>
          <w:p w14:paraId="4AB78EF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87" w:type="pct"/>
            <w:vAlign w:val="center"/>
          </w:tcPr>
          <w:p w14:paraId="7EF3CAC1"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82" w:type="pct"/>
            <w:vAlign w:val="center"/>
          </w:tcPr>
          <w:p w14:paraId="69B63D14"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07" w:type="pct"/>
            <w:vAlign w:val="center"/>
          </w:tcPr>
          <w:p w14:paraId="0F5228EC"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34" w:type="pct"/>
            <w:shd w:val="clear" w:color="auto" w:fill="auto"/>
            <w:vAlign w:val="center"/>
            <w:hideMark/>
          </w:tcPr>
          <w:p w14:paraId="5DF8947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45" w:type="pct"/>
            <w:shd w:val="clear" w:color="auto" w:fill="auto"/>
            <w:vAlign w:val="center"/>
            <w:hideMark/>
          </w:tcPr>
          <w:p w14:paraId="2465667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69CCE740" w14:textId="77777777" w:rsidTr="00E91784">
        <w:trPr>
          <w:trHeight w:val="17"/>
          <w:jc w:val="center"/>
        </w:trPr>
        <w:tc>
          <w:tcPr>
            <w:tcW w:w="242" w:type="pct"/>
            <w:shd w:val="clear" w:color="auto" w:fill="auto"/>
            <w:vAlign w:val="center"/>
            <w:hideMark/>
          </w:tcPr>
          <w:p w14:paraId="6374ACE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661" w:type="pct"/>
            <w:shd w:val="clear" w:color="auto" w:fill="auto"/>
            <w:vAlign w:val="center"/>
            <w:hideMark/>
          </w:tcPr>
          <w:p w14:paraId="0E191D8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SOMATOMEDINA C</w:t>
            </w:r>
          </w:p>
        </w:tc>
        <w:tc>
          <w:tcPr>
            <w:tcW w:w="613" w:type="pct"/>
            <w:shd w:val="clear" w:color="auto" w:fill="auto"/>
            <w:vAlign w:val="center"/>
            <w:hideMark/>
          </w:tcPr>
          <w:p w14:paraId="748EFCE3"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329" w:type="pct"/>
            <w:shd w:val="clear" w:color="auto" w:fill="auto"/>
            <w:vAlign w:val="center"/>
            <w:hideMark/>
          </w:tcPr>
          <w:p w14:paraId="2C8894C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SOMATOMEDINA C en sangre, por método de quimioluminiscencia</w:t>
            </w:r>
          </w:p>
        </w:tc>
        <w:tc>
          <w:tcPr>
            <w:tcW w:w="387" w:type="pct"/>
          </w:tcPr>
          <w:p w14:paraId="0EC0DAD5" w14:textId="77777777" w:rsidR="00414924" w:rsidRPr="002F5621" w:rsidRDefault="00414924" w:rsidP="00414924">
            <w:pPr>
              <w:spacing w:after="0"/>
              <w:rPr>
                <w:rFonts w:ascii="Arial" w:eastAsia="Times New Roman" w:hAnsi="Arial" w:cs="Arial"/>
                <w:color w:val="000000"/>
                <w:sz w:val="14"/>
                <w:szCs w:val="14"/>
                <w:lang w:eastAsia="es-CO"/>
              </w:rPr>
            </w:pPr>
          </w:p>
        </w:tc>
        <w:tc>
          <w:tcPr>
            <w:tcW w:w="582" w:type="pct"/>
          </w:tcPr>
          <w:p w14:paraId="1797E1DE" w14:textId="77777777" w:rsidR="00414924" w:rsidRPr="002F5621" w:rsidRDefault="00414924" w:rsidP="00414924">
            <w:pPr>
              <w:spacing w:after="0"/>
              <w:rPr>
                <w:rFonts w:ascii="Arial" w:eastAsia="Times New Roman" w:hAnsi="Arial" w:cs="Arial"/>
                <w:color w:val="000000"/>
                <w:sz w:val="14"/>
                <w:szCs w:val="14"/>
                <w:lang w:eastAsia="es-CO"/>
              </w:rPr>
            </w:pPr>
          </w:p>
        </w:tc>
        <w:tc>
          <w:tcPr>
            <w:tcW w:w="507" w:type="pct"/>
          </w:tcPr>
          <w:p w14:paraId="38C0B5E0" w14:textId="77777777" w:rsidR="00414924" w:rsidRPr="002F5621" w:rsidRDefault="00414924" w:rsidP="00414924">
            <w:pPr>
              <w:spacing w:after="0"/>
              <w:rPr>
                <w:rFonts w:ascii="Arial" w:eastAsia="Times New Roman" w:hAnsi="Arial" w:cs="Arial"/>
                <w:color w:val="000000"/>
                <w:sz w:val="14"/>
                <w:szCs w:val="14"/>
                <w:lang w:eastAsia="es-CO"/>
              </w:rPr>
            </w:pPr>
          </w:p>
        </w:tc>
        <w:tc>
          <w:tcPr>
            <w:tcW w:w="334" w:type="pct"/>
            <w:shd w:val="clear" w:color="auto" w:fill="auto"/>
            <w:vAlign w:val="center"/>
            <w:hideMark/>
          </w:tcPr>
          <w:p w14:paraId="540E1D0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5" w:type="pct"/>
            <w:shd w:val="clear" w:color="auto" w:fill="auto"/>
            <w:vAlign w:val="center"/>
            <w:hideMark/>
          </w:tcPr>
          <w:p w14:paraId="3C7B85E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3190A0F" w14:textId="77777777" w:rsidTr="00E91784">
        <w:trPr>
          <w:trHeight w:val="17"/>
          <w:jc w:val="center"/>
        </w:trPr>
        <w:tc>
          <w:tcPr>
            <w:tcW w:w="242" w:type="pct"/>
            <w:shd w:val="clear" w:color="auto" w:fill="auto"/>
            <w:vAlign w:val="center"/>
            <w:hideMark/>
          </w:tcPr>
          <w:p w14:paraId="74D0778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661" w:type="pct"/>
            <w:shd w:val="clear" w:color="auto" w:fill="auto"/>
            <w:vAlign w:val="center"/>
            <w:hideMark/>
          </w:tcPr>
          <w:p w14:paraId="7C85C0B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TIROGLOBULINA</w:t>
            </w:r>
          </w:p>
        </w:tc>
        <w:tc>
          <w:tcPr>
            <w:tcW w:w="613" w:type="pct"/>
            <w:shd w:val="clear" w:color="auto" w:fill="auto"/>
            <w:vAlign w:val="center"/>
            <w:hideMark/>
          </w:tcPr>
          <w:p w14:paraId="323E39EB"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329" w:type="pct"/>
            <w:shd w:val="clear" w:color="auto" w:fill="auto"/>
            <w:vAlign w:val="center"/>
            <w:hideMark/>
          </w:tcPr>
          <w:p w14:paraId="1840AA5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TIROGLOBULINA en sangre, por método de quimioluminiscencia</w:t>
            </w:r>
          </w:p>
        </w:tc>
        <w:tc>
          <w:tcPr>
            <w:tcW w:w="387" w:type="pct"/>
          </w:tcPr>
          <w:p w14:paraId="03D38767" w14:textId="77777777" w:rsidR="00414924" w:rsidRPr="002F5621" w:rsidRDefault="00414924" w:rsidP="00414924">
            <w:pPr>
              <w:spacing w:after="0"/>
              <w:rPr>
                <w:rFonts w:ascii="Arial" w:eastAsia="Times New Roman" w:hAnsi="Arial" w:cs="Arial"/>
                <w:color w:val="000000"/>
                <w:sz w:val="14"/>
                <w:szCs w:val="14"/>
                <w:lang w:eastAsia="es-CO"/>
              </w:rPr>
            </w:pPr>
          </w:p>
        </w:tc>
        <w:tc>
          <w:tcPr>
            <w:tcW w:w="582" w:type="pct"/>
          </w:tcPr>
          <w:p w14:paraId="64FE2BF2" w14:textId="77777777" w:rsidR="00414924" w:rsidRPr="002F5621" w:rsidRDefault="00414924" w:rsidP="00414924">
            <w:pPr>
              <w:spacing w:after="0"/>
              <w:rPr>
                <w:rFonts w:ascii="Arial" w:eastAsia="Times New Roman" w:hAnsi="Arial" w:cs="Arial"/>
                <w:color w:val="000000"/>
                <w:sz w:val="14"/>
                <w:szCs w:val="14"/>
                <w:lang w:eastAsia="es-CO"/>
              </w:rPr>
            </w:pPr>
          </w:p>
        </w:tc>
        <w:tc>
          <w:tcPr>
            <w:tcW w:w="507" w:type="pct"/>
          </w:tcPr>
          <w:p w14:paraId="05E8BF3B" w14:textId="77777777" w:rsidR="00414924" w:rsidRPr="002F5621" w:rsidRDefault="00414924" w:rsidP="00414924">
            <w:pPr>
              <w:spacing w:after="0"/>
              <w:rPr>
                <w:rFonts w:ascii="Arial" w:eastAsia="Times New Roman" w:hAnsi="Arial" w:cs="Arial"/>
                <w:color w:val="000000"/>
                <w:sz w:val="14"/>
                <w:szCs w:val="14"/>
                <w:lang w:eastAsia="es-CO"/>
              </w:rPr>
            </w:pPr>
          </w:p>
        </w:tc>
        <w:tc>
          <w:tcPr>
            <w:tcW w:w="334" w:type="pct"/>
            <w:shd w:val="clear" w:color="auto" w:fill="auto"/>
            <w:vAlign w:val="center"/>
            <w:hideMark/>
          </w:tcPr>
          <w:p w14:paraId="4CFCE58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5" w:type="pct"/>
            <w:shd w:val="clear" w:color="auto" w:fill="auto"/>
            <w:vAlign w:val="center"/>
            <w:hideMark/>
          </w:tcPr>
          <w:p w14:paraId="1CFDE3C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F22F622" w14:textId="77777777" w:rsidTr="00E91784">
        <w:trPr>
          <w:trHeight w:val="17"/>
          <w:jc w:val="center"/>
        </w:trPr>
        <w:tc>
          <w:tcPr>
            <w:tcW w:w="242" w:type="pct"/>
            <w:shd w:val="clear" w:color="auto" w:fill="auto"/>
            <w:vAlign w:val="center"/>
            <w:hideMark/>
          </w:tcPr>
          <w:p w14:paraId="02A3D27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661" w:type="pct"/>
            <w:shd w:val="clear" w:color="auto" w:fill="auto"/>
            <w:vAlign w:val="center"/>
            <w:hideMark/>
          </w:tcPr>
          <w:p w14:paraId="61CD0F9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VITAMINA D 1,25 HIDROXI</w:t>
            </w:r>
          </w:p>
        </w:tc>
        <w:tc>
          <w:tcPr>
            <w:tcW w:w="613" w:type="pct"/>
            <w:shd w:val="clear" w:color="auto" w:fill="auto"/>
            <w:vAlign w:val="center"/>
            <w:hideMark/>
          </w:tcPr>
          <w:p w14:paraId="12DC0C32"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329" w:type="pct"/>
            <w:shd w:val="clear" w:color="auto" w:fill="auto"/>
            <w:vAlign w:val="center"/>
            <w:hideMark/>
          </w:tcPr>
          <w:p w14:paraId="1ECC99B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VITAMINA D 1,25 HIDROXI en sangre, por método de quimioluminiscencia</w:t>
            </w:r>
          </w:p>
        </w:tc>
        <w:tc>
          <w:tcPr>
            <w:tcW w:w="387" w:type="pct"/>
          </w:tcPr>
          <w:p w14:paraId="2A31696E" w14:textId="77777777" w:rsidR="00414924" w:rsidRPr="002F5621" w:rsidRDefault="00414924" w:rsidP="00414924">
            <w:pPr>
              <w:spacing w:after="0"/>
              <w:rPr>
                <w:rFonts w:ascii="Arial" w:eastAsia="Times New Roman" w:hAnsi="Arial" w:cs="Arial"/>
                <w:color w:val="000000"/>
                <w:sz w:val="14"/>
                <w:szCs w:val="14"/>
                <w:lang w:eastAsia="es-CO"/>
              </w:rPr>
            </w:pPr>
          </w:p>
        </w:tc>
        <w:tc>
          <w:tcPr>
            <w:tcW w:w="582" w:type="pct"/>
          </w:tcPr>
          <w:p w14:paraId="44A66F09" w14:textId="77777777" w:rsidR="00414924" w:rsidRPr="002F5621" w:rsidRDefault="00414924" w:rsidP="00414924">
            <w:pPr>
              <w:spacing w:after="0"/>
              <w:rPr>
                <w:rFonts w:ascii="Arial" w:eastAsia="Times New Roman" w:hAnsi="Arial" w:cs="Arial"/>
                <w:color w:val="000000"/>
                <w:sz w:val="14"/>
                <w:szCs w:val="14"/>
                <w:lang w:eastAsia="es-CO"/>
              </w:rPr>
            </w:pPr>
          </w:p>
        </w:tc>
        <w:tc>
          <w:tcPr>
            <w:tcW w:w="507" w:type="pct"/>
          </w:tcPr>
          <w:p w14:paraId="3FFE9073" w14:textId="77777777" w:rsidR="00414924" w:rsidRPr="002F5621" w:rsidRDefault="00414924" w:rsidP="00414924">
            <w:pPr>
              <w:spacing w:after="0"/>
              <w:rPr>
                <w:rFonts w:ascii="Arial" w:eastAsia="Times New Roman" w:hAnsi="Arial" w:cs="Arial"/>
                <w:color w:val="000000"/>
                <w:sz w:val="14"/>
                <w:szCs w:val="14"/>
                <w:lang w:eastAsia="es-CO"/>
              </w:rPr>
            </w:pPr>
          </w:p>
        </w:tc>
        <w:tc>
          <w:tcPr>
            <w:tcW w:w="334" w:type="pct"/>
            <w:shd w:val="clear" w:color="auto" w:fill="auto"/>
            <w:vAlign w:val="center"/>
            <w:hideMark/>
          </w:tcPr>
          <w:p w14:paraId="23F8600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5" w:type="pct"/>
            <w:shd w:val="clear" w:color="auto" w:fill="auto"/>
            <w:vAlign w:val="center"/>
            <w:hideMark/>
          </w:tcPr>
          <w:p w14:paraId="0A8799C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99E8A66" w14:textId="77777777" w:rsidTr="00E91784">
        <w:trPr>
          <w:trHeight w:val="17"/>
          <w:jc w:val="center"/>
        </w:trPr>
        <w:tc>
          <w:tcPr>
            <w:tcW w:w="242" w:type="pct"/>
            <w:shd w:val="clear" w:color="auto" w:fill="auto"/>
            <w:vAlign w:val="center"/>
            <w:hideMark/>
          </w:tcPr>
          <w:p w14:paraId="4B49287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661" w:type="pct"/>
            <w:shd w:val="clear" w:color="auto" w:fill="auto"/>
            <w:vAlign w:val="center"/>
            <w:hideMark/>
          </w:tcPr>
          <w:p w14:paraId="50A2BE0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HORMONA DE CRECIMIENTO</w:t>
            </w:r>
          </w:p>
        </w:tc>
        <w:tc>
          <w:tcPr>
            <w:tcW w:w="613" w:type="pct"/>
            <w:shd w:val="clear" w:color="auto" w:fill="auto"/>
            <w:vAlign w:val="center"/>
            <w:hideMark/>
          </w:tcPr>
          <w:p w14:paraId="0E60764C"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329" w:type="pct"/>
            <w:shd w:val="clear" w:color="auto" w:fill="auto"/>
            <w:vAlign w:val="center"/>
            <w:hideMark/>
          </w:tcPr>
          <w:p w14:paraId="25A7091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Hormona de crecimiento en sangre, por quimioluminiscencia </w:t>
            </w:r>
          </w:p>
        </w:tc>
        <w:tc>
          <w:tcPr>
            <w:tcW w:w="387" w:type="pct"/>
          </w:tcPr>
          <w:p w14:paraId="14149C23" w14:textId="77777777" w:rsidR="00414924" w:rsidRPr="002F5621" w:rsidRDefault="00414924" w:rsidP="00414924">
            <w:pPr>
              <w:spacing w:after="0"/>
              <w:rPr>
                <w:rFonts w:ascii="Arial" w:eastAsia="Times New Roman" w:hAnsi="Arial" w:cs="Arial"/>
                <w:color w:val="000000"/>
                <w:sz w:val="14"/>
                <w:szCs w:val="14"/>
                <w:lang w:eastAsia="es-CO"/>
              </w:rPr>
            </w:pPr>
          </w:p>
        </w:tc>
        <w:tc>
          <w:tcPr>
            <w:tcW w:w="582" w:type="pct"/>
          </w:tcPr>
          <w:p w14:paraId="75B6A9F4" w14:textId="77777777" w:rsidR="00414924" w:rsidRPr="002F5621" w:rsidRDefault="00414924" w:rsidP="00414924">
            <w:pPr>
              <w:spacing w:after="0"/>
              <w:rPr>
                <w:rFonts w:ascii="Arial" w:eastAsia="Times New Roman" w:hAnsi="Arial" w:cs="Arial"/>
                <w:color w:val="000000"/>
                <w:sz w:val="14"/>
                <w:szCs w:val="14"/>
                <w:lang w:eastAsia="es-CO"/>
              </w:rPr>
            </w:pPr>
          </w:p>
        </w:tc>
        <w:tc>
          <w:tcPr>
            <w:tcW w:w="507" w:type="pct"/>
          </w:tcPr>
          <w:p w14:paraId="7BA2DB2A" w14:textId="77777777" w:rsidR="00414924" w:rsidRPr="002F5621" w:rsidRDefault="00414924" w:rsidP="00414924">
            <w:pPr>
              <w:spacing w:after="0"/>
              <w:rPr>
                <w:rFonts w:ascii="Arial" w:eastAsia="Times New Roman" w:hAnsi="Arial" w:cs="Arial"/>
                <w:color w:val="000000"/>
                <w:sz w:val="14"/>
                <w:szCs w:val="14"/>
                <w:lang w:eastAsia="es-CO"/>
              </w:rPr>
            </w:pPr>
          </w:p>
        </w:tc>
        <w:tc>
          <w:tcPr>
            <w:tcW w:w="334" w:type="pct"/>
            <w:shd w:val="clear" w:color="auto" w:fill="auto"/>
            <w:vAlign w:val="center"/>
            <w:hideMark/>
          </w:tcPr>
          <w:p w14:paraId="31BEDF4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5" w:type="pct"/>
            <w:shd w:val="clear" w:color="auto" w:fill="auto"/>
            <w:vAlign w:val="center"/>
            <w:hideMark/>
          </w:tcPr>
          <w:p w14:paraId="0287AA5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F6F6D50" w14:textId="77777777" w:rsidTr="00E91784">
        <w:trPr>
          <w:trHeight w:val="17"/>
          <w:jc w:val="center"/>
        </w:trPr>
        <w:tc>
          <w:tcPr>
            <w:tcW w:w="242" w:type="pct"/>
            <w:shd w:val="clear" w:color="auto" w:fill="auto"/>
            <w:vAlign w:val="center"/>
            <w:hideMark/>
          </w:tcPr>
          <w:p w14:paraId="423026C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661" w:type="pct"/>
            <w:shd w:val="clear" w:color="auto" w:fill="auto"/>
            <w:vAlign w:val="center"/>
            <w:hideMark/>
          </w:tcPr>
          <w:p w14:paraId="4C4C61D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HERPES I Ig G</w:t>
            </w:r>
          </w:p>
        </w:tc>
        <w:tc>
          <w:tcPr>
            <w:tcW w:w="613" w:type="pct"/>
            <w:shd w:val="clear" w:color="auto" w:fill="auto"/>
            <w:vAlign w:val="center"/>
            <w:hideMark/>
          </w:tcPr>
          <w:p w14:paraId="2952E5ED"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329" w:type="pct"/>
            <w:shd w:val="clear" w:color="auto" w:fill="auto"/>
            <w:vAlign w:val="center"/>
            <w:hideMark/>
          </w:tcPr>
          <w:p w14:paraId="6C4B86F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contra Herpes I IgG por quimioluminiscencia</w:t>
            </w:r>
          </w:p>
        </w:tc>
        <w:tc>
          <w:tcPr>
            <w:tcW w:w="387" w:type="pct"/>
          </w:tcPr>
          <w:p w14:paraId="2886AC92" w14:textId="77777777" w:rsidR="00414924" w:rsidRPr="002F5621" w:rsidRDefault="00414924" w:rsidP="00414924">
            <w:pPr>
              <w:spacing w:after="0"/>
              <w:rPr>
                <w:rFonts w:ascii="Arial" w:eastAsia="Times New Roman" w:hAnsi="Arial" w:cs="Arial"/>
                <w:color w:val="000000"/>
                <w:sz w:val="14"/>
                <w:szCs w:val="14"/>
                <w:lang w:eastAsia="es-CO"/>
              </w:rPr>
            </w:pPr>
          </w:p>
        </w:tc>
        <w:tc>
          <w:tcPr>
            <w:tcW w:w="582" w:type="pct"/>
          </w:tcPr>
          <w:p w14:paraId="51971EE6" w14:textId="77777777" w:rsidR="00414924" w:rsidRPr="002F5621" w:rsidRDefault="00414924" w:rsidP="00414924">
            <w:pPr>
              <w:spacing w:after="0"/>
              <w:rPr>
                <w:rFonts w:ascii="Arial" w:eastAsia="Times New Roman" w:hAnsi="Arial" w:cs="Arial"/>
                <w:color w:val="000000"/>
                <w:sz w:val="14"/>
                <w:szCs w:val="14"/>
                <w:lang w:eastAsia="es-CO"/>
              </w:rPr>
            </w:pPr>
          </w:p>
        </w:tc>
        <w:tc>
          <w:tcPr>
            <w:tcW w:w="507" w:type="pct"/>
          </w:tcPr>
          <w:p w14:paraId="2D8950CC" w14:textId="77777777" w:rsidR="00414924" w:rsidRPr="002F5621" w:rsidRDefault="00414924" w:rsidP="00414924">
            <w:pPr>
              <w:spacing w:after="0"/>
              <w:rPr>
                <w:rFonts w:ascii="Arial" w:eastAsia="Times New Roman" w:hAnsi="Arial" w:cs="Arial"/>
                <w:color w:val="000000"/>
                <w:sz w:val="14"/>
                <w:szCs w:val="14"/>
                <w:lang w:eastAsia="es-CO"/>
              </w:rPr>
            </w:pPr>
          </w:p>
        </w:tc>
        <w:tc>
          <w:tcPr>
            <w:tcW w:w="334" w:type="pct"/>
            <w:shd w:val="clear" w:color="auto" w:fill="auto"/>
            <w:vAlign w:val="center"/>
            <w:hideMark/>
          </w:tcPr>
          <w:p w14:paraId="07ED638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5" w:type="pct"/>
            <w:shd w:val="clear" w:color="auto" w:fill="auto"/>
            <w:vAlign w:val="center"/>
            <w:hideMark/>
          </w:tcPr>
          <w:p w14:paraId="390FD51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1663E3F" w14:textId="77777777" w:rsidTr="00E91784">
        <w:trPr>
          <w:trHeight w:val="17"/>
          <w:jc w:val="center"/>
        </w:trPr>
        <w:tc>
          <w:tcPr>
            <w:tcW w:w="242" w:type="pct"/>
            <w:shd w:val="clear" w:color="auto" w:fill="auto"/>
            <w:vAlign w:val="center"/>
            <w:hideMark/>
          </w:tcPr>
          <w:p w14:paraId="60C15D3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661" w:type="pct"/>
            <w:shd w:val="clear" w:color="auto" w:fill="auto"/>
            <w:vAlign w:val="center"/>
            <w:hideMark/>
          </w:tcPr>
          <w:p w14:paraId="752302CA" w14:textId="77777777" w:rsidR="00414924" w:rsidRPr="002F5621" w:rsidRDefault="00414924" w:rsidP="00414924">
            <w:pPr>
              <w:spacing w:after="0"/>
              <w:jc w:val="center"/>
              <w:rPr>
                <w:rFonts w:ascii="Arial" w:eastAsia="Times New Roman" w:hAnsi="Arial" w:cs="Arial"/>
                <w:color w:val="000000"/>
                <w:sz w:val="14"/>
                <w:szCs w:val="14"/>
                <w:lang w:val="en-US" w:eastAsia="es-CO"/>
              </w:rPr>
            </w:pPr>
            <w:r w:rsidRPr="002F5621">
              <w:rPr>
                <w:rFonts w:ascii="Arial" w:eastAsia="Times New Roman" w:hAnsi="Arial" w:cs="Arial"/>
                <w:color w:val="000000"/>
                <w:sz w:val="14"/>
                <w:szCs w:val="14"/>
                <w:lang w:val="en-US" w:eastAsia="es-CO"/>
              </w:rPr>
              <w:t>HERPES I y II  Ig M</w:t>
            </w:r>
          </w:p>
        </w:tc>
        <w:tc>
          <w:tcPr>
            <w:tcW w:w="613" w:type="pct"/>
            <w:shd w:val="clear" w:color="auto" w:fill="auto"/>
            <w:vAlign w:val="center"/>
            <w:hideMark/>
          </w:tcPr>
          <w:p w14:paraId="5B2EF578"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329" w:type="pct"/>
            <w:shd w:val="clear" w:color="auto" w:fill="auto"/>
            <w:vAlign w:val="center"/>
            <w:hideMark/>
          </w:tcPr>
          <w:p w14:paraId="338BE0A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contra Herpes I IgM por quimioluminiscencia</w:t>
            </w:r>
          </w:p>
        </w:tc>
        <w:tc>
          <w:tcPr>
            <w:tcW w:w="387" w:type="pct"/>
          </w:tcPr>
          <w:p w14:paraId="18352069" w14:textId="77777777" w:rsidR="00414924" w:rsidRPr="002F5621" w:rsidRDefault="00414924" w:rsidP="00414924">
            <w:pPr>
              <w:spacing w:after="0"/>
              <w:rPr>
                <w:rFonts w:ascii="Arial" w:eastAsia="Times New Roman" w:hAnsi="Arial" w:cs="Arial"/>
                <w:color w:val="000000"/>
                <w:sz w:val="14"/>
                <w:szCs w:val="14"/>
                <w:lang w:eastAsia="es-CO"/>
              </w:rPr>
            </w:pPr>
          </w:p>
        </w:tc>
        <w:tc>
          <w:tcPr>
            <w:tcW w:w="582" w:type="pct"/>
          </w:tcPr>
          <w:p w14:paraId="49291E28" w14:textId="77777777" w:rsidR="00414924" w:rsidRPr="002F5621" w:rsidRDefault="00414924" w:rsidP="00414924">
            <w:pPr>
              <w:spacing w:after="0"/>
              <w:rPr>
                <w:rFonts w:ascii="Arial" w:eastAsia="Times New Roman" w:hAnsi="Arial" w:cs="Arial"/>
                <w:color w:val="000000"/>
                <w:sz w:val="14"/>
                <w:szCs w:val="14"/>
                <w:lang w:eastAsia="es-CO"/>
              </w:rPr>
            </w:pPr>
          </w:p>
        </w:tc>
        <w:tc>
          <w:tcPr>
            <w:tcW w:w="507" w:type="pct"/>
          </w:tcPr>
          <w:p w14:paraId="4976BF58" w14:textId="77777777" w:rsidR="00414924" w:rsidRPr="002F5621" w:rsidRDefault="00414924" w:rsidP="00414924">
            <w:pPr>
              <w:spacing w:after="0"/>
              <w:rPr>
                <w:rFonts w:ascii="Arial" w:eastAsia="Times New Roman" w:hAnsi="Arial" w:cs="Arial"/>
                <w:color w:val="000000"/>
                <w:sz w:val="14"/>
                <w:szCs w:val="14"/>
                <w:lang w:eastAsia="es-CO"/>
              </w:rPr>
            </w:pPr>
          </w:p>
        </w:tc>
        <w:tc>
          <w:tcPr>
            <w:tcW w:w="334" w:type="pct"/>
            <w:shd w:val="clear" w:color="auto" w:fill="auto"/>
            <w:vAlign w:val="center"/>
            <w:hideMark/>
          </w:tcPr>
          <w:p w14:paraId="6B97728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5" w:type="pct"/>
            <w:shd w:val="clear" w:color="auto" w:fill="auto"/>
            <w:vAlign w:val="center"/>
            <w:hideMark/>
          </w:tcPr>
          <w:p w14:paraId="2C10890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2561011" w14:textId="77777777" w:rsidTr="00E91784">
        <w:trPr>
          <w:trHeight w:val="17"/>
          <w:jc w:val="center"/>
        </w:trPr>
        <w:tc>
          <w:tcPr>
            <w:tcW w:w="242" w:type="pct"/>
            <w:shd w:val="clear" w:color="auto" w:fill="auto"/>
            <w:vAlign w:val="center"/>
            <w:hideMark/>
          </w:tcPr>
          <w:p w14:paraId="1A6EA2C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661" w:type="pct"/>
            <w:shd w:val="clear" w:color="auto" w:fill="auto"/>
            <w:vAlign w:val="center"/>
            <w:hideMark/>
          </w:tcPr>
          <w:p w14:paraId="2168308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HERPES II Ig G</w:t>
            </w:r>
          </w:p>
        </w:tc>
        <w:tc>
          <w:tcPr>
            <w:tcW w:w="613" w:type="pct"/>
            <w:shd w:val="clear" w:color="auto" w:fill="auto"/>
            <w:vAlign w:val="center"/>
            <w:hideMark/>
          </w:tcPr>
          <w:p w14:paraId="351A31F0"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 (INCLUYE FASE PREANALITICA)</w:t>
            </w:r>
          </w:p>
        </w:tc>
        <w:tc>
          <w:tcPr>
            <w:tcW w:w="1329" w:type="pct"/>
            <w:shd w:val="clear" w:color="auto" w:fill="auto"/>
            <w:vAlign w:val="center"/>
            <w:hideMark/>
          </w:tcPr>
          <w:p w14:paraId="48FA92F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contra Herpes ll IgG por  quimioluminiscencia</w:t>
            </w:r>
          </w:p>
        </w:tc>
        <w:tc>
          <w:tcPr>
            <w:tcW w:w="387" w:type="pct"/>
          </w:tcPr>
          <w:p w14:paraId="4FE3D75B" w14:textId="77777777" w:rsidR="00414924" w:rsidRPr="002F5621" w:rsidRDefault="00414924" w:rsidP="00414924">
            <w:pPr>
              <w:spacing w:after="0"/>
              <w:rPr>
                <w:rFonts w:ascii="Arial" w:eastAsia="Times New Roman" w:hAnsi="Arial" w:cs="Arial"/>
                <w:color w:val="000000"/>
                <w:sz w:val="14"/>
                <w:szCs w:val="14"/>
                <w:lang w:eastAsia="es-CO"/>
              </w:rPr>
            </w:pPr>
          </w:p>
        </w:tc>
        <w:tc>
          <w:tcPr>
            <w:tcW w:w="582" w:type="pct"/>
          </w:tcPr>
          <w:p w14:paraId="72C9938D" w14:textId="77777777" w:rsidR="00414924" w:rsidRPr="002F5621" w:rsidRDefault="00414924" w:rsidP="00414924">
            <w:pPr>
              <w:spacing w:after="0"/>
              <w:rPr>
                <w:rFonts w:ascii="Arial" w:eastAsia="Times New Roman" w:hAnsi="Arial" w:cs="Arial"/>
                <w:color w:val="000000"/>
                <w:sz w:val="14"/>
                <w:szCs w:val="14"/>
                <w:lang w:eastAsia="es-CO"/>
              </w:rPr>
            </w:pPr>
          </w:p>
        </w:tc>
        <w:tc>
          <w:tcPr>
            <w:tcW w:w="507" w:type="pct"/>
          </w:tcPr>
          <w:p w14:paraId="3A2E6BBA" w14:textId="77777777" w:rsidR="00414924" w:rsidRPr="002F5621" w:rsidRDefault="00414924" w:rsidP="00414924">
            <w:pPr>
              <w:spacing w:after="0"/>
              <w:rPr>
                <w:rFonts w:ascii="Arial" w:eastAsia="Times New Roman" w:hAnsi="Arial" w:cs="Arial"/>
                <w:color w:val="000000"/>
                <w:sz w:val="14"/>
                <w:szCs w:val="14"/>
                <w:lang w:eastAsia="es-CO"/>
              </w:rPr>
            </w:pPr>
          </w:p>
        </w:tc>
        <w:tc>
          <w:tcPr>
            <w:tcW w:w="334" w:type="pct"/>
            <w:shd w:val="clear" w:color="auto" w:fill="auto"/>
            <w:vAlign w:val="center"/>
            <w:hideMark/>
          </w:tcPr>
          <w:p w14:paraId="21E7A0C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45" w:type="pct"/>
            <w:shd w:val="clear" w:color="auto" w:fill="auto"/>
            <w:vAlign w:val="center"/>
            <w:hideMark/>
          </w:tcPr>
          <w:p w14:paraId="4E10B75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AB3545C"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0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8"/>
        <w:gridCol w:w="8833"/>
        <w:gridCol w:w="850"/>
        <w:gridCol w:w="786"/>
      </w:tblGrid>
      <w:tr w:rsidR="00414924" w:rsidRPr="002F5621" w14:paraId="31B72DAC" w14:textId="77777777" w:rsidTr="00E91784">
        <w:trPr>
          <w:trHeight w:val="18"/>
          <w:jc w:val="center"/>
        </w:trPr>
        <w:tc>
          <w:tcPr>
            <w:tcW w:w="518" w:type="dxa"/>
            <w:shd w:val="clear" w:color="auto" w:fill="auto"/>
            <w:vAlign w:val="center"/>
            <w:hideMark/>
          </w:tcPr>
          <w:p w14:paraId="41CC6FB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33" w:type="dxa"/>
            <w:shd w:val="clear" w:color="auto" w:fill="auto"/>
            <w:vAlign w:val="center"/>
            <w:hideMark/>
          </w:tcPr>
          <w:p w14:paraId="5AE74BF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850" w:type="dxa"/>
            <w:shd w:val="clear" w:color="auto" w:fill="auto"/>
            <w:vAlign w:val="center"/>
            <w:hideMark/>
          </w:tcPr>
          <w:p w14:paraId="76597C25" w14:textId="7E3AB1B0"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r w:rsidR="00E91784" w:rsidRPr="002F5621">
              <w:rPr>
                <w:rFonts w:ascii="Arial" w:eastAsia="Times New Roman" w:hAnsi="Arial" w:cs="Arial"/>
                <w:b/>
                <w:bCs/>
                <w:color w:val="000000"/>
                <w:sz w:val="14"/>
                <w:szCs w:val="14"/>
                <w:lang w:eastAsia="es-CO"/>
              </w:rPr>
              <w:t>CUMPLE</w:t>
            </w:r>
          </w:p>
        </w:tc>
        <w:tc>
          <w:tcPr>
            <w:tcW w:w="786" w:type="dxa"/>
            <w:shd w:val="clear" w:color="auto" w:fill="auto"/>
            <w:vAlign w:val="center"/>
            <w:hideMark/>
          </w:tcPr>
          <w:p w14:paraId="61FC9399" w14:textId="2CBFA799" w:rsidR="00414924" w:rsidRPr="002F5621" w:rsidRDefault="00E9178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r w:rsidR="00414924" w:rsidRPr="002F5621">
              <w:rPr>
                <w:rFonts w:ascii="Arial" w:eastAsia="Times New Roman" w:hAnsi="Arial" w:cs="Arial"/>
                <w:b/>
                <w:bCs/>
                <w:color w:val="000000"/>
                <w:sz w:val="14"/>
                <w:szCs w:val="14"/>
                <w:lang w:eastAsia="es-CO"/>
              </w:rPr>
              <w:t> </w:t>
            </w:r>
          </w:p>
        </w:tc>
      </w:tr>
      <w:tr w:rsidR="00414924" w:rsidRPr="002F5621" w14:paraId="0F72A1EE" w14:textId="77777777" w:rsidTr="00E91784">
        <w:trPr>
          <w:trHeight w:val="18"/>
          <w:jc w:val="center"/>
        </w:trPr>
        <w:tc>
          <w:tcPr>
            <w:tcW w:w="518" w:type="dxa"/>
            <w:shd w:val="clear" w:color="auto" w:fill="auto"/>
            <w:noWrap/>
            <w:vAlign w:val="bottom"/>
            <w:hideMark/>
          </w:tcPr>
          <w:p w14:paraId="5B5FF833"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tc>
        <w:tc>
          <w:tcPr>
            <w:tcW w:w="8833" w:type="dxa"/>
            <w:shd w:val="clear" w:color="auto" w:fill="auto"/>
            <w:vAlign w:val="center"/>
            <w:hideMark/>
          </w:tcPr>
          <w:p w14:paraId="0BC198C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AUTOMATIZADO EN APOYO TECNOLÓGICO</w:t>
            </w:r>
          </w:p>
        </w:tc>
        <w:tc>
          <w:tcPr>
            <w:tcW w:w="850" w:type="dxa"/>
            <w:shd w:val="clear" w:color="auto" w:fill="auto"/>
            <w:vAlign w:val="center"/>
            <w:hideMark/>
          </w:tcPr>
          <w:p w14:paraId="1D0E61AF"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4BC63F2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DF45F12" w14:textId="77777777" w:rsidTr="00E91784">
        <w:trPr>
          <w:trHeight w:val="18"/>
          <w:jc w:val="center"/>
        </w:trPr>
        <w:tc>
          <w:tcPr>
            <w:tcW w:w="518" w:type="dxa"/>
            <w:shd w:val="clear" w:color="auto" w:fill="auto"/>
            <w:vAlign w:val="center"/>
            <w:hideMark/>
          </w:tcPr>
          <w:p w14:paraId="3BBACF4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33" w:type="dxa"/>
            <w:shd w:val="clear" w:color="auto" w:fill="auto"/>
            <w:vAlign w:val="center"/>
            <w:hideMark/>
          </w:tcPr>
          <w:p w14:paraId="08AD8F0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Identificación de reactivos a bordo, mediante códigos de barras.</w:t>
            </w:r>
          </w:p>
        </w:tc>
        <w:tc>
          <w:tcPr>
            <w:tcW w:w="850" w:type="dxa"/>
            <w:shd w:val="clear" w:color="auto" w:fill="auto"/>
            <w:vAlign w:val="center"/>
            <w:hideMark/>
          </w:tcPr>
          <w:p w14:paraId="05551C5F"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2D2E22A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02B9A00" w14:textId="77777777" w:rsidTr="00E91784">
        <w:trPr>
          <w:trHeight w:val="18"/>
          <w:jc w:val="center"/>
        </w:trPr>
        <w:tc>
          <w:tcPr>
            <w:tcW w:w="518" w:type="dxa"/>
            <w:shd w:val="clear" w:color="auto" w:fill="auto"/>
            <w:vAlign w:val="center"/>
            <w:hideMark/>
          </w:tcPr>
          <w:p w14:paraId="02F01FC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33" w:type="dxa"/>
            <w:shd w:val="clear" w:color="auto" w:fill="auto"/>
            <w:vAlign w:val="center"/>
            <w:hideMark/>
          </w:tcPr>
          <w:p w14:paraId="5100519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 con no más de cinco  (05) años de uso a partir de la fecha de su fabricación, lo cual se verificará mediante </w:t>
            </w:r>
            <w:r w:rsidRPr="002F5621">
              <w:rPr>
                <w:rFonts w:ascii="Arial" w:eastAsia="Times New Roman" w:hAnsi="Arial" w:cs="Arial"/>
                <w:sz w:val="14"/>
                <w:szCs w:val="14"/>
                <w:lang w:eastAsia="es-CO"/>
              </w:rPr>
              <w:t xml:space="preserve">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 </w:t>
            </w:r>
          </w:p>
        </w:tc>
        <w:tc>
          <w:tcPr>
            <w:tcW w:w="850" w:type="dxa"/>
            <w:shd w:val="clear" w:color="auto" w:fill="auto"/>
            <w:vAlign w:val="center"/>
            <w:hideMark/>
          </w:tcPr>
          <w:p w14:paraId="1446D318"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7C1D03E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3BD0D18" w14:textId="77777777" w:rsidTr="00E91784">
        <w:trPr>
          <w:trHeight w:val="18"/>
          <w:jc w:val="center"/>
        </w:trPr>
        <w:tc>
          <w:tcPr>
            <w:tcW w:w="518" w:type="dxa"/>
            <w:shd w:val="clear" w:color="auto" w:fill="auto"/>
            <w:vAlign w:val="center"/>
            <w:hideMark/>
          </w:tcPr>
          <w:p w14:paraId="23BFA6D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33" w:type="dxa"/>
            <w:shd w:val="clear" w:color="auto" w:fill="auto"/>
            <w:vAlign w:val="center"/>
            <w:hideMark/>
          </w:tcPr>
          <w:p w14:paraId="0A6FC8A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el soporte técnico: instalación según el área destinada (Laboratorio Clínico de Referencia Nacional -Duarte Valero),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850" w:type="dxa"/>
            <w:shd w:val="clear" w:color="auto" w:fill="auto"/>
            <w:vAlign w:val="center"/>
            <w:hideMark/>
          </w:tcPr>
          <w:p w14:paraId="7D720C14"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1B4651C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74BC942" w14:textId="77777777" w:rsidTr="00E91784">
        <w:trPr>
          <w:trHeight w:val="18"/>
          <w:jc w:val="center"/>
        </w:trPr>
        <w:tc>
          <w:tcPr>
            <w:tcW w:w="518" w:type="dxa"/>
            <w:shd w:val="clear" w:color="auto" w:fill="auto"/>
            <w:vAlign w:val="center"/>
            <w:hideMark/>
          </w:tcPr>
          <w:p w14:paraId="36AC59F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33" w:type="dxa"/>
            <w:shd w:val="clear" w:color="auto" w:fill="auto"/>
            <w:vAlign w:val="center"/>
            <w:hideMark/>
          </w:tcPr>
          <w:p w14:paraId="0D032EB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conectarse al software SISAP de la dirección de sanidad.</w:t>
            </w:r>
          </w:p>
        </w:tc>
        <w:tc>
          <w:tcPr>
            <w:tcW w:w="850" w:type="dxa"/>
            <w:shd w:val="clear" w:color="auto" w:fill="auto"/>
            <w:vAlign w:val="center"/>
            <w:hideMark/>
          </w:tcPr>
          <w:p w14:paraId="4E241D36"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5A818EB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D2F8B28" w14:textId="77777777" w:rsidTr="00E91784">
        <w:trPr>
          <w:trHeight w:val="18"/>
          <w:jc w:val="center"/>
        </w:trPr>
        <w:tc>
          <w:tcPr>
            <w:tcW w:w="518" w:type="dxa"/>
            <w:shd w:val="clear" w:color="auto" w:fill="auto"/>
            <w:vAlign w:val="center"/>
            <w:hideMark/>
          </w:tcPr>
          <w:p w14:paraId="7174C23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33" w:type="dxa"/>
            <w:shd w:val="clear" w:color="auto" w:fill="auto"/>
            <w:vAlign w:val="center"/>
            <w:hideMark/>
          </w:tcPr>
          <w:p w14:paraId="274B9EA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Proceso y acceso continuo al azar</w:t>
            </w:r>
          </w:p>
        </w:tc>
        <w:tc>
          <w:tcPr>
            <w:tcW w:w="850" w:type="dxa"/>
            <w:shd w:val="clear" w:color="auto" w:fill="auto"/>
            <w:vAlign w:val="center"/>
            <w:hideMark/>
          </w:tcPr>
          <w:p w14:paraId="1B118100"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098E8FC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3C982C5" w14:textId="77777777" w:rsidTr="00E91784">
        <w:trPr>
          <w:trHeight w:val="18"/>
          <w:jc w:val="center"/>
        </w:trPr>
        <w:tc>
          <w:tcPr>
            <w:tcW w:w="518" w:type="dxa"/>
            <w:shd w:val="clear" w:color="auto" w:fill="auto"/>
            <w:vAlign w:val="center"/>
            <w:hideMark/>
          </w:tcPr>
          <w:p w14:paraId="63FA55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33" w:type="dxa"/>
            <w:shd w:val="clear" w:color="auto" w:fill="auto"/>
            <w:vAlign w:val="center"/>
            <w:hideMark/>
          </w:tcPr>
          <w:p w14:paraId="15B48C2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w:t>
            </w:r>
          </w:p>
        </w:tc>
        <w:tc>
          <w:tcPr>
            <w:tcW w:w="850" w:type="dxa"/>
            <w:shd w:val="clear" w:color="auto" w:fill="auto"/>
            <w:vAlign w:val="center"/>
            <w:hideMark/>
          </w:tcPr>
          <w:p w14:paraId="4A71C5FA"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09C4F3C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9D10720" w14:textId="77777777" w:rsidTr="00E91784">
        <w:trPr>
          <w:trHeight w:val="18"/>
          <w:jc w:val="center"/>
        </w:trPr>
        <w:tc>
          <w:tcPr>
            <w:tcW w:w="518" w:type="dxa"/>
            <w:shd w:val="clear" w:color="auto" w:fill="auto"/>
            <w:vAlign w:val="center"/>
            <w:hideMark/>
          </w:tcPr>
          <w:p w14:paraId="44AA991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833" w:type="dxa"/>
            <w:shd w:val="clear" w:color="auto" w:fill="auto"/>
            <w:vAlign w:val="center"/>
            <w:hideMark/>
          </w:tcPr>
          <w:p w14:paraId="5FC07CF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el procesamiento y reporte final de los resultados, es necesario que se suministre, por parte del contratista, los consumibles requeridos, soluciones de trabajo, sin costo alguno para el laboratorio de la dirección de sanidad policía nacional.</w:t>
            </w:r>
          </w:p>
        </w:tc>
        <w:tc>
          <w:tcPr>
            <w:tcW w:w="850" w:type="dxa"/>
            <w:shd w:val="clear" w:color="auto" w:fill="auto"/>
            <w:vAlign w:val="center"/>
            <w:hideMark/>
          </w:tcPr>
          <w:p w14:paraId="76871FF7"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38E239D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E89CA8E" w14:textId="77777777" w:rsidTr="00E91784">
        <w:trPr>
          <w:trHeight w:val="18"/>
          <w:jc w:val="center"/>
        </w:trPr>
        <w:tc>
          <w:tcPr>
            <w:tcW w:w="518" w:type="dxa"/>
            <w:shd w:val="clear" w:color="auto" w:fill="auto"/>
            <w:vAlign w:val="center"/>
            <w:hideMark/>
          </w:tcPr>
          <w:p w14:paraId="430B4EA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33" w:type="dxa"/>
            <w:shd w:val="clear" w:color="auto" w:fill="auto"/>
            <w:vAlign w:val="center"/>
            <w:hideMark/>
          </w:tcPr>
          <w:p w14:paraId="23D582C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Ofertar todos los ítems relacionados en este grupo, en el mismo equipo.</w:t>
            </w:r>
          </w:p>
        </w:tc>
        <w:tc>
          <w:tcPr>
            <w:tcW w:w="850" w:type="dxa"/>
            <w:shd w:val="clear" w:color="auto" w:fill="auto"/>
            <w:vAlign w:val="center"/>
            <w:hideMark/>
          </w:tcPr>
          <w:p w14:paraId="5107273E"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1A7967A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FBB8A5E" w14:textId="77777777" w:rsidTr="00E91784">
        <w:trPr>
          <w:trHeight w:val="18"/>
          <w:jc w:val="center"/>
        </w:trPr>
        <w:tc>
          <w:tcPr>
            <w:tcW w:w="518" w:type="dxa"/>
            <w:shd w:val="clear" w:color="auto" w:fill="auto"/>
            <w:vAlign w:val="center"/>
            <w:hideMark/>
          </w:tcPr>
          <w:p w14:paraId="472C8A7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9</w:t>
            </w:r>
          </w:p>
        </w:tc>
        <w:tc>
          <w:tcPr>
            <w:tcW w:w="8833" w:type="dxa"/>
            <w:shd w:val="clear" w:color="auto" w:fill="auto"/>
            <w:vAlign w:val="center"/>
            <w:hideMark/>
          </w:tcPr>
          <w:p w14:paraId="12C8F21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Deben incluir impresora </w:t>
            </w:r>
          </w:p>
        </w:tc>
        <w:tc>
          <w:tcPr>
            <w:tcW w:w="850" w:type="dxa"/>
            <w:shd w:val="clear" w:color="auto" w:fill="auto"/>
            <w:vAlign w:val="center"/>
            <w:hideMark/>
          </w:tcPr>
          <w:p w14:paraId="41FD182E"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259567C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4074D97" w14:textId="77777777" w:rsidTr="00E91784">
        <w:trPr>
          <w:trHeight w:val="18"/>
          <w:jc w:val="center"/>
        </w:trPr>
        <w:tc>
          <w:tcPr>
            <w:tcW w:w="518" w:type="dxa"/>
            <w:shd w:val="clear" w:color="auto" w:fill="auto"/>
            <w:vAlign w:val="center"/>
            <w:hideMark/>
          </w:tcPr>
          <w:p w14:paraId="08B83E2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833" w:type="dxa"/>
            <w:shd w:val="clear" w:color="auto" w:fill="auto"/>
            <w:vAlign w:val="center"/>
            <w:hideMark/>
          </w:tcPr>
          <w:p w14:paraId="1F33FC6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de la fase pre analítica como es: tubos y agujas necesarios para la toma de la muestra y para el procesamiento de las pruebas ofertadas, así mismo deberá adjuntar certificación de validación de los mismos para cada tecnología entregada en apoyo tecnológico.</w:t>
            </w:r>
          </w:p>
        </w:tc>
        <w:tc>
          <w:tcPr>
            <w:tcW w:w="850" w:type="dxa"/>
            <w:shd w:val="clear" w:color="auto" w:fill="auto"/>
            <w:vAlign w:val="center"/>
            <w:hideMark/>
          </w:tcPr>
          <w:p w14:paraId="2867171F"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15EEC4F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401C93A" w14:textId="77777777" w:rsidTr="00E91784">
        <w:trPr>
          <w:trHeight w:val="18"/>
          <w:jc w:val="center"/>
        </w:trPr>
        <w:tc>
          <w:tcPr>
            <w:tcW w:w="518" w:type="dxa"/>
            <w:shd w:val="clear" w:color="auto" w:fill="auto"/>
            <w:vAlign w:val="center"/>
            <w:hideMark/>
          </w:tcPr>
          <w:p w14:paraId="2738581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33" w:type="dxa"/>
            <w:shd w:val="clear" w:color="auto" w:fill="auto"/>
            <w:vAlign w:val="center"/>
            <w:hideMark/>
          </w:tcPr>
          <w:p w14:paraId="379974E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control de calidad interno y externo para todos los ítem del grupo</w:t>
            </w:r>
          </w:p>
        </w:tc>
        <w:tc>
          <w:tcPr>
            <w:tcW w:w="850" w:type="dxa"/>
            <w:shd w:val="clear" w:color="auto" w:fill="auto"/>
            <w:vAlign w:val="center"/>
            <w:hideMark/>
          </w:tcPr>
          <w:p w14:paraId="152795DF"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2AAD437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D9093B7" w14:textId="77777777" w:rsidTr="00E91784">
        <w:trPr>
          <w:trHeight w:val="18"/>
          <w:jc w:val="center"/>
        </w:trPr>
        <w:tc>
          <w:tcPr>
            <w:tcW w:w="518" w:type="dxa"/>
            <w:shd w:val="clear" w:color="auto" w:fill="auto"/>
            <w:vAlign w:val="center"/>
            <w:hideMark/>
          </w:tcPr>
          <w:p w14:paraId="63919B3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33" w:type="dxa"/>
            <w:shd w:val="clear" w:color="auto" w:fill="auto"/>
            <w:vAlign w:val="center"/>
            <w:hideMark/>
          </w:tcPr>
          <w:p w14:paraId="63FCBBC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850" w:type="dxa"/>
            <w:shd w:val="clear" w:color="auto" w:fill="auto"/>
            <w:vAlign w:val="center"/>
            <w:hideMark/>
          </w:tcPr>
          <w:p w14:paraId="71BD054D"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7B8161C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E13A782" w14:textId="77777777" w:rsidTr="00E91784">
        <w:trPr>
          <w:trHeight w:val="18"/>
          <w:jc w:val="center"/>
        </w:trPr>
        <w:tc>
          <w:tcPr>
            <w:tcW w:w="518" w:type="dxa"/>
            <w:shd w:val="clear" w:color="auto" w:fill="auto"/>
            <w:vAlign w:val="center"/>
            <w:hideMark/>
          </w:tcPr>
          <w:p w14:paraId="1E7FA28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833" w:type="dxa"/>
            <w:shd w:val="clear" w:color="auto" w:fill="auto"/>
            <w:vAlign w:val="center"/>
            <w:hideMark/>
          </w:tcPr>
          <w:p w14:paraId="218B071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allegar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850" w:type="dxa"/>
            <w:shd w:val="clear" w:color="auto" w:fill="auto"/>
            <w:vAlign w:val="center"/>
            <w:hideMark/>
          </w:tcPr>
          <w:p w14:paraId="6D9B9C00"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86" w:type="dxa"/>
            <w:shd w:val="clear" w:color="auto" w:fill="auto"/>
            <w:vAlign w:val="center"/>
            <w:hideMark/>
          </w:tcPr>
          <w:p w14:paraId="05BC910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bl>
    <w:p w14:paraId="430DFF64"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1"/>
        <w:gridCol w:w="1662"/>
        <w:gridCol w:w="1293"/>
        <w:gridCol w:w="2269"/>
        <w:gridCol w:w="715"/>
        <w:gridCol w:w="1352"/>
        <w:gridCol w:w="1158"/>
        <w:gridCol w:w="789"/>
        <w:gridCol w:w="795"/>
      </w:tblGrid>
      <w:tr w:rsidR="00414924" w:rsidRPr="002F5621" w14:paraId="53146E34" w14:textId="77777777" w:rsidTr="00E91784">
        <w:trPr>
          <w:trHeight w:val="18"/>
          <w:jc w:val="center"/>
        </w:trPr>
        <w:tc>
          <w:tcPr>
            <w:tcW w:w="5000" w:type="pct"/>
            <w:gridSpan w:val="9"/>
          </w:tcPr>
          <w:p w14:paraId="0B0B7F0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14  AUTOINMUNIDAD</w:t>
            </w:r>
          </w:p>
        </w:tc>
      </w:tr>
      <w:tr w:rsidR="00414924" w:rsidRPr="002F5621" w14:paraId="67F71E63" w14:textId="77777777" w:rsidTr="00E91784">
        <w:trPr>
          <w:trHeight w:val="18"/>
          <w:jc w:val="center"/>
        </w:trPr>
        <w:tc>
          <w:tcPr>
            <w:tcW w:w="243" w:type="pct"/>
            <w:shd w:val="clear" w:color="auto" w:fill="auto"/>
            <w:vAlign w:val="center"/>
            <w:hideMark/>
          </w:tcPr>
          <w:p w14:paraId="51D4B21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788" w:type="pct"/>
            <w:shd w:val="clear" w:color="auto" w:fill="auto"/>
            <w:vAlign w:val="center"/>
            <w:hideMark/>
          </w:tcPr>
          <w:p w14:paraId="67C1A14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613" w:type="pct"/>
            <w:shd w:val="clear" w:color="auto" w:fill="auto"/>
            <w:vAlign w:val="center"/>
            <w:hideMark/>
          </w:tcPr>
          <w:p w14:paraId="0A54269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076" w:type="pct"/>
            <w:shd w:val="clear" w:color="auto" w:fill="auto"/>
            <w:vAlign w:val="center"/>
            <w:hideMark/>
          </w:tcPr>
          <w:p w14:paraId="5959188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39" w:type="pct"/>
            <w:vAlign w:val="center"/>
          </w:tcPr>
          <w:p w14:paraId="4A0E597E"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641" w:type="pct"/>
            <w:vAlign w:val="center"/>
          </w:tcPr>
          <w:p w14:paraId="238C12F0"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49" w:type="pct"/>
            <w:vAlign w:val="center"/>
          </w:tcPr>
          <w:p w14:paraId="4FBF44B2"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4" w:type="pct"/>
            <w:shd w:val="clear" w:color="auto" w:fill="auto"/>
            <w:vAlign w:val="center"/>
            <w:hideMark/>
          </w:tcPr>
          <w:p w14:paraId="77BB53C0"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74" w:type="pct"/>
            <w:shd w:val="clear" w:color="auto" w:fill="auto"/>
            <w:vAlign w:val="center"/>
            <w:hideMark/>
          </w:tcPr>
          <w:p w14:paraId="6888ECF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5A3397D3" w14:textId="77777777" w:rsidTr="00E91784">
        <w:trPr>
          <w:trHeight w:val="18"/>
          <w:jc w:val="center"/>
        </w:trPr>
        <w:tc>
          <w:tcPr>
            <w:tcW w:w="243" w:type="pct"/>
            <w:shd w:val="clear" w:color="auto" w:fill="auto"/>
            <w:vAlign w:val="center"/>
            <w:hideMark/>
          </w:tcPr>
          <w:p w14:paraId="0E559C5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788" w:type="pct"/>
            <w:shd w:val="clear" w:color="auto" w:fill="auto"/>
            <w:vAlign w:val="center"/>
            <w:hideMark/>
          </w:tcPr>
          <w:p w14:paraId="055AE64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ENAS SSA</w:t>
            </w:r>
          </w:p>
        </w:tc>
        <w:tc>
          <w:tcPr>
            <w:tcW w:w="613" w:type="pct"/>
            <w:shd w:val="clear" w:color="auto" w:fill="auto"/>
            <w:vAlign w:val="center"/>
            <w:hideMark/>
          </w:tcPr>
          <w:p w14:paraId="0B403E1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76" w:type="pct"/>
            <w:shd w:val="clear" w:color="auto" w:fill="auto"/>
            <w:vAlign w:val="center"/>
            <w:hideMark/>
          </w:tcPr>
          <w:p w14:paraId="3A9B5A4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Reactivo para la detección de Anticuerpos Extractables SSA por quimioluminiscencia, microelisa o fluorometria.</w:t>
            </w:r>
          </w:p>
        </w:tc>
        <w:tc>
          <w:tcPr>
            <w:tcW w:w="339" w:type="pct"/>
          </w:tcPr>
          <w:p w14:paraId="74E2AEFA"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641" w:type="pct"/>
          </w:tcPr>
          <w:p w14:paraId="375FA994"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9" w:type="pct"/>
          </w:tcPr>
          <w:p w14:paraId="6BF956E0"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74" w:type="pct"/>
            <w:shd w:val="clear" w:color="auto" w:fill="auto"/>
            <w:vAlign w:val="center"/>
            <w:hideMark/>
          </w:tcPr>
          <w:p w14:paraId="5786AD7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4" w:type="pct"/>
            <w:shd w:val="clear" w:color="auto" w:fill="auto"/>
            <w:vAlign w:val="center"/>
            <w:hideMark/>
          </w:tcPr>
          <w:p w14:paraId="64BA4D4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CD8374D" w14:textId="77777777" w:rsidTr="00E91784">
        <w:trPr>
          <w:trHeight w:val="18"/>
          <w:jc w:val="center"/>
        </w:trPr>
        <w:tc>
          <w:tcPr>
            <w:tcW w:w="243" w:type="pct"/>
            <w:shd w:val="clear" w:color="auto" w:fill="auto"/>
            <w:vAlign w:val="center"/>
            <w:hideMark/>
          </w:tcPr>
          <w:p w14:paraId="08545D3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788" w:type="pct"/>
            <w:shd w:val="clear" w:color="auto" w:fill="auto"/>
            <w:vAlign w:val="center"/>
            <w:hideMark/>
          </w:tcPr>
          <w:p w14:paraId="278989A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ENAS SSB</w:t>
            </w:r>
          </w:p>
        </w:tc>
        <w:tc>
          <w:tcPr>
            <w:tcW w:w="613" w:type="pct"/>
            <w:shd w:val="clear" w:color="auto" w:fill="auto"/>
            <w:vAlign w:val="center"/>
            <w:hideMark/>
          </w:tcPr>
          <w:p w14:paraId="6271E69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76" w:type="pct"/>
            <w:shd w:val="clear" w:color="auto" w:fill="auto"/>
            <w:vAlign w:val="center"/>
            <w:hideMark/>
          </w:tcPr>
          <w:p w14:paraId="46A8076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Extractables SSB por quimioluminiscencia microelisa o fluorometria.</w:t>
            </w:r>
          </w:p>
        </w:tc>
        <w:tc>
          <w:tcPr>
            <w:tcW w:w="339" w:type="pct"/>
          </w:tcPr>
          <w:p w14:paraId="3731888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641" w:type="pct"/>
          </w:tcPr>
          <w:p w14:paraId="024FC27F"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9" w:type="pct"/>
          </w:tcPr>
          <w:p w14:paraId="48E523A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74" w:type="pct"/>
            <w:shd w:val="clear" w:color="auto" w:fill="auto"/>
            <w:vAlign w:val="center"/>
            <w:hideMark/>
          </w:tcPr>
          <w:p w14:paraId="1994B8C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4" w:type="pct"/>
            <w:shd w:val="clear" w:color="auto" w:fill="auto"/>
            <w:vAlign w:val="center"/>
            <w:hideMark/>
          </w:tcPr>
          <w:p w14:paraId="79805F6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05F2B8A" w14:textId="77777777" w:rsidTr="00E91784">
        <w:trPr>
          <w:trHeight w:val="18"/>
          <w:jc w:val="center"/>
        </w:trPr>
        <w:tc>
          <w:tcPr>
            <w:tcW w:w="243" w:type="pct"/>
            <w:shd w:val="clear" w:color="auto" w:fill="auto"/>
            <w:vAlign w:val="center"/>
            <w:hideMark/>
          </w:tcPr>
          <w:p w14:paraId="1DCE52D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788" w:type="pct"/>
            <w:shd w:val="clear" w:color="auto" w:fill="auto"/>
            <w:vAlign w:val="center"/>
            <w:hideMark/>
          </w:tcPr>
          <w:p w14:paraId="0F4C37E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ENAS SM</w:t>
            </w:r>
          </w:p>
        </w:tc>
        <w:tc>
          <w:tcPr>
            <w:tcW w:w="613" w:type="pct"/>
            <w:shd w:val="clear" w:color="auto" w:fill="auto"/>
            <w:vAlign w:val="center"/>
            <w:hideMark/>
          </w:tcPr>
          <w:p w14:paraId="7A0A5FA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76" w:type="pct"/>
            <w:shd w:val="clear" w:color="auto" w:fill="auto"/>
            <w:vAlign w:val="center"/>
            <w:hideMark/>
          </w:tcPr>
          <w:p w14:paraId="7B05753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Extractables SM por quimioluminiscencia microelisa o fluorometria.</w:t>
            </w:r>
          </w:p>
        </w:tc>
        <w:tc>
          <w:tcPr>
            <w:tcW w:w="339" w:type="pct"/>
          </w:tcPr>
          <w:p w14:paraId="1B6ECB7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641" w:type="pct"/>
          </w:tcPr>
          <w:p w14:paraId="0480AA9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9" w:type="pct"/>
          </w:tcPr>
          <w:p w14:paraId="571E11B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74" w:type="pct"/>
            <w:shd w:val="clear" w:color="auto" w:fill="auto"/>
            <w:vAlign w:val="center"/>
            <w:hideMark/>
          </w:tcPr>
          <w:p w14:paraId="379A7AA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4" w:type="pct"/>
            <w:shd w:val="clear" w:color="auto" w:fill="auto"/>
            <w:vAlign w:val="center"/>
            <w:hideMark/>
          </w:tcPr>
          <w:p w14:paraId="3C6095C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86B5620" w14:textId="77777777" w:rsidTr="00E91784">
        <w:trPr>
          <w:trHeight w:val="18"/>
          <w:jc w:val="center"/>
        </w:trPr>
        <w:tc>
          <w:tcPr>
            <w:tcW w:w="243" w:type="pct"/>
            <w:shd w:val="clear" w:color="auto" w:fill="auto"/>
            <w:vAlign w:val="center"/>
            <w:hideMark/>
          </w:tcPr>
          <w:p w14:paraId="3E16401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788" w:type="pct"/>
            <w:shd w:val="clear" w:color="auto" w:fill="auto"/>
            <w:vAlign w:val="center"/>
            <w:hideMark/>
          </w:tcPr>
          <w:p w14:paraId="76A4E4C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ENAS RNP</w:t>
            </w:r>
          </w:p>
        </w:tc>
        <w:tc>
          <w:tcPr>
            <w:tcW w:w="613" w:type="pct"/>
            <w:shd w:val="clear" w:color="auto" w:fill="auto"/>
            <w:vAlign w:val="center"/>
            <w:hideMark/>
          </w:tcPr>
          <w:p w14:paraId="2EEA8CC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76" w:type="pct"/>
            <w:shd w:val="clear" w:color="auto" w:fill="auto"/>
            <w:vAlign w:val="center"/>
            <w:hideMark/>
          </w:tcPr>
          <w:p w14:paraId="77267A6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Extractables RNP por quimioluminiscencia microelisa o fluorometria.</w:t>
            </w:r>
          </w:p>
        </w:tc>
        <w:tc>
          <w:tcPr>
            <w:tcW w:w="339" w:type="pct"/>
          </w:tcPr>
          <w:p w14:paraId="1A32239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641" w:type="pct"/>
          </w:tcPr>
          <w:p w14:paraId="108C735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49" w:type="pct"/>
          </w:tcPr>
          <w:p w14:paraId="77315A0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74" w:type="pct"/>
            <w:shd w:val="clear" w:color="auto" w:fill="auto"/>
            <w:vAlign w:val="center"/>
            <w:hideMark/>
          </w:tcPr>
          <w:p w14:paraId="3B5853D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4" w:type="pct"/>
            <w:shd w:val="clear" w:color="auto" w:fill="auto"/>
            <w:vAlign w:val="center"/>
            <w:hideMark/>
          </w:tcPr>
          <w:p w14:paraId="4695B5C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5D0507A" w14:textId="77777777" w:rsidTr="00E91784">
        <w:trPr>
          <w:trHeight w:val="18"/>
          <w:jc w:val="center"/>
        </w:trPr>
        <w:tc>
          <w:tcPr>
            <w:tcW w:w="243" w:type="pct"/>
            <w:shd w:val="clear" w:color="auto" w:fill="auto"/>
            <w:vAlign w:val="center"/>
            <w:hideMark/>
          </w:tcPr>
          <w:p w14:paraId="48D40AB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788" w:type="pct"/>
            <w:shd w:val="clear" w:color="auto" w:fill="auto"/>
            <w:vAlign w:val="center"/>
            <w:hideMark/>
          </w:tcPr>
          <w:p w14:paraId="09AC5A3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ANTICARDIOLIPINAS Ig G</w:t>
            </w:r>
          </w:p>
        </w:tc>
        <w:tc>
          <w:tcPr>
            <w:tcW w:w="613" w:type="pct"/>
            <w:shd w:val="clear" w:color="auto" w:fill="auto"/>
            <w:vAlign w:val="center"/>
            <w:hideMark/>
          </w:tcPr>
          <w:p w14:paraId="340D9EE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76" w:type="pct"/>
            <w:shd w:val="clear" w:color="auto" w:fill="auto"/>
            <w:vAlign w:val="center"/>
            <w:hideMark/>
          </w:tcPr>
          <w:p w14:paraId="0995391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anti-Cardiolipinas IgG por quimioluminiscencia microelisa o fluorometria.</w:t>
            </w:r>
          </w:p>
        </w:tc>
        <w:tc>
          <w:tcPr>
            <w:tcW w:w="339" w:type="pct"/>
          </w:tcPr>
          <w:p w14:paraId="3CBB0968"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6E64B884" w14:textId="77777777" w:rsidR="00414924" w:rsidRPr="002F5621" w:rsidRDefault="00414924" w:rsidP="00414924">
            <w:pPr>
              <w:spacing w:after="0"/>
              <w:rPr>
                <w:rFonts w:ascii="Arial" w:eastAsia="Times New Roman" w:hAnsi="Arial" w:cs="Arial"/>
                <w:color w:val="000000"/>
                <w:sz w:val="14"/>
                <w:szCs w:val="14"/>
                <w:lang w:eastAsia="es-CO"/>
              </w:rPr>
            </w:pPr>
          </w:p>
        </w:tc>
        <w:tc>
          <w:tcPr>
            <w:tcW w:w="549" w:type="pct"/>
          </w:tcPr>
          <w:p w14:paraId="290782B6" w14:textId="77777777" w:rsidR="00414924" w:rsidRPr="002F5621" w:rsidRDefault="00414924" w:rsidP="00414924">
            <w:pPr>
              <w:spacing w:after="0"/>
              <w:rPr>
                <w:rFonts w:ascii="Arial" w:eastAsia="Times New Roman" w:hAnsi="Arial" w:cs="Arial"/>
                <w:color w:val="000000"/>
                <w:sz w:val="14"/>
                <w:szCs w:val="14"/>
                <w:lang w:eastAsia="es-CO"/>
              </w:rPr>
            </w:pPr>
          </w:p>
        </w:tc>
        <w:tc>
          <w:tcPr>
            <w:tcW w:w="374" w:type="pct"/>
            <w:shd w:val="clear" w:color="auto" w:fill="auto"/>
            <w:vAlign w:val="center"/>
            <w:hideMark/>
          </w:tcPr>
          <w:p w14:paraId="202E432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4" w:type="pct"/>
            <w:shd w:val="clear" w:color="auto" w:fill="auto"/>
            <w:vAlign w:val="center"/>
            <w:hideMark/>
          </w:tcPr>
          <w:p w14:paraId="29D404F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626249E" w14:textId="77777777" w:rsidTr="00E91784">
        <w:trPr>
          <w:trHeight w:val="18"/>
          <w:jc w:val="center"/>
        </w:trPr>
        <w:tc>
          <w:tcPr>
            <w:tcW w:w="243" w:type="pct"/>
            <w:shd w:val="clear" w:color="auto" w:fill="auto"/>
            <w:vAlign w:val="center"/>
            <w:hideMark/>
          </w:tcPr>
          <w:p w14:paraId="63AC27B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788" w:type="pct"/>
            <w:shd w:val="clear" w:color="auto" w:fill="auto"/>
            <w:vAlign w:val="center"/>
            <w:hideMark/>
          </w:tcPr>
          <w:p w14:paraId="5E7D928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ANTICARDIOLIPINAS Ig M</w:t>
            </w:r>
          </w:p>
        </w:tc>
        <w:tc>
          <w:tcPr>
            <w:tcW w:w="613" w:type="pct"/>
            <w:shd w:val="clear" w:color="auto" w:fill="auto"/>
            <w:vAlign w:val="center"/>
            <w:hideMark/>
          </w:tcPr>
          <w:p w14:paraId="126BB54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76" w:type="pct"/>
            <w:shd w:val="clear" w:color="auto" w:fill="auto"/>
            <w:vAlign w:val="center"/>
            <w:hideMark/>
          </w:tcPr>
          <w:p w14:paraId="4915B23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anti-Cardiolipinas IgM por quimioluminiscencia microelisa o fluorometria.</w:t>
            </w:r>
          </w:p>
        </w:tc>
        <w:tc>
          <w:tcPr>
            <w:tcW w:w="339" w:type="pct"/>
          </w:tcPr>
          <w:p w14:paraId="6062D0E1"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49F42CF7" w14:textId="77777777" w:rsidR="00414924" w:rsidRPr="002F5621" w:rsidRDefault="00414924" w:rsidP="00414924">
            <w:pPr>
              <w:spacing w:after="0"/>
              <w:rPr>
                <w:rFonts w:ascii="Arial" w:eastAsia="Times New Roman" w:hAnsi="Arial" w:cs="Arial"/>
                <w:color w:val="000000"/>
                <w:sz w:val="14"/>
                <w:szCs w:val="14"/>
                <w:lang w:eastAsia="es-CO"/>
              </w:rPr>
            </w:pPr>
          </w:p>
        </w:tc>
        <w:tc>
          <w:tcPr>
            <w:tcW w:w="549" w:type="pct"/>
          </w:tcPr>
          <w:p w14:paraId="376DE8C8" w14:textId="77777777" w:rsidR="00414924" w:rsidRPr="002F5621" w:rsidRDefault="00414924" w:rsidP="00414924">
            <w:pPr>
              <w:spacing w:after="0"/>
              <w:rPr>
                <w:rFonts w:ascii="Arial" w:eastAsia="Times New Roman" w:hAnsi="Arial" w:cs="Arial"/>
                <w:color w:val="000000"/>
                <w:sz w:val="14"/>
                <w:szCs w:val="14"/>
                <w:lang w:eastAsia="es-CO"/>
              </w:rPr>
            </w:pPr>
          </w:p>
        </w:tc>
        <w:tc>
          <w:tcPr>
            <w:tcW w:w="374" w:type="pct"/>
            <w:shd w:val="clear" w:color="auto" w:fill="auto"/>
            <w:vAlign w:val="center"/>
            <w:hideMark/>
          </w:tcPr>
          <w:p w14:paraId="0E880D7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4" w:type="pct"/>
            <w:shd w:val="clear" w:color="auto" w:fill="auto"/>
            <w:vAlign w:val="center"/>
            <w:hideMark/>
          </w:tcPr>
          <w:p w14:paraId="1479225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CD045D8" w14:textId="77777777" w:rsidTr="00E91784">
        <w:trPr>
          <w:trHeight w:val="18"/>
          <w:jc w:val="center"/>
        </w:trPr>
        <w:tc>
          <w:tcPr>
            <w:tcW w:w="243" w:type="pct"/>
            <w:shd w:val="clear" w:color="auto" w:fill="auto"/>
            <w:vAlign w:val="center"/>
            <w:hideMark/>
          </w:tcPr>
          <w:p w14:paraId="005774C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788" w:type="pct"/>
            <w:shd w:val="clear" w:color="auto" w:fill="auto"/>
            <w:vAlign w:val="center"/>
            <w:hideMark/>
          </w:tcPr>
          <w:p w14:paraId="3628A72D" w14:textId="77777777" w:rsidR="00414924" w:rsidRPr="002F5621" w:rsidRDefault="00414924" w:rsidP="00414924">
            <w:pPr>
              <w:spacing w:after="0"/>
              <w:jc w:val="center"/>
              <w:rPr>
                <w:rFonts w:ascii="Arial" w:eastAsia="Times New Roman" w:hAnsi="Arial" w:cs="Arial"/>
                <w:color w:val="000000"/>
                <w:sz w:val="14"/>
                <w:szCs w:val="14"/>
                <w:lang w:val="en-US" w:eastAsia="es-CO"/>
              </w:rPr>
            </w:pPr>
            <w:r w:rsidRPr="002F5621">
              <w:rPr>
                <w:rFonts w:ascii="Arial" w:eastAsia="Times New Roman" w:hAnsi="Arial" w:cs="Arial"/>
                <w:color w:val="000000"/>
                <w:sz w:val="14"/>
                <w:szCs w:val="14"/>
                <w:lang w:val="en-US" w:eastAsia="es-CO"/>
              </w:rPr>
              <w:t>Anti BETA 2 GLICOPROTEINA 1 Ig G</w:t>
            </w:r>
          </w:p>
        </w:tc>
        <w:tc>
          <w:tcPr>
            <w:tcW w:w="613" w:type="pct"/>
            <w:shd w:val="clear" w:color="auto" w:fill="auto"/>
            <w:vAlign w:val="center"/>
            <w:hideMark/>
          </w:tcPr>
          <w:p w14:paraId="50A246D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76" w:type="pct"/>
            <w:shd w:val="clear" w:color="auto" w:fill="auto"/>
            <w:vAlign w:val="center"/>
            <w:hideMark/>
          </w:tcPr>
          <w:p w14:paraId="7C85422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 BETA 2 GLICOPROTEINA IgG quimioluminiscencia microelisa o fluorometria.</w:t>
            </w:r>
          </w:p>
        </w:tc>
        <w:tc>
          <w:tcPr>
            <w:tcW w:w="339" w:type="pct"/>
          </w:tcPr>
          <w:p w14:paraId="1F47E960"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24D0D0A2" w14:textId="77777777" w:rsidR="00414924" w:rsidRPr="002F5621" w:rsidRDefault="00414924" w:rsidP="00414924">
            <w:pPr>
              <w:spacing w:after="0"/>
              <w:rPr>
                <w:rFonts w:ascii="Arial" w:eastAsia="Times New Roman" w:hAnsi="Arial" w:cs="Arial"/>
                <w:color w:val="000000"/>
                <w:sz w:val="14"/>
                <w:szCs w:val="14"/>
                <w:lang w:eastAsia="es-CO"/>
              </w:rPr>
            </w:pPr>
          </w:p>
        </w:tc>
        <w:tc>
          <w:tcPr>
            <w:tcW w:w="549" w:type="pct"/>
          </w:tcPr>
          <w:p w14:paraId="79E098A3" w14:textId="77777777" w:rsidR="00414924" w:rsidRPr="002F5621" w:rsidRDefault="00414924" w:rsidP="00414924">
            <w:pPr>
              <w:spacing w:after="0"/>
              <w:rPr>
                <w:rFonts w:ascii="Arial" w:eastAsia="Times New Roman" w:hAnsi="Arial" w:cs="Arial"/>
                <w:color w:val="000000"/>
                <w:sz w:val="14"/>
                <w:szCs w:val="14"/>
                <w:lang w:eastAsia="es-CO"/>
              </w:rPr>
            </w:pPr>
          </w:p>
        </w:tc>
        <w:tc>
          <w:tcPr>
            <w:tcW w:w="374" w:type="pct"/>
            <w:shd w:val="clear" w:color="auto" w:fill="auto"/>
            <w:vAlign w:val="center"/>
            <w:hideMark/>
          </w:tcPr>
          <w:p w14:paraId="384C917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4" w:type="pct"/>
            <w:shd w:val="clear" w:color="auto" w:fill="auto"/>
            <w:vAlign w:val="center"/>
            <w:hideMark/>
          </w:tcPr>
          <w:p w14:paraId="6C762E0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C8AF34C" w14:textId="77777777" w:rsidTr="00E91784">
        <w:trPr>
          <w:trHeight w:val="18"/>
          <w:jc w:val="center"/>
        </w:trPr>
        <w:tc>
          <w:tcPr>
            <w:tcW w:w="243" w:type="pct"/>
            <w:shd w:val="clear" w:color="auto" w:fill="auto"/>
            <w:vAlign w:val="center"/>
            <w:hideMark/>
          </w:tcPr>
          <w:p w14:paraId="2D1422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788" w:type="pct"/>
            <w:shd w:val="clear" w:color="auto" w:fill="auto"/>
            <w:vAlign w:val="center"/>
            <w:hideMark/>
          </w:tcPr>
          <w:p w14:paraId="7881F01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 BETA 2 GLICOPROTEINA 1 Ig M</w:t>
            </w:r>
          </w:p>
        </w:tc>
        <w:tc>
          <w:tcPr>
            <w:tcW w:w="613" w:type="pct"/>
            <w:shd w:val="clear" w:color="auto" w:fill="auto"/>
            <w:vAlign w:val="center"/>
            <w:hideMark/>
          </w:tcPr>
          <w:p w14:paraId="2BE4FF5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76" w:type="pct"/>
            <w:shd w:val="clear" w:color="auto" w:fill="auto"/>
            <w:vAlign w:val="center"/>
            <w:hideMark/>
          </w:tcPr>
          <w:p w14:paraId="0B23B99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 BETA 2 GLICOPROTEINA IgM por quimioluminiscencia microelisa o fluorometria.</w:t>
            </w:r>
          </w:p>
        </w:tc>
        <w:tc>
          <w:tcPr>
            <w:tcW w:w="339" w:type="pct"/>
          </w:tcPr>
          <w:p w14:paraId="7493B6A9"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61D3654F" w14:textId="77777777" w:rsidR="00414924" w:rsidRPr="002F5621" w:rsidRDefault="00414924" w:rsidP="00414924">
            <w:pPr>
              <w:spacing w:after="0"/>
              <w:rPr>
                <w:rFonts w:ascii="Arial" w:eastAsia="Times New Roman" w:hAnsi="Arial" w:cs="Arial"/>
                <w:color w:val="000000"/>
                <w:sz w:val="14"/>
                <w:szCs w:val="14"/>
                <w:lang w:eastAsia="es-CO"/>
              </w:rPr>
            </w:pPr>
          </w:p>
        </w:tc>
        <w:tc>
          <w:tcPr>
            <w:tcW w:w="549" w:type="pct"/>
          </w:tcPr>
          <w:p w14:paraId="05E2618B" w14:textId="77777777" w:rsidR="00414924" w:rsidRPr="002F5621" w:rsidRDefault="00414924" w:rsidP="00414924">
            <w:pPr>
              <w:spacing w:after="0"/>
              <w:rPr>
                <w:rFonts w:ascii="Arial" w:eastAsia="Times New Roman" w:hAnsi="Arial" w:cs="Arial"/>
                <w:color w:val="000000"/>
                <w:sz w:val="14"/>
                <w:szCs w:val="14"/>
                <w:lang w:eastAsia="es-CO"/>
              </w:rPr>
            </w:pPr>
          </w:p>
        </w:tc>
        <w:tc>
          <w:tcPr>
            <w:tcW w:w="374" w:type="pct"/>
            <w:shd w:val="clear" w:color="auto" w:fill="auto"/>
            <w:vAlign w:val="center"/>
            <w:hideMark/>
          </w:tcPr>
          <w:p w14:paraId="58C4BCC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4" w:type="pct"/>
            <w:shd w:val="clear" w:color="auto" w:fill="auto"/>
            <w:vAlign w:val="center"/>
            <w:hideMark/>
          </w:tcPr>
          <w:p w14:paraId="0E8C043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9A4765C"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0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8871"/>
        <w:gridCol w:w="799"/>
        <w:gridCol w:w="799"/>
      </w:tblGrid>
      <w:tr w:rsidR="00414924" w:rsidRPr="002F5621" w14:paraId="09FFE510" w14:textId="77777777" w:rsidTr="00E91784">
        <w:trPr>
          <w:trHeight w:val="18"/>
          <w:jc w:val="center"/>
        </w:trPr>
        <w:tc>
          <w:tcPr>
            <w:tcW w:w="0" w:type="auto"/>
            <w:shd w:val="clear" w:color="auto" w:fill="auto"/>
            <w:vAlign w:val="center"/>
            <w:hideMark/>
          </w:tcPr>
          <w:p w14:paraId="655D99C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1" w:type="dxa"/>
            <w:shd w:val="clear" w:color="auto" w:fill="auto"/>
            <w:vAlign w:val="center"/>
            <w:hideMark/>
          </w:tcPr>
          <w:p w14:paraId="52E0AEB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799" w:type="dxa"/>
            <w:shd w:val="clear" w:color="auto" w:fill="auto"/>
            <w:vAlign w:val="center"/>
            <w:hideMark/>
          </w:tcPr>
          <w:p w14:paraId="109BC3B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99" w:type="dxa"/>
            <w:shd w:val="clear" w:color="auto" w:fill="auto"/>
            <w:vAlign w:val="center"/>
            <w:hideMark/>
          </w:tcPr>
          <w:p w14:paraId="42B08C3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6A6969D9" w14:textId="77777777" w:rsidTr="00E91784">
        <w:trPr>
          <w:trHeight w:val="18"/>
          <w:jc w:val="center"/>
        </w:trPr>
        <w:tc>
          <w:tcPr>
            <w:tcW w:w="0" w:type="auto"/>
            <w:shd w:val="clear" w:color="auto" w:fill="auto"/>
            <w:noWrap/>
            <w:vAlign w:val="center"/>
            <w:hideMark/>
          </w:tcPr>
          <w:p w14:paraId="39034A7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871" w:type="dxa"/>
            <w:shd w:val="clear" w:color="auto" w:fill="auto"/>
            <w:vAlign w:val="center"/>
            <w:hideMark/>
          </w:tcPr>
          <w:p w14:paraId="4E4B8A4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AUTOMATIZADO EN APOYO TECNOLÓGICO</w:t>
            </w:r>
          </w:p>
        </w:tc>
        <w:tc>
          <w:tcPr>
            <w:tcW w:w="799" w:type="dxa"/>
            <w:shd w:val="clear" w:color="auto" w:fill="auto"/>
            <w:vAlign w:val="center"/>
            <w:hideMark/>
          </w:tcPr>
          <w:p w14:paraId="430556C2"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3EDE1F7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340E381" w14:textId="77777777" w:rsidTr="00E91784">
        <w:trPr>
          <w:trHeight w:val="18"/>
          <w:jc w:val="center"/>
        </w:trPr>
        <w:tc>
          <w:tcPr>
            <w:tcW w:w="0" w:type="auto"/>
            <w:shd w:val="clear" w:color="auto" w:fill="auto"/>
            <w:noWrap/>
            <w:vAlign w:val="center"/>
            <w:hideMark/>
          </w:tcPr>
          <w:p w14:paraId="690E995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71" w:type="dxa"/>
            <w:shd w:val="clear" w:color="auto" w:fill="auto"/>
            <w:vAlign w:val="center"/>
            <w:hideMark/>
          </w:tcPr>
          <w:p w14:paraId="701CE9C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 en apoyo tecnológico con no más de dos años de uso lo cual se verificará mediante </w:t>
            </w:r>
            <w:r w:rsidRPr="002F5621">
              <w:rPr>
                <w:rFonts w:ascii="Arial" w:eastAsia="Times New Roman" w:hAnsi="Arial" w:cs="Arial"/>
                <w:sz w:val="14"/>
                <w:szCs w:val="14"/>
                <w:lang w:eastAsia="es-CO"/>
              </w:rPr>
              <w:t>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799" w:type="dxa"/>
            <w:shd w:val="clear" w:color="auto" w:fill="auto"/>
            <w:vAlign w:val="center"/>
            <w:hideMark/>
          </w:tcPr>
          <w:p w14:paraId="20417553"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0A3EB8B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F12155D" w14:textId="77777777" w:rsidTr="00E91784">
        <w:trPr>
          <w:trHeight w:val="18"/>
          <w:jc w:val="center"/>
        </w:trPr>
        <w:tc>
          <w:tcPr>
            <w:tcW w:w="0" w:type="auto"/>
            <w:shd w:val="clear" w:color="auto" w:fill="auto"/>
            <w:noWrap/>
            <w:vAlign w:val="center"/>
            <w:hideMark/>
          </w:tcPr>
          <w:p w14:paraId="0B6486F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71" w:type="dxa"/>
            <w:shd w:val="clear" w:color="auto" w:fill="auto"/>
            <w:vAlign w:val="center"/>
            <w:hideMark/>
          </w:tcPr>
          <w:p w14:paraId="2A9B311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el soporte técnico: instalación según el área destinada (Laboratorio Clínico de Referencia Nacional),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799" w:type="dxa"/>
            <w:shd w:val="clear" w:color="auto" w:fill="auto"/>
            <w:vAlign w:val="center"/>
            <w:hideMark/>
          </w:tcPr>
          <w:p w14:paraId="1EB6F408"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6BBCA4F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30059E4" w14:textId="77777777" w:rsidTr="00E91784">
        <w:trPr>
          <w:trHeight w:val="18"/>
          <w:jc w:val="center"/>
        </w:trPr>
        <w:tc>
          <w:tcPr>
            <w:tcW w:w="0" w:type="auto"/>
            <w:shd w:val="clear" w:color="auto" w:fill="auto"/>
            <w:noWrap/>
            <w:vAlign w:val="center"/>
            <w:hideMark/>
          </w:tcPr>
          <w:p w14:paraId="33CA651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71" w:type="dxa"/>
            <w:shd w:val="clear" w:color="auto" w:fill="auto"/>
            <w:vAlign w:val="center"/>
            <w:hideMark/>
          </w:tcPr>
          <w:p w14:paraId="7694975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Identificación de reactivos a bordo, mediante códigos de barras. </w:t>
            </w:r>
          </w:p>
        </w:tc>
        <w:tc>
          <w:tcPr>
            <w:tcW w:w="799" w:type="dxa"/>
            <w:shd w:val="clear" w:color="auto" w:fill="auto"/>
            <w:vAlign w:val="center"/>
            <w:hideMark/>
          </w:tcPr>
          <w:p w14:paraId="3D7FC897"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6A3F21C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1AF09C6" w14:textId="77777777" w:rsidTr="00E91784">
        <w:trPr>
          <w:trHeight w:val="18"/>
          <w:jc w:val="center"/>
        </w:trPr>
        <w:tc>
          <w:tcPr>
            <w:tcW w:w="0" w:type="auto"/>
            <w:shd w:val="clear" w:color="auto" w:fill="auto"/>
            <w:noWrap/>
            <w:vAlign w:val="center"/>
            <w:hideMark/>
          </w:tcPr>
          <w:p w14:paraId="0F853DF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71" w:type="dxa"/>
            <w:shd w:val="clear" w:color="auto" w:fill="auto"/>
            <w:vAlign w:val="center"/>
            <w:hideMark/>
          </w:tcPr>
          <w:p w14:paraId="05A636A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conectarse al software SISAP de la dirección de sanidad.</w:t>
            </w:r>
          </w:p>
        </w:tc>
        <w:tc>
          <w:tcPr>
            <w:tcW w:w="799" w:type="dxa"/>
            <w:shd w:val="clear" w:color="auto" w:fill="auto"/>
            <w:vAlign w:val="center"/>
            <w:hideMark/>
          </w:tcPr>
          <w:p w14:paraId="548B2797"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797AA8E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35144EA" w14:textId="77777777" w:rsidTr="00E91784">
        <w:trPr>
          <w:trHeight w:val="18"/>
          <w:jc w:val="center"/>
        </w:trPr>
        <w:tc>
          <w:tcPr>
            <w:tcW w:w="0" w:type="auto"/>
            <w:shd w:val="clear" w:color="auto" w:fill="auto"/>
            <w:noWrap/>
            <w:vAlign w:val="center"/>
            <w:hideMark/>
          </w:tcPr>
          <w:p w14:paraId="6316D90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71" w:type="dxa"/>
            <w:shd w:val="clear" w:color="auto" w:fill="auto"/>
            <w:vAlign w:val="center"/>
            <w:hideMark/>
          </w:tcPr>
          <w:p w14:paraId="7E8FE0B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Proceso de pruebas urgentes y acceso continuo al azar</w:t>
            </w:r>
          </w:p>
        </w:tc>
        <w:tc>
          <w:tcPr>
            <w:tcW w:w="799" w:type="dxa"/>
            <w:shd w:val="clear" w:color="auto" w:fill="auto"/>
            <w:vAlign w:val="center"/>
            <w:hideMark/>
          </w:tcPr>
          <w:p w14:paraId="70ADA9A5"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515209D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C06A3CB" w14:textId="77777777" w:rsidTr="00E91784">
        <w:trPr>
          <w:trHeight w:val="18"/>
          <w:jc w:val="center"/>
        </w:trPr>
        <w:tc>
          <w:tcPr>
            <w:tcW w:w="0" w:type="auto"/>
            <w:shd w:val="clear" w:color="auto" w:fill="auto"/>
            <w:noWrap/>
            <w:vAlign w:val="center"/>
            <w:hideMark/>
          </w:tcPr>
          <w:p w14:paraId="6FCDB8D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71" w:type="dxa"/>
            <w:shd w:val="clear" w:color="auto" w:fill="auto"/>
            <w:vAlign w:val="center"/>
            <w:hideMark/>
          </w:tcPr>
          <w:p w14:paraId="42392FA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w:t>
            </w:r>
          </w:p>
        </w:tc>
        <w:tc>
          <w:tcPr>
            <w:tcW w:w="799" w:type="dxa"/>
            <w:shd w:val="clear" w:color="auto" w:fill="auto"/>
            <w:vAlign w:val="center"/>
            <w:hideMark/>
          </w:tcPr>
          <w:p w14:paraId="26E50264"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3A99741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8E69287" w14:textId="77777777" w:rsidTr="00E91784">
        <w:trPr>
          <w:trHeight w:val="18"/>
          <w:jc w:val="center"/>
        </w:trPr>
        <w:tc>
          <w:tcPr>
            <w:tcW w:w="0" w:type="auto"/>
            <w:shd w:val="clear" w:color="auto" w:fill="auto"/>
            <w:noWrap/>
            <w:vAlign w:val="center"/>
            <w:hideMark/>
          </w:tcPr>
          <w:p w14:paraId="15C660A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871" w:type="dxa"/>
            <w:shd w:val="clear" w:color="auto" w:fill="auto"/>
            <w:vAlign w:val="center"/>
            <w:hideMark/>
          </w:tcPr>
          <w:p w14:paraId="7676286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el procesamiento y reporte final de los resultados, es necesario que se suministre, por parte del contratista, los consumibles requeridos, soluciones de trabajo, sin costo alguno para la dirección de sanidad.</w:t>
            </w:r>
          </w:p>
        </w:tc>
        <w:tc>
          <w:tcPr>
            <w:tcW w:w="799" w:type="dxa"/>
            <w:shd w:val="clear" w:color="auto" w:fill="auto"/>
            <w:vAlign w:val="center"/>
            <w:hideMark/>
          </w:tcPr>
          <w:p w14:paraId="2DF8D36E"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3DD3FEE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BB62C77" w14:textId="77777777" w:rsidTr="00E91784">
        <w:trPr>
          <w:trHeight w:val="18"/>
          <w:jc w:val="center"/>
        </w:trPr>
        <w:tc>
          <w:tcPr>
            <w:tcW w:w="0" w:type="auto"/>
            <w:shd w:val="clear" w:color="auto" w:fill="auto"/>
            <w:noWrap/>
            <w:vAlign w:val="center"/>
            <w:hideMark/>
          </w:tcPr>
          <w:p w14:paraId="108FF7C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71" w:type="dxa"/>
            <w:shd w:val="clear" w:color="auto" w:fill="auto"/>
            <w:vAlign w:val="center"/>
            <w:hideMark/>
          </w:tcPr>
          <w:p w14:paraId="7E21194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Ofertar todos los ítems relacionados en este grupo, en el mismo equipo.</w:t>
            </w:r>
          </w:p>
        </w:tc>
        <w:tc>
          <w:tcPr>
            <w:tcW w:w="799" w:type="dxa"/>
            <w:shd w:val="clear" w:color="auto" w:fill="auto"/>
            <w:vAlign w:val="center"/>
            <w:hideMark/>
          </w:tcPr>
          <w:p w14:paraId="56D3BB64"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13C8DC4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2EF6906" w14:textId="77777777" w:rsidTr="00E91784">
        <w:trPr>
          <w:trHeight w:val="18"/>
          <w:jc w:val="center"/>
        </w:trPr>
        <w:tc>
          <w:tcPr>
            <w:tcW w:w="0" w:type="auto"/>
            <w:shd w:val="clear" w:color="auto" w:fill="auto"/>
            <w:noWrap/>
            <w:vAlign w:val="center"/>
            <w:hideMark/>
          </w:tcPr>
          <w:p w14:paraId="36D480F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871" w:type="dxa"/>
            <w:shd w:val="clear" w:color="auto" w:fill="auto"/>
            <w:vAlign w:val="center"/>
            <w:hideMark/>
          </w:tcPr>
          <w:p w14:paraId="11642BE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incluir impresora </w:t>
            </w:r>
          </w:p>
        </w:tc>
        <w:tc>
          <w:tcPr>
            <w:tcW w:w="799" w:type="dxa"/>
            <w:shd w:val="clear" w:color="auto" w:fill="auto"/>
            <w:vAlign w:val="center"/>
            <w:hideMark/>
          </w:tcPr>
          <w:p w14:paraId="4AF4B174"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2848910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8B8A5B7" w14:textId="77777777" w:rsidTr="00E91784">
        <w:trPr>
          <w:trHeight w:val="18"/>
          <w:jc w:val="center"/>
        </w:trPr>
        <w:tc>
          <w:tcPr>
            <w:tcW w:w="0" w:type="auto"/>
            <w:shd w:val="clear" w:color="auto" w:fill="auto"/>
            <w:noWrap/>
            <w:vAlign w:val="center"/>
            <w:hideMark/>
          </w:tcPr>
          <w:p w14:paraId="359CAB4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10</w:t>
            </w:r>
          </w:p>
        </w:tc>
        <w:tc>
          <w:tcPr>
            <w:tcW w:w="8871" w:type="dxa"/>
            <w:shd w:val="clear" w:color="auto" w:fill="auto"/>
            <w:vAlign w:val="center"/>
            <w:hideMark/>
          </w:tcPr>
          <w:p w14:paraId="5662863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de la fase pre analítica como es: tubos y agujas necesarios para la toma de la muestra y para el procesamiento de las pruebas ofertadas, así mismo deberá adjuntar certificación de validación de los mismos para cada tecnología entregada en apoyo tecnológico.</w:t>
            </w:r>
          </w:p>
        </w:tc>
        <w:tc>
          <w:tcPr>
            <w:tcW w:w="799" w:type="dxa"/>
            <w:shd w:val="clear" w:color="auto" w:fill="auto"/>
            <w:vAlign w:val="center"/>
            <w:hideMark/>
          </w:tcPr>
          <w:p w14:paraId="1CC33C1B"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08E588A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07FACF8" w14:textId="77777777" w:rsidTr="00E91784">
        <w:trPr>
          <w:trHeight w:val="18"/>
          <w:jc w:val="center"/>
        </w:trPr>
        <w:tc>
          <w:tcPr>
            <w:tcW w:w="0" w:type="auto"/>
            <w:shd w:val="clear" w:color="auto" w:fill="auto"/>
            <w:noWrap/>
            <w:vAlign w:val="center"/>
            <w:hideMark/>
          </w:tcPr>
          <w:p w14:paraId="0EBA540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71" w:type="dxa"/>
            <w:shd w:val="clear" w:color="auto" w:fill="auto"/>
            <w:vAlign w:val="center"/>
            <w:hideMark/>
          </w:tcPr>
          <w:p w14:paraId="1D3604E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control de calidad interno y externo para todos los ítem del grupo</w:t>
            </w:r>
          </w:p>
        </w:tc>
        <w:tc>
          <w:tcPr>
            <w:tcW w:w="799" w:type="dxa"/>
            <w:shd w:val="clear" w:color="auto" w:fill="auto"/>
            <w:vAlign w:val="center"/>
            <w:hideMark/>
          </w:tcPr>
          <w:p w14:paraId="3C67F262"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7ACA5DD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F8F7478" w14:textId="77777777" w:rsidTr="00E91784">
        <w:trPr>
          <w:trHeight w:val="18"/>
          <w:jc w:val="center"/>
        </w:trPr>
        <w:tc>
          <w:tcPr>
            <w:tcW w:w="0" w:type="auto"/>
            <w:shd w:val="clear" w:color="auto" w:fill="auto"/>
            <w:noWrap/>
            <w:vAlign w:val="center"/>
            <w:hideMark/>
          </w:tcPr>
          <w:p w14:paraId="7D1B7D3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71" w:type="dxa"/>
            <w:shd w:val="clear" w:color="auto" w:fill="auto"/>
            <w:vAlign w:val="center"/>
            <w:hideMark/>
          </w:tcPr>
          <w:p w14:paraId="22A04A2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799" w:type="dxa"/>
            <w:shd w:val="clear" w:color="auto" w:fill="auto"/>
            <w:vAlign w:val="center"/>
            <w:hideMark/>
          </w:tcPr>
          <w:p w14:paraId="7A498E9C"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72F0EBB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4AAAA49" w14:textId="77777777" w:rsidTr="00E91784">
        <w:trPr>
          <w:trHeight w:val="18"/>
          <w:jc w:val="center"/>
        </w:trPr>
        <w:tc>
          <w:tcPr>
            <w:tcW w:w="0" w:type="auto"/>
            <w:shd w:val="clear" w:color="auto" w:fill="auto"/>
            <w:noWrap/>
            <w:vAlign w:val="center"/>
            <w:hideMark/>
          </w:tcPr>
          <w:p w14:paraId="5D73E0D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871" w:type="dxa"/>
            <w:shd w:val="clear" w:color="auto" w:fill="auto"/>
            <w:vAlign w:val="center"/>
            <w:hideMark/>
          </w:tcPr>
          <w:p w14:paraId="4186136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allegar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799" w:type="dxa"/>
            <w:shd w:val="clear" w:color="auto" w:fill="auto"/>
            <w:vAlign w:val="center"/>
            <w:hideMark/>
          </w:tcPr>
          <w:p w14:paraId="4FA3ABE3"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99" w:type="dxa"/>
            <w:shd w:val="clear" w:color="auto" w:fill="auto"/>
            <w:vAlign w:val="center"/>
            <w:hideMark/>
          </w:tcPr>
          <w:p w14:paraId="5506104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FB2843D" w14:textId="77777777" w:rsidTr="00E91784">
        <w:trPr>
          <w:trHeight w:val="18"/>
          <w:jc w:val="center"/>
        </w:trPr>
        <w:tc>
          <w:tcPr>
            <w:tcW w:w="0" w:type="auto"/>
            <w:shd w:val="clear" w:color="auto" w:fill="auto"/>
            <w:noWrap/>
            <w:vAlign w:val="center"/>
            <w:hideMark/>
          </w:tcPr>
          <w:p w14:paraId="0253AB7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871" w:type="dxa"/>
            <w:shd w:val="clear" w:color="auto" w:fill="auto"/>
            <w:vAlign w:val="center"/>
            <w:hideMark/>
          </w:tcPr>
          <w:p w14:paraId="5EE5616C"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799" w:type="dxa"/>
            <w:shd w:val="clear" w:color="auto" w:fill="auto"/>
            <w:noWrap/>
            <w:vAlign w:val="bottom"/>
            <w:hideMark/>
          </w:tcPr>
          <w:p w14:paraId="20D755B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99" w:type="dxa"/>
            <w:shd w:val="clear" w:color="auto" w:fill="auto"/>
            <w:noWrap/>
            <w:vAlign w:val="bottom"/>
            <w:hideMark/>
          </w:tcPr>
          <w:p w14:paraId="0000F48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3E87E8C9"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7EFA395D"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1417"/>
        <w:gridCol w:w="1301"/>
        <w:gridCol w:w="2535"/>
        <w:gridCol w:w="719"/>
        <w:gridCol w:w="1360"/>
        <w:gridCol w:w="1167"/>
        <w:gridCol w:w="796"/>
        <w:gridCol w:w="798"/>
      </w:tblGrid>
      <w:tr w:rsidR="00414924" w:rsidRPr="002F5621" w14:paraId="66D688B1" w14:textId="77777777" w:rsidTr="00E91784">
        <w:trPr>
          <w:trHeight w:val="15"/>
          <w:jc w:val="center"/>
        </w:trPr>
        <w:tc>
          <w:tcPr>
            <w:tcW w:w="5000" w:type="pct"/>
            <w:gridSpan w:val="9"/>
          </w:tcPr>
          <w:p w14:paraId="6077968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xml:space="preserve">GRUPO 15 VELOCIDAD DE SEDIMENTACIÓN GLOBULAR </w:t>
            </w:r>
          </w:p>
        </w:tc>
      </w:tr>
      <w:tr w:rsidR="00414924" w:rsidRPr="002F5621" w14:paraId="28FAC6B3" w14:textId="77777777" w:rsidTr="00E91784">
        <w:trPr>
          <w:trHeight w:val="15"/>
          <w:jc w:val="center"/>
        </w:trPr>
        <w:tc>
          <w:tcPr>
            <w:tcW w:w="243" w:type="pct"/>
            <w:shd w:val="clear" w:color="auto" w:fill="auto"/>
            <w:vAlign w:val="center"/>
            <w:hideMark/>
          </w:tcPr>
          <w:p w14:paraId="4F46CB5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668" w:type="pct"/>
            <w:shd w:val="clear" w:color="auto" w:fill="auto"/>
            <w:vAlign w:val="center"/>
            <w:hideMark/>
          </w:tcPr>
          <w:p w14:paraId="69F4793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613" w:type="pct"/>
            <w:shd w:val="clear" w:color="auto" w:fill="auto"/>
            <w:vAlign w:val="center"/>
            <w:hideMark/>
          </w:tcPr>
          <w:p w14:paraId="62DA0E7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195" w:type="pct"/>
            <w:shd w:val="clear" w:color="auto" w:fill="auto"/>
            <w:vAlign w:val="center"/>
            <w:hideMark/>
          </w:tcPr>
          <w:p w14:paraId="6268BD05"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39" w:type="pct"/>
            <w:vAlign w:val="center"/>
          </w:tcPr>
          <w:p w14:paraId="67285CF4"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641" w:type="pct"/>
            <w:vAlign w:val="center"/>
          </w:tcPr>
          <w:p w14:paraId="1282EB50"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50" w:type="pct"/>
            <w:vAlign w:val="center"/>
          </w:tcPr>
          <w:p w14:paraId="438A1A67"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5" w:type="pct"/>
            <w:shd w:val="clear" w:color="auto" w:fill="auto"/>
            <w:vAlign w:val="center"/>
            <w:hideMark/>
          </w:tcPr>
          <w:p w14:paraId="2423C00E"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75" w:type="pct"/>
            <w:shd w:val="clear" w:color="auto" w:fill="auto"/>
            <w:vAlign w:val="center"/>
            <w:hideMark/>
          </w:tcPr>
          <w:p w14:paraId="0A8B9C6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2B976DE4" w14:textId="77777777" w:rsidTr="00E91784">
        <w:trPr>
          <w:trHeight w:val="15"/>
          <w:jc w:val="center"/>
        </w:trPr>
        <w:tc>
          <w:tcPr>
            <w:tcW w:w="243" w:type="pct"/>
            <w:shd w:val="clear" w:color="auto" w:fill="auto"/>
            <w:vAlign w:val="center"/>
            <w:hideMark/>
          </w:tcPr>
          <w:p w14:paraId="37A580D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668" w:type="pct"/>
            <w:shd w:val="clear" w:color="auto" w:fill="auto"/>
            <w:vAlign w:val="center"/>
            <w:hideMark/>
          </w:tcPr>
          <w:p w14:paraId="634D953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VELOCIDAD DE SEDIMENTACIÓN GLOBULAR POR MÉTODO AUTOMATIZADO</w:t>
            </w:r>
          </w:p>
        </w:tc>
        <w:tc>
          <w:tcPr>
            <w:tcW w:w="613" w:type="pct"/>
            <w:shd w:val="clear" w:color="auto" w:fill="auto"/>
            <w:vAlign w:val="center"/>
            <w:hideMark/>
          </w:tcPr>
          <w:p w14:paraId="3261831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95" w:type="pct"/>
            <w:shd w:val="clear" w:color="auto" w:fill="auto"/>
            <w:vAlign w:val="center"/>
            <w:hideMark/>
          </w:tcPr>
          <w:p w14:paraId="61EFFB9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 para determinación cuantitativa de Velocidad de Sedimentación globular por método automatizado comparable con metodología Westergreen, tiempo procesamiento mínimo de 20 segundos y máximo 17 minutos, capacidad de procesamiento mínimo de 20 muestras.</w:t>
            </w:r>
          </w:p>
        </w:tc>
        <w:tc>
          <w:tcPr>
            <w:tcW w:w="339" w:type="pct"/>
          </w:tcPr>
          <w:p w14:paraId="4E9322E6"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7DAEABFD"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31091254"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4410FF7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5" w:type="pct"/>
            <w:shd w:val="clear" w:color="auto" w:fill="auto"/>
            <w:vAlign w:val="center"/>
            <w:hideMark/>
          </w:tcPr>
          <w:p w14:paraId="5B24BDE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B5F852A"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1249"/>
        <w:gridCol w:w="1336"/>
        <w:gridCol w:w="2672"/>
        <w:gridCol w:w="720"/>
        <w:gridCol w:w="1362"/>
        <w:gridCol w:w="1168"/>
        <w:gridCol w:w="797"/>
        <w:gridCol w:w="803"/>
      </w:tblGrid>
      <w:tr w:rsidR="00414924" w:rsidRPr="002F5621" w14:paraId="58F254F6" w14:textId="77777777" w:rsidTr="00E91784">
        <w:trPr>
          <w:trHeight w:val="16"/>
          <w:jc w:val="center"/>
        </w:trPr>
        <w:tc>
          <w:tcPr>
            <w:tcW w:w="5000" w:type="pct"/>
            <w:gridSpan w:val="9"/>
          </w:tcPr>
          <w:p w14:paraId="4A84851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themeColor="text1"/>
                <w:sz w:val="14"/>
                <w:szCs w:val="14"/>
                <w:lang w:eastAsia="es-CO"/>
              </w:rPr>
              <w:t>GRUPO 16  INSUMOS EQUIPO PREVI™ Isola</w:t>
            </w:r>
          </w:p>
        </w:tc>
      </w:tr>
      <w:tr w:rsidR="00414924" w:rsidRPr="002F5621" w14:paraId="19B3F04C" w14:textId="77777777" w:rsidTr="00E91784">
        <w:trPr>
          <w:trHeight w:val="16"/>
          <w:jc w:val="center"/>
        </w:trPr>
        <w:tc>
          <w:tcPr>
            <w:tcW w:w="242" w:type="pct"/>
            <w:shd w:val="clear" w:color="auto" w:fill="auto"/>
            <w:vAlign w:val="center"/>
            <w:hideMark/>
          </w:tcPr>
          <w:p w14:paraId="63B2558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588" w:type="pct"/>
            <w:shd w:val="clear" w:color="auto" w:fill="auto"/>
            <w:vAlign w:val="center"/>
            <w:hideMark/>
          </w:tcPr>
          <w:p w14:paraId="4B87248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629" w:type="pct"/>
            <w:shd w:val="clear" w:color="auto" w:fill="auto"/>
            <w:vAlign w:val="center"/>
            <w:hideMark/>
          </w:tcPr>
          <w:p w14:paraId="1A915A1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258" w:type="pct"/>
            <w:shd w:val="clear" w:color="auto" w:fill="auto"/>
            <w:vAlign w:val="center"/>
            <w:hideMark/>
          </w:tcPr>
          <w:p w14:paraId="553AC2C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39" w:type="pct"/>
            <w:vAlign w:val="center"/>
          </w:tcPr>
          <w:p w14:paraId="4A50427C"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641" w:type="pct"/>
            <w:vAlign w:val="center"/>
          </w:tcPr>
          <w:p w14:paraId="04136D3C"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50" w:type="pct"/>
            <w:vAlign w:val="center"/>
          </w:tcPr>
          <w:p w14:paraId="785256A2"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5" w:type="pct"/>
            <w:shd w:val="clear" w:color="auto" w:fill="auto"/>
            <w:vAlign w:val="center"/>
            <w:hideMark/>
          </w:tcPr>
          <w:p w14:paraId="09D27BC4"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76" w:type="pct"/>
            <w:shd w:val="clear" w:color="auto" w:fill="auto"/>
            <w:vAlign w:val="center"/>
            <w:hideMark/>
          </w:tcPr>
          <w:p w14:paraId="6AE2CBD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36EEA7AD" w14:textId="77777777" w:rsidTr="00E91784">
        <w:trPr>
          <w:trHeight w:val="16"/>
          <w:jc w:val="center"/>
        </w:trPr>
        <w:tc>
          <w:tcPr>
            <w:tcW w:w="242" w:type="pct"/>
            <w:vMerge w:val="restart"/>
            <w:shd w:val="clear" w:color="auto" w:fill="auto"/>
            <w:vAlign w:val="center"/>
            <w:hideMark/>
          </w:tcPr>
          <w:p w14:paraId="271655C6" w14:textId="77777777" w:rsidR="00414924" w:rsidRPr="002F5621" w:rsidRDefault="00414924" w:rsidP="00414924">
            <w:pPr>
              <w:spacing w:after="0"/>
              <w:jc w:val="right"/>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588" w:type="pct"/>
            <w:vMerge w:val="restart"/>
            <w:shd w:val="clear" w:color="auto" w:fill="auto"/>
            <w:vAlign w:val="center"/>
            <w:hideMark/>
          </w:tcPr>
          <w:p w14:paraId="1EE54F52" w14:textId="77777777" w:rsidR="00414924" w:rsidRPr="002F5621" w:rsidRDefault="00414924" w:rsidP="00414924">
            <w:pPr>
              <w:spacing w:after="0"/>
              <w:jc w:val="center"/>
              <w:rPr>
                <w:rFonts w:ascii="Arial" w:eastAsia="Times New Roman" w:hAnsi="Arial" w:cs="Arial"/>
                <w:bCs/>
                <w:color w:val="000000"/>
                <w:sz w:val="14"/>
                <w:szCs w:val="14"/>
                <w:lang w:eastAsia="es-CO"/>
              </w:rPr>
            </w:pPr>
            <w:r w:rsidRPr="002F5621">
              <w:rPr>
                <w:rFonts w:ascii="Arial" w:eastAsia="Times New Roman" w:hAnsi="Arial" w:cs="Arial"/>
                <w:bCs/>
                <w:color w:val="000000"/>
                <w:sz w:val="14"/>
                <w:szCs w:val="14"/>
                <w:lang w:eastAsia="es-CO"/>
              </w:rPr>
              <w:t>SUMINISTRO DE INSUMOS PARA EL EQUIPO PREVI™ Isola</w:t>
            </w:r>
            <w:r w:rsidRPr="002F5621">
              <w:rPr>
                <w:rFonts w:ascii="Arial" w:eastAsia="Times New Roman" w:hAnsi="Arial" w:cs="Arial"/>
                <w:color w:val="000000"/>
                <w:sz w:val="14"/>
                <w:szCs w:val="14"/>
                <w:lang w:eastAsia="es-CO"/>
              </w:rPr>
              <w:t xml:space="preserve"> </w:t>
            </w:r>
            <w:r w:rsidRPr="002F5621">
              <w:rPr>
                <w:rFonts w:ascii="Arial" w:eastAsia="Times New Roman" w:hAnsi="Arial" w:cs="Arial"/>
                <w:bCs/>
                <w:color w:val="000000"/>
                <w:sz w:val="14"/>
                <w:szCs w:val="14"/>
                <w:lang w:eastAsia="es-CO"/>
              </w:rPr>
              <w:t xml:space="preserve"> DE PROPIEDAD DE LA POLICIA CON DESTINO AL LABORATORIO CLÍNICO DEL HOSPITAL CENTRAL</w:t>
            </w:r>
          </w:p>
        </w:tc>
        <w:tc>
          <w:tcPr>
            <w:tcW w:w="629" w:type="pct"/>
            <w:shd w:val="clear" w:color="auto" w:fill="auto"/>
            <w:vAlign w:val="center"/>
            <w:hideMark/>
          </w:tcPr>
          <w:p w14:paraId="5E20ADB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PREVISOLA ROLLO DE ETIQUETAS, rollo x 1.500 unidades</w:t>
            </w:r>
          </w:p>
        </w:tc>
        <w:tc>
          <w:tcPr>
            <w:tcW w:w="1258" w:type="pct"/>
            <w:shd w:val="clear" w:color="auto" w:fill="auto"/>
            <w:vAlign w:val="center"/>
            <w:hideMark/>
          </w:tcPr>
          <w:p w14:paraId="26B536C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Rollo de etiquetas para la identificación de las placas de agar en el equipo previsola, inoculador automático de muestras para el aislamiento de microorganismos.</w:t>
            </w:r>
          </w:p>
        </w:tc>
        <w:tc>
          <w:tcPr>
            <w:tcW w:w="339" w:type="pct"/>
          </w:tcPr>
          <w:p w14:paraId="110315FC"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3E6F2609"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4912F7AB"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77B4312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6" w:type="pct"/>
            <w:shd w:val="clear" w:color="auto" w:fill="auto"/>
            <w:vAlign w:val="center"/>
            <w:hideMark/>
          </w:tcPr>
          <w:p w14:paraId="56CDF9A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679723C" w14:textId="77777777" w:rsidTr="00E91784">
        <w:trPr>
          <w:trHeight w:val="16"/>
          <w:jc w:val="center"/>
        </w:trPr>
        <w:tc>
          <w:tcPr>
            <w:tcW w:w="242" w:type="pct"/>
            <w:vMerge/>
            <w:vAlign w:val="center"/>
            <w:hideMark/>
          </w:tcPr>
          <w:p w14:paraId="7CA359EE" w14:textId="77777777" w:rsidR="00414924" w:rsidRPr="002F5621" w:rsidRDefault="00414924" w:rsidP="00414924">
            <w:pPr>
              <w:spacing w:after="0"/>
              <w:rPr>
                <w:rFonts w:ascii="Arial" w:eastAsia="Times New Roman" w:hAnsi="Arial" w:cs="Arial"/>
                <w:color w:val="000000"/>
                <w:sz w:val="14"/>
                <w:szCs w:val="14"/>
                <w:lang w:eastAsia="es-CO"/>
              </w:rPr>
            </w:pPr>
          </w:p>
        </w:tc>
        <w:tc>
          <w:tcPr>
            <w:tcW w:w="588" w:type="pct"/>
            <w:vMerge/>
            <w:vAlign w:val="center"/>
            <w:hideMark/>
          </w:tcPr>
          <w:p w14:paraId="21BE079C" w14:textId="77777777" w:rsidR="00414924" w:rsidRPr="002F5621" w:rsidRDefault="00414924" w:rsidP="00414924">
            <w:pPr>
              <w:spacing w:after="0"/>
              <w:rPr>
                <w:rFonts w:ascii="Arial" w:eastAsia="Times New Roman" w:hAnsi="Arial" w:cs="Arial"/>
                <w:b/>
                <w:bCs/>
                <w:color w:val="000000"/>
                <w:sz w:val="14"/>
                <w:szCs w:val="14"/>
                <w:lang w:eastAsia="es-CO"/>
              </w:rPr>
            </w:pPr>
          </w:p>
        </w:tc>
        <w:tc>
          <w:tcPr>
            <w:tcW w:w="629" w:type="pct"/>
            <w:shd w:val="clear" w:color="auto" w:fill="auto"/>
            <w:vAlign w:val="center"/>
            <w:hideMark/>
          </w:tcPr>
          <w:p w14:paraId="1236A0C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PREVISOLA PUNTAS DE PIPETA 10 cajas x 96 unidades</w:t>
            </w:r>
          </w:p>
        </w:tc>
        <w:tc>
          <w:tcPr>
            <w:tcW w:w="1258" w:type="pct"/>
            <w:shd w:val="clear" w:color="auto" w:fill="auto"/>
            <w:vAlign w:val="center"/>
            <w:hideMark/>
          </w:tcPr>
          <w:p w14:paraId="54C383A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Puntas de pipeta para  la inoculación automática de muestras en placas de agar en el equipo previsola para el aislamiento de microorganismos.</w:t>
            </w:r>
          </w:p>
        </w:tc>
        <w:tc>
          <w:tcPr>
            <w:tcW w:w="339" w:type="pct"/>
          </w:tcPr>
          <w:p w14:paraId="6B9DA94D"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1A74EBCE"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128708FE"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6170B2D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6" w:type="pct"/>
            <w:shd w:val="clear" w:color="auto" w:fill="auto"/>
            <w:vAlign w:val="center"/>
            <w:hideMark/>
          </w:tcPr>
          <w:p w14:paraId="3B8ACA2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AD7C165" w14:textId="77777777" w:rsidTr="00E91784">
        <w:trPr>
          <w:trHeight w:val="16"/>
          <w:jc w:val="center"/>
        </w:trPr>
        <w:tc>
          <w:tcPr>
            <w:tcW w:w="242" w:type="pct"/>
            <w:vMerge/>
            <w:vAlign w:val="center"/>
            <w:hideMark/>
          </w:tcPr>
          <w:p w14:paraId="0C20599E" w14:textId="77777777" w:rsidR="00414924" w:rsidRPr="002F5621" w:rsidRDefault="00414924" w:rsidP="00414924">
            <w:pPr>
              <w:spacing w:after="0"/>
              <w:rPr>
                <w:rFonts w:ascii="Arial" w:eastAsia="Times New Roman" w:hAnsi="Arial" w:cs="Arial"/>
                <w:color w:val="000000"/>
                <w:sz w:val="14"/>
                <w:szCs w:val="14"/>
                <w:lang w:eastAsia="es-CO"/>
              </w:rPr>
            </w:pPr>
          </w:p>
        </w:tc>
        <w:tc>
          <w:tcPr>
            <w:tcW w:w="588" w:type="pct"/>
            <w:vMerge/>
            <w:vAlign w:val="center"/>
            <w:hideMark/>
          </w:tcPr>
          <w:p w14:paraId="501AB280" w14:textId="77777777" w:rsidR="00414924" w:rsidRPr="002F5621" w:rsidRDefault="00414924" w:rsidP="00414924">
            <w:pPr>
              <w:spacing w:after="0"/>
              <w:rPr>
                <w:rFonts w:ascii="Arial" w:eastAsia="Times New Roman" w:hAnsi="Arial" w:cs="Arial"/>
                <w:b/>
                <w:bCs/>
                <w:color w:val="000000"/>
                <w:sz w:val="14"/>
                <w:szCs w:val="14"/>
                <w:lang w:eastAsia="es-CO"/>
              </w:rPr>
            </w:pPr>
          </w:p>
        </w:tc>
        <w:tc>
          <w:tcPr>
            <w:tcW w:w="629" w:type="pct"/>
            <w:shd w:val="clear" w:color="auto" w:fill="auto"/>
            <w:vAlign w:val="center"/>
            <w:hideMark/>
          </w:tcPr>
          <w:p w14:paraId="2B3EC9D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PREVISOLA PEINES SEMBRADORES 8 cartuchos x 120 unidades</w:t>
            </w:r>
          </w:p>
        </w:tc>
        <w:tc>
          <w:tcPr>
            <w:tcW w:w="1258" w:type="pct"/>
            <w:shd w:val="clear" w:color="auto" w:fill="auto"/>
            <w:vAlign w:val="center"/>
            <w:hideMark/>
          </w:tcPr>
          <w:p w14:paraId="22D31CA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Peine aplicador para el equipo previsola, con tecnología de alta precisión, para estandarizar la siembra automática de muestras en placas de agar para el aislamiento de microorganismos.</w:t>
            </w:r>
          </w:p>
        </w:tc>
        <w:tc>
          <w:tcPr>
            <w:tcW w:w="339" w:type="pct"/>
          </w:tcPr>
          <w:p w14:paraId="17FFAFDA"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470A0EF8"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67ED1296"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0CEF042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6" w:type="pct"/>
            <w:shd w:val="clear" w:color="auto" w:fill="auto"/>
            <w:vAlign w:val="center"/>
            <w:hideMark/>
          </w:tcPr>
          <w:p w14:paraId="487FD33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F137775" w14:textId="77777777" w:rsidTr="00E91784">
        <w:trPr>
          <w:trHeight w:val="16"/>
          <w:jc w:val="center"/>
        </w:trPr>
        <w:tc>
          <w:tcPr>
            <w:tcW w:w="242" w:type="pct"/>
            <w:vMerge/>
            <w:vAlign w:val="center"/>
            <w:hideMark/>
          </w:tcPr>
          <w:p w14:paraId="722331A8" w14:textId="77777777" w:rsidR="00414924" w:rsidRPr="002F5621" w:rsidRDefault="00414924" w:rsidP="00414924">
            <w:pPr>
              <w:spacing w:after="0"/>
              <w:rPr>
                <w:rFonts w:ascii="Arial" w:eastAsia="Times New Roman" w:hAnsi="Arial" w:cs="Arial"/>
                <w:color w:val="000000"/>
                <w:sz w:val="14"/>
                <w:szCs w:val="14"/>
                <w:lang w:eastAsia="es-CO"/>
              </w:rPr>
            </w:pPr>
          </w:p>
        </w:tc>
        <w:tc>
          <w:tcPr>
            <w:tcW w:w="588" w:type="pct"/>
            <w:vMerge/>
            <w:vAlign w:val="center"/>
            <w:hideMark/>
          </w:tcPr>
          <w:p w14:paraId="4B34DE82" w14:textId="77777777" w:rsidR="00414924" w:rsidRPr="002F5621" w:rsidRDefault="00414924" w:rsidP="00414924">
            <w:pPr>
              <w:spacing w:after="0"/>
              <w:rPr>
                <w:rFonts w:ascii="Arial" w:eastAsia="Times New Roman" w:hAnsi="Arial" w:cs="Arial"/>
                <w:b/>
                <w:bCs/>
                <w:color w:val="000000"/>
                <w:sz w:val="14"/>
                <w:szCs w:val="14"/>
                <w:lang w:eastAsia="es-CO"/>
              </w:rPr>
            </w:pPr>
          </w:p>
        </w:tc>
        <w:tc>
          <w:tcPr>
            <w:tcW w:w="629" w:type="pct"/>
            <w:shd w:val="clear" w:color="auto" w:fill="auto"/>
            <w:vAlign w:val="center"/>
            <w:hideMark/>
          </w:tcPr>
          <w:p w14:paraId="46491165"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MEDIO DE TRANSPORTE LÍQUIDO, caja x 50 tubos</w:t>
            </w:r>
          </w:p>
        </w:tc>
        <w:tc>
          <w:tcPr>
            <w:tcW w:w="1258" w:type="pct"/>
            <w:shd w:val="clear" w:color="auto" w:fill="auto"/>
            <w:vAlign w:val="center"/>
            <w:hideMark/>
          </w:tcPr>
          <w:p w14:paraId="7C2D264E"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Medio de cultivo líquido que asegure la estabilidad (viabilidad y concentración) de las muestras o cepas de microorganismos por un período prolongado para su posterior siembra y aislamiento en el equipo previsola.</w:t>
            </w:r>
          </w:p>
        </w:tc>
        <w:tc>
          <w:tcPr>
            <w:tcW w:w="339" w:type="pct"/>
          </w:tcPr>
          <w:p w14:paraId="6B237DA3"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4B97C76E" w14:textId="77777777" w:rsidR="00414924" w:rsidRPr="002F5621" w:rsidRDefault="00414924" w:rsidP="00414924">
            <w:pPr>
              <w:spacing w:after="0"/>
              <w:rPr>
                <w:rFonts w:ascii="Arial" w:eastAsia="Times New Roman" w:hAnsi="Arial" w:cs="Arial"/>
                <w:color w:val="000000"/>
                <w:sz w:val="14"/>
                <w:szCs w:val="14"/>
                <w:lang w:eastAsia="es-CO"/>
              </w:rPr>
            </w:pPr>
          </w:p>
        </w:tc>
        <w:tc>
          <w:tcPr>
            <w:tcW w:w="550" w:type="pct"/>
          </w:tcPr>
          <w:p w14:paraId="18CAB27C"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332E0BA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6" w:type="pct"/>
            <w:shd w:val="clear" w:color="auto" w:fill="auto"/>
            <w:vAlign w:val="center"/>
            <w:hideMark/>
          </w:tcPr>
          <w:p w14:paraId="0880C50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38DA9C25"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1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9"/>
        <w:gridCol w:w="8884"/>
        <w:gridCol w:w="799"/>
        <w:gridCol w:w="799"/>
      </w:tblGrid>
      <w:tr w:rsidR="00414924" w:rsidRPr="002F5621" w14:paraId="4EB810F8" w14:textId="77777777" w:rsidTr="00E91784">
        <w:trPr>
          <w:trHeight w:val="17"/>
          <w:jc w:val="center"/>
        </w:trPr>
        <w:tc>
          <w:tcPr>
            <w:tcW w:w="0" w:type="auto"/>
            <w:shd w:val="clear" w:color="auto" w:fill="auto"/>
            <w:vAlign w:val="center"/>
            <w:hideMark/>
          </w:tcPr>
          <w:p w14:paraId="35A50CB6"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w:t>
            </w:r>
          </w:p>
        </w:tc>
        <w:tc>
          <w:tcPr>
            <w:tcW w:w="8884" w:type="dxa"/>
            <w:shd w:val="clear" w:color="auto" w:fill="auto"/>
            <w:vAlign w:val="center"/>
            <w:hideMark/>
          </w:tcPr>
          <w:p w14:paraId="17E570B8"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CONDICIONES TECNICAS MINIMAS</w:t>
            </w:r>
          </w:p>
        </w:tc>
        <w:tc>
          <w:tcPr>
            <w:tcW w:w="799" w:type="dxa"/>
            <w:shd w:val="clear" w:color="auto" w:fill="auto"/>
            <w:vAlign w:val="center"/>
            <w:hideMark/>
          </w:tcPr>
          <w:p w14:paraId="58220B13"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CUMPLE</w:t>
            </w:r>
          </w:p>
        </w:tc>
        <w:tc>
          <w:tcPr>
            <w:tcW w:w="799" w:type="dxa"/>
            <w:shd w:val="clear" w:color="auto" w:fill="auto"/>
            <w:vAlign w:val="center"/>
            <w:hideMark/>
          </w:tcPr>
          <w:p w14:paraId="2D0FB5A4"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NO CUMPLE</w:t>
            </w:r>
          </w:p>
        </w:tc>
      </w:tr>
      <w:tr w:rsidR="00414924" w:rsidRPr="002F5621" w14:paraId="12B2CBFC" w14:textId="77777777" w:rsidTr="00E91784">
        <w:trPr>
          <w:trHeight w:val="17"/>
          <w:jc w:val="center"/>
        </w:trPr>
        <w:tc>
          <w:tcPr>
            <w:tcW w:w="0" w:type="auto"/>
            <w:shd w:val="clear" w:color="auto" w:fill="auto"/>
            <w:noWrap/>
            <w:vAlign w:val="bottom"/>
            <w:hideMark/>
          </w:tcPr>
          <w:p w14:paraId="066FE35F" w14:textId="77777777" w:rsidR="00414924" w:rsidRPr="002F5621" w:rsidRDefault="00414924" w:rsidP="00414924">
            <w:pPr>
              <w:spacing w:after="0"/>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8884" w:type="dxa"/>
            <w:shd w:val="clear" w:color="auto" w:fill="auto"/>
            <w:vAlign w:val="center"/>
            <w:hideMark/>
          </w:tcPr>
          <w:p w14:paraId="0D726EDC"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EQUIPO AUTOMATIZADO EN APOYO TECNOLÓGICO</w:t>
            </w:r>
          </w:p>
        </w:tc>
        <w:tc>
          <w:tcPr>
            <w:tcW w:w="799" w:type="dxa"/>
            <w:shd w:val="clear" w:color="auto" w:fill="auto"/>
            <w:vAlign w:val="center"/>
            <w:hideMark/>
          </w:tcPr>
          <w:p w14:paraId="7A139C00" w14:textId="77777777" w:rsidR="00414924" w:rsidRPr="002F5621" w:rsidRDefault="00414924" w:rsidP="00414924">
            <w:pPr>
              <w:spacing w:after="0"/>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c>
          <w:tcPr>
            <w:tcW w:w="799" w:type="dxa"/>
            <w:shd w:val="clear" w:color="auto" w:fill="auto"/>
            <w:vAlign w:val="center"/>
            <w:hideMark/>
          </w:tcPr>
          <w:p w14:paraId="5D54A109"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58053203" w14:textId="77777777" w:rsidTr="00E91784">
        <w:trPr>
          <w:trHeight w:val="17"/>
          <w:jc w:val="center"/>
        </w:trPr>
        <w:tc>
          <w:tcPr>
            <w:tcW w:w="0" w:type="auto"/>
            <w:shd w:val="clear" w:color="auto" w:fill="auto"/>
            <w:noWrap/>
            <w:vAlign w:val="center"/>
            <w:hideMark/>
          </w:tcPr>
          <w:p w14:paraId="704843BB"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1</w:t>
            </w:r>
          </w:p>
        </w:tc>
        <w:tc>
          <w:tcPr>
            <w:tcW w:w="8884" w:type="dxa"/>
            <w:shd w:val="clear" w:color="auto" w:fill="auto"/>
            <w:vAlign w:val="center"/>
            <w:hideMark/>
          </w:tcPr>
          <w:p w14:paraId="1F5B5E30"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Las pruebas solicitadas deben corresponder a pruebas efectivas.</w:t>
            </w:r>
          </w:p>
        </w:tc>
        <w:tc>
          <w:tcPr>
            <w:tcW w:w="799" w:type="dxa"/>
            <w:shd w:val="clear" w:color="auto" w:fill="auto"/>
            <w:vAlign w:val="center"/>
            <w:hideMark/>
          </w:tcPr>
          <w:p w14:paraId="0F3917A8" w14:textId="77777777" w:rsidR="00414924" w:rsidRPr="002F5621" w:rsidRDefault="00414924" w:rsidP="00414924">
            <w:pPr>
              <w:spacing w:after="0"/>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c>
          <w:tcPr>
            <w:tcW w:w="799" w:type="dxa"/>
            <w:shd w:val="clear" w:color="auto" w:fill="auto"/>
            <w:vAlign w:val="center"/>
            <w:hideMark/>
          </w:tcPr>
          <w:p w14:paraId="1C4D2EB2"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r w:rsidR="00414924" w:rsidRPr="002F5621" w14:paraId="7B651D87" w14:textId="77777777" w:rsidTr="00E91784">
        <w:trPr>
          <w:trHeight w:val="17"/>
          <w:jc w:val="center"/>
        </w:trPr>
        <w:tc>
          <w:tcPr>
            <w:tcW w:w="0" w:type="auto"/>
            <w:shd w:val="clear" w:color="auto" w:fill="auto"/>
            <w:noWrap/>
            <w:vAlign w:val="center"/>
            <w:hideMark/>
          </w:tcPr>
          <w:p w14:paraId="5A5C84A4" w14:textId="77777777" w:rsidR="00414924" w:rsidRPr="002F5621" w:rsidRDefault="00414924" w:rsidP="00414924">
            <w:pPr>
              <w:spacing w:after="0"/>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2</w:t>
            </w:r>
          </w:p>
        </w:tc>
        <w:tc>
          <w:tcPr>
            <w:tcW w:w="8884" w:type="dxa"/>
            <w:shd w:val="clear" w:color="auto" w:fill="auto"/>
            <w:vAlign w:val="center"/>
            <w:hideMark/>
          </w:tcPr>
          <w:p w14:paraId="2A596278"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El oferente deberá allegar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799" w:type="dxa"/>
            <w:shd w:val="clear" w:color="auto" w:fill="auto"/>
            <w:vAlign w:val="center"/>
            <w:hideMark/>
          </w:tcPr>
          <w:p w14:paraId="422355BC" w14:textId="77777777" w:rsidR="00414924" w:rsidRPr="002F5621" w:rsidRDefault="00414924" w:rsidP="00414924">
            <w:pPr>
              <w:spacing w:after="0"/>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c>
          <w:tcPr>
            <w:tcW w:w="799" w:type="dxa"/>
            <w:shd w:val="clear" w:color="auto" w:fill="auto"/>
            <w:vAlign w:val="center"/>
            <w:hideMark/>
          </w:tcPr>
          <w:p w14:paraId="609CD35A"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 </w:t>
            </w:r>
          </w:p>
        </w:tc>
      </w:tr>
    </w:tbl>
    <w:p w14:paraId="712AAB37"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1011BA3A" w14:textId="77777777" w:rsidR="00E91784" w:rsidRPr="002F5621" w:rsidRDefault="00E9178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13220443" w14:textId="77777777" w:rsidR="00E91784" w:rsidRPr="002F5621" w:rsidRDefault="00E9178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
        <w:gridCol w:w="1802"/>
        <w:gridCol w:w="1364"/>
        <w:gridCol w:w="2179"/>
        <w:gridCol w:w="681"/>
        <w:gridCol w:w="1228"/>
        <w:gridCol w:w="1092"/>
        <w:gridCol w:w="817"/>
        <w:gridCol w:w="805"/>
      </w:tblGrid>
      <w:tr w:rsidR="00E91784" w:rsidRPr="002F5621" w14:paraId="0065C427" w14:textId="77777777" w:rsidTr="00E91784">
        <w:trPr>
          <w:trHeight w:val="18"/>
          <w:jc w:val="center"/>
        </w:trPr>
        <w:tc>
          <w:tcPr>
            <w:tcW w:w="5000" w:type="pct"/>
            <w:gridSpan w:val="9"/>
          </w:tcPr>
          <w:p w14:paraId="144D9BFC" w14:textId="77777777" w:rsidR="00E91784" w:rsidRPr="002F5621" w:rsidRDefault="00E9178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17 TAMIZAJE NEONATAL AMPLIADO</w:t>
            </w:r>
          </w:p>
        </w:tc>
      </w:tr>
      <w:tr w:rsidR="00E91784" w:rsidRPr="002F5621" w14:paraId="76A73560" w14:textId="77777777" w:rsidTr="00E91784">
        <w:trPr>
          <w:trHeight w:val="18"/>
          <w:jc w:val="center"/>
        </w:trPr>
        <w:tc>
          <w:tcPr>
            <w:tcW w:w="243" w:type="pct"/>
            <w:shd w:val="clear" w:color="auto" w:fill="auto"/>
            <w:vAlign w:val="center"/>
            <w:hideMark/>
          </w:tcPr>
          <w:p w14:paraId="5B22C91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lastRenderedPageBreak/>
              <w:t>ÍTEM</w:t>
            </w:r>
          </w:p>
        </w:tc>
        <w:tc>
          <w:tcPr>
            <w:tcW w:w="860" w:type="pct"/>
            <w:shd w:val="clear" w:color="auto" w:fill="auto"/>
            <w:vAlign w:val="center"/>
            <w:hideMark/>
          </w:tcPr>
          <w:p w14:paraId="60891E5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651" w:type="pct"/>
            <w:shd w:val="clear" w:color="auto" w:fill="auto"/>
            <w:vAlign w:val="center"/>
            <w:hideMark/>
          </w:tcPr>
          <w:p w14:paraId="075D030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040" w:type="pct"/>
            <w:shd w:val="clear" w:color="auto" w:fill="auto"/>
            <w:vAlign w:val="center"/>
            <w:hideMark/>
          </w:tcPr>
          <w:p w14:paraId="164A428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25" w:type="pct"/>
            <w:vAlign w:val="center"/>
          </w:tcPr>
          <w:p w14:paraId="39E792E8"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86" w:type="pct"/>
            <w:vAlign w:val="center"/>
          </w:tcPr>
          <w:p w14:paraId="03FBA1E8"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21" w:type="pct"/>
            <w:vAlign w:val="center"/>
          </w:tcPr>
          <w:p w14:paraId="677EE9AA"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90" w:type="pct"/>
            <w:shd w:val="clear" w:color="auto" w:fill="auto"/>
            <w:vAlign w:val="center"/>
            <w:hideMark/>
          </w:tcPr>
          <w:p w14:paraId="0AD71B4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84" w:type="pct"/>
            <w:shd w:val="clear" w:color="auto" w:fill="auto"/>
            <w:vAlign w:val="center"/>
            <w:hideMark/>
          </w:tcPr>
          <w:p w14:paraId="793EBB5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E91784" w:rsidRPr="002F5621" w14:paraId="0EDE146B" w14:textId="77777777" w:rsidTr="00E91784">
        <w:trPr>
          <w:trHeight w:val="18"/>
          <w:jc w:val="center"/>
        </w:trPr>
        <w:tc>
          <w:tcPr>
            <w:tcW w:w="243" w:type="pct"/>
            <w:shd w:val="clear" w:color="auto" w:fill="auto"/>
            <w:vAlign w:val="center"/>
            <w:hideMark/>
          </w:tcPr>
          <w:p w14:paraId="07B7AC7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60" w:type="pct"/>
            <w:shd w:val="clear" w:color="auto" w:fill="auto"/>
            <w:vAlign w:val="center"/>
            <w:hideMark/>
          </w:tcPr>
          <w:p w14:paraId="2C60568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TSH NEONATAL</w:t>
            </w:r>
          </w:p>
        </w:tc>
        <w:tc>
          <w:tcPr>
            <w:tcW w:w="651" w:type="pct"/>
            <w:shd w:val="clear" w:color="auto" w:fill="auto"/>
            <w:vAlign w:val="center"/>
            <w:hideMark/>
          </w:tcPr>
          <w:p w14:paraId="06E4583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40" w:type="pct"/>
            <w:shd w:val="clear" w:color="auto" w:fill="auto"/>
            <w:vAlign w:val="center"/>
            <w:hideMark/>
          </w:tcPr>
          <w:p w14:paraId="0118909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la hormona estimulante del tiroides en manchas de sangre en papel de filtro para tamizaje de hipotiroidismo congénito.  Ensayo en fase sólida, fluoroinmunométrico de dos sitios, en la que dos anticuerpos monoclonales (derivados del ratón) se dirigen contra dos determinantes antigénicos distintos de la molécula de TSH, la reacción una vez finalizada debe permanecer estable mínimo por 24 horas para su lectura.</w:t>
            </w:r>
          </w:p>
        </w:tc>
        <w:tc>
          <w:tcPr>
            <w:tcW w:w="325" w:type="pct"/>
          </w:tcPr>
          <w:p w14:paraId="266FD88F" w14:textId="77777777" w:rsidR="00414924" w:rsidRPr="002F5621" w:rsidRDefault="00414924" w:rsidP="00414924">
            <w:pPr>
              <w:spacing w:after="0"/>
              <w:rPr>
                <w:rFonts w:ascii="Arial" w:eastAsia="Times New Roman" w:hAnsi="Arial" w:cs="Arial"/>
                <w:color w:val="000000"/>
                <w:sz w:val="14"/>
                <w:szCs w:val="14"/>
                <w:lang w:eastAsia="es-CO"/>
              </w:rPr>
            </w:pPr>
          </w:p>
        </w:tc>
        <w:tc>
          <w:tcPr>
            <w:tcW w:w="586" w:type="pct"/>
          </w:tcPr>
          <w:p w14:paraId="2BD3A86A" w14:textId="77777777" w:rsidR="00414924" w:rsidRPr="002F5621" w:rsidRDefault="00414924" w:rsidP="00414924">
            <w:pPr>
              <w:spacing w:after="0"/>
              <w:rPr>
                <w:rFonts w:ascii="Arial" w:eastAsia="Times New Roman" w:hAnsi="Arial" w:cs="Arial"/>
                <w:color w:val="000000"/>
                <w:sz w:val="14"/>
                <w:szCs w:val="14"/>
                <w:lang w:eastAsia="es-CO"/>
              </w:rPr>
            </w:pPr>
          </w:p>
        </w:tc>
        <w:tc>
          <w:tcPr>
            <w:tcW w:w="521" w:type="pct"/>
          </w:tcPr>
          <w:p w14:paraId="71F0ADE7" w14:textId="77777777" w:rsidR="00414924" w:rsidRPr="002F5621" w:rsidRDefault="00414924" w:rsidP="00414924">
            <w:pPr>
              <w:spacing w:after="0"/>
              <w:rPr>
                <w:rFonts w:ascii="Arial" w:eastAsia="Times New Roman" w:hAnsi="Arial" w:cs="Arial"/>
                <w:color w:val="000000"/>
                <w:sz w:val="14"/>
                <w:szCs w:val="14"/>
                <w:lang w:eastAsia="es-CO"/>
              </w:rPr>
            </w:pPr>
          </w:p>
        </w:tc>
        <w:tc>
          <w:tcPr>
            <w:tcW w:w="390" w:type="pct"/>
            <w:shd w:val="clear" w:color="auto" w:fill="auto"/>
            <w:vAlign w:val="center"/>
            <w:hideMark/>
          </w:tcPr>
          <w:p w14:paraId="394C72B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44DA899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91784" w:rsidRPr="002F5621" w14:paraId="42F87148" w14:textId="77777777" w:rsidTr="00E91784">
        <w:trPr>
          <w:trHeight w:val="18"/>
          <w:jc w:val="center"/>
        </w:trPr>
        <w:tc>
          <w:tcPr>
            <w:tcW w:w="243" w:type="pct"/>
            <w:shd w:val="clear" w:color="auto" w:fill="auto"/>
            <w:vAlign w:val="center"/>
            <w:hideMark/>
          </w:tcPr>
          <w:p w14:paraId="78C2122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60" w:type="pct"/>
            <w:shd w:val="clear" w:color="auto" w:fill="auto"/>
            <w:vAlign w:val="center"/>
            <w:hideMark/>
          </w:tcPr>
          <w:p w14:paraId="4840493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FENILALANINA</w:t>
            </w:r>
          </w:p>
        </w:tc>
        <w:tc>
          <w:tcPr>
            <w:tcW w:w="651" w:type="pct"/>
            <w:shd w:val="clear" w:color="auto" w:fill="auto"/>
            <w:vAlign w:val="center"/>
            <w:hideMark/>
          </w:tcPr>
          <w:p w14:paraId="6545F9B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40" w:type="pct"/>
            <w:shd w:val="clear" w:color="auto" w:fill="auto"/>
            <w:vAlign w:val="center"/>
            <w:hideMark/>
          </w:tcPr>
          <w:p w14:paraId="488A559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de fenilalanina a partir de una muestra de sangre seca del recién nacido en papel de filtro.</w:t>
            </w:r>
          </w:p>
        </w:tc>
        <w:tc>
          <w:tcPr>
            <w:tcW w:w="325" w:type="pct"/>
          </w:tcPr>
          <w:p w14:paraId="7E02A02D" w14:textId="77777777" w:rsidR="00414924" w:rsidRPr="002F5621" w:rsidRDefault="00414924" w:rsidP="00414924">
            <w:pPr>
              <w:spacing w:after="0"/>
              <w:rPr>
                <w:rFonts w:ascii="Arial" w:eastAsia="Times New Roman" w:hAnsi="Arial" w:cs="Arial"/>
                <w:color w:val="000000"/>
                <w:sz w:val="14"/>
                <w:szCs w:val="14"/>
                <w:lang w:eastAsia="es-CO"/>
              </w:rPr>
            </w:pPr>
          </w:p>
        </w:tc>
        <w:tc>
          <w:tcPr>
            <w:tcW w:w="586" w:type="pct"/>
          </w:tcPr>
          <w:p w14:paraId="45C7D722" w14:textId="77777777" w:rsidR="00414924" w:rsidRPr="002F5621" w:rsidRDefault="00414924" w:rsidP="00414924">
            <w:pPr>
              <w:spacing w:after="0"/>
              <w:rPr>
                <w:rFonts w:ascii="Arial" w:eastAsia="Times New Roman" w:hAnsi="Arial" w:cs="Arial"/>
                <w:color w:val="000000"/>
                <w:sz w:val="14"/>
                <w:szCs w:val="14"/>
                <w:lang w:eastAsia="es-CO"/>
              </w:rPr>
            </w:pPr>
          </w:p>
        </w:tc>
        <w:tc>
          <w:tcPr>
            <w:tcW w:w="521" w:type="pct"/>
          </w:tcPr>
          <w:p w14:paraId="1E9505B3" w14:textId="77777777" w:rsidR="00414924" w:rsidRPr="002F5621" w:rsidRDefault="00414924" w:rsidP="00414924">
            <w:pPr>
              <w:spacing w:after="0"/>
              <w:rPr>
                <w:rFonts w:ascii="Arial" w:eastAsia="Times New Roman" w:hAnsi="Arial" w:cs="Arial"/>
                <w:color w:val="000000"/>
                <w:sz w:val="14"/>
                <w:szCs w:val="14"/>
                <w:lang w:eastAsia="es-CO"/>
              </w:rPr>
            </w:pPr>
          </w:p>
        </w:tc>
        <w:tc>
          <w:tcPr>
            <w:tcW w:w="390" w:type="pct"/>
            <w:shd w:val="clear" w:color="auto" w:fill="auto"/>
            <w:vAlign w:val="center"/>
            <w:hideMark/>
          </w:tcPr>
          <w:p w14:paraId="56086F6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1CA6B84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91784" w:rsidRPr="002F5621" w14:paraId="2D30ECE2" w14:textId="77777777" w:rsidTr="00E91784">
        <w:trPr>
          <w:trHeight w:val="18"/>
          <w:jc w:val="center"/>
        </w:trPr>
        <w:tc>
          <w:tcPr>
            <w:tcW w:w="243" w:type="pct"/>
            <w:shd w:val="clear" w:color="auto" w:fill="auto"/>
            <w:vAlign w:val="center"/>
            <w:hideMark/>
          </w:tcPr>
          <w:p w14:paraId="501EA9C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60" w:type="pct"/>
            <w:shd w:val="clear" w:color="auto" w:fill="auto"/>
            <w:vAlign w:val="center"/>
            <w:hideMark/>
          </w:tcPr>
          <w:p w14:paraId="436504B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GLUCOSA 6 FOSFATO DESHIDROGENASA (G6PD)</w:t>
            </w:r>
          </w:p>
        </w:tc>
        <w:tc>
          <w:tcPr>
            <w:tcW w:w="651" w:type="pct"/>
            <w:shd w:val="clear" w:color="auto" w:fill="auto"/>
            <w:vAlign w:val="center"/>
            <w:hideMark/>
          </w:tcPr>
          <w:p w14:paraId="1573129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40" w:type="pct"/>
            <w:shd w:val="clear" w:color="auto" w:fill="auto"/>
            <w:vAlign w:val="center"/>
            <w:hideMark/>
          </w:tcPr>
          <w:p w14:paraId="7A9CD51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determinación de fenilalanina a partir de una muestra de sangre seca del recién nacido en papel de filtro. </w:t>
            </w:r>
          </w:p>
        </w:tc>
        <w:tc>
          <w:tcPr>
            <w:tcW w:w="325" w:type="pct"/>
          </w:tcPr>
          <w:p w14:paraId="6DA8A475" w14:textId="77777777" w:rsidR="00414924" w:rsidRPr="002F5621" w:rsidRDefault="00414924" w:rsidP="00414924">
            <w:pPr>
              <w:spacing w:after="0"/>
              <w:rPr>
                <w:rFonts w:ascii="Arial" w:eastAsia="Times New Roman" w:hAnsi="Arial" w:cs="Arial"/>
                <w:color w:val="000000"/>
                <w:sz w:val="14"/>
                <w:szCs w:val="14"/>
                <w:lang w:eastAsia="es-CO"/>
              </w:rPr>
            </w:pPr>
          </w:p>
        </w:tc>
        <w:tc>
          <w:tcPr>
            <w:tcW w:w="586" w:type="pct"/>
          </w:tcPr>
          <w:p w14:paraId="79B9FE22" w14:textId="77777777" w:rsidR="00414924" w:rsidRPr="002F5621" w:rsidRDefault="00414924" w:rsidP="00414924">
            <w:pPr>
              <w:spacing w:after="0"/>
              <w:rPr>
                <w:rFonts w:ascii="Arial" w:eastAsia="Times New Roman" w:hAnsi="Arial" w:cs="Arial"/>
                <w:color w:val="000000"/>
                <w:sz w:val="14"/>
                <w:szCs w:val="14"/>
                <w:lang w:eastAsia="es-CO"/>
              </w:rPr>
            </w:pPr>
          </w:p>
        </w:tc>
        <w:tc>
          <w:tcPr>
            <w:tcW w:w="521" w:type="pct"/>
          </w:tcPr>
          <w:p w14:paraId="6F575243" w14:textId="77777777" w:rsidR="00414924" w:rsidRPr="002F5621" w:rsidRDefault="00414924" w:rsidP="00414924">
            <w:pPr>
              <w:spacing w:after="0"/>
              <w:rPr>
                <w:rFonts w:ascii="Arial" w:eastAsia="Times New Roman" w:hAnsi="Arial" w:cs="Arial"/>
                <w:color w:val="000000"/>
                <w:sz w:val="14"/>
                <w:szCs w:val="14"/>
                <w:lang w:eastAsia="es-CO"/>
              </w:rPr>
            </w:pPr>
          </w:p>
        </w:tc>
        <w:tc>
          <w:tcPr>
            <w:tcW w:w="390" w:type="pct"/>
            <w:shd w:val="clear" w:color="auto" w:fill="auto"/>
            <w:vAlign w:val="center"/>
            <w:hideMark/>
          </w:tcPr>
          <w:p w14:paraId="03FBD48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6F15AA3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91784" w:rsidRPr="002F5621" w14:paraId="219DF0C4" w14:textId="77777777" w:rsidTr="00E91784">
        <w:trPr>
          <w:trHeight w:val="18"/>
          <w:jc w:val="center"/>
        </w:trPr>
        <w:tc>
          <w:tcPr>
            <w:tcW w:w="243" w:type="pct"/>
            <w:shd w:val="clear" w:color="auto" w:fill="auto"/>
            <w:vAlign w:val="center"/>
            <w:hideMark/>
          </w:tcPr>
          <w:p w14:paraId="48FC645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60" w:type="pct"/>
            <w:shd w:val="clear" w:color="auto" w:fill="auto"/>
            <w:vAlign w:val="center"/>
            <w:hideMark/>
          </w:tcPr>
          <w:p w14:paraId="15A2D12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17-HIDROXIPROGESTERONA</w:t>
            </w:r>
          </w:p>
        </w:tc>
        <w:tc>
          <w:tcPr>
            <w:tcW w:w="651" w:type="pct"/>
            <w:shd w:val="clear" w:color="auto" w:fill="auto"/>
            <w:vAlign w:val="center"/>
            <w:hideMark/>
          </w:tcPr>
          <w:p w14:paraId="223D78D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40" w:type="pct"/>
            <w:shd w:val="clear" w:color="auto" w:fill="auto"/>
            <w:vAlign w:val="center"/>
            <w:hideMark/>
          </w:tcPr>
          <w:p w14:paraId="2B519D2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determinación de 17-hidroxiprogesterona a partir de una muestra de sangre seca del recién nacido en papel de filtro. </w:t>
            </w:r>
          </w:p>
        </w:tc>
        <w:tc>
          <w:tcPr>
            <w:tcW w:w="325" w:type="pct"/>
          </w:tcPr>
          <w:p w14:paraId="7505F0B3" w14:textId="77777777" w:rsidR="00414924" w:rsidRPr="002F5621" w:rsidRDefault="00414924" w:rsidP="00414924">
            <w:pPr>
              <w:spacing w:after="0"/>
              <w:rPr>
                <w:rFonts w:ascii="Arial" w:eastAsia="Times New Roman" w:hAnsi="Arial" w:cs="Arial"/>
                <w:color w:val="000000"/>
                <w:sz w:val="14"/>
                <w:szCs w:val="14"/>
                <w:lang w:eastAsia="es-CO"/>
              </w:rPr>
            </w:pPr>
          </w:p>
        </w:tc>
        <w:tc>
          <w:tcPr>
            <w:tcW w:w="586" w:type="pct"/>
          </w:tcPr>
          <w:p w14:paraId="7FEFEA93" w14:textId="77777777" w:rsidR="00414924" w:rsidRPr="002F5621" w:rsidRDefault="00414924" w:rsidP="00414924">
            <w:pPr>
              <w:spacing w:after="0"/>
              <w:rPr>
                <w:rFonts w:ascii="Arial" w:eastAsia="Times New Roman" w:hAnsi="Arial" w:cs="Arial"/>
                <w:color w:val="000000"/>
                <w:sz w:val="14"/>
                <w:szCs w:val="14"/>
                <w:lang w:eastAsia="es-CO"/>
              </w:rPr>
            </w:pPr>
          </w:p>
        </w:tc>
        <w:tc>
          <w:tcPr>
            <w:tcW w:w="521" w:type="pct"/>
          </w:tcPr>
          <w:p w14:paraId="32070ACE" w14:textId="77777777" w:rsidR="00414924" w:rsidRPr="002F5621" w:rsidRDefault="00414924" w:rsidP="00414924">
            <w:pPr>
              <w:spacing w:after="0"/>
              <w:rPr>
                <w:rFonts w:ascii="Arial" w:eastAsia="Times New Roman" w:hAnsi="Arial" w:cs="Arial"/>
                <w:color w:val="000000"/>
                <w:sz w:val="14"/>
                <w:szCs w:val="14"/>
                <w:lang w:eastAsia="es-CO"/>
              </w:rPr>
            </w:pPr>
          </w:p>
        </w:tc>
        <w:tc>
          <w:tcPr>
            <w:tcW w:w="390" w:type="pct"/>
            <w:shd w:val="clear" w:color="auto" w:fill="auto"/>
            <w:vAlign w:val="center"/>
            <w:hideMark/>
          </w:tcPr>
          <w:p w14:paraId="53364EF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658104B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91784" w:rsidRPr="002F5621" w14:paraId="26BC49F3" w14:textId="77777777" w:rsidTr="00E91784">
        <w:trPr>
          <w:trHeight w:val="18"/>
          <w:jc w:val="center"/>
        </w:trPr>
        <w:tc>
          <w:tcPr>
            <w:tcW w:w="243" w:type="pct"/>
            <w:shd w:val="clear" w:color="auto" w:fill="auto"/>
            <w:vAlign w:val="center"/>
            <w:hideMark/>
          </w:tcPr>
          <w:p w14:paraId="432A495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60" w:type="pct"/>
            <w:shd w:val="clear" w:color="auto" w:fill="auto"/>
            <w:vAlign w:val="center"/>
            <w:hideMark/>
          </w:tcPr>
          <w:p w14:paraId="484CB35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GALACTOSA</w:t>
            </w:r>
          </w:p>
        </w:tc>
        <w:tc>
          <w:tcPr>
            <w:tcW w:w="651" w:type="pct"/>
            <w:shd w:val="clear" w:color="auto" w:fill="auto"/>
            <w:vAlign w:val="center"/>
            <w:hideMark/>
          </w:tcPr>
          <w:p w14:paraId="418A2DC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40" w:type="pct"/>
            <w:shd w:val="clear" w:color="auto" w:fill="auto"/>
            <w:vAlign w:val="center"/>
            <w:hideMark/>
          </w:tcPr>
          <w:p w14:paraId="6D0A5B0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de galactosa total a partir de una muestra de sangre seca del recién nacido en papel de filtro..</w:t>
            </w:r>
          </w:p>
        </w:tc>
        <w:tc>
          <w:tcPr>
            <w:tcW w:w="325" w:type="pct"/>
          </w:tcPr>
          <w:p w14:paraId="4153A098" w14:textId="77777777" w:rsidR="00414924" w:rsidRPr="002F5621" w:rsidRDefault="00414924" w:rsidP="00414924">
            <w:pPr>
              <w:spacing w:after="0"/>
              <w:rPr>
                <w:rFonts w:ascii="Arial" w:eastAsia="Times New Roman" w:hAnsi="Arial" w:cs="Arial"/>
                <w:color w:val="000000"/>
                <w:sz w:val="14"/>
                <w:szCs w:val="14"/>
                <w:lang w:eastAsia="es-CO"/>
              </w:rPr>
            </w:pPr>
          </w:p>
        </w:tc>
        <w:tc>
          <w:tcPr>
            <w:tcW w:w="586" w:type="pct"/>
          </w:tcPr>
          <w:p w14:paraId="4044BAC4" w14:textId="77777777" w:rsidR="00414924" w:rsidRPr="002F5621" w:rsidRDefault="00414924" w:rsidP="00414924">
            <w:pPr>
              <w:spacing w:after="0"/>
              <w:rPr>
                <w:rFonts w:ascii="Arial" w:eastAsia="Times New Roman" w:hAnsi="Arial" w:cs="Arial"/>
                <w:color w:val="000000"/>
                <w:sz w:val="14"/>
                <w:szCs w:val="14"/>
                <w:lang w:eastAsia="es-CO"/>
              </w:rPr>
            </w:pPr>
          </w:p>
        </w:tc>
        <w:tc>
          <w:tcPr>
            <w:tcW w:w="521" w:type="pct"/>
          </w:tcPr>
          <w:p w14:paraId="27BDB8FC" w14:textId="77777777" w:rsidR="00414924" w:rsidRPr="002F5621" w:rsidRDefault="00414924" w:rsidP="00414924">
            <w:pPr>
              <w:spacing w:after="0"/>
              <w:rPr>
                <w:rFonts w:ascii="Arial" w:eastAsia="Times New Roman" w:hAnsi="Arial" w:cs="Arial"/>
                <w:color w:val="000000"/>
                <w:sz w:val="14"/>
                <w:szCs w:val="14"/>
                <w:lang w:eastAsia="es-CO"/>
              </w:rPr>
            </w:pPr>
          </w:p>
        </w:tc>
        <w:tc>
          <w:tcPr>
            <w:tcW w:w="390" w:type="pct"/>
            <w:shd w:val="clear" w:color="auto" w:fill="auto"/>
            <w:vAlign w:val="center"/>
            <w:hideMark/>
          </w:tcPr>
          <w:p w14:paraId="346E75D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0CAB67D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91784" w:rsidRPr="002F5621" w14:paraId="599A80E6" w14:textId="77777777" w:rsidTr="00E91784">
        <w:trPr>
          <w:trHeight w:val="18"/>
          <w:jc w:val="center"/>
        </w:trPr>
        <w:tc>
          <w:tcPr>
            <w:tcW w:w="243" w:type="pct"/>
            <w:shd w:val="clear" w:color="auto" w:fill="auto"/>
            <w:vAlign w:val="center"/>
            <w:hideMark/>
          </w:tcPr>
          <w:p w14:paraId="206DBFC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60" w:type="pct"/>
            <w:shd w:val="clear" w:color="auto" w:fill="auto"/>
            <w:vAlign w:val="center"/>
            <w:hideMark/>
          </w:tcPr>
          <w:p w14:paraId="2D6205B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TRIPSINA INMUNOREACTIVA (IRT)</w:t>
            </w:r>
          </w:p>
        </w:tc>
        <w:tc>
          <w:tcPr>
            <w:tcW w:w="651" w:type="pct"/>
            <w:shd w:val="clear" w:color="auto" w:fill="auto"/>
            <w:vAlign w:val="center"/>
            <w:hideMark/>
          </w:tcPr>
          <w:p w14:paraId="2482E71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40" w:type="pct"/>
            <w:shd w:val="clear" w:color="auto" w:fill="auto"/>
            <w:vAlign w:val="center"/>
            <w:hideMark/>
          </w:tcPr>
          <w:p w14:paraId="4CE86FD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determinación de tripsina inmunoreactiva (TIR) a partir de una muestra de sangre seca del recién nacido en papel de filtro. </w:t>
            </w:r>
          </w:p>
        </w:tc>
        <w:tc>
          <w:tcPr>
            <w:tcW w:w="325" w:type="pct"/>
          </w:tcPr>
          <w:p w14:paraId="0C176912" w14:textId="77777777" w:rsidR="00414924" w:rsidRPr="002F5621" w:rsidRDefault="00414924" w:rsidP="00414924">
            <w:pPr>
              <w:spacing w:after="0"/>
              <w:rPr>
                <w:rFonts w:ascii="Arial" w:eastAsia="Times New Roman" w:hAnsi="Arial" w:cs="Arial"/>
                <w:color w:val="000000"/>
                <w:sz w:val="14"/>
                <w:szCs w:val="14"/>
                <w:lang w:eastAsia="es-CO"/>
              </w:rPr>
            </w:pPr>
          </w:p>
        </w:tc>
        <w:tc>
          <w:tcPr>
            <w:tcW w:w="586" w:type="pct"/>
          </w:tcPr>
          <w:p w14:paraId="79268278" w14:textId="77777777" w:rsidR="00414924" w:rsidRPr="002F5621" w:rsidRDefault="00414924" w:rsidP="00414924">
            <w:pPr>
              <w:spacing w:after="0"/>
              <w:rPr>
                <w:rFonts w:ascii="Arial" w:eastAsia="Times New Roman" w:hAnsi="Arial" w:cs="Arial"/>
                <w:color w:val="000000"/>
                <w:sz w:val="14"/>
                <w:szCs w:val="14"/>
                <w:lang w:eastAsia="es-CO"/>
              </w:rPr>
            </w:pPr>
          </w:p>
        </w:tc>
        <w:tc>
          <w:tcPr>
            <w:tcW w:w="521" w:type="pct"/>
          </w:tcPr>
          <w:p w14:paraId="556838DE" w14:textId="77777777" w:rsidR="00414924" w:rsidRPr="002F5621" w:rsidRDefault="00414924" w:rsidP="00414924">
            <w:pPr>
              <w:spacing w:after="0"/>
              <w:rPr>
                <w:rFonts w:ascii="Arial" w:eastAsia="Times New Roman" w:hAnsi="Arial" w:cs="Arial"/>
                <w:color w:val="000000"/>
                <w:sz w:val="14"/>
                <w:szCs w:val="14"/>
                <w:lang w:eastAsia="es-CO"/>
              </w:rPr>
            </w:pPr>
          </w:p>
        </w:tc>
        <w:tc>
          <w:tcPr>
            <w:tcW w:w="390" w:type="pct"/>
            <w:shd w:val="clear" w:color="auto" w:fill="auto"/>
            <w:vAlign w:val="center"/>
            <w:hideMark/>
          </w:tcPr>
          <w:p w14:paraId="1A5A7F7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1CD95B9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E91784" w:rsidRPr="002F5621" w14:paraId="10258774" w14:textId="77777777" w:rsidTr="00E91784">
        <w:trPr>
          <w:trHeight w:val="18"/>
          <w:jc w:val="center"/>
        </w:trPr>
        <w:tc>
          <w:tcPr>
            <w:tcW w:w="243" w:type="pct"/>
            <w:shd w:val="clear" w:color="auto" w:fill="auto"/>
            <w:vAlign w:val="center"/>
            <w:hideMark/>
          </w:tcPr>
          <w:p w14:paraId="174FCC6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60" w:type="pct"/>
            <w:shd w:val="clear" w:color="auto" w:fill="auto"/>
            <w:vAlign w:val="center"/>
            <w:hideMark/>
          </w:tcPr>
          <w:p w14:paraId="6B604A0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BIOTINIDASA (BTD)</w:t>
            </w:r>
          </w:p>
        </w:tc>
        <w:tc>
          <w:tcPr>
            <w:tcW w:w="651" w:type="pct"/>
            <w:shd w:val="clear" w:color="auto" w:fill="auto"/>
            <w:vAlign w:val="center"/>
            <w:hideMark/>
          </w:tcPr>
          <w:p w14:paraId="6804CF8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40" w:type="pct"/>
            <w:shd w:val="clear" w:color="auto" w:fill="auto"/>
            <w:vAlign w:val="center"/>
            <w:hideMark/>
          </w:tcPr>
          <w:p w14:paraId="1B993D2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de biotinidasa (BTD) a partir de una muestra de sangre seca del recién nacido en papel de filtro.</w:t>
            </w:r>
          </w:p>
        </w:tc>
        <w:tc>
          <w:tcPr>
            <w:tcW w:w="325" w:type="pct"/>
          </w:tcPr>
          <w:p w14:paraId="60CB472C" w14:textId="77777777" w:rsidR="00414924" w:rsidRPr="002F5621" w:rsidRDefault="00414924" w:rsidP="00414924">
            <w:pPr>
              <w:spacing w:after="0"/>
              <w:rPr>
                <w:rFonts w:ascii="Arial" w:eastAsia="Times New Roman" w:hAnsi="Arial" w:cs="Arial"/>
                <w:color w:val="000000"/>
                <w:sz w:val="14"/>
                <w:szCs w:val="14"/>
                <w:lang w:eastAsia="es-CO"/>
              </w:rPr>
            </w:pPr>
          </w:p>
        </w:tc>
        <w:tc>
          <w:tcPr>
            <w:tcW w:w="586" w:type="pct"/>
          </w:tcPr>
          <w:p w14:paraId="71764C8E" w14:textId="77777777" w:rsidR="00414924" w:rsidRPr="002F5621" w:rsidRDefault="00414924" w:rsidP="00414924">
            <w:pPr>
              <w:spacing w:after="0"/>
              <w:rPr>
                <w:rFonts w:ascii="Arial" w:eastAsia="Times New Roman" w:hAnsi="Arial" w:cs="Arial"/>
                <w:color w:val="000000"/>
                <w:sz w:val="14"/>
                <w:szCs w:val="14"/>
                <w:lang w:eastAsia="es-CO"/>
              </w:rPr>
            </w:pPr>
          </w:p>
        </w:tc>
        <w:tc>
          <w:tcPr>
            <w:tcW w:w="521" w:type="pct"/>
          </w:tcPr>
          <w:p w14:paraId="6263E12A" w14:textId="77777777" w:rsidR="00414924" w:rsidRPr="002F5621" w:rsidRDefault="00414924" w:rsidP="00414924">
            <w:pPr>
              <w:spacing w:after="0"/>
              <w:rPr>
                <w:rFonts w:ascii="Arial" w:eastAsia="Times New Roman" w:hAnsi="Arial" w:cs="Arial"/>
                <w:color w:val="000000"/>
                <w:sz w:val="14"/>
                <w:szCs w:val="14"/>
                <w:lang w:eastAsia="es-CO"/>
              </w:rPr>
            </w:pPr>
          </w:p>
        </w:tc>
        <w:tc>
          <w:tcPr>
            <w:tcW w:w="390" w:type="pct"/>
            <w:shd w:val="clear" w:color="auto" w:fill="auto"/>
            <w:vAlign w:val="center"/>
            <w:hideMark/>
          </w:tcPr>
          <w:p w14:paraId="2CC1F29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27840E4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0ACA1AB3"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0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7"/>
        <w:gridCol w:w="8731"/>
        <w:gridCol w:w="798"/>
        <w:gridCol w:w="931"/>
      </w:tblGrid>
      <w:tr w:rsidR="00414924" w:rsidRPr="002F5621" w14:paraId="3C48698A" w14:textId="77777777" w:rsidTr="00E91784">
        <w:trPr>
          <w:trHeight w:val="18"/>
          <w:jc w:val="center"/>
        </w:trPr>
        <w:tc>
          <w:tcPr>
            <w:tcW w:w="0" w:type="auto"/>
            <w:shd w:val="clear" w:color="auto" w:fill="auto"/>
            <w:vAlign w:val="center"/>
            <w:hideMark/>
          </w:tcPr>
          <w:p w14:paraId="066F094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731" w:type="dxa"/>
            <w:shd w:val="clear" w:color="auto" w:fill="auto"/>
            <w:vAlign w:val="center"/>
            <w:hideMark/>
          </w:tcPr>
          <w:p w14:paraId="6CC4219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AUTOMATIZADO EN APOYO TECNOLÓGICO</w:t>
            </w:r>
          </w:p>
        </w:tc>
        <w:tc>
          <w:tcPr>
            <w:tcW w:w="798" w:type="dxa"/>
            <w:shd w:val="clear" w:color="auto" w:fill="auto"/>
            <w:vAlign w:val="center"/>
            <w:hideMark/>
          </w:tcPr>
          <w:p w14:paraId="3B488EA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931" w:type="dxa"/>
            <w:shd w:val="clear" w:color="auto" w:fill="auto"/>
            <w:vAlign w:val="center"/>
            <w:hideMark/>
          </w:tcPr>
          <w:p w14:paraId="69960B9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588CEE4F" w14:textId="77777777" w:rsidTr="00E91784">
        <w:trPr>
          <w:trHeight w:val="18"/>
          <w:jc w:val="center"/>
        </w:trPr>
        <w:tc>
          <w:tcPr>
            <w:tcW w:w="0" w:type="auto"/>
            <w:shd w:val="clear" w:color="auto" w:fill="auto"/>
            <w:vAlign w:val="center"/>
            <w:hideMark/>
          </w:tcPr>
          <w:p w14:paraId="4105B55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731" w:type="dxa"/>
            <w:shd w:val="clear" w:color="auto" w:fill="auto"/>
            <w:vAlign w:val="center"/>
            <w:hideMark/>
          </w:tcPr>
          <w:p w14:paraId="130B8FA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el soporte técnico: instalación según el área destinada (Laboratorio Clínico de Referencia Nacional),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798" w:type="dxa"/>
            <w:shd w:val="clear" w:color="auto" w:fill="auto"/>
            <w:vAlign w:val="center"/>
            <w:hideMark/>
          </w:tcPr>
          <w:p w14:paraId="3D92852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390A3B2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7341782" w14:textId="77777777" w:rsidTr="00E91784">
        <w:trPr>
          <w:trHeight w:val="18"/>
          <w:jc w:val="center"/>
        </w:trPr>
        <w:tc>
          <w:tcPr>
            <w:tcW w:w="0" w:type="auto"/>
            <w:shd w:val="clear" w:color="auto" w:fill="auto"/>
            <w:vAlign w:val="center"/>
            <w:hideMark/>
          </w:tcPr>
          <w:p w14:paraId="319F390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731" w:type="dxa"/>
            <w:shd w:val="clear" w:color="auto" w:fill="auto"/>
            <w:vAlign w:val="center"/>
            <w:hideMark/>
          </w:tcPr>
          <w:p w14:paraId="445C4DD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Reactivos para realización de tamizaje neonatal ampliado en sangre de talón sobre papel de filtro S&amp;S 903, por método AUTOMATIZADO.</w:t>
            </w:r>
          </w:p>
        </w:tc>
        <w:tc>
          <w:tcPr>
            <w:tcW w:w="798" w:type="dxa"/>
            <w:shd w:val="clear" w:color="auto" w:fill="auto"/>
            <w:vAlign w:val="center"/>
            <w:hideMark/>
          </w:tcPr>
          <w:p w14:paraId="2423DC3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0EC42E6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A365F7C" w14:textId="77777777" w:rsidTr="00E91784">
        <w:trPr>
          <w:trHeight w:val="18"/>
          <w:jc w:val="center"/>
        </w:trPr>
        <w:tc>
          <w:tcPr>
            <w:tcW w:w="0" w:type="auto"/>
            <w:shd w:val="clear" w:color="auto" w:fill="auto"/>
            <w:vAlign w:val="center"/>
            <w:hideMark/>
          </w:tcPr>
          <w:p w14:paraId="447688A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731" w:type="dxa"/>
            <w:shd w:val="clear" w:color="auto" w:fill="auto"/>
            <w:vAlign w:val="center"/>
            <w:hideMark/>
          </w:tcPr>
          <w:p w14:paraId="126551E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Ensayo en fase sólida, fluoroinmunométrico de dos sitios, en la que dos anticuerpos monoclonales (derivados del ratón), la reacción una vez finalizada debe permanecer estable mínimo por 72 horas para su lectura para las pruebas Tripsina inmunoreactiva, 17 hidroxiprogesterona y TSH neonatal y 30 horas para las pruebas fenilalanina, biotinidasa, galactosa y glucosa 6 fosfato deshidrogenasa</w:t>
            </w:r>
          </w:p>
        </w:tc>
        <w:tc>
          <w:tcPr>
            <w:tcW w:w="798" w:type="dxa"/>
            <w:shd w:val="clear" w:color="auto" w:fill="auto"/>
            <w:vAlign w:val="center"/>
            <w:hideMark/>
          </w:tcPr>
          <w:p w14:paraId="5402C4B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0942294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D7942E9" w14:textId="77777777" w:rsidTr="00E91784">
        <w:trPr>
          <w:trHeight w:val="18"/>
          <w:jc w:val="center"/>
        </w:trPr>
        <w:tc>
          <w:tcPr>
            <w:tcW w:w="0" w:type="auto"/>
            <w:shd w:val="clear" w:color="auto" w:fill="auto"/>
            <w:vAlign w:val="center"/>
            <w:hideMark/>
          </w:tcPr>
          <w:p w14:paraId="22F9F7F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731" w:type="dxa"/>
            <w:shd w:val="clear" w:color="auto" w:fill="auto"/>
            <w:vAlign w:val="center"/>
            <w:hideMark/>
          </w:tcPr>
          <w:p w14:paraId="6AAA38A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equipo automatizado en apoyo tecnológico debe incluir todos los calibradores, control interno de dos niveles, control de calidad externo, soluciones y consumibles necesarios para el procesamiento y reporte de los resultados (etiqueta de código de barras por prueba, cinta y papel de impresora según especificaciones).</w:t>
            </w:r>
          </w:p>
        </w:tc>
        <w:tc>
          <w:tcPr>
            <w:tcW w:w="798" w:type="dxa"/>
            <w:shd w:val="clear" w:color="auto" w:fill="auto"/>
            <w:vAlign w:val="center"/>
            <w:hideMark/>
          </w:tcPr>
          <w:p w14:paraId="1F4C904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5746AD7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C54EB06" w14:textId="77777777" w:rsidTr="00E91784">
        <w:trPr>
          <w:trHeight w:val="18"/>
          <w:jc w:val="center"/>
        </w:trPr>
        <w:tc>
          <w:tcPr>
            <w:tcW w:w="0" w:type="auto"/>
            <w:shd w:val="clear" w:color="auto" w:fill="auto"/>
            <w:vAlign w:val="center"/>
            <w:hideMark/>
          </w:tcPr>
          <w:p w14:paraId="4008C39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731" w:type="dxa"/>
            <w:shd w:val="clear" w:color="auto" w:fill="auto"/>
            <w:vAlign w:val="center"/>
            <w:hideMark/>
          </w:tcPr>
          <w:p w14:paraId="2B43E3E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 con no más de cinco (05) años a partir de la fecha de su fabricación, lo cual se verificará mediante </w:t>
            </w:r>
            <w:r w:rsidRPr="002F5621">
              <w:rPr>
                <w:rFonts w:ascii="Arial" w:eastAsia="Times New Roman" w:hAnsi="Arial" w:cs="Arial"/>
                <w:sz w:val="14"/>
                <w:szCs w:val="14"/>
                <w:lang w:eastAsia="es-CO"/>
              </w:rPr>
              <w:t>el 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798" w:type="dxa"/>
            <w:shd w:val="clear" w:color="auto" w:fill="auto"/>
            <w:vAlign w:val="center"/>
            <w:hideMark/>
          </w:tcPr>
          <w:p w14:paraId="668BC8C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1BA321D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233478D" w14:textId="77777777" w:rsidTr="00E91784">
        <w:trPr>
          <w:trHeight w:val="18"/>
          <w:jc w:val="center"/>
        </w:trPr>
        <w:tc>
          <w:tcPr>
            <w:tcW w:w="0" w:type="auto"/>
            <w:shd w:val="clear" w:color="auto" w:fill="auto"/>
            <w:vAlign w:val="center"/>
            <w:hideMark/>
          </w:tcPr>
          <w:p w14:paraId="40C9237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731" w:type="dxa"/>
            <w:shd w:val="clear" w:color="auto" w:fill="auto"/>
            <w:vAlign w:val="center"/>
            <w:hideMark/>
          </w:tcPr>
          <w:p w14:paraId="7F616CD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lavador.</w:t>
            </w:r>
          </w:p>
        </w:tc>
        <w:tc>
          <w:tcPr>
            <w:tcW w:w="798" w:type="dxa"/>
            <w:shd w:val="clear" w:color="auto" w:fill="auto"/>
            <w:vAlign w:val="center"/>
            <w:hideMark/>
          </w:tcPr>
          <w:p w14:paraId="579A005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4A0C3AA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45C922B" w14:textId="77777777" w:rsidTr="00E91784">
        <w:trPr>
          <w:trHeight w:val="18"/>
          <w:jc w:val="center"/>
        </w:trPr>
        <w:tc>
          <w:tcPr>
            <w:tcW w:w="0" w:type="auto"/>
            <w:shd w:val="clear" w:color="auto" w:fill="auto"/>
            <w:vAlign w:val="center"/>
            <w:hideMark/>
          </w:tcPr>
          <w:p w14:paraId="144CC41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731" w:type="dxa"/>
            <w:shd w:val="clear" w:color="auto" w:fill="auto"/>
            <w:vAlign w:val="center"/>
            <w:hideMark/>
          </w:tcPr>
          <w:p w14:paraId="600C68D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suministrar papeletas para la toma de muestra en Papel de filtro S&amp;S903, con papeleta para registro de datos demográficos en original y dos copias CON EL LOGOTIPO DE LA POLICÍA NACIONAL, y con numeración consecutiva.</w:t>
            </w:r>
          </w:p>
        </w:tc>
        <w:tc>
          <w:tcPr>
            <w:tcW w:w="798" w:type="dxa"/>
            <w:shd w:val="clear" w:color="auto" w:fill="auto"/>
            <w:vAlign w:val="center"/>
            <w:hideMark/>
          </w:tcPr>
          <w:p w14:paraId="571F1E4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5FD974A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791C621" w14:textId="77777777" w:rsidTr="00E91784">
        <w:trPr>
          <w:trHeight w:val="18"/>
          <w:jc w:val="center"/>
        </w:trPr>
        <w:tc>
          <w:tcPr>
            <w:tcW w:w="0" w:type="auto"/>
            <w:shd w:val="clear" w:color="auto" w:fill="auto"/>
            <w:vAlign w:val="center"/>
            <w:hideMark/>
          </w:tcPr>
          <w:p w14:paraId="5E60464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731" w:type="dxa"/>
            <w:shd w:val="clear" w:color="auto" w:fill="auto"/>
            <w:vAlign w:val="center"/>
            <w:hideMark/>
          </w:tcPr>
          <w:p w14:paraId="2E73DBC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tres Programas de Control de Calidad Externo: INAS, PECC Y CDC.</w:t>
            </w:r>
          </w:p>
        </w:tc>
        <w:tc>
          <w:tcPr>
            <w:tcW w:w="798" w:type="dxa"/>
            <w:shd w:val="clear" w:color="auto" w:fill="auto"/>
            <w:vAlign w:val="center"/>
            <w:hideMark/>
          </w:tcPr>
          <w:p w14:paraId="2DC3CCB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4B917DB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12FDABC" w14:textId="77777777" w:rsidTr="00E91784">
        <w:trPr>
          <w:trHeight w:val="18"/>
          <w:jc w:val="center"/>
        </w:trPr>
        <w:tc>
          <w:tcPr>
            <w:tcW w:w="0" w:type="auto"/>
            <w:shd w:val="clear" w:color="auto" w:fill="auto"/>
            <w:vAlign w:val="center"/>
            <w:hideMark/>
          </w:tcPr>
          <w:p w14:paraId="1E6AAD3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731" w:type="dxa"/>
            <w:shd w:val="clear" w:color="auto" w:fill="auto"/>
            <w:vAlign w:val="center"/>
            <w:hideMark/>
          </w:tcPr>
          <w:p w14:paraId="7D84E16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brindar capacitación y actualización al personal involucrado en la toma de muestra del Programa de Tamizaje Neonatal ampliado mediante videos, afiches y conferencias.</w:t>
            </w:r>
          </w:p>
        </w:tc>
        <w:tc>
          <w:tcPr>
            <w:tcW w:w="798" w:type="dxa"/>
            <w:shd w:val="clear" w:color="auto" w:fill="auto"/>
            <w:vAlign w:val="center"/>
            <w:hideMark/>
          </w:tcPr>
          <w:p w14:paraId="6DC87AB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3F17DAC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F30455B" w14:textId="77777777" w:rsidTr="00E91784">
        <w:trPr>
          <w:trHeight w:val="18"/>
          <w:jc w:val="center"/>
        </w:trPr>
        <w:tc>
          <w:tcPr>
            <w:tcW w:w="0" w:type="auto"/>
            <w:shd w:val="clear" w:color="auto" w:fill="auto"/>
            <w:vAlign w:val="center"/>
            <w:hideMark/>
          </w:tcPr>
          <w:p w14:paraId="73E70FB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731" w:type="dxa"/>
            <w:shd w:val="clear" w:color="auto" w:fill="auto"/>
            <w:vAlign w:val="center"/>
            <w:hideMark/>
          </w:tcPr>
          <w:p w14:paraId="02540E1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precio prueba debe incluir el suministro de la lanceta para toma de muestra. </w:t>
            </w:r>
          </w:p>
        </w:tc>
        <w:tc>
          <w:tcPr>
            <w:tcW w:w="798" w:type="dxa"/>
            <w:shd w:val="clear" w:color="auto" w:fill="auto"/>
            <w:vAlign w:val="center"/>
            <w:hideMark/>
          </w:tcPr>
          <w:p w14:paraId="6DAD845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34BBAED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470ED5E" w14:textId="77777777" w:rsidTr="00E91784">
        <w:trPr>
          <w:trHeight w:val="18"/>
          <w:jc w:val="center"/>
        </w:trPr>
        <w:tc>
          <w:tcPr>
            <w:tcW w:w="0" w:type="auto"/>
            <w:shd w:val="clear" w:color="auto" w:fill="auto"/>
            <w:vAlign w:val="center"/>
            <w:hideMark/>
          </w:tcPr>
          <w:p w14:paraId="19E16B3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11</w:t>
            </w:r>
          </w:p>
        </w:tc>
        <w:tc>
          <w:tcPr>
            <w:tcW w:w="8731" w:type="dxa"/>
            <w:shd w:val="clear" w:color="auto" w:fill="auto"/>
            <w:vAlign w:val="center"/>
            <w:hideMark/>
          </w:tcPr>
          <w:p w14:paraId="77DA9E1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suministrar folletos informativos, en igual número que papeletas de muestras, para la sensibilización a los padres de familia sobre la importancia del programa, previo acuerdo con el líder del programa de hipotiroidismo congénito en la dirección de sanidad.</w:t>
            </w:r>
          </w:p>
        </w:tc>
        <w:tc>
          <w:tcPr>
            <w:tcW w:w="798" w:type="dxa"/>
            <w:shd w:val="clear" w:color="auto" w:fill="auto"/>
            <w:vAlign w:val="center"/>
            <w:hideMark/>
          </w:tcPr>
          <w:p w14:paraId="18F0411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53FDA35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485DE2D" w14:textId="77777777" w:rsidTr="00E91784">
        <w:trPr>
          <w:trHeight w:val="18"/>
          <w:jc w:val="center"/>
        </w:trPr>
        <w:tc>
          <w:tcPr>
            <w:tcW w:w="0" w:type="auto"/>
            <w:shd w:val="clear" w:color="auto" w:fill="auto"/>
            <w:vAlign w:val="center"/>
            <w:hideMark/>
          </w:tcPr>
          <w:p w14:paraId="3B4F0D0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731" w:type="dxa"/>
            <w:shd w:val="clear" w:color="auto" w:fill="auto"/>
            <w:vAlign w:val="center"/>
            <w:hideMark/>
          </w:tcPr>
          <w:p w14:paraId="62B3DC9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deben mantener las existencias de los lotes de reactivos y calibradores mínimo por 90 días y controles internos por mínimo 150 días.</w:t>
            </w:r>
          </w:p>
        </w:tc>
        <w:tc>
          <w:tcPr>
            <w:tcW w:w="798" w:type="dxa"/>
            <w:shd w:val="clear" w:color="auto" w:fill="auto"/>
            <w:vAlign w:val="center"/>
            <w:hideMark/>
          </w:tcPr>
          <w:p w14:paraId="2922BA9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345DFB7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5515BB9" w14:textId="77777777" w:rsidTr="00E91784">
        <w:trPr>
          <w:trHeight w:val="18"/>
          <w:jc w:val="center"/>
        </w:trPr>
        <w:tc>
          <w:tcPr>
            <w:tcW w:w="0" w:type="auto"/>
            <w:shd w:val="clear" w:color="auto" w:fill="auto"/>
            <w:vAlign w:val="center"/>
            <w:hideMark/>
          </w:tcPr>
          <w:p w14:paraId="6EA9302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731" w:type="dxa"/>
            <w:shd w:val="clear" w:color="auto" w:fill="auto"/>
            <w:vAlign w:val="center"/>
            <w:hideMark/>
          </w:tcPr>
          <w:p w14:paraId="6BAA014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798" w:type="dxa"/>
            <w:shd w:val="clear" w:color="auto" w:fill="auto"/>
            <w:vAlign w:val="center"/>
            <w:hideMark/>
          </w:tcPr>
          <w:p w14:paraId="7400771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50E53C9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0BA8546" w14:textId="77777777" w:rsidTr="00E91784">
        <w:trPr>
          <w:trHeight w:val="18"/>
          <w:jc w:val="center"/>
        </w:trPr>
        <w:tc>
          <w:tcPr>
            <w:tcW w:w="0" w:type="auto"/>
            <w:shd w:val="clear" w:color="auto" w:fill="auto"/>
            <w:vAlign w:val="center"/>
            <w:hideMark/>
          </w:tcPr>
          <w:p w14:paraId="1D3881E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731" w:type="dxa"/>
            <w:shd w:val="clear" w:color="auto" w:fill="auto"/>
            <w:vAlign w:val="center"/>
            <w:hideMark/>
          </w:tcPr>
          <w:p w14:paraId="1BDC4F8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allegar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798" w:type="dxa"/>
            <w:shd w:val="clear" w:color="auto" w:fill="auto"/>
            <w:vAlign w:val="center"/>
            <w:hideMark/>
          </w:tcPr>
          <w:p w14:paraId="6DE3313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931" w:type="dxa"/>
            <w:shd w:val="clear" w:color="auto" w:fill="auto"/>
            <w:vAlign w:val="center"/>
            <w:hideMark/>
          </w:tcPr>
          <w:p w14:paraId="3FE35ED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5E978B1F"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2"/>
        <w:gridCol w:w="1289"/>
        <w:gridCol w:w="769"/>
        <w:gridCol w:w="3149"/>
        <w:gridCol w:w="710"/>
        <w:gridCol w:w="1347"/>
        <w:gridCol w:w="1154"/>
        <w:gridCol w:w="788"/>
        <w:gridCol w:w="792"/>
      </w:tblGrid>
      <w:tr w:rsidR="00414924" w:rsidRPr="002F5621" w14:paraId="659EB494" w14:textId="77777777" w:rsidTr="00E91784">
        <w:trPr>
          <w:trHeight w:val="15"/>
          <w:jc w:val="center"/>
        </w:trPr>
        <w:tc>
          <w:tcPr>
            <w:tcW w:w="5000" w:type="pct"/>
            <w:gridSpan w:val="9"/>
          </w:tcPr>
          <w:p w14:paraId="76C1030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18 PANEL RESPIRATORIO NACIONAL</w:t>
            </w:r>
          </w:p>
        </w:tc>
      </w:tr>
      <w:tr w:rsidR="00414924" w:rsidRPr="002F5621" w14:paraId="1486F39A" w14:textId="77777777" w:rsidTr="00E91784">
        <w:trPr>
          <w:trHeight w:val="15"/>
          <w:jc w:val="center"/>
        </w:trPr>
        <w:tc>
          <w:tcPr>
            <w:tcW w:w="243" w:type="pct"/>
            <w:shd w:val="clear" w:color="auto" w:fill="auto"/>
            <w:vAlign w:val="center"/>
            <w:hideMark/>
          </w:tcPr>
          <w:p w14:paraId="14828E1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613" w:type="pct"/>
            <w:shd w:val="clear" w:color="auto" w:fill="auto"/>
            <w:vAlign w:val="center"/>
            <w:hideMark/>
          </w:tcPr>
          <w:p w14:paraId="6F912F7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366" w:type="pct"/>
            <w:shd w:val="clear" w:color="auto" w:fill="auto"/>
            <w:vAlign w:val="center"/>
            <w:hideMark/>
          </w:tcPr>
          <w:p w14:paraId="2FD7BE4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498" w:type="pct"/>
            <w:shd w:val="clear" w:color="auto" w:fill="auto"/>
            <w:vAlign w:val="center"/>
            <w:hideMark/>
          </w:tcPr>
          <w:p w14:paraId="02AB8AF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38" w:type="pct"/>
            <w:vAlign w:val="center"/>
          </w:tcPr>
          <w:p w14:paraId="09FF62DA"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641" w:type="pct"/>
            <w:vAlign w:val="center"/>
          </w:tcPr>
          <w:p w14:paraId="25800A5C"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49" w:type="pct"/>
            <w:vAlign w:val="center"/>
          </w:tcPr>
          <w:p w14:paraId="3C1A28A1" w14:textId="77777777" w:rsidR="00414924" w:rsidRPr="002F5621" w:rsidRDefault="00414924" w:rsidP="00E9178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5" w:type="pct"/>
            <w:shd w:val="clear" w:color="auto" w:fill="auto"/>
            <w:vAlign w:val="center"/>
            <w:hideMark/>
          </w:tcPr>
          <w:p w14:paraId="5295827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75" w:type="pct"/>
            <w:shd w:val="clear" w:color="auto" w:fill="auto"/>
            <w:vAlign w:val="center"/>
            <w:hideMark/>
          </w:tcPr>
          <w:p w14:paraId="4CB9F20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489774D3" w14:textId="77777777" w:rsidTr="00E91784">
        <w:trPr>
          <w:trHeight w:val="15"/>
          <w:jc w:val="center"/>
        </w:trPr>
        <w:tc>
          <w:tcPr>
            <w:tcW w:w="243" w:type="pct"/>
            <w:shd w:val="clear" w:color="auto" w:fill="auto"/>
            <w:vAlign w:val="center"/>
            <w:hideMark/>
          </w:tcPr>
          <w:p w14:paraId="183C147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613" w:type="pct"/>
            <w:shd w:val="clear" w:color="auto" w:fill="auto"/>
            <w:vAlign w:val="center"/>
            <w:hideMark/>
          </w:tcPr>
          <w:p w14:paraId="53EAEC6E" w14:textId="77777777" w:rsidR="00414924" w:rsidRPr="002F5621" w:rsidRDefault="00414924" w:rsidP="00414924">
            <w:pPr>
              <w:spacing w:after="0"/>
              <w:jc w:val="both"/>
              <w:rPr>
                <w:rFonts w:ascii="Arial" w:eastAsia="Arial" w:hAnsi="Arial" w:cs="Arial"/>
                <w:sz w:val="14"/>
                <w:szCs w:val="14"/>
              </w:rPr>
            </w:pPr>
            <w:r w:rsidRPr="002F5621">
              <w:rPr>
                <w:rFonts w:ascii="Arial" w:eastAsia="Arial" w:hAnsi="Arial" w:cs="Arial"/>
                <w:sz w:val="14"/>
                <w:szCs w:val="14"/>
              </w:rPr>
              <w:t>PRUEBAS RÁPIDAS PANEL VIRAL RESPIRATORIO</w:t>
            </w:r>
          </w:p>
        </w:tc>
        <w:tc>
          <w:tcPr>
            <w:tcW w:w="366" w:type="pct"/>
            <w:shd w:val="clear" w:color="auto" w:fill="auto"/>
            <w:vAlign w:val="center"/>
            <w:hideMark/>
          </w:tcPr>
          <w:p w14:paraId="767D1CD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1498" w:type="pct"/>
            <w:shd w:val="clear" w:color="auto" w:fill="auto"/>
            <w:vAlign w:val="center"/>
            <w:hideMark/>
          </w:tcPr>
          <w:p w14:paraId="38C7442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Prueba rápida en cassette que detecte los virus respiratorios adenovirus, virus sincitial respiratorio, Influenza tipo A e Influenza tipo B. La prueba debe incluir: hisopos flexibles, delgados, por cada cassette, controles positivos por cada virus respiratorio detectado, pipetas pasteur, bufers, detergentes etc. y todos los reactivos e insumos que requiera la prueba</w:t>
            </w:r>
          </w:p>
        </w:tc>
        <w:tc>
          <w:tcPr>
            <w:tcW w:w="338" w:type="pct"/>
          </w:tcPr>
          <w:p w14:paraId="4F8DADD5" w14:textId="77777777" w:rsidR="00414924" w:rsidRPr="002F5621" w:rsidRDefault="00414924" w:rsidP="00414924">
            <w:pPr>
              <w:spacing w:after="0"/>
              <w:rPr>
                <w:rFonts w:ascii="Arial" w:eastAsia="Times New Roman" w:hAnsi="Arial" w:cs="Arial"/>
                <w:color w:val="000000"/>
                <w:sz w:val="14"/>
                <w:szCs w:val="14"/>
                <w:lang w:eastAsia="es-CO"/>
              </w:rPr>
            </w:pPr>
          </w:p>
        </w:tc>
        <w:tc>
          <w:tcPr>
            <w:tcW w:w="641" w:type="pct"/>
          </w:tcPr>
          <w:p w14:paraId="0952AA49" w14:textId="77777777" w:rsidR="00414924" w:rsidRPr="002F5621" w:rsidRDefault="00414924" w:rsidP="00414924">
            <w:pPr>
              <w:spacing w:after="0"/>
              <w:rPr>
                <w:rFonts w:ascii="Arial" w:eastAsia="Times New Roman" w:hAnsi="Arial" w:cs="Arial"/>
                <w:color w:val="000000"/>
                <w:sz w:val="14"/>
                <w:szCs w:val="14"/>
                <w:lang w:eastAsia="es-CO"/>
              </w:rPr>
            </w:pPr>
          </w:p>
        </w:tc>
        <w:tc>
          <w:tcPr>
            <w:tcW w:w="549" w:type="pct"/>
          </w:tcPr>
          <w:p w14:paraId="435B6732" w14:textId="77777777" w:rsidR="00414924" w:rsidRPr="002F5621" w:rsidRDefault="00414924"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2492B73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5" w:type="pct"/>
            <w:shd w:val="clear" w:color="auto" w:fill="auto"/>
            <w:vAlign w:val="center"/>
            <w:hideMark/>
          </w:tcPr>
          <w:p w14:paraId="2B8C835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bl>
    <w:p w14:paraId="7569A2C8"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1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8866"/>
        <w:gridCol w:w="812"/>
        <w:gridCol w:w="812"/>
      </w:tblGrid>
      <w:tr w:rsidR="00414924" w:rsidRPr="002F5621" w14:paraId="311F5C17" w14:textId="77777777" w:rsidTr="00E91784">
        <w:trPr>
          <w:trHeight w:val="18"/>
          <w:jc w:val="center"/>
        </w:trPr>
        <w:tc>
          <w:tcPr>
            <w:tcW w:w="0" w:type="auto"/>
            <w:shd w:val="clear" w:color="auto" w:fill="auto"/>
            <w:vAlign w:val="center"/>
            <w:hideMark/>
          </w:tcPr>
          <w:p w14:paraId="7096D49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66" w:type="dxa"/>
            <w:shd w:val="clear" w:color="auto" w:fill="auto"/>
            <w:vAlign w:val="center"/>
            <w:hideMark/>
          </w:tcPr>
          <w:p w14:paraId="656630C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812" w:type="dxa"/>
            <w:shd w:val="clear" w:color="auto" w:fill="auto"/>
            <w:vAlign w:val="center"/>
            <w:hideMark/>
          </w:tcPr>
          <w:p w14:paraId="1C69CAE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812" w:type="dxa"/>
            <w:shd w:val="clear" w:color="auto" w:fill="auto"/>
            <w:vAlign w:val="center"/>
            <w:hideMark/>
          </w:tcPr>
          <w:p w14:paraId="219A223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19F2C18E" w14:textId="77777777" w:rsidTr="00E91784">
        <w:trPr>
          <w:trHeight w:val="18"/>
          <w:jc w:val="center"/>
        </w:trPr>
        <w:tc>
          <w:tcPr>
            <w:tcW w:w="0" w:type="auto"/>
            <w:shd w:val="clear" w:color="auto" w:fill="auto"/>
            <w:noWrap/>
            <w:vAlign w:val="center"/>
            <w:hideMark/>
          </w:tcPr>
          <w:p w14:paraId="1B1CBC7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66" w:type="dxa"/>
            <w:shd w:val="clear" w:color="auto" w:fill="auto"/>
            <w:vAlign w:val="center"/>
            <w:hideMark/>
          </w:tcPr>
          <w:p w14:paraId="3877007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de los insumos necesarios en la fase pre analítica (toma y transporte de las muestras), así como los insumos necesarios para el procesamiento de las pruebas ofertadas. Deberá adjuntar certificación de validación de la prueba y tecnología entregada en apoyo tecnológico.</w:t>
            </w:r>
          </w:p>
        </w:tc>
        <w:tc>
          <w:tcPr>
            <w:tcW w:w="812" w:type="dxa"/>
            <w:shd w:val="clear" w:color="auto" w:fill="auto"/>
            <w:vAlign w:val="center"/>
            <w:hideMark/>
          </w:tcPr>
          <w:p w14:paraId="4859A9E6"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12" w:type="dxa"/>
            <w:shd w:val="clear" w:color="auto" w:fill="auto"/>
            <w:vAlign w:val="center"/>
            <w:hideMark/>
          </w:tcPr>
          <w:p w14:paraId="32D7C023"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6187C31" w14:textId="77777777" w:rsidTr="00E91784">
        <w:trPr>
          <w:trHeight w:val="18"/>
          <w:jc w:val="center"/>
        </w:trPr>
        <w:tc>
          <w:tcPr>
            <w:tcW w:w="0" w:type="auto"/>
            <w:shd w:val="clear" w:color="auto" w:fill="auto"/>
            <w:noWrap/>
            <w:vAlign w:val="center"/>
            <w:hideMark/>
          </w:tcPr>
          <w:p w14:paraId="10F818F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66" w:type="dxa"/>
            <w:shd w:val="clear" w:color="auto" w:fill="auto"/>
            <w:vAlign w:val="center"/>
            <w:hideMark/>
          </w:tcPr>
          <w:p w14:paraId="18E26DE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w:t>
            </w:r>
          </w:p>
        </w:tc>
        <w:tc>
          <w:tcPr>
            <w:tcW w:w="812" w:type="dxa"/>
            <w:shd w:val="clear" w:color="auto" w:fill="auto"/>
            <w:vAlign w:val="center"/>
            <w:hideMark/>
          </w:tcPr>
          <w:p w14:paraId="41A03820"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12" w:type="dxa"/>
            <w:shd w:val="clear" w:color="auto" w:fill="auto"/>
            <w:vAlign w:val="center"/>
            <w:hideMark/>
          </w:tcPr>
          <w:p w14:paraId="3A95F659"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8892A32" w14:textId="77777777" w:rsidTr="00E91784">
        <w:trPr>
          <w:trHeight w:val="18"/>
          <w:jc w:val="center"/>
        </w:trPr>
        <w:tc>
          <w:tcPr>
            <w:tcW w:w="0" w:type="auto"/>
            <w:shd w:val="clear" w:color="auto" w:fill="auto"/>
            <w:noWrap/>
            <w:vAlign w:val="center"/>
            <w:hideMark/>
          </w:tcPr>
          <w:p w14:paraId="14611EB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66" w:type="dxa"/>
            <w:shd w:val="clear" w:color="auto" w:fill="auto"/>
            <w:vAlign w:val="center"/>
            <w:hideMark/>
          </w:tcPr>
          <w:p w14:paraId="6CE363A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incluir capacitación en toma de muestra, conservación, embalaje de muestra y procesamiento. </w:t>
            </w:r>
          </w:p>
        </w:tc>
        <w:tc>
          <w:tcPr>
            <w:tcW w:w="812" w:type="dxa"/>
            <w:shd w:val="clear" w:color="auto" w:fill="auto"/>
            <w:vAlign w:val="center"/>
            <w:hideMark/>
          </w:tcPr>
          <w:p w14:paraId="6A7331CB"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12" w:type="dxa"/>
            <w:shd w:val="clear" w:color="auto" w:fill="auto"/>
            <w:vAlign w:val="center"/>
            <w:hideMark/>
          </w:tcPr>
          <w:p w14:paraId="604A2C0F"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9A5ED68" w14:textId="77777777" w:rsidTr="00E91784">
        <w:trPr>
          <w:trHeight w:val="18"/>
          <w:jc w:val="center"/>
        </w:trPr>
        <w:tc>
          <w:tcPr>
            <w:tcW w:w="0" w:type="auto"/>
            <w:shd w:val="clear" w:color="auto" w:fill="auto"/>
            <w:noWrap/>
            <w:vAlign w:val="center"/>
            <w:hideMark/>
          </w:tcPr>
          <w:p w14:paraId="6124857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66" w:type="dxa"/>
            <w:shd w:val="clear" w:color="auto" w:fill="auto"/>
            <w:vAlign w:val="center"/>
            <w:hideMark/>
          </w:tcPr>
          <w:p w14:paraId="51214D7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control de calidad interno</w:t>
            </w:r>
          </w:p>
        </w:tc>
        <w:tc>
          <w:tcPr>
            <w:tcW w:w="812" w:type="dxa"/>
            <w:shd w:val="clear" w:color="auto" w:fill="auto"/>
            <w:vAlign w:val="center"/>
            <w:hideMark/>
          </w:tcPr>
          <w:p w14:paraId="05A5DE9F"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12" w:type="dxa"/>
            <w:shd w:val="clear" w:color="auto" w:fill="auto"/>
            <w:vAlign w:val="center"/>
            <w:hideMark/>
          </w:tcPr>
          <w:p w14:paraId="475A2E10"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EFE04B8" w14:textId="77777777" w:rsidTr="00E91784">
        <w:trPr>
          <w:trHeight w:val="18"/>
          <w:jc w:val="center"/>
        </w:trPr>
        <w:tc>
          <w:tcPr>
            <w:tcW w:w="0" w:type="auto"/>
            <w:shd w:val="clear" w:color="auto" w:fill="auto"/>
            <w:noWrap/>
            <w:vAlign w:val="center"/>
            <w:hideMark/>
          </w:tcPr>
          <w:p w14:paraId="1D91A79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66" w:type="dxa"/>
            <w:shd w:val="clear" w:color="auto" w:fill="auto"/>
            <w:vAlign w:val="center"/>
            <w:hideMark/>
          </w:tcPr>
          <w:p w14:paraId="77D6380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tiempo promedio para el reporte de resultados debe ser máximo de 60 minutos. </w:t>
            </w:r>
          </w:p>
        </w:tc>
        <w:tc>
          <w:tcPr>
            <w:tcW w:w="812" w:type="dxa"/>
            <w:shd w:val="clear" w:color="auto" w:fill="auto"/>
            <w:vAlign w:val="center"/>
            <w:hideMark/>
          </w:tcPr>
          <w:p w14:paraId="7030098E"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12" w:type="dxa"/>
            <w:shd w:val="clear" w:color="auto" w:fill="auto"/>
            <w:vAlign w:val="center"/>
            <w:hideMark/>
          </w:tcPr>
          <w:p w14:paraId="7DEB8298"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69D378D" w14:textId="77777777" w:rsidTr="00E91784">
        <w:trPr>
          <w:trHeight w:val="18"/>
          <w:jc w:val="center"/>
        </w:trPr>
        <w:tc>
          <w:tcPr>
            <w:tcW w:w="0" w:type="auto"/>
            <w:shd w:val="clear" w:color="auto" w:fill="auto"/>
            <w:noWrap/>
            <w:vAlign w:val="center"/>
            <w:hideMark/>
          </w:tcPr>
          <w:p w14:paraId="0207D84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66" w:type="dxa"/>
            <w:shd w:val="clear" w:color="auto" w:fill="auto"/>
            <w:vAlign w:val="center"/>
            <w:hideMark/>
          </w:tcPr>
          <w:p w14:paraId="020179B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allegar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812" w:type="dxa"/>
            <w:shd w:val="clear" w:color="auto" w:fill="auto"/>
            <w:vAlign w:val="center"/>
            <w:hideMark/>
          </w:tcPr>
          <w:p w14:paraId="0DA7D587"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12" w:type="dxa"/>
            <w:shd w:val="clear" w:color="auto" w:fill="auto"/>
            <w:vAlign w:val="center"/>
            <w:hideMark/>
          </w:tcPr>
          <w:p w14:paraId="7AB7574E"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bl>
    <w:p w14:paraId="3868F95C"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7"/>
        <w:gridCol w:w="1584"/>
        <w:gridCol w:w="1089"/>
        <w:gridCol w:w="2727"/>
        <w:gridCol w:w="818"/>
        <w:gridCol w:w="1225"/>
        <w:gridCol w:w="1068"/>
        <w:gridCol w:w="703"/>
        <w:gridCol w:w="818"/>
      </w:tblGrid>
      <w:tr w:rsidR="00414924" w:rsidRPr="002F5621" w14:paraId="77F1C29F" w14:textId="77777777" w:rsidTr="00673CFF">
        <w:trPr>
          <w:trHeight w:val="20"/>
          <w:jc w:val="center"/>
        </w:trPr>
        <w:tc>
          <w:tcPr>
            <w:tcW w:w="5000" w:type="pct"/>
            <w:gridSpan w:val="9"/>
            <w:shd w:val="clear" w:color="auto" w:fill="FFFFFF" w:themeFill="background1"/>
          </w:tcPr>
          <w:p w14:paraId="2E330FCC" w14:textId="77777777" w:rsidR="00414924" w:rsidRPr="002F5621" w:rsidRDefault="00414924" w:rsidP="00414924">
            <w:pPr>
              <w:jc w:val="center"/>
              <w:rPr>
                <w:rFonts w:ascii="Arial" w:hAnsi="Arial" w:cs="Arial"/>
                <w:b/>
                <w:sz w:val="14"/>
                <w:szCs w:val="14"/>
              </w:rPr>
            </w:pPr>
            <w:r w:rsidRPr="002F5621">
              <w:rPr>
                <w:rFonts w:ascii="Arial" w:hAnsi="Arial" w:cs="Arial"/>
                <w:b/>
                <w:sz w:val="14"/>
                <w:szCs w:val="14"/>
              </w:rPr>
              <w:t>GRUPO 19 OTROS INSUMOS Y REACTIVOS</w:t>
            </w:r>
          </w:p>
        </w:tc>
      </w:tr>
      <w:tr w:rsidR="00414924" w:rsidRPr="002F5621" w14:paraId="21553C2B" w14:textId="77777777" w:rsidTr="00673CFF">
        <w:trPr>
          <w:trHeight w:val="20"/>
          <w:jc w:val="center"/>
        </w:trPr>
        <w:tc>
          <w:tcPr>
            <w:tcW w:w="218" w:type="pct"/>
            <w:shd w:val="clear" w:color="auto" w:fill="auto"/>
            <w:vAlign w:val="center"/>
            <w:hideMark/>
          </w:tcPr>
          <w:p w14:paraId="10C452D6" w14:textId="77777777" w:rsidR="00414924" w:rsidRPr="002F5621" w:rsidRDefault="00414924" w:rsidP="00414924">
            <w:pPr>
              <w:jc w:val="center"/>
              <w:rPr>
                <w:rFonts w:ascii="Arial" w:hAnsi="Arial" w:cs="Arial"/>
                <w:b/>
                <w:sz w:val="14"/>
                <w:szCs w:val="14"/>
              </w:rPr>
            </w:pPr>
            <w:r w:rsidRPr="002F5621">
              <w:rPr>
                <w:rFonts w:ascii="Arial" w:hAnsi="Arial" w:cs="Arial"/>
                <w:b/>
                <w:sz w:val="14"/>
                <w:szCs w:val="14"/>
              </w:rPr>
              <w:t>ÍTEM</w:t>
            </w:r>
          </w:p>
        </w:tc>
        <w:tc>
          <w:tcPr>
            <w:tcW w:w="755" w:type="pct"/>
            <w:shd w:val="clear" w:color="auto" w:fill="auto"/>
            <w:vAlign w:val="center"/>
            <w:hideMark/>
          </w:tcPr>
          <w:p w14:paraId="56AAA5FF" w14:textId="77777777" w:rsidR="00414924" w:rsidRPr="002F5621" w:rsidRDefault="00414924" w:rsidP="00414924">
            <w:pPr>
              <w:jc w:val="center"/>
              <w:rPr>
                <w:rFonts w:ascii="Arial" w:hAnsi="Arial" w:cs="Arial"/>
                <w:b/>
                <w:sz w:val="14"/>
                <w:szCs w:val="14"/>
              </w:rPr>
            </w:pPr>
            <w:r w:rsidRPr="002F5621">
              <w:rPr>
                <w:rFonts w:ascii="Arial" w:hAnsi="Arial" w:cs="Arial"/>
                <w:b/>
                <w:sz w:val="14"/>
                <w:szCs w:val="14"/>
              </w:rPr>
              <w:t>DESCRIPCIÓN</w:t>
            </w:r>
          </w:p>
        </w:tc>
        <w:tc>
          <w:tcPr>
            <w:tcW w:w="519" w:type="pct"/>
            <w:shd w:val="clear" w:color="auto" w:fill="auto"/>
            <w:vAlign w:val="center"/>
            <w:hideMark/>
          </w:tcPr>
          <w:p w14:paraId="6BAF01B3" w14:textId="77777777" w:rsidR="00414924" w:rsidRPr="002F5621" w:rsidRDefault="00414924" w:rsidP="00414924">
            <w:pPr>
              <w:jc w:val="center"/>
              <w:rPr>
                <w:rFonts w:ascii="Arial" w:hAnsi="Arial" w:cs="Arial"/>
                <w:b/>
                <w:sz w:val="14"/>
                <w:szCs w:val="14"/>
              </w:rPr>
            </w:pPr>
            <w:r w:rsidRPr="002F5621">
              <w:rPr>
                <w:rFonts w:ascii="Arial" w:hAnsi="Arial" w:cs="Arial"/>
                <w:b/>
                <w:sz w:val="14"/>
                <w:szCs w:val="14"/>
              </w:rPr>
              <w:t>UNIDAD DE MEDIDA</w:t>
            </w:r>
          </w:p>
        </w:tc>
        <w:tc>
          <w:tcPr>
            <w:tcW w:w="1300" w:type="pct"/>
            <w:shd w:val="clear" w:color="auto" w:fill="auto"/>
            <w:vAlign w:val="center"/>
            <w:hideMark/>
          </w:tcPr>
          <w:p w14:paraId="33E1169B" w14:textId="77777777" w:rsidR="00414924" w:rsidRPr="002F5621" w:rsidRDefault="00414924" w:rsidP="00414924">
            <w:pPr>
              <w:jc w:val="center"/>
              <w:rPr>
                <w:rFonts w:ascii="Arial" w:hAnsi="Arial" w:cs="Arial"/>
                <w:b/>
                <w:sz w:val="14"/>
                <w:szCs w:val="14"/>
              </w:rPr>
            </w:pPr>
            <w:r w:rsidRPr="002F5621">
              <w:rPr>
                <w:rFonts w:ascii="Arial" w:hAnsi="Arial" w:cs="Arial"/>
                <w:b/>
                <w:sz w:val="14"/>
                <w:szCs w:val="14"/>
              </w:rPr>
              <w:t>ESPECIFICACIONES TECNICAS</w:t>
            </w:r>
          </w:p>
        </w:tc>
        <w:tc>
          <w:tcPr>
            <w:tcW w:w="390" w:type="pct"/>
            <w:vAlign w:val="center"/>
          </w:tcPr>
          <w:p w14:paraId="5D2D0569" w14:textId="77777777" w:rsidR="00414924" w:rsidRPr="002F5621" w:rsidRDefault="00414924" w:rsidP="00E91784">
            <w:pPr>
              <w:jc w:val="center"/>
              <w:rPr>
                <w:rFonts w:ascii="Arial" w:hAnsi="Arial" w:cs="Arial"/>
                <w:b/>
                <w:sz w:val="14"/>
                <w:szCs w:val="14"/>
              </w:rPr>
            </w:pPr>
            <w:r w:rsidRPr="002F5621">
              <w:rPr>
                <w:rFonts w:ascii="Arial" w:hAnsi="Arial" w:cs="Arial"/>
                <w:b/>
                <w:noProof/>
                <w:sz w:val="14"/>
                <w:szCs w:val="14"/>
              </w:rPr>
              <w:t>MARCA</w:t>
            </w:r>
          </w:p>
        </w:tc>
        <w:tc>
          <w:tcPr>
            <w:tcW w:w="584" w:type="pct"/>
            <w:vAlign w:val="center"/>
          </w:tcPr>
          <w:p w14:paraId="23356377" w14:textId="77777777" w:rsidR="00414924" w:rsidRPr="002F5621" w:rsidRDefault="00414924" w:rsidP="00E91784">
            <w:pPr>
              <w:jc w:val="center"/>
              <w:rPr>
                <w:rFonts w:ascii="Arial" w:hAnsi="Arial" w:cs="Arial"/>
                <w:b/>
                <w:sz w:val="14"/>
                <w:szCs w:val="14"/>
              </w:rPr>
            </w:pPr>
            <w:r w:rsidRPr="002F5621">
              <w:rPr>
                <w:rFonts w:ascii="Arial" w:hAnsi="Arial" w:cs="Arial"/>
                <w:b/>
                <w:noProof/>
                <w:sz w:val="14"/>
                <w:szCs w:val="14"/>
              </w:rPr>
              <w:t>PRESENTACIÓN OFERTADA</w:t>
            </w:r>
          </w:p>
        </w:tc>
        <w:tc>
          <w:tcPr>
            <w:tcW w:w="509" w:type="pct"/>
            <w:vAlign w:val="center"/>
          </w:tcPr>
          <w:p w14:paraId="5235894C" w14:textId="77777777" w:rsidR="00414924" w:rsidRPr="002F5621" w:rsidRDefault="00414924" w:rsidP="00E91784">
            <w:pPr>
              <w:jc w:val="center"/>
              <w:rPr>
                <w:rFonts w:ascii="Arial" w:hAnsi="Arial" w:cs="Arial"/>
                <w:b/>
                <w:sz w:val="14"/>
                <w:szCs w:val="14"/>
              </w:rPr>
            </w:pPr>
            <w:r w:rsidRPr="002F5621">
              <w:rPr>
                <w:rFonts w:ascii="Arial" w:hAnsi="Arial" w:cs="Arial"/>
                <w:b/>
                <w:noProof/>
                <w:sz w:val="14"/>
                <w:szCs w:val="14"/>
              </w:rPr>
              <w:t>NOMBRE REGISTRADO ANTE INVIMA</w:t>
            </w:r>
          </w:p>
        </w:tc>
        <w:tc>
          <w:tcPr>
            <w:tcW w:w="335" w:type="pct"/>
            <w:shd w:val="clear" w:color="auto" w:fill="auto"/>
            <w:vAlign w:val="center"/>
            <w:hideMark/>
          </w:tcPr>
          <w:p w14:paraId="6AE103DF" w14:textId="77777777" w:rsidR="00414924" w:rsidRPr="002F5621" w:rsidRDefault="00414924" w:rsidP="00414924">
            <w:pPr>
              <w:jc w:val="center"/>
              <w:rPr>
                <w:rFonts w:ascii="Arial" w:hAnsi="Arial" w:cs="Arial"/>
                <w:b/>
                <w:sz w:val="14"/>
                <w:szCs w:val="14"/>
              </w:rPr>
            </w:pPr>
            <w:r w:rsidRPr="002F5621">
              <w:rPr>
                <w:rFonts w:ascii="Arial" w:hAnsi="Arial" w:cs="Arial"/>
                <w:b/>
                <w:sz w:val="14"/>
                <w:szCs w:val="14"/>
              </w:rPr>
              <w:t>CUMPLE</w:t>
            </w:r>
          </w:p>
        </w:tc>
        <w:tc>
          <w:tcPr>
            <w:tcW w:w="390" w:type="pct"/>
            <w:shd w:val="clear" w:color="auto" w:fill="auto"/>
            <w:vAlign w:val="center"/>
            <w:hideMark/>
          </w:tcPr>
          <w:p w14:paraId="555E64FE" w14:textId="77777777" w:rsidR="00414924" w:rsidRPr="002F5621" w:rsidRDefault="00414924" w:rsidP="00414924">
            <w:pPr>
              <w:jc w:val="center"/>
              <w:rPr>
                <w:rFonts w:ascii="Arial" w:hAnsi="Arial" w:cs="Arial"/>
                <w:b/>
                <w:sz w:val="14"/>
                <w:szCs w:val="14"/>
              </w:rPr>
            </w:pPr>
            <w:r w:rsidRPr="002F5621">
              <w:rPr>
                <w:rFonts w:ascii="Arial" w:hAnsi="Arial" w:cs="Arial"/>
                <w:b/>
                <w:sz w:val="14"/>
                <w:szCs w:val="14"/>
              </w:rPr>
              <w:t>NO CUMPLE</w:t>
            </w:r>
          </w:p>
        </w:tc>
      </w:tr>
      <w:tr w:rsidR="00414924" w:rsidRPr="002F5621" w14:paraId="4DD6A894" w14:textId="77777777" w:rsidTr="00673CFF">
        <w:trPr>
          <w:trHeight w:val="20"/>
          <w:jc w:val="center"/>
        </w:trPr>
        <w:tc>
          <w:tcPr>
            <w:tcW w:w="218" w:type="pct"/>
            <w:shd w:val="clear" w:color="auto" w:fill="auto"/>
            <w:vAlign w:val="center"/>
            <w:hideMark/>
          </w:tcPr>
          <w:p w14:paraId="5DF1F39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w:t>
            </w:r>
          </w:p>
        </w:tc>
        <w:tc>
          <w:tcPr>
            <w:tcW w:w="755" w:type="pct"/>
            <w:shd w:val="clear" w:color="auto" w:fill="auto"/>
            <w:vAlign w:val="center"/>
            <w:hideMark/>
          </w:tcPr>
          <w:p w14:paraId="2619F97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Detergente Biodegradable Neutro</w:t>
            </w:r>
          </w:p>
        </w:tc>
        <w:tc>
          <w:tcPr>
            <w:tcW w:w="519" w:type="pct"/>
            <w:shd w:val="clear" w:color="auto" w:fill="auto"/>
            <w:vAlign w:val="center"/>
            <w:hideMark/>
          </w:tcPr>
          <w:p w14:paraId="4D84F4E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GALÓN X 3,8 L</w:t>
            </w:r>
          </w:p>
        </w:tc>
        <w:tc>
          <w:tcPr>
            <w:tcW w:w="1300" w:type="pct"/>
            <w:shd w:val="clear" w:color="auto" w:fill="auto"/>
            <w:vAlign w:val="center"/>
            <w:hideMark/>
          </w:tcPr>
          <w:p w14:paraId="00B3CFC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Detergente líquido neutro biodegradable para lavado de material de vidrio pisos y paredes que contenga   alquilsulfonato hidróxido de sodio pH 7.0.</w:t>
            </w:r>
          </w:p>
        </w:tc>
        <w:tc>
          <w:tcPr>
            <w:tcW w:w="390" w:type="pct"/>
          </w:tcPr>
          <w:p w14:paraId="0D36F64A" w14:textId="77777777" w:rsidR="00414924" w:rsidRPr="002F5621" w:rsidRDefault="00414924" w:rsidP="00414924">
            <w:pPr>
              <w:rPr>
                <w:rFonts w:ascii="Arial" w:hAnsi="Arial" w:cs="Arial"/>
                <w:sz w:val="14"/>
                <w:szCs w:val="14"/>
              </w:rPr>
            </w:pPr>
          </w:p>
        </w:tc>
        <w:tc>
          <w:tcPr>
            <w:tcW w:w="584" w:type="pct"/>
          </w:tcPr>
          <w:p w14:paraId="10932511" w14:textId="77777777" w:rsidR="00414924" w:rsidRPr="002F5621" w:rsidRDefault="00414924" w:rsidP="00414924">
            <w:pPr>
              <w:rPr>
                <w:rFonts w:ascii="Arial" w:hAnsi="Arial" w:cs="Arial"/>
                <w:sz w:val="14"/>
                <w:szCs w:val="14"/>
              </w:rPr>
            </w:pPr>
          </w:p>
        </w:tc>
        <w:tc>
          <w:tcPr>
            <w:tcW w:w="509" w:type="pct"/>
          </w:tcPr>
          <w:p w14:paraId="7801B448"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46E321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42839AC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E320988" w14:textId="77777777" w:rsidTr="00673CFF">
        <w:trPr>
          <w:trHeight w:val="20"/>
          <w:jc w:val="center"/>
        </w:trPr>
        <w:tc>
          <w:tcPr>
            <w:tcW w:w="218" w:type="pct"/>
            <w:shd w:val="clear" w:color="auto" w:fill="auto"/>
            <w:vAlign w:val="center"/>
            <w:hideMark/>
          </w:tcPr>
          <w:p w14:paraId="3F0E042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w:t>
            </w:r>
          </w:p>
        </w:tc>
        <w:tc>
          <w:tcPr>
            <w:tcW w:w="755" w:type="pct"/>
            <w:shd w:val="clear" w:color="auto" w:fill="auto"/>
            <w:vAlign w:val="center"/>
            <w:hideMark/>
          </w:tcPr>
          <w:p w14:paraId="17C1B2C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Aceite de inmersión</w:t>
            </w:r>
          </w:p>
        </w:tc>
        <w:tc>
          <w:tcPr>
            <w:tcW w:w="519" w:type="pct"/>
            <w:shd w:val="clear" w:color="auto" w:fill="auto"/>
            <w:vAlign w:val="center"/>
            <w:hideMark/>
          </w:tcPr>
          <w:p w14:paraId="7CF3F34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POR 500 ML</w:t>
            </w:r>
          </w:p>
        </w:tc>
        <w:tc>
          <w:tcPr>
            <w:tcW w:w="1300" w:type="pct"/>
            <w:shd w:val="clear" w:color="auto" w:fill="auto"/>
            <w:vAlign w:val="center"/>
            <w:hideMark/>
          </w:tcPr>
          <w:p w14:paraId="35C9B29B"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Aceite para microscopia con índice de refracción 1515-1517 con viscosidad 100-200 para visualizar con objetivo de 100 X densidad 1.02 fluorescencia &lt; 1500 ppb.</w:t>
            </w:r>
          </w:p>
        </w:tc>
        <w:tc>
          <w:tcPr>
            <w:tcW w:w="390" w:type="pct"/>
          </w:tcPr>
          <w:p w14:paraId="15D5B1DD" w14:textId="77777777" w:rsidR="00414924" w:rsidRPr="002F5621" w:rsidRDefault="00414924" w:rsidP="00414924">
            <w:pPr>
              <w:rPr>
                <w:rFonts w:ascii="Arial" w:hAnsi="Arial" w:cs="Arial"/>
                <w:sz w:val="14"/>
                <w:szCs w:val="14"/>
              </w:rPr>
            </w:pPr>
          </w:p>
        </w:tc>
        <w:tc>
          <w:tcPr>
            <w:tcW w:w="584" w:type="pct"/>
          </w:tcPr>
          <w:p w14:paraId="42151EB0" w14:textId="77777777" w:rsidR="00414924" w:rsidRPr="002F5621" w:rsidRDefault="00414924" w:rsidP="00414924">
            <w:pPr>
              <w:rPr>
                <w:rFonts w:ascii="Arial" w:hAnsi="Arial" w:cs="Arial"/>
                <w:sz w:val="14"/>
                <w:szCs w:val="14"/>
              </w:rPr>
            </w:pPr>
          </w:p>
        </w:tc>
        <w:tc>
          <w:tcPr>
            <w:tcW w:w="509" w:type="pct"/>
          </w:tcPr>
          <w:p w14:paraId="3F4710A4"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456411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C0BDD3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7384AD1" w14:textId="77777777" w:rsidTr="00673CFF">
        <w:trPr>
          <w:trHeight w:val="20"/>
          <w:jc w:val="center"/>
        </w:trPr>
        <w:tc>
          <w:tcPr>
            <w:tcW w:w="218" w:type="pct"/>
            <w:shd w:val="clear" w:color="auto" w:fill="auto"/>
            <w:vAlign w:val="center"/>
            <w:hideMark/>
          </w:tcPr>
          <w:p w14:paraId="30A460A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w:t>
            </w:r>
          </w:p>
        </w:tc>
        <w:tc>
          <w:tcPr>
            <w:tcW w:w="755" w:type="pct"/>
            <w:shd w:val="clear" w:color="auto" w:fill="auto"/>
            <w:vAlign w:val="center"/>
            <w:hideMark/>
          </w:tcPr>
          <w:p w14:paraId="2D1BB92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PAPEL PARAFILM</w:t>
            </w:r>
          </w:p>
        </w:tc>
        <w:tc>
          <w:tcPr>
            <w:tcW w:w="519" w:type="pct"/>
            <w:shd w:val="clear" w:color="auto" w:fill="auto"/>
            <w:vAlign w:val="center"/>
            <w:hideMark/>
          </w:tcPr>
          <w:p w14:paraId="1B9A337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05B5BF44"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Papel parafilm flexible moldeable termoplástico transparente para sellar tubos frascos Placas de petri y otros materiales.</w:t>
            </w:r>
          </w:p>
        </w:tc>
        <w:tc>
          <w:tcPr>
            <w:tcW w:w="390" w:type="pct"/>
          </w:tcPr>
          <w:p w14:paraId="2877556B" w14:textId="77777777" w:rsidR="00414924" w:rsidRPr="002F5621" w:rsidRDefault="00414924" w:rsidP="00414924">
            <w:pPr>
              <w:rPr>
                <w:rFonts w:ascii="Arial" w:hAnsi="Arial" w:cs="Arial"/>
                <w:sz w:val="14"/>
                <w:szCs w:val="14"/>
              </w:rPr>
            </w:pPr>
          </w:p>
        </w:tc>
        <w:tc>
          <w:tcPr>
            <w:tcW w:w="584" w:type="pct"/>
          </w:tcPr>
          <w:p w14:paraId="0514A8D1" w14:textId="77777777" w:rsidR="00414924" w:rsidRPr="002F5621" w:rsidRDefault="00414924" w:rsidP="00414924">
            <w:pPr>
              <w:rPr>
                <w:rFonts w:ascii="Arial" w:hAnsi="Arial" w:cs="Arial"/>
                <w:sz w:val="14"/>
                <w:szCs w:val="14"/>
              </w:rPr>
            </w:pPr>
          </w:p>
        </w:tc>
        <w:tc>
          <w:tcPr>
            <w:tcW w:w="509" w:type="pct"/>
          </w:tcPr>
          <w:p w14:paraId="049CFD39"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5AB160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F78C55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5530477" w14:textId="77777777" w:rsidTr="00673CFF">
        <w:trPr>
          <w:trHeight w:val="20"/>
          <w:jc w:val="center"/>
        </w:trPr>
        <w:tc>
          <w:tcPr>
            <w:tcW w:w="218" w:type="pct"/>
            <w:shd w:val="clear" w:color="auto" w:fill="auto"/>
            <w:vAlign w:val="center"/>
            <w:hideMark/>
          </w:tcPr>
          <w:p w14:paraId="059AF91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w:t>
            </w:r>
          </w:p>
        </w:tc>
        <w:tc>
          <w:tcPr>
            <w:tcW w:w="755" w:type="pct"/>
            <w:shd w:val="clear" w:color="auto" w:fill="auto"/>
            <w:vAlign w:val="center"/>
            <w:hideMark/>
          </w:tcPr>
          <w:p w14:paraId="25528D9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PAPEL FILTRO</w:t>
            </w:r>
          </w:p>
        </w:tc>
        <w:tc>
          <w:tcPr>
            <w:tcW w:w="519" w:type="pct"/>
            <w:shd w:val="clear" w:color="auto" w:fill="auto"/>
            <w:vAlign w:val="center"/>
            <w:hideMark/>
          </w:tcPr>
          <w:p w14:paraId="6B0DE5F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0F3B287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Papel de filtro en forma redondeada que permita el paso de soluciones a través de los poros. Diámetro  18.5 cm. Caja por 100 discos</w:t>
            </w:r>
          </w:p>
        </w:tc>
        <w:tc>
          <w:tcPr>
            <w:tcW w:w="390" w:type="pct"/>
          </w:tcPr>
          <w:p w14:paraId="6B8C35DE" w14:textId="77777777" w:rsidR="00414924" w:rsidRPr="002F5621" w:rsidRDefault="00414924" w:rsidP="00414924">
            <w:pPr>
              <w:rPr>
                <w:rFonts w:ascii="Arial" w:hAnsi="Arial" w:cs="Arial"/>
                <w:sz w:val="14"/>
                <w:szCs w:val="14"/>
              </w:rPr>
            </w:pPr>
          </w:p>
        </w:tc>
        <w:tc>
          <w:tcPr>
            <w:tcW w:w="584" w:type="pct"/>
          </w:tcPr>
          <w:p w14:paraId="7CFB8147" w14:textId="77777777" w:rsidR="00414924" w:rsidRPr="002F5621" w:rsidRDefault="00414924" w:rsidP="00414924">
            <w:pPr>
              <w:rPr>
                <w:rFonts w:ascii="Arial" w:hAnsi="Arial" w:cs="Arial"/>
                <w:sz w:val="14"/>
                <w:szCs w:val="14"/>
              </w:rPr>
            </w:pPr>
          </w:p>
        </w:tc>
        <w:tc>
          <w:tcPr>
            <w:tcW w:w="509" w:type="pct"/>
          </w:tcPr>
          <w:p w14:paraId="579B75E8"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2071B8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5B7C02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7BC3479" w14:textId="77777777" w:rsidTr="00673CFF">
        <w:trPr>
          <w:trHeight w:val="20"/>
          <w:jc w:val="center"/>
        </w:trPr>
        <w:tc>
          <w:tcPr>
            <w:tcW w:w="218" w:type="pct"/>
            <w:shd w:val="clear" w:color="auto" w:fill="auto"/>
            <w:vAlign w:val="center"/>
            <w:hideMark/>
          </w:tcPr>
          <w:p w14:paraId="6CDF1C7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w:t>
            </w:r>
          </w:p>
        </w:tc>
        <w:tc>
          <w:tcPr>
            <w:tcW w:w="755" w:type="pct"/>
            <w:shd w:val="clear" w:color="auto" w:fill="auto"/>
            <w:vAlign w:val="center"/>
            <w:hideMark/>
          </w:tcPr>
          <w:p w14:paraId="4654469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TIRA INDICADOR E PH x 100</w:t>
            </w:r>
          </w:p>
        </w:tc>
        <w:tc>
          <w:tcPr>
            <w:tcW w:w="519" w:type="pct"/>
            <w:shd w:val="clear" w:color="auto" w:fill="auto"/>
            <w:vAlign w:val="center"/>
            <w:hideMark/>
          </w:tcPr>
          <w:p w14:paraId="2A24F9C8"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CAJA POR 100 VARILLAS</w:t>
            </w:r>
          </w:p>
        </w:tc>
        <w:tc>
          <w:tcPr>
            <w:tcW w:w="1300" w:type="pct"/>
            <w:shd w:val="clear" w:color="auto" w:fill="auto"/>
            <w:vAlign w:val="center"/>
            <w:hideMark/>
          </w:tcPr>
          <w:p w14:paraId="678F28D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Varillas indicadoras de ph rango 0 - 14 para usar en todo tipo de muestra microbiológica. </w:t>
            </w:r>
          </w:p>
        </w:tc>
        <w:tc>
          <w:tcPr>
            <w:tcW w:w="390" w:type="pct"/>
          </w:tcPr>
          <w:p w14:paraId="7A1EF9B3" w14:textId="77777777" w:rsidR="00414924" w:rsidRPr="002F5621" w:rsidRDefault="00414924" w:rsidP="00414924">
            <w:pPr>
              <w:rPr>
                <w:rFonts w:ascii="Arial" w:hAnsi="Arial" w:cs="Arial"/>
                <w:sz w:val="14"/>
                <w:szCs w:val="14"/>
              </w:rPr>
            </w:pPr>
          </w:p>
        </w:tc>
        <w:tc>
          <w:tcPr>
            <w:tcW w:w="584" w:type="pct"/>
          </w:tcPr>
          <w:p w14:paraId="115E4550" w14:textId="77777777" w:rsidR="00414924" w:rsidRPr="002F5621" w:rsidRDefault="00414924" w:rsidP="00414924">
            <w:pPr>
              <w:rPr>
                <w:rFonts w:ascii="Arial" w:hAnsi="Arial" w:cs="Arial"/>
                <w:sz w:val="14"/>
                <w:szCs w:val="14"/>
              </w:rPr>
            </w:pPr>
          </w:p>
        </w:tc>
        <w:tc>
          <w:tcPr>
            <w:tcW w:w="509" w:type="pct"/>
          </w:tcPr>
          <w:p w14:paraId="6895B62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279B07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17384D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C9F4E6F" w14:textId="77777777" w:rsidTr="00673CFF">
        <w:trPr>
          <w:trHeight w:val="20"/>
          <w:jc w:val="center"/>
        </w:trPr>
        <w:tc>
          <w:tcPr>
            <w:tcW w:w="218" w:type="pct"/>
            <w:shd w:val="clear" w:color="auto" w:fill="auto"/>
            <w:vAlign w:val="center"/>
            <w:hideMark/>
          </w:tcPr>
          <w:p w14:paraId="3A35F64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lastRenderedPageBreak/>
              <w:t>6</w:t>
            </w:r>
          </w:p>
        </w:tc>
        <w:tc>
          <w:tcPr>
            <w:tcW w:w="755" w:type="pct"/>
            <w:shd w:val="clear" w:color="auto" w:fill="auto"/>
            <w:vAlign w:val="center"/>
            <w:hideMark/>
          </w:tcPr>
          <w:p w14:paraId="4335BFF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Puntas Amarillas Desechables</w:t>
            </w:r>
          </w:p>
        </w:tc>
        <w:tc>
          <w:tcPr>
            <w:tcW w:w="519" w:type="pct"/>
            <w:shd w:val="clear" w:color="auto" w:fill="auto"/>
            <w:vAlign w:val="center"/>
            <w:hideMark/>
          </w:tcPr>
          <w:p w14:paraId="0012F74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72A3F76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Puntas plásticas amarillas desechables con ajuste perfecto para pipetas automáticas de volumen entre 5 y 200 microlitros. </w:t>
            </w:r>
          </w:p>
        </w:tc>
        <w:tc>
          <w:tcPr>
            <w:tcW w:w="390" w:type="pct"/>
          </w:tcPr>
          <w:p w14:paraId="17577AF3" w14:textId="77777777" w:rsidR="00414924" w:rsidRPr="002F5621" w:rsidRDefault="00414924" w:rsidP="00414924">
            <w:pPr>
              <w:rPr>
                <w:rFonts w:ascii="Arial" w:hAnsi="Arial" w:cs="Arial"/>
                <w:sz w:val="14"/>
                <w:szCs w:val="14"/>
              </w:rPr>
            </w:pPr>
          </w:p>
        </w:tc>
        <w:tc>
          <w:tcPr>
            <w:tcW w:w="584" w:type="pct"/>
          </w:tcPr>
          <w:p w14:paraId="12146A83" w14:textId="77777777" w:rsidR="00414924" w:rsidRPr="002F5621" w:rsidRDefault="00414924" w:rsidP="00414924">
            <w:pPr>
              <w:rPr>
                <w:rFonts w:ascii="Arial" w:hAnsi="Arial" w:cs="Arial"/>
                <w:sz w:val="14"/>
                <w:szCs w:val="14"/>
              </w:rPr>
            </w:pPr>
          </w:p>
        </w:tc>
        <w:tc>
          <w:tcPr>
            <w:tcW w:w="509" w:type="pct"/>
          </w:tcPr>
          <w:p w14:paraId="3446D9D7"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D1FD41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917442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71BD8EA" w14:textId="77777777" w:rsidTr="00673CFF">
        <w:trPr>
          <w:trHeight w:val="20"/>
          <w:jc w:val="center"/>
        </w:trPr>
        <w:tc>
          <w:tcPr>
            <w:tcW w:w="218" w:type="pct"/>
            <w:shd w:val="clear" w:color="auto" w:fill="auto"/>
            <w:vAlign w:val="center"/>
            <w:hideMark/>
          </w:tcPr>
          <w:p w14:paraId="4690DB3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w:t>
            </w:r>
          </w:p>
        </w:tc>
        <w:tc>
          <w:tcPr>
            <w:tcW w:w="755" w:type="pct"/>
            <w:shd w:val="clear" w:color="auto" w:fill="auto"/>
            <w:vAlign w:val="center"/>
            <w:hideMark/>
          </w:tcPr>
          <w:p w14:paraId="3E37374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Puntas Amarillas con filtro Desechables</w:t>
            </w:r>
          </w:p>
        </w:tc>
        <w:tc>
          <w:tcPr>
            <w:tcW w:w="519" w:type="pct"/>
            <w:shd w:val="clear" w:color="auto" w:fill="auto"/>
            <w:vAlign w:val="center"/>
            <w:hideMark/>
          </w:tcPr>
          <w:p w14:paraId="67509E9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1AE20EF5"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Puntas plásticas amarillas desechables con filtro con ajuste perfecto para pipetas automáticas de volumen entre 5 y 200 microlitros.</w:t>
            </w:r>
          </w:p>
        </w:tc>
        <w:tc>
          <w:tcPr>
            <w:tcW w:w="390" w:type="pct"/>
          </w:tcPr>
          <w:p w14:paraId="6D6494A2" w14:textId="77777777" w:rsidR="00414924" w:rsidRPr="002F5621" w:rsidRDefault="00414924" w:rsidP="00414924">
            <w:pPr>
              <w:rPr>
                <w:rFonts w:ascii="Arial" w:hAnsi="Arial" w:cs="Arial"/>
                <w:sz w:val="14"/>
                <w:szCs w:val="14"/>
              </w:rPr>
            </w:pPr>
          </w:p>
        </w:tc>
        <w:tc>
          <w:tcPr>
            <w:tcW w:w="584" w:type="pct"/>
          </w:tcPr>
          <w:p w14:paraId="46A6FD91" w14:textId="77777777" w:rsidR="00414924" w:rsidRPr="002F5621" w:rsidRDefault="00414924" w:rsidP="00414924">
            <w:pPr>
              <w:rPr>
                <w:rFonts w:ascii="Arial" w:hAnsi="Arial" w:cs="Arial"/>
                <w:sz w:val="14"/>
                <w:szCs w:val="14"/>
              </w:rPr>
            </w:pPr>
          </w:p>
        </w:tc>
        <w:tc>
          <w:tcPr>
            <w:tcW w:w="509" w:type="pct"/>
          </w:tcPr>
          <w:p w14:paraId="0F5A811D"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E17FC6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93B684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15A7CAB" w14:textId="77777777" w:rsidTr="00673CFF">
        <w:trPr>
          <w:trHeight w:val="20"/>
          <w:jc w:val="center"/>
        </w:trPr>
        <w:tc>
          <w:tcPr>
            <w:tcW w:w="218" w:type="pct"/>
            <w:shd w:val="clear" w:color="auto" w:fill="auto"/>
            <w:vAlign w:val="center"/>
            <w:hideMark/>
          </w:tcPr>
          <w:p w14:paraId="225D452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w:t>
            </w:r>
          </w:p>
        </w:tc>
        <w:tc>
          <w:tcPr>
            <w:tcW w:w="755" w:type="pct"/>
            <w:shd w:val="clear" w:color="auto" w:fill="auto"/>
            <w:vAlign w:val="center"/>
            <w:hideMark/>
          </w:tcPr>
          <w:p w14:paraId="6F33A3B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RECIPIENTE RECOLECTOR PARA ORINA DE 24 HORAS</w:t>
            </w:r>
          </w:p>
        </w:tc>
        <w:tc>
          <w:tcPr>
            <w:tcW w:w="519" w:type="pct"/>
            <w:shd w:val="clear" w:color="auto" w:fill="auto"/>
            <w:vAlign w:val="center"/>
            <w:hideMark/>
          </w:tcPr>
          <w:p w14:paraId="2B1C918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0208A19F"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Recipiente ámbar tapa rosca  con graduación para recolección de orina de 24 horas. Material de plástico. </w:t>
            </w:r>
          </w:p>
        </w:tc>
        <w:tc>
          <w:tcPr>
            <w:tcW w:w="390" w:type="pct"/>
          </w:tcPr>
          <w:p w14:paraId="202D0A9C" w14:textId="77777777" w:rsidR="00414924" w:rsidRPr="002F5621" w:rsidRDefault="00414924" w:rsidP="00414924">
            <w:pPr>
              <w:rPr>
                <w:rFonts w:ascii="Arial" w:hAnsi="Arial" w:cs="Arial"/>
                <w:sz w:val="14"/>
                <w:szCs w:val="14"/>
              </w:rPr>
            </w:pPr>
          </w:p>
        </w:tc>
        <w:tc>
          <w:tcPr>
            <w:tcW w:w="584" w:type="pct"/>
          </w:tcPr>
          <w:p w14:paraId="7AFCBED7" w14:textId="77777777" w:rsidR="00414924" w:rsidRPr="002F5621" w:rsidRDefault="00414924" w:rsidP="00414924">
            <w:pPr>
              <w:rPr>
                <w:rFonts w:ascii="Arial" w:hAnsi="Arial" w:cs="Arial"/>
                <w:sz w:val="14"/>
                <w:szCs w:val="14"/>
              </w:rPr>
            </w:pPr>
          </w:p>
        </w:tc>
        <w:tc>
          <w:tcPr>
            <w:tcW w:w="509" w:type="pct"/>
          </w:tcPr>
          <w:p w14:paraId="4D32297A"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86E126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1C4AE2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3FF916A" w14:textId="77777777" w:rsidTr="00673CFF">
        <w:trPr>
          <w:trHeight w:val="20"/>
          <w:jc w:val="center"/>
        </w:trPr>
        <w:tc>
          <w:tcPr>
            <w:tcW w:w="218" w:type="pct"/>
            <w:shd w:val="clear" w:color="auto" w:fill="auto"/>
            <w:vAlign w:val="center"/>
            <w:hideMark/>
          </w:tcPr>
          <w:p w14:paraId="076D65D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w:t>
            </w:r>
          </w:p>
        </w:tc>
        <w:tc>
          <w:tcPr>
            <w:tcW w:w="755" w:type="pct"/>
            <w:shd w:val="clear" w:color="auto" w:fill="auto"/>
            <w:vAlign w:val="center"/>
            <w:hideMark/>
          </w:tcPr>
          <w:p w14:paraId="0AE7D78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PUNTAS PLÁSTICAS AZULES</w:t>
            </w:r>
          </w:p>
        </w:tc>
        <w:tc>
          <w:tcPr>
            <w:tcW w:w="519" w:type="pct"/>
            <w:shd w:val="clear" w:color="auto" w:fill="auto"/>
            <w:vAlign w:val="center"/>
            <w:hideMark/>
          </w:tcPr>
          <w:p w14:paraId="7B43F16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7891DE9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Puntas plásticas azules desechables con ajuste perfecto para pipetas automáticas de volumen entre 200 y 1000 microlitros. </w:t>
            </w:r>
          </w:p>
        </w:tc>
        <w:tc>
          <w:tcPr>
            <w:tcW w:w="390" w:type="pct"/>
          </w:tcPr>
          <w:p w14:paraId="0F143B91" w14:textId="77777777" w:rsidR="00414924" w:rsidRPr="002F5621" w:rsidRDefault="00414924" w:rsidP="00414924">
            <w:pPr>
              <w:rPr>
                <w:rFonts w:ascii="Arial" w:hAnsi="Arial" w:cs="Arial"/>
                <w:sz w:val="14"/>
                <w:szCs w:val="14"/>
              </w:rPr>
            </w:pPr>
          </w:p>
        </w:tc>
        <w:tc>
          <w:tcPr>
            <w:tcW w:w="584" w:type="pct"/>
          </w:tcPr>
          <w:p w14:paraId="163DE9E4" w14:textId="77777777" w:rsidR="00414924" w:rsidRPr="002F5621" w:rsidRDefault="00414924" w:rsidP="00414924">
            <w:pPr>
              <w:rPr>
                <w:rFonts w:ascii="Arial" w:hAnsi="Arial" w:cs="Arial"/>
                <w:sz w:val="14"/>
                <w:szCs w:val="14"/>
              </w:rPr>
            </w:pPr>
          </w:p>
        </w:tc>
        <w:tc>
          <w:tcPr>
            <w:tcW w:w="509" w:type="pct"/>
          </w:tcPr>
          <w:p w14:paraId="60429CDA"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6884CE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5FB47D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A39823F" w14:textId="77777777" w:rsidTr="00673CFF">
        <w:trPr>
          <w:trHeight w:val="20"/>
          <w:jc w:val="center"/>
        </w:trPr>
        <w:tc>
          <w:tcPr>
            <w:tcW w:w="218" w:type="pct"/>
            <w:shd w:val="clear" w:color="auto" w:fill="auto"/>
            <w:vAlign w:val="center"/>
            <w:hideMark/>
          </w:tcPr>
          <w:p w14:paraId="2E7A83F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w:t>
            </w:r>
          </w:p>
        </w:tc>
        <w:tc>
          <w:tcPr>
            <w:tcW w:w="755" w:type="pct"/>
            <w:shd w:val="clear" w:color="auto" w:fill="auto"/>
            <w:vAlign w:val="center"/>
            <w:hideMark/>
          </w:tcPr>
          <w:p w14:paraId="2D24BF3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PUNTAS PLÁSTICAS AZULES CON FILTRO</w:t>
            </w:r>
          </w:p>
        </w:tc>
        <w:tc>
          <w:tcPr>
            <w:tcW w:w="519" w:type="pct"/>
            <w:shd w:val="clear" w:color="auto" w:fill="auto"/>
            <w:vAlign w:val="center"/>
            <w:hideMark/>
          </w:tcPr>
          <w:p w14:paraId="75C98FA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5099DE1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Puntas plásticas azules desechables con filtro con ajuste perfecto para pipetas automáticas de volumen entre 200 y 1000 microlitros. </w:t>
            </w:r>
          </w:p>
        </w:tc>
        <w:tc>
          <w:tcPr>
            <w:tcW w:w="390" w:type="pct"/>
          </w:tcPr>
          <w:p w14:paraId="39EA67D5" w14:textId="77777777" w:rsidR="00414924" w:rsidRPr="002F5621" w:rsidRDefault="00414924" w:rsidP="00414924">
            <w:pPr>
              <w:rPr>
                <w:rFonts w:ascii="Arial" w:hAnsi="Arial" w:cs="Arial"/>
                <w:sz w:val="14"/>
                <w:szCs w:val="14"/>
              </w:rPr>
            </w:pPr>
          </w:p>
        </w:tc>
        <w:tc>
          <w:tcPr>
            <w:tcW w:w="584" w:type="pct"/>
          </w:tcPr>
          <w:p w14:paraId="709E2ECB" w14:textId="77777777" w:rsidR="00414924" w:rsidRPr="002F5621" w:rsidRDefault="00414924" w:rsidP="00414924">
            <w:pPr>
              <w:rPr>
                <w:rFonts w:ascii="Arial" w:hAnsi="Arial" w:cs="Arial"/>
                <w:sz w:val="14"/>
                <w:szCs w:val="14"/>
              </w:rPr>
            </w:pPr>
          </w:p>
        </w:tc>
        <w:tc>
          <w:tcPr>
            <w:tcW w:w="509" w:type="pct"/>
          </w:tcPr>
          <w:p w14:paraId="7F760878"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E2FE4F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E70D8C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17C127E" w14:textId="77777777" w:rsidTr="00673CFF">
        <w:trPr>
          <w:trHeight w:val="20"/>
          <w:jc w:val="center"/>
        </w:trPr>
        <w:tc>
          <w:tcPr>
            <w:tcW w:w="218" w:type="pct"/>
            <w:shd w:val="clear" w:color="auto" w:fill="auto"/>
            <w:vAlign w:val="center"/>
            <w:hideMark/>
          </w:tcPr>
          <w:p w14:paraId="5B465B9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w:t>
            </w:r>
          </w:p>
        </w:tc>
        <w:tc>
          <w:tcPr>
            <w:tcW w:w="755" w:type="pct"/>
            <w:shd w:val="clear" w:color="auto" w:fill="auto"/>
            <w:vAlign w:val="center"/>
            <w:hideMark/>
          </w:tcPr>
          <w:p w14:paraId="35348C3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TUBOS DE POLIPROPILENO CON TAPÓN PARA TRANSPORTE DE MUESTRAS</w:t>
            </w:r>
          </w:p>
        </w:tc>
        <w:tc>
          <w:tcPr>
            <w:tcW w:w="519" w:type="pct"/>
            <w:shd w:val="clear" w:color="auto" w:fill="auto"/>
            <w:vAlign w:val="center"/>
            <w:hideMark/>
          </w:tcPr>
          <w:p w14:paraId="3BF4FEF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40E523E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Tubos de polipropileno con tapón para transporte de muestras de 12 x 75 o 13 X 75</w:t>
            </w:r>
          </w:p>
        </w:tc>
        <w:tc>
          <w:tcPr>
            <w:tcW w:w="390" w:type="pct"/>
          </w:tcPr>
          <w:p w14:paraId="319FA2F9" w14:textId="77777777" w:rsidR="00414924" w:rsidRPr="002F5621" w:rsidRDefault="00414924" w:rsidP="00414924">
            <w:pPr>
              <w:rPr>
                <w:rFonts w:ascii="Arial" w:hAnsi="Arial" w:cs="Arial"/>
                <w:sz w:val="14"/>
                <w:szCs w:val="14"/>
              </w:rPr>
            </w:pPr>
          </w:p>
        </w:tc>
        <w:tc>
          <w:tcPr>
            <w:tcW w:w="584" w:type="pct"/>
          </w:tcPr>
          <w:p w14:paraId="543BF190" w14:textId="77777777" w:rsidR="00414924" w:rsidRPr="002F5621" w:rsidRDefault="00414924" w:rsidP="00414924">
            <w:pPr>
              <w:rPr>
                <w:rFonts w:ascii="Arial" w:hAnsi="Arial" w:cs="Arial"/>
                <w:sz w:val="14"/>
                <w:szCs w:val="14"/>
              </w:rPr>
            </w:pPr>
          </w:p>
        </w:tc>
        <w:tc>
          <w:tcPr>
            <w:tcW w:w="509" w:type="pct"/>
          </w:tcPr>
          <w:p w14:paraId="1AAF099E"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8109FE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40D25E6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2DB8977" w14:textId="77777777" w:rsidTr="00673CFF">
        <w:trPr>
          <w:trHeight w:val="20"/>
          <w:jc w:val="center"/>
        </w:trPr>
        <w:tc>
          <w:tcPr>
            <w:tcW w:w="218" w:type="pct"/>
            <w:shd w:val="clear" w:color="auto" w:fill="auto"/>
            <w:vAlign w:val="center"/>
            <w:hideMark/>
          </w:tcPr>
          <w:p w14:paraId="6FDE68C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w:t>
            </w:r>
          </w:p>
        </w:tc>
        <w:tc>
          <w:tcPr>
            <w:tcW w:w="755" w:type="pct"/>
            <w:shd w:val="clear" w:color="auto" w:fill="auto"/>
            <w:vAlign w:val="center"/>
            <w:hideMark/>
          </w:tcPr>
          <w:p w14:paraId="42658D0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 TAPA LILA PEDIATRICO</w:t>
            </w:r>
          </w:p>
        </w:tc>
        <w:tc>
          <w:tcPr>
            <w:tcW w:w="519" w:type="pct"/>
            <w:shd w:val="clear" w:color="auto" w:fill="auto"/>
            <w:vAlign w:val="center"/>
            <w:hideMark/>
          </w:tcPr>
          <w:p w14:paraId="4CE11CF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73200EA2"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Micro-Tubo Tapa lila pediátrico para punción capilar de plástico de polipropileno transparente con anticoagulante EDTA.</w:t>
            </w:r>
          </w:p>
        </w:tc>
        <w:tc>
          <w:tcPr>
            <w:tcW w:w="390" w:type="pct"/>
          </w:tcPr>
          <w:p w14:paraId="2FDE48D3" w14:textId="77777777" w:rsidR="00414924" w:rsidRPr="002F5621" w:rsidRDefault="00414924" w:rsidP="00414924">
            <w:pPr>
              <w:rPr>
                <w:rFonts w:ascii="Arial" w:hAnsi="Arial" w:cs="Arial"/>
                <w:sz w:val="14"/>
                <w:szCs w:val="14"/>
              </w:rPr>
            </w:pPr>
          </w:p>
        </w:tc>
        <w:tc>
          <w:tcPr>
            <w:tcW w:w="584" w:type="pct"/>
          </w:tcPr>
          <w:p w14:paraId="7D9C96BF" w14:textId="77777777" w:rsidR="00414924" w:rsidRPr="002F5621" w:rsidRDefault="00414924" w:rsidP="00414924">
            <w:pPr>
              <w:rPr>
                <w:rFonts w:ascii="Arial" w:hAnsi="Arial" w:cs="Arial"/>
                <w:sz w:val="14"/>
                <w:szCs w:val="14"/>
              </w:rPr>
            </w:pPr>
          </w:p>
        </w:tc>
        <w:tc>
          <w:tcPr>
            <w:tcW w:w="509" w:type="pct"/>
          </w:tcPr>
          <w:p w14:paraId="7B502441"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C8BD00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AB813C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D2D62DE" w14:textId="77777777" w:rsidTr="00673CFF">
        <w:trPr>
          <w:trHeight w:val="20"/>
          <w:jc w:val="center"/>
        </w:trPr>
        <w:tc>
          <w:tcPr>
            <w:tcW w:w="218" w:type="pct"/>
            <w:shd w:val="clear" w:color="auto" w:fill="auto"/>
            <w:vAlign w:val="center"/>
            <w:hideMark/>
          </w:tcPr>
          <w:p w14:paraId="6B3581B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13</w:t>
            </w:r>
          </w:p>
        </w:tc>
        <w:tc>
          <w:tcPr>
            <w:tcW w:w="755" w:type="pct"/>
            <w:shd w:val="clear" w:color="auto" w:fill="auto"/>
            <w:vAlign w:val="center"/>
            <w:hideMark/>
          </w:tcPr>
          <w:p w14:paraId="7EBDD0B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 TAPA ROJA O TAPA AMARILLA PEDIATRICO</w:t>
            </w:r>
          </w:p>
        </w:tc>
        <w:tc>
          <w:tcPr>
            <w:tcW w:w="519" w:type="pct"/>
            <w:shd w:val="clear" w:color="auto" w:fill="auto"/>
            <w:vAlign w:val="center"/>
            <w:hideMark/>
          </w:tcPr>
          <w:p w14:paraId="52FE210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7A46DEB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Micro-Tubo Tapa roja o tapa amarilla pediátrico sin gel para punción capilar tamaño 05mL de plástico polipropileno transparente o ámbar.</w:t>
            </w:r>
          </w:p>
        </w:tc>
        <w:tc>
          <w:tcPr>
            <w:tcW w:w="390" w:type="pct"/>
          </w:tcPr>
          <w:p w14:paraId="0BDA0685" w14:textId="77777777" w:rsidR="00414924" w:rsidRPr="002F5621" w:rsidRDefault="00414924" w:rsidP="00414924">
            <w:pPr>
              <w:rPr>
                <w:rFonts w:ascii="Arial" w:hAnsi="Arial" w:cs="Arial"/>
                <w:sz w:val="14"/>
                <w:szCs w:val="14"/>
              </w:rPr>
            </w:pPr>
          </w:p>
        </w:tc>
        <w:tc>
          <w:tcPr>
            <w:tcW w:w="584" w:type="pct"/>
          </w:tcPr>
          <w:p w14:paraId="4638C41A" w14:textId="77777777" w:rsidR="00414924" w:rsidRPr="002F5621" w:rsidRDefault="00414924" w:rsidP="00414924">
            <w:pPr>
              <w:rPr>
                <w:rFonts w:ascii="Arial" w:hAnsi="Arial" w:cs="Arial"/>
                <w:sz w:val="14"/>
                <w:szCs w:val="14"/>
              </w:rPr>
            </w:pPr>
          </w:p>
        </w:tc>
        <w:tc>
          <w:tcPr>
            <w:tcW w:w="509" w:type="pct"/>
          </w:tcPr>
          <w:p w14:paraId="0AC80499"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6650B5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D7002E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18A8984" w14:textId="77777777" w:rsidTr="00673CFF">
        <w:trPr>
          <w:trHeight w:val="20"/>
          <w:jc w:val="center"/>
        </w:trPr>
        <w:tc>
          <w:tcPr>
            <w:tcW w:w="218" w:type="pct"/>
            <w:shd w:val="clear" w:color="auto" w:fill="auto"/>
            <w:vAlign w:val="center"/>
            <w:hideMark/>
          </w:tcPr>
          <w:p w14:paraId="4136A28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14</w:t>
            </w:r>
          </w:p>
        </w:tc>
        <w:tc>
          <w:tcPr>
            <w:tcW w:w="755" w:type="pct"/>
            <w:shd w:val="clear" w:color="auto" w:fill="auto"/>
            <w:vAlign w:val="center"/>
            <w:hideMark/>
          </w:tcPr>
          <w:p w14:paraId="68062AF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 TAPA AZUL PEDIATRICO</w:t>
            </w:r>
          </w:p>
        </w:tc>
        <w:tc>
          <w:tcPr>
            <w:tcW w:w="519" w:type="pct"/>
            <w:shd w:val="clear" w:color="auto" w:fill="auto"/>
            <w:vAlign w:val="center"/>
            <w:hideMark/>
          </w:tcPr>
          <w:p w14:paraId="4FAB7E0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010FB2A3"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Micro-Tubo Tapa azul pediátrico menor o igual a 1.8 ml con citrato de sodio para punción al vacío de plástico de polipropileno transparente </w:t>
            </w:r>
          </w:p>
        </w:tc>
        <w:tc>
          <w:tcPr>
            <w:tcW w:w="390" w:type="pct"/>
          </w:tcPr>
          <w:p w14:paraId="5244B8A2" w14:textId="77777777" w:rsidR="00414924" w:rsidRPr="002F5621" w:rsidRDefault="00414924" w:rsidP="00414924">
            <w:pPr>
              <w:rPr>
                <w:rFonts w:ascii="Arial" w:hAnsi="Arial" w:cs="Arial"/>
                <w:sz w:val="14"/>
                <w:szCs w:val="14"/>
              </w:rPr>
            </w:pPr>
          </w:p>
        </w:tc>
        <w:tc>
          <w:tcPr>
            <w:tcW w:w="584" w:type="pct"/>
          </w:tcPr>
          <w:p w14:paraId="316BF924" w14:textId="77777777" w:rsidR="00414924" w:rsidRPr="002F5621" w:rsidRDefault="00414924" w:rsidP="00414924">
            <w:pPr>
              <w:rPr>
                <w:rFonts w:ascii="Arial" w:hAnsi="Arial" w:cs="Arial"/>
                <w:sz w:val="14"/>
                <w:szCs w:val="14"/>
              </w:rPr>
            </w:pPr>
          </w:p>
        </w:tc>
        <w:tc>
          <w:tcPr>
            <w:tcW w:w="509" w:type="pct"/>
          </w:tcPr>
          <w:p w14:paraId="1641BAAA"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2A2C46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955898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F97D3AA" w14:textId="77777777" w:rsidTr="00673CFF">
        <w:trPr>
          <w:trHeight w:val="20"/>
          <w:jc w:val="center"/>
        </w:trPr>
        <w:tc>
          <w:tcPr>
            <w:tcW w:w="218" w:type="pct"/>
            <w:shd w:val="clear" w:color="auto" w:fill="auto"/>
            <w:vAlign w:val="center"/>
            <w:hideMark/>
          </w:tcPr>
          <w:p w14:paraId="0ACA55A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15</w:t>
            </w:r>
          </w:p>
        </w:tc>
        <w:tc>
          <w:tcPr>
            <w:tcW w:w="755" w:type="pct"/>
            <w:shd w:val="clear" w:color="auto" w:fill="auto"/>
            <w:vAlign w:val="center"/>
            <w:hideMark/>
          </w:tcPr>
          <w:p w14:paraId="0F44090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Antígenos febriles</w:t>
            </w:r>
          </w:p>
        </w:tc>
        <w:tc>
          <w:tcPr>
            <w:tcW w:w="519" w:type="pct"/>
            <w:shd w:val="clear" w:color="auto" w:fill="auto"/>
            <w:vAlign w:val="center"/>
            <w:hideMark/>
          </w:tcPr>
          <w:p w14:paraId="401B684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KIT 6  X 5 ML</w:t>
            </w:r>
          </w:p>
        </w:tc>
        <w:tc>
          <w:tcPr>
            <w:tcW w:w="1300" w:type="pct"/>
            <w:shd w:val="clear" w:color="auto" w:fill="auto"/>
            <w:vAlign w:val="center"/>
            <w:hideMark/>
          </w:tcPr>
          <w:p w14:paraId="767D172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Reactivo para determinación cuantitativa de seis antígenos bacterianos por determinación en sangre por látex. Kit 6 x 5 ML Debe contener control positivo y negativo. </w:t>
            </w:r>
          </w:p>
        </w:tc>
        <w:tc>
          <w:tcPr>
            <w:tcW w:w="390" w:type="pct"/>
          </w:tcPr>
          <w:p w14:paraId="37ED3FEE" w14:textId="77777777" w:rsidR="00414924" w:rsidRPr="002F5621" w:rsidRDefault="00414924" w:rsidP="00414924">
            <w:pPr>
              <w:rPr>
                <w:rFonts w:ascii="Arial" w:hAnsi="Arial" w:cs="Arial"/>
                <w:sz w:val="14"/>
                <w:szCs w:val="14"/>
              </w:rPr>
            </w:pPr>
          </w:p>
        </w:tc>
        <w:tc>
          <w:tcPr>
            <w:tcW w:w="584" w:type="pct"/>
          </w:tcPr>
          <w:p w14:paraId="23BA5984" w14:textId="77777777" w:rsidR="00414924" w:rsidRPr="002F5621" w:rsidRDefault="00414924" w:rsidP="00414924">
            <w:pPr>
              <w:rPr>
                <w:rFonts w:ascii="Arial" w:hAnsi="Arial" w:cs="Arial"/>
                <w:sz w:val="14"/>
                <w:szCs w:val="14"/>
              </w:rPr>
            </w:pPr>
          </w:p>
        </w:tc>
        <w:tc>
          <w:tcPr>
            <w:tcW w:w="509" w:type="pct"/>
          </w:tcPr>
          <w:p w14:paraId="3F08DE71"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24A657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B22C2C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18D6F02" w14:textId="77777777" w:rsidTr="00673CFF">
        <w:trPr>
          <w:trHeight w:val="20"/>
          <w:jc w:val="center"/>
        </w:trPr>
        <w:tc>
          <w:tcPr>
            <w:tcW w:w="218" w:type="pct"/>
            <w:shd w:val="clear" w:color="auto" w:fill="auto"/>
            <w:vAlign w:val="center"/>
            <w:hideMark/>
          </w:tcPr>
          <w:p w14:paraId="0EA00C8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16</w:t>
            </w:r>
          </w:p>
        </w:tc>
        <w:tc>
          <w:tcPr>
            <w:tcW w:w="755" w:type="pct"/>
            <w:shd w:val="clear" w:color="auto" w:fill="auto"/>
            <w:vAlign w:val="center"/>
            <w:hideMark/>
          </w:tcPr>
          <w:p w14:paraId="2D0C925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Cryptococcus neoformans</w:t>
            </w:r>
          </w:p>
        </w:tc>
        <w:tc>
          <w:tcPr>
            <w:tcW w:w="519" w:type="pct"/>
            <w:shd w:val="clear" w:color="auto" w:fill="auto"/>
            <w:vAlign w:val="center"/>
            <w:hideMark/>
          </w:tcPr>
          <w:p w14:paraId="56571FD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w:t>
            </w:r>
          </w:p>
        </w:tc>
        <w:tc>
          <w:tcPr>
            <w:tcW w:w="1300" w:type="pct"/>
            <w:shd w:val="clear" w:color="auto" w:fill="auto"/>
            <w:vAlign w:val="center"/>
            <w:hideMark/>
          </w:tcPr>
          <w:p w14:paraId="676E890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rápida en látex o inmunocromatográfica para la detección de  antígenos de Cryptococcus neoformans en suero o Líquido Cefalorraquídeo </w:t>
            </w:r>
          </w:p>
        </w:tc>
        <w:tc>
          <w:tcPr>
            <w:tcW w:w="390" w:type="pct"/>
          </w:tcPr>
          <w:p w14:paraId="168C85CD" w14:textId="77777777" w:rsidR="00414924" w:rsidRPr="002F5621" w:rsidRDefault="00414924" w:rsidP="00414924">
            <w:pPr>
              <w:rPr>
                <w:rFonts w:ascii="Arial" w:hAnsi="Arial" w:cs="Arial"/>
                <w:sz w:val="14"/>
                <w:szCs w:val="14"/>
              </w:rPr>
            </w:pPr>
          </w:p>
        </w:tc>
        <w:tc>
          <w:tcPr>
            <w:tcW w:w="584" w:type="pct"/>
          </w:tcPr>
          <w:p w14:paraId="27F5C74A" w14:textId="77777777" w:rsidR="00414924" w:rsidRPr="002F5621" w:rsidRDefault="00414924" w:rsidP="00414924">
            <w:pPr>
              <w:rPr>
                <w:rFonts w:ascii="Arial" w:hAnsi="Arial" w:cs="Arial"/>
                <w:sz w:val="14"/>
                <w:szCs w:val="14"/>
              </w:rPr>
            </w:pPr>
          </w:p>
        </w:tc>
        <w:tc>
          <w:tcPr>
            <w:tcW w:w="509" w:type="pct"/>
          </w:tcPr>
          <w:p w14:paraId="1AEB361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C87639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104005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F03CC67" w14:textId="77777777" w:rsidTr="00673CFF">
        <w:trPr>
          <w:trHeight w:val="20"/>
          <w:jc w:val="center"/>
        </w:trPr>
        <w:tc>
          <w:tcPr>
            <w:tcW w:w="218" w:type="pct"/>
            <w:shd w:val="clear" w:color="auto" w:fill="auto"/>
            <w:vAlign w:val="center"/>
            <w:hideMark/>
          </w:tcPr>
          <w:p w14:paraId="79E8670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17</w:t>
            </w:r>
          </w:p>
        </w:tc>
        <w:tc>
          <w:tcPr>
            <w:tcW w:w="755" w:type="pct"/>
            <w:shd w:val="clear" w:color="auto" w:fill="auto"/>
            <w:vAlign w:val="center"/>
            <w:hideMark/>
          </w:tcPr>
          <w:p w14:paraId="63C68CC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RPR</w:t>
            </w:r>
          </w:p>
        </w:tc>
        <w:tc>
          <w:tcPr>
            <w:tcW w:w="519" w:type="pct"/>
            <w:shd w:val="clear" w:color="auto" w:fill="auto"/>
            <w:vAlign w:val="center"/>
            <w:hideMark/>
          </w:tcPr>
          <w:p w14:paraId="53141DF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45CF4F5F"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Prueba para la detección de reaginas plasmáticas (RPR) en el suero de individuos infectados con Treponema pallidum debe inlcuir control positivo y negativo.</w:t>
            </w:r>
          </w:p>
        </w:tc>
        <w:tc>
          <w:tcPr>
            <w:tcW w:w="390" w:type="pct"/>
          </w:tcPr>
          <w:p w14:paraId="3D24CEE5" w14:textId="77777777" w:rsidR="00414924" w:rsidRPr="002F5621" w:rsidRDefault="00414924" w:rsidP="00414924">
            <w:pPr>
              <w:rPr>
                <w:rFonts w:ascii="Arial" w:hAnsi="Arial" w:cs="Arial"/>
                <w:sz w:val="14"/>
                <w:szCs w:val="14"/>
              </w:rPr>
            </w:pPr>
          </w:p>
        </w:tc>
        <w:tc>
          <w:tcPr>
            <w:tcW w:w="584" w:type="pct"/>
          </w:tcPr>
          <w:p w14:paraId="482209CC" w14:textId="77777777" w:rsidR="00414924" w:rsidRPr="002F5621" w:rsidRDefault="00414924" w:rsidP="00414924">
            <w:pPr>
              <w:rPr>
                <w:rFonts w:ascii="Arial" w:hAnsi="Arial" w:cs="Arial"/>
                <w:sz w:val="14"/>
                <w:szCs w:val="14"/>
              </w:rPr>
            </w:pPr>
          </w:p>
        </w:tc>
        <w:tc>
          <w:tcPr>
            <w:tcW w:w="509" w:type="pct"/>
          </w:tcPr>
          <w:p w14:paraId="5CDEB272"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670A95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B1E287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F2F7614" w14:textId="77777777" w:rsidTr="00673CFF">
        <w:trPr>
          <w:trHeight w:val="20"/>
          <w:jc w:val="center"/>
        </w:trPr>
        <w:tc>
          <w:tcPr>
            <w:tcW w:w="218" w:type="pct"/>
            <w:shd w:val="clear" w:color="auto" w:fill="auto"/>
            <w:vAlign w:val="center"/>
            <w:hideMark/>
          </w:tcPr>
          <w:p w14:paraId="6FC55D7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18</w:t>
            </w:r>
          </w:p>
        </w:tc>
        <w:tc>
          <w:tcPr>
            <w:tcW w:w="755" w:type="pct"/>
            <w:shd w:val="clear" w:color="auto" w:fill="auto"/>
            <w:vAlign w:val="center"/>
            <w:hideMark/>
          </w:tcPr>
          <w:p w14:paraId="019F741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VDRL</w:t>
            </w:r>
          </w:p>
        </w:tc>
        <w:tc>
          <w:tcPr>
            <w:tcW w:w="519" w:type="pct"/>
            <w:shd w:val="clear" w:color="auto" w:fill="auto"/>
            <w:vAlign w:val="center"/>
            <w:hideMark/>
          </w:tcPr>
          <w:p w14:paraId="5D35C337"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728EF08B"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para la detección de reaginas en líquido cefalorraquídeo de individuos infectados con Treponema pallidum debe inlcuir control positivo y negativo. </w:t>
            </w:r>
          </w:p>
        </w:tc>
        <w:tc>
          <w:tcPr>
            <w:tcW w:w="390" w:type="pct"/>
          </w:tcPr>
          <w:p w14:paraId="70AEE873" w14:textId="77777777" w:rsidR="00414924" w:rsidRPr="002F5621" w:rsidRDefault="00414924" w:rsidP="00414924">
            <w:pPr>
              <w:rPr>
                <w:rFonts w:ascii="Arial" w:hAnsi="Arial" w:cs="Arial"/>
                <w:sz w:val="14"/>
                <w:szCs w:val="14"/>
              </w:rPr>
            </w:pPr>
          </w:p>
        </w:tc>
        <w:tc>
          <w:tcPr>
            <w:tcW w:w="584" w:type="pct"/>
          </w:tcPr>
          <w:p w14:paraId="0118699C" w14:textId="77777777" w:rsidR="00414924" w:rsidRPr="002F5621" w:rsidRDefault="00414924" w:rsidP="00414924">
            <w:pPr>
              <w:rPr>
                <w:rFonts w:ascii="Arial" w:hAnsi="Arial" w:cs="Arial"/>
                <w:sz w:val="14"/>
                <w:szCs w:val="14"/>
              </w:rPr>
            </w:pPr>
          </w:p>
        </w:tc>
        <w:tc>
          <w:tcPr>
            <w:tcW w:w="509" w:type="pct"/>
          </w:tcPr>
          <w:p w14:paraId="20983375"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9FAC24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3FD158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F1FE07A" w14:textId="77777777" w:rsidTr="00673CFF">
        <w:trPr>
          <w:trHeight w:val="20"/>
          <w:jc w:val="center"/>
        </w:trPr>
        <w:tc>
          <w:tcPr>
            <w:tcW w:w="218" w:type="pct"/>
            <w:shd w:val="clear" w:color="auto" w:fill="auto"/>
            <w:vAlign w:val="center"/>
            <w:hideMark/>
          </w:tcPr>
          <w:p w14:paraId="6AD1CEE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19</w:t>
            </w:r>
          </w:p>
        </w:tc>
        <w:tc>
          <w:tcPr>
            <w:tcW w:w="755" w:type="pct"/>
            <w:shd w:val="clear" w:color="auto" w:fill="auto"/>
            <w:vAlign w:val="center"/>
            <w:hideMark/>
          </w:tcPr>
          <w:p w14:paraId="0DFC6F5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Pipetas VSG (manual)</w:t>
            </w:r>
          </w:p>
        </w:tc>
        <w:tc>
          <w:tcPr>
            <w:tcW w:w="519" w:type="pct"/>
            <w:shd w:val="clear" w:color="auto" w:fill="auto"/>
            <w:vAlign w:val="center"/>
            <w:hideMark/>
          </w:tcPr>
          <w:p w14:paraId="2848C94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0B5F879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Pipetas de un solo uso para la determinación manual de la velocidad de sedimentación globular mediante el método de Westergren. </w:t>
            </w:r>
          </w:p>
        </w:tc>
        <w:tc>
          <w:tcPr>
            <w:tcW w:w="390" w:type="pct"/>
          </w:tcPr>
          <w:p w14:paraId="6AE23014" w14:textId="77777777" w:rsidR="00414924" w:rsidRPr="002F5621" w:rsidRDefault="00414924" w:rsidP="00414924">
            <w:pPr>
              <w:rPr>
                <w:rFonts w:ascii="Arial" w:hAnsi="Arial" w:cs="Arial"/>
                <w:sz w:val="14"/>
                <w:szCs w:val="14"/>
              </w:rPr>
            </w:pPr>
          </w:p>
        </w:tc>
        <w:tc>
          <w:tcPr>
            <w:tcW w:w="584" w:type="pct"/>
          </w:tcPr>
          <w:p w14:paraId="025B6941" w14:textId="77777777" w:rsidR="00414924" w:rsidRPr="002F5621" w:rsidRDefault="00414924" w:rsidP="00414924">
            <w:pPr>
              <w:rPr>
                <w:rFonts w:ascii="Arial" w:hAnsi="Arial" w:cs="Arial"/>
                <w:sz w:val="14"/>
                <w:szCs w:val="14"/>
              </w:rPr>
            </w:pPr>
          </w:p>
        </w:tc>
        <w:tc>
          <w:tcPr>
            <w:tcW w:w="509" w:type="pct"/>
          </w:tcPr>
          <w:p w14:paraId="07E18B01"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29E552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F363F1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C0D731F" w14:textId="77777777" w:rsidTr="00673CFF">
        <w:trPr>
          <w:trHeight w:val="20"/>
          <w:jc w:val="center"/>
        </w:trPr>
        <w:tc>
          <w:tcPr>
            <w:tcW w:w="218" w:type="pct"/>
            <w:shd w:val="clear" w:color="auto" w:fill="auto"/>
            <w:vAlign w:val="center"/>
            <w:hideMark/>
          </w:tcPr>
          <w:p w14:paraId="24F370D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lastRenderedPageBreak/>
              <w:t>20</w:t>
            </w:r>
          </w:p>
        </w:tc>
        <w:tc>
          <w:tcPr>
            <w:tcW w:w="755" w:type="pct"/>
            <w:shd w:val="clear" w:color="auto" w:fill="auto"/>
            <w:vAlign w:val="center"/>
            <w:hideMark/>
          </w:tcPr>
          <w:p w14:paraId="2A3D2E7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Determinación de anticuerpos heterofilos</w:t>
            </w:r>
          </w:p>
        </w:tc>
        <w:tc>
          <w:tcPr>
            <w:tcW w:w="519" w:type="pct"/>
            <w:shd w:val="clear" w:color="auto" w:fill="auto"/>
            <w:vAlign w:val="center"/>
            <w:hideMark/>
          </w:tcPr>
          <w:p w14:paraId="082B775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068D6F9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de aglutinación en porta objeto para la determinación cualitativa y semicuantitativa de anticuerpos IgM contra mononucleosis infecciosa en suero o plasma. Debe incluir control positivo y negativo. Sensibilidad analítica mínima título 1/28. </w:t>
            </w:r>
          </w:p>
        </w:tc>
        <w:tc>
          <w:tcPr>
            <w:tcW w:w="390" w:type="pct"/>
          </w:tcPr>
          <w:p w14:paraId="7AFDBAEE" w14:textId="77777777" w:rsidR="00414924" w:rsidRPr="002F5621" w:rsidRDefault="00414924" w:rsidP="00414924">
            <w:pPr>
              <w:rPr>
                <w:rFonts w:ascii="Arial" w:hAnsi="Arial" w:cs="Arial"/>
                <w:sz w:val="14"/>
                <w:szCs w:val="14"/>
              </w:rPr>
            </w:pPr>
          </w:p>
        </w:tc>
        <w:tc>
          <w:tcPr>
            <w:tcW w:w="584" w:type="pct"/>
          </w:tcPr>
          <w:p w14:paraId="72F93192" w14:textId="77777777" w:rsidR="00414924" w:rsidRPr="002F5621" w:rsidRDefault="00414924" w:rsidP="00414924">
            <w:pPr>
              <w:rPr>
                <w:rFonts w:ascii="Arial" w:hAnsi="Arial" w:cs="Arial"/>
                <w:sz w:val="14"/>
                <w:szCs w:val="14"/>
              </w:rPr>
            </w:pPr>
          </w:p>
        </w:tc>
        <w:tc>
          <w:tcPr>
            <w:tcW w:w="509" w:type="pct"/>
          </w:tcPr>
          <w:p w14:paraId="5CEFAAA5"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172587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4AB926A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2AD1891" w14:textId="77777777" w:rsidTr="00673CFF">
        <w:trPr>
          <w:trHeight w:val="20"/>
          <w:jc w:val="center"/>
        </w:trPr>
        <w:tc>
          <w:tcPr>
            <w:tcW w:w="218" w:type="pct"/>
            <w:shd w:val="clear" w:color="auto" w:fill="auto"/>
            <w:vAlign w:val="center"/>
            <w:hideMark/>
          </w:tcPr>
          <w:p w14:paraId="6B062F8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21</w:t>
            </w:r>
          </w:p>
        </w:tc>
        <w:tc>
          <w:tcPr>
            <w:tcW w:w="755" w:type="pct"/>
            <w:shd w:val="clear" w:color="auto" w:fill="auto"/>
            <w:vAlign w:val="center"/>
            <w:hideMark/>
          </w:tcPr>
          <w:p w14:paraId="675AEC0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Azul de metileno ZN</w:t>
            </w:r>
          </w:p>
        </w:tc>
        <w:tc>
          <w:tcPr>
            <w:tcW w:w="519" w:type="pct"/>
            <w:shd w:val="clear" w:color="auto" w:fill="auto"/>
            <w:vAlign w:val="center"/>
            <w:hideMark/>
          </w:tcPr>
          <w:p w14:paraId="261E484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72C77CF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Azul de Metileno al 0.3% de Ziehl Neelsen FECHA DE VENCIMIENTO SUPERIOR A 6 MESES</w:t>
            </w:r>
          </w:p>
        </w:tc>
        <w:tc>
          <w:tcPr>
            <w:tcW w:w="390" w:type="pct"/>
          </w:tcPr>
          <w:p w14:paraId="6A112FBF" w14:textId="77777777" w:rsidR="00414924" w:rsidRPr="002F5621" w:rsidRDefault="00414924" w:rsidP="00414924">
            <w:pPr>
              <w:rPr>
                <w:rFonts w:ascii="Arial" w:hAnsi="Arial" w:cs="Arial"/>
                <w:sz w:val="14"/>
                <w:szCs w:val="14"/>
              </w:rPr>
            </w:pPr>
          </w:p>
        </w:tc>
        <w:tc>
          <w:tcPr>
            <w:tcW w:w="584" w:type="pct"/>
          </w:tcPr>
          <w:p w14:paraId="30619884" w14:textId="77777777" w:rsidR="00414924" w:rsidRPr="002F5621" w:rsidRDefault="00414924" w:rsidP="00414924">
            <w:pPr>
              <w:rPr>
                <w:rFonts w:ascii="Arial" w:hAnsi="Arial" w:cs="Arial"/>
                <w:sz w:val="14"/>
                <w:szCs w:val="14"/>
              </w:rPr>
            </w:pPr>
          </w:p>
        </w:tc>
        <w:tc>
          <w:tcPr>
            <w:tcW w:w="509" w:type="pct"/>
          </w:tcPr>
          <w:p w14:paraId="2B24C989"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D544E7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653A9F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2042842" w14:textId="77777777" w:rsidTr="00673CFF">
        <w:trPr>
          <w:trHeight w:val="20"/>
          <w:jc w:val="center"/>
        </w:trPr>
        <w:tc>
          <w:tcPr>
            <w:tcW w:w="218" w:type="pct"/>
            <w:shd w:val="clear" w:color="auto" w:fill="auto"/>
            <w:vAlign w:val="center"/>
            <w:hideMark/>
          </w:tcPr>
          <w:p w14:paraId="35943B5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22</w:t>
            </w:r>
          </w:p>
        </w:tc>
        <w:tc>
          <w:tcPr>
            <w:tcW w:w="755" w:type="pct"/>
            <w:shd w:val="clear" w:color="auto" w:fill="auto"/>
            <w:vAlign w:val="center"/>
            <w:hideMark/>
          </w:tcPr>
          <w:p w14:paraId="12B5F33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Alcohol ZN</w:t>
            </w:r>
          </w:p>
        </w:tc>
        <w:tc>
          <w:tcPr>
            <w:tcW w:w="519" w:type="pct"/>
            <w:shd w:val="clear" w:color="auto" w:fill="auto"/>
            <w:vAlign w:val="center"/>
            <w:hideMark/>
          </w:tcPr>
          <w:p w14:paraId="69415B8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0B621BC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Alcohol ácido al 3.5% de Ziehl Neelsen.  FECHA DE VENCIMIENTO SUPERIOR A 6 MESES</w:t>
            </w:r>
          </w:p>
        </w:tc>
        <w:tc>
          <w:tcPr>
            <w:tcW w:w="390" w:type="pct"/>
          </w:tcPr>
          <w:p w14:paraId="4DCF3AF7" w14:textId="77777777" w:rsidR="00414924" w:rsidRPr="002F5621" w:rsidRDefault="00414924" w:rsidP="00414924">
            <w:pPr>
              <w:rPr>
                <w:rFonts w:ascii="Arial" w:hAnsi="Arial" w:cs="Arial"/>
                <w:sz w:val="14"/>
                <w:szCs w:val="14"/>
              </w:rPr>
            </w:pPr>
          </w:p>
        </w:tc>
        <w:tc>
          <w:tcPr>
            <w:tcW w:w="584" w:type="pct"/>
          </w:tcPr>
          <w:p w14:paraId="2215E1A3" w14:textId="77777777" w:rsidR="00414924" w:rsidRPr="002F5621" w:rsidRDefault="00414924" w:rsidP="00414924">
            <w:pPr>
              <w:rPr>
                <w:rFonts w:ascii="Arial" w:hAnsi="Arial" w:cs="Arial"/>
                <w:sz w:val="14"/>
                <w:szCs w:val="14"/>
              </w:rPr>
            </w:pPr>
          </w:p>
        </w:tc>
        <w:tc>
          <w:tcPr>
            <w:tcW w:w="509" w:type="pct"/>
          </w:tcPr>
          <w:p w14:paraId="3C7DDDC4"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3B180D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BA8B3B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92BA34A" w14:textId="77777777" w:rsidTr="00673CFF">
        <w:trPr>
          <w:trHeight w:val="20"/>
          <w:jc w:val="center"/>
        </w:trPr>
        <w:tc>
          <w:tcPr>
            <w:tcW w:w="218" w:type="pct"/>
            <w:shd w:val="clear" w:color="auto" w:fill="auto"/>
            <w:vAlign w:val="center"/>
            <w:hideMark/>
          </w:tcPr>
          <w:p w14:paraId="54895A9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23</w:t>
            </w:r>
          </w:p>
        </w:tc>
        <w:tc>
          <w:tcPr>
            <w:tcW w:w="755" w:type="pct"/>
            <w:shd w:val="clear" w:color="auto" w:fill="auto"/>
            <w:vAlign w:val="center"/>
            <w:hideMark/>
          </w:tcPr>
          <w:p w14:paraId="346470C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Fuschina ZN</w:t>
            </w:r>
          </w:p>
        </w:tc>
        <w:tc>
          <w:tcPr>
            <w:tcW w:w="519" w:type="pct"/>
            <w:shd w:val="clear" w:color="auto" w:fill="auto"/>
            <w:vAlign w:val="center"/>
            <w:hideMark/>
          </w:tcPr>
          <w:p w14:paraId="0C473EB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243CA8D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Fucsina al 0.9% de Ziehl Neelsen FECHA DE VENCIMIENTO SUPERIOR A 6 MESES</w:t>
            </w:r>
          </w:p>
        </w:tc>
        <w:tc>
          <w:tcPr>
            <w:tcW w:w="390" w:type="pct"/>
          </w:tcPr>
          <w:p w14:paraId="46266E8A" w14:textId="77777777" w:rsidR="00414924" w:rsidRPr="002F5621" w:rsidRDefault="00414924" w:rsidP="00414924">
            <w:pPr>
              <w:rPr>
                <w:rFonts w:ascii="Arial" w:hAnsi="Arial" w:cs="Arial"/>
                <w:sz w:val="14"/>
                <w:szCs w:val="14"/>
              </w:rPr>
            </w:pPr>
          </w:p>
        </w:tc>
        <w:tc>
          <w:tcPr>
            <w:tcW w:w="584" w:type="pct"/>
          </w:tcPr>
          <w:p w14:paraId="4B6B7894" w14:textId="77777777" w:rsidR="00414924" w:rsidRPr="002F5621" w:rsidRDefault="00414924" w:rsidP="00414924">
            <w:pPr>
              <w:rPr>
                <w:rFonts w:ascii="Arial" w:hAnsi="Arial" w:cs="Arial"/>
                <w:sz w:val="14"/>
                <w:szCs w:val="14"/>
              </w:rPr>
            </w:pPr>
          </w:p>
        </w:tc>
        <w:tc>
          <w:tcPr>
            <w:tcW w:w="509" w:type="pct"/>
          </w:tcPr>
          <w:p w14:paraId="74FD947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F34824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C75AAF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A646748" w14:textId="77777777" w:rsidTr="00673CFF">
        <w:trPr>
          <w:trHeight w:val="20"/>
          <w:jc w:val="center"/>
        </w:trPr>
        <w:tc>
          <w:tcPr>
            <w:tcW w:w="218" w:type="pct"/>
            <w:shd w:val="clear" w:color="auto" w:fill="auto"/>
            <w:vAlign w:val="center"/>
            <w:hideMark/>
          </w:tcPr>
          <w:p w14:paraId="0A24092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24</w:t>
            </w:r>
          </w:p>
        </w:tc>
        <w:tc>
          <w:tcPr>
            <w:tcW w:w="755" w:type="pct"/>
            <w:shd w:val="clear" w:color="auto" w:fill="auto"/>
            <w:vAlign w:val="center"/>
            <w:hideMark/>
          </w:tcPr>
          <w:p w14:paraId="237FEAA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Azul de cresil brillante</w:t>
            </w:r>
          </w:p>
        </w:tc>
        <w:tc>
          <w:tcPr>
            <w:tcW w:w="519" w:type="pct"/>
            <w:shd w:val="clear" w:color="auto" w:fill="auto"/>
            <w:vAlign w:val="center"/>
            <w:hideMark/>
          </w:tcPr>
          <w:p w14:paraId="7D598EB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 MILILITROS</w:t>
            </w:r>
          </w:p>
        </w:tc>
        <w:tc>
          <w:tcPr>
            <w:tcW w:w="1300" w:type="pct"/>
            <w:shd w:val="clear" w:color="auto" w:fill="auto"/>
            <w:vAlign w:val="center"/>
            <w:hideMark/>
          </w:tcPr>
          <w:p w14:paraId="6FC5B77B"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Colorante Azul de cresil brillante para recuento de reticulocitos. FECHA DE VENCIMIENTO SUPERIOR A 6 MESES</w:t>
            </w:r>
          </w:p>
        </w:tc>
        <w:tc>
          <w:tcPr>
            <w:tcW w:w="390" w:type="pct"/>
          </w:tcPr>
          <w:p w14:paraId="0F1CED30" w14:textId="77777777" w:rsidR="00414924" w:rsidRPr="002F5621" w:rsidRDefault="00414924" w:rsidP="00414924">
            <w:pPr>
              <w:rPr>
                <w:rFonts w:ascii="Arial" w:hAnsi="Arial" w:cs="Arial"/>
                <w:sz w:val="14"/>
                <w:szCs w:val="14"/>
              </w:rPr>
            </w:pPr>
          </w:p>
        </w:tc>
        <w:tc>
          <w:tcPr>
            <w:tcW w:w="584" w:type="pct"/>
          </w:tcPr>
          <w:p w14:paraId="63C3F585" w14:textId="77777777" w:rsidR="00414924" w:rsidRPr="002F5621" w:rsidRDefault="00414924" w:rsidP="00414924">
            <w:pPr>
              <w:rPr>
                <w:rFonts w:ascii="Arial" w:hAnsi="Arial" w:cs="Arial"/>
                <w:sz w:val="14"/>
                <w:szCs w:val="14"/>
              </w:rPr>
            </w:pPr>
          </w:p>
        </w:tc>
        <w:tc>
          <w:tcPr>
            <w:tcW w:w="509" w:type="pct"/>
          </w:tcPr>
          <w:p w14:paraId="6FAEDA29"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1F457D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5DAEA8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876401E" w14:textId="77777777" w:rsidTr="00673CFF">
        <w:trPr>
          <w:trHeight w:val="20"/>
          <w:jc w:val="center"/>
        </w:trPr>
        <w:tc>
          <w:tcPr>
            <w:tcW w:w="218" w:type="pct"/>
            <w:shd w:val="clear" w:color="auto" w:fill="auto"/>
            <w:vAlign w:val="center"/>
            <w:hideMark/>
          </w:tcPr>
          <w:p w14:paraId="68DB030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25</w:t>
            </w:r>
          </w:p>
        </w:tc>
        <w:tc>
          <w:tcPr>
            <w:tcW w:w="755" w:type="pct"/>
            <w:shd w:val="clear" w:color="auto" w:fill="auto"/>
            <w:vAlign w:val="center"/>
            <w:hideMark/>
          </w:tcPr>
          <w:p w14:paraId="350F330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Lugol Parasitologico</w:t>
            </w:r>
          </w:p>
        </w:tc>
        <w:tc>
          <w:tcPr>
            <w:tcW w:w="519" w:type="pct"/>
            <w:shd w:val="clear" w:color="auto" w:fill="auto"/>
            <w:vAlign w:val="center"/>
            <w:hideMark/>
          </w:tcPr>
          <w:p w14:paraId="2324679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46A69E23"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Lugol Yodo 2% para visualizar estructuras parasitarias en materia fecal. FECHA DE VENCIMIENTO SUPERIOR A 6 MESES</w:t>
            </w:r>
          </w:p>
        </w:tc>
        <w:tc>
          <w:tcPr>
            <w:tcW w:w="390" w:type="pct"/>
          </w:tcPr>
          <w:p w14:paraId="010D8AD9" w14:textId="77777777" w:rsidR="00414924" w:rsidRPr="002F5621" w:rsidRDefault="00414924" w:rsidP="00414924">
            <w:pPr>
              <w:rPr>
                <w:rFonts w:ascii="Arial" w:hAnsi="Arial" w:cs="Arial"/>
                <w:sz w:val="14"/>
                <w:szCs w:val="14"/>
              </w:rPr>
            </w:pPr>
          </w:p>
        </w:tc>
        <w:tc>
          <w:tcPr>
            <w:tcW w:w="584" w:type="pct"/>
          </w:tcPr>
          <w:p w14:paraId="7F944A0B" w14:textId="77777777" w:rsidR="00414924" w:rsidRPr="002F5621" w:rsidRDefault="00414924" w:rsidP="00414924">
            <w:pPr>
              <w:rPr>
                <w:rFonts w:ascii="Arial" w:hAnsi="Arial" w:cs="Arial"/>
                <w:sz w:val="14"/>
                <w:szCs w:val="14"/>
              </w:rPr>
            </w:pPr>
          </w:p>
        </w:tc>
        <w:tc>
          <w:tcPr>
            <w:tcW w:w="509" w:type="pct"/>
          </w:tcPr>
          <w:p w14:paraId="76E9966F"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A3D113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3CB472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A0C94EF" w14:textId="77777777" w:rsidTr="00673CFF">
        <w:trPr>
          <w:trHeight w:val="20"/>
          <w:jc w:val="center"/>
        </w:trPr>
        <w:tc>
          <w:tcPr>
            <w:tcW w:w="218" w:type="pct"/>
            <w:shd w:val="clear" w:color="auto" w:fill="auto"/>
            <w:vAlign w:val="center"/>
            <w:hideMark/>
          </w:tcPr>
          <w:p w14:paraId="6B86B6A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26</w:t>
            </w:r>
          </w:p>
        </w:tc>
        <w:tc>
          <w:tcPr>
            <w:tcW w:w="755" w:type="pct"/>
            <w:shd w:val="clear" w:color="auto" w:fill="auto"/>
            <w:vAlign w:val="center"/>
            <w:hideMark/>
          </w:tcPr>
          <w:p w14:paraId="2A1948E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Hidróxido de potasio al 40%</w:t>
            </w:r>
          </w:p>
        </w:tc>
        <w:tc>
          <w:tcPr>
            <w:tcW w:w="519" w:type="pct"/>
            <w:shd w:val="clear" w:color="auto" w:fill="auto"/>
            <w:vAlign w:val="center"/>
            <w:hideMark/>
          </w:tcPr>
          <w:p w14:paraId="270DCC7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100 MILILITROS</w:t>
            </w:r>
          </w:p>
        </w:tc>
        <w:tc>
          <w:tcPr>
            <w:tcW w:w="1300" w:type="pct"/>
            <w:shd w:val="clear" w:color="auto" w:fill="auto"/>
            <w:vAlign w:val="center"/>
            <w:hideMark/>
          </w:tcPr>
          <w:p w14:paraId="576993D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Hidróxido de Potasio  al 40% para análisis químico. FECHA DE VENCIMIENTO SUPERIOR A 6 MESES</w:t>
            </w:r>
          </w:p>
        </w:tc>
        <w:tc>
          <w:tcPr>
            <w:tcW w:w="390" w:type="pct"/>
          </w:tcPr>
          <w:p w14:paraId="0859C287" w14:textId="77777777" w:rsidR="00414924" w:rsidRPr="002F5621" w:rsidRDefault="00414924" w:rsidP="00414924">
            <w:pPr>
              <w:rPr>
                <w:rFonts w:ascii="Arial" w:hAnsi="Arial" w:cs="Arial"/>
                <w:sz w:val="14"/>
                <w:szCs w:val="14"/>
              </w:rPr>
            </w:pPr>
          </w:p>
        </w:tc>
        <w:tc>
          <w:tcPr>
            <w:tcW w:w="584" w:type="pct"/>
          </w:tcPr>
          <w:p w14:paraId="76886E96" w14:textId="77777777" w:rsidR="00414924" w:rsidRPr="002F5621" w:rsidRDefault="00414924" w:rsidP="00414924">
            <w:pPr>
              <w:rPr>
                <w:rFonts w:ascii="Arial" w:hAnsi="Arial" w:cs="Arial"/>
                <w:sz w:val="14"/>
                <w:szCs w:val="14"/>
              </w:rPr>
            </w:pPr>
          </w:p>
        </w:tc>
        <w:tc>
          <w:tcPr>
            <w:tcW w:w="509" w:type="pct"/>
          </w:tcPr>
          <w:p w14:paraId="6B075D83"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49B4F8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5466E9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D25A934" w14:textId="77777777" w:rsidTr="00673CFF">
        <w:trPr>
          <w:trHeight w:val="20"/>
          <w:jc w:val="center"/>
        </w:trPr>
        <w:tc>
          <w:tcPr>
            <w:tcW w:w="218" w:type="pct"/>
            <w:shd w:val="clear" w:color="auto" w:fill="auto"/>
            <w:vAlign w:val="center"/>
            <w:hideMark/>
          </w:tcPr>
          <w:p w14:paraId="6FBA49A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27</w:t>
            </w:r>
          </w:p>
        </w:tc>
        <w:tc>
          <w:tcPr>
            <w:tcW w:w="755" w:type="pct"/>
            <w:shd w:val="clear" w:color="auto" w:fill="auto"/>
            <w:vAlign w:val="center"/>
            <w:hideMark/>
          </w:tcPr>
          <w:p w14:paraId="58A8415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Sales Fosfatas de FIELD</w:t>
            </w:r>
          </w:p>
        </w:tc>
        <w:tc>
          <w:tcPr>
            <w:tcW w:w="519" w:type="pct"/>
            <w:shd w:val="clear" w:color="auto" w:fill="auto"/>
            <w:vAlign w:val="center"/>
            <w:hideMark/>
          </w:tcPr>
          <w:p w14:paraId="49DE9C5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7C2170C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Solución amortiguadora  en la coloración de  gota gruesa.  Ph 7.2 +/- 1. FECHA DE VENCIMIENTO SUPERIOR A 6 MESES</w:t>
            </w:r>
          </w:p>
        </w:tc>
        <w:tc>
          <w:tcPr>
            <w:tcW w:w="390" w:type="pct"/>
          </w:tcPr>
          <w:p w14:paraId="29EF7534" w14:textId="77777777" w:rsidR="00414924" w:rsidRPr="002F5621" w:rsidRDefault="00414924" w:rsidP="00414924">
            <w:pPr>
              <w:rPr>
                <w:rFonts w:ascii="Arial" w:hAnsi="Arial" w:cs="Arial"/>
                <w:sz w:val="14"/>
                <w:szCs w:val="14"/>
              </w:rPr>
            </w:pPr>
          </w:p>
        </w:tc>
        <w:tc>
          <w:tcPr>
            <w:tcW w:w="584" w:type="pct"/>
          </w:tcPr>
          <w:p w14:paraId="627024AE" w14:textId="77777777" w:rsidR="00414924" w:rsidRPr="002F5621" w:rsidRDefault="00414924" w:rsidP="00414924">
            <w:pPr>
              <w:rPr>
                <w:rFonts w:ascii="Arial" w:hAnsi="Arial" w:cs="Arial"/>
                <w:sz w:val="14"/>
                <w:szCs w:val="14"/>
              </w:rPr>
            </w:pPr>
          </w:p>
        </w:tc>
        <w:tc>
          <w:tcPr>
            <w:tcW w:w="509" w:type="pct"/>
          </w:tcPr>
          <w:p w14:paraId="033C0A6C"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168713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ECCAD6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DD029F8" w14:textId="77777777" w:rsidTr="00673CFF">
        <w:trPr>
          <w:trHeight w:val="20"/>
          <w:jc w:val="center"/>
        </w:trPr>
        <w:tc>
          <w:tcPr>
            <w:tcW w:w="218" w:type="pct"/>
            <w:shd w:val="clear" w:color="auto" w:fill="auto"/>
            <w:vAlign w:val="center"/>
            <w:hideMark/>
          </w:tcPr>
          <w:p w14:paraId="08D906B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28</w:t>
            </w:r>
          </w:p>
        </w:tc>
        <w:tc>
          <w:tcPr>
            <w:tcW w:w="755" w:type="pct"/>
            <w:shd w:val="clear" w:color="auto" w:fill="auto"/>
            <w:vAlign w:val="center"/>
            <w:hideMark/>
          </w:tcPr>
          <w:p w14:paraId="08E421C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Solución A FIELD</w:t>
            </w:r>
          </w:p>
        </w:tc>
        <w:tc>
          <w:tcPr>
            <w:tcW w:w="519" w:type="pct"/>
            <w:shd w:val="clear" w:color="auto" w:fill="auto"/>
            <w:vAlign w:val="center"/>
            <w:hideMark/>
          </w:tcPr>
          <w:p w14:paraId="32F0B41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 MILILITROS</w:t>
            </w:r>
          </w:p>
        </w:tc>
        <w:tc>
          <w:tcPr>
            <w:tcW w:w="1300" w:type="pct"/>
            <w:shd w:val="clear" w:color="auto" w:fill="auto"/>
            <w:vAlign w:val="center"/>
            <w:hideMark/>
          </w:tcPr>
          <w:p w14:paraId="5738FC24"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Solución A para la coloración de hemoparásitos. FECHA DE VENCIMIENTO SUPERIOR A 6 MESES</w:t>
            </w:r>
          </w:p>
        </w:tc>
        <w:tc>
          <w:tcPr>
            <w:tcW w:w="390" w:type="pct"/>
          </w:tcPr>
          <w:p w14:paraId="402DD69B" w14:textId="77777777" w:rsidR="00414924" w:rsidRPr="002F5621" w:rsidRDefault="00414924" w:rsidP="00414924">
            <w:pPr>
              <w:rPr>
                <w:rFonts w:ascii="Arial" w:hAnsi="Arial" w:cs="Arial"/>
                <w:sz w:val="14"/>
                <w:szCs w:val="14"/>
              </w:rPr>
            </w:pPr>
          </w:p>
        </w:tc>
        <w:tc>
          <w:tcPr>
            <w:tcW w:w="584" w:type="pct"/>
          </w:tcPr>
          <w:p w14:paraId="398ED6DE" w14:textId="77777777" w:rsidR="00414924" w:rsidRPr="002F5621" w:rsidRDefault="00414924" w:rsidP="00414924">
            <w:pPr>
              <w:rPr>
                <w:rFonts w:ascii="Arial" w:hAnsi="Arial" w:cs="Arial"/>
                <w:sz w:val="14"/>
                <w:szCs w:val="14"/>
              </w:rPr>
            </w:pPr>
          </w:p>
        </w:tc>
        <w:tc>
          <w:tcPr>
            <w:tcW w:w="509" w:type="pct"/>
          </w:tcPr>
          <w:p w14:paraId="37D5E554"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3CBA9D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73EC31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B8E7D52" w14:textId="77777777" w:rsidTr="00673CFF">
        <w:trPr>
          <w:trHeight w:val="20"/>
          <w:jc w:val="center"/>
        </w:trPr>
        <w:tc>
          <w:tcPr>
            <w:tcW w:w="218" w:type="pct"/>
            <w:shd w:val="clear" w:color="auto" w:fill="auto"/>
            <w:vAlign w:val="center"/>
            <w:hideMark/>
          </w:tcPr>
          <w:p w14:paraId="55E6E14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29</w:t>
            </w:r>
          </w:p>
        </w:tc>
        <w:tc>
          <w:tcPr>
            <w:tcW w:w="755" w:type="pct"/>
            <w:shd w:val="clear" w:color="auto" w:fill="auto"/>
            <w:vAlign w:val="center"/>
            <w:hideMark/>
          </w:tcPr>
          <w:p w14:paraId="155DB7B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Solución B FIELD</w:t>
            </w:r>
          </w:p>
        </w:tc>
        <w:tc>
          <w:tcPr>
            <w:tcW w:w="519" w:type="pct"/>
            <w:shd w:val="clear" w:color="auto" w:fill="auto"/>
            <w:vAlign w:val="center"/>
            <w:hideMark/>
          </w:tcPr>
          <w:p w14:paraId="475CB2A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 MILILITROS</w:t>
            </w:r>
          </w:p>
        </w:tc>
        <w:tc>
          <w:tcPr>
            <w:tcW w:w="1300" w:type="pct"/>
            <w:shd w:val="clear" w:color="auto" w:fill="auto"/>
            <w:vAlign w:val="center"/>
            <w:hideMark/>
          </w:tcPr>
          <w:p w14:paraId="4A3F8B96"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Solución B para la coloración de hemoparásitos.  FECHA DE VENCIMIENTO SUPERIOR A 6 MESES</w:t>
            </w:r>
          </w:p>
        </w:tc>
        <w:tc>
          <w:tcPr>
            <w:tcW w:w="390" w:type="pct"/>
          </w:tcPr>
          <w:p w14:paraId="02DAD32F" w14:textId="77777777" w:rsidR="00414924" w:rsidRPr="002F5621" w:rsidRDefault="00414924" w:rsidP="00414924">
            <w:pPr>
              <w:rPr>
                <w:rFonts w:ascii="Arial" w:hAnsi="Arial" w:cs="Arial"/>
                <w:sz w:val="14"/>
                <w:szCs w:val="14"/>
              </w:rPr>
            </w:pPr>
          </w:p>
        </w:tc>
        <w:tc>
          <w:tcPr>
            <w:tcW w:w="584" w:type="pct"/>
          </w:tcPr>
          <w:p w14:paraId="1FE475D0" w14:textId="77777777" w:rsidR="00414924" w:rsidRPr="002F5621" w:rsidRDefault="00414924" w:rsidP="00414924">
            <w:pPr>
              <w:rPr>
                <w:rFonts w:ascii="Arial" w:hAnsi="Arial" w:cs="Arial"/>
                <w:sz w:val="14"/>
                <w:szCs w:val="14"/>
              </w:rPr>
            </w:pPr>
          </w:p>
        </w:tc>
        <w:tc>
          <w:tcPr>
            <w:tcW w:w="509" w:type="pct"/>
          </w:tcPr>
          <w:p w14:paraId="1A8867D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E043AD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352D3A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C099041" w14:textId="77777777" w:rsidTr="00673CFF">
        <w:trPr>
          <w:trHeight w:val="20"/>
          <w:jc w:val="center"/>
        </w:trPr>
        <w:tc>
          <w:tcPr>
            <w:tcW w:w="218" w:type="pct"/>
            <w:shd w:val="clear" w:color="auto" w:fill="auto"/>
            <w:vAlign w:val="center"/>
            <w:hideMark/>
          </w:tcPr>
          <w:p w14:paraId="446A697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30</w:t>
            </w:r>
          </w:p>
        </w:tc>
        <w:tc>
          <w:tcPr>
            <w:tcW w:w="755" w:type="pct"/>
            <w:shd w:val="clear" w:color="auto" w:fill="auto"/>
            <w:vAlign w:val="center"/>
            <w:hideMark/>
          </w:tcPr>
          <w:p w14:paraId="415DC1D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Wrigth</w:t>
            </w:r>
          </w:p>
        </w:tc>
        <w:tc>
          <w:tcPr>
            <w:tcW w:w="519" w:type="pct"/>
            <w:shd w:val="clear" w:color="auto" w:fill="auto"/>
            <w:vAlign w:val="center"/>
            <w:hideMark/>
          </w:tcPr>
          <w:p w14:paraId="44E14DD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X500 MILILITROS</w:t>
            </w:r>
          </w:p>
        </w:tc>
        <w:tc>
          <w:tcPr>
            <w:tcW w:w="1300" w:type="pct"/>
            <w:shd w:val="clear" w:color="auto" w:fill="auto"/>
            <w:vAlign w:val="center"/>
            <w:hideMark/>
          </w:tcPr>
          <w:p w14:paraId="1274D015"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Colorante de Wrigth preparado para coloraciones hematológicas. FECHA DE VENCIMIENTO SUPERIOR A 6 MESES</w:t>
            </w:r>
          </w:p>
        </w:tc>
        <w:tc>
          <w:tcPr>
            <w:tcW w:w="390" w:type="pct"/>
          </w:tcPr>
          <w:p w14:paraId="265F8355" w14:textId="77777777" w:rsidR="00414924" w:rsidRPr="002F5621" w:rsidRDefault="00414924" w:rsidP="00414924">
            <w:pPr>
              <w:rPr>
                <w:rFonts w:ascii="Arial" w:hAnsi="Arial" w:cs="Arial"/>
                <w:sz w:val="14"/>
                <w:szCs w:val="14"/>
              </w:rPr>
            </w:pPr>
          </w:p>
        </w:tc>
        <w:tc>
          <w:tcPr>
            <w:tcW w:w="584" w:type="pct"/>
          </w:tcPr>
          <w:p w14:paraId="393E1538" w14:textId="77777777" w:rsidR="00414924" w:rsidRPr="002F5621" w:rsidRDefault="00414924" w:rsidP="00414924">
            <w:pPr>
              <w:rPr>
                <w:rFonts w:ascii="Arial" w:hAnsi="Arial" w:cs="Arial"/>
                <w:sz w:val="14"/>
                <w:szCs w:val="14"/>
              </w:rPr>
            </w:pPr>
          </w:p>
        </w:tc>
        <w:tc>
          <w:tcPr>
            <w:tcW w:w="509" w:type="pct"/>
          </w:tcPr>
          <w:p w14:paraId="1DC0C7CF"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7BE081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0496DE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D45DAFA" w14:textId="77777777" w:rsidTr="00673CFF">
        <w:trPr>
          <w:trHeight w:val="20"/>
          <w:jc w:val="center"/>
        </w:trPr>
        <w:tc>
          <w:tcPr>
            <w:tcW w:w="218" w:type="pct"/>
            <w:shd w:val="clear" w:color="auto" w:fill="auto"/>
            <w:vAlign w:val="center"/>
            <w:hideMark/>
          </w:tcPr>
          <w:p w14:paraId="55EFF1F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31</w:t>
            </w:r>
          </w:p>
        </w:tc>
        <w:tc>
          <w:tcPr>
            <w:tcW w:w="755" w:type="pct"/>
            <w:shd w:val="clear" w:color="auto" w:fill="auto"/>
            <w:vAlign w:val="center"/>
            <w:hideMark/>
          </w:tcPr>
          <w:p w14:paraId="71218CB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Cristal Violeta de GRAM</w:t>
            </w:r>
          </w:p>
        </w:tc>
        <w:tc>
          <w:tcPr>
            <w:tcW w:w="519" w:type="pct"/>
            <w:shd w:val="clear" w:color="auto" w:fill="auto"/>
            <w:vAlign w:val="center"/>
            <w:hideMark/>
          </w:tcPr>
          <w:p w14:paraId="2F1FD3A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1000 MILILITROS</w:t>
            </w:r>
          </w:p>
        </w:tc>
        <w:tc>
          <w:tcPr>
            <w:tcW w:w="1300" w:type="pct"/>
            <w:shd w:val="clear" w:color="auto" w:fill="auto"/>
            <w:vAlign w:val="center"/>
            <w:hideMark/>
          </w:tcPr>
          <w:p w14:paraId="73073D53"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Violeta de gram al 0.68%. FECHA DE VENCIMIENTO SUPERIOR A 6 MESES</w:t>
            </w:r>
          </w:p>
        </w:tc>
        <w:tc>
          <w:tcPr>
            <w:tcW w:w="390" w:type="pct"/>
          </w:tcPr>
          <w:p w14:paraId="77C897EE" w14:textId="77777777" w:rsidR="00414924" w:rsidRPr="002F5621" w:rsidRDefault="00414924" w:rsidP="00414924">
            <w:pPr>
              <w:rPr>
                <w:rFonts w:ascii="Arial" w:hAnsi="Arial" w:cs="Arial"/>
                <w:sz w:val="14"/>
                <w:szCs w:val="14"/>
              </w:rPr>
            </w:pPr>
          </w:p>
        </w:tc>
        <w:tc>
          <w:tcPr>
            <w:tcW w:w="584" w:type="pct"/>
          </w:tcPr>
          <w:p w14:paraId="65796C30" w14:textId="77777777" w:rsidR="00414924" w:rsidRPr="002F5621" w:rsidRDefault="00414924" w:rsidP="00414924">
            <w:pPr>
              <w:rPr>
                <w:rFonts w:ascii="Arial" w:hAnsi="Arial" w:cs="Arial"/>
                <w:sz w:val="14"/>
                <w:szCs w:val="14"/>
              </w:rPr>
            </w:pPr>
          </w:p>
        </w:tc>
        <w:tc>
          <w:tcPr>
            <w:tcW w:w="509" w:type="pct"/>
          </w:tcPr>
          <w:p w14:paraId="7E384879"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0413E6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2038D0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63DC443" w14:textId="77777777" w:rsidTr="00673CFF">
        <w:trPr>
          <w:trHeight w:val="20"/>
          <w:jc w:val="center"/>
        </w:trPr>
        <w:tc>
          <w:tcPr>
            <w:tcW w:w="218" w:type="pct"/>
            <w:shd w:val="clear" w:color="auto" w:fill="auto"/>
            <w:vAlign w:val="center"/>
            <w:hideMark/>
          </w:tcPr>
          <w:p w14:paraId="4BEE5A7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32</w:t>
            </w:r>
          </w:p>
        </w:tc>
        <w:tc>
          <w:tcPr>
            <w:tcW w:w="755" w:type="pct"/>
            <w:shd w:val="clear" w:color="auto" w:fill="auto"/>
            <w:vAlign w:val="center"/>
            <w:hideMark/>
          </w:tcPr>
          <w:p w14:paraId="1212A46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Lugol de Gram</w:t>
            </w:r>
          </w:p>
        </w:tc>
        <w:tc>
          <w:tcPr>
            <w:tcW w:w="519" w:type="pct"/>
            <w:shd w:val="clear" w:color="auto" w:fill="auto"/>
            <w:vAlign w:val="center"/>
            <w:hideMark/>
          </w:tcPr>
          <w:p w14:paraId="7039332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5D6CE43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Lugol Yodo de gram al 0.5% FECHA DE VENCIMIENTO SUPERIOR A 6 MESES</w:t>
            </w:r>
          </w:p>
        </w:tc>
        <w:tc>
          <w:tcPr>
            <w:tcW w:w="390" w:type="pct"/>
          </w:tcPr>
          <w:p w14:paraId="357C0BE4" w14:textId="77777777" w:rsidR="00414924" w:rsidRPr="002F5621" w:rsidRDefault="00414924" w:rsidP="00414924">
            <w:pPr>
              <w:rPr>
                <w:rFonts w:ascii="Arial" w:hAnsi="Arial" w:cs="Arial"/>
                <w:sz w:val="14"/>
                <w:szCs w:val="14"/>
              </w:rPr>
            </w:pPr>
          </w:p>
        </w:tc>
        <w:tc>
          <w:tcPr>
            <w:tcW w:w="584" w:type="pct"/>
          </w:tcPr>
          <w:p w14:paraId="72E0F19B" w14:textId="77777777" w:rsidR="00414924" w:rsidRPr="002F5621" w:rsidRDefault="00414924" w:rsidP="00414924">
            <w:pPr>
              <w:rPr>
                <w:rFonts w:ascii="Arial" w:hAnsi="Arial" w:cs="Arial"/>
                <w:sz w:val="14"/>
                <w:szCs w:val="14"/>
              </w:rPr>
            </w:pPr>
          </w:p>
        </w:tc>
        <w:tc>
          <w:tcPr>
            <w:tcW w:w="509" w:type="pct"/>
          </w:tcPr>
          <w:p w14:paraId="3AA1C7F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B80FD8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4E8C44F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F9C0CB1" w14:textId="77777777" w:rsidTr="00673CFF">
        <w:trPr>
          <w:trHeight w:val="20"/>
          <w:jc w:val="center"/>
        </w:trPr>
        <w:tc>
          <w:tcPr>
            <w:tcW w:w="218" w:type="pct"/>
            <w:shd w:val="clear" w:color="auto" w:fill="auto"/>
            <w:vAlign w:val="center"/>
            <w:hideMark/>
          </w:tcPr>
          <w:p w14:paraId="3A9F421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33</w:t>
            </w:r>
          </w:p>
        </w:tc>
        <w:tc>
          <w:tcPr>
            <w:tcW w:w="755" w:type="pct"/>
            <w:shd w:val="clear" w:color="auto" w:fill="auto"/>
            <w:vAlign w:val="center"/>
            <w:hideMark/>
          </w:tcPr>
          <w:p w14:paraId="0AB6463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Safranina / Fushina de Gram</w:t>
            </w:r>
          </w:p>
        </w:tc>
        <w:tc>
          <w:tcPr>
            <w:tcW w:w="519" w:type="pct"/>
            <w:shd w:val="clear" w:color="auto" w:fill="auto"/>
            <w:vAlign w:val="center"/>
            <w:hideMark/>
          </w:tcPr>
          <w:p w14:paraId="0DB1779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6C4699A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Safranina de gram al 0.25% FECHA DE VENCIMIENTO SUPERIOR A 6 MESES</w:t>
            </w:r>
          </w:p>
        </w:tc>
        <w:tc>
          <w:tcPr>
            <w:tcW w:w="390" w:type="pct"/>
          </w:tcPr>
          <w:p w14:paraId="6B8075ED" w14:textId="77777777" w:rsidR="00414924" w:rsidRPr="002F5621" w:rsidRDefault="00414924" w:rsidP="00414924">
            <w:pPr>
              <w:rPr>
                <w:rFonts w:ascii="Arial" w:hAnsi="Arial" w:cs="Arial"/>
                <w:sz w:val="14"/>
                <w:szCs w:val="14"/>
              </w:rPr>
            </w:pPr>
          </w:p>
        </w:tc>
        <w:tc>
          <w:tcPr>
            <w:tcW w:w="584" w:type="pct"/>
          </w:tcPr>
          <w:p w14:paraId="3A38E708" w14:textId="77777777" w:rsidR="00414924" w:rsidRPr="002F5621" w:rsidRDefault="00414924" w:rsidP="00414924">
            <w:pPr>
              <w:rPr>
                <w:rFonts w:ascii="Arial" w:hAnsi="Arial" w:cs="Arial"/>
                <w:sz w:val="14"/>
                <w:szCs w:val="14"/>
              </w:rPr>
            </w:pPr>
          </w:p>
        </w:tc>
        <w:tc>
          <w:tcPr>
            <w:tcW w:w="509" w:type="pct"/>
          </w:tcPr>
          <w:p w14:paraId="3403E0F8"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3DA536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9BD561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9BE120F" w14:textId="77777777" w:rsidTr="00673CFF">
        <w:trPr>
          <w:trHeight w:val="20"/>
          <w:jc w:val="center"/>
        </w:trPr>
        <w:tc>
          <w:tcPr>
            <w:tcW w:w="218" w:type="pct"/>
            <w:shd w:val="clear" w:color="auto" w:fill="auto"/>
            <w:vAlign w:val="center"/>
            <w:hideMark/>
          </w:tcPr>
          <w:p w14:paraId="109FAA7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34</w:t>
            </w:r>
          </w:p>
        </w:tc>
        <w:tc>
          <w:tcPr>
            <w:tcW w:w="755" w:type="pct"/>
            <w:shd w:val="clear" w:color="auto" w:fill="auto"/>
            <w:vAlign w:val="center"/>
            <w:hideMark/>
          </w:tcPr>
          <w:p w14:paraId="585B214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Alcohol cetona de Gram</w:t>
            </w:r>
          </w:p>
        </w:tc>
        <w:tc>
          <w:tcPr>
            <w:tcW w:w="519" w:type="pct"/>
            <w:shd w:val="clear" w:color="auto" w:fill="auto"/>
            <w:vAlign w:val="center"/>
            <w:hideMark/>
          </w:tcPr>
          <w:p w14:paraId="3B183AF2"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2B9A1874"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Etanol cetona de gram 2:1 FECHA DE VENCIMIENTO SUPERIOR A 6 MESES</w:t>
            </w:r>
          </w:p>
        </w:tc>
        <w:tc>
          <w:tcPr>
            <w:tcW w:w="390" w:type="pct"/>
          </w:tcPr>
          <w:p w14:paraId="51A8D901" w14:textId="77777777" w:rsidR="00414924" w:rsidRPr="002F5621" w:rsidRDefault="00414924" w:rsidP="00414924">
            <w:pPr>
              <w:rPr>
                <w:rFonts w:ascii="Arial" w:hAnsi="Arial" w:cs="Arial"/>
                <w:sz w:val="14"/>
                <w:szCs w:val="14"/>
              </w:rPr>
            </w:pPr>
          </w:p>
        </w:tc>
        <w:tc>
          <w:tcPr>
            <w:tcW w:w="584" w:type="pct"/>
          </w:tcPr>
          <w:p w14:paraId="5599E469" w14:textId="77777777" w:rsidR="00414924" w:rsidRPr="002F5621" w:rsidRDefault="00414924" w:rsidP="00414924">
            <w:pPr>
              <w:rPr>
                <w:rFonts w:ascii="Arial" w:hAnsi="Arial" w:cs="Arial"/>
                <w:sz w:val="14"/>
                <w:szCs w:val="14"/>
              </w:rPr>
            </w:pPr>
          </w:p>
        </w:tc>
        <w:tc>
          <w:tcPr>
            <w:tcW w:w="509" w:type="pct"/>
          </w:tcPr>
          <w:p w14:paraId="0BDC835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5A64E8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81E9EC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01BE122" w14:textId="77777777" w:rsidTr="00673CFF">
        <w:trPr>
          <w:trHeight w:val="20"/>
          <w:jc w:val="center"/>
        </w:trPr>
        <w:tc>
          <w:tcPr>
            <w:tcW w:w="218" w:type="pct"/>
            <w:shd w:val="clear" w:color="auto" w:fill="auto"/>
            <w:vAlign w:val="center"/>
            <w:hideMark/>
          </w:tcPr>
          <w:p w14:paraId="1BC7944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35</w:t>
            </w:r>
          </w:p>
        </w:tc>
        <w:tc>
          <w:tcPr>
            <w:tcW w:w="755" w:type="pct"/>
            <w:shd w:val="clear" w:color="auto" w:fill="auto"/>
            <w:vAlign w:val="center"/>
            <w:hideMark/>
          </w:tcPr>
          <w:p w14:paraId="5291396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Buffer Giordano</w:t>
            </w:r>
          </w:p>
        </w:tc>
        <w:tc>
          <w:tcPr>
            <w:tcW w:w="519" w:type="pct"/>
            <w:shd w:val="clear" w:color="auto" w:fill="auto"/>
            <w:vAlign w:val="center"/>
            <w:hideMark/>
          </w:tcPr>
          <w:p w14:paraId="2854A9D8"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500 MILILITROS</w:t>
            </w:r>
          </w:p>
        </w:tc>
        <w:tc>
          <w:tcPr>
            <w:tcW w:w="1300" w:type="pct"/>
            <w:shd w:val="clear" w:color="auto" w:fill="auto"/>
            <w:vAlign w:val="center"/>
            <w:hideMark/>
          </w:tcPr>
          <w:p w14:paraId="5304937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Solución tampón para colorante wrigth que contenga Potasio dihidrogenofosfato disodio hidrogenofosfato anhidro. FECHA DE VENCIMIENTO SUPERIOR A 6 MESES</w:t>
            </w:r>
          </w:p>
        </w:tc>
        <w:tc>
          <w:tcPr>
            <w:tcW w:w="390" w:type="pct"/>
          </w:tcPr>
          <w:p w14:paraId="719B224F" w14:textId="77777777" w:rsidR="00414924" w:rsidRPr="002F5621" w:rsidRDefault="00414924" w:rsidP="00414924">
            <w:pPr>
              <w:rPr>
                <w:rFonts w:ascii="Arial" w:hAnsi="Arial" w:cs="Arial"/>
                <w:sz w:val="14"/>
                <w:szCs w:val="14"/>
              </w:rPr>
            </w:pPr>
          </w:p>
        </w:tc>
        <w:tc>
          <w:tcPr>
            <w:tcW w:w="584" w:type="pct"/>
          </w:tcPr>
          <w:p w14:paraId="67803339" w14:textId="77777777" w:rsidR="00414924" w:rsidRPr="002F5621" w:rsidRDefault="00414924" w:rsidP="00414924">
            <w:pPr>
              <w:rPr>
                <w:rFonts w:ascii="Arial" w:hAnsi="Arial" w:cs="Arial"/>
                <w:sz w:val="14"/>
                <w:szCs w:val="14"/>
              </w:rPr>
            </w:pPr>
          </w:p>
        </w:tc>
        <w:tc>
          <w:tcPr>
            <w:tcW w:w="509" w:type="pct"/>
          </w:tcPr>
          <w:p w14:paraId="3C39FBB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77B0F9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712322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BB0180F" w14:textId="77777777" w:rsidTr="00673CFF">
        <w:trPr>
          <w:trHeight w:val="20"/>
          <w:jc w:val="center"/>
        </w:trPr>
        <w:tc>
          <w:tcPr>
            <w:tcW w:w="218" w:type="pct"/>
            <w:shd w:val="clear" w:color="auto" w:fill="auto"/>
            <w:vAlign w:val="center"/>
            <w:hideMark/>
          </w:tcPr>
          <w:p w14:paraId="0898A7B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36</w:t>
            </w:r>
          </w:p>
        </w:tc>
        <w:tc>
          <w:tcPr>
            <w:tcW w:w="755" w:type="pct"/>
            <w:shd w:val="clear" w:color="auto" w:fill="auto"/>
            <w:vAlign w:val="center"/>
            <w:hideMark/>
          </w:tcPr>
          <w:p w14:paraId="6366496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MEDIO TOMA Y TRANSPORTE DE </w:t>
            </w:r>
            <w:r w:rsidRPr="002F5621">
              <w:rPr>
                <w:rFonts w:ascii="Arial" w:hAnsi="Arial" w:cs="Arial"/>
                <w:sz w:val="14"/>
                <w:szCs w:val="14"/>
              </w:rPr>
              <w:lastRenderedPageBreak/>
              <w:t>MUESTRAS MICROBIOLOGICAS</w:t>
            </w:r>
          </w:p>
        </w:tc>
        <w:tc>
          <w:tcPr>
            <w:tcW w:w="519" w:type="pct"/>
            <w:shd w:val="clear" w:color="auto" w:fill="auto"/>
            <w:vAlign w:val="center"/>
            <w:hideMark/>
          </w:tcPr>
          <w:p w14:paraId="661AEA47"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lastRenderedPageBreak/>
              <w:t>UNIDAD</w:t>
            </w:r>
          </w:p>
        </w:tc>
        <w:tc>
          <w:tcPr>
            <w:tcW w:w="1300" w:type="pct"/>
            <w:shd w:val="clear" w:color="auto" w:fill="auto"/>
            <w:vAlign w:val="center"/>
            <w:hideMark/>
          </w:tcPr>
          <w:p w14:paraId="319A9B4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Medio de cultivo con carbón activado para recolección y transporte de muestras con </w:t>
            </w:r>
            <w:r w:rsidRPr="002F5621">
              <w:rPr>
                <w:rFonts w:ascii="Arial" w:hAnsi="Arial" w:cs="Arial"/>
                <w:sz w:val="14"/>
                <w:szCs w:val="14"/>
              </w:rPr>
              <w:lastRenderedPageBreak/>
              <w:t xml:space="preserve">el fin de recuperar microorganismos aerobios y anaerobios debe ser con escobillón delgado de alginato de calcio y/o rayón para la toma de muestra. </w:t>
            </w:r>
          </w:p>
        </w:tc>
        <w:tc>
          <w:tcPr>
            <w:tcW w:w="390" w:type="pct"/>
          </w:tcPr>
          <w:p w14:paraId="1343EBCE" w14:textId="77777777" w:rsidR="00414924" w:rsidRPr="002F5621" w:rsidRDefault="00414924" w:rsidP="00414924">
            <w:pPr>
              <w:rPr>
                <w:rFonts w:ascii="Arial" w:hAnsi="Arial" w:cs="Arial"/>
                <w:sz w:val="14"/>
                <w:szCs w:val="14"/>
              </w:rPr>
            </w:pPr>
          </w:p>
        </w:tc>
        <w:tc>
          <w:tcPr>
            <w:tcW w:w="584" w:type="pct"/>
          </w:tcPr>
          <w:p w14:paraId="2FB9FEBA" w14:textId="77777777" w:rsidR="00414924" w:rsidRPr="002F5621" w:rsidRDefault="00414924" w:rsidP="00414924">
            <w:pPr>
              <w:rPr>
                <w:rFonts w:ascii="Arial" w:hAnsi="Arial" w:cs="Arial"/>
                <w:sz w:val="14"/>
                <w:szCs w:val="14"/>
              </w:rPr>
            </w:pPr>
          </w:p>
        </w:tc>
        <w:tc>
          <w:tcPr>
            <w:tcW w:w="509" w:type="pct"/>
          </w:tcPr>
          <w:p w14:paraId="0D6DE497"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BE71F1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CA1867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79EC6E2" w14:textId="77777777" w:rsidTr="00673CFF">
        <w:trPr>
          <w:trHeight w:val="20"/>
          <w:jc w:val="center"/>
        </w:trPr>
        <w:tc>
          <w:tcPr>
            <w:tcW w:w="218" w:type="pct"/>
            <w:shd w:val="clear" w:color="auto" w:fill="auto"/>
            <w:vAlign w:val="center"/>
            <w:hideMark/>
          </w:tcPr>
          <w:p w14:paraId="0D97E47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37</w:t>
            </w:r>
          </w:p>
        </w:tc>
        <w:tc>
          <w:tcPr>
            <w:tcW w:w="755" w:type="pct"/>
            <w:shd w:val="clear" w:color="auto" w:fill="auto"/>
            <w:vAlign w:val="center"/>
            <w:hideMark/>
          </w:tcPr>
          <w:p w14:paraId="1724B47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LANCETA AUTOMÁTICA PARA TIEMPO DE SANGRÍA</w:t>
            </w:r>
          </w:p>
        </w:tc>
        <w:tc>
          <w:tcPr>
            <w:tcW w:w="519" w:type="pct"/>
            <w:shd w:val="clear" w:color="auto" w:fill="auto"/>
            <w:vAlign w:val="center"/>
            <w:hideMark/>
          </w:tcPr>
          <w:p w14:paraId="762B65F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79F455F3"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Lancetas de seguridad para punción capilar incisión de 1.0 mm. Para procesar tiempo de sangría de IVY estandarizado. </w:t>
            </w:r>
          </w:p>
        </w:tc>
        <w:tc>
          <w:tcPr>
            <w:tcW w:w="390" w:type="pct"/>
          </w:tcPr>
          <w:p w14:paraId="2D925094" w14:textId="77777777" w:rsidR="00414924" w:rsidRPr="002F5621" w:rsidRDefault="00414924" w:rsidP="00414924">
            <w:pPr>
              <w:rPr>
                <w:rFonts w:ascii="Arial" w:hAnsi="Arial" w:cs="Arial"/>
                <w:sz w:val="14"/>
                <w:szCs w:val="14"/>
              </w:rPr>
            </w:pPr>
          </w:p>
        </w:tc>
        <w:tc>
          <w:tcPr>
            <w:tcW w:w="584" w:type="pct"/>
          </w:tcPr>
          <w:p w14:paraId="6129F6A2" w14:textId="77777777" w:rsidR="00414924" w:rsidRPr="002F5621" w:rsidRDefault="00414924" w:rsidP="00414924">
            <w:pPr>
              <w:rPr>
                <w:rFonts w:ascii="Arial" w:hAnsi="Arial" w:cs="Arial"/>
                <w:sz w:val="14"/>
                <w:szCs w:val="14"/>
              </w:rPr>
            </w:pPr>
          </w:p>
        </w:tc>
        <w:tc>
          <w:tcPr>
            <w:tcW w:w="509" w:type="pct"/>
          </w:tcPr>
          <w:p w14:paraId="21E79FE3"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DED84A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C07F06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31F2240" w14:textId="77777777" w:rsidTr="00673CFF">
        <w:trPr>
          <w:trHeight w:val="20"/>
          <w:jc w:val="center"/>
        </w:trPr>
        <w:tc>
          <w:tcPr>
            <w:tcW w:w="218" w:type="pct"/>
            <w:shd w:val="clear" w:color="auto" w:fill="auto"/>
            <w:vAlign w:val="center"/>
            <w:hideMark/>
          </w:tcPr>
          <w:p w14:paraId="3140A4A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38</w:t>
            </w:r>
          </w:p>
        </w:tc>
        <w:tc>
          <w:tcPr>
            <w:tcW w:w="755" w:type="pct"/>
            <w:shd w:val="clear" w:color="auto" w:fill="auto"/>
            <w:vAlign w:val="center"/>
            <w:hideMark/>
          </w:tcPr>
          <w:p w14:paraId="17FA026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 CONSERVACIÓN UROCULTIVO</w:t>
            </w:r>
          </w:p>
        </w:tc>
        <w:tc>
          <w:tcPr>
            <w:tcW w:w="519" w:type="pct"/>
            <w:shd w:val="clear" w:color="auto" w:fill="auto"/>
            <w:vAlign w:val="center"/>
            <w:hideMark/>
          </w:tcPr>
          <w:p w14:paraId="6D3BBBF4"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27A66DDD"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 plástico de polipropileno para conservación de orinas. Fecha de vencimiento al momento de la entrega superior a 3 meses.</w:t>
            </w:r>
          </w:p>
        </w:tc>
        <w:tc>
          <w:tcPr>
            <w:tcW w:w="390" w:type="pct"/>
          </w:tcPr>
          <w:p w14:paraId="36D17241" w14:textId="77777777" w:rsidR="00414924" w:rsidRPr="002F5621" w:rsidRDefault="00414924" w:rsidP="00414924">
            <w:pPr>
              <w:rPr>
                <w:rFonts w:ascii="Arial" w:hAnsi="Arial" w:cs="Arial"/>
                <w:sz w:val="14"/>
                <w:szCs w:val="14"/>
              </w:rPr>
            </w:pPr>
          </w:p>
        </w:tc>
        <w:tc>
          <w:tcPr>
            <w:tcW w:w="584" w:type="pct"/>
          </w:tcPr>
          <w:p w14:paraId="1C18FF95" w14:textId="77777777" w:rsidR="00414924" w:rsidRPr="002F5621" w:rsidRDefault="00414924" w:rsidP="00414924">
            <w:pPr>
              <w:rPr>
                <w:rFonts w:ascii="Arial" w:hAnsi="Arial" w:cs="Arial"/>
                <w:sz w:val="14"/>
                <w:szCs w:val="14"/>
              </w:rPr>
            </w:pPr>
          </w:p>
        </w:tc>
        <w:tc>
          <w:tcPr>
            <w:tcW w:w="509" w:type="pct"/>
          </w:tcPr>
          <w:p w14:paraId="0611B40D"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034FDA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BF50DC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4FC93B7" w14:textId="77777777" w:rsidTr="00673CFF">
        <w:trPr>
          <w:trHeight w:val="20"/>
          <w:jc w:val="center"/>
        </w:trPr>
        <w:tc>
          <w:tcPr>
            <w:tcW w:w="218" w:type="pct"/>
            <w:shd w:val="clear" w:color="auto" w:fill="auto"/>
            <w:vAlign w:val="center"/>
            <w:hideMark/>
          </w:tcPr>
          <w:p w14:paraId="1C71D49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39</w:t>
            </w:r>
          </w:p>
        </w:tc>
        <w:tc>
          <w:tcPr>
            <w:tcW w:w="755" w:type="pct"/>
            <w:shd w:val="clear" w:color="auto" w:fill="auto"/>
            <w:vAlign w:val="center"/>
            <w:hideMark/>
          </w:tcPr>
          <w:p w14:paraId="55F6129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Asa de 1ul</w:t>
            </w:r>
          </w:p>
        </w:tc>
        <w:tc>
          <w:tcPr>
            <w:tcW w:w="519" w:type="pct"/>
            <w:shd w:val="clear" w:color="auto" w:fill="auto"/>
            <w:vAlign w:val="center"/>
            <w:hideMark/>
          </w:tcPr>
          <w:p w14:paraId="5C34850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UNIDAD </w:t>
            </w:r>
          </w:p>
        </w:tc>
        <w:tc>
          <w:tcPr>
            <w:tcW w:w="1300" w:type="pct"/>
            <w:shd w:val="clear" w:color="auto" w:fill="auto"/>
            <w:vAlign w:val="center"/>
            <w:hideMark/>
          </w:tcPr>
          <w:p w14:paraId="65E0F4C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Asa de plástico rígido de 1 ul estéril desechable para el procesamiento de muestras microbiológicas. </w:t>
            </w:r>
          </w:p>
        </w:tc>
        <w:tc>
          <w:tcPr>
            <w:tcW w:w="390" w:type="pct"/>
          </w:tcPr>
          <w:p w14:paraId="021C3557" w14:textId="77777777" w:rsidR="00414924" w:rsidRPr="002F5621" w:rsidRDefault="00414924" w:rsidP="00414924">
            <w:pPr>
              <w:rPr>
                <w:rFonts w:ascii="Arial" w:hAnsi="Arial" w:cs="Arial"/>
                <w:sz w:val="14"/>
                <w:szCs w:val="14"/>
              </w:rPr>
            </w:pPr>
          </w:p>
        </w:tc>
        <w:tc>
          <w:tcPr>
            <w:tcW w:w="584" w:type="pct"/>
          </w:tcPr>
          <w:p w14:paraId="0F370E6B" w14:textId="77777777" w:rsidR="00414924" w:rsidRPr="002F5621" w:rsidRDefault="00414924" w:rsidP="00414924">
            <w:pPr>
              <w:rPr>
                <w:rFonts w:ascii="Arial" w:hAnsi="Arial" w:cs="Arial"/>
                <w:sz w:val="14"/>
                <w:szCs w:val="14"/>
              </w:rPr>
            </w:pPr>
          </w:p>
        </w:tc>
        <w:tc>
          <w:tcPr>
            <w:tcW w:w="509" w:type="pct"/>
          </w:tcPr>
          <w:p w14:paraId="4E30E11C"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438CF8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27E5E8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137BBAF" w14:textId="77777777" w:rsidTr="00673CFF">
        <w:trPr>
          <w:trHeight w:val="20"/>
          <w:jc w:val="center"/>
        </w:trPr>
        <w:tc>
          <w:tcPr>
            <w:tcW w:w="218" w:type="pct"/>
            <w:shd w:val="clear" w:color="auto" w:fill="auto"/>
            <w:vAlign w:val="center"/>
            <w:hideMark/>
          </w:tcPr>
          <w:p w14:paraId="78BBC24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40</w:t>
            </w:r>
          </w:p>
        </w:tc>
        <w:tc>
          <w:tcPr>
            <w:tcW w:w="755" w:type="pct"/>
            <w:shd w:val="clear" w:color="auto" w:fill="auto"/>
            <w:vAlign w:val="center"/>
            <w:hideMark/>
          </w:tcPr>
          <w:p w14:paraId="5619D04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Asa de 10 ul</w:t>
            </w:r>
          </w:p>
        </w:tc>
        <w:tc>
          <w:tcPr>
            <w:tcW w:w="519" w:type="pct"/>
            <w:shd w:val="clear" w:color="auto" w:fill="auto"/>
            <w:vAlign w:val="center"/>
            <w:hideMark/>
          </w:tcPr>
          <w:p w14:paraId="3756FDC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UNIDAD </w:t>
            </w:r>
          </w:p>
        </w:tc>
        <w:tc>
          <w:tcPr>
            <w:tcW w:w="1300" w:type="pct"/>
            <w:shd w:val="clear" w:color="auto" w:fill="auto"/>
            <w:vAlign w:val="center"/>
            <w:hideMark/>
          </w:tcPr>
          <w:p w14:paraId="1F5326B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Asa de plástico rígido de 10 ul estéril desechable para el procesamiento de muestras microbiológicas.</w:t>
            </w:r>
          </w:p>
        </w:tc>
        <w:tc>
          <w:tcPr>
            <w:tcW w:w="390" w:type="pct"/>
          </w:tcPr>
          <w:p w14:paraId="54012FBE" w14:textId="77777777" w:rsidR="00414924" w:rsidRPr="002F5621" w:rsidRDefault="00414924" w:rsidP="00414924">
            <w:pPr>
              <w:rPr>
                <w:rFonts w:ascii="Arial" w:hAnsi="Arial" w:cs="Arial"/>
                <w:sz w:val="14"/>
                <w:szCs w:val="14"/>
              </w:rPr>
            </w:pPr>
          </w:p>
        </w:tc>
        <w:tc>
          <w:tcPr>
            <w:tcW w:w="584" w:type="pct"/>
          </w:tcPr>
          <w:p w14:paraId="4C917021" w14:textId="77777777" w:rsidR="00414924" w:rsidRPr="002F5621" w:rsidRDefault="00414924" w:rsidP="00414924">
            <w:pPr>
              <w:rPr>
                <w:rFonts w:ascii="Arial" w:hAnsi="Arial" w:cs="Arial"/>
                <w:sz w:val="14"/>
                <w:szCs w:val="14"/>
              </w:rPr>
            </w:pPr>
          </w:p>
        </w:tc>
        <w:tc>
          <w:tcPr>
            <w:tcW w:w="509" w:type="pct"/>
          </w:tcPr>
          <w:p w14:paraId="02876F3E"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0C35B6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196CCB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7CBFBEF" w14:textId="77777777" w:rsidTr="00673CFF">
        <w:trPr>
          <w:trHeight w:val="20"/>
          <w:jc w:val="center"/>
        </w:trPr>
        <w:tc>
          <w:tcPr>
            <w:tcW w:w="218" w:type="pct"/>
            <w:shd w:val="clear" w:color="auto" w:fill="auto"/>
            <w:vAlign w:val="center"/>
            <w:hideMark/>
          </w:tcPr>
          <w:p w14:paraId="2227D51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41</w:t>
            </w:r>
          </w:p>
        </w:tc>
        <w:tc>
          <w:tcPr>
            <w:tcW w:w="755" w:type="pct"/>
            <w:shd w:val="clear" w:color="auto" w:fill="auto"/>
            <w:vAlign w:val="center"/>
            <w:hideMark/>
          </w:tcPr>
          <w:p w14:paraId="6D2667E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Asa metálica curva</w:t>
            </w:r>
          </w:p>
        </w:tc>
        <w:tc>
          <w:tcPr>
            <w:tcW w:w="519" w:type="pct"/>
            <w:shd w:val="clear" w:color="auto" w:fill="auto"/>
            <w:vAlign w:val="center"/>
            <w:hideMark/>
          </w:tcPr>
          <w:p w14:paraId="756DB06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0C150B4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Asa metálica curva para el procesamiento de muestras microbiológicas. </w:t>
            </w:r>
          </w:p>
        </w:tc>
        <w:tc>
          <w:tcPr>
            <w:tcW w:w="390" w:type="pct"/>
          </w:tcPr>
          <w:p w14:paraId="1E5D7A22" w14:textId="77777777" w:rsidR="00414924" w:rsidRPr="002F5621" w:rsidRDefault="00414924" w:rsidP="00414924">
            <w:pPr>
              <w:rPr>
                <w:rFonts w:ascii="Arial" w:hAnsi="Arial" w:cs="Arial"/>
                <w:sz w:val="14"/>
                <w:szCs w:val="14"/>
              </w:rPr>
            </w:pPr>
          </w:p>
        </w:tc>
        <w:tc>
          <w:tcPr>
            <w:tcW w:w="584" w:type="pct"/>
          </w:tcPr>
          <w:p w14:paraId="032322B4" w14:textId="77777777" w:rsidR="00414924" w:rsidRPr="002F5621" w:rsidRDefault="00414924" w:rsidP="00414924">
            <w:pPr>
              <w:rPr>
                <w:rFonts w:ascii="Arial" w:hAnsi="Arial" w:cs="Arial"/>
                <w:sz w:val="14"/>
                <w:szCs w:val="14"/>
              </w:rPr>
            </w:pPr>
          </w:p>
        </w:tc>
        <w:tc>
          <w:tcPr>
            <w:tcW w:w="509" w:type="pct"/>
          </w:tcPr>
          <w:p w14:paraId="75F6F747"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E795F3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146E50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78388F7" w14:textId="77777777" w:rsidTr="00673CFF">
        <w:trPr>
          <w:trHeight w:val="20"/>
          <w:jc w:val="center"/>
        </w:trPr>
        <w:tc>
          <w:tcPr>
            <w:tcW w:w="218" w:type="pct"/>
            <w:shd w:val="clear" w:color="auto" w:fill="auto"/>
            <w:vAlign w:val="center"/>
            <w:hideMark/>
          </w:tcPr>
          <w:p w14:paraId="378CA58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42</w:t>
            </w:r>
          </w:p>
        </w:tc>
        <w:tc>
          <w:tcPr>
            <w:tcW w:w="755" w:type="pct"/>
            <w:shd w:val="clear" w:color="auto" w:fill="auto"/>
            <w:vAlign w:val="center"/>
            <w:hideMark/>
          </w:tcPr>
          <w:p w14:paraId="29B67A7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Asa metálica recta </w:t>
            </w:r>
          </w:p>
        </w:tc>
        <w:tc>
          <w:tcPr>
            <w:tcW w:w="519" w:type="pct"/>
            <w:shd w:val="clear" w:color="auto" w:fill="auto"/>
            <w:vAlign w:val="center"/>
            <w:hideMark/>
          </w:tcPr>
          <w:p w14:paraId="5884117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5D9E3ECB"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Asa metálica recta para el procesamiento de muestras microbiológicas. </w:t>
            </w:r>
          </w:p>
        </w:tc>
        <w:tc>
          <w:tcPr>
            <w:tcW w:w="390" w:type="pct"/>
          </w:tcPr>
          <w:p w14:paraId="1ADBDFAB" w14:textId="77777777" w:rsidR="00414924" w:rsidRPr="002F5621" w:rsidRDefault="00414924" w:rsidP="00414924">
            <w:pPr>
              <w:rPr>
                <w:rFonts w:ascii="Arial" w:hAnsi="Arial" w:cs="Arial"/>
                <w:sz w:val="14"/>
                <w:szCs w:val="14"/>
              </w:rPr>
            </w:pPr>
          </w:p>
        </w:tc>
        <w:tc>
          <w:tcPr>
            <w:tcW w:w="584" w:type="pct"/>
          </w:tcPr>
          <w:p w14:paraId="00206882" w14:textId="77777777" w:rsidR="00414924" w:rsidRPr="002F5621" w:rsidRDefault="00414924" w:rsidP="00414924">
            <w:pPr>
              <w:rPr>
                <w:rFonts w:ascii="Arial" w:hAnsi="Arial" w:cs="Arial"/>
                <w:sz w:val="14"/>
                <w:szCs w:val="14"/>
              </w:rPr>
            </w:pPr>
          </w:p>
        </w:tc>
        <w:tc>
          <w:tcPr>
            <w:tcW w:w="509" w:type="pct"/>
          </w:tcPr>
          <w:p w14:paraId="7655FE58"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C0B5BD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AD0637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819B96D" w14:textId="77777777" w:rsidTr="00673CFF">
        <w:trPr>
          <w:trHeight w:val="20"/>
          <w:jc w:val="center"/>
        </w:trPr>
        <w:tc>
          <w:tcPr>
            <w:tcW w:w="218" w:type="pct"/>
            <w:shd w:val="clear" w:color="auto" w:fill="auto"/>
            <w:vAlign w:val="center"/>
            <w:hideMark/>
          </w:tcPr>
          <w:p w14:paraId="3C2A5E4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43</w:t>
            </w:r>
          </w:p>
        </w:tc>
        <w:tc>
          <w:tcPr>
            <w:tcW w:w="755" w:type="pct"/>
            <w:shd w:val="clear" w:color="auto" w:fill="auto"/>
            <w:vAlign w:val="center"/>
            <w:hideMark/>
          </w:tcPr>
          <w:p w14:paraId="4070590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Asa metálica micológica </w:t>
            </w:r>
          </w:p>
        </w:tc>
        <w:tc>
          <w:tcPr>
            <w:tcW w:w="519" w:type="pct"/>
            <w:shd w:val="clear" w:color="auto" w:fill="auto"/>
            <w:vAlign w:val="center"/>
            <w:hideMark/>
          </w:tcPr>
          <w:p w14:paraId="3114766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79100A5D"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Asa metálica para el procesamiento de muestras micológicas. </w:t>
            </w:r>
          </w:p>
        </w:tc>
        <w:tc>
          <w:tcPr>
            <w:tcW w:w="390" w:type="pct"/>
          </w:tcPr>
          <w:p w14:paraId="776A78A9" w14:textId="77777777" w:rsidR="00414924" w:rsidRPr="002F5621" w:rsidRDefault="00414924" w:rsidP="00414924">
            <w:pPr>
              <w:rPr>
                <w:rFonts w:ascii="Arial" w:hAnsi="Arial" w:cs="Arial"/>
                <w:sz w:val="14"/>
                <w:szCs w:val="14"/>
              </w:rPr>
            </w:pPr>
          </w:p>
        </w:tc>
        <w:tc>
          <w:tcPr>
            <w:tcW w:w="584" w:type="pct"/>
          </w:tcPr>
          <w:p w14:paraId="4AA3D45E" w14:textId="77777777" w:rsidR="00414924" w:rsidRPr="002F5621" w:rsidRDefault="00414924" w:rsidP="00414924">
            <w:pPr>
              <w:rPr>
                <w:rFonts w:ascii="Arial" w:hAnsi="Arial" w:cs="Arial"/>
                <w:sz w:val="14"/>
                <w:szCs w:val="14"/>
              </w:rPr>
            </w:pPr>
          </w:p>
        </w:tc>
        <w:tc>
          <w:tcPr>
            <w:tcW w:w="509" w:type="pct"/>
          </w:tcPr>
          <w:p w14:paraId="0A17066C"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05E22C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668A8A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21316AF" w14:textId="77777777" w:rsidTr="00673CFF">
        <w:trPr>
          <w:trHeight w:val="20"/>
          <w:jc w:val="center"/>
        </w:trPr>
        <w:tc>
          <w:tcPr>
            <w:tcW w:w="218" w:type="pct"/>
            <w:shd w:val="clear" w:color="auto" w:fill="auto"/>
            <w:vAlign w:val="center"/>
            <w:hideMark/>
          </w:tcPr>
          <w:p w14:paraId="2DEB400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44</w:t>
            </w:r>
          </w:p>
        </w:tc>
        <w:tc>
          <w:tcPr>
            <w:tcW w:w="755" w:type="pct"/>
            <w:shd w:val="clear" w:color="auto" w:fill="auto"/>
            <w:vAlign w:val="center"/>
            <w:hideMark/>
          </w:tcPr>
          <w:p w14:paraId="3503ED3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EQUIPO ALADO</w:t>
            </w:r>
          </w:p>
        </w:tc>
        <w:tc>
          <w:tcPr>
            <w:tcW w:w="519" w:type="pct"/>
            <w:shd w:val="clear" w:color="auto" w:fill="auto"/>
            <w:vAlign w:val="center"/>
            <w:hideMark/>
          </w:tcPr>
          <w:p w14:paraId="72B011F2"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67AD6F3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Equipo alado estéril desechable para Venopunción tipo mariposa con sistema de llenado de tubos al vacío  calibre N° 21 G X ¾</w:t>
            </w:r>
          </w:p>
        </w:tc>
        <w:tc>
          <w:tcPr>
            <w:tcW w:w="390" w:type="pct"/>
          </w:tcPr>
          <w:p w14:paraId="039180F5" w14:textId="77777777" w:rsidR="00414924" w:rsidRPr="002F5621" w:rsidRDefault="00414924" w:rsidP="00414924">
            <w:pPr>
              <w:rPr>
                <w:rFonts w:ascii="Arial" w:hAnsi="Arial" w:cs="Arial"/>
                <w:sz w:val="14"/>
                <w:szCs w:val="14"/>
              </w:rPr>
            </w:pPr>
          </w:p>
        </w:tc>
        <w:tc>
          <w:tcPr>
            <w:tcW w:w="584" w:type="pct"/>
          </w:tcPr>
          <w:p w14:paraId="000CEBE8" w14:textId="77777777" w:rsidR="00414924" w:rsidRPr="002F5621" w:rsidRDefault="00414924" w:rsidP="00414924">
            <w:pPr>
              <w:rPr>
                <w:rFonts w:ascii="Arial" w:hAnsi="Arial" w:cs="Arial"/>
                <w:sz w:val="14"/>
                <w:szCs w:val="14"/>
              </w:rPr>
            </w:pPr>
          </w:p>
        </w:tc>
        <w:tc>
          <w:tcPr>
            <w:tcW w:w="509" w:type="pct"/>
          </w:tcPr>
          <w:p w14:paraId="0AC2DFE7"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114525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3A8E98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980CF28" w14:textId="77777777" w:rsidTr="00673CFF">
        <w:trPr>
          <w:trHeight w:val="20"/>
          <w:jc w:val="center"/>
        </w:trPr>
        <w:tc>
          <w:tcPr>
            <w:tcW w:w="218" w:type="pct"/>
            <w:shd w:val="clear" w:color="auto" w:fill="auto"/>
            <w:vAlign w:val="center"/>
            <w:hideMark/>
          </w:tcPr>
          <w:p w14:paraId="615A3E7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45</w:t>
            </w:r>
          </w:p>
        </w:tc>
        <w:tc>
          <w:tcPr>
            <w:tcW w:w="755" w:type="pct"/>
            <w:shd w:val="clear" w:color="auto" w:fill="auto"/>
            <w:vAlign w:val="center"/>
            <w:hideMark/>
          </w:tcPr>
          <w:p w14:paraId="5E1A737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Acido Hipocloroso</w:t>
            </w:r>
          </w:p>
        </w:tc>
        <w:tc>
          <w:tcPr>
            <w:tcW w:w="519" w:type="pct"/>
            <w:shd w:val="clear" w:color="auto" w:fill="auto"/>
            <w:vAlign w:val="center"/>
            <w:hideMark/>
          </w:tcPr>
          <w:p w14:paraId="37CC1364"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GALÓN X 3,8 L</w:t>
            </w:r>
          </w:p>
        </w:tc>
        <w:tc>
          <w:tcPr>
            <w:tcW w:w="1300" w:type="pct"/>
            <w:shd w:val="clear" w:color="auto" w:fill="auto"/>
            <w:vAlign w:val="center"/>
            <w:hideMark/>
          </w:tcPr>
          <w:p w14:paraId="2B10AC8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Solución desinfectante concentrada de ácido hipocloroso no corrosiva bactericida bacteriostática para realizar desinfección de superficies utensilios y equipos de laboratorio.</w:t>
            </w:r>
          </w:p>
        </w:tc>
        <w:tc>
          <w:tcPr>
            <w:tcW w:w="390" w:type="pct"/>
          </w:tcPr>
          <w:p w14:paraId="39B7C901" w14:textId="77777777" w:rsidR="00414924" w:rsidRPr="002F5621" w:rsidRDefault="00414924" w:rsidP="00414924">
            <w:pPr>
              <w:rPr>
                <w:rFonts w:ascii="Arial" w:hAnsi="Arial" w:cs="Arial"/>
                <w:sz w:val="14"/>
                <w:szCs w:val="14"/>
              </w:rPr>
            </w:pPr>
          </w:p>
        </w:tc>
        <w:tc>
          <w:tcPr>
            <w:tcW w:w="584" w:type="pct"/>
          </w:tcPr>
          <w:p w14:paraId="5AA6FEE8" w14:textId="77777777" w:rsidR="00414924" w:rsidRPr="002F5621" w:rsidRDefault="00414924" w:rsidP="00414924">
            <w:pPr>
              <w:rPr>
                <w:rFonts w:ascii="Arial" w:hAnsi="Arial" w:cs="Arial"/>
                <w:sz w:val="14"/>
                <w:szCs w:val="14"/>
              </w:rPr>
            </w:pPr>
          </w:p>
        </w:tc>
        <w:tc>
          <w:tcPr>
            <w:tcW w:w="509" w:type="pct"/>
          </w:tcPr>
          <w:p w14:paraId="538DF86D"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88047E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C52A49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8D879AD" w14:textId="77777777" w:rsidTr="00673CFF">
        <w:trPr>
          <w:trHeight w:val="20"/>
          <w:jc w:val="center"/>
        </w:trPr>
        <w:tc>
          <w:tcPr>
            <w:tcW w:w="218" w:type="pct"/>
            <w:shd w:val="clear" w:color="auto" w:fill="auto"/>
            <w:vAlign w:val="center"/>
            <w:hideMark/>
          </w:tcPr>
          <w:p w14:paraId="6D98020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46</w:t>
            </w:r>
          </w:p>
        </w:tc>
        <w:tc>
          <w:tcPr>
            <w:tcW w:w="755" w:type="pct"/>
            <w:shd w:val="clear" w:color="auto" w:fill="auto"/>
            <w:vAlign w:val="center"/>
            <w:hideMark/>
          </w:tcPr>
          <w:p w14:paraId="7B91BD5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Glucosa Anhídrida</w:t>
            </w:r>
          </w:p>
        </w:tc>
        <w:tc>
          <w:tcPr>
            <w:tcW w:w="519" w:type="pct"/>
            <w:shd w:val="clear" w:color="auto" w:fill="auto"/>
            <w:vAlign w:val="center"/>
            <w:hideMark/>
          </w:tcPr>
          <w:p w14:paraId="2119E93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MILILITRO</w:t>
            </w:r>
          </w:p>
        </w:tc>
        <w:tc>
          <w:tcPr>
            <w:tcW w:w="1300" w:type="pct"/>
            <w:shd w:val="clear" w:color="auto" w:fill="auto"/>
            <w:vAlign w:val="center"/>
            <w:hideMark/>
          </w:tcPr>
          <w:p w14:paraId="7A14630D"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Glucosa Anhidra líquida con concentración de 25% lista para su uso para la prueba metabólica de tolerancia oral a la Glucosa debe incluir vaso desechable por cada carga de 300 mililitros. Los vasos entregados deberán corresponder a vasos para capacidad e cargas de 75gr y en número a la cantidad de cargas que salgan de cada galón.</w:t>
            </w:r>
          </w:p>
        </w:tc>
        <w:tc>
          <w:tcPr>
            <w:tcW w:w="390" w:type="pct"/>
          </w:tcPr>
          <w:p w14:paraId="7B28F0E4" w14:textId="77777777" w:rsidR="00414924" w:rsidRPr="002F5621" w:rsidRDefault="00414924" w:rsidP="00414924">
            <w:pPr>
              <w:rPr>
                <w:rFonts w:ascii="Arial" w:hAnsi="Arial" w:cs="Arial"/>
                <w:sz w:val="14"/>
                <w:szCs w:val="14"/>
              </w:rPr>
            </w:pPr>
          </w:p>
        </w:tc>
        <w:tc>
          <w:tcPr>
            <w:tcW w:w="584" w:type="pct"/>
          </w:tcPr>
          <w:p w14:paraId="6CAE4EBD" w14:textId="77777777" w:rsidR="00414924" w:rsidRPr="002F5621" w:rsidRDefault="00414924" w:rsidP="00414924">
            <w:pPr>
              <w:rPr>
                <w:rFonts w:ascii="Arial" w:hAnsi="Arial" w:cs="Arial"/>
                <w:sz w:val="14"/>
                <w:szCs w:val="14"/>
              </w:rPr>
            </w:pPr>
          </w:p>
        </w:tc>
        <w:tc>
          <w:tcPr>
            <w:tcW w:w="509" w:type="pct"/>
          </w:tcPr>
          <w:p w14:paraId="760FA8DC"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1CDF80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5B12B5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F1C2B65" w14:textId="77777777" w:rsidTr="00673CFF">
        <w:trPr>
          <w:trHeight w:val="20"/>
          <w:jc w:val="center"/>
        </w:trPr>
        <w:tc>
          <w:tcPr>
            <w:tcW w:w="218" w:type="pct"/>
            <w:shd w:val="clear" w:color="auto" w:fill="auto"/>
            <w:vAlign w:val="center"/>
            <w:hideMark/>
          </w:tcPr>
          <w:p w14:paraId="03C0D03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47</w:t>
            </w:r>
          </w:p>
        </w:tc>
        <w:tc>
          <w:tcPr>
            <w:tcW w:w="755" w:type="pct"/>
            <w:shd w:val="clear" w:color="auto" w:fill="auto"/>
            <w:vAlign w:val="center"/>
            <w:hideMark/>
          </w:tcPr>
          <w:p w14:paraId="1700BD2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Alcohol Etílico 99%</w:t>
            </w:r>
          </w:p>
        </w:tc>
        <w:tc>
          <w:tcPr>
            <w:tcW w:w="519" w:type="pct"/>
            <w:shd w:val="clear" w:color="auto" w:fill="auto"/>
            <w:vAlign w:val="center"/>
            <w:hideMark/>
          </w:tcPr>
          <w:p w14:paraId="1266301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POR 500 ML</w:t>
            </w:r>
          </w:p>
        </w:tc>
        <w:tc>
          <w:tcPr>
            <w:tcW w:w="1300" w:type="pct"/>
            <w:shd w:val="clear" w:color="auto" w:fill="auto"/>
            <w:vAlign w:val="center"/>
            <w:hideMark/>
          </w:tcPr>
          <w:p w14:paraId="75503D9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Alcohol etílico del 99% reactivo para análisis químico.</w:t>
            </w:r>
          </w:p>
        </w:tc>
        <w:tc>
          <w:tcPr>
            <w:tcW w:w="390" w:type="pct"/>
          </w:tcPr>
          <w:p w14:paraId="2257DC7E" w14:textId="77777777" w:rsidR="00414924" w:rsidRPr="002F5621" w:rsidRDefault="00414924" w:rsidP="00414924">
            <w:pPr>
              <w:rPr>
                <w:rFonts w:ascii="Arial" w:hAnsi="Arial" w:cs="Arial"/>
                <w:sz w:val="14"/>
                <w:szCs w:val="14"/>
              </w:rPr>
            </w:pPr>
          </w:p>
        </w:tc>
        <w:tc>
          <w:tcPr>
            <w:tcW w:w="584" w:type="pct"/>
          </w:tcPr>
          <w:p w14:paraId="1FB29362" w14:textId="77777777" w:rsidR="00414924" w:rsidRPr="002F5621" w:rsidRDefault="00414924" w:rsidP="00414924">
            <w:pPr>
              <w:rPr>
                <w:rFonts w:ascii="Arial" w:hAnsi="Arial" w:cs="Arial"/>
                <w:sz w:val="14"/>
                <w:szCs w:val="14"/>
              </w:rPr>
            </w:pPr>
          </w:p>
        </w:tc>
        <w:tc>
          <w:tcPr>
            <w:tcW w:w="509" w:type="pct"/>
          </w:tcPr>
          <w:p w14:paraId="20CCE6A1"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FB861A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F8792E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261CF4F" w14:textId="77777777" w:rsidTr="00673CFF">
        <w:trPr>
          <w:trHeight w:val="20"/>
          <w:jc w:val="center"/>
        </w:trPr>
        <w:tc>
          <w:tcPr>
            <w:tcW w:w="218" w:type="pct"/>
            <w:shd w:val="clear" w:color="auto" w:fill="auto"/>
            <w:vAlign w:val="center"/>
            <w:hideMark/>
          </w:tcPr>
          <w:p w14:paraId="56B99C5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48</w:t>
            </w:r>
          </w:p>
        </w:tc>
        <w:tc>
          <w:tcPr>
            <w:tcW w:w="755" w:type="pct"/>
            <w:shd w:val="clear" w:color="auto" w:fill="auto"/>
            <w:vAlign w:val="center"/>
            <w:hideMark/>
          </w:tcPr>
          <w:p w14:paraId="29B020A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Fosfato trisódico</w:t>
            </w:r>
          </w:p>
        </w:tc>
        <w:tc>
          <w:tcPr>
            <w:tcW w:w="519" w:type="pct"/>
            <w:shd w:val="clear" w:color="auto" w:fill="auto"/>
            <w:vAlign w:val="center"/>
            <w:hideMark/>
          </w:tcPr>
          <w:p w14:paraId="64E19F7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POR 500 ML</w:t>
            </w:r>
          </w:p>
        </w:tc>
        <w:tc>
          <w:tcPr>
            <w:tcW w:w="1300" w:type="pct"/>
            <w:shd w:val="clear" w:color="auto" w:fill="auto"/>
            <w:vAlign w:val="center"/>
            <w:hideMark/>
          </w:tcPr>
          <w:p w14:paraId="3EAEF77D"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Fostato trisodico dodecahidratado para análisis químico al 10% X 500 ML</w:t>
            </w:r>
          </w:p>
        </w:tc>
        <w:tc>
          <w:tcPr>
            <w:tcW w:w="390" w:type="pct"/>
          </w:tcPr>
          <w:p w14:paraId="595941C9" w14:textId="77777777" w:rsidR="00414924" w:rsidRPr="002F5621" w:rsidRDefault="00414924" w:rsidP="00414924">
            <w:pPr>
              <w:rPr>
                <w:rFonts w:ascii="Arial" w:hAnsi="Arial" w:cs="Arial"/>
                <w:sz w:val="14"/>
                <w:szCs w:val="14"/>
              </w:rPr>
            </w:pPr>
          </w:p>
        </w:tc>
        <w:tc>
          <w:tcPr>
            <w:tcW w:w="584" w:type="pct"/>
          </w:tcPr>
          <w:p w14:paraId="503DB1E2" w14:textId="77777777" w:rsidR="00414924" w:rsidRPr="002F5621" w:rsidRDefault="00414924" w:rsidP="00414924">
            <w:pPr>
              <w:rPr>
                <w:rFonts w:ascii="Arial" w:hAnsi="Arial" w:cs="Arial"/>
                <w:sz w:val="14"/>
                <w:szCs w:val="14"/>
              </w:rPr>
            </w:pPr>
          </w:p>
        </w:tc>
        <w:tc>
          <w:tcPr>
            <w:tcW w:w="509" w:type="pct"/>
          </w:tcPr>
          <w:p w14:paraId="69DDFA39"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3D555B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A4634B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00513FE" w14:textId="77777777" w:rsidTr="00673CFF">
        <w:trPr>
          <w:trHeight w:val="20"/>
          <w:jc w:val="center"/>
        </w:trPr>
        <w:tc>
          <w:tcPr>
            <w:tcW w:w="218" w:type="pct"/>
            <w:shd w:val="clear" w:color="auto" w:fill="auto"/>
            <w:vAlign w:val="center"/>
            <w:hideMark/>
          </w:tcPr>
          <w:p w14:paraId="5D5B00A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49</w:t>
            </w:r>
          </w:p>
        </w:tc>
        <w:tc>
          <w:tcPr>
            <w:tcW w:w="755" w:type="pct"/>
            <w:shd w:val="clear" w:color="auto" w:fill="auto"/>
            <w:vAlign w:val="center"/>
            <w:hideMark/>
          </w:tcPr>
          <w:p w14:paraId="0736248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BACTERIURITEST  x 200</w:t>
            </w:r>
          </w:p>
        </w:tc>
        <w:tc>
          <w:tcPr>
            <w:tcW w:w="519" w:type="pct"/>
            <w:shd w:val="clear" w:color="auto" w:fill="auto"/>
            <w:vAlign w:val="center"/>
            <w:hideMark/>
          </w:tcPr>
          <w:p w14:paraId="4322FDB2"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POR 200 TIRAS</w:t>
            </w:r>
          </w:p>
        </w:tc>
        <w:tc>
          <w:tcPr>
            <w:tcW w:w="1300" w:type="pct"/>
            <w:shd w:val="clear" w:color="auto" w:fill="auto"/>
            <w:vAlign w:val="center"/>
            <w:hideMark/>
          </w:tcPr>
          <w:p w14:paraId="306B5C2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Tiras de 7.5 cms de largo x 0.6 cms de ancho previamente dobladas  de 1.2 cms estériles</w:t>
            </w:r>
          </w:p>
        </w:tc>
        <w:tc>
          <w:tcPr>
            <w:tcW w:w="390" w:type="pct"/>
          </w:tcPr>
          <w:p w14:paraId="21BBDAE7" w14:textId="77777777" w:rsidR="00414924" w:rsidRPr="002F5621" w:rsidRDefault="00414924" w:rsidP="00414924">
            <w:pPr>
              <w:rPr>
                <w:rFonts w:ascii="Arial" w:hAnsi="Arial" w:cs="Arial"/>
                <w:sz w:val="14"/>
                <w:szCs w:val="14"/>
              </w:rPr>
            </w:pPr>
          </w:p>
        </w:tc>
        <w:tc>
          <w:tcPr>
            <w:tcW w:w="584" w:type="pct"/>
          </w:tcPr>
          <w:p w14:paraId="3EC99E5E" w14:textId="77777777" w:rsidR="00414924" w:rsidRPr="002F5621" w:rsidRDefault="00414924" w:rsidP="00414924">
            <w:pPr>
              <w:rPr>
                <w:rFonts w:ascii="Arial" w:hAnsi="Arial" w:cs="Arial"/>
                <w:sz w:val="14"/>
                <w:szCs w:val="14"/>
              </w:rPr>
            </w:pPr>
          </w:p>
        </w:tc>
        <w:tc>
          <w:tcPr>
            <w:tcW w:w="509" w:type="pct"/>
          </w:tcPr>
          <w:p w14:paraId="57CD5CCE"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C6E30C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A537D9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DDFDFD2" w14:textId="77777777" w:rsidTr="00673CFF">
        <w:trPr>
          <w:trHeight w:val="20"/>
          <w:jc w:val="center"/>
        </w:trPr>
        <w:tc>
          <w:tcPr>
            <w:tcW w:w="218" w:type="pct"/>
            <w:shd w:val="clear" w:color="auto" w:fill="auto"/>
            <w:vAlign w:val="center"/>
            <w:hideMark/>
          </w:tcPr>
          <w:p w14:paraId="3DDCDBD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50</w:t>
            </w:r>
          </w:p>
        </w:tc>
        <w:tc>
          <w:tcPr>
            <w:tcW w:w="755" w:type="pct"/>
            <w:shd w:val="clear" w:color="auto" w:fill="auto"/>
            <w:vAlign w:val="center"/>
            <w:hideMark/>
          </w:tcPr>
          <w:p w14:paraId="5CEA24B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TUBO TAPA ROJA SIN ADITIVO </w:t>
            </w:r>
          </w:p>
        </w:tc>
        <w:tc>
          <w:tcPr>
            <w:tcW w:w="519" w:type="pct"/>
            <w:shd w:val="clear" w:color="auto" w:fill="auto"/>
            <w:vAlign w:val="center"/>
            <w:hideMark/>
          </w:tcPr>
          <w:p w14:paraId="1D8F4C0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1D63C62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 tapa roja SIN ADITIVO para toma de muestras adulto. DE 5ML6ML O 7ML</w:t>
            </w:r>
          </w:p>
        </w:tc>
        <w:tc>
          <w:tcPr>
            <w:tcW w:w="390" w:type="pct"/>
          </w:tcPr>
          <w:p w14:paraId="17B60025" w14:textId="77777777" w:rsidR="00414924" w:rsidRPr="002F5621" w:rsidRDefault="00414924" w:rsidP="00414924">
            <w:pPr>
              <w:rPr>
                <w:rFonts w:ascii="Arial" w:hAnsi="Arial" w:cs="Arial"/>
                <w:sz w:val="14"/>
                <w:szCs w:val="14"/>
              </w:rPr>
            </w:pPr>
          </w:p>
        </w:tc>
        <w:tc>
          <w:tcPr>
            <w:tcW w:w="584" w:type="pct"/>
          </w:tcPr>
          <w:p w14:paraId="3C303879" w14:textId="77777777" w:rsidR="00414924" w:rsidRPr="002F5621" w:rsidRDefault="00414924" w:rsidP="00414924">
            <w:pPr>
              <w:rPr>
                <w:rFonts w:ascii="Arial" w:hAnsi="Arial" w:cs="Arial"/>
                <w:sz w:val="14"/>
                <w:szCs w:val="14"/>
              </w:rPr>
            </w:pPr>
          </w:p>
        </w:tc>
        <w:tc>
          <w:tcPr>
            <w:tcW w:w="509" w:type="pct"/>
          </w:tcPr>
          <w:p w14:paraId="20F35A2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2D6DFC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8541CC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B2652B8" w14:textId="77777777" w:rsidTr="00673CFF">
        <w:trPr>
          <w:trHeight w:val="20"/>
          <w:jc w:val="center"/>
        </w:trPr>
        <w:tc>
          <w:tcPr>
            <w:tcW w:w="218" w:type="pct"/>
            <w:shd w:val="clear" w:color="auto" w:fill="auto"/>
            <w:vAlign w:val="center"/>
            <w:hideMark/>
          </w:tcPr>
          <w:p w14:paraId="209A4EB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51</w:t>
            </w:r>
          </w:p>
        </w:tc>
        <w:tc>
          <w:tcPr>
            <w:tcW w:w="755" w:type="pct"/>
            <w:shd w:val="clear" w:color="auto" w:fill="auto"/>
            <w:vAlign w:val="center"/>
            <w:hideMark/>
          </w:tcPr>
          <w:p w14:paraId="5AC96FC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Tubo cónico graduado para centrífuga </w:t>
            </w:r>
          </w:p>
        </w:tc>
        <w:tc>
          <w:tcPr>
            <w:tcW w:w="519" w:type="pct"/>
            <w:shd w:val="clear" w:color="auto" w:fill="auto"/>
            <w:vAlign w:val="center"/>
            <w:hideMark/>
          </w:tcPr>
          <w:p w14:paraId="7CD22E2F"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2642BBCF"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 cónico plástico graduado de 10 mm para centrífuga.</w:t>
            </w:r>
          </w:p>
        </w:tc>
        <w:tc>
          <w:tcPr>
            <w:tcW w:w="390" w:type="pct"/>
          </w:tcPr>
          <w:p w14:paraId="692BBC0E" w14:textId="77777777" w:rsidR="00414924" w:rsidRPr="002F5621" w:rsidRDefault="00414924" w:rsidP="00414924">
            <w:pPr>
              <w:rPr>
                <w:rFonts w:ascii="Arial" w:hAnsi="Arial" w:cs="Arial"/>
                <w:sz w:val="14"/>
                <w:szCs w:val="14"/>
              </w:rPr>
            </w:pPr>
          </w:p>
        </w:tc>
        <w:tc>
          <w:tcPr>
            <w:tcW w:w="584" w:type="pct"/>
          </w:tcPr>
          <w:p w14:paraId="4DDA4658" w14:textId="77777777" w:rsidR="00414924" w:rsidRPr="002F5621" w:rsidRDefault="00414924" w:rsidP="00414924">
            <w:pPr>
              <w:rPr>
                <w:rFonts w:ascii="Arial" w:hAnsi="Arial" w:cs="Arial"/>
                <w:sz w:val="14"/>
                <w:szCs w:val="14"/>
              </w:rPr>
            </w:pPr>
          </w:p>
        </w:tc>
        <w:tc>
          <w:tcPr>
            <w:tcW w:w="509" w:type="pct"/>
          </w:tcPr>
          <w:p w14:paraId="49C96EF7"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FB2E12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C73A24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87515EF" w14:textId="77777777" w:rsidTr="00673CFF">
        <w:trPr>
          <w:trHeight w:val="20"/>
          <w:jc w:val="center"/>
        </w:trPr>
        <w:tc>
          <w:tcPr>
            <w:tcW w:w="218" w:type="pct"/>
            <w:shd w:val="clear" w:color="auto" w:fill="auto"/>
            <w:vAlign w:val="center"/>
            <w:hideMark/>
          </w:tcPr>
          <w:p w14:paraId="2840222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52</w:t>
            </w:r>
          </w:p>
        </w:tc>
        <w:tc>
          <w:tcPr>
            <w:tcW w:w="755" w:type="pct"/>
            <w:shd w:val="clear" w:color="auto" w:fill="auto"/>
            <w:vAlign w:val="center"/>
            <w:hideMark/>
          </w:tcPr>
          <w:p w14:paraId="3F6B0CA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Hidróxido de potasio al 10%</w:t>
            </w:r>
          </w:p>
        </w:tc>
        <w:tc>
          <w:tcPr>
            <w:tcW w:w="519" w:type="pct"/>
            <w:shd w:val="clear" w:color="auto" w:fill="auto"/>
            <w:vAlign w:val="center"/>
            <w:hideMark/>
          </w:tcPr>
          <w:p w14:paraId="08D2593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100 MILILITROS</w:t>
            </w:r>
          </w:p>
        </w:tc>
        <w:tc>
          <w:tcPr>
            <w:tcW w:w="1300" w:type="pct"/>
            <w:shd w:val="clear" w:color="auto" w:fill="auto"/>
            <w:vAlign w:val="center"/>
            <w:hideMark/>
          </w:tcPr>
          <w:p w14:paraId="08B62D7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Hidróxido de Potasio  al 10% para análisis químico. FECHA DE VENCIMIENTO SUPERIOR A 6 MESES</w:t>
            </w:r>
          </w:p>
        </w:tc>
        <w:tc>
          <w:tcPr>
            <w:tcW w:w="390" w:type="pct"/>
          </w:tcPr>
          <w:p w14:paraId="4FFAD977" w14:textId="77777777" w:rsidR="00414924" w:rsidRPr="002F5621" w:rsidRDefault="00414924" w:rsidP="00414924">
            <w:pPr>
              <w:rPr>
                <w:rFonts w:ascii="Arial" w:hAnsi="Arial" w:cs="Arial"/>
                <w:sz w:val="14"/>
                <w:szCs w:val="14"/>
              </w:rPr>
            </w:pPr>
          </w:p>
        </w:tc>
        <w:tc>
          <w:tcPr>
            <w:tcW w:w="584" w:type="pct"/>
          </w:tcPr>
          <w:p w14:paraId="65757CA6" w14:textId="77777777" w:rsidR="00414924" w:rsidRPr="002F5621" w:rsidRDefault="00414924" w:rsidP="00414924">
            <w:pPr>
              <w:rPr>
                <w:rFonts w:ascii="Arial" w:hAnsi="Arial" w:cs="Arial"/>
                <w:sz w:val="14"/>
                <w:szCs w:val="14"/>
              </w:rPr>
            </w:pPr>
          </w:p>
        </w:tc>
        <w:tc>
          <w:tcPr>
            <w:tcW w:w="509" w:type="pct"/>
          </w:tcPr>
          <w:p w14:paraId="673BE503"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FCD95D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CF9DBE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3143169" w14:textId="77777777" w:rsidTr="00673CFF">
        <w:trPr>
          <w:trHeight w:val="20"/>
          <w:jc w:val="center"/>
        </w:trPr>
        <w:tc>
          <w:tcPr>
            <w:tcW w:w="218" w:type="pct"/>
            <w:shd w:val="clear" w:color="auto" w:fill="auto"/>
            <w:vAlign w:val="center"/>
            <w:hideMark/>
          </w:tcPr>
          <w:p w14:paraId="6ED771C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lastRenderedPageBreak/>
              <w:t>53</w:t>
            </w:r>
          </w:p>
        </w:tc>
        <w:tc>
          <w:tcPr>
            <w:tcW w:w="755" w:type="pct"/>
            <w:shd w:val="clear" w:color="auto" w:fill="auto"/>
            <w:vAlign w:val="center"/>
            <w:hideMark/>
          </w:tcPr>
          <w:p w14:paraId="5A35A89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Hidróxido de potasio al 20%</w:t>
            </w:r>
          </w:p>
        </w:tc>
        <w:tc>
          <w:tcPr>
            <w:tcW w:w="519" w:type="pct"/>
            <w:shd w:val="clear" w:color="auto" w:fill="auto"/>
            <w:vAlign w:val="center"/>
            <w:hideMark/>
          </w:tcPr>
          <w:p w14:paraId="579201C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100 MILILITROS</w:t>
            </w:r>
          </w:p>
        </w:tc>
        <w:tc>
          <w:tcPr>
            <w:tcW w:w="1300" w:type="pct"/>
            <w:shd w:val="clear" w:color="auto" w:fill="auto"/>
            <w:vAlign w:val="center"/>
            <w:hideMark/>
          </w:tcPr>
          <w:p w14:paraId="175ADD0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Hidróxido de Potasio  al 20% para análisis químico. FECHA DE VENCIMIENTO SUPERIOR A 6 MESES</w:t>
            </w:r>
          </w:p>
        </w:tc>
        <w:tc>
          <w:tcPr>
            <w:tcW w:w="390" w:type="pct"/>
          </w:tcPr>
          <w:p w14:paraId="13DD1B33" w14:textId="77777777" w:rsidR="00414924" w:rsidRPr="002F5621" w:rsidRDefault="00414924" w:rsidP="00414924">
            <w:pPr>
              <w:rPr>
                <w:rFonts w:ascii="Arial" w:hAnsi="Arial" w:cs="Arial"/>
                <w:sz w:val="14"/>
                <w:szCs w:val="14"/>
              </w:rPr>
            </w:pPr>
          </w:p>
        </w:tc>
        <w:tc>
          <w:tcPr>
            <w:tcW w:w="584" w:type="pct"/>
          </w:tcPr>
          <w:p w14:paraId="246930F8" w14:textId="77777777" w:rsidR="00414924" w:rsidRPr="002F5621" w:rsidRDefault="00414924" w:rsidP="00414924">
            <w:pPr>
              <w:rPr>
                <w:rFonts w:ascii="Arial" w:hAnsi="Arial" w:cs="Arial"/>
                <w:sz w:val="14"/>
                <w:szCs w:val="14"/>
              </w:rPr>
            </w:pPr>
          </w:p>
        </w:tc>
        <w:tc>
          <w:tcPr>
            <w:tcW w:w="509" w:type="pct"/>
          </w:tcPr>
          <w:p w14:paraId="728871D5"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783ED1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B2C71B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9A94186" w14:textId="77777777" w:rsidTr="00673CFF">
        <w:trPr>
          <w:trHeight w:val="20"/>
          <w:jc w:val="center"/>
        </w:trPr>
        <w:tc>
          <w:tcPr>
            <w:tcW w:w="218" w:type="pct"/>
            <w:shd w:val="clear" w:color="auto" w:fill="auto"/>
            <w:vAlign w:val="center"/>
            <w:hideMark/>
          </w:tcPr>
          <w:p w14:paraId="08B8432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54</w:t>
            </w:r>
          </w:p>
        </w:tc>
        <w:tc>
          <w:tcPr>
            <w:tcW w:w="755" w:type="pct"/>
            <w:shd w:val="clear" w:color="auto" w:fill="auto"/>
            <w:vAlign w:val="center"/>
            <w:hideMark/>
          </w:tcPr>
          <w:p w14:paraId="1FF4862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HIDRÓXIDO DE SODIO AL 4%</w:t>
            </w:r>
          </w:p>
        </w:tc>
        <w:tc>
          <w:tcPr>
            <w:tcW w:w="519" w:type="pct"/>
            <w:shd w:val="clear" w:color="auto" w:fill="auto"/>
            <w:vAlign w:val="center"/>
            <w:hideMark/>
          </w:tcPr>
          <w:p w14:paraId="02CC853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100 MILILITROS</w:t>
            </w:r>
          </w:p>
        </w:tc>
        <w:tc>
          <w:tcPr>
            <w:tcW w:w="1300" w:type="pct"/>
            <w:shd w:val="clear" w:color="auto" w:fill="auto"/>
            <w:vAlign w:val="center"/>
            <w:hideMark/>
          </w:tcPr>
          <w:p w14:paraId="7B1EE45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Hidróxido de Sodio al 4% para análisis químico. FECHA DE VENCIMIENTO SUPERIOR A 6 MESES al momento de la entrega</w:t>
            </w:r>
          </w:p>
        </w:tc>
        <w:tc>
          <w:tcPr>
            <w:tcW w:w="390" w:type="pct"/>
          </w:tcPr>
          <w:p w14:paraId="6B2AF69C" w14:textId="77777777" w:rsidR="00414924" w:rsidRPr="002F5621" w:rsidRDefault="00414924" w:rsidP="00414924">
            <w:pPr>
              <w:rPr>
                <w:rFonts w:ascii="Arial" w:hAnsi="Arial" w:cs="Arial"/>
                <w:sz w:val="14"/>
                <w:szCs w:val="14"/>
              </w:rPr>
            </w:pPr>
          </w:p>
        </w:tc>
        <w:tc>
          <w:tcPr>
            <w:tcW w:w="584" w:type="pct"/>
          </w:tcPr>
          <w:p w14:paraId="6A43AC24" w14:textId="77777777" w:rsidR="00414924" w:rsidRPr="002F5621" w:rsidRDefault="00414924" w:rsidP="00414924">
            <w:pPr>
              <w:rPr>
                <w:rFonts w:ascii="Arial" w:hAnsi="Arial" w:cs="Arial"/>
                <w:sz w:val="14"/>
                <w:szCs w:val="14"/>
              </w:rPr>
            </w:pPr>
          </w:p>
        </w:tc>
        <w:tc>
          <w:tcPr>
            <w:tcW w:w="509" w:type="pct"/>
          </w:tcPr>
          <w:p w14:paraId="412FC974"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15041F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EFF0D2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2270FF6" w14:textId="77777777" w:rsidTr="00673CFF">
        <w:trPr>
          <w:trHeight w:val="20"/>
          <w:jc w:val="center"/>
        </w:trPr>
        <w:tc>
          <w:tcPr>
            <w:tcW w:w="218" w:type="pct"/>
            <w:shd w:val="clear" w:color="auto" w:fill="auto"/>
            <w:vAlign w:val="center"/>
            <w:hideMark/>
          </w:tcPr>
          <w:p w14:paraId="6D43AB2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55</w:t>
            </w:r>
          </w:p>
        </w:tc>
        <w:tc>
          <w:tcPr>
            <w:tcW w:w="755" w:type="pct"/>
            <w:shd w:val="clear" w:color="auto" w:fill="auto"/>
            <w:vAlign w:val="center"/>
            <w:hideMark/>
          </w:tcPr>
          <w:p w14:paraId="5809487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Tableta para determinación de azucares reductores</w:t>
            </w:r>
          </w:p>
        </w:tc>
        <w:tc>
          <w:tcPr>
            <w:tcW w:w="519" w:type="pct"/>
            <w:shd w:val="clear" w:color="auto" w:fill="auto"/>
            <w:vAlign w:val="center"/>
            <w:hideMark/>
          </w:tcPr>
          <w:p w14:paraId="772EB71A"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56335C8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Tableta y o vial para la diferenciación de azucares reductores en heces. </w:t>
            </w:r>
          </w:p>
        </w:tc>
        <w:tc>
          <w:tcPr>
            <w:tcW w:w="390" w:type="pct"/>
          </w:tcPr>
          <w:p w14:paraId="0B717918" w14:textId="77777777" w:rsidR="00414924" w:rsidRPr="002F5621" w:rsidRDefault="00414924" w:rsidP="00414924">
            <w:pPr>
              <w:rPr>
                <w:rFonts w:ascii="Arial" w:hAnsi="Arial" w:cs="Arial"/>
                <w:sz w:val="14"/>
                <w:szCs w:val="14"/>
              </w:rPr>
            </w:pPr>
          </w:p>
        </w:tc>
        <w:tc>
          <w:tcPr>
            <w:tcW w:w="584" w:type="pct"/>
          </w:tcPr>
          <w:p w14:paraId="1B3F3D3A" w14:textId="77777777" w:rsidR="00414924" w:rsidRPr="002F5621" w:rsidRDefault="00414924" w:rsidP="00414924">
            <w:pPr>
              <w:rPr>
                <w:rFonts w:ascii="Arial" w:hAnsi="Arial" w:cs="Arial"/>
                <w:sz w:val="14"/>
                <w:szCs w:val="14"/>
              </w:rPr>
            </w:pPr>
          </w:p>
        </w:tc>
        <w:tc>
          <w:tcPr>
            <w:tcW w:w="509" w:type="pct"/>
          </w:tcPr>
          <w:p w14:paraId="641C93B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75ABAE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EC1F6D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A339A95" w14:textId="77777777" w:rsidTr="00673CFF">
        <w:trPr>
          <w:trHeight w:val="20"/>
          <w:jc w:val="center"/>
        </w:trPr>
        <w:tc>
          <w:tcPr>
            <w:tcW w:w="218" w:type="pct"/>
            <w:shd w:val="clear" w:color="auto" w:fill="auto"/>
            <w:vAlign w:val="center"/>
            <w:hideMark/>
          </w:tcPr>
          <w:p w14:paraId="0F9C2E4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56</w:t>
            </w:r>
          </w:p>
        </w:tc>
        <w:tc>
          <w:tcPr>
            <w:tcW w:w="755" w:type="pct"/>
            <w:shd w:val="clear" w:color="auto" w:fill="auto"/>
            <w:vAlign w:val="center"/>
            <w:hideMark/>
          </w:tcPr>
          <w:p w14:paraId="75A73DF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Azul de lactofenol</w:t>
            </w:r>
          </w:p>
        </w:tc>
        <w:tc>
          <w:tcPr>
            <w:tcW w:w="519" w:type="pct"/>
            <w:shd w:val="clear" w:color="auto" w:fill="auto"/>
            <w:vAlign w:val="center"/>
            <w:hideMark/>
          </w:tcPr>
          <w:p w14:paraId="2C00279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100 MILILITROS</w:t>
            </w:r>
          </w:p>
        </w:tc>
        <w:tc>
          <w:tcPr>
            <w:tcW w:w="1300" w:type="pct"/>
            <w:shd w:val="clear" w:color="auto" w:fill="auto"/>
            <w:vAlign w:val="center"/>
            <w:hideMark/>
          </w:tcPr>
          <w:p w14:paraId="1CFB61A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Colorante Azul de lactofenol para visualización de hongos. FECHA DE VENCIMIENTO SUPERIOR A 6 MESES</w:t>
            </w:r>
          </w:p>
        </w:tc>
        <w:tc>
          <w:tcPr>
            <w:tcW w:w="390" w:type="pct"/>
          </w:tcPr>
          <w:p w14:paraId="72DE64C3" w14:textId="77777777" w:rsidR="00414924" w:rsidRPr="002F5621" w:rsidRDefault="00414924" w:rsidP="00414924">
            <w:pPr>
              <w:rPr>
                <w:rFonts w:ascii="Arial" w:hAnsi="Arial" w:cs="Arial"/>
                <w:sz w:val="14"/>
                <w:szCs w:val="14"/>
              </w:rPr>
            </w:pPr>
          </w:p>
        </w:tc>
        <w:tc>
          <w:tcPr>
            <w:tcW w:w="584" w:type="pct"/>
          </w:tcPr>
          <w:p w14:paraId="58CC7AE9" w14:textId="77777777" w:rsidR="00414924" w:rsidRPr="002F5621" w:rsidRDefault="00414924" w:rsidP="00414924">
            <w:pPr>
              <w:rPr>
                <w:rFonts w:ascii="Arial" w:hAnsi="Arial" w:cs="Arial"/>
                <w:sz w:val="14"/>
                <w:szCs w:val="14"/>
              </w:rPr>
            </w:pPr>
          </w:p>
        </w:tc>
        <w:tc>
          <w:tcPr>
            <w:tcW w:w="509" w:type="pct"/>
          </w:tcPr>
          <w:p w14:paraId="3794100A"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6382FD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4902DA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1208917" w14:textId="77777777" w:rsidTr="00673CFF">
        <w:trPr>
          <w:trHeight w:val="20"/>
          <w:jc w:val="center"/>
        </w:trPr>
        <w:tc>
          <w:tcPr>
            <w:tcW w:w="218" w:type="pct"/>
            <w:shd w:val="clear" w:color="auto" w:fill="auto"/>
            <w:vAlign w:val="center"/>
            <w:hideMark/>
          </w:tcPr>
          <w:p w14:paraId="08BE345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57</w:t>
            </w:r>
          </w:p>
        </w:tc>
        <w:tc>
          <w:tcPr>
            <w:tcW w:w="755" w:type="pct"/>
            <w:shd w:val="clear" w:color="auto" w:fill="auto"/>
            <w:vAlign w:val="center"/>
            <w:hideMark/>
          </w:tcPr>
          <w:p w14:paraId="03EB1B9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Metabisulfito de sodio</w:t>
            </w:r>
          </w:p>
        </w:tc>
        <w:tc>
          <w:tcPr>
            <w:tcW w:w="519" w:type="pct"/>
            <w:shd w:val="clear" w:color="auto" w:fill="auto"/>
            <w:vAlign w:val="center"/>
            <w:hideMark/>
          </w:tcPr>
          <w:p w14:paraId="6D8E40DA"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50 MILILITROS</w:t>
            </w:r>
          </w:p>
        </w:tc>
        <w:tc>
          <w:tcPr>
            <w:tcW w:w="1300" w:type="pct"/>
            <w:shd w:val="clear" w:color="auto" w:fill="auto"/>
            <w:vAlign w:val="center"/>
            <w:hideMark/>
          </w:tcPr>
          <w:p w14:paraId="055AD29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Frasco con metabisulfito de sodio al 2% para reconstituir que incluya solución de preparación y que permita la visualización de células falciformes (prueba de ciclaje)</w:t>
            </w:r>
          </w:p>
        </w:tc>
        <w:tc>
          <w:tcPr>
            <w:tcW w:w="390" w:type="pct"/>
          </w:tcPr>
          <w:p w14:paraId="084E048A" w14:textId="77777777" w:rsidR="00414924" w:rsidRPr="002F5621" w:rsidRDefault="00414924" w:rsidP="00414924">
            <w:pPr>
              <w:rPr>
                <w:rFonts w:ascii="Arial" w:hAnsi="Arial" w:cs="Arial"/>
                <w:sz w:val="14"/>
                <w:szCs w:val="14"/>
              </w:rPr>
            </w:pPr>
          </w:p>
        </w:tc>
        <w:tc>
          <w:tcPr>
            <w:tcW w:w="584" w:type="pct"/>
          </w:tcPr>
          <w:p w14:paraId="3410C427" w14:textId="77777777" w:rsidR="00414924" w:rsidRPr="002F5621" w:rsidRDefault="00414924" w:rsidP="00414924">
            <w:pPr>
              <w:rPr>
                <w:rFonts w:ascii="Arial" w:hAnsi="Arial" w:cs="Arial"/>
                <w:sz w:val="14"/>
                <w:szCs w:val="14"/>
              </w:rPr>
            </w:pPr>
          </w:p>
        </w:tc>
        <w:tc>
          <w:tcPr>
            <w:tcW w:w="509" w:type="pct"/>
          </w:tcPr>
          <w:p w14:paraId="0241D17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20E0FD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082486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4DF0E67" w14:textId="77777777" w:rsidTr="00673CFF">
        <w:trPr>
          <w:trHeight w:val="20"/>
          <w:jc w:val="center"/>
        </w:trPr>
        <w:tc>
          <w:tcPr>
            <w:tcW w:w="218" w:type="pct"/>
            <w:shd w:val="clear" w:color="auto" w:fill="auto"/>
            <w:vAlign w:val="center"/>
            <w:hideMark/>
          </w:tcPr>
          <w:p w14:paraId="5837D98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58</w:t>
            </w:r>
          </w:p>
        </w:tc>
        <w:tc>
          <w:tcPr>
            <w:tcW w:w="755" w:type="pct"/>
            <w:shd w:val="clear" w:color="auto" w:fill="auto"/>
            <w:vAlign w:val="center"/>
            <w:hideMark/>
          </w:tcPr>
          <w:p w14:paraId="71A0BCE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Kit generador de microaerofilia</w:t>
            </w:r>
          </w:p>
        </w:tc>
        <w:tc>
          <w:tcPr>
            <w:tcW w:w="519" w:type="pct"/>
            <w:shd w:val="clear" w:color="auto" w:fill="auto"/>
            <w:vAlign w:val="center"/>
            <w:hideMark/>
          </w:tcPr>
          <w:p w14:paraId="3E7CADD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KIT</w:t>
            </w:r>
          </w:p>
        </w:tc>
        <w:tc>
          <w:tcPr>
            <w:tcW w:w="1300" w:type="pct"/>
            <w:shd w:val="clear" w:color="auto" w:fill="auto"/>
            <w:vAlign w:val="center"/>
            <w:hideMark/>
          </w:tcPr>
          <w:p w14:paraId="5025A735"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Generador de atmósfera de microaerofilia en bolsa de enriquecimiento para recuperación de campylobacter.</w:t>
            </w:r>
          </w:p>
        </w:tc>
        <w:tc>
          <w:tcPr>
            <w:tcW w:w="390" w:type="pct"/>
          </w:tcPr>
          <w:p w14:paraId="4F8C8C7F" w14:textId="77777777" w:rsidR="00414924" w:rsidRPr="002F5621" w:rsidRDefault="00414924" w:rsidP="00414924">
            <w:pPr>
              <w:rPr>
                <w:rFonts w:ascii="Arial" w:hAnsi="Arial" w:cs="Arial"/>
                <w:sz w:val="14"/>
                <w:szCs w:val="14"/>
              </w:rPr>
            </w:pPr>
          </w:p>
        </w:tc>
        <w:tc>
          <w:tcPr>
            <w:tcW w:w="584" w:type="pct"/>
          </w:tcPr>
          <w:p w14:paraId="5DF6C1B8" w14:textId="77777777" w:rsidR="00414924" w:rsidRPr="002F5621" w:rsidRDefault="00414924" w:rsidP="00414924">
            <w:pPr>
              <w:rPr>
                <w:rFonts w:ascii="Arial" w:hAnsi="Arial" w:cs="Arial"/>
                <w:sz w:val="14"/>
                <w:szCs w:val="14"/>
              </w:rPr>
            </w:pPr>
          </w:p>
        </w:tc>
        <w:tc>
          <w:tcPr>
            <w:tcW w:w="509" w:type="pct"/>
          </w:tcPr>
          <w:p w14:paraId="5E72AB0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017F6B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25FEB9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6A24C59" w14:textId="77777777" w:rsidTr="00673CFF">
        <w:trPr>
          <w:trHeight w:val="20"/>
          <w:jc w:val="center"/>
        </w:trPr>
        <w:tc>
          <w:tcPr>
            <w:tcW w:w="218" w:type="pct"/>
            <w:shd w:val="clear" w:color="auto" w:fill="auto"/>
            <w:vAlign w:val="center"/>
            <w:hideMark/>
          </w:tcPr>
          <w:p w14:paraId="4C383E8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59</w:t>
            </w:r>
          </w:p>
        </w:tc>
        <w:tc>
          <w:tcPr>
            <w:tcW w:w="755" w:type="pct"/>
            <w:shd w:val="clear" w:color="auto" w:fill="auto"/>
            <w:vAlign w:val="center"/>
            <w:hideMark/>
          </w:tcPr>
          <w:p w14:paraId="24C3112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Medio de cultivo cary Blair </w:t>
            </w:r>
          </w:p>
        </w:tc>
        <w:tc>
          <w:tcPr>
            <w:tcW w:w="519" w:type="pct"/>
            <w:shd w:val="clear" w:color="auto" w:fill="auto"/>
            <w:vAlign w:val="center"/>
            <w:hideMark/>
          </w:tcPr>
          <w:p w14:paraId="6A764F79"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57D3BF4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Medio de transporte Cary Blair para transporte de materia fecal.</w:t>
            </w:r>
          </w:p>
        </w:tc>
        <w:tc>
          <w:tcPr>
            <w:tcW w:w="390" w:type="pct"/>
          </w:tcPr>
          <w:p w14:paraId="715DFD54" w14:textId="77777777" w:rsidR="00414924" w:rsidRPr="002F5621" w:rsidRDefault="00414924" w:rsidP="00414924">
            <w:pPr>
              <w:rPr>
                <w:rFonts w:ascii="Arial" w:hAnsi="Arial" w:cs="Arial"/>
                <w:sz w:val="14"/>
                <w:szCs w:val="14"/>
              </w:rPr>
            </w:pPr>
          </w:p>
        </w:tc>
        <w:tc>
          <w:tcPr>
            <w:tcW w:w="584" w:type="pct"/>
          </w:tcPr>
          <w:p w14:paraId="3DCC66FE" w14:textId="77777777" w:rsidR="00414924" w:rsidRPr="002F5621" w:rsidRDefault="00414924" w:rsidP="00414924">
            <w:pPr>
              <w:rPr>
                <w:rFonts w:ascii="Arial" w:hAnsi="Arial" w:cs="Arial"/>
                <w:sz w:val="14"/>
                <w:szCs w:val="14"/>
              </w:rPr>
            </w:pPr>
          </w:p>
        </w:tc>
        <w:tc>
          <w:tcPr>
            <w:tcW w:w="509" w:type="pct"/>
          </w:tcPr>
          <w:p w14:paraId="6597F244"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1360C4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182812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5C62F56" w14:textId="77777777" w:rsidTr="00673CFF">
        <w:trPr>
          <w:trHeight w:val="20"/>
          <w:jc w:val="center"/>
        </w:trPr>
        <w:tc>
          <w:tcPr>
            <w:tcW w:w="218" w:type="pct"/>
            <w:shd w:val="clear" w:color="auto" w:fill="auto"/>
            <w:vAlign w:val="center"/>
            <w:hideMark/>
          </w:tcPr>
          <w:p w14:paraId="7B57EA9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60</w:t>
            </w:r>
          </w:p>
        </w:tc>
        <w:tc>
          <w:tcPr>
            <w:tcW w:w="755" w:type="pct"/>
            <w:shd w:val="clear" w:color="auto" w:fill="auto"/>
            <w:vAlign w:val="center"/>
            <w:hideMark/>
          </w:tcPr>
          <w:p w14:paraId="76CF912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SENSIDISCO DE ERITROMICINA</w:t>
            </w:r>
          </w:p>
        </w:tc>
        <w:tc>
          <w:tcPr>
            <w:tcW w:w="519" w:type="pct"/>
            <w:shd w:val="clear" w:color="auto" w:fill="auto"/>
            <w:vAlign w:val="center"/>
            <w:hideMark/>
          </w:tcPr>
          <w:p w14:paraId="14004708"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69B1CADB"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de Eritromicina de 15 ug para determinación de sensibilidad o resistencia a antibiótico.</w:t>
            </w:r>
          </w:p>
        </w:tc>
        <w:tc>
          <w:tcPr>
            <w:tcW w:w="390" w:type="pct"/>
          </w:tcPr>
          <w:p w14:paraId="64C0224D" w14:textId="77777777" w:rsidR="00414924" w:rsidRPr="002F5621" w:rsidRDefault="00414924" w:rsidP="00414924">
            <w:pPr>
              <w:rPr>
                <w:rFonts w:ascii="Arial" w:hAnsi="Arial" w:cs="Arial"/>
                <w:sz w:val="14"/>
                <w:szCs w:val="14"/>
              </w:rPr>
            </w:pPr>
          </w:p>
        </w:tc>
        <w:tc>
          <w:tcPr>
            <w:tcW w:w="584" w:type="pct"/>
          </w:tcPr>
          <w:p w14:paraId="39F0CFA5" w14:textId="77777777" w:rsidR="00414924" w:rsidRPr="002F5621" w:rsidRDefault="00414924" w:rsidP="00414924">
            <w:pPr>
              <w:rPr>
                <w:rFonts w:ascii="Arial" w:hAnsi="Arial" w:cs="Arial"/>
                <w:sz w:val="14"/>
                <w:szCs w:val="14"/>
              </w:rPr>
            </w:pPr>
          </w:p>
        </w:tc>
        <w:tc>
          <w:tcPr>
            <w:tcW w:w="509" w:type="pct"/>
          </w:tcPr>
          <w:p w14:paraId="665AC774"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3A2972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4F8E00E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76909D0" w14:textId="77777777" w:rsidTr="00673CFF">
        <w:trPr>
          <w:trHeight w:val="20"/>
          <w:jc w:val="center"/>
        </w:trPr>
        <w:tc>
          <w:tcPr>
            <w:tcW w:w="218" w:type="pct"/>
            <w:shd w:val="clear" w:color="auto" w:fill="auto"/>
            <w:vAlign w:val="center"/>
            <w:hideMark/>
          </w:tcPr>
          <w:p w14:paraId="6F12A24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61</w:t>
            </w:r>
          </w:p>
        </w:tc>
        <w:tc>
          <w:tcPr>
            <w:tcW w:w="755" w:type="pct"/>
            <w:shd w:val="clear" w:color="auto" w:fill="auto"/>
            <w:vAlign w:val="center"/>
            <w:hideMark/>
          </w:tcPr>
          <w:p w14:paraId="38E9365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SENSIDISCO DE CLINDAMICINA</w:t>
            </w:r>
          </w:p>
        </w:tc>
        <w:tc>
          <w:tcPr>
            <w:tcW w:w="519" w:type="pct"/>
            <w:shd w:val="clear" w:color="auto" w:fill="auto"/>
            <w:vAlign w:val="center"/>
            <w:hideMark/>
          </w:tcPr>
          <w:p w14:paraId="65D5B33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524A27FD"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de Clindamicina de 2 ug para determinación de sensibilidad o resistencia a antibiótico.</w:t>
            </w:r>
          </w:p>
        </w:tc>
        <w:tc>
          <w:tcPr>
            <w:tcW w:w="390" w:type="pct"/>
          </w:tcPr>
          <w:p w14:paraId="01ED0648" w14:textId="77777777" w:rsidR="00414924" w:rsidRPr="002F5621" w:rsidRDefault="00414924" w:rsidP="00414924">
            <w:pPr>
              <w:rPr>
                <w:rFonts w:ascii="Arial" w:hAnsi="Arial" w:cs="Arial"/>
                <w:sz w:val="14"/>
                <w:szCs w:val="14"/>
              </w:rPr>
            </w:pPr>
          </w:p>
        </w:tc>
        <w:tc>
          <w:tcPr>
            <w:tcW w:w="584" w:type="pct"/>
          </w:tcPr>
          <w:p w14:paraId="7D16A4CF" w14:textId="77777777" w:rsidR="00414924" w:rsidRPr="002F5621" w:rsidRDefault="00414924" w:rsidP="00414924">
            <w:pPr>
              <w:rPr>
                <w:rFonts w:ascii="Arial" w:hAnsi="Arial" w:cs="Arial"/>
                <w:sz w:val="14"/>
                <w:szCs w:val="14"/>
              </w:rPr>
            </w:pPr>
          </w:p>
        </w:tc>
        <w:tc>
          <w:tcPr>
            <w:tcW w:w="509" w:type="pct"/>
          </w:tcPr>
          <w:p w14:paraId="68BDA34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E2E5C0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38D1B9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BD80C3E" w14:textId="77777777" w:rsidTr="00673CFF">
        <w:trPr>
          <w:trHeight w:val="20"/>
          <w:jc w:val="center"/>
        </w:trPr>
        <w:tc>
          <w:tcPr>
            <w:tcW w:w="218" w:type="pct"/>
            <w:shd w:val="clear" w:color="auto" w:fill="auto"/>
            <w:vAlign w:val="center"/>
            <w:hideMark/>
          </w:tcPr>
          <w:p w14:paraId="53AA37B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62</w:t>
            </w:r>
          </w:p>
        </w:tc>
        <w:tc>
          <w:tcPr>
            <w:tcW w:w="755" w:type="pct"/>
            <w:shd w:val="clear" w:color="auto" w:fill="auto"/>
            <w:vAlign w:val="center"/>
            <w:hideMark/>
          </w:tcPr>
          <w:p w14:paraId="4429634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SENSIDISCO DE BACITRACINA</w:t>
            </w:r>
          </w:p>
        </w:tc>
        <w:tc>
          <w:tcPr>
            <w:tcW w:w="519" w:type="pct"/>
            <w:shd w:val="clear" w:color="auto" w:fill="auto"/>
            <w:vAlign w:val="center"/>
            <w:hideMark/>
          </w:tcPr>
          <w:p w14:paraId="02D303F9"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744C251F"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de Bacitracina 0.04 ug para determinación de sensibilidad o resistencia a antibiótico.</w:t>
            </w:r>
          </w:p>
        </w:tc>
        <w:tc>
          <w:tcPr>
            <w:tcW w:w="390" w:type="pct"/>
          </w:tcPr>
          <w:p w14:paraId="283902E9" w14:textId="77777777" w:rsidR="00414924" w:rsidRPr="002F5621" w:rsidRDefault="00414924" w:rsidP="00414924">
            <w:pPr>
              <w:rPr>
                <w:rFonts w:ascii="Arial" w:hAnsi="Arial" w:cs="Arial"/>
                <w:sz w:val="14"/>
                <w:szCs w:val="14"/>
              </w:rPr>
            </w:pPr>
          </w:p>
        </w:tc>
        <w:tc>
          <w:tcPr>
            <w:tcW w:w="584" w:type="pct"/>
          </w:tcPr>
          <w:p w14:paraId="2E317DBC" w14:textId="77777777" w:rsidR="00414924" w:rsidRPr="002F5621" w:rsidRDefault="00414924" w:rsidP="00414924">
            <w:pPr>
              <w:rPr>
                <w:rFonts w:ascii="Arial" w:hAnsi="Arial" w:cs="Arial"/>
                <w:sz w:val="14"/>
                <w:szCs w:val="14"/>
              </w:rPr>
            </w:pPr>
          </w:p>
        </w:tc>
        <w:tc>
          <w:tcPr>
            <w:tcW w:w="509" w:type="pct"/>
          </w:tcPr>
          <w:p w14:paraId="3BB16E03"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0D6455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72E71F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71FEC30" w14:textId="77777777" w:rsidTr="00673CFF">
        <w:trPr>
          <w:trHeight w:val="20"/>
          <w:jc w:val="center"/>
        </w:trPr>
        <w:tc>
          <w:tcPr>
            <w:tcW w:w="218" w:type="pct"/>
            <w:shd w:val="clear" w:color="auto" w:fill="auto"/>
            <w:vAlign w:val="center"/>
            <w:hideMark/>
          </w:tcPr>
          <w:p w14:paraId="1A5A80B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63</w:t>
            </w:r>
          </w:p>
        </w:tc>
        <w:tc>
          <w:tcPr>
            <w:tcW w:w="755" w:type="pct"/>
            <w:shd w:val="clear" w:color="auto" w:fill="auto"/>
            <w:vAlign w:val="center"/>
            <w:hideMark/>
          </w:tcPr>
          <w:p w14:paraId="1D09A0D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PARA DETERMINACIÓN DE OPTOQUINA</w:t>
            </w:r>
          </w:p>
        </w:tc>
        <w:tc>
          <w:tcPr>
            <w:tcW w:w="519" w:type="pct"/>
            <w:shd w:val="clear" w:color="auto" w:fill="auto"/>
            <w:vAlign w:val="center"/>
            <w:hideMark/>
          </w:tcPr>
          <w:p w14:paraId="156B1059"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 o caja x 2 unidades</w:t>
            </w:r>
          </w:p>
        </w:tc>
        <w:tc>
          <w:tcPr>
            <w:tcW w:w="1300" w:type="pct"/>
            <w:shd w:val="clear" w:color="auto" w:fill="auto"/>
            <w:vAlign w:val="center"/>
            <w:hideMark/>
          </w:tcPr>
          <w:p w14:paraId="475EF66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Prueba para determinación de sensibilidad o resistencia a antibiótico</w:t>
            </w:r>
          </w:p>
        </w:tc>
        <w:tc>
          <w:tcPr>
            <w:tcW w:w="390" w:type="pct"/>
          </w:tcPr>
          <w:p w14:paraId="2120BA79" w14:textId="77777777" w:rsidR="00414924" w:rsidRPr="002F5621" w:rsidRDefault="00414924" w:rsidP="00414924">
            <w:pPr>
              <w:rPr>
                <w:rFonts w:ascii="Arial" w:hAnsi="Arial" w:cs="Arial"/>
                <w:sz w:val="14"/>
                <w:szCs w:val="14"/>
              </w:rPr>
            </w:pPr>
          </w:p>
        </w:tc>
        <w:tc>
          <w:tcPr>
            <w:tcW w:w="584" w:type="pct"/>
          </w:tcPr>
          <w:p w14:paraId="7F9E65A2" w14:textId="77777777" w:rsidR="00414924" w:rsidRPr="002F5621" w:rsidRDefault="00414924" w:rsidP="00414924">
            <w:pPr>
              <w:rPr>
                <w:rFonts w:ascii="Arial" w:hAnsi="Arial" w:cs="Arial"/>
                <w:sz w:val="14"/>
                <w:szCs w:val="14"/>
              </w:rPr>
            </w:pPr>
          </w:p>
        </w:tc>
        <w:tc>
          <w:tcPr>
            <w:tcW w:w="509" w:type="pct"/>
          </w:tcPr>
          <w:p w14:paraId="7AADE219"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BC7C8C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A6F33B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C0DE2F3" w14:textId="77777777" w:rsidTr="00673CFF">
        <w:trPr>
          <w:trHeight w:val="20"/>
          <w:jc w:val="center"/>
        </w:trPr>
        <w:tc>
          <w:tcPr>
            <w:tcW w:w="218" w:type="pct"/>
            <w:shd w:val="clear" w:color="auto" w:fill="auto"/>
            <w:vAlign w:val="center"/>
            <w:hideMark/>
          </w:tcPr>
          <w:p w14:paraId="7EB4DF2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64</w:t>
            </w:r>
          </w:p>
        </w:tc>
        <w:tc>
          <w:tcPr>
            <w:tcW w:w="755" w:type="pct"/>
            <w:shd w:val="clear" w:color="auto" w:fill="auto"/>
            <w:vAlign w:val="center"/>
            <w:hideMark/>
          </w:tcPr>
          <w:p w14:paraId="7BE2B73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PARA DETERMINACIÓN DE OXIDASA</w:t>
            </w:r>
          </w:p>
        </w:tc>
        <w:tc>
          <w:tcPr>
            <w:tcW w:w="519" w:type="pct"/>
            <w:shd w:val="clear" w:color="auto" w:fill="auto"/>
            <w:vAlign w:val="center"/>
            <w:hideMark/>
          </w:tcPr>
          <w:p w14:paraId="439B61D1"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 o caja x 50 unidades</w:t>
            </w:r>
          </w:p>
        </w:tc>
        <w:tc>
          <w:tcPr>
            <w:tcW w:w="1300" w:type="pct"/>
            <w:shd w:val="clear" w:color="auto" w:fill="auto"/>
            <w:vAlign w:val="center"/>
            <w:hideMark/>
          </w:tcPr>
          <w:p w14:paraId="3B04689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para determinación de sensibilidad o resistencia a antibiótico </w:t>
            </w:r>
          </w:p>
        </w:tc>
        <w:tc>
          <w:tcPr>
            <w:tcW w:w="390" w:type="pct"/>
          </w:tcPr>
          <w:p w14:paraId="332E3922" w14:textId="77777777" w:rsidR="00414924" w:rsidRPr="002F5621" w:rsidRDefault="00414924" w:rsidP="00414924">
            <w:pPr>
              <w:rPr>
                <w:rFonts w:ascii="Arial" w:hAnsi="Arial" w:cs="Arial"/>
                <w:sz w:val="14"/>
                <w:szCs w:val="14"/>
              </w:rPr>
            </w:pPr>
          </w:p>
        </w:tc>
        <w:tc>
          <w:tcPr>
            <w:tcW w:w="584" w:type="pct"/>
          </w:tcPr>
          <w:p w14:paraId="0F52AEFD" w14:textId="77777777" w:rsidR="00414924" w:rsidRPr="002F5621" w:rsidRDefault="00414924" w:rsidP="00414924">
            <w:pPr>
              <w:rPr>
                <w:rFonts w:ascii="Arial" w:hAnsi="Arial" w:cs="Arial"/>
                <w:sz w:val="14"/>
                <w:szCs w:val="14"/>
              </w:rPr>
            </w:pPr>
          </w:p>
        </w:tc>
        <w:tc>
          <w:tcPr>
            <w:tcW w:w="509" w:type="pct"/>
          </w:tcPr>
          <w:p w14:paraId="720FC705"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25303F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5CC5CB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E61E974" w14:textId="77777777" w:rsidTr="00673CFF">
        <w:trPr>
          <w:trHeight w:val="20"/>
          <w:jc w:val="center"/>
        </w:trPr>
        <w:tc>
          <w:tcPr>
            <w:tcW w:w="218" w:type="pct"/>
            <w:shd w:val="clear" w:color="auto" w:fill="auto"/>
            <w:vAlign w:val="center"/>
            <w:hideMark/>
          </w:tcPr>
          <w:p w14:paraId="2BC8518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65</w:t>
            </w:r>
          </w:p>
        </w:tc>
        <w:tc>
          <w:tcPr>
            <w:tcW w:w="755" w:type="pct"/>
            <w:shd w:val="clear" w:color="auto" w:fill="auto"/>
            <w:vAlign w:val="center"/>
            <w:hideMark/>
          </w:tcPr>
          <w:p w14:paraId="3EEC8C4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PARA ERTAPENEM</w:t>
            </w:r>
          </w:p>
        </w:tc>
        <w:tc>
          <w:tcPr>
            <w:tcW w:w="519" w:type="pct"/>
            <w:shd w:val="clear" w:color="auto" w:fill="auto"/>
            <w:vAlign w:val="center"/>
            <w:hideMark/>
          </w:tcPr>
          <w:p w14:paraId="13CF1AC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0B43E02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45F9E133" w14:textId="77777777" w:rsidR="00414924" w:rsidRPr="002F5621" w:rsidRDefault="00414924" w:rsidP="00414924">
            <w:pPr>
              <w:rPr>
                <w:rFonts w:ascii="Arial" w:hAnsi="Arial" w:cs="Arial"/>
                <w:sz w:val="14"/>
                <w:szCs w:val="14"/>
              </w:rPr>
            </w:pPr>
          </w:p>
        </w:tc>
        <w:tc>
          <w:tcPr>
            <w:tcW w:w="584" w:type="pct"/>
          </w:tcPr>
          <w:p w14:paraId="1E413680" w14:textId="77777777" w:rsidR="00414924" w:rsidRPr="002F5621" w:rsidRDefault="00414924" w:rsidP="00414924">
            <w:pPr>
              <w:rPr>
                <w:rFonts w:ascii="Arial" w:hAnsi="Arial" w:cs="Arial"/>
                <w:sz w:val="14"/>
                <w:szCs w:val="14"/>
              </w:rPr>
            </w:pPr>
          </w:p>
        </w:tc>
        <w:tc>
          <w:tcPr>
            <w:tcW w:w="509" w:type="pct"/>
          </w:tcPr>
          <w:p w14:paraId="46D47F3A"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121ACC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3EE774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0FA754D" w14:textId="77777777" w:rsidTr="00673CFF">
        <w:trPr>
          <w:trHeight w:val="20"/>
          <w:jc w:val="center"/>
        </w:trPr>
        <w:tc>
          <w:tcPr>
            <w:tcW w:w="218" w:type="pct"/>
            <w:shd w:val="clear" w:color="auto" w:fill="auto"/>
            <w:vAlign w:val="center"/>
            <w:hideMark/>
          </w:tcPr>
          <w:p w14:paraId="1D45F61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66</w:t>
            </w:r>
          </w:p>
        </w:tc>
        <w:tc>
          <w:tcPr>
            <w:tcW w:w="755" w:type="pct"/>
            <w:shd w:val="clear" w:color="auto" w:fill="auto"/>
            <w:vAlign w:val="center"/>
            <w:hideMark/>
          </w:tcPr>
          <w:p w14:paraId="1FFF6A6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PARA MEROPENEM</w:t>
            </w:r>
          </w:p>
        </w:tc>
        <w:tc>
          <w:tcPr>
            <w:tcW w:w="519" w:type="pct"/>
            <w:shd w:val="clear" w:color="auto" w:fill="auto"/>
            <w:vAlign w:val="center"/>
            <w:hideMark/>
          </w:tcPr>
          <w:p w14:paraId="24A1261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554011A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15F336AD" w14:textId="77777777" w:rsidR="00414924" w:rsidRPr="002F5621" w:rsidRDefault="00414924" w:rsidP="00414924">
            <w:pPr>
              <w:rPr>
                <w:rFonts w:ascii="Arial" w:hAnsi="Arial" w:cs="Arial"/>
                <w:sz w:val="14"/>
                <w:szCs w:val="14"/>
              </w:rPr>
            </w:pPr>
          </w:p>
        </w:tc>
        <w:tc>
          <w:tcPr>
            <w:tcW w:w="584" w:type="pct"/>
          </w:tcPr>
          <w:p w14:paraId="2E8544FE" w14:textId="77777777" w:rsidR="00414924" w:rsidRPr="002F5621" w:rsidRDefault="00414924" w:rsidP="00414924">
            <w:pPr>
              <w:rPr>
                <w:rFonts w:ascii="Arial" w:hAnsi="Arial" w:cs="Arial"/>
                <w:sz w:val="14"/>
                <w:szCs w:val="14"/>
              </w:rPr>
            </w:pPr>
          </w:p>
        </w:tc>
        <w:tc>
          <w:tcPr>
            <w:tcW w:w="509" w:type="pct"/>
          </w:tcPr>
          <w:p w14:paraId="49B49C5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0DD935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F692D4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1E4764D" w14:textId="77777777" w:rsidTr="00673CFF">
        <w:trPr>
          <w:trHeight w:val="20"/>
          <w:jc w:val="center"/>
        </w:trPr>
        <w:tc>
          <w:tcPr>
            <w:tcW w:w="218" w:type="pct"/>
            <w:shd w:val="clear" w:color="auto" w:fill="auto"/>
            <w:vAlign w:val="center"/>
            <w:hideMark/>
          </w:tcPr>
          <w:p w14:paraId="6372DE8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67</w:t>
            </w:r>
          </w:p>
        </w:tc>
        <w:tc>
          <w:tcPr>
            <w:tcW w:w="755" w:type="pct"/>
            <w:shd w:val="clear" w:color="auto" w:fill="auto"/>
            <w:vAlign w:val="center"/>
            <w:hideMark/>
          </w:tcPr>
          <w:p w14:paraId="48CF5C1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PARA EDTA</w:t>
            </w:r>
          </w:p>
        </w:tc>
        <w:tc>
          <w:tcPr>
            <w:tcW w:w="519" w:type="pct"/>
            <w:shd w:val="clear" w:color="auto" w:fill="auto"/>
            <w:vAlign w:val="center"/>
            <w:hideMark/>
          </w:tcPr>
          <w:p w14:paraId="560D055F"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4C93E2A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606A2183" w14:textId="77777777" w:rsidR="00414924" w:rsidRPr="002F5621" w:rsidRDefault="00414924" w:rsidP="00414924">
            <w:pPr>
              <w:rPr>
                <w:rFonts w:ascii="Arial" w:hAnsi="Arial" w:cs="Arial"/>
                <w:sz w:val="14"/>
                <w:szCs w:val="14"/>
              </w:rPr>
            </w:pPr>
          </w:p>
        </w:tc>
        <w:tc>
          <w:tcPr>
            <w:tcW w:w="584" w:type="pct"/>
          </w:tcPr>
          <w:p w14:paraId="6294956D" w14:textId="77777777" w:rsidR="00414924" w:rsidRPr="002F5621" w:rsidRDefault="00414924" w:rsidP="00414924">
            <w:pPr>
              <w:rPr>
                <w:rFonts w:ascii="Arial" w:hAnsi="Arial" w:cs="Arial"/>
                <w:sz w:val="14"/>
                <w:szCs w:val="14"/>
              </w:rPr>
            </w:pPr>
          </w:p>
        </w:tc>
        <w:tc>
          <w:tcPr>
            <w:tcW w:w="509" w:type="pct"/>
          </w:tcPr>
          <w:p w14:paraId="79355395"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DD464E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830C43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505C240" w14:textId="77777777" w:rsidTr="00673CFF">
        <w:trPr>
          <w:trHeight w:val="20"/>
          <w:jc w:val="center"/>
        </w:trPr>
        <w:tc>
          <w:tcPr>
            <w:tcW w:w="218" w:type="pct"/>
            <w:shd w:val="clear" w:color="auto" w:fill="auto"/>
            <w:vAlign w:val="center"/>
            <w:hideMark/>
          </w:tcPr>
          <w:p w14:paraId="649B5FA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68</w:t>
            </w:r>
          </w:p>
        </w:tc>
        <w:tc>
          <w:tcPr>
            <w:tcW w:w="755" w:type="pct"/>
            <w:shd w:val="clear" w:color="auto" w:fill="auto"/>
            <w:vAlign w:val="center"/>
            <w:hideMark/>
          </w:tcPr>
          <w:p w14:paraId="37B0A6D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PARA ÁCIDO BORÓNICO</w:t>
            </w:r>
          </w:p>
        </w:tc>
        <w:tc>
          <w:tcPr>
            <w:tcW w:w="519" w:type="pct"/>
            <w:shd w:val="clear" w:color="auto" w:fill="auto"/>
            <w:vAlign w:val="center"/>
            <w:hideMark/>
          </w:tcPr>
          <w:p w14:paraId="0EFD498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25FB1F42"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2DEADE93" w14:textId="77777777" w:rsidR="00414924" w:rsidRPr="002F5621" w:rsidRDefault="00414924" w:rsidP="00414924">
            <w:pPr>
              <w:rPr>
                <w:rFonts w:ascii="Arial" w:hAnsi="Arial" w:cs="Arial"/>
                <w:sz w:val="14"/>
                <w:szCs w:val="14"/>
              </w:rPr>
            </w:pPr>
          </w:p>
        </w:tc>
        <w:tc>
          <w:tcPr>
            <w:tcW w:w="584" w:type="pct"/>
          </w:tcPr>
          <w:p w14:paraId="26697EB4" w14:textId="77777777" w:rsidR="00414924" w:rsidRPr="002F5621" w:rsidRDefault="00414924" w:rsidP="00414924">
            <w:pPr>
              <w:rPr>
                <w:rFonts w:ascii="Arial" w:hAnsi="Arial" w:cs="Arial"/>
                <w:sz w:val="14"/>
                <w:szCs w:val="14"/>
              </w:rPr>
            </w:pPr>
          </w:p>
        </w:tc>
        <w:tc>
          <w:tcPr>
            <w:tcW w:w="509" w:type="pct"/>
          </w:tcPr>
          <w:p w14:paraId="382E75F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96F5B0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00398B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F4E0F87" w14:textId="77777777" w:rsidTr="00673CFF">
        <w:trPr>
          <w:trHeight w:val="20"/>
          <w:jc w:val="center"/>
        </w:trPr>
        <w:tc>
          <w:tcPr>
            <w:tcW w:w="218" w:type="pct"/>
            <w:shd w:val="clear" w:color="auto" w:fill="auto"/>
            <w:vAlign w:val="center"/>
            <w:hideMark/>
          </w:tcPr>
          <w:p w14:paraId="58F9E62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69</w:t>
            </w:r>
          </w:p>
        </w:tc>
        <w:tc>
          <w:tcPr>
            <w:tcW w:w="755" w:type="pct"/>
            <w:shd w:val="clear" w:color="auto" w:fill="auto"/>
            <w:vAlign w:val="center"/>
            <w:hideMark/>
          </w:tcPr>
          <w:p w14:paraId="05FEEB9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ACIDO NALIDÍXICO</w:t>
            </w:r>
          </w:p>
        </w:tc>
        <w:tc>
          <w:tcPr>
            <w:tcW w:w="519" w:type="pct"/>
            <w:shd w:val="clear" w:color="auto" w:fill="auto"/>
            <w:vAlign w:val="center"/>
            <w:hideMark/>
          </w:tcPr>
          <w:p w14:paraId="1F9FD027"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51011DAB"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32DBF71F" w14:textId="77777777" w:rsidR="00414924" w:rsidRPr="002F5621" w:rsidRDefault="00414924" w:rsidP="00414924">
            <w:pPr>
              <w:rPr>
                <w:rFonts w:ascii="Arial" w:hAnsi="Arial" w:cs="Arial"/>
                <w:sz w:val="14"/>
                <w:szCs w:val="14"/>
              </w:rPr>
            </w:pPr>
          </w:p>
        </w:tc>
        <w:tc>
          <w:tcPr>
            <w:tcW w:w="584" w:type="pct"/>
          </w:tcPr>
          <w:p w14:paraId="3BA43D79" w14:textId="77777777" w:rsidR="00414924" w:rsidRPr="002F5621" w:rsidRDefault="00414924" w:rsidP="00414924">
            <w:pPr>
              <w:rPr>
                <w:rFonts w:ascii="Arial" w:hAnsi="Arial" w:cs="Arial"/>
                <w:sz w:val="14"/>
                <w:szCs w:val="14"/>
              </w:rPr>
            </w:pPr>
          </w:p>
        </w:tc>
        <w:tc>
          <w:tcPr>
            <w:tcW w:w="509" w:type="pct"/>
          </w:tcPr>
          <w:p w14:paraId="26D7234D"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671FA5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D9EC73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F55A22A" w14:textId="77777777" w:rsidTr="00673CFF">
        <w:trPr>
          <w:trHeight w:val="20"/>
          <w:jc w:val="center"/>
        </w:trPr>
        <w:tc>
          <w:tcPr>
            <w:tcW w:w="218" w:type="pct"/>
            <w:shd w:val="clear" w:color="auto" w:fill="auto"/>
            <w:vAlign w:val="center"/>
            <w:hideMark/>
          </w:tcPr>
          <w:p w14:paraId="00B699D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lastRenderedPageBreak/>
              <w:t>70</w:t>
            </w:r>
          </w:p>
        </w:tc>
        <w:tc>
          <w:tcPr>
            <w:tcW w:w="755" w:type="pct"/>
            <w:shd w:val="clear" w:color="auto" w:fill="auto"/>
            <w:vAlign w:val="center"/>
            <w:hideMark/>
          </w:tcPr>
          <w:p w14:paraId="78399BB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AMIKACINA</w:t>
            </w:r>
          </w:p>
        </w:tc>
        <w:tc>
          <w:tcPr>
            <w:tcW w:w="519" w:type="pct"/>
            <w:shd w:val="clear" w:color="auto" w:fill="auto"/>
            <w:vAlign w:val="center"/>
            <w:hideMark/>
          </w:tcPr>
          <w:p w14:paraId="55185D14"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22B7AF4B"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7BCCA0B7" w14:textId="77777777" w:rsidR="00414924" w:rsidRPr="002F5621" w:rsidRDefault="00414924" w:rsidP="00414924">
            <w:pPr>
              <w:rPr>
                <w:rFonts w:ascii="Arial" w:hAnsi="Arial" w:cs="Arial"/>
                <w:sz w:val="14"/>
                <w:szCs w:val="14"/>
              </w:rPr>
            </w:pPr>
          </w:p>
        </w:tc>
        <w:tc>
          <w:tcPr>
            <w:tcW w:w="584" w:type="pct"/>
          </w:tcPr>
          <w:p w14:paraId="743E8FD4" w14:textId="77777777" w:rsidR="00414924" w:rsidRPr="002F5621" w:rsidRDefault="00414924" w:rsidP="00414924">
            <w:pPr>
              <w:rPr>
                <w:rFonts w:ascii="Arial" w:hAnsi="Arial" w:cs="Arial"/>
                <w:sz w:val="14"/>
                <w:szCs w:val="14"/>
              </w:rPr>
            </w:pPr>
          </w:p>
        </w:tc>
        <w:tc>
          <w:tcPr>
            <w:tcW w:w="509" w:type="pct"/>
          </w:tcPr>
          <w:p w14:paraId="1F20A1E4"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1EF74A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A5A254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7C1FC00" w14:textId="77777777" w:rsidTr="00673CFF">
        <w:trPr>
          <w:trHeight w:val="20"/>
          <w:jc w:val="center"/>
        </w:trPr>
        <w:tc>
          <w:tcPr>
            <w:tcW w:w="218" w:type="pct"/>
            <w:shd w:val="clear" w:color="auto" w:fill="auto"/>
            <w:vAlign w:val="center"/>
            <w:hideMark/>
          </w:tcPr>
          <w:p w14:paraId="633AD8A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71</w:t>
            </w:r>
          </w:p>
        </w:tc>
        <w:tc>
          <w:tcPr>
            <w:tcW w:w="755" w:type="pct"/>
            <w:shd w:val="clear" w:color="auto" w:fill="auto"/>
            <w:vAlign w:val="center"/>
            <w:hideMark/>
          </w:tcPr>
          <w:p w14:paraId="6396961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AMOXACILINA</w:t>
            </w:r>
          </w:p>
        </w:tc>
        <w:tc>
          <w:tcPr>
            <w:tcW w:w="519" w:type="pct"/>
            <w:shd w:val="clear" w:color="auto" w:fill="auto"/>
            <w:vAlign w:val="center"/>
            <w:hideMark/>
          </w:tcPr>
          <w:p w14:paraId="23091A98"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2F4E0712"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5F720CD0" w14:textId="77777777" w:rsidR="00414924" w:rsidRPr="002F5621" w:rsidRDefault="00414924" w:rsidP="00414924">
            <w:pPr>
              <w:rPr>
                <w:rFonts w:ascii="Arial" w:hAnsi="Arial" w:cs="Arial"/>
                <w:sz w:val="14"/>
                <w:szCs w:val="14"/>
              </w:rPr>
            </w:pPr>
          </w:p>
        </w:tc>
        <w:tc>
          <w:tcPr>
            <w:tcW w:w="584" w:type="pct"/>
          </w:tcPr>
          <w:p w14:paraId="35626825" w14:textId="77777777" w:rsidR="00414924" w:rsidRPr="002F5621" w:rsidRDefault="00414924" w:rsidP="00414924">
            <w:pPr>
              <w:rPr>
                <w:rFonts w:ascii="Arial" w:hAnsi="Arial" w:cs="Arial"/>
                <w:sz w:val="14"/>
                <w:szCs w:val="14"/>
              </w:rPr>
            </w:pPr>
          </w:p>
        </w:tc>
        <w:tc>
          <w:tcPr>
            <w:tcW w:w="509" w:type="pct"/>
          </w:tcPr>
          <w:p w14:paraId="1B423274"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5964BE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1EACCD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0298BEB" w14:textId="77777777" w:rsidTr="00673CFF">
        <w:trPr>
          <w:trHeight w:val="20"/>
          <w:jc w:val="center"/>
        </w:trPr>
        <w:tc>
          <w:tcPr>
            <w:tcW w:w="218" w:type="pct"/>
            <w:shd w:val="clear" w:color="auto" w:fill="auto"/>
            <w:vAlign w:val="center"/>
            <w:hideMark/>
          </w:tcPr>
          <w:p w14:paraId="57ED4AF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72</w:t>
            </w:r>
          </w:p>
        </w:tc>
        <w:tc>
          <w:tcPr>
            <w:tcW w:w="755" w:type="pct"/>
            <w:shd w:val="clear" w:color="auto" w:fill="auto"/>
            <w:vAlign w:val="center"/>
            <w:hideMark/>
          </w:tcPr>
          <w:p w14:paraId="4560E03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AMPICILINA</w:t>
            </w:r>
          </w:p>
        </w:tc>
        <w:tc>
          <w:tcPr>
            <w:tcW w:w="519" w:type="pct"/>
            <w:shd w:val="clear" w:color="auto" w:fill="auto"/>
            <w:vAlign w:val="center"/>
            <w:hideMark/>
          </w:tcPr>
          <w:p w14:paraId="3086373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2801B47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64741D01" w14:textId="77777777" w:rsidR="00414924" w:rsidRPr="002F5621" w:rsidRDefault="00414924" w:rsidP="00414924">
            <w:pPr>
              <w:rPr>
                <w:rFonts w:ascii="Arial" w:hAnsi="Arial" w:cs="Arial"/>
                <w:sz w:val="14"/>
                <w:szCs w:val="14"/>
              </w:rPr>
            </w:pPr>
          </w:p>
        </w:tc>
        <w:tc>
          <w:tcPr>
            <w:tcW w:w="584" w:type="pct"/>
          </w:tcPr>
          <w:p w14:paraId="558993EB" w14:textId="77777777" w:rsidR="00414924" w:rsidRPr="002F5621" w:rsidRDefault="00414924" w:rsidP="00414924">
            <w:pPr>
              <w:rPr>
                <w:rFonts w:ascii="Arial" w:hAnsi="Arial" w:cs="Arial"/>
                <w:sz w:val="14"/>
                <w:szCs w:val="14"/>
              </w:rPr>
            </w:pPr>
          </w:p>
        </w:tc>
        <w:tc>
          <w:tcPr>
            <w:tcW w:w="509" w:type="pct"/>
          </w:tcPr>
          <w:p w14:paraId="19FC6F12"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43DD11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28A569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6CADDE6" w14:textId="77777777" w:rsidTr="00673CFF">
        <w:trPr>
          <w:trHeight w:val="20"/>
          <w:jc w:val="center"/>
        </w:trPr>
        <w:tc>
          <w:tcPr>
            <w:tcW w:w="218" w:type="pct"/>
            <w:shd w:val="clear" w:color="auto" w:fill="auto"/>
            <w:vAlign w:val="center"/>
            <w:hideMark/>
          </w:tcPr>
          <w:p w14:paraId="74E989C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73</w:t>
            </w:r>
          </w:p>
        </w:tc>
        <w:tc>
          <w:tcPr>
            <w:tcW w:w="755" w:type="pct"/>
            <w:shd w:val="clear" w:color="auto" w:fill="auto"/>
            <w:vAlign w:val="center"/>
            <w:hideMark/>
          </w:tcPr>
          <w:p w14:paraId="3E57046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AMPICILINA SULBACTAM</w:t>
            </w:r>
          </w:p>
        </w:tc>
        <w:tc>
          <w:tcPr>
            <w:tcW w:w="519" w:type="pct"/>
            <w:shd w:val="clear" w:color="auto" w:fill="auto"/>
            <w:vAlign w:val="center"/>
            <w:hideMark/>
          </w:tcPr>
          <w:p w14:paraId="2B5112A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60464B3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03C06B0E" w14:textId="77777777" w:rsidR="00414924" w:rsidRPr="002F5621" w:rsidRDefault="00414924" w:rsidP="00414924">
            <w:pPr>
              <w:rPr>
                <w:rFonts w:ascii="Arial" w:hAnsi="Arial" w:cs="Arial"/>
                <w:sz w:val="14"/>
                <w:szCs w:val="14"/>
              </w:rPr>
            </w:pPr>
          </w:p>
        </w:tc>
        <w:tc>
          <w:tcPr>
            <w:tcW w:w="584" w:type="pct"/>
          </w:tcPr>
          <w:p w14:paraId="07D7A50C" w14:textId="77777777" w:rsidR="00414924" w:rsidRPr="002F5621" w:rsidRDefault="00414924" w:rsidP="00414924">
            <w:pPr>
              <w:rPr>
                <w:rFonts w:ascii="Arial" w:hAnsi="Arial" w:cs="Arial"/>
                <w:sz w:val="14"/>
                <w:szCs w:val="14"/>
              </w:rPr>
            </w:pPr>
          </w:p>
        </w:tc>
        <w:tc>
          <w:tcPr>
            <w:tcW w:w="509" w:type="pct"/>
          </w:tcPr>
          <w:p w14:paraId="76E3703C"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E55947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42CD3E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9FD235E" w14:textId="77777777" w:rsidTr="00673CFF">
        <w:trPr>
          <w:trHeight w:val="20"/>
          <w:jc w:val="center"/>
        </w:trPr>
        <w:tc>
          <w:tcPr>
            <w:tcW w:w="218" w:type="pct"/>
            <w:shd w:val="clear" w:color="auto" w:fill="auto"/>
            <w:vAlign w:val="center"/>
            <w:hideMark/>
          </w:tcPr>
          <w:p w14:paraId="6FAFA03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74</w:t>
            </w:r>
          </w:p>
        </w:tc>
        <w:tc>
          <w:tcPr>
            <w:tcW w:w="755" w:type="pct"/>
            <w:shd w:val="clear" w:color="auto" w:fill="auto"/>
            <w:vAlign w:val="center"/>
            <w:hideMark/>
          </w:tcPr>
          <w:p w14:paraId="3FA31C4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CEFOTAXIMA</w:t>
            </w:r>
          </w:p>
        </w:tc>
        <w:tc>
          <w:tcPr>
            <w:tcW w:w="519" w:type="pct"/>
            <w:shd w:val="clear" w:color="auto" w:fill="auto"/>
            <w:vAlign w:val="center"/>
            <w:hideMark/>
          </w:tcPr>
          <w:p w14:paraId="6F809AA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33B99764"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71F19D15" w14:textId="77777777" w:rsidR="00414924" w:rsidRPr="002F5621" w:rsidRDefault="00414924" w:rsidP="00414924">
            <w:pPr>
              <w:rPr>
                <w:rFonts w:ascii="Arial" w:hAnsi="Arial" w:cs="Arial"/>
                <w:sz w:val="14"/>
                <w:szCs w:val="14"/>
              </w:rPr>
            </w:pPr>
          </w:p>
        </w:tc>
        <w:tc>
          <w:tcPr>
            <w:tcW w:w="584" w:type="pct"/>
          </w:tcPr>
          <w:p w14:paraId="5D2432F3" w14:textId="77777777" w:rsidR="00414924" w:rsidRPr="002F5621" w:rsidRDefault="00414924" w:rsidP="00414924">
            <w:pPr>
              <w:rPr>
                <w:rFonts w:ascii="Arial" w:hAnsi="Arial" w:cs="Arial"/>
                <w:sz w:val="14"/>
                <w:szCs w:val="14"/>
              </w:rPr>
            </w:pPr>
          </w:p>
        </w:tc>
        <w:tc>
          <w:tcPr>
            <w:tcW w:w="509" w:type="pct"/>
          </w:tcPr>
          <w:p w14:paraId="50C38C1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8E212D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3F99CB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1813981" w14:textId="77777777" w:rsidTr="00673CFF">
        <w:trPr>
          <w:trHeight w:val="20"/>
          <w:jc w:val="center"/>
        </w:trPr>
        <w:tc>
          <w:tcPr>
            <w:tcW w:w="218" w:type="pct"/>
            <w:shd w:val="clear" w:color="auto" w:fill="auto"/>
            <w:vAlign w:val="center"/>
            <w:hideMark/>
          </w:tcPr>
          <w:p w14:paraId="2F42AAA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75</w:t>
            </w:r>
          </w:p>
        </w:tc>
        <w:tc>
          <w:tcPr>
            <w:tcW w:w="755" w:type="pct"/>
            <w:shd w:val="clear" w:color="auto" w:fill="auto"/>
            <w:vAlign w:val="center"/>
            <w:hideMark/>
          </w:tcPr>
          <w:p w14:paraId="2B99E33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CEFRADINE</w:t>
            </w:r>
          </w:p>
        </w:tc>
        <w:tc>
          <w:tcPr>
            <w:tcW w:w="519" w:type="pct"/>
            <w:shd w:val="clear" w:color="auto" w:fill="auto"/>
            <w:vAlign w:val="center"/>
            <w:hideMark/>
          </w:tcPr>
          <w:p w14:paraId="49AFB729"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7512807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61D7A754" w14:textId="77777777" w:rsidR="00414924" w:rsidRPr="002F5621" w:rsidRDefault="00414924" w:rsidP="00414924">
            <w:pPr>
              <w:rPr>
                <w:rFonts w:ascii="Arial" w:hAnsi="Arial" w:cs="Arial"/>
                <w:sz w:val="14"/>
                <w:szCs w:val="14"/>
              </w:rPr>
            </w:pPr>
          </w:p>
        </w:tc>
        <w:tc>
          <w:tcPr>
            <w:tcW w:w="584" w:type="pct"/>
          </w:tcPr>
          <w:p w14:paraId="293B27A5" w14:textId="77777777" w:rsidR="00414924" w:rsidRPr="002F5621" w:rsidRDefault="00414924" w:rsidP="00414924">
            <w:pPr>
              <w:rPr>
                <w:rFonts w:ascii="Arial" w:hAnsi="Arial" w:cs="Arial"/>
                <w:sz w:val="14"/>
                <w:szCs w:val="14"/>
              </w:rPr>
            </w:pPr>
          </w:p>
        </w:tc>
        <w:tc>
          <w:tcPr>
            <w:tcW w:w="509" w:type="pct"/>
          </w:tcPr>
          <w:p w14:paraId="5D6CAE85"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D700C6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E983DA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91F1994" w14:textId="77777777" w:rsidTr="00673CFF">
        <w:trPr>
          <w:trHeight w:val="20"/>
          <w:jc w:val="center"/>
        </w:trPr>
        <w:tc>
          <w:tcPr>
            <w:tcW w:w="218" w:type="pct"/>
            <w:shd w:val="clear" w:color="auto" w:fill="auto"/>
            <w:vAlign w:val="center"/>
            <w:hideMark/>
          </w:tcPr>
          <w:p w14:paraId="0587F8E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76</w:t>
            </w:r>
          </w:p>
        </w:tc>
        <w:tc>
          <w:tcPr>
            <w:tcW w:w="755" w:type="pct"/>
            <w:shd w:val="clear" w:color="auto" w:fill="auto"/>
            <w:vAlign w:val="center"/>
            <w:hideMark/>
          </w:tcPr>
          <w:p w14:paraId="4C64BD9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CEFOTAXIMA + CLAVULANATO</w:t>
            </w:r>
          </w:p>
        </w:tc>
        <w:tc>
          <w:tcPr>
            <w:tcW w:w="519" w:type="pct"/>
            <w:shd w:val="clear" w:color="auto" w:fill="auto"/>
            <w:vAlign w:val="center"/>
            <w:hideMark/>
          </w:tcPr>
          <w:p w14:paraId="4FCB080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3AFECB4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5BC9567B" w14:textId="77777777" w:rsidR="00414924" w:rsidRPr="002F5621" w:rsidRDefault="00414924" w:rsidP="00414924">
            <w:pPr>
              <w:rPr>
                <w:rFonts w:ascii="Arial" w:hAnsi="Arial" w:cs="Arial"/>
                <w:sz w:val="14"/>
                <w:szCs w:val="14"/>
              </w:rPr>
            </w:pPr>
          </w:p>
        </w:tc>
        <w:tc>
          <w:tcPr>
            <w:tcW w:w="584" w:type="pct"/>
          </w:tcPr>
          <w:p w14:paraId="560797E8" w14:textId="77777777" w:rsidR="00414924" w:rsidRPr="002F5621" w:rsidRDefault="00414924" w:rsidP="00414924">
            <w:pPr>
              <w:rPr>
                <w:rFonts w:ascii="Arial" w:hAnsi="Arial" w:cs="Arial"/>
                <w:sz w:val="14"/>
                <w:szCs w:val="14"/>
              </w:rPr>
            </w:pPr>
          </w:p>
        </w:tc>
        <w:tc>
          <w:tcPr>
            <w:tcW w:w="509" w:type="pct"/>
          </w:tcPr>
          <w:p w14:paraId="7C5B7658"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BD810B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B063B5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4522565" w14:textId="77777777" w:rsidTr="00673CFF">
        <w:trPr>
          <w:trHeight w:val="20"/>
          <w:jc w:val="center"/>
        </w:trPr>
        <w:tc>
          <w:tcPr>
            <w:tcW w:w="218" w:type="pct"/>
            <w:shd w:val="clear" w:color="auto" w:fill="auto"/>
            <w:vAlign w:val="center"/>
            <w:hideMark/>
          </w:tcPr>
          <w:p w14:paraId="0924F33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77</w:t>
            </w:r>
          </w:p>
        </w:tc>
        <w:tc>
          <w:tcPr>
            <w:tcW w:w="755" w:type="pct"/>
            <w:shd w:val="clear" w:color="auto" w:fill="auto"/>
            <w:vAlign w:val="center"/>
            <w:hideMark/>
          </w:tcPr>
          <w:p w14:paraId="69947F5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CEFTAZIDIMA</w:t>
            </w:r>
          </w:p>
        </w:tc>
        <w:tc>
          <w:tcPr>
            <w:tcW w:w="519" w:type="pct"/>
            <w:shd w:val="clear" w:color="auto" w:fill="auto"/>
            <w:vAlign w:val="center"/>
            <w:hideMark/>
          </w:tcPr>
          <w:p w14:paraId="00E71DE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3D73F2B3"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2432A28F" w14:textId="77777777" w:rsidR="00414924" w:rsidRPr="002F5621" w:rsidRDefault="00414924" w:rsidP="00414924">
            <w:pPr>
              <w:rPr>
                <w:rFonts w:ascii="Arial" w:hAnsi="Arial" w:cs="Arial"/>
                <w:sz w:val="14"/>
                <w:szCs w:val="14"/>
              </w:rPr>
            </w:pPr>
          </w:p>
        </w:tc>
        <w:tc>
          <w:tcPr>
            <w:tcW w:w="584" w:type="pct"/>
          </w:tcPr>
          <w:p w14:paraId="45930B9C" w14:textId="77777777" w:rsidR="00414924" w:rsidRPr="002F5621" w:rsidRDefault="00414924" w:rsidP="00414924">
            <w:pPr>
              <w:rPr>
                <w:rFonts w:ascii="Arial" w:hAnsi="Arial" w:cs="Arial"/>
                <w:sz w:val="14"/>
                <w:szCs w:val="14"/>
              </w:rPr>
            </w:pPr>
          </w:p>
        </w:tc>
        <w:tc>
          <w:tcPr>
            <w:tcW w:w="509" w:type="pct"/>
          </w:tcPr>
          <w:p w14:paraId="35313A5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C97C6D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5B3F88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F79B7E6" w14:textId="77777777" w:rsidTr="00673CFF">
        <w:trPr>
          <w:trHeight w:val="20"/>
          <w:jc w:val="center"/>
        </w:trPr>
        <w:tc>
          <w:tcPr>
            <w:tcW w:w="218" w:type="pct"/>
            <w:shd w:val="clear" w:color="auto" w:fill="auto"/>
            <w:vAlign w:val="center"/>
            <w:hideMark/>
          </w:tcPr>
          <w:p w14:paraId="5E7138B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78</w:t>
            </w:r>
          </w:p>
        </w:tc>
        <w:tc>
          <w:tcPr>
            <w:tcW w:w="755" w:type="pct"/>
            <w:shd w:val="clear" w:color="auto" w:fill="auto"/>
            <w:vAlign w:val="center"/>
            <w:hideMark/>
          </w:tcPr>
          <w:p w14:paraId="3899474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CIPROFLOXACINA</w:t>
            </w:r>
          </w:p>
        </w:tc>
        <w:tc>
          <w:tcPr>
            <w:tcW w:w="519" w:type="pct"/>
            <w:shd w:val="clear" w:color="auto" w:fill="auto"/>
            <w:vAlign w:val="center"/>
            <w:hideMark/>
          </w:tcPr>
          <w:p w14:paraId="6B4F57B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5DE5C04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520F57A9" w14:textId="77777777" w:rsidR="00414924" w:rsidRPr="002F5621" w:rsidRDefault="00414924" w:rsidP="00414924">
            <w:pPr>
              <w:rPr>
                <w:rFonts w:ascii="Arial" w:hAnsi="Arial" w:cs="Arial"/>
                <w:sz w:val="14"/>
                <w:szCs w:val="14"/>
              </w:rPr>
            </w:pPr>
          </w:p>
        </w:tc>
        <w:tc>
          <w:tcPr>
            <w:tcW w:w="584" w:type="pct"/>
          </w:tcPr>
          <w:p w14:paraId="31A2DABE" w14:textId="77777777" w:rsidR="00414924" w:rsidRPr="002F5621" w:rsidRDefault="00414924" w:rsidP="00414924">
            <w:pPr>
              <w:rPr>
                <w:rFonts w:ascii="Arial" w:hAnsi="Arial" w:cs="Arial"/>
                <w:sz w:val="14"/>
                <w:szCs w:val="14"/>
              </w:rPr>
            </w:pPr>
          </w:p>
        </w:tc>
        <w:tc>
          <w:tcPr>
            <w:tcW w:w="509" w:type="pct"/>
          </w:tcPr>
          <w:p w14:paraId="4FAE778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32C3AF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2DF66D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686873A" w14:textId="77777777" w:rsidTr="00673CFF">
        <w:trPr>
          <w:trHeight w:val="20"/>
          <w:jc w:val="center"/>
        </w:trPr>
        <w:tc>
          <w:tcPr>
            <w:tcW w:w="218" w:type="pct"/>
            <w:shd w:val="clear" w:color="auto" w:fill="auto"/>
            <w:vAlign w:val="center"/>
            <w:hideMark/>
          </w:tcPr>
          <w:p w14:paraId="0B90D25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79</w:t>
            </w:r>
          </w:p>
        </w:tc>
        <w:tc>
          <w:tcPr>
            <w:tcW w:w="755" w:type="pct"/>
            <w:shd w:val="clear" w:color="auto" w:fill="auto"/>
            <w:vAlign w:val="center"/>
            <w:hideMark/>
          </w:tcPr>
          <w:p w14:paraId="4DE13D2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GENTAMICINA</w:t>
            </w:r>
          </w:p>
        </w:tc>
        <w:tc>
          <w:tcPr>
            <w:tcW w:w="519" w:type="pct"/>
            <w:shd w:val="clear" w:color="auto" w:fill="auto"/>
            <w:vAlign w:val="center"/>
            <w:hideMark/>
          </w:tcPr>
          <w:p w14:paraId="54F3BED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25ECDE0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0B0E748F" w14:textId="77777777" w:rsidR="00414924" w:rsidRPr="002F5621" w:rsidRDefault="00414924" w:rsidP="00414924">
            <w:pPr>
              <w:rPr>
                <w:rFonts w:ascii="Arial" w:hAnsi="Arial" w:cs="Arial"/>
                <w:sz w:val="14"/>
                <w:szCs w:val="14"/>
              </w:rPr>
            </w:pPr>
          </w:p>
        </w:tc>
        <w:tc>
          <w:tcPr>
            <w:tcW w:w="584" w:type="pct"/>
          </w:tcPr>
          <w:p w14:paraId="449A4666" w14:textId="77777777" w:rsidR="00414924" w:rsidRPr="002F5621" w:rsidRDefault="00414924" w:rsidP="00414924">
            <w:pPr>
              <w:rPr>
                <w:rFonts w:ascii="Arial" w:hAnsi="Arial" w:cs="Arial"/>
                <w:sz w:val="14"/>
                <w:szCs w:val="14"/>
              </w:rPr>
            </w:pPr>
          </w:p>
        </w:tc>
        <w:tc>
          <w:tcPr>
            <w:tcW w:w="509" w:type="pct"/>
          </w:tcPr>
          <w:p w14:paraId="6D8B969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F1CE90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324D18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CB92FA2" w14:textId="77777777" w:rsidTr="00673CFF">
        <w:trPr>
          <w:trHeight w:val="20"/>
          <w:jc w:val="center"/>
        </w:trPr>
        <w:tc>
          <w:tcPr>
            <w:tcW w:w="218" w:type="pct"/>
            <w:shd w:val="clear" w:color="auto" w:fill="auto"/>
            <w:vAlign w:val="center"/>
            <w:hideMark/>
          </w:tcPr>
          <w:p w14:paraId="11FE807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80</w:t>
            </w:r>
          </w:p>
        </w:tc>
        <w:tc>
          <w:tcPr>
            <w:tcW w:w="755" w:type="pct"/>
            <w:shd w:val="clear" w:color="auto" w:fill="auto"/>
            <w:vAlign w:val="center"/>
            <w:hideMark/>
          </w:tcPr>
          <w:p w14:paraId="6B93C24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NITROFURANTOINA</w:t>
            </w:r>
          </w:p>
        </w:tc>
        <w:tc>
          <w:tcPr>
            <w:tcW w:w="519" w:type="pct"/>
            <w:shd w:val="clear" w:color="auto" w:fill="auto"/>
            <w:vAlign w:val="center"/>
            <w:hideMark/>
          </w:tcPr>
          <w:p w14:paraId="1E91F917"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610D973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616FB542" w14:textId="77777777" w:rsidR="00414924" w:rsidRPr="002F5621" w:rsidRDefault="00414924" w:rsidP="00414924">
            <w:pPr>
              <w:rPr>
                <w:rFonts w:ascii="Arial" w:hAnsi="Arial" w:cs="Arial"/>
                <w:sz w:val="14"/>
                <w:szCs w:val="14"/>
              </w:rPr>
            </w:pPr>
          </w:p>
        </w:tc>
        <w:tc>
          <w:tcPr>
            <w:tcW w:w="584" w:type="pct"/>
          </w:tcPr>
          <w:p w14:paraId="1589845D" w14:textId="77777777" w:rsidR="00414924" w:rsidRPr="002F5621" w:rsidRDefault="00414924" w:rsidP="00414924">
            <w:pPr>
              <w:rPr>
                <w:rFonts w:ascii="Arial" w:hAnsi="Arial" w:cs="Arial"/>
                <w:sz w:val="14"/>
                <w:szCs w:val="14"/>
              </w:rPr>
            </w:pPr>
          </w:p>
        </w:tc>
        <w:tc>
          <w:tcPr>
            <w:tcW w:w="509" w:type="pct"/>
          </w:tcPr>
          <w:p w14:paraId="57A7A007"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4B307E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3422CA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C1AE21B" w14:textId="77777777" w:rsidTr="00673CFF">
        <w:trPr>
          <w:trHeight w:val="20"/>
          <w:jc w:val="center"/>
        </w:trPr>
        <w:tc>
          <w:tcPr>
            <w:tcW w:w="218" w:type="pct"/>
            <w:shd w:val="clear" w:color="auto" w:fill="auto"/>
            <w:vAlign w:val="center"/>
            <w:hideMark/>
          </w:tcPr>
          <w:p w14:paraId="77652FA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81</w:t>
            </w:r>
          </w:p>
        </w:tc>
        <w:tc>
          <w:tcPr>
            <w:tcW w:w="755" w:type="pct"/>
            <w:shd w:val="clear" w:color="auto" w:fill="auto"/>
            <w:vAlign w:val="center"/>
            <w:hideMark/>
          </w:tcPr>
          <w:p w14:paraId="7FE1A5F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PRUEBA DE SENSIDISCO DE NORFLOXACINA </w:t>
            </w:r>
          </w:p>
        </w:tc>
        <w:tc>
          <w:tcPr>
            <w:tcW w:w="519" w:type="pct"/>
            <w:shd w:val="clear" w:color="auto" w:fill="auto"/>
            <w:vAlign w:val="center"/>
            <w:hideMark/>
          </w:tcPr>
          <w:p w14:paraId="0EA879C1"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70539B2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52752B25" w14:textId="77777777" w:rsidR="00414924" w:rsidRPr="002F5621" w:rsidRDefault="00414924" w:rsidP="00414924">
            <w:pPr>
              <w:rPr>
                <w:rFonts w:ascii="Arial" w:hAnsi="Arial" w:cs="Arial"/>
                <w:sz w:val="14"/>
                <w:szCs w:val="14"/>
              </w:rPr>
            </w:pPr>
          </w:p>
        </w:tc>
        <w:tc>
          <w:tcPr>
            <w:tcW w:w="584" w:type="pct"/>
          </w:tcPr>
          <w:p w14:paraId="740518F5" w14:textId="77777777" w:rsidR="00414924" w:rsidRPr="002F5621" w:rsidRDefault="00414924" w:rsidP="00414924">
            <w:pPr>
              <w:rPr>
                <w:rFonts w:ascii="Arial" w:hAnsi="Arial" w:cs="Arial"/>
                <w:sz w:val="14"/>
                <w:szCs w:val="14"/>
              </w:rPr>
            </w:pPr>
          </w:p>
        </w:tc>
        <w:tc>
          <w:tcPr>
            <w:tcW w:w="509" w:type="pct"/>
          </w:tcPr>
          <w:p w14:paraId="029B6C23"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F903B6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B42C8B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16962B8" w14:textId="77777777" w:rsidTr="00673CFF">
        <w:trPr>
          <w:trHeight w:val="20"/>
          <w:jc w:val="center"/>
        </w:trPr>
        <w:tc>
          <w:tcPr>
            <w:tcW w:w="218" w:type="pct"/>
            <w:shd w:val="clear" w:color="auto" w:fill="auto"/>
            <w:vAlign w:val="center"/>
            <w:hideMark/>
          </w:tcPr>
          <w:p w14:paraId="3E61068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82</w:t>
            </w:r>
          </w:p>
        </w:tc>
        <w:tc>
          <w:tcPr>
            <w:tcW w:w="755" w:type="pct"/>
            <w:shd w:val="clear" w:color="auto" w:fill="auto"/>
            <w:vAlign w:val="center"/>
            <w:hideMark/>
          </w:tcPr>
          <w:p w14:paraId="2B44C91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SENSIDISCO DE TRIMETROPIM</w:t>
            </w:r>
          </w:p>
        </w:tc>
        <w:tc>
          <w:tcPr>
            <w:tcW w:w="519" w:type="pct"/>
            <w:shd w:val="clear" w:color="auto" w:fill="auto"/>
            <w:vAlign w:val="center"/>
            <w:hideMark/>
          </w:tcPr>
          <w:p w14:paraId="08E2E228"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VIAL POR 50 unidades</w:t>
            </w:r>
          </w:p>
        </w:tc>
        <w:tc>
          <w:tcPr>
            <w:tcW w:w="1300" w:type="pct"/>
            <w:shd w:val="clear" w:color="auto" w:fill="auto"/>
            <w:vAlign w:val="center"/>
            <w:hideMark/>
          </w:tcPr>
          <w:p w14:paraId="030ABC8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Sensidiscos para determinación de sensibilidad o resistencia a antibiótico</w:t>
            </w:r>
          </w:p>
        </w:tc>
        <w:tc>
          <w:tcPr>
            <w:tcW w:w="390" w:type="pct"/>
          </w:tcPr>
          <w:p w14:paraId="4DEE352B" w14:textId="77777777" w:rsidR="00414924" w:rsidRPr="002F5621" w:rsidRDefault="00414924" w:rsidP="00414924">
            <w:pPr>
              <w:rPr>
                <w:rFonts w:ascii="Arial" w:hAnsi="Arial" w:cs="Arial"/>
                <w:sz w:val="14"/>
                <w:szCs w:val="14"/>
              </w:rPr>
            </w:pPr>
          </w:p>
        </w:tc>
        <w:tc>
          <w:tcPr>
            <w:tcW w:w="584" w:type="pct"/>
          </w:tcPr>
          <w:p w14:paraId="467A9514" w14:textId="77777777" w:rsidR="00414924" w:rsidRPr="002F5621" w:rsidRDefault="00414924" w:rsidP="00414924">
            <w:pPr>
              <w:rPr>
                <w:rFonts w:ascii="Arial" w:hAnsi="Arial" w:cs="Arial"/>
                <w:sz w:val="14"/>
                <w:szCs w:val="14"/>
              </w:rPr>
            </w:pPr>
          </w:p>
        </w:tc>
        <w:tc>
          <w:tcPr>
            <w:tcW w:w="509" w:type="pct"/>
          </w:tcPr>
          <w:p w14:paraId="67B604A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CDDFD3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B492DA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8317014" w14:textId="77777777" w:rsidTr="00673CFF">
        <w:trPr>
          <w:trHeight w:val="20"/>
          <w:jc w:val="center"/>
        </w:trPr>
        <w:tc>
          <w:tcPr>
            <w:tcW w:w="218" w:type="pct"/>
            <w:shd w:val="clear" w:color="auto" w:fill="auto"/>
            <w:vAlign w:val="center"/>
            <w:hideMark/>
          </w:tcPr>
          <w:p w14:paraId="02FCFAD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83</w:t>
            </w:r>
          </w:p>
        </w:tc>
        <w:tc>
          <w:tcPr>
            <w:tcW w:w="755" w:type="pct"/>
            <w:shd w:val="clear" w:color="auto" w:fill="auto"/>
            <w:vAlign w:val="center"/>
            <w:hideMark/>
          </w:tcPr>
          <w:p w14:paraId="3E300DA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REACTIVO DE KOVACS (INDOL)</w:t>
            </w:r>
          </w:p>
        </w:tc>
        <w:tc>
          <w:tcPr>
            <w:tcW w:w="519" w:type="pct"/>
            <w:shd w:val="clear" w:color="auto" w:fill="auto"/>
            <w:vAlign w:val="center"/>
            <w:hideMark/>
          </w:tcPr>
          <w:p w14:paraId="5489A48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POR 50 mL</w:t>
            </w:r>
          </w:p>
        </w:tc>
        <w:tc>
          <w:tcPr>
            <w:tcW w:w="1300" w:type="pct"/>
            <w:shd w:val="clear" w:color="auto" w:fill="auto"/>
            <w:vAlign w:val="center"/>
            <w:hideMark/>
          </w:tcPr>
          <w:p w14:paraId="3F7AABF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Reactivo para determinar la capacidad de las bacterias para producir INDOL mediante la desaminación de triptófano.  </w:t>
            </w:r>
          </w:p>
        </w:tc>
        <w:tc>
          <w:tcPr>
            <w:tcW w:w="390" w:type="pct"/>
          </w:tcPr>
          <w:p w14:paraId="6024B890" w14:textId="77777777" w:rsidR="00414924" w:rsidRPr="002F5621" w:rsidRDefault="00414924" w:rsidP="00414924">
            <w:pPr>
              <w:rPr>
                <w:rFonts w:ascii="Arial" w:hAnsi="Arial" w:cs="Arial"/>
                <w:sz w:val="14"/>
                <w:szCs w:val="14"/>
              </w:rPr>
            </w:pPr>
          </w:p>
        </w:tc>
        <w:tc>
          <w:tcPr>
            <w:tcW w:w="584" w:type="pct"/>
          </w:tcPr>
          <w:p w14:paraId="7BC95A3B" w14:textId="77777777" w:rsidR="00414924" w:rsidRPr="002F5621" w:rsidRDefault="00414924" w:rsidP="00414924">
            <w:pPr>
              <w:rPr>
                <w:rFonts w:ascii="Arial" w:hAnsi="Arial" w:cs="Arial"/>
                <w:sz w:val="14"/>
                <w:szCs w:val="14"/>
              </w:rPr>
            </w:pPr>
          </w:p>
        </w:tc>
        <w:tc>
          <w:tcPr>
            <w:tcW w:w="509" w:type="pct"/>
          </w:tcPr>
          <w:p w14:paraId="7697752D"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B77475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9F8C88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74CAFFB" w14:textId="77777777" w:rsidTr="00673CFF">
        <w:trPr>
          <w:trHeight w:val="20"/>
          <w:jc w:val="center"/>
        </w:trPr>
        <w:tc>
          <w:tcPr>
            <w:tcW w:w="218" w:type="pct"/>
            <w:shd w:val="clear" w:color="auto" w:fill="auto"/>
            <w:vAlign w:val="center"/>
            <w:hideMark/>
          </w:tcPr>
          <w:p w14:paraId="1BA5A05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84</w:t>
            </w:r>
          </w:p>
        </w:tc>
        <w:tc>
          <w:tcPr>
            <w:tcW w:w="755" w:type="pct"/>
            <w:shd w:val="clear" w:color="auto" w:fill="auto"/>
            <w:vAlign w:val="center"/>
            <w:hideMark/>
          </w:tcPr>
          <w:p w14:paraId="3C04BA7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CATALASA</w:t>
            </w:r>
          </w:p>
        </w:tc>
        <w:tc>
          <w:tcPr>
            <w:tcW w:w="519" w:type="pct"/>
            <w:shd w:val="clear" w:color="auto" w:fill="auto"/>
            <w:vAlign w:val="center"/>
            <w:hideMark/>
          </w:tcPr>
          <w:p w14:paraId="1C723C0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100ml o caja x 100 Test</w:t>
            </w:r>
          </w:p>
        </w:tc>
        <w:tc>
          <w:tcPr>
            <w:tcW w:w="1300" w:type="pct"/>
            <w:shd w:val="clear" w:color="auto" w:fill="auto"/>
            <w:vAlign w:val="center"/>
            <w:hideMark/>
          </w:tcPr>
          <w:p w14:paraId="657689E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Reactivo para determinación de catalasa. </w:t>
            </w:r>
          </w:p>
        </w:tc>
        <w:tc>
          <w:tcPr>
            <w:tcW w:w="390" w:type="pct"/>
          </w:tcPr>
          <w:p w14:paraId="0F943756" w14:textId="77777777" w:rsidR="00414924" w:rsidRPr="002F5621" w:rsidRDefault="00414924" w:rsidP="00414924">
            <w:pPr>
              <w:rPr>
                <w:rFonts w:ascii="Arial" w:hAnsi="Arial" w:cs="Arial"/>
                <w:sz w:val="14"/>
                <w:szCs w:val="14"/>
              </w:rPr>
            </w:pPr>
          </w:p>
        </w:tc>
        <w:tc>
          <w:tcPr>
            <w:tcW w:w="584" w:type="pct"/>
          </w:tcPr>
          <w:p w14:paraId="441B935E" w14:textId="77777777" w:rsidR="00414924" w:rsidRPr="002F5621" w:rsidRDefault="00414924" w:rsidP="00414924">
            <w:pPr>
              <w:rPr>
                <w:rFonts w:ascii="Arial" w:hAnsi="Arial" w:cs="Arial"/>
                <w:sz w:val="14"/>
                <w:szCs w:val="14"/>
              </w:rPr>
            </w:pPr>
          </w:p>
        </w:tc>
        <w:tc>
          <w:tcPr>
            <w:tcW w:w="509" w:type="pct"/>
          </w:tcPr>
          <w:p w14:paraId="70F14EA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463E7E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7C5B8B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83F7469" w14:textId="77777777" w:rsidTr="00673CFF">
        <w:trPr>
          <w:trHeight w:val="20"/>
          <w:jc w:val="center"/>
        </w:trPr>
        <w:tc>
          <w:tcPr>
            <w:tcW w:w="218" w:type="pct"/>
            <w:shd w:val="clear" w:color="auto" w:fill="auto"/>
            <w:vAlign w:val="center"/>
            <w:hideMark/>
          </w:tcPr>
          <w:p w14:paraId="1408060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85</w:t>
            </w:r>
          </w:p>
        </w:tc>
        <w:tc>
          <w:tcPr>
            <w:tcW w:w="755" w:type="pct"/>
            <w:shd w:val="clear" w:color="auto" w:fill="auto"/>
            <w:vAlign w:val="center"/>
            <w:hideMark/>
          </w:tcPr>
          <w:p w14:paraId="12DD00B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MEDIO DE TRANSPORTE STUART TUBO</w:t>
            </w:r>
          </w:p>
        </w:tc>
        <w:tc>
          <w:tcPr>
            <w:tcW w:w="519" w:type="pct"/>
            <w:shd w:val="clear" w:color="auto" w:fill="auto"/>
            <w:vAlign w:val="center"/>
            <w:hideMark/>
          </w:tcPr>
          <w:p w14:paraId="4370ED61"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hideMark/>
          </w:tcPr>
          <w:p w14:paraId="5E4F82F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Medio para la recolección transporte y preservación de gonococos y otros microorganismos de difícil desarrollo. </w:t>
            </w:r>
          </w:p>
        </w:tc>
        <w:tc>
          <w:tcPr>
            <w:tcW w:w="390" w:type="pct"/>
          </w:tcPr>
          <w:p w14:paraId="2B60510B" w14:textId="77777777" w:rsidR="00414924" w:rsidRPr="002F5621" w:rsidRDefault="00414924" w:rsidP="00414924">
            <w:pPr>
              <w:rPr>
                <w:rFonts w:ascii="Arial" w:hAnsi="Arial" w:cs="Arial"/>
                <w:sz w:val="14"/>
                <w:szCs w:val="14"/>
              </w:rPr>
            </w:pPr>
          </w:p>
        </w:tc>
        <w:tc>
          <w:tcPr>
            <w:tcW w:w="584" w:type="pct"/>
          </w:tcPr>
          <w:p w14:paraId="2911CA85" w14:textId="77777777" w:rsidR="00414924" w:rsidRPr="002F5621" w:rsidRDefault="00414924" w:rsidP="00414924">
            <w:pPr>
              <w:rPr>
                <w:rFonts w:ascii="Arial" w:hAnsi="Arial" w:cs="Arial"/>
                <w:sz w:val="14"/>
                <w:szCs w:val="14"/>
              </w:rPr>
            </w:pPr>
          </w:p>
        </w:tc>
        <w:tc>
          <w:tcPr>
            <w:tcW w:w="509" w:type="pct"/>
          </w:tcPr>
          <w:p w14:paraId="2A931AA6"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8720CF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A688EE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CAE7E0E" w14:textId="77777777" w:rsidTr="00673CFF">
        <w:trPr>
          <w:trHeight w:val="20"/>
          <w:jc w:val="center"/>
        </w:trPr>
        <w:tc>
          <w:tcPr>
            <w:tcW w:w="218" w:type="pct"/>
            <w:shd w:val="clear" w:color="auto" w:fill="auto"/>
            <w:vAlign w:val="center"/>
            <w:hideMark/>
          </w:tcPr>
          <w:p w14:paraId="5561AC0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86</w:t>
            </w:r>
          </w:p>
        </w:tc>
        <w:tc>
          <w:tcPr>
            <w:tcW w:w="755" w:type="pct"/>
            <w:shd w:val="clear" w:color="auto" w:fill="auto"/>
            <w:vAlign w:val="center"/>
            <w:hideMark/>
          </w:tcPr>
          <w:p w14:paraId="1F12224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Rápida para Estreptococcus</w:t>
            </w:r>
          </w:p>
        </w:tc>
        <w:tc>
          <w:tcPr>
            <w:tcW w:w="519" w:type="pct"/>
            <w:shd w:val="clear" w:color="auto" w:fill="auto"/>
            <w:vAlign w:val="center"/>
            <w:hideMark/>
          </w:tcPr>
          <w:p w14:paraId="15B9B01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0FA477D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rápida en tira para la detección cualitativa del antígeno del Estreptococo B hemolítico del grupo A por inmunocromatografia con control interno. </w:t>
            </w:r>
          </w:p>
        </w:tc>
        <w:tc>
          <w:tcPr>
            <w:tcW w:w="390" w:type="pct"/>
          </w:tcPr>
          <w:p w14:paraId="33950ECD" w14:textId="77777777" w:rsidR="00414924" w:rsidRPr="002F5621" w:rsidRDefault="00414924" w:rsidP="00414924">
            <w:pPr>
              <w:rPr>
                <w:rFonts w:ascii="Arial" w:hAnsi="Arial" w:cs="Arial"/>
                <w:sz w:val="14"/>
                <w:szCs w:val="14"/>
              </w:rPr>
            </w:pPr>
          </w:p>
        </w:tc>
        <w:tc>
          <w:tcPr>
            <w:tcW w:w="584" w:type="pct"/>
          </w:tcPr>
          <w:p w14:paraId="786596B3" w14:textId="77777777" w:rsidR="00414924" w:rsidRPr="002F5621" w:rsidRDefault="00414924" w:rsidP="00414924">
            <w:pPr>
              <w:rPr>
                <w:rFonts w:ascii="Arial" w:hAnsi="Arial" w:cs="Arial"/>
                <w:sz w:val="14"/>
                <w:szCs w:val="14"/>
              </w:rPr>
            </w:pPr>
          </w:p>
        </w:tc>
        <w:tc>
          <w:tcPr>
            <w:tcW w:w="509" w:type="pct"/>
          </w:tcPr>
          <w:p w14:paraId="6C53552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3F58F7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E8D457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9010007" w14:textId="77777777" w:rsidTr="00673CFF">
        <w:trPr>
          <w:trHeight w:val="20"/>
          <w:jc w:val="center"/>
        </w:trPr>
        <w:tc>
          <w:tcPr>
            <w:tcW w:w="218" w:type="pct"/>
            <w:shd w:val="clear" w:color="auto" w:fill="auto"/>
            <w:vAlign w:val="center"/>
            <w:hideMark/>
          </w:tcPr>
          <w:p w14:paraId="2D26D62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lastRenderedPageBreak/>
              <w:t>87</w:t>
            </w:r>
          </w:p>
        </w:tc>
        <w:tc>
          <w:tcPr>
            <w:tcW w:w="755" w:type="pct"/>
            <w:shd w:val="clear" w:color="auto" w:fill="auto"/>
            <w:vAlign w:val="center"/>
            <w:hideMark/>
          </w:tcPr>
          <w:p w14:paraId="45F23B5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Prueba rápida para la detección de antígenos de Rotavirus </w:t>
            </w:r>
          </w:p>
        </w:tc>
        <w:tc>
          <w:tcPr>
            <w:tcW w:w="519" w:type="pct"/>
            <w:shd w:val="clear" w:color="auto" w:fill="auto"/>
            <w:vAlign w:val="center"/>
            <w:hideMark/>
          </w:tcPr>
          <w:p w14:paraId="78DB095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06012F5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rápida para la detección cualitativa del antígeno del Rotavirus por inmunocromatografia con control interno. </w:t>
            </w:r>
          </w:p>
        </w:tc>
        <w:tc>
          <w:tcPr>
            <w:tcW w:w="390" w:type="pct"/>
          </w:tcPr>
          <w:p w14:paraId="7680BD3E" w14:textId="77777777" w:rsidR="00414924" w:rsidRPr="002F5621" w:rsidRDefault="00414924" w:rsidP="00414924">
            <w:pPr>
              <w:rPr>
                <w:rFonts w:ascii="Arial" w:hAnsi="Arial" w:cs="Arial"/>
                <w:sz w:val="14"/>
                <w:szCs w:val="14"/>
              </w:rPr>
            </w:pPr>
          </w:p>
        </w:tc>
        <w:tc>
          <w:tcPr>
            <w:tcW w:w="584" w:type="pct"/>
          </w:tcPr>
          <w:p w14:paraId="43E8E1AB" w14:textId="77777777" w:rsidR="00414924" w:rsidRPr="002F5621" w:rsidRDefault="00414924" w:rsidP="00414924">
            <w:pPr>
              <w:rPr>
                <w:rFonts w:ascii="Arial" w:hAnsi="Arial" w:cs="Arial"/>
                <w:sz w:val="14"/>
                <w:szCs w:val="14"/>
              </w:rPr>
            </w:pPr>
          </w:p>
        </w:tc>
        <w:tc>
          <w:tcPr>
            <w:tcW w:w="509" w:type="pct"/>
          </w:tcPr>
          <w:p w14:paraId="5826378F"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D2E4C0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426A12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22B8831" w14:textId="77777777" w:rsidTr="00673CFF">
        <w:trPr>
          <w:trHeight w:val="20"/>
          <w:jc w:val="center"/>
        </w:trPr>
        <w:tc>
          <w:tcPr>
            <w:tcW w:w="218" w:type="pct"/>
            <w:shd w:val="clear" w:color="auto" w:fill="auto"/>
            <w:vAlign w:val="center"/>
            <w:hideMark/>
          </w:tcPr>
          <w:p w14:paraId="166AE27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88</w:t>
            </w:r>
          </w:p>
        </w:tc>
        <w:tc>
          <w:tcPr>
            <w:tcW w:w="755" w:type="pct"/>
            <w:shd w:val="clear" w:color="auto" w:fill="auto"/>
            <w:vAlign w:val="center"/>
            <w:hideMark/>
          </w:tcPr>
          <w:p w14:paraId="1D7F960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rápida para la detección de Helicobacter pylory</w:t>
            </w:r>
          </w:p>
        </w:tc>
        <w:tc>
          <w:tcPr>
            <w:tcW w:w="519" w:type="pct"/>
            <w:shd w:val="clear" w:color="auto" w:fill="auto"/>
            <w:vAlign w:val="center"/>
            <w:hideMark/>
          </w:tcPr>
          <w:p w14:paraId="42AA4781"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198600F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rápida para la detección cualitativa del antígeno de Helicobacter pylory por inmunocromatografia con control interno. </w:t>
            </w:r>
          </w:p>
        </w:tc>
        <w:tc>
          <w:tcPr>
            <w:tcW w:w="390" w:type="pct"/>
          </w:tcPr>
          <w:p w14:paraId="44E01385" w14:textId="77777777" w:rsidR="00414924" w:rsidRPr="002F5621" w:rsidRDefault="00414924" w:rsidP="00414924">
            <w:pPr>
              <w:rPr>
                <w:rFonts w:ascii="Arial" w:hAnsi="Arial" w:cs="Arial"/>
                <w:sz w:val="14"/>
                <w:szCs w:val="14"/>
              </w:rPr>
            </w:pPr>
          </w:p>
        </w:tc>
        <w:tc>
          <w:tcPr>
            <w:tcW w:w="584" w:type="pct"/>
          </w:tcPr>
          <w:p w14:paraId="63599E98" w14:textId="77777777" w:rsidR="00414924" w:rsidRPr="002F5621" w:rsidRDefault="00414924" w:rsidP="00414924">
            <w:pPr>
              <w:rPr>
                <w:rFonts w:ascii="Arial" w:hAnsi="Arial" w:cs="Arial"/>
                <w:sz w:val="14"/>
                <w:szCs w:val="14"/>
              </w:rPr>
            </w:pPr>
          </w:p>
        </w:tc>
        <w:tc>
          <w:tcPr>
            <w:tcW w:w="509" w:type="pct"/>
          </w:tcPr>
          <w:p w14:paraId="00261FCA"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19E317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CDBAA9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3E4960C" w14:textId="77777777" w:rsidTr="00673CFF">
        <w:trPr>
          <w:trHeight w:val="20"/>
          <w:jc w:val="center"/>
        </w:trPr>
        <w:tc>
          <w:tcPr>
            <w:tcW w:w="218" w:type="pct"/>
            <w:shd w:val="clear" w:color="auto" w:fill="auto"/>
            <w:vAlign w:val="center"/>
            <w:hideMark/>
          </w:tcPr>
          <w:p w14:paraId="6B14A1E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89</w:t>
            </w:r>
          </w:p>
        </w:tc>
        <w:tc>
          <w:tcPr>
            <w:tcW w:w="755" w:type="pct"/>
            <w:shd w:val="clear" w:color="auto" w:fill="auto"/>
            <w:vAlign w:val="center"/>
            <w:hideMark/>
          </w:tcPr>
          <w:p w14:paraId="11932C0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rápida para la detección de Hepatitis HBsAg</w:t>
            </w:r>
          </w:p>
        </w:tc>
        <w:tc>
          <w:tcPr>
            <w:tcW w:w="519" w:type="pct"/>
            <w:shd w:val="clear" w:color="auto" w:fill="auto"/>
            <w:vAlign w:val="center"/>
            <w:hideMark/>
          </w:tcPr>
          <w:p w14:paraId="560CC29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4292D21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rápida para la detección cualitativa del antígeno de Hepatitis HBsAg por inmunocromatografia con control interno. </w:t>
            </w:r>
          </w:p>
        </w:tc>
        <w:tc>
          <w:tcPr>
            <w:tcW w:w="390" w:type="pct"/>
          </w:tcPr>
          <w:p w14:paraId="1593442E" w14:textId="77777777" w:rsidR="00414924" w:rsidRPr="002F5621" w:rsidRDefault="00414924" w:rsidP="00414924">
            <w:pPr>
              <w:rPr>
                <w:rFonts w:ascii="Arial" w:hAnsi="Arial" w:cs="Arial"/>
                <w:sz w:val="14"/>
                <w:szCs w:val="14"/>
              </w:rPr>
            </w:pPr>
          </w:p>
        </w:tc>
        <w:tc>
          <w:tcPr>
            <w:tcW w:w="584" w:type="pct"/>
          </w:tcPr>
          <w:p w14:paraId="4DAB618A" w14:textId="77777777" w:rsidR="00414924" w:rsidRPr="002F5621" w:rsidRDefault="00414924" w:rsidP="00414924">
            <w:pPr>
              <w:rPr>
                <w:rFonts w:ascii="Arial" w:hAnsi="Arial" w:cs="Arial"/>
                <w:sz w:val="14"/>
                <w:szCs w:val="14"/>
              </w:rPr>
            </w:pPr>
          </w:p>
        </w:tc>
        <w:tc>
          <w:tcPr>
            <w:tcW w:w="509" w:type="pct"/>
          </w:tcPr>
          <w:p w14:paraId="42C9DA4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4C6B16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590825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7973AF2" w14:textId="77777777" w:rsidTr="00673CFF">
        <w:trPr>
          <w:trHeight w:val="20"/>
          <w:jc w:val="center"/>
        </w:trPr>
        <w:tc>
          <w:tcPr>
            <w:tcW w:w="218" w:type="pct"/>
            <w:shd w:val="clear" w:color="auto" w:fill="auto"/>
            <w:vAlign w:val="center"/>
            <w:hideMark/>
          </w:tcPr>
          <w:p w14:paraId="235D39C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90</w:t>
            </w:r>
          </w:p>
        </w:tc>
        <w:tc>
          <w:tcPr>
            <w:tcW w:w="755" w:type="pct"/>
            <w:shd w:val="clear" w:color="auto" w:fill="auto"/>
            <w:vAlign w:val="center"/>
            <w:hideMark/>
          </w:tcPr>
          <w:p w14:paraId="4A7E650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Suero hemoclasificador anti A</w:t>
            </w:r>
          </w:p>
        </w:tc>
        <w:tc>
          <w:tcPr>
            <w:tcW w:w="519" w:type="pct"/>
            <w:shd w:val="clear" w:color="auto" w:fill="auto"/>
            <w:vAlign w:val="center"/>
            <w:hideMark/>
          </w:tcPr>
          <w:p w14:paraId="6DF6A04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 ml</w:t>
            </w:r>
          </w:p>
        </w:tc>
        <w:tc>
          <w:tcPr>
            <w:tcW w:w="1300" w:type="pct"/>
            <w:shd w:val="clear" w:color="auto" w:fill="auto"/>
            <w:vAlign w:val="center"/>
            <w:hideMark/>
          </w:tcPr>
          <w:p w14:paraId="29706CE3"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Antisueros monoclonales murinos para prueba en tubo anti A. ofrecer los tres antisueros de una misma marca</w:t>
            </w:r>
          </w:p>
        </w:tc>
        <w:tc>
          <w:tcPr>
            <w:tcW w:w="390" w:type="pct"/>
          </w:tcPr>
          <w:p w14:paraId="590DFBE2" w14:textId="77777777" w:rsidR="00414924" w:rsidRPr="002F5621" w:rsidRDefault="00414924" w:rsidP="00414924">
            <w:pPr>
              <w:rPr>
                <w:rFonts w:ascii="Arial" w:hAnsi="Arial" w:cs="Arial"/>
                <w:sz w:val="14"/>
                <w:szCs w:val="14"/>
              </w:rPr>
            </w:pPr>
          </w:p>
        </w:tc>
        <w:tc>
          <w:tcPr>
            <w:tcW w:w="584" w:type="pct"/>
          </w:tcPr>
          <w:p w14:paraId="0884E885" w14:textId="77777777" w:rsidR="00414924" w:rsidRPr="002F5621" w:rsidRDefault="00414924" w:rsidP="00414924">
            <w:pPr>
              <w:rPr>
                <w:rFonts w:ascii="Arial" w:hAnsi="Arial" w:cs="Arial"/>
                <w:sz w:val="14"/>
                <w:szCs w:val="14"/>
              </w:rPr>
            </w:pPr>
          </w:p>
        </w:tc>
        <w:tc>
          <w:tcPr>
            <w:tcW w:w="509" w:type="pct"/>
          </w:tcPr>
          <w:p w14:paraId="6DD8DA81"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3437CC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F179AB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8C18D41" w14:textId="77777777" w:rsidTr="00673CFF">
        <w:trPr>
          <w:trHeight w:val="20"/>
          <w:jc w:val="center"/>
        </w:trPr>
        <w:tc>
          <w:tcPr>
            <w:tcW w:w="218" w:type="pct"/>
            <w:shd w:val="clear" w:color="auto" w:fill="auto"/>
            <w:vAlign w:val="center"/>
            <w:hideMark/>
          </w:tcPr>
          <w:p w14:paraId="4FBD0EE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91</w:t>
            </w:r>
          </w:p>
        </w:tc>
        <w:tc>
          <w:tcPr>
            <w:tcW w:w="755" w:type="pct"/>
            <w:shd w:val="clear" w:color="auto" w:fill="auto"/>
            <w:vAlign w:val="center"/>
            <w:hideMark/>
          </w:tcPr>
          <w:p w14:paraId="22F2C96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Suero hemoclasificador anti B</w:t>
            </w:r>
          </w:p>
        </w:tc>
        <w:tc>
          <w:tcPr>
            <w:tcW w:w="519" w:type="pct"/>
            <w:shd w:val="clear" w:color="auto" w:fill="auto"/>
            <w:vAlign w:val="center"/>
            <w:hideMark/>
          </w:tcPr>
          <w:p w14:paraId="57265C4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 ml</w:t>
            </w:r>
          </w:p>
        </w:tc>
        <w:tc>
          <w:tcPr>
            <w:tcW w:w="1300" w:type="pct"/>
            <w:shd w:val="clear" w:color="auto" w:fill="auto"/>
            <w:vAlign w:val="center"/>
            <w:hideMark/>
          </w:tcPr>
          <w:p w14:paraId="75AFB98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Antisueros monoclonales murinos para prueba en tubo anti B. ofrecer los tres antisueros de una misma marca</w:t>
            </w:r>
          </w:p>
        </w:tc>
        <w:tc>
          <w:tcPr>
            <w:tcW w:w="390" w:type="pct"/>
          </w:tcPr>
          <w:p w14:paraId="716E76A4" w14:textId="77777777" w:rsidR="00414924" w:rsidRPr="002F5621" w:rsidRDefault="00414924" w:rsidP="00414924">
            <w:pPr>
              <w:rPr>
                <w:rFonts w:ascii="Arial" w:hAnsi="Arial" w:cs="Arial"/>
                <w:sz w:val="14"/>
                <w:szCs w:val="14"/>
              </w:rPr>
            </w:pPr>
          </w:p>
        </w:tc>
        <w:tc>
          <w:tcPr>
            <w:tcW w:w="584" w:type="pct"/>
          </w:tcPr>
          <w:p w14:paraId="35CA6DBC" w14:textId="77777777" w:rsidR="00414924" w:rsidRPr="002F5621" w:rsidRDefault="00414924" w:rsidP="00414924">
            <w:pPr>
              <w:rPr>
                <w:rFonts w:ascii="Arial" w:hAnsi="Arial" w:cs="Arial"/>
                <w:sz w:val="14"/>
                <w:szCs w:val="14"/>
              </w:rPr>
            </w:pPr>
          </w:p>
        </w:tc>
        <w:tc>
          <w:tcPr>
            <w:tcW w:w="509" w:type="pct"/>
          </w:tcPr>
          <w:p w14:paraId="31E09E63"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112914A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00B337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AC90A56" w14:textId="77777777" w:rsidTr="00673CFF">
        <w:trPr>
          <w:trHeight w:val="20"/>
          <w:jc w:val="center"/>
        </w:trPr>
        <w:tc>
          <w:tcPr>
            <w:tcW w:w="218" w:type="pct"/>
            <w:shd w:val="clear" w:color="auto" w:fill="auto"/>
            <w:vAlign w:val="center"/>
            <w:hideMark/>
          </w:tcPr>
          <w:p w14:paraId="3454E5B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92</w:t>
            </w:r>
          </w:p>
        </w:tc>
        <w:tc>
          <w:tcPr>
            <w:tcW w:w="755" w:type="pct"/>
            <w:shd w:val="clear" w:color="auto" w:fill="auto"/>
            <w:vAlign w:val="center"/>
            <w:hideMark/>
          </w:tcPr>
          <w:p w14:paraId="37FE1F2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Suero hemoclasificador anti D</w:t>
            </w:r>
          </w:p>
        </w:tc>
        <w:tc>
          <w:tcPr>
            <w:tcW w:w="519" w:type="pct"/>
            <w:shd w:val="clear" w:color="auto" w:fill="auto"/>
            <w:vAlign w:val="center"/>
            <w:hideMark/>
          </w:tcPr>
          <w:p w14:paraId="2AFE34C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 ml</w:t>
            </w:r>
          </w:p>
        </w:tc>
        <w:tc>
          <w:tcPr>
            <w:tcW w:w="1300" w:type="pct"/>
            <w:shd w:val="clear" w:color="auto" w:fill="auto"/>
            <w:vAlign w:val="center"/>
            <w:hideMark/>
          </w:tcPr>
          <w:p w14:paraId="753B515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Antisueros monoclonales murinos para prueba en tubo anti D. ofrecer los tres antisueros de una misma marca</w:t>
            </w:r>
          </w:p>
        </w:tc>
        <w:tc>
          <w:tcPr>
            <w:tcW w:w="390" w:type="pct"/>
          </w:tcPr>
          <w:p w14:paraId="7FAC6665" w14:textId="77777777" w:rsidR="00414924" w:rsidRPr="002F5621" w:rsidRDefault="00414924" w:rsidP="00414924">
            <w:pPr>
              <w:rPr>
                <w:rFonts w:ascii="Arial" w:hAnsi="Arial" w:cs="Arial"/>
                <w:sz w:val="14"/>
                <w:szCs w:val="14"/>
              </w:rPr>
            </w:pPr>
          </w:p>
        </w:tc>
        <w:tc>
          <w:tcPr>
            <w:tcW w:w="584" w:type="pct"/>
          </w:tcPr>
          <w:p w14:paraId="13E13132" w14:textId="77777777" w:rsidR="00414924" w:rsidRPr="002F5621" w:rsidRDefault="00414924" w:rsidP="00414924">
            <w:pPr>
              <w:rPr>
                <w:rFonts w:ascii="Arial" w:hAnsi="Arial" w:cs="Arial"/>
                <w:sz w:val="14"/>
                <w:szCs w:val="14"/>
              </w:rPr>
            </w:pPr>
          </w:p>
        </w:tc>
        <w:tc>
          <w:tcPr>
            <w:tcW w:w="509" w:type="pct"/>
          </w:tcPr>
          <w:p w14:paraId="4129126C"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FB4891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BFCC2C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98D33F0" w14:textId="77777777" w:rsidTr="00673CFF">
        <w:trPr>
          <w:trHeight w:val="20"/>
          <w:jc w:val="center"/>
        </w:trPr>
        <w:tc>
          <w:tcPr>
            <w:tcW w:w="218" w:type="pct"/>
            <w:shd w:val="clear" w:color="auto" w:fill="auto"/>
            <w:vAlign w:val="center"/>
            <w:hideMark/>
          </w:tcPr>
          <w:p w14:paraId="2D9E480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93</w:t>
            </w:r>
          </w:p>
        </w:tc>
        <w:tc>
          <w:tcPr>
            <w:tcW w:w="755" w:type="pct"/>
            <w:shd w:val="clear" w:color="auto" w:fill="auto"/>
            <w:vAlign w:val="center"/>
            <w:hideMark/>
          </w:tcPr>
          <w:p w14:paraId="2C3D222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Láminas</w:t>
            </w:r>
          </w:p>
        </w:tc>
        <w:tc>
          <w:tcPr>
            <w:tcW w:w="519" w:type="pct"/>
            <w:shd w:val="clear" w:color="auto" w:fill="auto"/>
            <w:vAlign w:val="center"/>
            <w:hideMark/>
          </w:tcPr>
          <w:p w14:paraId="40534F0A"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CAJA X 50</w:t>
            </w:r>
          </w:p>
        </w:tc>
        <w:tc>
          <w:tcPr>
            <w:tcW w:w="1300" w:type="pct"/>
            <w:shd w:val="clear" w:color="auto" w:fill="auto"/>
            <w:vAlign w:val="center"/>
            <w:hideMark/>
          </w:tcPr>
          <w:p w14:paraId="570C008F"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Lámina portaobjetos rectangular de vidrio transparente de 76x26mm y espesor de entre 1 y 1.5 mm</w:t>
            </w:r>
          </w:p>
        </w:tc>
        <w:tc>
          <w:tcPr>
            <w:tcW w:w="390" w:type="pct"/>
          </w:tcPr>
          <w:p w14:paraId="027E4432" w14:textId="77777777" w:rsidR="00414924" w:rsidRPr="002F5621" w:rsidRDefault="00414924" w:rsidP="00414924">
            <w:pPr>
              <w:rPr>
                <w:rFonts w:ascii="Arial" w:hAnsi="Arial" w:cs="Arial"/>
                <w:sz w:val="14"/>
                <w:szCs w:val="14"/>
              </w:rPr>
            </w:pPr>
          </w:p>
        </w:tc>
        <w:tc>
          <w:tcPr>
            <w:tcW w:w="584" w:type="pct"/>
          </w:tcPr>
          <w:p w14:paraId="410AE843" w14:textId="77777777" w:rsidR="00414924" w:rsidRPr="002F5621" w:rsidRDefault="00414924" w:rsidP="00414924">
            <w:pPr>
              <w:rPr>
                <w:rFonts w:ascii="Arial" w:hAnsi="Arial" w:cs="Arial"/>
                <w:sz w:val="14"/>
                <w:szCs w:val="14"/>
              </w:rPr>
            </w:pPr>
          </w:p>
        </w:tc>
        <w:tc>
          <w:tcPr>
            <w:tcW w:w="509" w:type="pct"/>
          </w:tcPr>
          <w:p w14:paraId="5A7D31BA"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FE97FD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BD9473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DF97CE9" w14:textId="77777777" w:rsidTr="00673CFF">
        <w:trPr>
          <w:trHeight w:val="20"/>
          <w:jc w:val="center"/>
        </w:trPr>
        <w:tc>
          <w:tcPr>
            <w:tcW w:w="218" w:type="pct"/>
            <w:shd w:val="clear" w:color="auto" w:fill="auto"/>
            <w:vAlign w:val="center"/>
            <w:hideMark/>
          </w:tcPr>
          <w:p w14:paraId="290E51C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94</w:t>
            </w:r>
          </w:p>
        </w:tc>
        <w:tc>
          <w:tcPr>
            <w:tcW w:w="755" w:type="pct"/>
            <w:shd w:val="clear" w:color="auto" w:fill="auto"/>
            <w:vAlign w:val="center"/>
            <w:hideMark/>
          </w:tcPr>
          <w:p w14:paraId="256540F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Laminillas </w:t>
            </w:r>
          </w:p>
        </w:tc>
        <w:tc>
          <w:tcPr>
            <w:tcW w:w="519" w:type="pct"/>
            <w:shd w:val="clear" w:color="auto" w:fill="auto"/>
            <w:vAlign w:val="center"/>
            <w:hideMark/>
          </w:tcPr>
          <w:p w14:paraId="38798072"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CAJA X 100</w:t>
            </w:r>
          </w:p>
        </w:tc>
        <w:tc>
          <w:tcPr>
            <w:tcW w:w="1300" w:type="pct"/>
            <w:shd w:val="clear" w:color="auto" w:fill="auto"/>
            <w:vAlign w:val="center"/>
            <w:hideMark/>
          </w:tcPr>
          <w:p w14:paraId="28416AE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Laminillas en vidrio cubreobjetos dimensión de (20mm x 20 mm) o (22mm x 22mm)</w:t>
            </w:r>
          </w:p>
        </w:tc>
        <w:tc>
          <w:tcPr>
            <w:tcW w:w="390" w:type="pct"/>
          </w:tcPr>
          <w:p w14:paraId="70AF29C9" w14:textId="77777777" w:rsidR="00414924" w:rsidRPr="002F5621" w:rsidRDefault="00414924" w:rsidP="00414924">
            <w:pPr>
              <w:rPr>
                <w:rFonts w:ascii="Arial" w:hAnsi="Arial" w:cs="Arial"/>
                <w:sz w:val="14"/>
                <w:szCs w:val="14"/>
              </w:rPr>
            </w:pPr>
          </w:p>
        </w:tc>
        <w:tc>
          <w:tcPr>
            <w:tcW w:w="584" w:type="pct"/>
          </w:tcPr>
          <w:p w14:paraId="0AE2E641" w14:textId="77777777" w:rsidR="00414924" w:rsidRPr="002F5621" w:rsidRDefault="00414924" w:rsidP="00414924">
            <w:pPr>
              <w:rPr>
                <w:rFonts w:ascii="Arial" w:hAnsi="Arial" w:cs="Arial"/>
                <w:sz w:val="14"/>
                <w:szCs w:val="14"/>
              </w:rPr>
            </w:pPr>
          </w:p>
        </w:tc>
        <w:tc>
          <w:tcPr>
            <w:tcW w:w="509" w:type="pct"/>
          </w:tcPr>
          <w:p w14:paraId="3DA8042F"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1B55E3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55ECF17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E949C4D" w14:textId="77777777" w:rsidTr="00673CFF">
        <w:trPr>
          <w:trHeight w:val="20"/>
          <w:jc w:val="center"/>
        </w:trPr>
        <w:tc>
          <w:tcPr>
            <w:tcW w:w="218" w:type="pct"/>
            <w:shd w:val="clear" w:color="auto" w:fill="auto"/>
            <w:vAlign w:val="center"/>
            <w:hideMark/>
          </w:tcPr>
          <w:p w14:paraId="6739E66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95</w:t>
            </w:r>
          </w:p>
        </w:tc>
        <w:tc>
          <w:tcPr>
            <w:tcW w:w="755" w:type="pct"/>
            <w:shd w:val="clear" w:color="auto" w:fill="auto"/>
            <w:vAlign w:val="center"/>
            <w:hideMark/>
          </w:tcPr>
          <w:p w14:paraId="334A30D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Factor Reumatoideo semicuantitativa  por latex</w:t>
            </w:r>
          </w:p>
        </w:tc>
        <w:tc>
          <w:tcPr>
            <w:tcW w:w="519" w:type="pct"/>
            <w:shd w:val="clear" w:color="auto" w:fill="auto"/>
            <w:vAlign w:val="center"/>
            <w:hideMark/>
          </w:tcPr>
          <w:p w14:paraId="403FFC3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71BAF96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Reactivo para la determinación de factor reumatoideo mediante la aglutinación de partículas de látex debe incluir control positivo y negativo. </w:t>
            </w:r>
          </w:p>
        </w:tc>
        <w:tc>
          <w:tcPr>
            <w:tcW w:w="390" w:type="pct"/>
          </w:tcPr>
          <w:p w14:paraId="2CFFE70D" w14:textId="77777777" w:rsidR="00414924" w:rsidRPr="002F5621" w:rsidRDefault="00414924" w:rsidP="00414924">
            <w:pPr>
              <w:rPr>
                <w:rFonts w:ascii="Arial" w:hAnsi="Arial" w:cs="Arial"/>
                <w:sz w:val="14"/>
                <w:szCs w:val="14"/>
              </w:rPr>
            </w:pPr>
          </w:p>
        </w:tc>
        <w:tc>
          <w:tcPr>
            <w:tcW w:w="584" w:type="pct"/>
          </w:tcPr>
          <w:p w14:paraId="704F9B63" w14:textId="77777777" w:rsidR="00414924" w:rsidRPr="002F5621" w:rsidRDefault="00414924" w:rsidP="00414924">
            <w:pPr>
              <w:rPr>
                <w:rFonts w:ascii="Arial" w:hAnsi="Arial" w:cs="Arial"/>
                <w:sz w:val="14"/>
                <w:szCs w:val="14"/>
              </w:rPr>
            </w:pPr>
          </w:p>
        </w:tc>
        <w:tc>
          <w:tcPr>
            <w:tcW w:w="509" w:type="pct"/>
          </w:tcPr>
          <w:p w14:paraId="3909119D"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2BF5763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02C444E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60A5580" w14:textId="77777777" w:rsidTr="00673CFF">
        <w:trPr>
          <w:trHeight w:val="20"/>
          <w:jc w:val="center"/>
        </w:trPr>
        <w:tc>
          <w:tcPr>
            <w:tcW w:w="218" w:type="pct"/>
            <w:shd w:val="clear" w:color="auto" w:fill="auto"/>
            <w:vAlign w:val="center"/>
            <w:hideMark/>
          </w:tcPr>
          <w:p w14:paraId="663D00E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96</w:t>
            </w:r>
          </w:p>
        </w:tc>
        <w:tc>
          <w:tcPr>
            <w:tcW w:w="755" w:type="pct"/>
            <w:shd w:val="clear" w:color="auto" w:fill="auto"/>
            <w:vAlign w:val="center"/>
            <w:hideMark/>
          </w:tcPr>
          <w:p w14:paraId="4D5880F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Antiestreptolisina O semicuantitativa por látex</w:t>
            </w:r>
          </w:p>
        </w:tc>
        <w:tc>
          <w:tcPr>
            <w:tcW w:w="519" w:type="pct"/>
            <w:shd w:val="clear" w:color="auto" w:fill="auto"/>
            <w:vAlign w:val="center"/>
            <w:hideMark/>
          </w:tcPr>
          <w:p w14:paraId="5758AF3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0047AEC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Reactivo para la determinación de Antiestreptolisina O mediante la aglutinación de partículas de látex debe incluir control positivo y negativo.</w:t>
            </w:r>
          </w:p>
        </w:tc>
        <w:tc>
          <w:tcPr>
            <w:tcW w:w="390" w:type="pct"/>
          </w:tcPr>
          <w:p w14:paraId="5907AB54" w14:textId="77777777" w:rsidR="00414924" w:rsidRPr="002F5621" w:rsidRDefault="00414924" w:rsidP="00414924">
            <w:pPr>
              <w:rPr>
                <w:rFonts w:ascii="Arial" w:hAnsi="Arial" w:cs="Arial"/>
                <w:sz w:val="14"/>
                <w:szCs w:val="14"/>
              </w:rPr>
            </w:pPr>
          </w:p>
        </w:tc>
        <w:tc>
          <w:tcPr>
            <w:tcW w:w="584" w:type="pct"/>
          </w:tcPr>
          <w:p w14:paraId="16449C79" w14:textId="77777777" w:rsidR="00414924" w:rsidRPr="002F5621" w:rsidRDefault="00414924" w:rsidP="00414924">
            <w:pPr>
              <w:rPr>
                <w:rFonts w:ascii="Arial" w:hAnsi="Arial" w:cs="Arial"/>
                <w:sz w:val="14"/>
                <w:szCs w:val="14"/>
              </w:rPr>
            </w:pPr>
          </w:p>
        </w:tc>
        <w:tc>
          <w:tcPr>
            <w:tcW w:w="509" w:type="pct"/>
          </w:tcPr>
          <w:p w14:paraId="61337F7C"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FAE945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77E5ED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BFD05EE" w14:textId="77777777" w:rsidTr="00673CFF">
        <w:trPr>
          <w:trHeight w:val="20"/>
          <w:jc w:val="center"/>
        </w:trPr>
        <w:tc>
          <w:tcPr>
            <w:tcW w:w="218" w:type="pct"/>
            <w:shd w:val="clear" w:color="auto" w:fill="auto"/>
            <w:vAlign w:val="center"/>
            <w:hideMark/>
          </w:tcPr>
          <w:p w14:paraId="557EC3B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97</w:t>
            </w:r>
          </w:p>
        </w:tc>
        <w:tc>
          <w:tcPr>
            <w:tcW w:w="755" w:type="pct"/>
            <w:shd w:val="clear" w:color="auto" w:fill="auto"/>
            <w:vAlign w:val="center"/>
            <w:hideMark/>
          </w:tcPr>
          <w:p w14:paraId="7B27813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Proteína C reactiva semicuantitativa por látex</w:t>
            </w:r>
          </w:p>
        </w:tc>
        <w:tc>
          <w:tcPr>
            <w:tcW w:w="519" w:type="pct"/>
            <w:shd w:val="clear" w:color="auto" w:fill="auto"/>
            <w:vAlign w:val="center"/>
            <w:hideMark/>
          </w:tcPr>
          <w:p w14:paraId="35945812"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17037C9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Reactivo para la determinación de factor reumatoideo por látex  mediante la aglutinación de partículas de látex debe incluir control positivo y negativo.</w:t>
            </w:r>
          </w:p>
        </w:tc>
        <w:tc>
          <w:tcPr>
            <w:tcW w:w="390" w:type="pct"/>
          </w:tcPr>
          <w:p w14:paraId="7BCF5C5B" w14:textId="77777777" w:rsidR="00414924" w:rsidRPr="002F5621" w:rsidRDefault="00414924" w:rsidP="00414924">
            <w:pPr>
              <w:rPr>
                <w:rFonts w:ascii="Arial" w:hAnsi="Arial" w:cs="Arial"/>
                <w:sz w:val="14"/>
                <w:szCs w:val="14"/>
              </w:rPr>
            </w:pPr>
          </w:p>
        </w:tc>
        <w:tc>
          <w:tcPr>
            <w:tcW w:w="584" w:type="pct"/>
          </w:tcPr>
          <w:p w14:paraId="5D171567" w14:textId="77777777" w:rsidR="00414924" w:rsidRPr="002F5621" w:rsidRDefault="00414924" w:rsidP="00414924">
            <w:pPr>
              <w:rPr>
                <w:rFonts w:ascii="Arial" w:hAnsi="Arial" w:cs="Arial"/>
                <w:sz w:val="14"/>
                <w:szCs w:val="14"/>
              </w:rPr>
            </w:pPr>
          </w:p>
        </w:tc>
        <w:tc>
          <w:tcPr>
            <w:tcW w:w="509" w:type="pct"/>
          </w:tcPr>
          <w:p w14:paraId="599D047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7C1CA6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607DFA6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7109CF7" w14:textId="77777777" w:rsidTr="00673CFF">
        <w:trPr>
          <w:trHeight w:val="20"/>
          <w:jc w:val="center"/>
        </w:trPr>
        <w:tc>
          <w:tcPr>
            <w:tcW w:w="218" w:type="pct"/>
            <w:shd w:val="clear" w:color="auto" w:fill="auto"/>
            <w:vAlign w:val="center"/>
            <w:hideMark/>
          </w:tcPr>
          <w:p w14:paraId="14D96F9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98</w:t>
            </w:r>
          </w:p>
        </w:tc>
        <w:tc>
          <w:tcPr>
            <w:tcW w:w="755" w:type="pct"/>
            <w:shd w:val="clear" w:color="auto" w:fill="auto"/>
            <w:vAlign w:val="center"/>
            <w:hideMark/>
          </w:tcPr>
          <w:p w14:paraId="749B2F4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Coombs directo e indirecto  prueba cualitativa</w:t>
            </w:r>
          </w:p>
        </w:tc>
        <w:tc>
          <w:tcPr>
            <w:tcW w:w="519" w:type="pct"/>
            <w:shd w:val="clear" w:color="auto" w:fill="auto"/>
            <w:vAlign w:val="center"/>
            <w:hideMark/>
          </w:tcPr>
          <w:p w14:paraId="00708EF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KIT</w:t>
            </w:r>
          </w:p>
        </w:tc>
        <w:tc>
          <w:tcPr>
            <w:tcW w:w="1300" w:type="pct"/>
            <w:shd w:val="clear" w:color="auto" w:fill="auto"/>
            <w:vAlign w:val="center"/>
            <w:hideMark/>
          </w:tcPr>
          <w:p w14:paraId="79290546"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Suero Anti-humano (poliespecífico) para la detección de glóbulos rojos cubiertos de inmunoglobulinas y/o fragmentos de complemento. Coombs directo e indirecto. Debe incluir control positivo y negativo.</w:t>
            </w:r>
          </w:p>
        </w:tc>
        <w:tc>
          <w:tcPr>
            <w:tcW w:w="390" w:type="pct"/>
          </w:tcPr>
          <w:p w14:paraId="35BC3815" w14:textId="77777777" w:rsidR="00414924" w:rsidRPr="002F5621" w:rsidRDefault="00414924" w:rsidP="00414924">
            <w:pPr>
              <w:rPr>
                <w:rFonts w:ascii="Arial" w:hAnsi="Arial" w:cs="Arial"/>
                <w:sz w:val="14"/>
                <w:szCs w:val="14"/>
              </w:rPr>
            </w:pPr>
          </w:p>
        </w:tc>
        <w:tc>
          <w:tcPr>
            <w:tcW w:w="584" w:type="pct"/>
          </w:tcPr>
          <w:p w14:paraId="10C040FE" w14:textId="77777777" w:rsidR="00414924" w:rsidRPr="002F5621" w:rsidRDefault="00414924" w:rsidP="00414924">
            <w:pPr>
              <w:rPr>
                <w:rFonts w:ascii="Arial" w:hAnsi="Arial" w:cs="Arial"/>
                <w:sz w:val="14"/>
                <w:szCs w:val="14"/>
              </w:rPr>
            </w:pPr>
          </w:p>
        </w:tc>
        <w:tc>
          <w:tcPr>
            <w:tcW w:w="509" w:type="pct"/>
          </w:tcPr>
          <w:p w14:paraId="3A8A0F1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5D70BAE4"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48BEB41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3D790B3" w14:textId="77777777" w:rsidTr="00673CFF">
        <w:trPr>
          <w:trHeight w:val="20"/>
          <w:jc w:val="center"/>
        </w:trPr>
        <w:tc>
          <w:tcPr>
            <w:tcW w:w="218" w:type="pct"/>
            <w:shd w:val="clear" w:color="auto" w:fill="auto"/>
            <w:vAlign w:val="center"/>
            <w:hideMark/>
          </w:tcPr>
          <w:p w14:paraId="3362A72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99</w:t>
            </w:r>
          </w:p>
        </w:tc>
        <w:tc>
          <w:tcPr>
            <w:tcW w:w="755" w:type="pct"/>
            <w:shd w:val="clear" w:color="auto" w:fill="auto"/>
            <w:vAlign w:val="center"/>
            <w:hideMark/>
          </w:tcPr>
          <w:p w14:paraId="6AB3E4A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Antidepresivos  tricíclicos</w:t>
            </w:r>
          </w:p>
        </w:tc>
        <w:tc>
          <w:tcPr>
            <w:tcW w:w="519" w:type="pct"/>
            <w:shd w:val="clear" w:color="auto" w:fill="auto"/>
            <w:vAlign w:val="center"/>
            <w:hideMark/>
          </w:tcPr>
          <w:p w14:paraId="1256BD52"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PRUEBA </w:t>
            </w:r>
          </w:p>
        </w:tc>
        <w:tc>
          <w:tcPr>
            <w:tcW w:w="1300" w:type="pct"/>
            <w:shd w:val="clear" w:color="auto" w:fill="auto"/>
            <w:vAlign w:val="center"/>
            <w:hideMark/>
          </w:tcPr>
          <w:p w14:paraId="24A9BB8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Inmunoensayo cromatografico en casete para determinación cualitativa de Antidepresivos tricíclicos en orina con sensibilidad de mínimo 1000 ng/ml.</w:t>
            </w:r>
          </w:p>
        </w:tc>
        <w:tc>
          <w:tcPr>
            <w:tcW w:w="390" w:type="pct"/>
          </w:tcPr>
          <w:p w14:paraId="1E8CABA6" w14:textId="77777777" w:rsidR="00414924" w:rsidRPr="002F5621" w:rsidRDefault="00414924" w:rsidP="00414924">
            <w:pPr>
              <w:rPr>
                <w:rFonts w:ascii="Arial" w:hAnsi="Arial" w:cs="Arial"/>
                <w:sz w:val="14"/>
                <w:szCs w:val="14"/>
              </w:rPr>
            </w:pPr>
          </w:p>
        </w:tc>
        <w:tc>
          <w:tcPr>
            <w:tcW w:w="584" w:type="pct"/>
          </w:tcPr>
          <w:p w14:paraId="15A1C537" w14:textId="77777777" w:rsidR="00414924" w:rsidRPr="002F5621" w:rsidRDefault="00414924" w:rsidP="00414924">
            <w:pPr>
              <w:rPr>
                <w:rFonts w:ascii="Arial" w:hAnsi="Arial" w:cs="Arial"/>
                <w:sz w:val="14"/>
                <w:szCs w:val="14"/>
              </w:rPr>
            </w:pPr>
          </w:p>
        </w:tc>
        <w:tc>
          <w:tcPr>
            <w:tcW w:w="509" w:type="pct"/>
          </w:tcPr>
          <w:p w14:paraId="7A179483"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75A9550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7C2F0B7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65FA222" w14:textId="77777777" w:rsidTr="00673CFF">
        <w:trPr>
          <w:trHeight w:val="20"/>
          <w:jc w:val="center"/>
        </w:trPr>
        <w:tc>
          <w:tcPr>
            <w:tcW w:w="218" w:type="pct"/>
            <w:shd w:val="clear" w:color="auto" w:fill="auto"/>
            <w:vAlign w:val="center"/>
            <w:hideMark/>
          </w:tcPr>
          <w:p w14:paraId="6FD6ECF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100</w:t>
            </w:r>
          </w:p>
        </w:tc>
        <w:tc>
          <w:tcPr>
            <w:tcW w:w="755" w:type="pct"/>
            <w:shd w:val="clear" w:color="auto" w:fill="auto"/>
            <w:vAlign w:val="center"/>
            <w:hideMark/>
          </w:tcPr>
          <w:p w14:paraId="234E3DB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Sangre Oculta en heces</w:t>
            </w:r>
          </w:p>
        </w:tc>
        <w:tc>
          <w:tcPr>
            <w:tcW w:w="519" w:type="pct"/>
            <w:shd w:val="clear" w:color="auto" w:fill="auto"/>
            <w:vAlign w:val="center"/>
            <w:hideMark/>
          </w:tcPr>
          <w:p w14:paraId="0BA34C8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PRUEBA </w:t>
            </w:r>
          </w:p>
        </w:tc>
        <w:tc>
          <w:tcPr>
            <w:tcW w:w="1300" w:type="pct"/>
            <w:shd w:val="clear" w:color="auto" w:fill="auto"/>
            <w:vAlign w:val="center"/>
            <w:hideMark/>
          </w:tcPr>
          <w:p w14:paraId="12BAF0B2"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Test para la determinación de sangre oculta en heces por inmunocromatografìa en cassette.</w:t>
            </w:r>
          </w:p>
        </w:tc>
        <w:tc>
          <w:tcPr>
            <w:tcW w:w="390" w:type="pct"/>
          </w:tcPr>
          <w:p w14:paraId="28B08B7F" w14:textId="77777777" w:rsidR="00414924" w:rsidRPr="002F5621" w:rsidRDefault="00414924" w:rsidP="00414924">
            <w:pPr>
              <w:rPr>
                <w:rFonts w:ascii="Arial" w:hAnsi="Arial" w:cs="Arial"/>
                <w:sz w:val="14"/>
                <w:szCs w:val="14"/>
              </w:rPr>
            </w:pPr>
          </w:p>
        </w:tc>
        <w:tc>
          <w:tcPr>
            <w:tcW w:w="584" w:type="pct"/>
          </w:tcPr>
          <w:p w14:paraId="17E44EC5" w14:textId="77777777" w:rsidR="00414924" w:rsidRPr="002F5621" w:rsidRDefault="00414924" w:rsidP="00414924">
            <w:pPr>
              <w:rPr>
                <w:rFonts w:ascii="Arial" w:hAnsi="Arial" w:cs="Arial"/>
                <w:sz w:val="14"/>
                <w:szCs w:val="14"/>
              </w:rPr>
            </w:pPr>
          </w:p>
        </w:tc>
        <w:tc>
          <w:tcPr>
            <w:tcW w:w="509" w:type="pct"/>
          </w:tcPr>
          <w:p w14:paraId="2CAEA7EB"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36CBFB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E044F3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4098517" w14:textId="77777777" w:rsidTr="00673CFF">
        <w:trPr>
          <w:trHeight w:val="20"/>
          <w:jc w:val="center"/>
        </w:trPr>
        <w:tc>
          <w:tcPr>
            <w:tcW w:w="218" w:type="pct"/>
            <w:shd w:val="clear" w:color="auto" w:fill="auto"/>
            <w:vAlign w:val="center"/>
            <w:hideMark/>
          </w:tcPr>
          <w:p w14:paraId="5DDBD22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101</w:t>
            </w:r>
          </w:p>
        </w:tc>
        <w:tc>
          <w:tcPr>
            <w:tcW w:w="755" w:type="pct"/>
            <w:shd w:val="clear" w:color="auto" w:fill="auto"/>
            <w:vAlign w:val="center"/>
            <w:hideMark/>
          </w:tcPr>
          <w:p w14:paraId="551B3B2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PRUEBA INMUNOCROMATOGRAFICA RÁPIDA DE CUARTA GENERACIÓN PARA DETECCION DE HIV I-II AG P24 POR </w:t>
            </w:r>
            <w:r w:rsidRPr="002F5621">
              <w:rPr>
                <w:rFonts w:ascii="Arial" w:hAnsi="Arial" w:cs="Arial"/>
                <w:sz w:val="14"/>
                <w:szCs w:val="14"/>
              </w:rPr>
              <w:lastRenderedPageBreak/>
              <w:t>PROCESAMIENTO MANUAL</w:t>
            </w:r>
          </w:p>
        </w:tc>
        <w:tc>
          <w:tcPr>
            <w:tcW w:w="519" w:type="pct"/>
            <w:shd w:val="clear" w:color="auto" w:fill="auto"/>
            <w:vAlign w:val="center"/>
            <w:hideMark/>
          </w:tcPr>
          <w:p w14:paraId="10B8239A"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lastRenderedPageBreak/>
              <w:t>PRUEBA</w:t>
            </w:r>
          </w:p>
        </w:tc>
        <w:tc>
          <w:tcPr>
            <w:tcW w:w="1300" w:type="pct"/>
            <w:shd w:val="clear" w:color="auto" w:fill="auto"/>
            <w:vAlign w:val="center"/>
            <w:hideMark/>
          </w:tcPr>
          <w:p w14:paraId="033A90C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inmunocromatográfica rápida para la detección cualitativa de anticuerpos anti-proteínas constitutivas del virus VIH 1 Y 2 y antígeno P24 en suero o plasma humanos. Debe incluir controles internos. </w:t>
            </w:r>
          </w:p>
        </w:tc>
        <w:tc>
          <w:tcPr>
            <w:tcW w:w="390" w:type="pct"/>
          </w:tcPr>
          <w:p w14:paraId="78D10738" w14:textId="77777777" w:rsidR="00414924" w:rsidRPr="002F5621" w:rsidRDefault="00414924" w:rsidP="00414924">
            <w:pPr>
              <w:rPr>
                <w:rFonts w:ascii="Arial" w:hAnsi="Arial" w:cs="Arial"/>
                <w:sz w:val="14"/>
                <w:szCs w:val="14"/>
              </w:rPr>
            </w:pPr>
          </w:p>
        </w:tc>
        <w:tc>
          <w:tcPr>
            <w:tcW w:w="584" w:type="pct"/>
          </w:tcPr>
          <w:p w14:paraId="060EE2E4" w14:textId="77777777" w:rsidR="00414924" w:rsidRPr="002F5621" w:rsidRDefault="00414924" w:rsidP="00414924">
            <w:pPr>
              <w:rPr>
                <w:rFonts w:ascii="Arial" w:hAnsi="Arial" w:cs="Arial"/>
                <w:sz w:val="14"/>
                <w:szCs w:val="14"/>
              </w:rPr>
            </w:pPr>
          </w:p>
        </w:tc>
        <w:tc>
          <w:tcPr>
            <w:tcW w:w="509" w:type="pct"/>
          </w:tcPr>
          <w:p w14:paraId="0422EC78"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4AD66E7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1F57BD6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F9EBC08" w14:textId="77777777" w:rsidTr="00673CFF">
        <w:trPr>
          <w:trHeight w:val="20"/>
          <w:jc w:val="center"/>
        </w:trPr>
        <w:tc>
          <w:tcPr>
            <w:tcW w:w="218" w:type="pct"/>
            <w:shd w:val="clear" w:color="auto" w:fill="auto"/>
            <w:vAlign w:val="center"/>
            <w:hideMark/>
          </w:tcPr>
          <w:p w14:paraId="7C437C1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102</w:t>
            </w:r>
          </w:p>
        </w:tc>
        <w:tc>
          <w:tcPr>
            <w:tcW w:w="755" w:type="pct"/>
            <w:shd w:val="clear" w:color="auto" w:fill="auto"/>
            <w:vAlign w:val="center"/>
            <w:hideMark/>
          </w:tcPr>
          <w:p w14:paraId="43FBD1F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PRUEBA DE EMBARAZO</w:t>
            </w:r>
          </w:p>
        </w:tc>
        <w:tc>
          <w:tcPr>
            <w:tcW w:w="519" w:type="pct"/>
            <w:shd w:val="clear" w:color="auto" w:fill="auto"/>
            <w:vAlign w:val="center"/>
            <w:hideMark/>
          </w:tcPr>
          <w:p w14:paraId="2EB40F7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4CC1E3F4"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Prueba inmunocromatográfica en cassette o tira para la determinación cualitativa de HCG en sangre y orina con sensibilidad de mínimo 25mUI/ml. </w:t>
            </w:r>
          </w:p>
        </w:tc>
        <w:tc>
          <w:tcPr>
            <w:tcW w:w="390" w:type="pct"/>
          </w:tcPr>
          <w:p w14:paraId="4552E96C" w14:textId="77777777" w:rsidR="00414924" w:rsidRPr="002F5621" w:rsidRDefault="00414924" w:rsidP="00414924">
            <w:pPr>
              <w:rPr>
                <w:rFonts w:ascii="Arial" w:hAnsi="Arial" w:cs="Arial"/>
                <w:sz w:val="14"/>
                <w:szCs w:val="14"/>
              </w:rPr>
            </w:pPr>
          </w:p>
        </w:tc>
        <w:tc>
          <w:tcPr>
            <w:tcW w:w="584" w:type="pct"/>
          </w:tcPr>
          <w:p w14:paraId="18D1AFA6" w14:textId="77777777" w:rsidR="00414924" w:rsidRPr="002F5621" w:rsidRDefault="00414924" w:rsidP="00414924">
            <w:pPr>
              <w:rPr>
                <w:rFonts w:ascii="Arial" w:hAnsi="Arial" w:cs="Arial"/>
                <w:sz w:val="14"/>
                <w:szCs w:val="14"/>
              </w:rPr>
            </w:pPr>
          </w:p>
        </w:tc>
        <w:tc>
          <w:tcPr>
            <w:tcW w:w="509" w:type="pct"/>
          </w:tcPr>
          <w:p w14:paraId="3F4C3DDC"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6AEDF07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45300E3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F6451A1" w14:textId="77777777" w:rsidTr="00673CFF">
        <w:trPr>
          <w:trHeight w:val="20"/>
          <w:jc w:val="center"/>
        </w:trPr>
        <w:tc>
          <w:tcPr>
            <w:tcW w:w="218" w:type="pct"/>
            <w:shd w:val="clear" w:color="auto" w:fill="auto"/>
            <w:vAlign w:val="center"/>
            <w:hideMark/>
          </w:tcPr>
          <w:p w14:paraId="67A06D8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103</w:t>
            </w:r>
          </w:p>
        </w:tc>
        <w:tc>
          <w:tcPr>
            <w:tcW w:w="755" w:type="pct"/>
            <w:shd w:val="clear" w:color="auto" w:fill="auto"/>
            <w:vAlign w:val="center"/>
            <w:hideMark/>
          </w:tcPr>
          <w:p w14:paraId="1095A53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Malaria prueba rápida</w:t>
            </w:r>
          </w:p>
        </w:tc>
        <w:tc>
          <w:tcPr>
            <w:tcW w:w="519" w:type="pct"/>
            <w:shd w:val="clear" w:color="auto" w:fill="auto"/>
            <w:vAlign w:val="center"/>
            <w:hideMark/>
          </w:tcPr>
          <w:p w14:paraId="57F0D18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w:t>
            </w:r>
          </w:p>
        </w:tc>
        <w:tc>
          <w:tcPr>
            <w:tcW w:w="1300" w:type="pct"/>
            <w:shd w:val="clear" w:color="auto" w:fill="auto"/>
            <w:vAlign w:val="center"/>
            <w:hideMark/>
          </w:tcPr>
          <w:p w14:paraId="4CA3F77F"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Ensayo rápido para la detección cualitativa de antigeno de malaria causada por P. falciparum y especies no-falciparum (P. vivax P. malariae P. ovale).</w:t>
            </w:r>
          </w:p>
        </w:tc>
        <w:tc>
          <w:tcPr>
            <w:tcW w:w="390" w:type="pct"/>
          </w:tcPr>
          <w:p w14:paraId="495AA4D8" w14:textId="77777777" w:rsidR="00414924" w:rsidRPr="002F5621" w:rsidRDefault="00414924" w:rsidP="00414924">
            <w:pPr>
              <w:rPr>
                <w:rFonts w:ascii="Arial" w:hAnsi="Arial" w:cs="Arial"/>
                <w:sz w:val="14"/>
                <w:szCs w:val="14"/>
              </w:rPr>
            </w:pPr>
          </w:p>
        </w:tc>
        <w:tc>
          <w:tcPr>
            <w:tcW w:w="584" w:type="pct"/>
          </w:tcPr>
          <w:p w14:paraId="3572C6EA" w14:textId="77777777" w:rsidR="00414924" w:rsidRPr="002F5621" w:rsidRDefault="00414924" w:rsidP="00414924">
            <w:pPr>
              <w:rPr>
                <w:rFonts w:ascii="Arial" w:hAnsi="Arial" w:cs="Arial"/>
                <w:sz w:val="14"/>
                <w:szCs w:val="14"/>
              </w:rPr>
            </w:pPr>
          </w:p>
        </w:tc>
        <w:tc>
          <w:tcPr>
            <w:tcW w:w="509" w:type="pct"/>
          </w:tcPr>
          <w:p w14:paraId="0F45CDB0"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3F081C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3CAF628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6E1F5D3D" w14:textId="77777777" w:rsidTr="00673CFF">
        <w:trPr>
          <w:trHeight w:val="20"/>
          <w:jc w:val="center"/>
        </w:trPr>
        <w:tc>
          <w:tcPr>
            <w:tcW w:w="218" w:type="pct"/>
            <w:shd w:val="clear" w:color="auto" w:fill="auto"/>
            <w:vAlign w:val="center"/>
            <w:hideMark/>
          </w:tcPr>
          <w:p w14:paraId="369C4CE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104</w:t>
            </w:r>
          </w:p>
        </w:tc>
        <w:tc>
          <w:tcPr>
            <w:tcW w:w="755" w:type="pct"/>
            <w:shd w:val="clear" w:color="auto" w:fill="auto"/>
            <w:vAlign w:val="center"/>
            <w:hideMark/>
          </w:tcPr>
          <w:p w14:paraId="253E20D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Dengue prueba rápida</w:t>
            </w:r>
          </w:p>
        </w:tc>
        <w:tc>
          <w:tcPr>
            <w:tcW w:w="519" w:type="pct"/>
            <w:shd w:val="clear" w:color="auto" w:fill="auto"/>
            <w:vAlign w:val="center"/>
            <w:hideMark/>
          </w:tcPr>
          <w:p w14:paraId="5B7EAE6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PRUEBA </w:t>
            </w:r>
          </w:p>
        </w:tc>
        <w:tc>
          <w:tcPr>
            <w:tcW w:w="1300" w:type="pct"/>
            <w:shd w:val="clear" w:color="auto" w:fill="auto"/>
            <w:vAlign w:val="center"/>
            <w:hideMark/>
          </w:tcPr>
          <w:p w14:paraId="25F648AB"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Test Inmunocromatográfico para la detección cualitativa en sangre o plasma de anticuerpos IgG e IgM y Antígeno NS1 para Dengue. </w:t>
            </w:r>
          </w:p>
        </w:tc>
        <w:tc>
          <w:tcPr>
            <w:tcW w:w="390" w:type="pct"/>
          </w:tcPr>
          <w:p w14:paraId="744E7D05" w14:textId="77777777" w:rsidR="00414924" w:rsidRPr="002F5621" w:rsidRDefault="00414924" w:rsidP="00414924">
            <w:pPr>
              <w:rPr>
                <w:rFonts w:ascii="Arial" w:hAnsi="Arial" w:cs="Arial"/>
                <w:sz w:val="14"/>
                <w:szCs w:val="14"/>
              </w:rPr>
            </w:pPr>
          </w:p>
        </w:tc>
        <w:tc>
          <w:tcPr>
            <w:tcW w:w="584" w:type="pct"/>
          </w:tcPr>
          <w:p w14:paraId="021F0BCD" w14:textId="77777777" w:rsidR="00414924" w:rsidRPr="002F5621" w:rsidRDefault="00414924" w:rsidP="00414924">
            <w:pPr>
              <w:rPr>
                <w:rFonts w:ascii="Arial" w:hAnsi="Arial" w:cs="Arial"/>
                <w:sz w:val="14"/>
                <w:szCs w:val="14"/>
              </w:rPr>
            </w:pPr>
          </w:p>
        </w:tc>
        <w:tc>
          <w:tcPr>
            <w:tcW w:w="509" w:type="pct"/>
          </w:tcPr>
          <w:p w14:paraId="7C1468FF"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360D015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BF8429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729CAB0" w14:textId="77777777" w:rsidTr="00673CFF">
        <w:trPr>
          <w:trHeight w:val="20"/>
          <w:jc w:val="center"/>
        </w:trPr>
        <w:tc>
          <w:tcPr>
            <w:tcW w:w="218" w:type="pct"/>
            <w:shd w:val="clear" w:color="auto" w:fill="auto"/>
            <w:vAlign w:val="center"/>
            <w:hideMark/>
          </w:tcPr>
          <w:p w14:paraId="4448EAD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105</w:t>
            </w:r>
          </w:p>
        </w:tc>
        <w:tc>
          <w:tcPr>
            <w:tcW w:w="755" w:type="pct"/>
            <w:shd w:val="clear" w:color="auto" w:fill="auto"/>
            <w:vAlign w:val="center"/>
            <w:hideMark/>
          </w:tcPr>
          <w:p w14:paraId="3C651EE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Kit de anaerobiosis </w:t>
            </w:r>
          </w:p>
        </w:tc>
        <w:tc>
          <w:tcPr>
            <w:tcW w:w="519" w:type="pct"/>
            <w:shd w:val="clear" w:color="auto" w:fill="auto"/>
            <w:vAlign w:val="center"/>
            <w:hideMark/>
          </w:tcPr>
          <w:p w14:paraId="0E60637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KIT X20</w:t>
            </w:r>
          </w:p>
        </w:tc>
        <w:tc>
          <w:tcPr>
            <w:tcW w:w="1300" w:type="pct"/>
            <w:shd w:val="clear" w:color="auto" w:fill="auto"/>
            <w:vAlign w:val="center"/>
            <w:hideMark/>
          </w:tcPr>
          <w:p w14:paraId="22D5496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Sistema generador de anaerobiosis para producir atmosfera apropiada para el cultivo de bacterias anaerobias debe incluir bolsa generadora de anaerobiosis sistema hermético e indicador de anaerobiosis.</w:t>
            </w:r>
          </w:p>
        </w:tc>
        <w:tc>
          <w:tcPr>
            <w:tcW w:w="390" w:type="pct"/>
          </w:tcPr>
          <w:p w14:paraId="6B6E3847" w14:textId="77777777" w:rsidR="00414924" w:rsidRPr="002F5621" w:rsidRDefault="00414924" w:rsidP="00414924">
            <w:pPr>
              <w:rPr>
                <w:rFonts w:ascii="Arial" w:hAnsi="Arial" w:cs="Arial"/>
                <w:sz w:val="14"/>
                <w:szCs w:val="14"/>
              </w:rPr>
            </w:pPr>
          </w:p>
        </w:tc>
        <w:tc>
          <w:tcPr>
            <w:tcW w:w="584" w:type="pct"/>
          </w:tcPr>
          <w:p w14:paraId="7E71F4A6" w14:textId="77777777" w:rsidR="00414924" w:rsidRPr="002F5621" w:rsidRDefault="00414924" w:rsidP="00414924">
            <w:pPr>
              <w:rPr>
                <w:rFonts w:ascii="Arial" w:hAnsi="Arial" w:cs="Arial"/>
                <w:sz w:val="14"/>
                <w:szCs w:val="14"/>
              </w:rPr>
            </w:pPr>
          </w:p>
        </w:tc>
        <w:tc>
          <w:tcPr>
            <w:tcW w:w="509" w:type="pct"/>
          </w:tcPr>
          <w:p w14:paraId="74C3840E" w14:textId="77777777" w:rsidR="00414924" w:rsidRPr="002F5621" w:rsidRDefault="00414924" w:rsidP="00414924">
            <w:pPr>
              <w:rPr>
                <w:rFonts w:ascii="Arial" w:hAnsi="Arial" w:cs="Arial"/>
                <w:sz w:val="14"/>
                <w:szCs w:val="14"/>
              </w:rPr>
            </w:pPr>
          </w:p>
        </w:tc>
        <w:tc>
          <w:tcPr>
            <w:tcW w:w="335" w:type="pct"/>
            <w:shd w:val="clear" w:color="auto" w:fill="FFFFFF" w:themeFill="background1"/>
            <w:vAlign w:val="center"/>
            <w:hideMark/>
          </w:tcPr>
          <w:p w14:paraId="0BAE01C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vAlign w:val="center"/>
            <w:hideMark/>
          </w:tcPr>
          <w:p w14:paraId="2D85F58C"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2857E81" w14:textId="77777777" w:rsidTr="00673CFF">
        <w:trPr>
          <w:trHeight w:val="20"/>
          <w:jc w:val="center"/>
        </w:trPr>
        <w:tc>
          <w:tcPr>
            <w:tcW w:w="218" w:type="pct"/>
            <w:shd w:val="clear" w:color="auto" w:fill="auto"/>
            <w:vAlign w:val="center"/>
            <w:hideMark/>
          </w:tcPr>
          <w:p w14:paraId="695178B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106</w:t>
            </w:r>
          </w:p>
        </w:tc>
        <w:tc>
          <w:tcPr>
            <w:tcW w:w="755" w:type="pct"/>
            <w:shd w:val="clear" w:color="auto" w:fill="auto"/>
            <w:vAlign w:val="center"/>
            <w:hideMark/>
          </w:tcPr>
          <w:p w14:paraId="7590AF7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TEST INMUNOCROMATOGRÁFICO PARA LA DETECCIÓN DE CARBAPENEMASAS</w:t>
            </w:r>
          </w:p>
        </w:tc>
        <w:tc>
          <w:tcPr>
            <w:tcW w:w="519" w:type="pct"/>
            <w:shd w:val="clear" w:color="auto" w:fill="auto"/>
            <w:vAlign w:val="center"/>
            <w:hideMark/>
          </w:tcPr>
          <w:p w14:paraId="4AA9324A"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 COMPLETA</w:t>
            </w:r>
          </w:p>
        </w:tc>
        <w:tc>
          <w:tcPr>
            <w:tcW w:w="1300" w:type="pct"/>
            <w:shd w:val="clear" w:color="auto" w:fill="auto"/>
            <w:vAlign w:val="center"/>
            <w:hideMark/>
          </w:tcPr>
          <w:p w14:paraId="57FB1FA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Test rápido inmunocromatográfico para la detección de mínimo 5 carbapenemasas (KPC OXA VIM IMP NDM) principalmente aisladas en infecciones nosocomiales producidas por bacterias intrahospitalarias.</w:t>
            </w:r>
          </w:p>
        </w:tc>
        <w:tc>
          <w:tcPr>
            <w:tcW w:w="390" w:type="pct"/>
          </w:tcPr>
          <w:p w14:paraId="57FAB458" w14:textId="77777777" w:rsidR="00414924" w:rsidRPr="002F5621" w:rsidRDefault="00414924" w:rsidP="00414924">
            <w:pPr>
              <w:rPr>
                <w:rFonts w:ascii="Arial" w:hAnsi="Arial" w:cs="Arial"/>
                <w:sz w:val="14"/>
                <w:szCs w:val="14"/>
              </w:rPr>
            </w:pPr>
          </w:p>
        </w:tc>
        <w:tc>
          <w:tcPr>
            <w:tcW w:w="584" w:type="pct"/>
          </w:tcPr>
          <w:p w14:paraId="47E569E9" w14:textId="77777777" w:rsidR="00414924" w:rsidRPr="002F5621" w:rsidRDefault="00414924" w:rsidP="00414924">
            <w:pPr>
              <w:rPr>
                <w:rFonts w:ascii="Arial" w:hAnsi="Arial" w:cs="Arial"/>
                <w:sz w:val="14"/>
                <w:szCs w:val="14"/>
              </w:rPr>
            </w:pPr>
          </w:p>
        </w:tc>
        <w:tc>
          <w:tcPr>
            <w:tcW w:w="509" w:type="pct"/>
          </w:tcPr>
          <w:p w14:paraId="471CF699"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3D2D151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058ECE1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7801EE9" w14:textId="77777777" w:rsidTr="00673CFF">
        <w:trPr>
          <w:trHeight w:val="20"/>
          <w:jc w:val="center"/>
        </w:trPr>
        <w:tc>
          <w:tcPr>
            <w:tcW w:w="218" w:type="pct"/>
            <w:shd w:val="clear" w:color="auto" w:fill="auto"/>
            <w:vAlign w:val="center"/>
            <w:hideMark/>
          </w:tcPr>
          <w:p w14:paraId="66530A8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107</w:t>
            </w:r>
          </w:p>
        </w:tc>
        <w:tc>
          <w:tcPr>
            <w:tcW w:w="755" w:type="pct"/>
            <w:shd w:val="clear" w:color="auto" w:fill="auto"/>
            <w:vAlign w:val="center"/>
          </w:tcPr>
          <w:p w14:paraId="1AC6E96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 TAPA AMARILLA CON GEL</w:t>
            </w:r>
          </w:p>
        </w:tc>
        <w:tc>
          <w:tcPr>
            <w:tcW w:w="519" w:type="pct"/>
            <w:shd w:val="clear" w:color="auto" w:fill="auto"/>
            <w:vAlign w:val="center"/>
          </w:tcPr>
          <w:p w14:paraId="5BF5F062"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0513CE20"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 al vacio tapa amarilla con tapón perforable para análisis de suero con gel separador paredes del tubo recubiertas con silicona que contenga partículas de sílice para activar la coagulación con capacidad de 5mL.</w:t>
            </w:r>
          </w:p>
        </w:tc>
        <w:tc>
          <w:tcPr>
            <w:tcW w:w="390" w:type="pct"/>
          </w:tcPr>
          <w:p w14:paraId="63D75207" w14:textId="77777777" w:rsidR="00414924" w:rsidRPr="002F5621" w:rsidRDefault="00414924" w:rsidP="00414924">
            <w:pPr>
              <w:rPr>
                <w:rFonts w:ascii="Arial" w:hAnsi="Arial" w:cs="Arial"/>
                <w:sz w:val="14"/>
                <w:szCs w:val="14"/>
              </w:rPr>
            </w:pPr>
          </w:p>
        </w:tc>
        <w:tc>
          <w:tcPr>
            <w:tcW w:w="584" w:type="pct"/>
          </w:tcPr>
          <w:p w14:paraId="5672BD6B" w14:textId="77777777" w:rsidR="00414924" w:rsidRPr="002F5621" w:rsidRDefault="00414924" w:rsidP="00414924">
            <w:pPr>
              <w:rPr>
                <w:rFonts w:ascii="Arial" w:hAnsi="Arial" w:cs="Arial"/>
                <w:sz w:val="14"/>
                <w:szCs w:val="14"/>
              </w:rPr>
            </w:pPr>
          </w:p>
        </w:tc>
        <w:tc>
          <w:tcPr>
            <w:tcW w:w="509" w:type="pct"/>
          </w:tcPr>
          <w:p w14:paraId="0AD99AC6"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59135CC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56DBC0C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24E7B71" w14:textId="77777777" w:rsidTr="00673CFF">
        <w:trPr>
          <w:trHeight w:val="20"/>
          <w:jc w:val="center"/>
        </w:trPr>
        <w:tc>
          <w:tcPr>
            <w:tcW w:w="218" w:type="pct"/>
            <w:shd w:val="clear" w:color="auto" w:fill="auto"/>
            <w:vAlign w:val="center"/>
            <w:hideMark/>
          </w:tcPr>
          <w:p w14:paraId="192EB17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108</w:t>
            </w:r>
          </w:p>
        </w:tc>
        <w:tc>
          <w:tcPr>
            <w:tcW w:w="755" w:type="pct"/>
            <w:shd w:val="clear" w:color="auto" w:fill="auto"/>
            <w:vAlign w:val="center"/>
          </w:tcPr>
          <w:p w14:paraId="2F5A7CB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 TAPA LILA</w:t>
            </w:r>
          </w:p>
        </w:tc>
        <w:tc>
          <w:tcPr>
            <w:tcW w:w="519" w:type="pct"/>
            <w:shd w:val="clear" w:color="auto" w:fill="auto"/>
            <w:vAlign w:val="center"/>
          </w:tcPr>
          <w:p w14:paraId="3D6E6C11"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503492E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 al vacio tapa lila con tapón perforable y anticoagulante EDTA K2 para determinaciones realizadas con sangre total volumenes 30 ml y 40 ml</w:t>
            </w:r>
          </w:p>
        </w:tc>
        <w:tc>
          <w:tcPr>
            <w:tcW w:w="390" w:type="pct"/>
          </w:tcPr>
          <w:p w14:paraId="0BF39F41" w14:textId="77777777" w:rsidR="00414924" w:rsidRPr="002F5621" w:rsidRDefault="00414924" w:rsidP="00414924">
            <w:pPr>
              <w:rPr>
                <w:rFonts w:ascii="Arial" w:hAnsi="Arial" w:cs="Arial"/>
                <w:sz w:val="14"/>
                <w:szCs w:val="14"/>
              </w:rPr>
            </w:pPr>
          </w:p>
        </w:tc>
        <w:tc>
          <w:tcPr>
            <w:tcW w:w="584" w:type="pct"/>
          </w:tcPr>
          <w:p w14:paraId="1C31281A" w14:textId="77777777" w:rsidR="00414924" w:rsidRPr="002F5621" w:rsidRDefault="00414924" w:rsidP="00414924">
            <w:pPr>
              <w:rPr>
                <w:rFonts w:ascii="Arial" w:hAnsi="Arial" w:cs="Arial"/>
                <w:sz w:val="14"/>
                <w:szCs w:val="14"/>
              </w:rPr>
            </w:pPr>
          </w:p>
        </w:tc>
        <w:tc>
          <w:tcPr>
            <w:tcW w:w="509" w:type="pct"/>
          </w:tcPr>
          <w:p w14:paraId="24DC3CB9"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30123F6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4718179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9DAA195" w14:textId="77777777" w:rsidTr="00673CFF">
        <w:trPr>
          <w:trHeight w:val="20"/>
          <w:jc w:val="center"/>
        </w:trPr>
        <w:tc>
          <w:tcPr>
            <w:tcW w:w="218" w:type="pct"/>
            <w:shd w:val="clear" w:color="auto" w:fill="auto"/>
            <w:vAlign w:val="center"/>
            <w:hideMark/>
          </w:tcPr>
          <w:p w14:paraId="17E2414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109</w:t>
            </w:r>
          </w:p>
        </w:tc>
        <w:tc>
          <w:tcPr>
            <w:tcW w:w="755" w:type="pct"/>
            <w:shd w:val="clear" w:color="auto" w:fill="auto"/>
            <w:vAlign w:val="center"/>
          </w:tcPr>
          <w:p w14:paraId="5DEEB5C8"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 TAPA AZUL</w:t>
            </w:r>
          </w:p>
        </w:tc>
        <w:tc>
          <w:tcPr>
            <w:tcW w:w="519" w:type="pct"/>
            <w:shd w:val="clear" w:color="auto" w:fill="auto"/>
            <w:vAlign w:val="center"/>
          </w:tcPr>
          <w:p w14:paraId="29C08F9A"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5B51C78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 al vacio tapa azul con tapón perforable con Citrato al 3.2% para pruebas regulares de tiempos de coagu- lación volumenes 18 ml y 2.7 ml</w:t>
            </w:r>
          </w:p>
        </w:tc>
        <w:tc>
          <w:tcPr>
            <w:tcW w:w="390" w:type="pct"/>
          </w:tcPr>
          <w:p w14:paraId="6B609C46" w14:textId="77777777" w:rsidR="00414924" w:rsidRPr="002F5621" w:rsidRDefault="00414924" w:rsidP="00414924">
            <w:pPr>
              <w:rPr>
                <w:rFonts w:ascii="Arial" w:hAnsi="Arial" w:cs="Arial"/>
                <w:sz w:val="14"/>
                <w:szCs w:val="14"/>
              </w:rPr>
            </w:pPr>
          </w:p>
        </w:tc>
        <w:tc>
          <w:tcPr>
            <w:tcW w:w="584" w:type="pct"/>
          </w:tcPr>
          <w:p w14:paraId="74580A89" w14:textId="77777777" w:rsidR="00414924" w:rsidRPr="002F5621" w:rsidRDefault="00414924" w:rsidP="00414924">
            <w:pPr>
              <w:rPr>
                <w:rFonts w:ascii="Arial" w:hAnsi="Arial" w:cs="Arial"/>
                <w:sz w:val="14"/>
                <w:szCs w:val="14"/>
              </w:rPr>
            </w:pPr>
          </w:p>
        </w:tc>
        <w:tc>
          <w:tcPr>
            <w:tcW w:w="509" w:type="pct"/>
          </w:tcPr>
          <w:p w14:paraId="70991331"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3B822E8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0C3F779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F8BBBFE" w14:textId="77777777" w:rsidTr="00673CFF">
        <w:trPr>
          <w:trHeight w:val="20"/>
          <w:jc w:val="center"/>
        </w:trPr>
        <w:tc>
          <w:tcPr>
            <w:tcW w:w="218" w:type="pct"/>
            <w:shd w:val="clear" w:color="auto" w:fill="auto"/>
            <w:vAlign w:val="center"/>
            <w:hideMark/>
          </w:tcPr>
          <w:p w14:paraId="5375BBE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110</w:t>
            </w:r>
          </w:p>
        </w:tc>
        <w:tc>
          <w:tcPr>
            <w:tcW w:w="755" w:type="pct"/>
            <w:shd w:val="clear" w:color="auto" w:fill="auto"/>
            <w:vAlign w:val="center"/>
          </w:tcPr>
          <w:p w14:paraId="66B6609C"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ALBÚMINA O LISS AL 30%</w:t>
            </w:r>
          </w:p>
        </w:tc>
        <w:tc>
          <w:tcPr>
            <w:tcW w:w="519" w:type="pct"/>
            <w:shd w:val="clear" w:color="auto" w:fill="auto"/>
            <w:vAlign w:val="center"/>
          </w:tcPr>
          <w:p w14:paraId="7DA53CC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X 10ML</w:t>
            </w:r>
          </w:p>
        </w:tc>
        <w:tc>
          <w:tcPr>
            <w:tcW w:w="1300" w:type="pct"/>
            <w:shd w:val="clear" w:color="auto" w:fill="auto"/>
            <w:vAlign w:val="center"/>
          </w:tcPr>
          <w:p w14:paraId="47188A2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Reactivo complementario Albumina bovina al 30% para inmunohematología para pruebas cruzadas y detección antiicuerpos.</w:t>
            </w:r>
          </w:p>
        </w:tc>
        <w:tc>
          <w:tcPr>
            <w:tcW w:w="390" w:type="pct"/>
          </w:tcPr>
          <w:p w14:paraId="13791CD7" w14:textId="77777777" w:rsidR="00414924" w:rsidRPr="002F5621" w:rsidRDefault="00414924" w:rsidP="00414924">
            <w:pPr>
              <w:rPr>
                <w:rFonts w:ascii="Arial" w:hAnsi="Arial" w:cs="Arial"/>
                <w:sz w:val="14"/>
                <w:szCs w:val="14"/>
              </w:rPr>
            </w:pPr>
          </w:p>
        </w:tc>
        <w:tc>
          <w:tcPr>
            <w:tcW w:w="584" w:type="pct"/>
          </w:tcPr>
          <w:p w14:paraId="285424B2" w14:textId="77777777" w:rsidR="00414924" w:rsidRPr="002F5621" w:rsidRDefault="00414924" w:rsidP="00414924">
            <w:pPr>
              <w:rPr>
                <w:rFonts w:ascii="Arial" w:hAnsi="Arial" w:cs="Arial"/>
                <w:sz w:val="14"/>
                <w:szCs w:val="14"/>
              </w:rPr>
            </w:pPr>
          </w:p>
        </w:tc>
        <w:tc>
          <w:tcPr>
            <w:tcW w:w="509" w:type="pct"/>
          </w:tcPr>
          <w:p w14:paraId="3F108A2B"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789174B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7F37ECF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09E566F" w14:textId="77777777" w:rsidTr="00673CFF">
        <w:trPr>
          <w:trHeight w:val="20"/>
          <w:jc w:val="center"/>
        </w:trPr>
        <w:tc>
          <w:tcPr>
            <w:tcW w:w="218" w:type="pct"/>
            <w:shd w:val="clear" w:color="auto" w:fill="auto"/>
            <w:vAlign w:val="center"/>
            <w:hideMark/>
          </w:tcPr>
          <w:p w14:paraId="4EB7D28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111</w:t>
            </w:r>
          </w:p>
        </w:tc>
        <w:tc>
          <w:tcPr>
            <w:tcW w:w="755" w:type="pct"/>
            <w:shd w:val="clear" w:color="auto" w:fill="auto"/>
            <w:vAlign w:val="center"/>
          </w:tcPr>
          <w:p w14:paraId="7D140A9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SISTEMA KOVA</w:t>
            </w:r>
          </w:p>
        </w:tc>
        <w:tc>
          <w:tcPr>
            <w:tcW w:w="519" w:type="pct"/>
            <w:shd w:val="clear" w:color="auto" w:fill="auto"/>
            <w:vAlign w:val="center"/>
          </w:tcPr>
          <w:p w14:paraId="04E7074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PRUEBA COMPLETA</w:t>
            </w:r>
          </w:p>
        </w:tc>
        <w:tc>
          <w:tcPr>
            <w:tcW w:w="1300" w:type="pct"/>
            <w:shd w:val="clear" w:color="auto" w:fill="auto"/>
            <w:vAlign w:val="center"/>
          </w:tcPr>
          <w:p w14:paraId="2E0E8F66"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Sistema kova completo para estandarización del análisis micróscpico del sedimento. Elementos plásticos (tubo cónico pipeta para decantación gradilla para decantación tapa para tubos y lámina múltiple) que permitan la estandarización de la cuenta microscópica de particulas en el sedimento.</w:t>
            </w:r>
          </w:p>
        </w:tc>
        <w:tc>
          <w:tcPr>
            <w:tcW w:w="390" w:type="pct"/>
          </w:tcPr>
          <w:p w14:paraId="7FA011C5" w14:textId="77777777" w:rsidR="00414924" w:rsidRPr="002F5621" w:rsidRDefault="00414924" w:rsidP="00414924">
            <w:pPr>
              <w:rPr>
                <w:rFonts w:ascii="Arial" w:hAnsi="Arial" w:cs="Arial"/>
                <w:sz w:val="14"/>
                <w:szCs w:val="14"/>
              </w:rPr>
            </w:pPr>
          </w:p>
        </w:tc>
        <w:tc>
          <w:tcPr>
            <w:tcW w:w="584" w:type="pct"/>
          </w:tcPr>
          <w:p w14:paraId="3AD6AAFA" w14:textId="77777777" w:rsidR="00414924" w:rsidRPr="002F5621" w:rsidRDefault="00414924" w:rsidP="00414924">
            <w:pPr>
              <w:rPr>
                <w:rFonts w:ascii="Arial" w:hAnsi="Arial" w:cs="Arial"/>
                <w:sz w:val="14"/>
                <w:szCs w:val="14"/>
              </w:rPr>
            </w:pPr>
          </w:p>
        </w:tc>
        <w:tc>
          <w:tcPr>
            <w:tcW w:w="509" w:type="pct"/>
          </w:tcPr>
          <w:p w14:paraId="586A0EC3"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77C535CA"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63AD764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11E232E" w14:textId="77777777" w:rsidTr="00673CFF">
        <w:trPr>
          <w:trHeight w:val="20"/>
          <w:jc w:val="center"/>
        </w:trPr>
        <w:tc>
          <w:tcPr>
            <w:tcW w:w="218" w:type="pct"/>
            <w:shd w:val="clear" w:color="auto" w:fill="auto"/>
            <w:vAlign w:val="center"/>
            <w:hideMark/>
          </w:tcPr>
          <w:p w14:paraId="2566AA5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112</w:t>
            </w:r>
          </w:p>
        </w:tc>
        <w:tc>
          <w:tcPr>
            <w:tcW w:w="755" w:type="pct"/>
            <w:shd w:val="clear" w:color="auto" w:fill="auto"/>
            <w:vAlign w:val="center"/>
          </w:tcPr>
          <w:p w14:paraId="6EA22A3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CAPILARES CON HEPARINA</w:t>
            </w:r>
          </w:p>
        </w:tc>
        <w:tc>
          <w:tcPr>
            <w:tcW w:w="519" w:type="pct"/>
            <w:shd w:val="clear" w:color="auto" w:fill="auto"/>
            <w:vAlign w:val="center"/>
          </w:tcPr>
          <w:p w14:paraId="5E3A72E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POR 100 ML</w:t>
            </w:r>
          </w:p>
        </w:tc>
        <w:tc>
          <w:tcPr>
            <w:tcW w:w="1300" w:type="pct"/>
            <w:shd w:val="clear" w:color="auto" w:fill="auto"/>
            <w:vAlign w:val="center"/>
          </w:tcPr>
          <w:p w14:paraId="035793C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Tubos capilares de un sólo uso con heparina de sodio para microhematocrito (toma y centrifugación de sangre)</w:t>
            </w:r>
          </w:p>
        </w:tc>
        <w:tc>
          <w:tcPr>
            <w:tcW w:w="390" w:type="pct"/>
          </w:tcPr>
          <w:p w14:paraId="51CD6DDF" w14:textId="77777777" w:rsidR="00414924" w:rsidRPr="002F5621" w:rsidRDefault="00414924" w:rsidP="00414924">
            <w:pPr>
              <w:rPr>
                <w:rFonts w:ascii="Arial" w:hAnsi="Arial" w:cs="Arial"/>
                <w:sz w:val="14"/>
                <w:szCs w:val="14"/>
              </w:rPr>
            </w:pPr>
          </w:p>
        </w:tc>
        <w:tc>
          <w:tcPr>
            <w:tcW w:w="584" w:type="pct"/>
          </w:tcPr>
          <w:p w14:paraId="50FCD469" w14:textId="77777777" w:rsidR="00414924" w:rsidRPr="002F5621" w:rsidRDefault="00414924" w:rsidP="00414924">
            <w:pPr>
              <w:rPr>
                <w:rFonts w:ascii="Arial" w:hAnsi="Arial" w:cs="Arial"/>
                <w:sz w:val="14"/>
                <w:szCs w:val="14"/>
              </w:rPr>
            </w:pPr>
          </w:p>
        </w:tc>
        <w:tc>
          <w:tcPr>
            <w:tcW w:w="509" w:type="pct"/>
          </w:tcPr>
          <w:p w14:paraId="0E6D962A"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1D2690D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6B8E674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737697B1" w14:textId="77777777" w:rsidTr="00673CFF">
        <w:trPr>
          <w:trHeight w:val="20"/>
          <w:jc w:val="center"/>
        </w:trPr>
        <w:tc>
          <w:tcPr>
            <w:tcW w:w="218" w:type="pct"/>
            <w:shd w:val="clear" w:color="auto" w:fill="auto"/>
            <w:vAlign w:val="center"/>
            <w:hideMark/>
          </w:tcPr>
          <w:p w14:paraId="0C3881B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113</w:t>
            </w:r>
          </w:p>
        </w:tc>
        <w:tc>
          <w:tcPr>
            <w:tcW w:w="755" w:type="pct"/>
            <w:shd w:val="clear" w:color="auto" w:fill="auto"/>
            <w:vAlign w:val="center"/>
          </w:tcPr>
          <w:p w14:paraId="6ED41EF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CAPILARES SIN HEPARINA</w:t>
            </w:r>
          </w:p>
        </w:tc>
        <w:tc>
          <w:tcPr>
            <w:tcW w:w="519" w:type="pct"/>
            <w:shd w:val="clear" w:color="auto" w:fill="auto"/>
            <w:vAlign w:val="center"/>
          </w:tcPr>
          <w:p w14:paraId="5AB3F3D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FRASCO POR 100 ML</w:t>
            </w:r>
          </w:p>
        </w:tc>
        <w:tc>
          <w:tcPr>
            <w:tcW w:w="1300" w:type="pct"/>
            <w:shd w:val="clear" w:color="auto" w:fill="auto"/>
            <w:vAlign w:val="center"/>
          </w:tcPr>
          <w:p w14:paraId="449F704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Tubos capilares de un sólo uso sin heparina para microhematocrito (toma y centrifugación de sangre)</w:t>
            </w:r>
          </w:p>
        </w:tc>
        <w:tc>
          <w:tcPr>
            <w:tcW w:w="390" w:type="pct"/>
          </w:tcPr>
          <w:p w14:paraId="33A32B76" w14:textId="77777777" w:rsidR="00414924" w:rsidRPr="002F5621" w:rsidRDefault="00414924" w:rsidP="00414924">
            <w:pPr>
              <w:rPr>
                <w:rFonts w:ascii="Arial" w:hAnsi="Arial" w:cs="Arial"/>
                <w:sz w:val="14"/>
                <w:szCs w:val="14"/>
              </w:rPr>
            </w:pPr>
          </w:p>
        </w:tc>
        <w:tc>
          <w:tcPr>
            <w:tcW w:w="584" w:type="pct"/>
          </w:tcPr>
          <w:p w14:paraId="15C71547" w14:textId="77777777" w:rsidR="00414924" w:rsidRPr="002F5621" w:rsidRDefault="00414924" w:rsidP="00414924">
            <w:pPr>
              <w:rPr>
                <w:rFonts w:ascii="Arial" w:hAnsi="Arial" w:cs="Arial"/>
                <w:sz w:val="14"/>
                <w:szCs w:val="14"/>
              </w:rPr>
            </w:pPr>
          </w:p>
        </w:tc>
        <w:tc>
          <w:tcPr>
            <w:tcW w:w="509" w:type="pct"/>
          </w:tcPr>
          <w:p w14:paraId="1187FC3E"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28E499E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64F0584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3625C09" w14:textId="77777777" w:rsidTr="00673CFF">
        <w:trPr>
          <w:trHeight w:val="20"/>
          <w:jc w:val="center"/>
        </w:trPr>
        <w:tc>
          <w:tcPr>
            <w:tcW w:w="218" w:type="pct"/>
            <w:shd w:val="clear" w:color="auto" w:fill="auto"/>
            <w:vAlign w:val="center"/>
            <w:hideMark/>
          </w:tcPr>
          <w:p w14:paraId="27A6589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lastRenderedPageBreak/>
              <w:t>114</w:t>
            </w:r>
          </w:p>
        </w:tc>
        <w:tc>
          <w:tcPr>
            <w:tcW w:w="755" w:type="pct"/>
            <w:shd w:val="clear" w:color="auto" w:fill="auto"/>
            <w:vAlign w:val="center"/>
          </w:tcPr>
          <w:p w14:paraId="33A152ED"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PLASTILINA SELLADORA PARA CAPILARES</w:t>
            </w:r>
          </w:p>
        </w:tc>
        <w:tc>
          <w:tcPr>
            <w:tcW w:w="519" w:type="pct"/>
            <w:shd w:val="clear" w:color="auto" w:fill="auto"/>
            <w:vAlign w:val="center"/>
          </w:tcPr>
          <w:p w14:paraId="4EF71F2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7973A2FD"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Placas de cera e ingrediente de relleno para sellar tubos capilares (microhematocrito) con áreas de depósito en la plancha de plastico</w:t>
            </w:r>
          </w:p>
        </w:tc>
        <w:tc>
          <w:tcPr>
            <w:tcW w:w="390" w:type="pct"/>
          </w:tcPr>
          <w:p w14:paraId="6440B31A" w14:textId="77777777" w:rsidR="00414924" w:rsidRPr="002F5621" w:rsidRDefault="00414924" w:rsidP="00414924">
            <w:pPr>
              <w:rPr>
                <w:rFonts w:ascii="Arial" w:hAnsi="Arial" w:cs="Arial"/>
                <w:sz w:val="14"/>
                <w:szCs w:val="14"/>
              </w:rPr>
            </w:pPr>
          </w:p>
        </w:tc>
        <w:tc>
          <w:tcPr>
            <w:tcW w:w="584" w:type="pct"/>
          </w:tcPr>
          <w:p w14:paraId="2123DB91" w14:textId="77777777" w:rsidR="00414924" w:rsidRPr="002F5621" w:rsidRDefault="00414924" w:rsidP="00414924">
            <w:pPr>
              <w:rPr>
                <w:rFonts w:ascii="Arial" w:hAnsi="Arial" w:cs="Arial"/>
                <w:sz w:val="14"/>
                <w:szCs w:val="14"/>
              </w:rPr>
            </w:pPr>
          </w:p>
        </w:tc>
        <w:tc>
          <w:tcPr>
            <w:tcW w:w="509" w:type="pct"/>
          </w:tcPr>
          <w:p w14:paraId="77AB0B76"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77E39A2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719D1CA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18B8823" w14:textId="77777777" w:rsidTr="00673CFF">
        <w:trPr>
          <w:trHeight w:val="20"/>
          <w:jc w:val="center"/>
        </w:trPr>
        <w:tc>
          <w:tcPr>
            <w:tcW w:w="218" w:type="pct"/>
            <w:shd w:val="clear" w:color="auto" w:fill="auto"/>
            <w:vAlign w:val="center"/>
            <w:hideMark/>
          </w:tcPr>
          <w:p w14:paraId="5F71A5D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115</w:t>
            </w:r>
          </w:p>
        </w:tc>
        <w:tc>
          <w:tcPr>
            <w:tcW w:w="755" w:type="pct"/>
            <w:shd w:val="clear" w:color="auto" w:fill="auto"/>
            <w:vAlign w:val="center"/>
          </w:tcPr>
          <w:p w14:paraId="25F47B3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CINTA PARA ESTERILIZAR</w:t>
            </w:r>
          </w:p>
        </w:tc>
        <w:tc>
          <w:tcPr>
            <w:tcW w:w="519" w:type="pct"/>
            <w:shd w:val="clear" w:color="auto" w:fill="auto"/>
            <w:vAlign w:val="center"/>
          </w:tcPr>
          <w:p w14:paraId="2F27600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ROLLO</w:t>
            </w:r>
          </w:p>
        </w:tc>
        <w:tc>
          <w:tcPr>
            <w:tcW w:w="1300" w:type="pct"/>
            <w:shd w:val="clear" w:color="auto" w:fill="auto"/>
            <w:vAlign w:val="center"/>
          </w:tcPr>
          <w:p w14:paraId="149B6966"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Cinta testigo para procesos de esterilización con vapor con indicador que se adhiera a la envoltura del paquete</w:t>
            </w:r>
          </w:p>
        </w:tc>
        <w:tc>
          <w:tcPr>
            <w:tcW w:w="390" w:type="pct"/>
          </w:tcPr>
          <w:p w14:paraId="29272FC5" w14:textId="77777777" w:rsidR="00414924" w:rsidRPr="002F5621" w:rsidRDefault="00414924" w:rsidP="00414924">
            <w:pPr>
              <w:rPr>
                <w:rFonts w:ascii="Arial" w:hAnsi="Arial" w:cs="Arial"/>
                <w:sz w:val="14"/>
                <w:szCs w:val="14"/>
              </w:rPr>
            </w:pPr>
          </w:p>
        </w:tc>
        <w:tc>
          <w:tcPr>
            <w:tcW w:w="584" w:type="pct"/>
          </w:tcPr>
          <w:p w14:paraId="5F605781" w14:textId="77777777" w:rsidR="00414924" w:rsidRPr="002F5621" w:rsidRDefault="00414924" w:rsidP="00414924">
            <w:pPr>
              <w:rPr>
                <w:rFonts w:ascii="Arial" w:hAnsi="Arial" w:cs="Arial"/>
                <w:sz w:val="14"/>
                <w:szCs w:val="14"/>
              </w:rPr>
            </w:pPr>
          </w:p>
        </w:tc>
        <w:tc>
          <w:tcPr>
            <w:tcW w:w="509" w:type="pct"/>
          </w:tcPr>
          <w:p w14:paraId="0E09DFE2"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2BDEA9C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18243ED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D1DCE2B" w14:textId="77777777" w:rsidTr="00673CFF">
        <w:trPr>
          <w:trHeight w:val="20"/>
          <w:jc w:val="center"/>
        </w:trPr>
        <w:tc>
          <w:tcPr>
            <w:tcW w:w="218" w:type="pct"/>
            <w:shd w:val="clear" w:color="auto" w:fill="auto"/>
            <w:vAlign w:val="center"/>
            <w:hideMark/>
          </w:tcPr>
          <w:p w14:paraId="20F26BE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116</w:t>
            </w:r>
          </w:p>
        </w:tc>
        <w:tc>
          <w:tcPr>
            <w:tcW w:w="755" w:type="pct"/>
            <w:shd w:val="clear" w:color="auto" w:fill="auto"/>
            <w:vAlign w:val="center"/>
          </w:tcPr>
          <w:p w14:paraId="0F213CF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PAPEL DE ARROZ</w:t>
            </w:r>
          </w:p>
        </w:tc>
        <w:tc>
          <w:tcPr>
            <w:tcW w:w="519" w:type="pct"/>
            <w:shd w:val="clear" w:color="auto" w:fill="auto"/>
            <w:vAlign w:val="center"/>
          </w:tcPr>
          <w:p w14:paraId="092C288C"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LIBRETA POR 25 HOJAS</w:t>
            </w:r>
          </w:p>
        </w:tc>
        <w:tc>
          <w:tcPr>
            <w:tcW w:w="1300" w:type="pct"/>
            <w:shd w:val="clear" w:color="auto" w:fill="auto"/>
            <w:vAlign w:val="center"/>
          </w:tcPr>
          <w:p w14:paraId="7E1C3668"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Papel de arroz químicamente puro con textura suave y libre de siliconas con alta capacidad de absorción para limpieza de lentes y objetivos del microscopio.</w:t>
            </w:r>
          </w:p>
        </w:tc>
        <w:tc>
          <w:tcPr>
            <w:tcW w:w="390" w:type="pct"/>
          </w:tcPr>
          <w:p w14:paraId="1B6032CA" w14:textId="77777777" w:rsidR="00414924" w:rsidRPr="002F5621" w:rsidRDefault="00414924" w:rsidP="00414924">
            <w:pPr>
              <w:rPr>
                <w:rFonts w:ascii="Arial" w:hAnsi="Arial" w:cs="Arial"/>
                <w:sz w:val="14"/>
                <w:szCs w:val="14"/>
              </w:rPr>
            </w:pPr>
          </w:p>
        </w:tc>
        <w:tc>
          <w:tcPr>
            <w:tcW w:w="584" w:type="pct"/>
          </w:tcPr>
          <w:p w14:paraId="54891E5D" w14:textId="77777777" w:rsidR="00414924" w:rsidRPr="002F5621" w:rsidRDefault="00414924" w:rsidP="00414924">
            <w:pPr>
              <w:rPr>
                <w:rFonts w:ascii="Arial" w:hAnsi="Arial" w:cs="Arial"/>
                <w:sz w:val="14"/>
                <w:szCs w:val="14"/>
              </w:rPr>
            </w:pPr>
          </w:p>
        </w:tc>
        <w:tc>
          <w:tcPr>
            <w:tcW w:w="509" w:type="pct"/>
          </w:tcPr>
          <w:p w14:paraId="2B5EAB5B"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69E0862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6587FDB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C23BF39" w14:textId="77777777" w:rsidTr="00673CFF">
        <w:trPr>
          <w:trHeight w:val="20"/>
          <w:jc w:val="center"/>
        </w:trPr>
        <w:tc>
          <w:tcPr>
            <w:tcW w:w="218" w:type="pct"/>
            <w:shd w:val="clear" w:color="auto" w:fill="auto"/>
            <w:vAlign w:val="center"/>
            <w:hideMark/>
          </w:tcPr>
          <w:p w14:paraId="6B7B1C4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117</w:t>
            </w:r>
          </w:p>
        </w:tc>
        <w:tc>
          <w:tcPr>
            <w:tcW w:w="755" w:type="pct"/>
            <w:shd w:val="clear" w:color="auto" w:fill="auto"/>
            <w:vAlign w:val="center"/>
          </w:tcPr>
          <w:p w14:paraId="6CF92676"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FRASCO RECOLECTOR DE ORINA</w:t>
            </w:r>
          </w:p>
        </w:tc>
        <w:tc>
          <w:tcPr>
            <w:tcW w:w="519" w:type="pct"/>
            <w:shd w:val="clear" w:color="auto" w:fill="auto"/>
            <w:vAlign w:val="center"/>
          </w:tcPr>
          <w:p w14:paraId="2D456625"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5A6C54DC"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Frasco para recolección muestra de orina (parcial de orina) capacidad de 35cc. clarificado para evidenciar turbulencia y definición visual de la muestra tapa rosca hermética para evitar filtraciones etiqueta con información del paciente y código de barras.</w:t>
            </w:r>
          </w:p>
        </w:tc>
        <w:tc>
          <w:tcPr>
            <w:tcW w:w="390" w:type="pct"/>
          </w:tcPr>
          <w:p w14:paraId="09005757" w14:textId="77777777" w:rsidR="00414924" w:rsidRPr="002F5621" w:rsidRDefault="00414924" w:rsidP="00414924">
            <w:pPr>
              <w:rPr>
                <w:rFonts w:ascii="Arial" w:hAnsi="Arial" w:cs="Arial"/>
                <w:sz w:val="14"/>
                <w:szCs w:val="14"/>
              </w:rPr>
            </w:pPr>
          </w:p>
        </w:tc>
        <w:tc>
          <w:tcPr>
            <w:tcW w:w="584" w:type="pct"/>
          </w:tcPr>
          <w:p w14:paraId="6D2348CB" w14:textId="77777777" w:rsidR="00414924" w:rsidRPr="002F5621" w:rsidRDefault="00414924" w:rsidP="00414924">
            <w:pPr>
              <w:rPr>
                <w:rFonts w:ascii="Arial" w:hAnsi="Arial" w:cs="Arial"/>
                <w:sz w:val="14"/>
                <w:szCs w:val="14"/>
              </w:rPr>
            </w:pPr>
          </w:p>
        </w:tc>
        <w:tc>
          <w:tcPr>
            <w:tcW w:w="509" w:type="pct"/>
          </w:tcPr>
          <w:p w14:paraId="7DAC89AE"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5F2AD4D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0933327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AE0761A" w14:textId="77777777" w:rsidTr="00673CFF">
        <w:trPr>
          <w:trHeight w:val="20"/>
          <w:jc w:val="center"/>
        </w:trPr>
        <w:tc>
          <w:tcPr>
            <w:tcW w:w="218" w:type="pct"/>
            <w:shd w:val="clear" w:color="auto" w:fill="auto"/>
            <w:vAlign w:val="center"/>
            <w:hideMark/>
          </w:tcPr>
          <w:p w14:paraId="526BA5D4"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118</w:t>
            </w:r>
          </w:p>
        </w:tc>
        <w:tc>
          <w:tcPr>
            <w:tcW w:w="755" w:type="pct"/>
            <w:shd w:val="clear" w:color="auto" w:fill="auto"/>
            <w:vAlign w:val="center"/>
          </w:tcPr>
          <w:p w14:paraId="06C591BB"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RECIPIENTE RECOLECTOR DE COPROLÓGICO</w:t>
            </w:r>
          </w:p>
        </w:tc>
        <w:tc>
          <w:tcPr>
            <w:tcW w:w="519" w:type="pct"/>
            <w:shd w:val="clear" w:color="auto" w:fill="auto"/>
            <w:vAlign w:val="center"/>
          </w:tcPr>
          <w:p w14:paraId="647472FF"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626C8616"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Recipiente plástico con tapa rosca y cuello para evitar el derrame de fluidos y pala plástica para la recolección de muestras. Capacidad de 20 ml.</w:t>
            </w:r>
          </w:p>
        </w:tc>
        <w:tc>
          <w:tcPr>
            <w:tcW w:w="390" w:type="pct"/>
          </w:tcPr>
          <w:p w14:paraId="7860F7F2" w14:textId="77777777" w:rsidR="00414924" w:rsidRPr="002F5621" w:rsidRDefault="00414924" w:rsidP="00414924">
            <w:pPr>
              <w:rPr>
                <w:rFonts w:ascii="Arial" w:hAnsi="Arial" w:cs="Arial"/>
                <w:sz w:val="14"/>
                <w:szCs w:val="14"/>
              </w:rPr>
            </w:pPr>
          </w:p>
        </w:tc>
        <w:tc>
          <w:tcPr>
            <w:tcW w:w="584" w:type="pct"/>
          </w:tcPr>
          <w:p w14:paraId="3B14E5B7" w14:textId="77777777" w:rsidR="00414924" w:rsidRPr="002F5621" w:rsidRDefault="00414924" w:rsidP="00414924">
            <w:pPr>
              <w:rPr>
                <w:rFonts w:ascii="Arial" w:hAnsi="Arial" w:cs="Arial"/>
                <w:sz w:val="14"/>
                <w:szCs w:val="14"/>
              </w:rPr>
            </w:pPr>
          </w:p>
        </w:tc>
        <w:tc>
          <w:tcPr>
            <w:tcW w:w="509" w:type="pct"/>
          </w:tcPr>
          <w:p w14:paraId="2BBD7F6A"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1FCDC87F"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3491727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DD8EF1C" w14:textId="77777777" w:rsidTr="00673CFF">
        <w:trPr>
          <w:trHeight w:val="20"/>
          <w:jc w:val="center"/>
        </w:trPr>
        <w:tc>
          <w:tcPr>
            <w:tcW w:w="218" w:type="pct"/>
            <w:shd w:val="clear" w:color="auto" w:fill="auto"/>
            <w:vAlign w:val="center"/>
            <w:hideMark/>
          </w:tcPr>
          <w:p w14:paraId="201F927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119</w:t>
            </w:r>
          </w:p>
        </w:tc>
        <w:tc>
          <w:tcPr>
            <w:tcW w:w="755" w:type="pct"/>
            <w:shd w:val="clear" w:color="auto" w:fill="auto"/>
            <w:vAlign w:val="center"/>
          </w:tcPr>
          <w:p w14:paraId="7643DDD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BOLSA PEDIATRICA CON ADHESIVO PARA RECOLECCIÓN DE ORINA</w:t>
            </w:r>
          </w:p>
        </w:tc>
        <w:tc>
          <w:tcPr>
            <w:tcW w:w="519" w:type="pct"/>
            <w:shd w:val="clear" w:color="auto" w:fill="auto"/>
            <w:vAlign w:val="center"/>
          </w:tcPr>
          <w:p w14:paraId="24A15FF0"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5DEA38E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Bolsa de polietileno de baja densidad para recolección de orina pediátrica unisex con adhesivo calibrada y en empaque individual.</w:t>
            </w:r>
          </w:p>
        </w:tc>
        <w:tc>
          <w:tcPr>
            <w:tcW w:w="390" w:type="pct"/>
          </w:tcPr>
          <w:p w14:paraId="7D95D107" w14:textId="77777777" w:rsidR="00414924" w:rsidRPr="002F5621" w:rsidRDefault="00414924" w:rsidP="00414924">
            <w:pPr>
              <w:rPr>
                <w:rFonts w:ascii="Arial" w:hAnsi="Arial" w:cs="Arial"/>
                <w:sz w:val="14"/>
                <w:szCs w:val="14"/>
              </w:rPr>
            </w:pPr>
          </w:p>
        </w:tc>
        <w:tc>
          <w:tcPr>
            <w:tcW w:w="584" w:type="pct"/>
          </w:tcPr>
          <w:p w14:paraId="7780F4F2" w14:textId="77777777" w:rsidR="00414924" w:rsidRPr="002F5621" w:rsidRDefault="00414924" w:rsidP="00414924">
            <w:pPr>
              <w:rPr>
                <w:rFonts w:ascii="Arial" w:hAnsi="Arial" w:cs="Arial"/>
                <w:sz w:val="14"/>
                <w:szCs w:val="14"/>
              </w:rPr>
            </w:pPr>
          </w:p>
        </w:tc>
        <w:tc>
          <w:tcPr>
            <w:tcW w:w="509" w:type="pct"/>
          </w:tcPr>
          <w:p w14:paraId="2941EE69"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61640DC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5671911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FBE0C81" w14:textId="77777777" w:rsidTr="00673CFF">
        <w:trPr>
          <w:trHeight w:val="20"/>
          <w:jc w:val="center"/>
        </w:trPr>
        <w:tc>
          <w:tcPr>
            <w:tcW w:w="218" w:type="pct"/>
            <w:shd w:val="clear" w:color="auto" w:fill="auto"/>
            <w:vAlign w:val="center"/>
            <w:hideMark/>
          </w:tcPr>
          <w:p w14:paraId="6659DC63"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120</w:t>
            </w:r>
          </w:p>
        </w:tc>
        <w:tc>
          <w:tcPr>
            <w:tcW w:w="755" w:type="pct"/>
            <w:shd w:val="clear" w:color="auto" w:fill="auto"/>
            <w:vAlign w:val="center"/>
          </w:tcPr>
          <w:p w14:paraId="2068AC4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TUBOS DE VIDRIO DE 12 * 75</w:t>
            </w:r>
          </w:p>
        </w:tc>
        <w:tc>
          <w:tcPr>
            <w:tcW w:w="519" w:type="pct"/>
            <w:shd w:val="clear" w:color="auto" w:fill="auto"/>
            <w:vAlign w:val="center"/>
          </w:tcPr>
          <w:p w14:paraId="6AA6630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0C32F79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 de ensayo de vidrio neutro de 12 * 75</w:t>
            </w:r>
          </w:p>
        </w:tc>
        <w:tc>
          <w:tcPr>
            <w:tcW w:w="390" w:type="pct"/>
          </w:tcPr>
          <w:p w14:paraId="1A50233C" w14:textId="77777777" w:rsidR="00414924" w:rsidRPr="002F5621" w:rsidRDefault="00414924" w:rsidP="00414924">
            <w:pPr>
              <w:rPr>
                <w:rFonts w:ascii="Arial" w:hAnsi="Arial" w:cs="Arial"/>
                <w:sz w:val="14"/>
                <w:szCs w:val="14"/>
              </w:rPr>
            </w:pPr>
          </w:p>
        </w:tc>
        <w:tc>
          <w:tcPr>
            <w:tcW w:w="584" w:type="pct"/>
          </w:tcPr>
          <w:p w14:paraId="0F64790F" w14:textId="77777777" w:rsidR="00414924" w:rsidRPr="002F5621" w:rsidRDefault="00414924" w:rsidP="00414924">
            <w:pPr>
              <w:rPr>
                <w:rFonts w:ascii="Arial" w:hAnsi="Arial" w:cs="Arial"/>
                <w:sz w:val="14"/>
                <w:szCs w:val="14"/>
              </w:rPr>
            </w:pPr>
          </w:p>
        </w:tc>
        <w:tc>
          <w:tcPr>
            <w:tcW w:w="509" w:type="pct"/>
          </w:tcPr>
          <w:p w14:paraId="1C84FA23"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347CC158"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3112226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FB8AEC0" w14:textId="77777777" w:rsidTr="00673CFF">
        <w:trPr>
          <w:trHeight w:val="20"/>
          <w:jc w:val="center"/>
        </w:trPr>
        <w:tc>
          <w:tcPr>
            <w:tcW w:w="218" w:type="pct"/>
            <w:shd w:val="clear" w:color="auto" w:fill="auto"/>
            <w:vAlign w:val="center"/>
            <w:hideMark/>
          </w:tcPr>
          <w:p w14:paraId="58F270D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121</w:t>
            </w:r>
          </w:p>
        </w:tc>
        <w:tc>
          <w:tcPr>
            <w:tcW w:w="755" w:type="pct"/>
            <w:shd w:val="clear" w:color="auto" w:fill="auto"/>
            <w:vAlign w:val="center"/>
          </w:tcPr>
          <w:p w14:paraId="67E039A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TUBOS DE VIDRIO DE 13 *100</w:t>
            </w:r>
          </w:p>
        </w:tc>
        <w:tc>
          <w:tcPr>
            <w:tcW w:w="519" w:type="pct"/>
            <w:shd w:val="clear" w:color="auto" w:fill="auto"/>
            <w:vAlign w:val="center"/>
          </w:tcPr>
          <w:p w14:paraId="2011A3ED"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5FCA7B2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Tubo de ensayo de vidrio neutro de 13 * 100</w:t>
            </w:r>
          </w:p>
        </w:tc>
        <w:tc>
          <w:tcPr>
            <w:tcW w:w="390" w:type="pct"/>
          </w:tcPr>
          <w:p w14:paraId="75E3B958" w14:textId="77777777" w:rsidR="00414924" w:rsidRPr="002F5621" w:rsidRDefault="00414924" w:rsidP="00414924">
            <w:pPr>
              <w:rPr>
                <w:rFonts w:ascii="Arial" w:hAnsi="Arial" w:cs="Arial"/>
                <w:sz w:val="14"/>
                <w:szCs w:val="14"/>
              </w:rPr>
            </w:pPr>
          </w:p>
        </w:tc>
        <w:tc>
          <w:tcPr>
            <w:tcW w:w="584" w:type="pct"/>
          </w:tcPr>
          <w:p w14:paraId="3C4A62EC" w14:textId="77777777" w:rsidR="00414924" w:rsidRPr="002F5621" w:rsidRDefault="00414924" w:rsidP="00414924">
            <w:pPr>
              <w:rPr>
                <w:rFonts w:ascii="Arial" w:hAnsi="Arial" w:cs="Arial"/>
                <w:sz w:val="14"/>
                <w:szCs w:val="14"/>
              </w:rPr>
            </w:pPr>
          </w:p>
        </w:tc>
        <w:tc>
          <w:tcPr>
            <w:tcW w:w="509" w:type="pct"/>
          </w:tcPr>
          <w:p w14:paraId="0CC1DE9D"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0485EF93"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21449945"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7220041" w14:textId="77777777" w:rsidTr="00673CFF">
        <w:trPr>
          <w:trHeight w:val="20"/>
          <w:jc w:val="center"/>
        </w:trPr>
        <w:tc>
          <w:tcPr>
            <w:tcW w:w="218" w:type="pct"/>
            <w:shd w:val="clear" w:color="auto" w:fill="auto"/>
            <w:vAlign w:val="center"/>
            <w:hideMark/>
          </w:tcPr>
          <w:p w14:paraId="4B14EEEA"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122</w:t>
            </w:r>
          </w:p>
        </w:tc>
        <w:tc>
          <w:tcPr>
            <w:tcW w:w="755" w:type="pct"/>
            <w:shd w:val="clear" w:color="auto" w:fill="auto"/>
            <w:vAlign w:val="center"/>
          </w:tcPr>
          <w:p w14:paraId="7D1E67D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LAPIZ DE CERA</w:t>
            </w:r>
          </w:p>
        </w:tc>
        <w:tc>
          <w:tcPr>
            <w:tcW w:w="519" w:type="pct"/>
            <w:shd w:val="clear" w:color="auto" w:fill="auto"/>
            <w:vAlign w:val="center"/>
          </w:tcPr>
          <w:p w14:paraId="12818A7B"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0EAA442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Lápiz de cera para marcar identificar superficies de vidrio (láminas tubos) punta de papel con hilo</w:t>
            </w:r>
          </w:p>
        </w:tc>
        <w:tc>
          <w:tcPr>
            <w:tcW w:w="390" w:type="pct"/>
          </w:tcPr>
          <w:p w14:paraId="3505AA91" w14:textId="77777777" w:rsidR="00414924" w:rsidRPr="002F5621" w:rsidRDefault="00414924" w:rsidP="00414924">
            <w:pPr>
              <w:rPr>
                <w:rFonts w:ascii="Arial" w:hAnsi="Arial" w:cs="Arial"/>
                <w:sz w:val="14"/>
                <w:szCs w:val="14"/>
              </w:rPr>
            </w:pPr>
          </w:p>
        </w:tc>
        <w:tc>
          <w:tcPr>
            <w:tcW w:w="584" w:type="pct"/>
          </w:tcPr>
          <w:p w14:paraId="356D5611" w14:textId="77777777" w:rsidR="00414924" w:rsidRPr="002F5621" w:rsidRDefault="00414924" w:rsidP="00414924">
            <w:pPr>
              <w:rPr>
                <w:rFonts w:ascii="Arial" w:hAnsi="Arial" w:cs="Arial"/>
                <w:sz w:val="14"/>
                <w:szCs w:val="14"/>
              </w:rPr>
            </w:pPr>
          </w:p>
        </w:tc>
        <w:tc>
          <w:tcPr>
            <w:tcW w:w="509" w:type="pct"/>
          </w:tcPr>
          <w:p w14:paraId="3E8B9867"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0C62732D"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37E92AF6"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3E9BFF76" w14:textId="77777777" w:rsidTr="00673CFF">
        <w:trPr>
          <w:trHeight w:val="20"/>
          <w:jc w:val="center"/>
        </w:trPr>
        <w:tc>
          <w:tcPr>
            <w:tcW w:w="218" w:type="pct"/>
            <w:shd w:val="clear" w:color="auto" w:fill="auto"/>
            <w:vAlign w:val="center"/>
            <w:hideMark/>
          </w:tcPr>
          <w:p w14:paraId="3E706BC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123</w:t>
            </w:r>
          </w:p>
        </w:tc>
        <w:tc>
          <w:tcPr>
            <w:tcW w:w="755" w:type="pct"/>
            <w:shd w:val="clear" w:color="auto" w:fill="auto"/>
            <w:vAlign w:val="center"/>
          </w:tcPr>
          <w:p w14:paraId="79E33A3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AZUL DE METILENO FOSFATADO </w:t>
            </w:r>
          </w:p>
        </w:tc>
        <w:tc>
          <w:tcPr>
            <w:tcW w:w="519" w:type="pct"/>
            <w:shd w:val="clear" w:color="auto" w:fill="auto"/>
            <w:vAlign w:val="center"/>
          </w:tcPr>
          <w:p w14:paraId="1D3CF4B3"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FRASCO MÍNIMO X 200 ML </w:t>
            </w:r>
          </w:p>
        </w:tc>
        <w:tc>
          <w:tcPr>
            <w:tcW w:w="1300" w:type="pct"/>
            <w:shd w:val="clear" w:color="auto" w:fill="auto"/>
            <w:vAlign w:val="center"/>
          </w:tcPr>
          <w:p w14:paraId="46842ACD"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Precolorante en la tinción de field para hemoparásitos. FECHA DE VENCIMIENTO SUPERIOR A 6 MESES </w:t>
            </w:r>
          </w:p>
        </w:tc>
        <w:tc>
          <w:tcPr>
            <w:tcW w:w="390" w:type="pct"/>
          </w:tcPr>
          <w:p w14:paraId="576AE804" w14:textId="77777777" w:rsidR="00414924" w:rsidRPr="002F5621" w:rsidRDefault="00414924" w:rsidP="00414924">
            <w:pPr>
              <w:rPr>
                <w:rFonts w:ascii="Arial" w:hAnsi="Arial" w:cs="Arial"/>
                <w:sz w:val="14"/>
                <w:szCs w:val="14"/>
              </w:rPr>
            </w:pPr>
          </w:p>
        </w:tc>
        <w:tc>
          <w:tcPr>
            <w:tcW w:w="584" w:type="pct"/>
          </w:tcPr>
          <w:p w14:paraId="3B53D0B9" w14:textId="77777777" w:rsidR="00414924" w:rsidRPr="002F5621" w:rsidRDefault="00414924" w:rsidP="00414924">
            <w:pPr>
              <w:rPr>
                <w:rFonts w:ascii="Arial" w:hAnsi="Arial" w:cs="Arial"/>
                <w:sz w:val="14"/>
                <w:szCs w:val="14"/>
              </w:rPr>
            </w:pPr>
          </w:p>
        </w:tc>
        <w:tc>
          <w:tcPr>
            <w:tcW w:w="509" w:type="pct"/>
          </w:tcPr>
          <w:p w14:paraId="197B18EF"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2278467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7B35160E"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2729AD90" w14:textId="77777777" w:rsidTr="00673CFF">
        <w:trPr>
          <w:trHeight w:val="20"/>
          <w:jc w:val="center"/>
        </w:trPr>
        <w:tc>
          <w:tcPr>
            <w:tcW w:w="218" w:type="pct"/>
            <w:shd w:val="clear" w:color="auto" w:fill="auto"/>
            <w:vAlign w:val="center"/>
            <w:hideMark/>
          </w:tcPr>
          <w:p w14:paraId="01A42CC2"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124</w:t>
            </w:r>
          </w:p>
        </w:tc>
        <w:tc>
          <w:tcPr>
            <w:tcW w:w="755" w:type="pct"/>
            <w:shd w:val="clear" w:color="auto" w:fill="auto"/>
            <w:vAlign w:val="center"/>
          </w:tcPr>
          <w:p w14:paraId="1255CE9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AZUL DE BROMO- TIMOL </w:t>
            </w:r>
          </w:p>
        </w:tc>
        <w:tc>
          <w:tcPr>
            <w:tcW w:w="519" w:type="pct"/>
            <w:shd w:val="clear" w:color="auto" w:fill="auto"/>
            <w:vAlign w:val="center"/>
          </w:tcPr>
          <w:p w14:paraId="00E4497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FRASCO POR 50 ML </w:t>
            </w:r>
          </w:p>
        </w:tc>
        <w:tc>
          <w:tcPr>
            <w:tcW w:w="1300" w:type="pct"/>
            <w:shd w:val="clear" w:color="auto" w:fill="auto"/>
            <w:vAlign w:val="center"/>
          </w:tcPr>
          <w:p w14:paraId="50E2EC7A"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Colorante orgánico sensible al PH utilizado como indicador en reacciones de laboratorio para microscopía en láminas. FECHA DE VENCIMIENTO SUPERIOR A 6 MESES </w:t>
            </w:r>
          </w:p>
        </w:tc>
        <w:tc>
          <w:tcPr>
            <w:tcW w:w="390" w:type="pct"/>
          </w:tcPr>
          <w:p w14:paraId="2C96D3C9" w14:textId="77777777" w:rsidR="00414924" w:rsidRPr="002F5621" w:rsidRDefault="00414924" w:rsidP="00414924">
            <w:pPr>
              <w:rPr>
                <w:rFonts w:ascii="Arial" w:hAnsi="Arial" w:cs="Arial"/>
                <w:sz w:val="14"/>
                <w:szCs w:val="14"/>
              </w:rPr>
            </w:pPr>
          </w:p>
        </w:tc>
        <w:tc>
          <w:tcPr>
            <w:tcW w:w="584" w:type="pct"/>
          </w:tcPr>
          <w:p w14:paraId="314789FB" w14:textId="77777777" w:rsidR="00414924" w:rsidRPr="002F5621" w:rsidRDefault="00414924" w:rsidP="00414924">
            <w:pPr>
              <w:rPr>
                <w:rFonts w:ascii="Arial" w:hAnsi="Arial" w:cs="Arial"/>
                <w:sz w:val="14"/>
                <w:szCs w:val="14"/>
              </w:rPr>
            </w:pPr>
          </w:p>
        </w:tc>
        <w:tc>
          <w:tcPr>
            <w:tcW w:w="509" w:type="pct"/>
          </w:tcPr>
          <w:p w14:paraId="2085325C"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30E9B489"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10BFBFB1"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109B5ED6" w14:textId="77777777" w:rsidTr="00673CFF">
        <w:trPr>
          <w:trHeight w:val="20"/>
          <w:jc w:val="center"/>
        </w:trPr>
        <w:tc>
          <w:tcPr>
            <w:tcW w:w="218" w:type="pct"/>
            <w:shd w:val="clear" w:color="auto" w:fill="auto"/>
            <w:vAlign w:val="center"/>
            <w:hideMark/>
          </w:tcPr>
          <w:p w14:paraId="04F43300"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125</w:t>
            </w:r>
          </w:p>
        </w:tc>
        <w:tc>
          <w:tcPr>
            <w:tcW w:w="755" w:type="pct"/>
            <w:shd w:val="clear" w:color="auto" w:fill="auto"/>
            <w:vAlign w:val="center"/>
          </w:tcPr>
          <w:p w14:paraId="275537A1"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COLORANTE GIEMSA </w:t>
            </w:r>
          </w:p>
        </w:tc>
        <w:tc>
          <w:tcPr>
            <w:tcW w:w="519" w:type="pct"/>
            <w:shd w:val="clear" w:color="auto" w:fill="auto"/>
            <w:vAlign w:val="center"/>
          </w:tcPr>
          <w:p w14:paraId="0B43F0E9"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FRASCO POR 100 ML </w:t>
            </w:r>
          </w:p>
        </w:tc>
        <w:tc>
          <w:tcPr>
            <w:tcW w:w="1300" w:type="pct"/>
            <w:shd w:val="clear" w:color="auto" w:fill="auto"/>
            <w:vAlign w:val="center"/>
          </w:tcPr>
          <w:p w14:paraId="487DD0D1"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Colorante Giemsa para la tinción de estructuras celulares dependiendo de su carácter ácido o básico. FECHA DE VENCIMIENTO SUPERIOR A 6 MESES </w:t>
            </w:r>
          </w:p>
        </w:tc>
        <w:tc>
          <w:tcPr>
            <w:tcW w:w="390" w:type="pct"/>
          </w:tcPr>
          <w:p w14:paraId="1DC0C848" w14:textId="77777777" w:rsidR="00414924" w:rsidRPr="002F5621" w:rsidRDefault="00414924" w:rsidP="00414924">
            <w:pPr>
              <w:rPr>
                <w:rFonts w:ascii="Arial" w:hAnsi="Arial" w:cs="Arial"/>
                <w:sz w:val="14"/>
                <w:szCs w:val="14"/>
              </w:rPr>
            </w:pPr>
          </w:p>
        </w:tc>
        <w:tc>
          <w:tcPr>
            <w:tcW w:w="584" w:type="pct"/>
          </w:tcPr>
          <w:p w14:paraId="07D02A48" w14:textId="77777777" w:rsidR="00414924" w:rsidRPr="002F5621" w:rsidRDefault="00414924" w:rsidP="00414924">
            <w:pPr>
              <w:rPr>
                <w:rFonts w:ascii="Arial" w:hAnsi="Arial" w:cs="Arial"/>
                <w:sz w:val="14"/>
                <w:szCs w:val="14"/>
              </w:rPr>
            </w:pPr>
          </w:p>
        </w:tc>
        <w:tc>
          <w:tcPr>
            <w:tcW w:w="509" w:type="pct"/>
          </w:tcPr>
          <w:p w14:paraId="57F2C181"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16F6584B"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03A5F45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0B9AD98C" w14:textId="77777777" w:rsidTr="00673CFF">
        <w:trPr>
          <w:trHeight w:val="20"/>
          <w:jc w:val="center"/>
        </w:trPr>
        <w:tc>
          <w:tcPr>
            <w:tcW w:w="218" w:type="pct"/>
            <w:shd w:val="clear" w:color="auto" w:fill="auto"/>
            <w:vAlign w:val="center"/>
            <w:hideMark/>
          </w:tcPr>
          <w:p w14:paraId="3391F82E"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126</w:t>
            </w:r>
          </w:p>
        </w:tc>
        <w:tc>
          <w:tcPr>
            <w:tcW w:w="755" w:type="pct"/>
            <w:shd w:val="clear" w:color="auto" w:fill="auto"/>
            <w:vAlign w:val="center"/>
          </w:tcPr>
          <w:p w14:paraId="01EADEA5"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METANOL </w:t>
            </w:r>
          </w:p>
        </w:tc>
        <w:tc>
          <w:tcPr>
            <w:tcW w:w="519" w:type="pct"/>
            <w:shd w:val="clear" w:color="auto" w:fill="auto"/>
            <w:vAlign w:val="center"/>
          </w:tcPr>
          <w:p w14:paraId="2A6C22EE"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FRASCO X 500 ML </w:t>
            </w:r>
          </w:p>
        </w:tc>
        <w:tc>
          <w:tcPr>
            <w:tcW w:w="1300" w:type="pct"/>
            <w:shd w:val="clear" w:color="auto" w:fill="auto"/>
            <w:vAlign w:val="center"/>
          </w:tcPr>
          <w:p w14:paraId="1184C6C7"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Alcoho metilico para usar como combustible en los mecheros y como disolvente en  las coloraciones del laboratorio clínico. FECHA DE VENCIMIENTO SUPERIOR A 6 MESES </w:t>
            </w:r>
          </w:p>
        </w:tc>
        <w:tc>
          <w:tcPr>
            <w:tcW w:w="390" w:type="pct"/>
          </w:tcPr>
          <w:p w14:paraId="2DCA8142" w14:textId="77777777" w:rsidR="00414924" w:rsidRPr="002F5621" w:rsidRDefault="00414924" w:rsidP="00414924">
            <w:pPr>
              <w:rPr>
                <w:rFonts w:ascii="Arial" w:hAnsi="Arial" w:cs="Arial"/>
                <w:sz w:val="14"/>
                <w:szCs w:val="14"/>
              </w:rPr>
            </w:pPr>
          </w:p>
        </w:tc>
        <w:tc>
          <w:tcPr>
            <w:tcW w:w="584" w:type="pct"/>
          </w:tcPr>
          <w:p w14:paraId="4CCD86F6" w14:textId="77777777" w:rsidR="00414924" w:rsidRPr="002F5621" w:rsidRDefault="00414924" w:rsidP="00414924">
            <w:pPr>
              <w:rPr>
                <w:rFonts w:ascii="Arial" w:hAnsi="Arial" w:cs="Arial"/>
                <w:sz w:val="14"/>
                <w:szCs w:val="14"/>
              </w:rPr>
            </w:pPr>
          </w:p>
        </w:tc>
        <w:tc>
          <w:tcPr>
            <w:tcW w:w="509" w:type="pct"/>
          </w:tcPr>
          <w:p w14:paraId="03BF57DF"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5E9ACAF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736883F2"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400E905E" w14:textId="77777777" w:rsidTr="00673CFF">
        <w:trPr>
          <w:trHeight w:val="20"/>
          <w:jc w:val="center"/>
        </w:trPr>
        <w:tc>
          <w:tcPr>
            <w:tcW w:w="218" w:type="pct"/>
            <w:shd w:val="clear" w:color="auto" w:fill="auto"/>
            <w:vAlign w:val="center"/>
            <w:hideMark/>
          </w:tcPr>
          <w:p w14:paraId="4E98826F"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127</w:t>
            </w:r>
          </w:p>
        </w:tc>
        <w:tc>
          <w:tcPr>
            <w:tcW w:w="755" w:type="pct"/>
            <w:shd w:val="clear" w:color="auto" w:fill="auto"/>
            <w:vAlign w:val="center"/>
          </w:tcPr>
          <w:p w14:paraId="4BD0CD7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AGUJA MÚLTIPLE</w:t>
            </w:r>
          </w:p>
        </w:tc>
        <w:tc>
          <w:tcPr>
            <w:tcW w:w="519" w:type="pct"/>
            <w:shd w:val="clear" w:color="auto" w:fill="auto"/>
            <w:vAlign w:val="center"/>
          </w:tcPr>
          <w:p w14:paraId="246732B6"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UNIDAD</w:t>
            </w:r>
          </w:p>
        </w:tc>
        <w:tc>
          <w:tcPr>
            <w:tcW w:w="1300" w:type="pct"/>
            <w:shd w:val="clear" w:color="auto" w:fill="auto"/>
            <w:vAlign w:val="center"/>
          </w:tcPr>
          <w:p w14:paraId="261139D9"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Aguja para toma múltiple 21G x 38mm o 21G x 25mm o 21G x 32mm </w:t>
            </w:r>
          </w:p>
        </w:tc>
        <w:tc>
          <w:tcPr>
            <w:tcW w:w="390" w:type="pct"/>
          </w:tcPr>
          <w:p w14:paraId="7DE5097A" w14:textId="77777777" w:rsidR="00414924" w:rsidRPr="002F5621" w:rsidRDefault="00414924" w:rsidP="00414924">
            <w:pPr>
              <w:rPr>
                <w:rFonts w:ascii="Arial" w:hAnsi="Arial" w:cs="Arial"/>
                <w:sz w:val="14"/>
                <w:szCs w:val="14"/>
              </w:rPr>
            </w:pPr>
          </w:p>
        </w:tc>
        <w:tc>
          <w:tcPr>
            <w:tcW w:w="584" w:type="pct"/>
          </w:tcPr>
          <w:p w14:paraId="56A990BE" w14:textId="77777777" w:rsidR="00414924" w:rsidRPr="002F5621" w:rsidRDefault="00414924" w:rsidP="00414924">
            <w:pPr>
              <w:rPr>
                <w:rFonts w:ascii="Arial" w:hAnsi="Arial" w:cs="Arial"/>
                <w:sz w:val="14"/>
                <w:szCs w:val="14"/>
              </w:rPr>
            </w:pPr>
          </w:p>
        </w:tc>
        <w:tc>
          <w:tcPr>
            <w:tcW w:w="509" w:type="pct"/>
          </w:tcPr>
          <w:p w14:paraId="4222B9F1"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hideMark/>
          </w:tcPr>
          <w:p w14:paraId="49442220"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c>
          <w:tcPr>
            <w:tcW w:w="390" w:type="pct"/>
            <w:shd w:val="clear" w:color="auto" w:fill="FFFFFF" w:themeFill="background1"/>
            <w:noWrap/>
            <w:vAlign w:val="bottom"/>
            <w:hideMark/>
          </w:tcPr>
          <w:p w14:paraId="55DDFBB7" w14:textId="77777777" w:rsidR="00414924" w:rsidRPr="002F5621" w:rsidRDefault="00414924" w:rsidP="00414924">
            <w:pPr>
              <w:rPr>
                <w:rFonts w:ascii="Arial" w:hAnsi="Arial" w:cs="Arial"/>
                <w:sz w:val="14"/>
                <w:szCs w:val="14"/>
              </w:rPr>
            </w:pPr>
            <w:r w:rsidRPr="002F5621">
              <w:rPr>
                <w:rFonts w:ascii="Arial" w:hAnsi="Arial" w:cs="Arial"/>
                <w:sz w:val="14"/>
                <w:szCs w:val="14"/>
              </w:rPr>
              <w:t> </w:t>
            </w:r>
          </w:p>
        </w:tc>
      </w:tr>
      <w:tr w:rsidR="00414924" w:rsidRPr="002F5621" w14:paraId="56AE3CF0" w14:textId="77777777" w:rsidTr="00673CFF">
        <w:trPr>
          <w:trHeight w:val="20"/>
          <w:jc w:val="center"/>
        </w:trPr>
        <w:tc>
          <w:tcPr>
            <w:tcW w:w="218" w:type="pct"/>
            <w:shd w:val="clear" w:color="auto" w:fill="auto"/>
          </w:tcPr>
          <w:p w14:paraId="09C54DC7"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128</w:t>
            </w:r>
          </w:p>
        </w:tc>
        <w:tc>
          <w:tcPr>
            <w:tcW w:w="755" w:type="pct"/>
            <w:shd w:val="clear" w:color="auto" w:fill="auto"/>
            <w:vAlign w:val="center"/>
          </w:tcPr>
          <w:p w14:paraId="714586C9" w14:textId="77777777" w:rsidR="00414924" w:rsidRPr="002F5621" w:rsidRDefault="00414924" w:rsidP="00414924">
            <w:pPr>
              <w:jc w:val="center"/>
              <w:rPr>
                <w:rFonts w:ascii="Arial" w:hAnsi="Arial" w:cs="Arial"/>
                <w:sz w:val="14"/>
                <w:szCs w:val="14"/>
              </w:rPr>
            </w:pPr>
            <w:r w:rsidRPr="002F5621">
              <w:rPr>
                <w:rFonts w:ascii="Arial" w:hAnsi="Arial" w:cs="Arial"/>
                <w:sz w:val="14"/>
                <w:szCs w:val="14"/>
              </w:rPr>
              <w:t xml:space="preserve">EOSINA AL 0.5% </w:t>
            </w:r>
          </w:p>
        </w:tc>
        <w:tc>
          <w:tcPr>
            <w:tcW w:w="519" w:type="pct"/>
            <w:shd w:val="clear" w:color="auto" w:fill="auto"/>
            <w:vAlign w:val="center"/>
          </w:tcPr>
          <w:p w14:paraId="1350AF67" w14:textId="77777777" w:rsidR="00414924" w:rsidRPr="002F5621" w:rsidRDefault="00414924" w:rsidP="00414924">
            <w:pPr>
              <w:jc w:val="center"/>
              <w:rPr>
                <w:rFonts w:ascii="Arial" w:hAnsi="Arial" w:cs="Arial"/>
                <w:sz w:val="14"/>
                <w:szCs w:val="14"/>
              </w:rPr>
            </w:pPr>
            <w:r w:rsidRPr="002F5621">
              <w:rPr>
                <w:rFonts w:ascii="Arial" w:hAnsi="Arial" w:cs="Arial"/>
                <w:color w:val="000000"/>
                <w:sz w:val="14"/>
                <w:szCs w:val="14"/>
              </w:rPr>
              <w:t xml:space="preserve">FRASCO POR 50 ML </w:t>
            </w:r>
          </w:p>
        </w:tc>
        <w:tc>
          <w:tcPr>
            <w:tcW w:w="1300" w:type="pct"/>
            <w:shd w:val="clear" w:color="auto" w:fill="auto"/>
            <w:vAlign w:val="center"/>
          </w:tcPr>
          <w:p w14:paraId="1965C8EE" w14:textId="77777777" w:rsidR="00414924" w:rsidRPr="002F5621" w:rsidRDefault="00414924" w:rsidP="00414924">
            <w:pPr>
              <w:jc w:val="both"/>
              <w:rPr>
                <w:rFonts w:ascii="Arial" w:hAnsi="Arial" w:cs="Arial"/>
                <w:sz w:val="14"/>
                <w:szCs w:val="14"/>
              </w:rPr>
            </w:pPr>
            <w:r w:rsidRPr="002F5621">
              <w:rPr>
                <w:rFonts w:ascii="Arial" w:hAnsi="Arial" w:cs="Arial"/>
                <w:sz w:val="14"/>
                <w:szCs w:val="14"/>
              </w:rPr>
              <w:t xml:space="preserve">Eosina al 0.5% en solución alcohólica para microscopia . FECHA DE VENCIMIENTO SUPERIOR A 6 MESES </w:t>
            </w:r>
          </w:p>
        </w:tc>
        <w:tc>
          <w:tcPr>
            <w:tcW w:w="390" w:type="pct"/>
          </w:tcPr>
          <w:p w14:paraId="70DA0303" w14:textId="77777777" w:rsidR="00414924" w:rsidRPr="002F5621" w:rsidRDefault="00414924" w:rsidP="00414924">
            <w:pPr>
              <w:rPr>
                <w:rFonts w:ascii="Arial" w:hAnsi="Arial" w:cs="Arial"/>
                <w:sz w:val="14"/>
                <w:szCs w:val="14"/>
              </w:rPr>
            </w:pPr>
          </w:p>
        </w:tc>
        <w:tc>
          <w:tcPr>
            <w:tcW w:w="584" w:type="pct"/>
          </w:tcPr>
          <w:p w14:paraId="76B27EE6" w14:textId="77777777" w:rsidR="00414924" w:rsidRPr="002F5621" w:rsidRDefault="00414924" w:rsidP="00414924">
            <w:pPr>
              <w:rPr>
                <w:rFonts w:ascii="Arial" w:hAnsi="Arial" w:cs="Arial"/>
                <w:sz w:val="14"/>
                <w:szCs w:val="14"/>
              </w:rPr>
            </w:pPr>
          </w:p>
        </w:tc>
        <w:tc>
          <w:tcPr>
            <w:tcW w:w="509" w:type="pct"/>
          </w:tcPr>
          <w:p w14:paraId="38BB44A7" w14:textId="77777777" w:rsidR="00414924" w:rsidRPr="002F5621" w:rsidRDefault="00414924" w:rsidP="00414924">
            <w:pPr>
              <w:rPr>
                <w:rFonts w:ascii="Arial" w:hAnsi="Arial" w:cs="Arial"/>
                <w:sz w:val="14"/>
                <w:szCs w:val="14"/>
              </w:rPr>
            </w:pPr>
          </w:p>
        </w:tc>
        <w:tc>
          <w:tcPr>
            <w:tcW w:w="335" w:type="pct"/>
            <w:shd w:val="clear" w:color="auto" w:fill="FFFFFF" w:themeFill="background1"/>
            <w:noWrap/>
            <w:vAlign w:val="bottom"/>
          </w:tcPr>
          <w:p w14:paraId="03458154" w14:textId="77777777" w:rsidR="00414924" w:rsidRPr="002F5621" w:rsidRDefault="00414924" w:rsidP="00414924">
            <w:pPr>
              <w:rPr>
                <w:rFonts w:ascii="Arial" w:hAnsi="Arial" w:cs="Arial"/>
                <w:sz w:val="14"/>
                <w:szCs w:val="14"/>
              </w:rPr>
            </w:pPr>
          </w:p>
        </w:tc>
        <w:tc>
          <w:tcPr>
            <w:tcW w:w="390" w:type="pct"/>
            <w:shd w:val="clear" w:color="auto" w:fill="FFFFFF" w:themeFill="background1"/>
            <w:noWrap/>
            <w:vAlign w:val="bottom"/>
          </w:tcPr>
          <w:p w14:paraId="1C7F3202" w14:textId="77777777" w:rsidR="00414924" w:rsidRPr="002F5621" w:rsidRDefault="00414924" w:rsidP="00414924">
            <w:pPr>
              <w:rPr>
                <w:rFonts w:ascii="Arial" w:hAnsi="Arial" w:cs="Arial"/>
                <w:sz w:val="14"/>
                <w:szCs w:val="14"/>
              </w:rPr>
            </w:pPr>
          </w:p>
        </w:tc>
      </w:tr>
    </w:tbl>
    <w:p w14:paraId="7564953B"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33EB6028" w14:textId="77777777" w:rsidR="000769CF" w:rsidRPr="002F5621" w:rsidRDefault="000769CF"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67D4BC1D" w14:textId="77777777" w:rsidR="000769CF" w:rsidRPr="002F5621" w:rsidRDefault="000769CF"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67419FB7" w14:textId="77777777" w:rsidR="000769CF" w:rsidRPr="002F5621" w:rsidRDefault="000769CF"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0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4"/>
        <w:gridCol w:w="1771"/>
        <w:gridCol w:w="1494"/>
        <w:gridCol w:w="2406"/>
        <w:gridCol w:w="736"/>
        <w:gridCol w:w="1276"/>
        <w:gridCol w:w="1134"/>
        <w:gridCol w:w="850"/>
        <w:gridCol w:w="772"/>
      </w:tblGrid>
      <w:tr w:rsidR="00414924" w:rsidRPr="002F5621" w14:paraId="485FFDE4" w14:textId="77777777" w:rsidTr="000769CF">
        <w:trPr>
          <w:trHeight w:val="19"/>
          <w:jc w:val="center"/>
        </w:trPr>
        <w:tc>
          <w:tcPr>
            <w:tcW w:w="10973" w:type="dxa"/>
            <w:gridSpan w:val="9"/>
          </w:tcPr>
          <w:p w14:paraId="2EBDF4A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xml:space="preserve">GRUPO No. 20  COAGULACIÓN (HOSPITAL CENTRAL,  LABORATORIO CLÍNICO DE REFERENCIA NACIONAL Y CLÍNICA DEL SUR) </w:t>
            </w:r>
          </w:p>
        </w:tc>
      </w:tr>
      <w:tr w:rsidR="00414924" w:rsidRPr="002F5621" w14:paraId="62B7481B" w14:textId="77777777" w:rsidTr="000769CF">
        <w:trPr>
          <w:trHeight w:val="19"/>
          <w:jc w:val="center"/>
        </w:trPr>
        <w:tc>
          <w:tcPr>
            <w:tcW w:w="534" w:type="dxa"/>
            <w:shd w:val="clear" w:color="auto" w:fill="auto"/>
            <w:vAlign w:val="center"/>
            <w:hideMark/>
          </w:tcPr>
          <w:p w14:paraId="259BEF6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ITEM</w:t>
            </w:r>
          </w:p>
        </w:tc>
        <w:tc>
          <w:tcPr>
            <w:tcW w:w="1771" w:type="dxa"/>
            <w:shd w:val="clear" w:color="auto" w:fill="auto"/>
            <w:vAlign w:val="center"/>
            <w:hideMark/>
          </w:tcPr>
          <w:p w14:paraId="6A3BA7D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1494" w:type="dxa"/>
            <w:shd w:val="clear" w:color="auto" w:fill="auto"/>
            <w:vAlign w:val="center"/>
            <w:hideMark/>
          </w:tcPr>
          <w:p w14:paraId="0DA1EAA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2406" w:type="dxa"/>
            <w:shd w:val="clear" w:color="auto" w:fill="auto"/>
            <w:vAlign w:val="center"/>
            <w:hideMark/>
          </w:tcPr>
          <w:p w14:paraId="17B2AC9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736" w:type="dxa"/>
            <w:vAlign w:val="center"/>
          </w:tcPr>
          <w:p w14:paraId="3C947DCA"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1276" w:type="dxa"/>
            <w:vAlign w:val="center"/>
          </w:tcPr>
          <w:p w14:paraId="27AA932A"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1134" w:type="dxa"/>
            <w:vAlign w:val="center"/>
          </w:tcPr>
          <w:p w14:paraId="55DC717F"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850" w:type="dxa"/>
            <w:shd w:val="clear" w:color="auto" w:fill="auto"/>
            <w:vAlign w:val="center"/>
            <w:hideMark/>
          </w:tcPr>
          <w:p w14:paraId="04FAFAA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72" w:type="dxa"/>
            <w:shd w:val="clear" w:color="auto" w:fill="auto"/>
            <w:vAlign w:val="center"/>
            <w:hideMark/>
          </w:tcPr>
          <w:p w14:paraId="2B6F2A5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0F9C4FC8" w14:textId="77777777" w:rsidTr="000769CF">
        <w:trPr>
          <w:trHeight w:val="19"/>
          <w:jc w:val="center"/>
        </w:trPr>
        <w:tc>
          <w:tcPr>
            <w:tcW w:w="534" w:type="dxa"/>
            <w:shd w:val="clear" w:color="auto" w:fill="auto"/>
            <w:vAlign w:val="center"/>
            <w:hideMark/>
          </w:tcPr>
          <w:p w14:paraId="2C56161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1771" w:type="dxa"/>
            <w:shd w:val="clear" w:color="auto" w:fill="auto"/>
            <w:vAlign w:val="center"/>
            <w:hideMark/>
          </w:tcPr>
          <w:p w14:paraId="7D9B3C5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FIBRINÓGENO</w:t>
            </w:r>
          </w:p>
        </w:tc>
        <w:tc>
          <w:tcPr>
            <w:tcW w:w="1494" w:type="dxa"/>
            <w:shd w:val="clear" w:color="auto" w:fill="auto"/>
            <w:vAlign w:val="center"/>
            <w:hideMark/>
          </w:tcPr>
          <w:p w14:paraId="47678FD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6B0696E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Fibrinógeno en plasma, por método óptico y/o mecánico automatizado. Método de Clauss. </w:t>
            </w:r>
          </w:p>
        </w:tc>
        <w:tc>
          <w:tcPr>
            <w:tcW w:w="736" w:type="dxa"/>
          </w:tcPr>
          <w:p w14:paraId="76D80DA8"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276" w:type="dxa"/>
          </w:tcPr>
          <w:p w14:paraId="5990DC0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134" w:type="dxa"/>
          </w:tcPr>
          <w:p w14:paraId="25566F2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850" w:type="dxa"/>
            <w:shd w:val="clear" w:color="auto" w:fill="auto"/>
            <w:vAlign w:val="center"/>
            <w:hideMark/>
          </w:tcPr>
          <w:p w14:paraId="7FF23CB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0B10691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68ACA9B" w14:textId="77777777" w:rsidTr="000769CF">
        <w:trPr>
          <w:trHeight w:val="19"/>
          <w:jc w:val="center"/>
        </w:trPr>
        <w:tc>
          <w:tcPr>
            <w:tcW w:w="534" w:type="dxa"/>
            <w:shd w:val="clear" w:color="auto" w:fill="auto"/>
            <w:vAlign w:val="center"/>
            <w:hideMark/>
          </w:tcPr>
          <w:p w14:paraId="7AAD568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1771" w:type="dxa"/>
            <w:shd w:val="clear" w:color="auto" w:fill="auto"/>
            <w:vAlign w:val="center"/>
            <w:hideMark/>
          </w:tcPr>
          <w:p w14:paraId="66DCDBE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PT</w:t>
            </w:r>
          </w:p>
        </w:tc>
        <w:tc>
          <w:tcPr>
            <w:tcW w:w="1494" w:type="dxa"/>
            <w:shd w:val="clear" w:color="auto" w:fill="auto"/>
            <w:vAlign w:val="center"/>
            <w:hideMark/>
          </w:tcPr>
          <w:p w14:paraId="41ECC73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33A37FD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del Tiempo de Pro trombina en plasma, por método óptico y/o mecánico automatizado.</w:t>
            </w:r>
          </w:p>
        </w:tc>
        <w:tc>
          <w:tcPr>
            <w:tcW w:w="736" w:type="dxa"/>
          </w:tcPr>
          <w:p w14:paraId="226B51EA"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276" w:type="dxa"/>
          </w:tcPr>
          <w:p w14:paraId="0A32417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134" w:type="dxa"/>
          </w:tcPr>
          <w:p w14:paraId="4505782C"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850" w:type="dxa"/>
            <w:shd w:val="clear" w:color="auto" w:fill="auto"/>
            <w:vAlign w:val="center"/>
            <w:hideMark/>
          </w:tcPr>
          <w:p w14:paraId="7DE00DF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1783CE3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919D306" w14:textId="77777777" w:rsidTr="000769CF">
        <w:trPr>
          <w:trHeight w:val="19"/>
          <w:jc w:val="center"/>
        </w:trPr>
        <w:tc>
          <w:tcPr>
            <w:tcW w:w="534" w:type="dxa"/>
            <w:shd w:val="clear" w:color="auto" w:fill="auto"/>
            <w:vAlign w:val="center"/>
            <w:hideMark/>
          </w:tcPr>
          <w:p w14:paraId="058B5FB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1771" w:type="dxa"/>
            <w:shd w:val="clear" w:color="auto" w:fill="auto"/>
            <w:vAlign w:val="center"/>
            <w:hideMark/>
          </w:tcPr>
          <w:p w14:paraId="4EE4E82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PTT</w:t>
            </w:r>
          </w:p>
        </w:tc>
        <w:tc>
          <w:tcPr>
            <w:tcW w:w="1494" w:type="dxa"/>
            <w:shd w:val="clear" w:color="auto" w:fill="auto"/>
            <w:vAlign w:val="center"/>
            <w:hideMark/>
          </w:tcPr>
          <w:p w14:paraId="3EAAB16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35648DB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del Tiempo de tromboplastina parcial en plasma, por método óptico y/o mecánico automatizado.</w:t>
            </w:r>
          </w:p>
        </w:tc>
        <w:tc>
          <w:tcPr>
            <w:tcW w:w="736" w:type="dxa"/>
          </w:tcPr>
          <w:p w14:paraId="6D9D826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276" w:type="dxa"/>
          </w:tcPr>
          <w:p w14:paraId="4EA01928"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134" w:type="dxa"/>
          </w:tcPr>
          <w:p w14:paraId="6EF203D9"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850" w:type="dxa"/>
            <w:shd w:val="clear" w:color="auto" w:fill="auto"/>
            <w:vAlign w:val="center"/>
            <w:hideMark/>
          </w:tcPr>
          <w:p w14:paraId="558A806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3D6C26D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81A7224" w14:textId="77777777" w:rsidTr="000769CF">
        <w:trPr>
          <w:trHeight w:val="19"/>
          <w:jc w:val="center"/>
        </w:trPr>
        <w:tc>
          <w:tcPr>
            <w:tcW w:w="534" w:type="dxa"/>
            <w:shd w:val="clear" w:color="auto" w:fill="auto"/>
            <w:vAlign w:val="center"/>
            <w:hideMark/>
          </w:tcPr>
          <w:p w14:paraId="6EC188B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1771" w:type="dxa"/>
            <w:shd w:val="clear" w:color="auto" w:fill="auto"/>
            <w:vAlign w:val="center"/>
            <w:hideMark/>
          </w:tcPr>
          <w:p w14:paraId="11A7825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DETERMINACION DE LA ACTIVIDAD DE LA PROTEINA C</w:t>
            </w:r>
          </w:p>
        </w:tc>
        <w:tc>
          <w:tcPr>
            <w:tcW w:w="1494" w:type="dxa"/>
            <w:shd w:val="clear" w:color="auto" w:fill="auto"/>
            <w:vAlign w:val="center"/>
            <w:hideMark/>
          </w:tcPr>
          <w:p w14:paraId="6241238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77FD6BB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determinación cuantitativa de la actividad de la Proteína C por método coagulométrico automatizado o método de turbidimetría automatizado. </w:t>
            </w:r>
          </w:p>
        </w:tc>
        <w:tc>
          <w:tcPr>
            <w:tcW w:w="736" w:type="dxa"/>
          </w:tcPr>
          <w:p w14:paraId="5019BAEC" w14:textId="77777777" w:rsidR="00414924" w:rsidRPr="002F5621" w:rsidRDefault="00414924" w:rsidP="00414924">
            <w:pPr>
              <w:spacing w:after="0"/>
              <w:rPr>
                <w:rFonts w:ascii="Arial" w:eastAsia="Times New Roman" w:hAnsi="Arial" w:cs="Arial"/>
                <w:color w:val="000000"/>
                <w:sz w:val="14"/>
                <w:szCs w:val="14"/>
                <w:lang w:eastAsia="es-CO"/>
              </w:rPr>
            </w:pPr>
          </w:p>
        </w:tc>
        <w:tc>
          <w:tcPr>
            <w:tcW w:w="1276" w:type="dxa"/>
          </w:tcPr>
          <w:p w14:paraId="0624C42F" w14:textId="77777777" w:rsidR="00414924" w:rsidRPr="002F5621" w:rsidRDefault="00414924" w:rsidP="00414924">
            <w:pPr>
              <w:spacing w:after="0"/>
              <w:rPr>
                <w:rFonts w:ascii="Arial" w:eastAsia="Times New Roman" w:hAnsi="Arial" w:cs="Arial"/>
                <w:color w:val="000000"/>
                <w:sz w:val="14"/>
                <w:szCs w:val="14"/>
                <w:lang w:eastAsia="es-CO"/>
              </w:rPr>
            </w:pPr>
          </w:p>
        </w:tc>
        <w:tc>
          <w:tcPr>
            <w:tcW w:w="1134" w:type="dxa"/>
          </w:tcPr>
          <w:p w14:paraId="4B86E763" w14:textId="77777777" w:rsidR="00414924" w:rsidRPr="002F5621" w:rsidRDefault="00414924" w:rsidP="00414924">
            <w:pPr>
              <w:spacing w:after="0"/>
              <w:rPr>
                <w:rFonts w:ascii="Arial" w:eastAsia="Times New Roman" w:hAnsi="Arial" w:cs="Arial"/>
                <w:color w:val="000000"/>
                <w:sz w:val="14"/>
                <w:szCs w:val="14"/>
                <w:lang w:eastAsia="es-CO"/>
              </w:rPr>
            </w:pPr>
          </w:p>
        </w:tc>
        <w:tc>
          <w:tcPr>
            <w:tcW w:w="850" w:type="dxa"/>
            <w:shd w:val="clear" w:color="auto" w:fill="auto"/>
            <w:vAlign w:val="center"/>
            <w:hideMark/>
          </w:tcPr>
          <w:p w14:paraId="1167902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4D1274D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E5BB52B" w14:textId="77777777" w:rsidTr="000769CF">
        <w:trPr>
          <w:trHeight w:val="19"/>
          <w:jc w:val="center"/>
        </w:trPr>
        <w:tc>
          <w:tcPr>
            <w:tcW w:w="534" w:type="dxa"/>
            <w:shd w:val="clear" w:color="auto" w:fill="auto"/>
            <w:vAlign w:val="center"/>
            <w:hideMark/>
          </w:tcPr>
          <w:p w14:paraId="0999B4D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1771" w:type="dxa"/>
            <w:shd w:val="clear" w:color="auto" w:fill="auto"/>
            <w:vAlign w:val="center"/>
            <w:hideMark/>
          </w:tcPr>
          <w:p w14:paraId="68BB1C7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DETERMINACION DE LA ACTIVIDAD DE LA PROTEINA S</w:t>
            </w:r>
          </w:p>
        </w:tc>
        <w:tc>
          <w:tcPr>
            <w:tcW w:w="1494" w:type="dxa"/>
            <w:shd w:val="clear" w:color="auto" w:fill="auto"/>
            <w:vAlign w:val="center"/>
            <w:hideMark/>
          </w:tcPr>
          <w:p w14:paraId="6D40710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5C3BF06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determinación cuantitativa de la actividad de la Proteína S por método coagulométrico automatizado o método de turbidimetría automatizado. </w:t>
            </w:r>
          </w:p>
        </w:tc>
        <w:tc>
          <w:tcPr>
            <w:tcW w:w="736" w:type="dxa"/>
          </w:tcPr>
          <w:p w14:paraId="0283874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276" w:type="dxa"/>
          </w:tcPr>
          <w:p w14:paraId="0AEA5890"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134" w:type="dxa"/>
          </w:tcPr>
          <w:p w14:paraId="5B5439A5"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850" w:type="dxa"/>
            <w:shd w:val="clear" w:color="auto" w:fill="auto"/>
            <w:vAlign w:val="center"/>
            <w:hideMark/>
          </w:tcPr>
          <w:p w14:paraId="49345BA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78ACF5B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B5DE0F4" w14:textId="77777777" w:rsidTr="000769CF">
        <w:trPr>
          <w:trHeight w:val="19"/>
          <w:jc w:val="center"/>
        </w:trPr>
        <w:tc>
          <w:tcPr>
            <w:tcW w:w="534" w:type="dxa"/>
            <w:shd w:val="clear" w:color="auto" w:fill="auto"/>
            <w:vAlign w:val="center"/>
            <w:hideMark/>
          </w:tcPr>
          <w:p w14:paraId="3F41E8F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1771" w:type="dxa"/>
            <w:shd w:val="clear" w:color="auto" w:fill="auto"/>
            <w:vAlign w:val="center"/>
            <w:hideMark/>
          </w:tcPr>
          <w:p w14:paraId="5E9259D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EL TAMIZAJE DE ANTICOAGULANTE LUPICO</w:t>
            </w:r>
          </w:p>
        </w:tc>
        <w:tc>
          <w:tcPr>
            <w:tcW w:w="1494" w:type="dxa"/>
            <w:shd w:val="clear" w:color="auto" w:fill="auto"/>
            <w:vAlign w:val="center"/>
            <w:hideMark/>
          </w:tcPr>
          <w:p w14:paraId="2F8D635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5E2929C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el tamizaje del Anticoagulante Lúpico con Veneno de Víbora de Russell  cuantitativo, por método coagulométrico automatizado.</w:t>
            </w:r>
          </w:p>
        </w:tc>
        <w:tc>
          <w:tcPr>
            <w:tcW w:w="736" w:type="dxa"/>
          </w:tcPr>
          <w:p w14:paraId="6C35302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276" w:type="dxa"/>
          </w:tcPr>
          <w:p w14:paraId="4F844498"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134" w:type="dxa"/>
          </w:tcPr>
          <w:p w14:paraId="2048568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850" w:type="dxa"/>
            <w:shd w:val="clear" w:color="auto" w:fill="auto"/>
            <w:vAlign w:val="center"/>
            <w:hideMark/>
          </w:tcPr>
          <w:p w14:paraId="122D6F8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741CAE7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9849FC7" w14:textId="77777777" w:rsidTr="000769CF">
        <w:trPr>
          <w:trHeight w:val="19"/>
          <w:jc w:val="center"/>
        </w:trPr>
        <w:tc>
          <w:tcPr>
            <w:tcW w:w="534" w:type="dxa"/>
            <w:shd w:val="clear" w:color="auto" w:fill="auto"/>
            <w:vAlign w:val="center"/>
            <w:hideMark/>
          </w:tcPr>
          <w:p w14:paraId="2B8B9C5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1771" w:type="dxa"/>
            <w:shd w:val="clear" w:color="auto" w:fill="auto"/>
            <w:vAlign w:val="center"/>
            <w:hideMark/>
          </w:tcPr>
          <w:p w14:paraId="25F8F20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CONFIRMACION DE ANTICOAGULANTE LUPICO</w:t>
            </w:r>
          </w:p>
        </w:tc>
        <w:tc>
          <w:tcPr>
            <w:tcW w:w="1494" w:type="dxa"/>
            <w:shd w:val="clear" w:color="auto" w:fill="auto"/>
            <w:vAlign w:val="center"/>
            <w:hideMark/>
          </w:tcPr>
          <w:p w14:paraId="5A6989C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1DD84B1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confirmación del Anticoagulante Lúpico con Veneno de Víbora de Russell  cuantitativo, por método coagulométrico automatizado.</w:t>
            </w:r>
          </w:p>
        </w:tc>
        <w:tc>
          <w:tcPr>
            <w:tcW w:w="736" w:type="dxa"/>
          </w:tcPr>
          <w:p w14:paraId="0DC5DED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276" w:type="dxa"/>
          </w:tcPr>
          <w:p w14:paraId="7B01BE8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134" w:type="dxa"/>
          </w:tcPr>
          <w:p w14:paraId="0CF65F1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850" w:type="dxa"/>
            <w:shd w:val="clear" w:color="auto" w:fill="auto"/>
            <w:vAlign w:val="center"/>
            <w:hideMark/>
          </w:tcPr>
          <w:p w14:paraId="62ABA5F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6E09D02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A7808CD" w14:textId="77777777" w:rsidTr="000769CF">
        <w:trPr>
          <w:trHeight w:val="19"/>
          <w:jc w:val="center"/>
        </w:trPr>
        <w:tc>
          <w:tcPr>
            <w:tcW w:w="534" w:type="dxa"/>
            <w:shd w:val="clear" w:color="auto" w:fill="auto"/>
            <w:vAlign w:val="center"/>
            <w:hideMark/>
          </w:tcPr>
          <w:p w14:paraId="3FF23CC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1771" w:type="dxa"/>
            <w:shd w:val="clear" w:color="auto" w:fill="auto"/>
            <w:vAlign w:val="center"/>
            <w:hideMark/>
          </w:tcPr>
          <w:p w14:paraId="4B1293E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DIMERO D</w:t>
            </w:r>
          </w:p>
        </w:tc>
        <w:tc>
          <w:tcPr>
            <w:tcW w:w="1494" w:type="dxa"/>
            <w:shd w:val="clear" w:color="auto" w:fill="auto"/>
            <w:vAlign w:val="center"/>
            <w:hideMark/>
          </w:tcPr>
          <w:p w14:paraId="22C1F20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056F6F0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Dímero D por método coagulométrico automatizado o método de turbidimetría automatizado.</w:t>
            </w:r>
          </w:p>
        </w:tc>
        <w:tc>
          <w:tcPr>
            <w:tcW w:w="736" w:type="dxa"/>
          </w:tcPr>
          <w:p w14:paraId="1F025F7E"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276" w:type="dxa"/>
          </w:tcPr>
          <w:p w14:paraId="39162E5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1134" w:type="dxa"/>
          </w:tcPr>
          <w:p w14:paraId="22FD1AC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850" w:type="dxa"/>
            <w:shd w:val="clear" w:color="auto" w:fill="auto"/>
            <w:vAlign w:val="center"/>
            <w:hideMark/>
          </w:tcPr>
          <w:p w14:paraId="62F8DCD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003E20A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B455529" w14:textId="77777777" w:rsidTr="000769CF">
        <w:trPr>
          <w:trHeight w:val="19"/>
          <w:jc w:val="center"/>
        </w:trPr>
        <w:tc>
          <w:tcPr>
            <w:tcW w:w="534" w:type="dxa"/>
            <w:shd w:val="clear" w:color="auto" w:fill="auto"/>
            <w:vAlign w:val="center"/>
            <w:hideMark/>
          </w:tcPr>
          <w:p w14:paraId="19F681A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1771" w:type="dxa"/>
            <w:shd w:val="clear" w:color="auto" w:fill="auto"/>
            <w:vAlign w:val="center"/>
            <w:hideMark/>
          </w:tcPr>
          <w:p w14:paraId="20D8E27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DE LA ANTITROMBINA III</w:t>
            </w:r>
          </w:p>
        </w:tc>
        <w:tc>
          <w:tcPr>
            <w:tcW w:w="1494" w:type="dxa"/>
            <w:shd w:val="clear" w:color="auto" w:fill="auto"/>
            <w:vAlign w:val="center"/>
            <w:hideMark/>
          </w:tcPr>
          <w:p w14:paraId="3B74162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6F823E0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Anti-trombina III por método coagulométrico automatizado o método de turbidimetría automatizado.</w:t>
            </w:r>
          </w:p>
        </w:tc>
        <w:tc>
          <w:tcPr>
            <w:tcW w:w="736" w:type="dxa"/>
          </w:tcPr>
          <w:p w14:paraId="7292F31A" w14:textId="77777777" w:rsidR="00414924" w:rsidRPr="002F5621" w:rsidRDefault="00414924" w:rsidP="00414924">
            <w:pPr>
              <w:spacing w:after="0"/>
              <w:rPr>
                <w:rFonts w:ascii="Arial" w:eastAsia="Times New Roman" w:hAnsi="Arial" w:cs="Arial"/>
                <w:color w:val="000000"/>
                <w:sz w:val="14"/>
                <w:szCs w:val="14"/>
                <w:lang w:eastAsia="es-CO"/>
              </w:rPr>
            </w:pPr>
          </w:p>
        </w:tc>
        <w:tc>
          <w:tcPr>
            <w:tcW w:w="1276" w:type="dxa"/>
          </w:tcPr>
          <w:p w14:paraId="0A8514D3" w14:textId="77777777" w:rsidR="00414924" w:rsidRPr="002F5621" w:rsidRDefault="00414924" w:rsidP="00414924">
            <w:pPr>
              <w:spacing w:after="0"/>
              <w:rPr>
                <w:rFonts w:ascii="Arial" w:eastAsia="Times New Roman" w:hAnsi="Arial" w:cs="Arial"/>
                <w:color w:val="000000"/>
                <w:sz w:val="14"/>
                <w:szCs w:val="14"/>
                <w:lang w:eastAsia="es-CO"/>
              </w:rPr>
            </w:pPr>
          </w:p>
        </w:tc>
        <w:tc>
          <w:tcPr>
            <w:tcW w:w="1134" w:type="dxa"/>
          </w:tcPr>
          <w:p w14:paraId="2E7C972E" w14:textId="77777777" w:rsidR="00414924" w:rsidRPr="002F5621" w:rsidRDefault="00414924" w:rsidP="00414924">
            <w:pPr>
              <w:spacing w:after="0"/>
              <w:rPr>
                <w:rFonts w:ascii="Arial" w:eastAsia="Times New Roman" w:hAnsi="Arial" w:cs="Arial"/>
                <w:color w:val="000000"/>
                <w:sz w:val="14"/>
                <w:szCs w:val="14"/>
                <w:lang w:eastAsia="es-CO"/>
              </w:rPr>
            </w:pPr>
          </w:p>
        </w:tc>
        <w:tc>
          <w:tcPr>
            <w:tcW w:w="850" w:type="dxa"/>
            <w:shd w:val="clear" w:color="auto" w:fill="auto"/>
            <w:vAlign w:val="center"/>
            <w:hideMark/>
          </w:tcPr>
          <w:p w14:paraId="7CC07FD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7FF5944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62D451C" w14:textId="77777777" w:rsidTr="000769CF">
        <w:trPr>
          <w:trHeight w:val="19"/>
          <w:jc w:val="center"/>
        </w:trPr>
        <w:tc>
          <w:tcPr>
            <w:tcW w:w="534" w:type="dxa"/>
            <w:shd w:val="clear" w:color="auto" w:fill="auto"/>
            <w:vAlign w:val="center"/>
            <w:hideMark/>
          </w:tcPr>
          <w:p w14:paraId="7DE0CDB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1771" w:type="dxa"/>
            <w:shd w:val="clear" w:color="auto" w:fill="auto"/>
            <w:vAlign w:val="center"/>
            <w:hideMark/>
          </w:tcPr>
          <w:p w14:paraId="3442200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DETERMINACION DE LA RESISTENCIA A LA PROTEÍNA C</w:t>
            </w:r>
          </w:p>
        </w:tc>
        <w:tc>
          <w:tcPr>
            <w:tcW w:w="1494" w:type="dxa"/>
            <w:shd w:val="clear" w:color="auto" w:fill="auto"/>
            <w:vAlign w:val="center"/>
            <w:hideMark/>
          </w:tcPr>
          <w:p w14:paraId="67D2BDD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1ACB095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la resistencia de la Proteína C por método coagulométrico automatizado o método de turbidimetría automatizado.</w:t>
            </w:r>
          </w:p>
        </w:tc>
        <w:tc>
          <w:tcPr>
            <w:tcW w:w="736" w:type="dxa"/>
          </w:tcPr>
          <w:p w14:paraId="7A328667" w14:textId="77777777" w:rsidR="00414924" w:rsidRPr="002F5621" w:rsidRDefault="00414924" w:rsidP="00414924">
            <w:pPr>
              <w:spacing w:after="0"/>
              <w:rPr>
                <w:rFonts w:ascii="Arial" w:eastAsia="Times New Roman" w:hAnsi="Arial" w:cs="Arial"/>
                <w:color w:val="000000"/>
                <w:sz w:val="14"/>
                <w:szCs w:val="14"/>
                <w:lang w:eastAsia="es-CO"/>
              </w:rPr>
            </w:pPr>
          </w:p>
        </w:tc>
        <w:tc>
          <w:tcPr>
            <w:tcW w:w="1276" w:type="dxa"/>
          </w:tcPr>
          <w:p w14:paraId="7F5B0CE8" w14:textId="77777777" w:rsidR="00414924" w:rsidRPr="002F5621" w:rsidRDefault="00414924" w:rsidP="00414924">
            <w:pPr>
              <w:spacing w:after="0"/>
              <w:rPr>
                <w:rFonts w:ascii="Arial" w:eastAsia="Times New Roman" w:hAnsi="Arial" w:cs="Arial"/>
                <w:color w:val="000000"/>
                <w:sz w:val="14"/>
                <w:szCs w:val="14"/>
                <w:lang w:eastAsia="es-CO"/>
              </w:rPr>
            </w:pPr>
          </w:p>
        </w:tc>
        <w:tc>
          <w:tcPr>
            <w:tcW w:w="1134" w:type="dxa"/>
          </w:tcPr>
          <w:p w14:paraId="630B2B45" w14:textId="77777777" w:rsidR="00414924" w:rsidRPr="002F5621" w:rsidRDefault="00414924" w:rsidP="00414924">
            <w:pPr>
              <w:spacing w:after="0"/>
              <w:rPr>
                <w:rFonts w:ascii="Arial" w:eastAsia="Times New Roman" w:hAnsi="Arial" w:cs="Arial"/>
                <w:color w:val="000000"/>
                <w:sz w:val="14"/>
                <w:szCs w:val="14"/>
                <w:lang w:eastAsia="es-CO"/>
              </w:rPr>
            </w:pPr>
          </w:p>
        </w:tc>
        <w:tc>
          <w:tcPr>
            <w:tcW w:w="850" w:type="dxa"/>
            <w:shd w:val="clear" w:color="auto" w:fill="auto"/>
            <w:vAlign w:val="center"/>
            <w:hideMark/>
          </w:tcPr>
          <w:p w14:paraId="3E87F42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00AF0A5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3DFB11C" w14:textId="77777777" w:rsidTr="000769CF">
        <w:trPr>
          <w:trHeight w:val="19"/>
          <w:jc w:val="center"/>
        </w:trPr>
        <w:tc>
          <w:tcPr>
            <w:tcW w:w="534" w:type="dxa"/>
            <w:shd w:val="clear" w:color="auto" w:fill="auto"/>
            <w:vAlign w:val="center"/>
            <w:hideMark/>
          </w:tcPr>
          <w:p w14:paraId="21C12D4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1771" w:type="dxa"/>
            <w:shd w:val="clear" w:color="auto" w:fill="auto"/>
            <w:vAlign w:val="center"/>
            <w:hideMark/>
          </w:tcPr>
          <w:p w14:paraId="0AF29D2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DETERMINACION DEL ANTÍGENO LIBRE DE LA PROTEINA S</w:t>
            </w:r>
          </w:p>
        </w:tc>
        <w:tc>
          <w:tcPr>
            <w:tcW w:w="1494" w:type="dxa"/>
            <w:shd w:val="clear" w:color="auto" w:fill="auto"/>
            <w:vAlign w:val="center"/>
            <w:hideMark/>
          </w:tcPr>
          <w:p w14:paraId="188419B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2406" w:type="dxa"/>
            <w:shd w:val="clear" w:color="auto" w:fill="auto"/>
            <w:vAlign w:val="center"/>
            <w:hideMark/>
          </w:tcPr>
          <w:p w14:paraId="1EDB69E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del antígeno libre de la Proteína S por método coagulométrico automatizado o método de turbidimetría automatizado.</w:t>
            </w:r>
          </w:p>
        </w:tc>
        <w:tc>
          <w:tcPr>
            <w:tcW w:w="736" w:type="dxa"/>
          </w:tcPr>
          <w:p w14:paraId="627BB13E" w14:textId="77777777" w:rsidR="00414924" w:rsidRPr="002F5621" w:rsidRDefault="00414924" w:rsidP="00414924">
            <w:pPr>
              <w:spacing w:after="0"/>
              <w:rPr>
                <w:rFonts w:ascii="Arial" w:eastAsia="Times New Roman" w:hAnsi="Arial" w:cs="Arial"/>
                <w:color w:val="000000"/>
                <w:sz w:val="14"/>
                <w:szCs w:val="14"/>
                <w:lang w:eastAsia="es-CO"/>
              </w:rPr>
            </w:pPr>
          </w:p>
        </w:tc>
        <w:tc>
          <w:tcPr>
            <w:tcW w:w="1276" w:type="dxa"/>
          </w:tcPr>
          <w:p w14:paraId="3E4B72F0" w14:textId="77777777" w:rsidR="00414924" w:rsidRPr="002F5621" w:rsidRDefault="00414924" w:rsidP="00414924">
            <w:pPr>
              <w:spacing w:after="0"/>
              <w:rPr>
                <w:rFonts w:ascii="Arial" w:eastAsia="Times New Roman" w:hAnsi="Arial" w:cs="Arial"/>
                <w:color w:val="000000"/>
                <w:sz w:val="14"/>
                <w:szCs w:val="14"/>
                <w:lang w:eastAsia="es-CO"/>
              </w:rPr>
            </w:pPr>
          </w:p>
        </w:tc>
        <w:tc>
          <w:tcPr>
            <w:tcW w:w="1134" w:type="dxa"/>
          </w:tcPr>
          <w:p w14:paraId="6F852BBD" w14:textId="77777777" w:rsidR="00414924" w:rsidRPr="002F5621" w:rsidRDefault="00414924" w:rsidP="00414924">
            <w:pPr>
              <w:spacing w:after="0"/>
              <w:rPr>
                <w:rFonts w:ascii="Arial" w:eastAsia="Times New Roman" w:hAnsi="Arial" w:cs="Arial"/>
                <w:color w:val="000000"/>
                <w:sz w:val="14"/>
                <w:szCs w:val="14"/>
                <w:lang w:eastAsia="es-CO"/>
              </w:rPr>
            </w:pPr>
          </w:p>
        </w:tc>
        <w:tc>
          <w:tcPr>
            <w:tcW w:w="850" w:type="dxa"/>
            <w:shd w:val="clear" w:color="auto" w:fill="auto"/>
            <w:vAlign w:val="center"/>
            <w:hideMark/>
          </w:tcPr>
          <w:p w14:paraId="62EBE79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72" w:type="dxa"/>
            <w:shd w:val="clear" w:color="auto" w:fill="auto"/>
            <w:vAlign w:val="center"/>
            <w:hideMark/>
          </w:tcPr>
          <w:p w14:paraId="0F20AED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79A84EB"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8876"/>
        <w:gridCol w:w="827"/>
        <w:gridCol w:w="732"/>
      </w:tblGrid>
      <w:tr w:rsidR="00414924" w:rsidRPr="002F5621" w14:paraId="5AB306B2" w14:textId="77777777" w:rsidTr="000769CF">
        <w:trPr>
          <w:trHeight w:val="20"/>
          <w:jc w:val="center"/>
        </w:trPr>
        <w:tc>
          <w:tcPr>
            <w:tcW w:w="0" w:type="auto"/>
            <w:shd w:val="clear" w:color="auto" w:fill="auto"/>
            <w:vAlign w:val="center"/>
            <w:hideMark/>
          </w:tcPr>
          <w:p w14:paraId="0729EB0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lastRenderedPageBreak/>
              <w:t>No.</w:t>
            </w:r>
          </w:p>
        </w:tc>
        <w:tc>
          <w:tcPr>
            <w:tcW w:w="8876" w:type="dxa"/>
            <w:shd w:val="clear" w:color="auto" w:fill="auto"/>
            <w:vAlign w:val="center"/>
            <w:hideMark/>
          </w:tcPr>
          <w:p w14:paraId="6E2A515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827" w:type="dxa"/>
            <w:shd w:val="clear" w:color="auto" w:fill="auto"/>
            <w:vAlign w:val="center"/>
            <w:hideMark/>
          </w:tcPr>
          <w:p w14:paraId="68807D9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245E8F7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0E763706" w14:textId="77777777" w:rsidTr="000769CF">
        <w:trPr>
          <w:trHeight w:val="20"/>
          <w:jc w:val="center"/>
        </w:trPr>
        <w:tc>
          <w:tcPr>
            <w:tcW w:w="0" w:type="auto"/>
            <w:shd w:val="clear" w:color="auto" w:fill="auto"/>
            <w:noWrap/>
            <w:vAlign w:val="bottom"/>
            <w:hideMark/>
          </w:tcPr>
          <w:p w14:paraId="2114D08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876" w:type="dxa"/>
            <w:shd w:val="clear" w:color="auto" w:fill="auto"/>
            <w:vAlign w:val="center"/>
            <w:hideMark/>
          </w:tcPr>
          <w:p w14:paraId="36909A2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AUTOMATIZADO EN APOYO TECNOLÓGICO</w:t>
            </w:r>
          </w:p>
        </w:tc>
        <w:tc>
          <w:tcPr>
            <w:tcW w:w="827" w:type="dxa"/>
            <w:shd w:val="clear" w:color="auto" w:fill="auto"/>
            <w:noWrap/>
            <w:vAlign w:val="bottom"/>
            <w:hideMark/>
          </w:tcPr>
          <w:p w14:paraId="6477364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C69B5F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ECEC977" w14:textId="77777777" w:rsidTr="000769CF">
        <w:trPr>
          <w:trHeight w:val="20"/>
          <w:jc w:val="center"/>
        </w:trPr>
        <w:tc>
          <w:tcPr>
            <w:tcW w:w="0" w:type="auto"/>
            <w:shd w:val="clear" w:color="auto" w:fill="auto"/>
            <w:noWrap/>
            <w:vAlign w:val="center"/>
            <w:hideMark/>
          </w:tcPr>
          <w:p w14:paraId="68298B7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76" w:type="dxa"/>
            <w:shd w:val="clear" w:color="auto" w:fill="auto"/>
            <w:vAlign w:val="center"/>
            <w:hideMark/>
          </w:tcPr>
          <w:p w14:paraId="1CD7329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DE DOS EQUIPOS EN APOYO TECNOLÓGICO CON LAS SIGUIENTES CARACTERISTICAS:</w:t>
            </w:r>
          </w:p>
        </w:tc>
        <w:tc>
          <w:tcPr>
            <w:tcW w:w="827" w:type="dxa"/>
            <w:shd w:val="clear" w:color="auto" w:fill="auto"/>
            <w:noWrap/>
            <w:vAlign w:val="bottom"/>
            <w:hideMark/>
          </w:tcPr>
          <w:p w14:paraId="06BD6C3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BEDD9F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94C6C3B" w14:textId="77777777" w:rsidTr="000769CF">
        <w:trPr>
          <w:trHeight w:val="20"/>
          <w:jc w:val="center"/>
        </w:trPr>
        <w:tc>
          <w:tcPr>
            <w:tcW w:w="0" w:type="auto"/>
            <w:shd w:val="clear" w:color="auto" w:fill="auto"/>
            <w:noWrap/>
            <w:vAlign w:val="center"/>
            <w:hideMark/>
          </w:tcPr>
          <w:p w14:paraId="3E13CF0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76" w:type="dxa"/>
            <w:shd w:val="clear" w:color="auto" w:fill="auto"/>
            <w:vAlign w:val="center"/>
            <w:hideMark/>
          </w:tcPr>
          <w:p w14:paraId="18FAB9A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UN EQUIPO EN APOYO TECNOLÓGICO PARA EL LABORATORIO CLÍNICO DE REFERENCIA NACIONAL, UNO PARA EL LABORATORIO DE URGENCIAS DEL HOSPITAL CENTRAL DE LA POLICÍA NACIONAL Y OTRO PARA LA CLÍNICA DEL SUR CON LAS MISMAS CARACTERÍSTICAS QUE DEBERÁN CONECTAR AL SOFTWARE SISAP DE LA DIRECCIÓN DE SANIDAD PARA LA TRANSMISION LOS DE RESULTADOS. </w:t>
            </w:r>
          </w:p>
        </w:tc>
        <w:tc>
          <w:tcPr>
            <w:tcW w:w="827" w:type="dxa"/>
            <w:shd w:val="clear" w:color="auto" w:fill="auto"/>
            <w:noWrap/>
            <w:vAlign w:val="bottom"/>
            <w:hideMark/>
          </w:tcPr>
          <w:p w14:paraId="65B121A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76498F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A057CAF" w14:textId="77777777" w:rsidTr="000769CF">
        <w:trPr>
          <w:trHeight w:val="20"/>
          <w:jc w:val="center"/>
        </w:trPr>
        <w:tc>
          <w:tcPr>
            <w:tcW w:w="0" w:type="auto"/>
            <w:shd w:val="clear" w:color="auto" w:fill="auto"/>
            <w:noWrap/>
            <w:vAlign w:val="center"/>
            <w:hideMark/>
          </w:tcPr>
          <w:p w14:paraId="13E0F7F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76" w:type="dxa"/>
            <w:shd w:val="clear" w:color="auto" w:fill="auto"/>
            <w:vAlign w:val="center"/>
            <w:hideMark/>
          </w:tcPr>
          <w:p w14:paraId="3896759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VELOCIDAD MÍNIMA DE 90 PRUEBAS HORA PARA PT Y PTT.</w:t>
            </w:r>
          </w:p>
        </w:tc>
        <w:tc>
          <w:tcPr>
            <w:tcW w:w="827" w:type="dxa"/>
            <w:shd w:val="clear" w:color="auto" w:fill="auto"/>
            <w:noWrap/>
            <w:vAlign w:val="bottom"/>
            <w:hideMark/>
          </w:tcPr>
          <w:p w14:paraId="7F2AAD3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3435AF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AC9A4A2" w14:textId="77777777" w:rsidTr="000769CF">
        <w:trPr>
          <w:trHeight w:val="20"/>
          <w:jc w:val="center"/>
        </w:trPr>
        <w:tc>
          <w:tcPr>
            <w:tcW w:w="0" w:type="auto"/>
            <w:shd w:val="clear" w:color="auto" w:fill="auto"/>
            <w:noWrap/>
            <w:vAlign w:val="center"/>
            <w:hideMark/>
          </w:tcPr>
          <w:p w14:paraId="6F8D464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76" w:type="dxa"/>
            <w:shd w:val="clear" w:color="auto" w:fill="auto"/>
            <w:vAlign w:val="center"/>
            <w:hideMark/>
          </w:tcPr>
          <w:p w14:paraId="19CED41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SOFTWARE PARA EL MANEJO DE CONTROL DE CALIDAD INTERNO CON TRANSMISIÓN DE DATOS DEL EQUIPO AL SOFWARE E INFORME TRIMESTRAL QUE INCLUYA INDICADORES DE CALIDAD (IET, CVR, SESGO RELATIVO Y SIGMAMETRIA) PARA CADA UNO DE LOS MENSURANDO</w:t>
            </w:r>
            <w:r w:rsidRPr="002F5621">
              <w:rPr>
                <w:rFonts w:ascii="Arial" w:eastAsia="Times New Roman" w:hAnsi="Arial" w:cs="Arial"/>
                <w:b/>
                <w:bCs/>
                <w:color w:val="000000"/>
                <w:sz w:val="14"/>
                <w:szCs w:val="14"/>
                <w:lang w:eastAsia="es-CO"/>
              </w:rPr>
              <w:t xml:space="preserve">S. </w:t>
            </w:r>
          </w:p>
        </w:tc>
        <w:tc>
          <w:tcPr>
            <w:tcW w:w="827" w:type="dxa"/>
            <w:shd w:val="clear" w:color="auto" w:fill="auto"/>
            <w:noWrap/>
            <w:vAlign w:val="bottom"/>
            <w:hideMark/>
          </w:tcPr>
          <w:p w14:paraId="2EAA266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09121C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7FF737F" w14:textId="77777777" w:rsidTr="000769CF">
        <w:trPr>
          <w:trHeight w:val="20"/>
          <w:jc w:val="center"/>
        </w:trPr>
        <w:tc>
          <w:tcPr>
            <w:tcW w:w="0" w:type="auto"/>
            <w:shd w:val="clear" w:color="auto" w:fill="auto"/>
            <w:noWrap/>
            <w:vAlign w:val="center"/>
            <w:hideMark/>
          </w:tcPr>
          <w:p w14:paraId="54BDD6C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76" w:type="dxa"/>
            <w:shd w:val="clear" w:color="auto" w:fill="auto"/>
            <w:vAlign w:val="center"/>
            <w:hideMark/>
          </w:tcPr>
          <w:p w14:paraId="11E5A14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PROCESO DE PRUEBAS URGENTES Y ACCESO CONTINUO AL AZAR.</w:t>
            </w:r>
          </w:p>
        </w:tc>
        <w:tc>
          <w:tcPr>
            <w:tcW w:w="827" w:type="dxa"/>
            <w:shd w:val="clear" w:color="auto" w:fill="auto"/>
            <w:noWrap/>
            <w:vAlign w:val="bottom"/>
            <w:hideMark/>
          </w:tcPr>
          <w:p w14:paraId="31690CD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61E6B1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3122F36" w14:textId="77777777" w:rsidTr="000769CF">
        <w:trPr>
          <w:trHeight w:val="20"/>
          <w:jc w:val="center"/>
        </w:trPr>
        <w:tc>
          <w:tcPr>
            <w:tcW w:w="0" w:type="auto"/>
            <w:shd w:val="clear" w:color="auto" w:fill="auto"/>
            <w:noWrap/>
            <w:vAlign w:val="center"/>
            <w:hideMark/>
          </w:tcPr>
          <w:p w14:paraId="1DFED20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76" w:type="dxa"/>
            <w:shd w:val="clear" w:color="auto" w:fill="auto"/>
            <w:vAlign w:val="center"/>
            <w:hideMark/>
          </w:tcPr>
          <w:p w14:paraId="53CC89B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MANEJO DE DIFERENTES TAMAÑOS DE TUBOS DE MUESTRAS EN LA MISMA CORRIDA. LECTURA DE CODIGO DE BARRAS PARA EL TUBO PRIMARIO.</w:t>
            </w:r>
          </w:p>
        </w:tc>
        <w:tc>
          <w:tcPr>
            <w:tcW w:w="827" w:type="dxa"/>
            <w:shd w:val="clear" w:color="auto" w:fill="auto"/>
            <w:noWrap/>
            <w:vAlign w:val="bottom"/>
            <w:hideMark/>
          </w:tcPr>
          <w:p w14:paraId="68CB571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BD9F17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774B4D9" w14:textId="77777777" w:rsidTr="000769CF">
        <w:trPr>
          <w:trHeight w:val="20"/>
          <w:jc w:val="center"/>
        </w:trPr>
        <w:tc>
          <w:tcPr>
            <w:tcW w:w="0" w:type="auto"/>
            <w:shd w:val="clear" w:color="auto" w:fill="auto"/>
            <w:noWrap/>
            <w:vAlign w:val="center"/>
            <w:hideMark/>
          </w:tcPr>
          <w:p w14:paraId="7BAA0C8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876" w:type="dxa"/>
            <w:shd w:val="clear" w:color="auto" w:fill="auto"/>
            <w:vAlign w:val="center"/>
            <w:hideMark/>
          </w:tcPr>
          <w:p w14:paraId="45B0403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GARANTIZAR QUE EL MIDDWARE DEBE ENVIAR LOS VALORES DE REFERENCIA Y LAS UNIDADES DE MEDIDA, ASÍ COMO LAS OBSERVACIONES.</w:t>
            </w:r>
          </w:p>
        </w:tc>
        <w:tc>
          <w:tcPr>
            <w:tcW w:w="827" w:type="dxa"/>
            <w:shd w:val="clear" w:color="auto" w:fill="auto"/>
            <w:noWrap/>
            <w:vAlign w:val="bottom"/>
            <w:hideMark/>
          </w:tcPr>
          <w:p w14:paraId="159C1A1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0A14F8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2DB0F4B" w14:textId="77777777" w:rsidTr="000769CF">
        <w:trPr>
          <w:trHeight w:val="20"/>
          <w:jc w:val="center"/>
        </w:trPr>
        <w:tc>
          <w:tcPr>
            <w:tcW w:w="0" w:type="auto"/>
            <w:shd w:val="clear" w:color="auto" w:fill="auto"/>
            <w:noWrap/>
            <w:vAlign w:val="center"/>
            <w:hideMark/>
          </w:tcPr>
          <w:p w14:paraId="034ADBA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76" w:type="dxa"/>
            <w:shd w:val="clear" w:color="auto" w:fill="auto"/>
            <w:vAlign w:val="center"/>
            <w:hideMark/>
          </w:tcPr>
          <w:p w14:paraId="69D8471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ENTREGAR UN CRONOGRAMA EN UN PLAZO DE 15 DÍAS DESPUÉS DE LA ADJUDICACIÓN DEL CONTRATO SOBRE EL MANTENIMIENTO PREVENTIVO DE TODOS LOS ELEMENTOS DE CÓMPUTO (SERVIDORES, COMPUTADORES, ANTIVIRUS, IMPRESORAS, LECTORES DE CODIGOS DE BARRAS)</w:t>
            </w:r>
          </w:p>
        </w:tc>
        <w:tc>
          <w:tcPr>
            <w:tcW w:w="827" w:type="dxa"/>
            <w:shd w:val="clear" w:color="auto" w:fill="auto"/>
            <w:noWrap/>
            <w:vAlign w:val="bottom"/>
            <w:hideMark/>
          </w:tcPr>
          <w:p w14:paraId="292C1F8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CC1D37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664EC65" w14:textId="77777777" w:rsidTr="000769CF">
        <w:trPr>
          <w:trHeight w:val="20"/>
          <w:jc w:val="center"/>
        </w:trPr>
        <w:tc>
          <w:tcPr>
            <w:tcW w:w="0" w:type="auto"/>
            <w:shd w:val="clear" w:color="auto" w:fill="auto"/>
            <w:noWrap/>
            <w:vAlign w:val="center"/>
            <w:hideMark/>
          </w:tcPr>
          <w:p w14:paraId="38E6828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876" w:type="dxa"/>
            <w:shd w:val="clear" w:color="auto" w:fill="auto"/>
            <w:vAlign w:val="center"/>
            <w:hideMark/>
          </w:tcPr>
          <w:p w14:paraId="7E29ECB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GARANTIZAR QUE LA CONEXIÓN A SISAP Y ÉL ENVIÓ DE LOS RESULTADOS A LOS CORREOS ELECTRÓNICO DE LOS USUARIOS Y BENEFICIARIOS DE LA DIRECCIÓN DE SANIDAD SE REALICE DE ACUERDO AL DICCIONARIO DE DATOS SUMINISTRADO POR LA OFICINA DE TELEMÁTICA DISAN.</w:t>
            </w:r>
          </w:p>
        </w:tc>
        <w:tc>
          <w:tcPr>
            <w:tcW w:w="827" w:type="dxa"/>
            <w:shd w:val="clear" w:color="auto" w:fill="auto"/>
            <w:noWrap/>
            <w:vAlign w:val="bottom"/>
            <w:hideMark/>
          </w:tcPr>
          <w:p w14:paraId="296B6F3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995798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8672567" w14:textId="77777777" w:rsidTr="000769CF">
        <w:trPr>
          <w:trHeight w:val="20"/>
          <w:jc w:val="center"/>
        </w:trPr>
        <w:tc>
          <w:tcPr>
            <w:tcW w:w="0" w:type="auto"/>
            <w:shd w:val="clear" w:color="auto" w:fill="auto"/>
            <w:noWrap/>
            <w:vAlign w:val="center"/>
            <w:hideMark/>
          </w:tcPr>
          <w:p w14:paraId="38CD8DD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876" w:type="dxa"/>
            <w:shd w:val="clear" w:color="auto" w:fill="auto"/>
            <w:vAlign w:val="center"/>
            <w:hideMark/>
          </w:tcPr>
          <w:p w14:paraId="40C694C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GARANTIZAR QUE LA CONEXIÓN DE LOS ANALIZADOS AL MIDDWARE DEBE REALIZARSE CON UNA RED DIFERENTE A LA DE LA POLICÍA NACIONAL. (MONTAR SU PROPIA RED CON TODOS LOS ELEMENTOS NECESARIOS PARA SU MONTAJE SIN INCURRIR EN NINGÚN COSTO ADICIONAL PARA LA POLICÍA NACIONAL)</w:t>
            </w:r>
          </w:p>
        </w:tc>
        <w:tc>
          <w:tcPr>
            <w:tcW w:w="827" w:type="dxa"/>
            <w:shd w:val="clear" w:color="auto" w:fill="auto"/>
            <w:noWrap/>
            <w:vAlign w:val="bottom"/>
            <w:hideMark/>
          </w:tcPr>
          <w:p w14:paraId="1D4711F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A8982A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494E819" w14:textId="77777777" w:rsidTr="000769CF">
        <w:trPr>
          <w:trHeight w:val="20"/>
          <w:jc w:val="center"/>
        </w:trPr>
        <w:tc>
          <w:tcPr>
            <w:tcW w:w="0" w:type="auto"/>
            <w:shd w:val="clear" w:color="auto" w:fill="auto"/>
            <w:noWrap/>
            <w:vAlign w:val="center"/>
            <w:hideMark/>
          </w:tcPr>
          <w:p w14:paraId="4812B23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76" w:type="dxa"/>
            <w:shd w:val="clear" w:color="auto" w:fill="auto"/>
            <w:vAlign w:val="center"/>
            <w:hideMark/>
          </w:tcPr>
          <w:p w14:paraId="104CB57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SERVIDORES DEL OFERENTE DEBEN PASAR TODAS LAS PRUEBAS DE VULNERABILIDAD REQUERIDAS POR LAS OFICINAS DE TELEMÁTICA DIPON Y DISAN, LAS CUALES SE REALIZARÁN A LAS CUATRO (4) MESES DEL INICIO DEL PROCESO CONTRACTUAL.</w:t>
            </w:r>
          </w:p>
        </w:tc>
        <w:tc>
          <w:tcPr>
            <w:tcW w:w="827" w:type="dxa"/>
            <w:shd w:val="clear" w:color="auto" w:fill="auto"/>
            <w:noWrap/>
            <w:vAlign w:val="bottom"/>
            <w:hideMark/>
          </w:tcPr>
          <w:p w14:paraId="69DB426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B8EE93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1DED3D1" w14:textId="77777777" w:rsidTr="000769CF">
        <w:trPr>
          <w:trHeight w:val="20"/>
          <w:jc w:val="center"/>
        </w:trPr>
        <w:tc>
          <w:tcPr>
            <w:tcW w:w="0" w:type="auto"/>
            <w:shd w:val="clear" w:color="auto" w:fill="auto"/>
            <w:noWrap/>
            <w:vAlign w:val="center"/>
            <w:hideMark/>
          </w:tcPr>
          <w:p w14:paraId="6F98E51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76" w:type="dxa"/>
            <w:shd w:val="clear" w:color="auto" w:fill="auto"/>
            <w:vAlign w:val="center"/>
            <w:hideMark/>
          </w:tcPr>
          <w:p w14:paraId="579A882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827" w:type="dxa"/>
            <w:shd w:val="clear" w:color="auto" w:fill="auto"/>
            <w:noWrap/>
            <w:vAlign w:val="bottom"/>
            <w:hideMark/>
          </w:tcPr>
          <w:p w14:paraId="5E668C3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F1D4B4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6A85C74" w14:textId="77777777" w:rsidTr="000769CF">
        <w:trPr>
          <w:trHeight w:val="20"/>
          <w:jc w:val="center"/>
        </w:trPr>
        <w:tc>
          <w:tcPr>
            <w:tcW w:w="0" w:type="auto"/>
            <w:shd w:val="clear" w:color="auto" w:fill="auto"/>
            <w:noWrap/>
            <w:vAlign w:val="center"/>
            <w:hideMark/>
          </w:tcPr>
          <w:p w14:paraId="1C70C2A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876" w:type="dxa"/>
            <w:shd w:val="clear" w:color="auto" w:fill="auto"/>
            <w:vAlign w:val="center"/>
            <w:hideMark/>
          </w:tcPr>
          <w:p w14:paraId="2CE876A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EQUIPO DEBERÁ CONECTARSE AL SOFTWARE SISAP DE LA DIRECCIÓN DE SANIDAD EL CUAL OPERA BAJO PLATAFORMA ORACLE 12G Y VISUAL BASIC 6.0, DENTRO DE LOS 30 DÍAS SIGUIENTES A LA INSTALACIÓN, DE ACUERDO AL DICCIONARIO DE DATOS ENTREGADO POR LA DIRECCION DE SANIDAD SIN COSTO ALGUNO PARA LA POLICÍA</w:t>
            </w:r>
          </w:p>
        </w:tc>
        <w:tc>
          <w:tcPr>
            <w:tcW w:w="827" w:type="dxa"/>
            <w:shd w:val="clear" w:color="auto" w:fill="auto"/>
            <w:noWrap/>
            <w:vAlign w:val="bottom"/>
            <w:hideMark/>
          </w:tcPr>
          <w:p w14:paraId="6D1DCE4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B7F1DD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E932712" w14:textId="77777777" w:rsidTr="000769CF">
        <w:trPr>
          <w:trHeight w:val="20"/>
          <w:jc w:val="center"/>
        </w:trPr>
        <w:tc>
          <w:tcPr>
            <w:tcW w:w="0" w:type="auto"/>
            <w:shd w:val="clear" w:color="auto" w:fill="auto"/>
            <w:noWrap/>
            <w:vAlign w:val="center"/>
            <w:hideMark/>
          </w:tcPr>
          <w:p w14:paraId="43EFB37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876" w:type="dxa"/>
            <w:shd w:val="clear" w:color="auto" w:fill="auto"/>
            <w:vAlign w:val="center"/>
            <w:hideMark/>
          </w:tcPr>
          <w:p w14:paraId="5DC3E61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SUMINISTRAR SOPORTE TÉCNICO DE MANERA PREVENTIVA, PREDICTIVA, Y CORRECTIVA A LA INTERFACE Y POR EL TIEMPO QUE DURE EL CONTRATO SIN COSTO ADICIONAL PARA LA DIRECCIÓN DE SANIDAD</w:t>
            </w:r>
          </w:p>
        </w:tc>
        <w:tc>
          <w:tcPr>
            <w:tcW w:w="827" w:type="dxa"/>
            <w:shd w:val="clear" w:color="auto" w:fill="auto"/>
            <w:noWrap/>
            <w:vAlign w:val="bottom"/>
            <w:hideMark/>
          </w:tcPr>
          <w:p w14:paraId="3F5E093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5948A8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CD95138" w14:textId="77777777" w:rsidTr="000769CF">
        <w:trPr>
          <w:trHeight w:val="20"/>
          <w:jc w:val="center"/>
        </w:trPr>
        <w:tc>
          <w:tcPr>
            <w:tcW w:w="0" w:type="auto"/>
            <w:shd w:val="clear" w:color="auto" w:fill="auto"/>
            <w:noWrap/>
            <w:vAlign w:val="center"/>
            <w:hideMark/>
          </w:tcPr>
          <w:p w14:paraId="6E4EC90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8876" w:type="dxa"/>
            <w:shd w:val="clear" w:color="auto" w:fill="auto"/>
            <w:vAlign w:val="center"/>
            <w:hideMark/>
          </w:tcPr>
          <w:p w14:paraId="5F84377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ENTREGAR UN CRONOGRAMA EN UN PLAZO DE 15 DÍAS DESPUÉS DE LA ADJUDICACIÓN DEL CONTRATO SOBRE EL MANTENIMIENTO PREVENTIVO DE TODOS LOS ELEMENTOS DE CÓMPUTO (SERVIDORES, ANTIVIRUS, COMPUTADORES, IMPRESORAS, LECTORES DE CODIGOS DE BARRAS)</w:t>
            </w:r>
          </w:p>
        </w:tc>
        <w:tc>
          <w:tcPr>
            <w:tcW w:w="827" w:type="dxa"/>
            <w:shd w:val="clear" w:color="auto" w:fill="auto"/>
            <w:noWrap/>
            <w:vAlign w:val="bottom"/>
            <w:hideMark/>
          </w:tcPr>
          <w:p w14:paraId="6E50A32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690D21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D340FC5" w14:textId="77777777" w:rsidTr="000769CF">
        <w:trPr>
          <w:trHeight w:val="20"/>
          <w:jc w:val="center"/>
        </w:trPr>
        <w:tc>
          <w:tcPr>
            <w:tcW w:w="0" w:type="auto"/>
            <w:shd w:val="clear" w:color="auto" w:fill="auto"/>
            <w:noWrap/>
            <w:vAlign w:val="center"/>
            <w:hideMark/>
          </w:tcPr>
          <w:p w14:paraId="580D8B0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8876" w:type="dxa"/>
            <w:shd w:val="clear" w:color="auto" w:fill="auto"/>
            <w:vAlign w:val="center"/>
            <w:hideMark/>
          </w:tcPr>
          <w:p w14:paraId="1A9BD33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GARANTIZAR QUE LA CONEXIÓN A SISAP Y ÉL ENVIÓ DE LOS RESULTADOS A LOS CORREOS ELECTRÓNICO DE LOS USUARIOS Y BENEFICIARIOS DE LA DIRECCIÓN DE SANIDAD SE REALICE DE ACUERDO AL DICCIONARIO DE DATOS SUMINISTRADO POR LA OFICINA DE TELEMÁTICA DISAN.</w:t>
            </w:r>
          </w:p>
        </w:tc>
        <w:tc>
          <w:tcPr>
            <w:tcW w:w="827" w:type="dxa"/>
            <w:shd w:val="clear" w:color="auto" w:fill="auto"/>
            <w:noWrap/>
            <w:vAlign w:val="bottom"/>
            <w:hideMark/>
          </w:tcPr>
          <w:p w14:paraId="670334A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108E48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0FA30B3" w14:textId="77777777" w:rsidTr="000769CF">
        <w:trPr>
          <w:trHeight w:val="20"/>
          <w:jc w:val="center"/>
        </w:trPr>
        <w:tc>
          <w:tcPr>
            <w:tcW w:w="0" w:type="auto"/>
            <w:shd w:val="clear" w:color="auto" w:fill="auto"/>
            <w:noWrap/>
            <w:vAlign w:val="center"/>
            <w:hideMark/>
          </w:tcPr>
          <w:p w14:paraId="614DD4A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8876" w:type="dxa"/>
            <w:shd w:val="clear" w:color="auto" w:fill="auto"/>
            <w:vAlign w:val="center"/>
            <w:hideMark/>
          </w:tcPr>
          <w:p w14:paraId="01E3F90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GARANTIZAR QUE LA CONEXIÓN DE LOS ANALIZADORES AL MIDDWARE SE REALICE CON UNA RED DIFERENTE A LA DE LA POLICÍA NACIONAL. (MONTAR SU PROPIA RED CON TODOS LOS ELEMENTOS NECESARIOS PARA SU MONTAJE SIN INCURRIR EN NINGÚN COSTO ADICIONAL PARA LA POLICÍA NACIONAL)</w:t>
            </w:r>
          </w:p>
        </w:tc>
        <w:tc>
          <w:tcPr>
            <w:tcW w:w="827" w:type="dxa"/>
            <w:shd w:val="clear" w:color="auto" w:fill="auto"/>
            <w:noWrap/>
            <w:vAlign w:val="bottom"/>
            <w:hideMark/>
          </w:tcPr>
          <w:p w14:paraId="21D5BD7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FD246F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AB3C4F4" w14:textId="77777777" w:rsidTr="000769CF">
        <w:trPr>
          <w:trHeight w:val="20"/>
          <w:jc w:val="center"/>
        </w:trPr>
        <w:tc>
          <w:tcPr>
            <w:tcW w:w="0" w:type="auto"/>
            <w:shd w:val="clear" w:color="auto" w:fill="auto"/>
            <w:noWrap/>
            <w:vAlign w:val="center"/>
            <w:hideMark/>
          </w:tcPr>
          <w:p w14:paraId="792B263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8876" w:type="dxa"/>
            <w:shd w:val="clear" w:color="auto" w:fill="auto"/>
            <w:vAlign w:val="center"/>
            <w:hideMark/>
          </w:tcPr>
          <w:p w14:paraId="0766922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GARANTIZAR QUE EL SOFTWARE DEL ANALIZADOR, LIS O MIDDLEWARE OFERTADO ESTÉ EN LA CAPACIDAD DE AUTOGENERAR AUTOMÁTICAMENTE LOS RESULTADOS EN FORMATO PDF CON UNA ENCRIPTACIÓN, UNA VEZ ESTOS ESTÉN VALIDADOS, DEBEN SER ENVIADOS A SISAP DE ACUERDO A LA DISPOSICIÓN DE TELEMÁTICA PARA EL MANEJO DE LA POLICÍA NACIONAL, CON EL FIN DE REALIZAR EL ENVÍO LOS RESULTADOS POR MEDIO DE CORREO ELECTRÓNICO A LOS USUARIOS DEL SUBSISTEMA DE SALUD.</w:t>
            </w:r>
          </w:p>
        </w:tc>
        <w:tc>
          <w:tcPr>
            <w:tcW w:w="827" w:type="dxa"/>
            <w:shd w:val="clear" w:color="auto" w:fill="auto"/>
            <w:noWrap/>
            <w:vAlign w:val="bottom"/>
            <w:hideMark/>
          </w:tcPr>
          <w:p w14:paraId="0501D19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1D2452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0BBC16D" w14:textId="77777777" w:rsidTr="000769CF">
        <w:trPr>
          <w:trHeight w:val="20"/>
          <w:jc w:val="center"/>
        </w:trPr>
        <w:tc>
          <w:tcPr>
            <w:tcW w:w="0" w:type="auto"/>
            <w:shd w:val="clear" w:color="auto" w:fill="auto"/>
            <w:noWrap/>
            <w:vAlign w:val="center"/>
            <w:hideMark/>
          </w:tcPr>
          <w:p w14:paraId="0D97B20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8876" w:type="dxa"/>
            <w:shd w:val="clear" w:color="auto" w:fill="auto"/>
            <w:vAlign w:val="center"/>
            <w:hideMark/>
          </w:tcPr>
          <w:p w14:paraId="0F95E49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 CASO DE FALLA TÉCNICA DEL EQUIPO DEBE HABER UN TIEMPO DE RESPUESTA POR PARTE DE INGENIERÍA MENOR A 2 HORAS VÍA TELEFÓNICA Y MENOR A 4 HORAS DE FORMA PRESENCIAL, EN CASO DE CONFIRMARSE QUE NO HAY SOLUCIÓN POSTERIOR A LAS 4 HORAS  POR PARTE DE INGENIERÍA, SE DEBE ASEGURAR EL MONTAJE DE LAS PRUEBAS A TRAVÉS DE UN PLAN DE CONTINGENCIA ANTES DE DOS HORAS EN OTRA INSTITUCIÓN CUYA TECNOLOGÍA CUMPLA LAS CARACTERÍSTICAS SOLICITADAS EN EL PLIEGO Y ADJUNTE CON LOS RESULTADOS COPIA DE LOS CONTROLES DE CALIDAD INTERNOS DEL DÍA Y EXTERNOS DEL MES EN QUE OCURRA EL INCIDENTE.</w:t>
            </w:r>
          </w:p>
        </w:tc>
        <w:tc>
          <w:tcPr>
            <w:tcW w:w="827" w:type="dxa"/>
            <w:shd w:val="clear" w:color="auto" w:fill="auto"/>
            <w:noWrap/>
            <w:vAlign w:val="bottom"/>
            <w:hideMark/>
          </w:tcPr>
          <w:p w14:paraId="046FBFE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E2230E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4E036D0" w14:textId="77777777" w:rsidTr="000769CF">
        <w:trPr>
          <w:trHeight w:val="20"/>
          <w:jc w:val="center"/>
        </w:trPr>
        <w:tc>
          <w:tcPr>
            <w:tcW w:w="0" w:type="auto"/>
            <w:shd w:val="clear" w:color="auto" w:fill="auto"/>
            <w:noWrap/>
            <w:vAlign w:val="center"/>
            <w:hideMark/>
          </w:tcPr>
          <w:p w14:paraId="0DF8377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8876" w:type="dxa"/>
            <w:shd w:val="clear" w:color="auto" w:fill="auto"/>
            <w:vAlign w:val="center"/>
            <w:hideMark/>
          </w:tcPr>
          <w:p w14:paraId="06745A9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IMPRESORA PARA CONECTAR A LOS ORDENADORES PARA LA IMPRESIÓN DE TEXTOS Y GRÁFICOS</w:t>
            </w:r>
          </w:p>
        </w:tc>
        <w:tc>
          <w:tcPr>
            <w:tcW w:w="827" w:type="dxa"/>
            <w:shd w:val="clear" w:color="auto" w:fill="auto"/>
            <w:noWrap/>
            <w:vAlign w:val="bottom"/>
            <w:hideMark/>
          </w:tcPr>
          <w:p w14:paraId="38C36F6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C96810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8BF22A7" w14:textId="77777777" w:rsidTr="000769CF">
        <w:trPr>
          <w:trHeight w:val="20"/>
          <w:jc w:val="center"/>
        </w:trPr>
        <w:tc>
          <w:tcPr>
            <w:tcW w:w="0" w:type="auto"/>
            <w:shd w:val="clear" w:color="auto" w:fill="auto"/>
            <w:noWrap/>
            <w:vAlign w:val="center"/>
            <w:hideMark/>
          </w:tcPr>
          <w:p w14:paraId="58A3CAE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8876" w:type="dxa"/>
            <w:shd w:val="clear" w:color="auto" w:fill="auto"/>
            <w:vAlign w:val="center"/>
            <w:hideMark/>
          </w:tcPr>
          <w:p w14:paraId="1EAB541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EQUIPOS ENTREGADOS EN APOYO TECNOLOGICO DEBEN SER DE CARACTERÍSTICAS SIMILARES Y QUE UTILICE LOS MISMOS REACTIVOS Y CONSUMIBLES.</w:t>
            </w:r>
          </w:p>
        </w:tc>
        <w:tc>
          <w:tcPr>
            <w:tcW w:w="827" w:type="dxa"/>
            <w:shd w:val="clear" w:color="auto" w:fill="auto"/>
            <w:noWrap/>
            <w:vAlign w:val="bottom"/>
            <w:hideMark/>
          </w:tcPr>
          <w:p w14:paraId="2DC59FD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192D34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2EB001C" w14:textId="77777777" w:rsidTr="000769CF">
        <w:trPr>
          <w:trHeight w:val="20"/>
          <w:jc w:val="center"/>
        </w:trPr>
        <w:tc>
          <w:tcPr>
            <w:tcW w:w="0" w:type="auto"/>
            <w:shd w:val="clear" w:color="auto" w:fill="auto"/>
            <w:noWrap/>
            <w:vAlign w:val="center"/>
            <w:hideMark/>
          </w:tcPr>
          <w:p w14:paraId="67A149C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8876" w:type="dxa"/>
            <w:shd w:val="clear" w:color="auto" w:fill="auto"/>
            <w:vAlign w:val="center"/>
            <w:hideMark/>
          </w:tcPr>
          <w:p w14:paraId="3198C48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TODOS LOS REACTIVOS A BORDO DEBERAN ESTAR REFRIGERADOS LOS EQUIPO DE COAGULACION DEBE CONTAR CON UNIDAD DE REFRIGERACION </w:t>
            </w:r>
          </w:p>
        </w:tc>
        <w:tc>
          <w:tcPr>
            <w:tcW w:w="827" w:type="dxa"/>
            <w:shd w:val="clear" w:color="auto" w:fill="auto"/>
            <w:noWrap/>
            <w:vAlign w:val="bottom"/>
            <w:hideMark/>
          </w:tcPr>
          <w:p w14:paraId="4CB7D8A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3FED98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CD20735" w14:textId="77777777" w:rsidTr="000769CF">
        <w:trPr>
          <w:trHeight w:val="20"/>
          <w:jc w:val="center"/>
        </w:trPr>
        <w:tc>
          <w:tcPr>
            <w:tcW w:w="0" w:type="auto"/>
            <w:shd w:val="clear" w:color="auto" w:fill="auto"/>
            <w:noWrap/>
            <w:vAlign w:val="center"/>
            <w:hideMark/>
          </w:tcPr>
          <w:p w14:paraId="2C6FE84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8876" w:type="dxa"/>
            <w:shd w:val="clear" w:color="auto" w:fill="auto"/>
            <w:vAlign w:val="center"/>
            <w:hideMark/>
          </w:tcPr>
          <w:p w14:paraId="5C2E7E7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OPCIONALMENTE EL EQUIPO PUEDE TENER PERFORADOR DE TUBOS Y DETECTOR DE COÁGULOS EL EQUIPO PUEDE DEBE PERFORADOR DE TUBOS Y DETECTOR DE COÁGULOS</w:t>
            </w:r>
          </w:p>
        </w:tc>
        <w:tc>
          <w:tcPr>
            <w:tcW w:w="827" w:type="dxa"/>
            <w:shd w:val="clear" w:color="auto" w:fill="auto"/>
            <w:noWrap/>
            <w:vAlign w:val="bottom"/>
            <w:hideMark/>
          </w:tcPr>
          <w:p w14:paraId="7EB5E46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3075EF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7C9DEAF" w14:textId="77777777" w:rsidTr="000769CF">
        <w:trPr>
          <w:trHeight w:val="20"/>
          <w:jc w:val="center"/>
        </w:trPr>
        <w:tc>
          <w:tcPr>
            <w:tcW w:w="0" w:type="auto"/>
            <w:shd w:val="clear" w:color="auto" w:fill="auto"/>
            <w:noWrap/>
            <w:vAlign w:val="center"/>
            <w:hideMark/>
          </w:tcPr>
          <w:p w14:paraId="506B7D4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8876" w:type="dxa"/>
            <w:shd w:val="clear" w:color="auto" w:fill="auto"/>
            <w:vAlign w:val="center"/>
            <w:hideMark/>
          </w:tcPr>
          <w:p w14:paraId="46B204E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EL PROCESAMIENTO Y REPORTE FINAL DE LOS RESULTADOS, ES NECESARIO QUE SE SUMINISTRE, POR PARTE DEL CONTRATISTA, LOS CONSUMIBLES REQUERIDOS: SOLUCIONES DE TRABAJO, CUBETAS, ETIQUETA DE CÓDIGO DE BARRAS POR </w:t>
            </w:r>
            <w:r w:rsidRPr="002F5621">
              <w:rPr>
                <w:rFonts w:ascii="Arial" w:eastAsia="Times New Roman" w:hAnsi="Arial" w:cs="Arial"/>
                <w:color w:val="000000"/>
                <w:sz w:val="14"/>
                <w:szCs w:val="14"/>
                <w:lang w:eastAsia="es-CO"/>
              </w:rPr>
              <w:lastRenderedPageBreak/>
              <w:t>PRUEBA, TINTA Y PAPEL SEGÚN ESPECIFICACIONES DE LAS IMPRESORAS OFRECIDAS, SIN COSTO ALGUNO PARA EL HOSPITAL CENTRAL DE LA POLICÍA NACIONAL.</w:t>
            </w:r>
          </w:p>
        </w:tc>
        <w:tc>
          <w:tcPr>
            <w:tcW w:w="827" w:type="dxa"/>
            <w:shd w:val="clear" w:color="auto" w:fill="auto"/>
            <w:noWrap/>
            <w:vAlign w:val="bottom"/>
            <w:hideMark/>
          </w:tcPr>
          <w:p w14:paraId="3672F24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 </w:t>
            </w:r>
          </w:p>
        </w:tc>
        <w:tc>
          <w:tcPr>
            <w:tcW w:w="732" w:type="dxa"/>
            <w:shd w:val="clear" w:color="auto" w:fill="auto"/>
            <w:noWrap/>
            <w:vAlign w:val="bottom"/>
            <w:hideMark/>
          </w:tcPr>
          <w:p w14:paraId="72C557E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D7226A1" w14:textId="77777777" w:rsidTr="000769CF">
        <w:trPr>
          <w:trHeight w:val="20"/>
          <w:jc w:val="center"/>
        </w:trPr>
        <w:tc>
          <w:tcPr>
            <w:tcW w:w="0" w:type="auto"/>
            <w:shd w:val="clear" w:color="auto" w:fill="auto"/>
            <w:noWrap/>
            <w:vAlign w:val="center"/>
            <w:hideMark/>
          </w:tcPr>
          <w:p w14:paraId="3670A80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8876" w:type="dxa"/>
            <w:shd w:val="clear" w:color="auto" w:fill="auto"/>
            <w:vAlign w:val="center"/>
            <w:hideMark/>
          </w:tcPr>
          <w:p w14:paraId="1AEB073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DEBERA GARANTIZAR LA ENTREGA DE LA FASE PREANALITICA COMO ES: TUBOS Y AGUJAS NECESARIOS PARA LA TOMA DE LA MUESTRA Y PARA EL PROCESAMIENTO DE LAS PRUEBAS OFERTADAS, ASI MISMO DEBERA ADJUNTAR CERTIFICACION DE VALIDACION DE LOS MISMOS PARA CADA TECNOLOGIA ENTREGADA EN APOYO TECNOLOGICO.</w:t>
            </w:r>
          </w:p>
        </w:tc>
        <w:tc>
          <w:tcPr>
            <w:tcW w:w="827" w:type="dxa"/>
            <w:shd w:val="clear" w:color="auto" w:fill="auto"/>
            <w:noWrap/>
            <w:vAlign w:val="bottom"/>
            <w:hideMark/>
          </w:tcPr>
          <w:p w14:paraId="457F6C7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470FBA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31C7F23" w14:textId="77777777" w:rsidTr="000769CF">
        <w:trPr>
          <w:trHeight w:val="20"/>
          <w:jc w:val="center"/>
        </w:trPr>
        <w:tc>
          <w:tcPr>
            <w:tcW w:w="0" w:type="auto"/>
            <w:shd w:val="clear" w:color="auto" w:fill="auto"/>
            <w:noWrap/>
            <w:vAlign w:val="center"/>
            <w:hideMark/>
          </w:tcPr>
          <w:p w14:paraId="5F40D1D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8876" w:type="dxa"/>
            <w:shd w:val="clear" w:color="auto" w:fill="auto"/>
            <w:vAlign w:val="center"/>
            <w:hideMark/>
          </w:tcPr>
          <w:p w14:paraId="54BF1FC3" w14:textId="77777777" w:rsidR="00414924" w:rsidRPr="002F5621" w:rsidRDefault="00414924" w:rsidP="00414924">
            <w:pPr>
              <w:spacing w:after="0"/>
              <w:jc w:val="both"/>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827" w:type="dxa"/>
            <w:shd w:val="clear" w:color="auto" w:fill="auto"/>
            <w:noWrap/>
            <w:vAlign w:val="bottom"/>
            <w:hideMark/>
          </w:tcPr>
          <w:p w14:paraId="433262F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F0A8EF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D9A24CF" w14:textId="77777777" w:rsidTr="000769CF">
        <w:trPr>
          <w:trHeight w:val="20"/>
          <w:jc w:val="center"/>
        </w:trPr>
        <w:tc>
          <w:tcPr>
            <w:tcW w:w="0" w:type="auto"/>
            <w:shd w:val="clear" w:color="auto" w:fill="auto"/>
            <w:vAlign w:val="center"/>
            <w:hideMark/>
          </w:tcPr>
          <w:p w14:paraId="07464C0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2EDFEBC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w:t>
            </w:r>
          </w:p>
        </w:tc>
        <w:tc>
          <w:tcPr>
            <w:tcW w:w="827" w:type="dxa"/>
            <w:shd w:val="clear" w:color="auto" w:fill="auto"/>
            <w:vAlign w:val="center"/>
            <w:hideMark/>
          </w:tcPr>
          <w:p w14:paraId="5F66254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6CB241F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7A711CC0" w14:textId="77777777" w:rsidTr="000769CF">
        <w:trPr>
          <w:trHeight w:val="20"/>
          <w:jc w:val="center"/>
        </w:trPr>
        <w:tc>
          <w:tcPr>
            <w:tcW w:w="0" w:type="auto"/>
            <w:shd w:val="clear" w:color="auto" w:fill="auto"/>
            <w:noWrap/>
            <w:vAlign w:val="center"/>
            <w:hideMark/>
          </w:tcPr>
          <w:p w14:paraId="6D82DEF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8876" w:type="dxa"/>
            <w:shd w:val="clear" w:color="auto" w:fill="auto"/>
            <w:vAlign w:val="center"/>
            <w:hideMark/>
          </w:tcPr>
          <w:p w14:paraId="50B03AF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CONTROLES INTERNOS DE DOS NIVELES (NORMAL Y ANORMAL DE TERCERA OPINION) Y CALIBRADORES.</w:t>
            </w:r>
          </w:p>
        </w:tc>
        <w:tc>
          <w:tcPr>
            <w:tcW w:w="827" w:type="dxa"/>
            <w:shd w:val="clear" w:color="auto" w:fill="auto"/>
            <w:noWrap/>
            <w:vAlign w:val="bottom"/>
            <w:hideMark/>
          </w:tcPr>
          <w:p w14:paraId="13D2E72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CFB943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6503AFE" w14:textId="77777777" w:rsidTr="000769CF">
        <w:trPr>
          <w:trHeight w:val="20"/>
          <w:jc w:val="center"/>
        </w:trPr>
        <w:tc>
          <w:tcPr>
            <w:tcW w:w="0" w:type="auto"/>
            <w:shd w:val="clear" w:color="auto" w:fill="auto"/>
            <w:noWrap/>
            <w:vAlign w:val="center"/>
            <w:hideMark/>
          </w:tcPr>
          <w:p w14:paraId="6068E2B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8876" w:type="dxa"/>
            <w:shd w:val="clear" w:color="auto" w:fill="auto"/>
            <w:vAlign w:val="center"/>
            <w:hideMark/>
          </w:tcPr>
          <w:p w14:paraId="32CF699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DEBERA GARANTIZAR LA ENTREGA DE AGUA ESTERIL PARA RECONTITUCION DE CONTROLES Y REACTIVOS SI ES NECESARIO.</w:t>
            </w:r>
          </w:p>
        </w:tc>
        <w:tc>
          <w:tcPr>
            <w:tcW w:w="827" w:type="dxa"/>
            <w:shd w:val="clear" w:color="auto" w:fill="auto"/>
            <w:noWrap/>
            <w:vAlign w:val="bottom"/>
            <w:hideMark/>
          </w:tcPr>
          <w:p w14:paraId="5A11B1A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3D8FC3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236344F" w14:textId="77777777" w:rsidTr="000769CF">
        <w:trPr>
          <w:trHeight w:val="20"/>
          <w:jc w:val="center"/>
        </w:trPr>
        <w:tc>
          <w:tcPr>
            <w:tcW w:w="0" w:type="auto"/>
            <w:shd w:val="clear" w:color="auto" w:fill="auto"/>
            <w:noWrap/>
            <w:vAlign w:val="center"/>
            <w:hideMark/>
          </w:tcPr>
          <w:p w14:paraId="2EF415E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8876" w:type="dxa"/>
            <w:shd w:val="clear" w:color="auto" w:fill="auto"/>
            <w:vAlign w:val="center"/>
            <w:hideMark/>
          </w:tcPr>
          <w:p w14:paraId="64F889B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OFERTAR TODOS LOS ÍTEMS RELACIONADOS EN ESTE GRUPO, EN EL MISMO EQUIPO.</w:t>
            </w:r>
          </w:p>
        </w:tc>
        <w:tc>
          <w:tcPr>
            <w:tcW w:w="827" w:type="dxa"/>
            <w:shd w:val="clear" w:color="auto" w:fill="auto"/>
            <w:noWrap/>
            <w:vAlign w:val="bottom"/>
            <w:hideMark/>
          </w:tcPr>
          <w:p w14:paraId="2DC8330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45A95E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EEF21B2" w14:textId="77777777" w:rsidTr="000769CF">
        <w:trPr>
          <w:trHeight w:val="20"/>
          <w:jc w:val="center"/>
        </w:trPr>
        <w:tc>
          <w:tcPr>
            <w:tcW w:w="0" w:type="auto"/>
            <w:shd w:val="clear" w:color="auto" w:fill="auto"/>
            <w:noWrap/>
            <w:vAlign w:val="center"/>
            <w:hideMark/>
          </w:tcPr>
          <w:p w14:paraId="04818FB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8876" w:type="dxa"/>
            <w:shd w:val="clear" w:color="auto" w:fill="auto"/>
            <w:vAlign w:val="center"/>
            <w:hideMark/>
          </w:tcPr>
          <w:p w14:paraId="79744C1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w:t>
            </w:r>
          </w:p>
        </w:tc>
        <w:tc>
          <w:tcPr>
            <w:tcW w:w="827" w:type="dxa"/>
            <w:shd w:val="clear" w:color="auto" w:fill="auto"/>
            <w:noWrap/>
            <w:vAlign w:val="bottom"/>
            <w:hideMark/>
          </w:tcPr>
          <w:p w14:paraId="7D97963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B6AE56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18BB0B2" w14:textId="77777777" w:rsidTr="000769CF">
        <w:trPr>
          <w:trHeight w:val="20"/>
          <w:jc w:val="center"/>
        </w:trPr>
        <w:tc>
          <w:tcPr>
            <w:tcW w:w="0" w:type="auto"/>
            <w:shd w:val="clear" w:color="auto" w:fill="auto"/>
            <w:noWrap/>
            <w:vAlign w:val="center"/>
            <w:hideMark/>
          </w:tcPr>
          <w:p w14:paraId="06EC608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8876" w:type="dxa"/>
            <w:shd w:val="clear" w:color="auto" w:fill="auto"/>
            <w:vAlign w:val="center"/>
            <w:hideMark/>
          </w:tcPr>
          <w:p w14:paraId="353F59E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DEBEN MANTENER LAS EXISTENCIAS DE LOS LOTES DE REACTIVOS Y CONTROLES INTERNOS POR 3 MESES COMO MÍNIMO.</w:t>
            </w:r>
          </w:p>
        </w:tc>
        <w:tc>
          <w:tcPr>
            <w:tcW w:w="827" w:type="dxa"/>
            <w:shd w:val="clear" w:color="auto" w:fill="auto"/>
            <w:noWrap/>
            <w:vAlign w:val="bottom"/>
            <w:hideMark/>
          </w:tcPr>
          <w:p w14:paraId="5A69DF3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AA5466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40420A7" w14:textId="77777777" w:rsidTr="000769CF">
        <w:trPr>
          <w:trHeight w:val="20"/>
          <w:jc w:val="center"/>
        </w:trPr>
        <w:tc>
          <w:tcPr>
            <w:tcW w:w="0" w:type="auto"/>
            <w:shd w:val="clear" w:color="auto" w:fill="auto"/>
            <w:noWrap/>
            <w:vAlign w:val="center"/>
            <w:hideMark/>
          </w:tcPr>
          <w:p w14:paraId="0706622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32</w:t>
            </w:r>
          </w:p>
        </w:tc>
        <w:tc>
          <w:tcPr>
            <w:tcW w:w="8876" w:type="dxa"/>
            <w:shd w:val="clear" w:color="auto" w:fill="auto"/>
            <w:vAlign w:val="center"/>
            <w:hideMark/>
          </w:tcPr>
          <w:p w14:paraId="1AEF27B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INCLUIR PROGRAMA DE CONTROL DE CALIDA EXTERNO PARA CADA UNO DE LOS MESURANDOS</w:t>
            </w:r>
          </w:p>
        </w:tc>
        <w:tc>
          <w:tcPr>
            <w:tcW w:w="827" w:type="dxa"/>
            <w:shd w:val="clear" w:color="auto" w:fill="auto"/>
            <w:noWrap/>
            <w:vAlign w:val="bottom"/>
            <w:hideMark/>
          </w:tcPr>
          <w:p w14:paraId="63D352E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D201CF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7D654FE0"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32B640D5"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842"/>
        <w:gridCol w:w="1213"/>
        <w:gridCol w:w="2442"/>
        <w:gridCol w:w="670"/>
        <w:gridCol w:w="1253"/>
        <w:gridCol w:w="1078"/>
        <w:gridCol w:w="784"/>
        <w:gridCol w:w="732"/>
      </w:tblGrid>
      <w:tr w:rsidR="00414924" w:rsidRPr="002F5621" w14:paraId="3C3FDA6A" w14:textId="77777777" w:rsidTr="000769CF">
        <w:trPr>
          <w:trHeight w:val="20"/>
          <w:jc w:val="center"/>
        </w:trPr>
        <w:tc>
          <w:tcPr>
            <w:tcW w:w="5000" w:type="pct"/>
            <w:gridSpan w:val="9"/>
          </w:tcPr>
          <w:p w14:paraId="14E1F9F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21.  HEMATOLOGIA, COAGULACIÓN, UROANÁLISIS Y QUIMICA (MEDIANA Y BAJA COMPLEJIDAD)</w:t>
            </w:r>
          </w:p>
        </w:tc>
      </w:tr>
      <w:tr w:rsidR="000769CF" w:rsidRPr="002F5621" w14:paraId="35B7DA98" w14:textId="77777777" w:rsidTr="000769CF">
        <w:trPr>
          <w:trHeight w:val="20"/>
          <w:jc w:val="center"/>
        </w:trPr>
        <w:tc>
          <w:tcPr>
            <w:tcW w:w="218" w:type="pct"/>
            <w:shd w:val="clear" w:color="auto" w:fill="auto"/>
            <w:vAlign w:val="center"/>
            <w:hideMark/>
          </w:tcPr>
          <w:p w14:paraId="78AAF23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884" w:type="pct"/>
            <w:shd w:val="clear" w:color="auto" w:fill="auto"/>
            <w:vAlign w:val="center"/>
            <w:hideMark/>
          </w:tcPr>
          <w:p w14:paraId="511C174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584" w:type="pct"/>
            <w:shd w:val="clear" w:color="auto" w:fill="auto"/>
            <w:vAlign w:val="center"/>
            <w:hideMark/>
          </w:tcPr>
          <w:p w14:paraId="3DB5E83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170" w:type="pct"/>
            <w:shd w:val="clear" w:color="auto" w:fill="auto"/>
            <w:vAlign w:val="center"/>
            <w:hideMark/>
          </w:tcPr>
          <w:p w14:paraId="069A75A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25" w:type="pct"/>
            <w:vAlign w:val="center"/>
          </w:tcPr>
          <w:p w14:paraId="6E9F4753"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85" w:type="pct"/>
            <w:vAlign w:val="center"/>
          </w:tcPr>
          <w:p w14:paraId="6F8030F0"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9" w:type="pct"/>
            <w:vAlign w:val="center"/>
          </w:tcPr>
          <w:p w14:paraId="23E255B5"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9" w:type="pct"/>
            <w:shd w:val="clear" w:color="auto" w:fill="auto"/>
            <w:vAlign w:val="center"/>
            <w:hideMark/>
          </w:tcPr>
          <w:p w14:paraId="3CFED79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36" w:type="pct"/>
            <w:shd w:val="clear" w:color="auto" w:fill="auto"/>
            <w:vAlign w:val="center"/>
            <w:hideMark/>
          </w:tcPr>
          <w:p w14:paraId="17A1D01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0769CF" w:rsidRPr="002F5621" w14:paraId="43209203" w14:textId="77777777" w:rsidTr="000769CF">
        <w:trPr>
          <w:trHeight w:val="20"/>
          <w:jc w:val="center"/>
        </w:trPr>
        <w:tc>
          <w:tcPr>
            <w:tcW w:w="218" w:type="pct"/>
            <w:shd w:val="clear" w:color="auto" w:fill="auto"/>
            <w:vAlign w:val="center"/>
            <w:hideMark/>
          </w:tcPr>
          <w:p w14:paraId="6949B87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4" w:type="pct"/>
            <w:shd w:val="clear" w:color="auto" w:fill="auto"/>
            <w:vAlign w:val="center"/>
            <w:hideMark/>
          </w:tcPr>
          <w:p w14:paraId="4C36460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CUADROS HEMÁTICOS CON EQUIPO EN APOYO TECNOLOGICO PARA LOS LABORATORIOS DE MEDIANA COMPLEJIDAD DE  LAS UNIDADES MEDICAS DE LA DIRECCIÓN DE SANIDAD NIVEL NACIONAL</w:t>
            </w:r>
          </w:p>
        </w:tc>
        <w:tc>
          <w:tcPr>
            <w:tcW w:w="584" w:type="pct"/>
            <w:shd w:val="clear" w:color="auto" w:fill="auto"/>
            <w:vAlign w:val="center"/>
            <w:hideMark/>
          </w:tcPr>
          <w:p w14:paraId="59297F7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70" w:type="pct"/>
            <w:shd w:val="clear" w:color="auto" w:fill="auto"/>
            <w:vAlign w:val="center"/>
            <w:hideMark/>
          </w:tcPr>
          <w:p w14:paraId="280BDAE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Reactivos para cuadros hemáticos. Equipo de mesa que utilice cualquiera de las siguientes metodologías: citometría óptica de flujo fluorescente, impedancia eléctrica, dispersión de láser o la combinación de dos o más de estas metodologías.</w:t>
            </w:r>
          </w:p>
        </w:tc>
        <w:tc>
          <w:tcPr>
            <w:tcW w:w="325" w:type="pct"/>
          </w:tcPr>
          <w:p w14:paraId="69D9FEF3" w14:textId="77777777" w:rsidR="00414924" w:rsidRPr="002F5621" w:rsidRDefault="00414924" w:rsidP="00414924">
            <w:pPr>
              <w:spacing w:after="0"/>
              <w:rPr>
                <w:rFonts w:ascii="Arial" w:eastAsia="Times New Roman" w:hAnsi="Arial" w:cs="Arial"/>
                <w:color w:val="000000"/>
                <w:sz w:val="14"/>
                <w:szCs w:val="14"/>
                <w:lang w:eastAsia="es-CO"/>
              </w:rPr>
            </w:pPr>
          </w:p>
        </w:tc>
        <w:tc>
          <w:tcPr>
            <w:tcW w:w="585" w:type="pct"/>
          </w:tcPr>
          <w:p w14:paraId="6B16961A" w14:textId="77777777" w:rsidR="00414924" w:rsidRPr="002F5621" w:rsidRDefault="00414924" w:rsidP="00414924">
            <w:pPr>
              <w:spacing w:after="0"/>
              <w:rPr>
                <w:rFonts w:ascii="Arial" w:eastAsia="Times New Roman" w:hAnsi="Arial" w:cs="Arial"/>
                <w:color w:val="000000"/>
                <w:sz w:val="14"/>
                <w:szCs w:val="14"/>
                <w:lang w:eastAsia="es-CO"/>
              </w:rPr>
            </w:pPr>
          </w:p>
        </w:tc>
        <w:tc>
          <w:tcPr>
            <w:tcW w:w="519" w:type="pct"/>
          </w:tcPr>
          <w:p w14:paraId="5C895DE0" w14:textId="77777777" w:rsidR="00414924" w:rsidRPr="002F5621" w:rsidRDefault="00414924" w:rsidP="00414924">
            <w:pPr>
              <w:spacing w:after="0"/>
              <w:rPr>
                <w:rFonts w:ascii="Arial" w:eastAsia="Times New Roman" w:hAnsi="Arial" w:cs="Arial"/>
                <w:color w:val="000000"/>
                <w:sz w:val="14"/>
                <w:szCs w:val="14"/>
                <w:lang w:eastAsia="es-CO"/>
              </w:rPr>
            </w:pPr>
          </w:p>
        </w:tc>
        <w:tc>
          <w:tcPr>
            <w:tcW w:w="379" w:type="pct"/>
            <w:shd w:val="clear" w:color="auto" w:fill="auto"/>
            <w:vAlign w:val="center"/>
            <w:hideMark/>
          </w:tcPr>
          <w:p w14:paraId="1CE3531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57F73E5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2B9AE18D" w14:textId="77777777" w:rsidTr="000769CF">
        <w:trPr>
          <w:trHeight w:val="20"/>
          <w:jc w:val="center"/>
        </w:trPr>
        <w:tc>
          <w:tcPr>
            <w:tcW w:w="218" w:type="pct"/>
            <w:shd w:val="clear" w:color="auto" w:fill="auto"/>
            <w:vAlign w:val="center"/>
            <w:hideMark/>
          </w:tcPr>
          <w:p w14:paraId="538E4C3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4" w:type="pct"/>
            <w:shd w:val="clear" w:color="auto" w:fill="auto"/>
            <w:vAlign w:val="center"/>
            <w:hideMark/>
          </w:tcPr>
          <w:p w14:paraId="150EACA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SISTEMA AUTOMATIZADO PARA EXAMEN FISICO QUIMICO DE ORINAS CON EQUIPO EN APOYO TECNOLOGICO PARA LOS LABORATORIOS DE MEDIANA COMPLEJIDAD DE  LAS UNIDADES MEDICAS DE LA DIRECCIÓN DE SANIDAD NIVEL NACIONAL</w:t>
            </w:r>
          </w:p>
        </w:tc>
        <w:tc>
          <w:tcPr>
            <w:tcW w:w="584" w:type="pct"/>
            <w:shd w:val="clear" w:color="auto" w:fill="auto"/>
            <w:vAlign w:val="center"/>
            <w:hideMark/>
          </w:tcPr>
          <w:p w14:paraId="6F015D6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70" w:type="pct"/>
            <w:shd w:val="clear" w:color="auto" w:fill="auto"/>
            <w:vAlign w:val="center"/>
            <w:hideMark/>
          </w:tcPr>
          <w:p w14:paraId="2268114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Sistema automatizado en el análisis físico químico de orina para la determinación cuantitativa o semicuantitativa del pH, gravedad específica, leucocitos, nitritos, proteínas, glucosa, cuerpos cetónicos, urobilinógeno, bilirrubina y hematíes. </w:t>
            </w:r>
          </w:p>
        </w:tc>
        <w:tc>
          <w:tcPr>
            <w:tcW w:w="325" w:type="pct"/>
          </w:tcPr>
          <w:p w14:paraId="0D6ABB5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52A0B797"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7AAFF94A"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4BFB792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0962BA8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10CC3F80" w14:textId="77777777" w:rsidTr="000769CF">
        <w:trPr>
          <w:trHeight w:val="20"/>
          <w:jc w:val="center"/>
        </w:trPr>
        <w:tc>
          <w:tcPr>
            <w:tcW w:w="218" w:type="pct"/>
            <w:shd w:val="clear" w:color="auto" w:fill="auto"/>
            <w:vAlign w:val="center"/>
            <w:hideMark/>
          </w:tcPr>
          <w:p w14:paraId="6FCBB88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4" w:type="pct"/>
            <w:shd w:val="clear" w:color="auto" w:fill="auto"/>
            <w:vAlign w:val="center"/>
            <w:hideMark/>
          </w:tcPr>
          <w:p w14:paraId="75724EB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PT PRUEBAS DE COAGULACIÓN CON EQUIPO EN APOYO TECNOLOGICO PARA LOS LABORATORIOS DE MEDIANA COMPLEJIDAD DE  LAS UNIDADES MEDICAS DE LA DIRECCIÓN DE SANIDAD NIVEL NACIONAL</w:t>
            </w:r>
          </w:p>
        </w:tc>
        <w:tc>
          <w:tcPr>
            <w:tcW w:w="584" w:type="pct"/>
            <w:shd w:val="clear" w:color="auto" w:fill="auto"/>
            <w:vAlign w:val="center"/>
            <w:hideMark/>
          </w:tcPr>
          <w:p w14:paraId="3D425CC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70" w:type="pct"/>
            <w:shd w:val="clear" w:color="auto" w:fill="auto"/>
            <w:vAlign w:val="center"/>
            <w:hideMark/>
          </w:tcPr>
          <w:p w14:paraId="35EE353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del Tiempo de Pro trombina en plasma, por método óptico y/o mecánico automatizado.</w:t>
            </w:r>
          </w:p>
        </w:tc>
        <w:tc>
          <w:tcPr>
            <w:tcW w:w="325" w:type="pct"/>
          </w:tcPr>
          <w:p w14:paraId="0E7BEFD9"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43AD172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625DD2F0"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44721BA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689AAC2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0E565AFC" w14:textId="77777777" w:rsidTr="000769CF">
        <w:trPr>
          <w:trHeight w:val="20"/>
          <w:jc w:val="center"/>
        </w:trPr>
        <w:tc>
          <w:tcPr>
            <w:tcW w:w="218" w:type="pct"/>
            <w:vAlign w:val="center"/>
            <w:hideMark/>
          </w:tcPr>
          <w:p w14:paraId="06ACBC5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4" w:type="pct"/>
            <w:vAlign w:val="center"/>
            <w:hideMark/>
          </w:tcPr>
          <w:p w14:paraId="2BC2EB5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PTT PRUEBAS DE COAGULACIÓN CON EQUIPO EN APOYO TECNOLOGICO PARA LOS LABORATORIOS DE MEDIANA COMPLEJIDAD DE  LAS UNIDADES MEDICAS DE LA DIRECCIÓN DE SANIDAD NIVEL NACIONAL</w:t>
            </w:r>
          </w:p>
        </w:tc>
        <w:tc>
          <w:tcPr>
            <w:tcW w:w="584" w:type="pct"/>
            <w:shd w:val="clear" w:color="auto" w:fill="auto"/>
            <w:vAlign w:val="center"/>
            <w:hideMark/>
          </w:tcPr>
          <w:p w14:paraId="6FCC35B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70" w:type="pct"/>
            <w:shd w:val="clear" w:color="auto" w:fill="auto"/>
            <w:vAlign w:val="center"/>
            <w:hideMark/>
          </w:tcPr>
          <w:p w14:paraId="08365D2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del Tiempo de tromboplastina en plasma, por método óptico y/o mecánico automatizado.</w:t>
            </w:r>
          </w:p>
        </w:tc>
        <w:tc>
          <w:tcPr>
            <w:tcW w:w="325" w:type="pct"/>
          </w:tcPr>
          <w:p w14:paraId="28A0F57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41F4BA15"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64937CC9"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09271DF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3CB5324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2F4C2500" w14:textId="77777777" w:rsidTr="000769CF">
        <w:trPr>
          <w:trHeight w:val="20"/>
          <w:jc w:val="center"/>
        </w:trPr>
        <w:tc>
          <w:tcPr>
            <w:tcW w:w="218" w:type="pct"/>
            <w:shd w:val="clear" w:color="auto" w:fill="auto"/>
            <w:vAlign w:val="center"/>
            <w:hideMark/>
          </w:tcPr>
          <w:p w14:paraId="21ED27D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4" w:type="pct"/>
            <w:shd w:val="clear" w:color="auto" w:fill="auto"/>
            <w:vAlign w:val="center"/>
            <w:hideMark/>
          </w:tcPr>
          <w:p w14:paraId="221D9EE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ACIDO ÚRICO</w:t>
            </w:r>
          </w:p>
        </w:tc>
        <w:tc>
          <w:tcPr>
            <w:tcW w:w="584" w:type="pct"/>
            <w:shd w:val="clear" w:color="auto" w:fill="auto"/>
            <w:vAlign w:val="center"/>
            <w:hideMark/>
          </w:tcPr>
          <w:p w14:paraId="6566925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70" w:type="pct"/>
            <w:shd w:val="clear" w:color="auto" w:fill="auto"/>
            <w:vAlign w:val="center"/>
            <w:hideMark/>
          </w:tcPr>
          <w:p w14:paraId="2B08B57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Ácido úrico  en sangre y orina, por método enzimático colorimétrico o fotometría de </w:t>
            </w:r>
            <w:r w:rsidRPr="002F5621">
              <w:rPr>
                <w:rFonts w:ascii="Arial" w:eastAsia="Times New Roman" w:hAnsi="Arial" w:cs="Arial"/>
                <w:color w:val="000000"/>
                <w:sz w:val="14"/>
                <w:szCs w:val="14"/>
                <w:lang w:eastAsia="es-CO"/>
              </w:rPr>
              <w:lastRenderedPageBreak/>
              <w:t>reflectancia con una linealidad en corrida inicial  mínima de 12 mg/dl en sangre y de 20 mg/dl en orina.</w:t>
            </w:r>
          </w:p>
        </w:tc>
        <w:tc>
          <w:tcPr>
            <w:tcW w:w="325" w:type="pct"/>
          </w:tcPr>
          <w:p w14:paraId="0826C0B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51BB290E"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1422E75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1A12962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5616446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62A81C25" w14:textId="77777777" w:rsidTr="000769CF">
        <w:trPr>
          <w:trHeight w:val="20"/>
          <w:jc w:val="center"/>
        </w:trPr>
        <w:tc>
          <w:tcPr>
            <w:tcW w:w="218" w:type="pct"/>
            <w:shd w:val="clear" w:color="auto" w:fill="auto"/>
            <w:vAlign w:val="center"/>
            <w:hideMark/>
          </w:tcPr>
          <w:p w14:paraId="1734403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4" w:type="pct"/>
            <w:shd w:val="clear" w:color="auto" w:fill="auto"/>
            <w:vAlign w:val="center"/>
            <w:hideMark/>
          </w:tcPr>
          <w:p w14:paraId="4A8FBE2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ALBÚMINA</w:t>
            </w:r>
          </w:p>
        </w:tc>
        <w:tc>
          <w:tcPr>
            <w:tcW w:w="584" w:type="pct"/>
            <w:shd w:val="clear" w:color="auto" w:fill="auto"/>
            <w:vAlign w:val="center"/>
            <w:hideMark/>
          </w:tcPr>
          <w:p w14:paraId="077E4E3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138B2D0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Albúmina en sangre, por método enzimático colorimétrico colorimétrico o fotometría de reflectancia con una linealidad en corrida inicial  mínima de 6 g/dl</w:t>
            </w:r>
          </w:p>
        </w:tc>
        <w:tc>
          <w:tcPr>
            <w:tcW w:w="325" w:type="pct"/>
          </w:tcPr>
          <w:p w14:paraId="5D4A72D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0C24055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5CED714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1C20BEF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2F4AC65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23F10BB8" w14:textId="77777777" w:rsidTr="000769CF">
        <w:trPr>
          <w:trHeight w:val="20"/>
          <w:jc w:val="center"/>
        </w:trPr>
        <w:tc>
          <w:tcPr>
            <w:tcW w:w="218" w:type="pct"/>
            <w:shd w:val="clear" w:color="auto" w:fill="auto"/>
            <w:vAlign w:val="center"/>
            <w:hideMark/>
          </w:tcPr>
          <w:p w14:paraId="664CB32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84" w:type="pct"/>
            <w:shd w:val="clear" w:color="auto" w:fill="auto"/>
            <w:vAlign w:val="center"/>
            <w:hideMark/>
          </w:tcPr>
          <w:p w14:paraId="27818E6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ALT</w:t>
            </w:r>
          </w:p>
        </w:tc>
        <w:tc>
          <w:tcPr>
            <w:tcW w:w="584" w:type="pct"/>
            <w:shd w:val="clear" w:color="auto" w:fill="auto"/>
            <w:vAlign w:val="center"/>
            <w:hideMark/>
          </w:tcPr>
          <w:p w14:paraId="303FBCF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1841EDA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la Alanino aminotransferasa en sangre, por absorbancia UV  o Método enzimático o fotometría de reflectancia con linealidad en corrida inicial  mínima de </w:t>
            </w:r>
            <w:r w:rsidRPr="002F5621">
              <w:rPr>
                <w:rFonts w:ascii="Arial" w:eastAsia="Times New Roman" w:hAnsi="Arial" w:cs="Arial"/>
                <w:b/>
                <w:bCs/>
                <w:color w:val="000000"/>
                <w:sz w:val="14"/>
                <w:szCs w:val="14"/>
                <w:u w:val="single"/>
                <w:lang w:eastAsia="es-CO"/>
              </w:rPr>
              <w:t>400</w:t>
            </w:r>
            <w:r w:rsidRPr="002F5621">
              <w:rPr>
                <w:rFonts w:ascii="Arial" w:eastAsia="Times New Roman" w:hAnsi="Arial" w:cs="Arial"/>
                <w:color w:val="000000"/>
                <w:sz w:val="14"/>
                <w:szCs w:val="14"/>
                <w:lang w:eastAsia="es-CO"/>
              </w:rPr>
              <w:t xml:space="preserve">  U/L.</w:t>
            </w:r>
          </w:p>
        </w:tc>
        <w:tc>
          <w:tcPr>
            <w:tcW w:w="325" w:type="pct"/>
          </w:tcPr>
          <w:p w14:paraId="3447254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286D7660"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0A62FE18"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12BAA18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1CD49F5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1EDEA749" w14:textId="77777777" w:rsidTr="000769CF">
        <w:trPr>
          <w:trHeight w:val="20"/>
          <w:jc w:val="center"/>
        </w:trPr>
        <w:tc>
          <w:tcPr>
            <w:tcW w:w="218" w:type="pct"/>
            <w:shd w:val="clear" w:color="auto" w:fill="auto"/>
            <w:vAlign w:val="center"/>
            <w:hideMark/>
          </w:tcPr>
          <w:p w14:paraId="715B602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4" w:type="pct"/>
            <w:shd w:val="clear" w:color="auto" w:fill="auto"/>
            <w:vAlign w:val="center"/>
            <w:hideMark/>
          </w:tcPr>
          <w:p w14:paraId="59843E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AMILASA</w:t>
            </w:r>
          </w:p>
        </w:tc>
        <w:tc>
          <w:tcPr>
            <w:tcW w:w="584" w:type="pct"/>
            <w:shd w:val="clear" w:color="auto" w:fill="auto"/>
            <w:vAlign w:val="center"/>
            <w:hideMark/>
          </w:tcPr>
          <w:p w14:paraId="4151991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726BCEC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Amilasa en sangre y orina, por método colorimétrico con una linealidad en corrida inicial  mínima de 1500 U/L o fotometría de reflectancia con una linealidad mínima de 1200 U/L</w:t>
            </w:r>
          </w:p>
        </w:tc>
        <w:tc>
          <w:tcPr>
            <w:tcW w:w="325" w:type="pct"/>
          </w:tcPr>
          <w:p w14:paraId="2CE912B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0480EA8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60B1046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0203678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57A638D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2B036517" w14:textId="77777777" w:rsidTr="000769CF">
        <w:trPr>
          <w:trHeight w:val="20"/>
          <w:jc w:val="center"/>
        </w:trPr>
        <w:tc>
          <w:tcPr>
            <w:tcW w:w="218" w:type="pct"/>
            <w:shd w:val="clear" w:color="auto" w:fill="auto"/>
            <w:vAlign w:val="center"/>
            <w:hideMark/>
          </w:tcPr>
          <w:p w14:paraId="5EC4619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84" w:type="pct"/>
            <w:shd w:val="clear" w:color="auto" w:fill="auto"/>
            <w:vAlign w:val="center"/>
            <w:hideMark/>
          </w:tcPr>
          <w:p w14:paraId="2EE03E3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AST</w:t>
            </w:r>
          </w:p>
        </w:tc>
        <w:tc>
          <w:tcPr>
            <w:tcW w:w="584" w:type="pct"/>
            <w:shd w:val="clear" w:color="auto" w:fill="auto"/>
            <w:vAlign w:val="center"/>
            <w:hideMark/>
          </w:tcPr>
          <w:p w14:paraId="6BC06AF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4FD4B0D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AST en sangre, por absorbancia UV con una linealidad en corrida inicial  mínima de 400  U/L o fotometría de reflectancia con una linealidad mínima de </w:t>
            </w:r>
            <w:r w:rsidRPr="002F5621">
              <w:rPr>
                <w:rFonts w:ascii="Arial" w:eastAsia="Times New Roman" w:hAnsi="Arial" w:cs="Arial"/>
                <w:b/>
                <w:bCs/>
                <w:color w:val="000000"/>
                <w:sz w:val="14"/>
                <w:szCs w:val="14"/>
                <w:u w:val="single"/>
                <w:lang w:eastAsia="es-CO"/>
              </w:rPr>
              <w:t>476</w:t>
            </w:r>
            <w:r w:rsidRPr="002F5621">
              <w:rPr>
                <w:rFonts w:ascii="Arial" w:eastAsia="Times New Roman" w:hAnsi="Arial" w:cs="Arial"/>
                <w:color w:val="000000"/>
                <w:sz w:val="14"/>
                <w:szCs w:val="14"/>
                <w:lang w:eastAsia="es-CO"/>
              </w:rPr>
              <w:t xml:space="preserve"> U/L.</w:t>
            </w:r>
          </w:p>
        </w:tc>
        <w:tc>
          <w:tcPr>
            <w:tcW w:w="325" w:type="pct"/>
          </w:tcPr>
          <w:p w14:paraId="2D920965"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567F2BE0"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67C31573"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421ADE4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1BCD38A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0C06DF5C" w14:textId="77777777" w:rsidTr="000769CF">
        <w:trPr>
          <w:trHeight w:val="20"/>
          <w:jc w:val="center"/>
        </w:trPr>
        <w:tc>
          <w:tcPr>
            <w:tcW w:w="218" w:type="pct"/>
            <w:shd w:val="clear" w:color="auto" w:fill="auto"/>
            <w:vAlign w:val="center"/>
            <w:hideMark/>
          </w:tcPr>
          <w:p w14:paraId="3C49F7F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84" w:type="pct"/>
            <w:shd w:val="clear" w:color="auto" w:fill="auto"/>
            <w:vAlign w:val="center"/>
            <w:hideMark/>
          </w:tcPr>
          <w:p w14:paraId="7CBA01E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BILIRRUBINA DIRECTA</w:t>
            </w:r>
          </w:p>
        </w:tc>
        <w:tc>
          <w:tcPr>
            <w:tcW w:w="584" w:type="pct"/>
            <w:shd w:val="clear" w:color="auto" w:fill="auto"/>
            <w:vAlign w:val="center"/>
            <w:hideMark/>
          </w:tcPr>
          <w:p w14:paraId="06E74EC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72C64F7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Bilirrubina directa en sangre, método colorimétrico o enzimático o fotometría de reflectancia con una linealidad en corrida inicial  mínima de 12 mg/dl</w:t>
            </w:r>
          </w:p>
        </w:tc>
        <w:tc>
          <w:tcPr>
            <w:tcW w:w="325" w:type="pct"/>
          </w:tcPr>
          <w:p w14:paraId="3CE31E8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701832E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6B64E74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1908C33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0034FE2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4226B887" w14:textId="77777777" w:rsidTr="000769CF">
        <w:trPr>
          <w:trHeight w:val="20"/>
          <w:jc w:val="center"/>
        </w:trPr>
        <w:tc>
          <w:tcPr>
            <w:tcW w:w="218" w:type="pct"/>
            <w:shd w:val="clear" w:color="auto" w:fill="auto"/>
            <w:vAlign w:val="center"/>
            <w:hideMark/>
          </w:tcPr>
          <w:p w14:paraId="7EB380F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4" w:type="pct"/>
            <w:shd w:val="clear" w:color="auto" w:fill="auto"/>
            <w:vAlign w:val="center"/>
            <w:hideMark/>
          </w:tcPr>
          <w:p w14:paraId="4766B8C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BILIRRUBINA TOTAL</w:t>
            </w:r>
          </w:p>
        </w:tc>
        <w:tc>
          <w:tcPr>
            <w:tcW w:w="584" w:type="pct"/>
            <w:shd w:val="clear" w:color="auto" w:fill="auto"/>
            <w:vAlign w:val="center"/>
            <w:hideMark/>
          </w:tcPr>
          <w:p w14:paraId="4ACC1C3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1364177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bilirrubina total en sangre, método colorimétrico, enzimático o  fotometría de reflectancia con una linealidad en corrida inicial  mínima de </w:t>
            </w:r>
            <w:r w:rsidRPr="002F5621">
              <w:rPr>
                <w:rFonts w:ascii="Arial" w:eastAsia="Times New Roman" w:hAnsi="Arial" w:cs="Arial"/>
                <w:b/>
                <w:bCs/>
                <w:color w:val="000000"/>
                <w:sz w:val="14"/>
                <w:szCs w:val="14"/>
                <w:u w:val="single"/>
                <w:lang w:eastAsia="es-CO"/>
              </w:rPr>
              <w:t>15</w:t>
            </w:r>
            <w:r w:rsidRPr="002F5621">
              <w:rPr>
                <w:rFonts w:ascii="Arial" w:eastAsia="Times New Roman" w:hAnsi="Arial" w:cs="Arial"/>
                <w:color w:val="000000"/>
                <w:sz w:val="14"/>
                <w:szCs w:val="14"/>
                <w:lang w:eastAsia="es-CO"/>
              </w:rPr>
              <w:t xml:space="preserve"> mg/dl</w:t>
            </w:r>
          </w:p>
        </w:tc>
        <w:tc>
          <w:tcPr>
            <w:tcW w:w="325" w:type="pct"/>
          </w:tcPr>
          <w:p w14:paraId="01E6139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728B5BE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6750AB8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1CD0E39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14B6C16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556C7695" w14:textId="77777777" w:rsidTr="000769CF">
        <w:trPr>
          <w:trHeight w:val="20"/>
          <w:jc w:val="center"/>
        </w:trPr>
        <w:tc>
          <w:tcPr>
            <w:tcW w:w="218" w:type="pct"/>
            <w:shd w:val="clear" w:color="auto" w:fill="auto"/>
            <w:vAlign w:val="center"/>
            <w:hideMark/>
          </w:tcPr>
          <w:p w14:paraId="6281F5A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4" w:type="pct"/>
            <w:shd w:val="clear" w:color="auto" w:fill="auto"/>
            <w:vAlign w:val="center"/>
            <w:hideMark/>
          </w:tcPr>
          <w:p w14:paraId="2EB9BC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CALCIO</w:t>
            </w:r>
          </w:p>
        </w:tc>
        <w:tc>
          <w:tcPr>
            <w:tcW w:w="584" w:type="pct"/>
            <w:shd w:val="clear" w:color="auto" w:fill="auto"/>
            <w:vAlign w:val="center"/>
            <w:hideMark/>
          </w:tcPr>
          <w:p w14:paraId="2686C98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1BEE13B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calcio en sangre y orina, por método colorimétrico,  enzimático o fotometría de reflectancia con una linealidad en corrida inicial  mínima de 7.5 mg/dl. Opcionalmente esta técnica podrá ser procesada en módulo de electrolitos.</w:t>
            </w:r>
          </w:p>
        </w:tc>
        <w:tc>
          <w:tcPr>
            <w:tcW w:w="325" w:type="pct"/>
          </w:tcPr>
          <w:p w14:paraId="17780F6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73F2CE48"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44E09C63"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77DC621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5CAC34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7F5DB3C5" w14:textId="77777777" w:rsidTr="000769CF">
        <w:trPr>
          <w:trHeight w:val="20"/>
          <w:jc w:val="center"/>
        </w:trPr>
        <w:tc>
          <w:tcPr>
            <w:tcW w:w="218" w:type="pct"/>
            <w:shd w:val="clear" w:color="auto" w:fill="auto"/>
            <w:vAlign w:val="center"/>
            <w:hideMark/>
          </w:tcPr>
          <w:p w14:paraId="3D0E076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84" w:type="pct"/>
            <w:shd w:val="clear" w:color="auto" w:fill="auto"/>
            <w:vAlign w:val="center"/>
            <w:hideMark/>
          </w:tcPr>
          <w:p w14:paraId="5E3EA2A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HDL</w:t>
            </w:r>
          </w:p>
        </w:tc>
        <w:tc>
          <w:tcPr>
            <w:tcW w:w="584" w:type="pct"/>
            <w:shd w:val="clear" w:color="auto" w:fill="auto"/>
            <w:vAlign w:val="center"/>
            <w:hideMark/>
          </w:tcPr>
          <w:p w14:paraId="23F2CF4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35061B1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Colesterol HDL directa en sangre, listo para su uso sin diluir, por método enzimático colorimétrico con una  linealidad en corrida inicial  mínima de mínima de 115 mg/dl o  fotometría de reflectancia con una linealidad en corrida inicial  mínima de 110 mg/dl</w:t>
            </w:r>
          </w:p>
        </w:tc>
        <w:tc>
          <w:tcPr>
            <w:tcW w:w="325" w:type="pct"/>
          </w:tcPr>
          <w:p w14:paraId="46498AA8"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0E59384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0FD1EA0C"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030C7C7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110EC9B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24E82543" w14:textId="77777777" w:rsidTr="000769CF">
        <w:trPr>
          <w:trHeight w:val="20"/>
          <w:jc w:val="center"/>
        </w:trPr>
        <w:tc>
          <w:tcPr>
            <w:tcW w:w="218" w:type="pct"/>
            <w:shd w:val="clear" w:color="auto" w:fill="auto"/>
            <w:vAlign w:val="center"/>
            <w:hideMark/>
          </w:tcPr>
          <w:p w14:paraId="48C67D2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84" w:type="pct"/>
            <w:shd w:val="clear" w:color="auto" w:fill="auto"/>
            <w:vAlign w:val="center"/>
            <w:hideMark/>
          </w:tcPr>
          <w:p w14:paraId="01BD4E3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LDL</w:t>
            </w:r>
          </w:p>
        </w:tc>
        <w:tc>
          <w:tcPr>
            <w:tcW w:w="584" w:type="pct"/>
            <w:shd w:val="clear" w:color="auto" w:fill="auto"/>
            <w:vAlign w:val="center"/>
            <w:hideMark/>
          </w:tcPr>
          <w:p w14:paraId="566E5B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62AC232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directa de colesterol LDL en sangre por método enzimático colorimétrico o fotometría de reflectancia listo para su uso sin diluir con una linealidad en corrida inicial  mínima de 350 mg/dl.</w:t>
            </w:r>
          </w:p>
        </w:tc>
        <w:tc>
          <w:tcPr>
            <w:tcW w:w="325" w:type="pct"/>
          </w:tcPr>
          <w:p w14:paraId="00CDE8F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766FE68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3DEAF6B3"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7A06FE9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79614D8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00048CAA" w14:textId="77777777" w:rsidTr="000769CF">
        <w:trPr>
          <w:trHeight w:val="20"/>
          <w:jc w:val="center"/>
        </w:trPr>
        <w:tc>
          <w:tcPr>
            <w:tcW w:w="218" w:type="pct"/>
            <w:shd w:val="clear" w:color="auto" w:fill="auto"/>
            <w:vAlign w:val="center"/>
            <w:hideMark/>
          </w:tcPr>
          <w:p w14:paraId="78EA407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884" w:type="pct"/>
            <w:shd w:val="clear" w:color="auto" w:fill="auto"/>
            <w:vAlign w:val="center"/>
            <w:hideMark/>
          </w:tcPr>
          <w:p w14:paraId="4DB93B1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TOTAL</w:t>
            </w:r>
          </w:p>
        </w:tc>
        <w:tc>
          <w:tcPr>
            <w:tcW w:w="584" w:type="pct"/>
            <w:shd w:val="clear" w:color="auto" w:fill="auto"/>
            <w:vAlign w:val="center"/>
            <w:hideMark/>
          </w:tcPr>
          <w:p w14:paraId="561C3A5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13F61D4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Colesterol total en sangre método enzimático colorimétrico con una linealidad en corrida inicial  mínima de 675 mg/dl o  </w:t>
            </w:r>
            <w:r w:rsidRPr="002F5621">
              <w:rPr>
                <w:rFonts w:ascii="Arial" w:eastAsia="Times New Roman" w:hAnsi="Arial" w:cs="Arial"/>
                <w:color w:val="000000"/>
                <w:sz w:val="14"/>
                <w:szCs w:val="14"/>
                <w:lang w:eastAsia="es-CO"/>
              </w:rPr>
              <w:lastRenderedPageBreak/>
              <w:t>fotometría de reflectancia con una linealidad en corrida inicial  mínima de 325 mg/dl.</w:t>
            </w:r>
          </w:p>
        </w:tc>
        <w:tc>
          <w:tcPr>
            <w:tcW w:w="325" w:type="pct"/>
          </w:tcPr>
          <w:p w14:paraId="63CDFD30"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707716D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23B33DD9"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2E58734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124BC65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7266D3C1" w14:textId="77777777" w:rsidTr="000769CF">
        <w:trPr>
          <w:trHeight w:val="20"/>
          <w:jc w:val="center"/>
        </w:trPr>
        <w:tc>
          <w:tcPr>
            <w:tcW w:w="218" w:type="pct"/>
            <w:shd w:val="clear" w:color="auto" w:fill="auto"/>
            <w:vAlign w:val="center"/>
            <w:hideMark/>
          </w:tcPr>
          <w:p w14:paraId="49950AC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884" w:type="pct"/>
            <w:shd w:val="clear" w:color="auto" w:fill="auto"/>
            <w:vAlign w:val="center"/>
            <w:hideMark/>
          </w:tcPr>
          <w:p w14:paraId="75CC71C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CPK MB</w:t>
            </w:r>
          </w:p>
        </w:tc>
        <w:tc>
          <w:tcPr>
            <w:tcW w:w="584" w:type="pct"/>
            <w:shd w:val="clear" w:color="auto" w:fill="auto"/>
            <w:vAlign w:val="center"/>
            <w:hideMark/>
          </w:tcPr>
          <w:p w14:paraId="3F34D68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6917A62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CPK MB en sangre, por método absorbancia UV o método cinético o  fotometría de reflectancia con una linealidad en corrida inicial  mínima de </w:t>
            </w:r>
            <w:r w:rsidRPr="002F5621">
              <w:rPr>
                <w:rFonts w:ascii="Arial" w:eastAsia="Times New Roman" w:hAnsi="Arial" w:cs="Arial"/>
                <w:b/>
                <w:bCs/>
                <w:color w:val="000000"/>
                <w:sz w:val="14"/>
                <w:szCs w:val="14"/>
                <w:u w:val="single"/>
                <w:lang w:eastAsia="es-CO"/>
              </w:rPr>
              <w:t>300</w:t>
            </w:r>
            <w:r w:rsidRPr="002F5621">
              <w:rPr>
                <w:rFonts w:ascii="Arial" w:eastAsia="Times New Roman" w:hAnsi="Arial" w:cs="Arial"/>
                <w:color w:val="000000"/>
                <w:sz w:val="14"/>
                <w:szCs w:val="14"/>
                <w:lang w:eastAsia="es-CO"/>
              </w:rPr>
              <w:t xml:space="preserve"> U/L.</w:t>
            </w:r>
          </w:p>
        </w:tc>
        <w:tc>
          <w:tcPr>
            <w:tcW w:w="325" w:type="pct"/>
          </w:tcPr>
          <w:p w14:paraId="4B4F0D13"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32B56DFE"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754965D0"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1BD3D3C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28702C7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3DC8BFA5" w14:textId="77777777" w:rsidTr="000769CF">
        <w:trPr>
          <w:trHeight w:val="20"/>
          <w:jc w:val="center"/>
        </w:trPr>
        <w:tc>
          <w:tcPr>
            <w:tcW w:w="218" w:type="pct"/>
            <w:shd w:val="clear" w:color="auto" w:fill="auto"/>
            <w:vAlign w:val="center"/>
            <w:hideMark/>
          </w:tcPr>
          <w:p w14:paraId="6DD67CF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884" w:type="pct"/>
            <w:shd w:val="clear" w:color="auto" w:fill="auto"/>
            <w:vAlign w:val="center"/>
            <w:hideMark/>
          </w:tcPr>
          <w:p w14:paraId="5885C2B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CPK TOTAL</w:t>
            </w:r>
          </w:p>
        </w:tc>
        <w:tc>
          <w:tcPr>
            <w:tcW w:w="584" w:type="pct"/>
            <w:shd w:val="clear" w:color="auto" w:fill="auto"/>
            <w:vAlign w:val="center"/>
            <w:hideMark/>
          </w:tcPr>
          <w:p w14:paraId="1E8BA10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6DAC518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CPK total en sangre, por método absorbancia UV o método cinético o fotometría de reflectancia con una linealidad en corrida inicial  mínima de  1100  U/L</w:t>
            </w:r>
          </w:p>
        </w:tc>
        <w:tc>
          <w:tcPr>
            <w:tcW w:w="325" w:type="pct"/>
          </w:tcPr>
          <w:p w14:paraId="06C030F7"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1623188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5B70874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070263E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01BFFFE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2D3636E0" w14:textId="77777777" w:rsidTr="000769CF">
        <w:trPr>
          <w:trHeight w:val="20"/>
          <w:jc w:val="center"/>
        </w:trPr>
        <w:tc>
          <w:tcPr>
            <w:tcW w:w="218" w:type="pct"/>
            <w:vMerge w:val="restart"/>
            <w:shd w:val="clear" w:color="auto" w:fill="auto"/>
            <w:vAlign w:val="center"/>
            <w:hideMark/>
          </w:tcPr>
          <w:p w14:paraId="596CF36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884" w:type="pct"/>
            <w:vMerge w:val="restart"/>
            <w:shd w:val="clear" w:color="auto" w:fill="auto"/>
            <w:vAlign w:val="center"/>
            <w:hideMark/>
          </w:tcPr>
          <w:p w14:paraId="43C2E52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CREATININA</w:t>
            </w:r>
          </w:p>
        </w:tc>
        <w:tc>
          <w:tcPr>
            <w:tcW w:w="584" w:type="pct"/>
            <w:vMerge w:val="restart"/>
            <w:shd w:val="clear" w:color="auto" w:fill="auto"/>
            <w:vAlign w:val="center"/>
            <w:hideMark/>
          </w:tcPr>
          <w:p w14:paraId="26DDD32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26F930D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Creatinina en sangre y orina por método enzimático con una linealidad en corrida inicial  mínima de </w:t>
            </w:r>
            <w:r w:rsidRPr="002F5621">
              <w:rPr>
                <w:rFonts w:ascii="Arial" w:eastAsia="Times New Roman" w:hAnsi="Arial" w:cs="Arial"/>
                <w:b/>
                <w:bCs/>
                <w:color w:val="000000"/>
                <w:sz w:val="14"/>
                <w:szCs w:val="14"/>
                <w:lang w:eastAsia="es-CO"/>
              </w:rPr>
              <w:t>20 mg/dl</w:t>
            </w:r>
            <w:r w:rsidRPr="002F5621">
              <w:rPr>
                <w:rFonts w:ascii="Arial" w:eastAsia="Times New Roman" w:hAnsi="Arial" w:cs="Arial"/>
                <w:color w:val="000000"/>
                <w:sz w:val="14"/>
                <w:szCs w:val="14"/>
                <w:lang w:eastAsia="es-CO"/>
              </w:rPr>
              <w:t xml:space="preserve"> para creatinina en sangre y linealidad en corrida inicial  mínima de 245 mg/dl para creatinina en orina</w:t>
            </w:r>
          </w:p>
        </w:tc>
        <w:tc>
          <w:tcPr>
            <w:tcW w:w="325" w:type="pct"/>
          </w:tcPr>
          <w:p w14:paraId="40D292A0"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694FCFA7"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35DE171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vMerge w:val="restart"/>
            <w:shd w:val="clear" w:color="auto" w:fill="auto"/>
            <w:vAlign w:val="center"/>
            <w:hideMark/>
          </w:tcPr>
          <w:p w14:paraId="24292DB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5ACAB2B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42B9DB6B" w14:textId="77777777" w:rsidTr="000769CF">
        <w:trPr>
          <w:trHeight w:val="20"/>
          <w:jc w:val="center"/>
        </w:trPr>
        <w:tc>
          <w:tcPr>
            <w:tcW w:w="218" w:type="pct"/>
            <w:vMerge/>
            <w:vAlign w:val="center"/>
            <w:hideMark/>
          </w:tcPr>
          <w:p w14:paraId="13E3EB8C" w14:textId="77777777" w:rsidR="00414924" w:rsidRPr="002F5621" w:rsidRDefault="00414924" w:rsidP="00414924">
            <w:pPr>
              <w:spacing w:after="0"/>
              <w:rPr>
                <w:rFonts w:ascii="Arial" w:eastAsia="Times New Roman" w:hAnsi="Arial" w:cs="Arial"/>
                <w:color w:val="000000"/>
                <w:sz w:val="14"/>
                <w:szCs w:val="14"/>
                <w:lang w:eastAsia="es-CO"/>
              </w:rPr>
            </w:pPr>
          </w:p>
        </w:tc>
        <w:tc>
          <w:tcPr>
            <w:tcW w:w="884" w:type="pct"/>
            <w:vMerge/>
            <w:vAlign w:val="center"/>
            <w:hideMark/>
          </w:tcPr>
          <w:p w14:paraId="29D007DE"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4" w:type="pct"/>
            <w:vMerge/>
            <w:vAlign w:val="center"/>
            <w:hideMark/>
          </w:tcPr>
          <w:p w14:paraId="2CCA975B" w14:textId="77777777" w:rsidR="00414924" w:rsidRPr="002F5621" w:rsidRDefault="00414924" w:rsidP="00414924">
            <w:pPr>
              <w:spacing w:after="0"/>
              <w:rPr>
                <w:rFonts w:ascii="Arial" w:eastAsia="Times New Roman" w:hAnsi="Arial" w:cs="Arial"/>
                <w:color w:val="000000"/>
                <w:sz w:val="14"/>
                <w:szCs w:val="14"/>
                <w:lang w:eastAsia="es-CO"/>
              </w:rPr>
            </w:pPr>
          </w:p>
        </w:tc>
        <w:tc>
          <w:tcPr>
            <w:tcW w:w="1170" w:type="pct"/>
            <w:shd w:val="clear" w:color="auto" w:fill="auto"/>
            <w:vAlign w:val="center"/>
            <w:hideMark/>
          </w:tcPr>
          <w:p w14:paraId="731D516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 fotometría de reflectancia con una linealidad en corrida inicial  mínima de 14 mg/dl para creatinina en sangre y linealidad en corrida inicial  mínima de 346 mg/dl para creatinina en orina.</w:t>
            </w:r>
          </w:p>
        </w:tc>
        <w:tc>
          <w:tcPr>
            <w:tcW w:w="325" w:type="pct"/>
          </w:tcPr>
          <w:p w14:paraId="46C7CF7A" w14:textId="77777777" w:rsidR="00414924" w:rsidRPr="002F5621" w:rsidRDefault="00414924" w:rsidP="00414924">
            <w:pPr>
              <w:spacing w:after="0"/>
              <w:rPr>
                <w:rFonts w:ascii="Arial" w:eastAsia="Times New Roman" w:hAnsi="Arial" w:cs="Arial"/>
                <w:color w:val="000000"/>
                <w:sz w:val="14"/>
                <w:szCs w:val="14"/>
                <w:lang w:eastAsia="es-CO"/>
              </w:rPr>
            </w:pPr>
          </w:p>
        </w:tc>
        <w:tc>
          <w:tcPr>
            <w:tcW w:w="585" w:type="pct"/>
          </w:tcPr>
          <w:p w14:paraId="7A6F620B" w14:textId="77777777" w:rsidR="00414924" w:rsidRPr="002F5621" w:rsidRDefault="00414924" w:rsidP="00414924">
            <w:pPr>
              <w:spacing w:after="0"/>
              <w:rPr>
                <w:rFonts w:ascii="Arial" w:eastAsia="Times New Roman" w:hAnsi="Arial" w:cs="Arial"/>
                <w:color w:val="000000"/>
                <w:sz w:val="14"/>
                <w:szCs w:val="14"/>
                <w:lang w:eastAsia="es-CO"/>
              </w:rPr>
            </w:pPr>
          </w:p>
        </w:tc>
        <w:tc>
          <w:tcPr>
            <w:tcW w:w="519" w:type="pct"/>
          </w:tcPr>
          <w:p w14:paraId="1E114153" w14:textId="77777777" w:rsidR="00414924" w:rsidRPr="002F5621" w:rsidRDefault="00414924" w:rsidP="00414924">
            <w:pPr>
              <w:spacing w:after="0"/>
              <w:rPr>
                <w:rFonts w:ascii="Arial" w:eastAsia="Times New Roman" w:hAnsi="Arial" w:cs="Arial"/>
                <w:color w:val="000000"/>
                <w:sz w:val="14"/>
                <w:szCs w:val="14"/>
                <w:lang w:eastAsia="es-CO"/>
              </w:rPr>
            </w:pPr>
          </w:p>
        </w:tc>
        <w:tc>
          <w:tcPr>
            <w:tcW w:w="379" w:type="pct"/>
            <w:vMerge/>
            <w:vAlign w:val="center"/>
            <w:hideMark/>
          </w:tcPr>
          <w:p w14:paraId="1703D469" w14:textId="77777777" w:rsidR="00414924" w:rsidRPr="002F5621" w:rsidRDefault="00414924" w:rsidP="00414924">
            <w:pPr>
              <w:spacing w:after="0"/>
              <w:rPr>
                <w:rFonts w:ascii="Arial" w:eastAsia="Times New Roman" w:hAnsi="Arial" w:cs="Arial"/>
                <w:color w:val="000000"/>
                <w:sz w:val="14"/>
                <w:szCs w:val="14"/>
                <w:lang w:eastAsia="es-CO"/>
              </w:rPr>
            </w:pPr>
          </w:p>
        </w:tc>
        <w:tc>
          <w:tcPr>
            <w:tcW w:w="336" w:type="pct"/>
            <w:shd w:val="clear" w:color="auto" w:fill="auto"/>
            <w:vAlign w:val="center"/>
            <w:hideMark/>
          </w:tcPr>
          <w:p w14:paraId="08F8900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3A623680" w14:textId="77777777" w:rsidTr="000769CF">
        <w:trPr>
          <w:trHeight w:val="20"/>
          <w:jc w:val="center"/>
        </w:trPr>
        <w:tc>
          <w:tcPr>
            <w:tcW w:w="218" w:type="pct"/>
            <w:shd w:val="clear" w:color="auto" w:fill="auto"/>
            <w:vAlign w:val="center"/>
            <w:hideMark/>
          </w:tcPr>
          <w:p w14:paraId="6F237C4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884" w:type="pct"/>
            <w:shd w:val="clear" w:color="auto" w:fill="auto"/>
            <w:vAlign w:val="center"/>
            <w:hideMark/>
          </w:tcPr>
          <w:p w14:paraId="3F63728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DESHIDROGENASA LÁCTICA</w:t>
            </w:r>
          </w:p>
        </w:tc>
        <w:tc>
          <w:tcPr>
            <w:tcW w:w="584" w:type="pct"/>
            <w:shd w:val="clear" w:color="auto" w:fill="auto"/>
            <w:vAlign w:val="center"/>
            <w:hideMark/>
          </w:tcPr>
          <w:p w14:paraId="652E856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44C1B09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DHL en sangre, por método cinético, enzimático o fotometría de reflectancia  con una linealidad en corrida inicial  mínima de 1000  U/L</w:t>
            </w:r>
          </w:p>
        </w:tc>
        <w:tc>
          <w:tcPr>
            <w:tcW w:w="325" w:type="pct"/>
          </w:tcPr>
          <w:p w14:paraId="55A1673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2C010C8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3F49B02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08F82C6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33CC298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1C789481" w14:textId="77777777" w:rsidTr="000769CF">
        <w:trPr>
          <w:trHeight w:val="20"/>
          <w:jc w:val="center"/>
        </w:trPr>
        <w:tc>
          <w:tcPr>
            <w:tcW w:w="218" w:type="pct"/>
            <w:shd w:val="clear" w:color="auto" w:fill="auto"/>
            <w:vAlign w:val="center"/>
            <w:hideMark/>
          </w:tcPr>
          <w:p w14:paraId="64D19C2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884" w:type="pct"/>
            <w:shd w:val="clear" w:color="auto" w:fill="auto"/>
            <w:vAlign w:val="center"/>
            <w:hideMark/>
          </w:tcPr>
          <w:p w14:paraId="58603AD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FOSFATASA ALCALINA</w:t>
            </w:r>
          </w:p>
        </w:tc>
        <w:tc>
          <w:tcPr>
            <w:tcW w:w="584" w:type="pct"/>
            <w:shd w:val="clear" w:color="auto" w:fill="auto"/>
            <w:vAlign w:val="center"/>
            <w:hideMark/>
          </w:tcPr>
          <w:p w14:paraId="7EBF210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0563D7B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Fosfatasa Alcalina en sangre, por método colorimétrico,  cinético o fotometría de reflectancia con una  linealidad en corrida inicial  mínima de 1000 U/L</w:t>
            </w:r>
          </w:p>
        </w:tc>
        <w:tc>
          <w:tcPr>
            <w:tcW w:w="325" w:type="pct"/>
          </w:tcPr>
          <w:p w14:paraId="6257B28A"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59694C45"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379FE1B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0BA3CE0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2622B4A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203C9C8C" w14:textId="77777777" w:rsidTr="000769CF">
        <w:trPr>
          <w:trHeight w:val="20"/>
          <w:jc w:val="center"/>
        </w:trPr>
        <w:tc>
          <w:tcPr>
            <w:tcW w:w="218" w:type="pct"/>
            <w:shd w:val="clear" w:color="auto" w:fill="auto"/>
            <w:vAlign w:val="center"/>
            <w:hideMark/>
          </w:tcPr>
          <w:p w14:paraId="58E5D0A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884" w:type="pct"/>
            <w:shd w:val="clear" w:color="auto" w:fill="auto"/>
            <w:vAlign w:val="center"/>
            <w:hideMark/>
          </w:tcPr>
          <w:p w14:paraId="0383AFC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GLUCOSA</w:t>
            </w:r>
          </w:p>
        </w:tc>
        <w:tc>
          <w:tcPr>
            <w:tcW w:w="584" w:type="pct"/>
            <w:shd w:val="clear" w:color="auto" w:fill="auto"/>
            <w:vAlign w:val="center"/>
            <w:hideMark/>
          </w:tcPr>
          <w:p w14:paraId="6DFB35D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594D5D0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GLUCOSA HEXOQUINASA en sangre y orina, con una linealidad mínima de 700 mg/dl o medición OXIDASA PEROXIDASA (solo para química seca)  con una linealidad mínima de 625 mg/dl.</w:t>
            </w:r>
          </w:p>
        </w:tc>
        <w:tc>
          <w:tcPr>
            <w:tcW w:w="325" w:type="pct"/>
          </w:tcPr>
          <w:p w14:paraId="07F7EE48"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4D7CEDD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4CBE097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317E977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60866E2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6990D76B" w14:textId="77777777" w:rsidTr="000769CF">
        <w:trPr>
          <w:trHeight w:val="20"/>
          <w:jc w:val="center"/>
        </w:trPr>
        <w:tc>
          <w:tcPr>
            <w:tcW w:w="218" w:type="pct"/>
            <w:shd w:val="clear" w:color="auto" w:fill="auto"/>
            <w:vAlign w:val="center"/>
            <w:hideMark/>
          </w:tcPr>
          <w:p w14:paraId="504E5A2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884" w:type="pct"/>
            <w:shd w:val="clear" w:color="auto" w:fill="auto"/>
            <w:vAlign w:val="center"/>
            <w:hideMark/>
          </w:tcPr>
          <w:p w14:paraId="68E6A72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MAGNESIO</w:t>
            </w:r>
          </w:p>
        </w:tc>
        <w:tc>
          <w:tcPr>
            <w:tcW w:w="584" w:type="pct"/>
            <w:shd w:val="clear" w:color="auto" w:fill="auto"/>
            <w:vAlign w:val="center"/>
            <w:hideMark/>
          </w:tcPr>
          <w:p w14:paraId="73A8249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14918EE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Magnesio en sangre y orina por método colorimétrico o fotometría de reflectancia  con una linealidad en corrida inicial  mínima de 2.0 mg/dl,  listo para su uso..</w:t>
            </w:r>
          </w:p>
        </w:tc>
        <w:tc>
          <w:tcPr>
            <w:tcW w:w="325" w:type="pct"/>
          </w:tcPr>
          <w:p w14:paraId="2F22FA5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6BE9F88C"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09F10E1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7FB7671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39FAE78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5E04724B" w14:textId="77777777" w:rsidTr="000769CF">
        <w:trPr>
          <w:trHeight w:val="20"/>
          <w:jc w:val="center"/>
        </w:trPr>
        <w:tc>
          <w:tcPr>
            <w:tcW w:w="218" w:type="pct"/>
            <w:shd w:val="clear" w:color="auto" w:fill="auto"/>
            <w:vAlign w:val="center"/>
            <w:hideMark/>
          </w:tcPr>
          <w:p w14:paraId="74A5189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884" w:type="pct"/>
            <w:shd w:val="clear" w:color="auto" w:fill="auto"/>
            <w:vAlign w:val="center"/>
            <w:hideMark/>
          </w:tcPr>
          <w:p w14:paraId="7CADF25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PROTEÍNAS EN ORINA</w:t>
            </w:r>
          </w:p>
        </w:tc>
        <w:tc>
          <w:tcPr>
            <w:tcW w:w="584" w:type="pct"/>
            <w:shd w:val="clear" w:color="auto" w:fill="auto"/>
            <w:vAlign w:val="center"/>
            <w:hideMark/>
          </w:tcPr>
          <w:p w14:paraId="38379D9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48A5B8E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Proteínas en orina y Líquido Cefalorraquídeo debe incluir  control interno (DE TERCERA OPINION) por método colorimétrico con una linealidad en corrida inicial  mínima de 125 mg/dl</w:t>
            </w:r>
          </w:p>
        </w:tc>
        <w:tc>
          <w:tcPr>
            <w:tcW w:w="325" w:type="pct"/>
          </w:tcPr>
          <w:p w14:paraId="18B2F98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251B0C0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19A84E0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68C6C10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2BE7285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7207C06E" w14:textId="77777777" w:rsidTr="000769CF">
        <w:trPr>
          <w:trHeight w:val="20"/>
          <w:jc w:val="center"/>
        </w:trPr>
        <w:tc>
          <w:tcPr>
            <w:tcW w:w="218" w:type="pct"/>
            <w:shd w:val="clear" w:color="auto" w:fill="auto"/>
            <w:vAlign w:val="center"/>
            <w:hideMark/>
          </w:tcPr>
          <w:p w14:paraId="6BA1806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884" w:type="pct"/>
            <w:shd w:val="clear" w:color="auto" w:fill="auto"/>
            <w:vAlign w:val="center"/>
            <w:hideMark/>
          </w:tcPr>
          <w:p w14:paraId="2DC81BD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PROTEÍNAS TOTALES</w:t>
            </w:r>
          </w:p>
        </w:tc>
        <w:tc>
          <w:tcPr>
            <w:tcW w:w="584" w:type="pct"/>
            <w:shd w:val="clear" w:color="auto" w:fill="auto"/>
            <w:vAlign w:val="center"/>
            <w:hideMark/>
          </w:tcPr>
          <w:p w14:paraId="70E06C3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6CA3FF1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Proteínas totales en sangre por  método colorimétrico o fotometría de reflectancia con una linealidad en corrida inicial  mínima de 11 g/dl</w:t>
            </w:r>
          </w:p>
        </w:tc>
        <w:tc>
          <w:tcPr>
            <w:tcW w:w="325" w:type="pct"/>
          </w:tcPr>
          <w:p w14:paraId="6A7D633A"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6754947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32D1793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292526B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114A7F7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15DCEB97" w14:textId="77777777" w:rsidTr="000769CF">
        <w:trPr>
          <w:trHeight w:val="20"/>
          <w:jc w:val="center"/>
        </w:trPr>
        <w:tc>
          <w:tcPr>
            <w:tcW w:w="218" w:type="pct"/>
            <w:shd w:val="clear" w:color="auto" w:fill="auto"/>
            <w:vAlign w:val="center"/>
            <w:hideMark/>
          </w:tcPr>
          <w:p w14:paraId="2E6E268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884" w:type="pct"/>
            <w:shd w:val="clear" w:color="auto" w:fill="auto"/>
            <w:vAlign w:val="center"/>
            <w:hideMark/>
          </w:tcPr>
          <w:p w14:paraId="52C82E7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TRIGLICÉRIDOS</w:t>
            </w:r>
          </w:p>
        </w:tc>
        <w:tc>
          <w:tcPr>
            <w:tcW w:w="584" w:type="pct"/>
            <w:shd w:val="clear" w:color="auto" w:fill="auto"/>
            <w:vAlign w:val="center"/>
            <w:hideMark/>
          </w:tcPr>
          <w:p w14:paraId="64AB013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0F59819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Triglicéridos en sangre por método enzimático colorimétrico con una linealidad en </w:t>
            </w:r>
            <w:r w:rsidRPr="002F5621">
              <w:rPr>
                <w:rFonts w:ascii="Arial" w:eastAsia="Times New Roman" w:hAnsi="Arial" w:cs="Arial"/>
                <w:color w:val="000000"/>
                <w:sz w:val="14"/>
                <w:szCs w:val="14"/>
                <w:lang w:eastAsia="es-CO"/>
              </w:rPr>
              <w:lastRenderedPageBreak/>
              <w:t>corrida inicial  mínima de 800 mg/dl o fotometría de reflectancia con una linealidad en corrida inicial  mínima de 525 mg/dl.</w:t>
            </w:r>
          </w:p>
        </w:tc>
        <w:tc>
          <w:tcPr>
            <w:tcW w:w="325" w:type="pct"/>
          </w:tcPr>
          <w:p w14:paraId="77CDD1C0"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2DF4A6AA"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1DAAA199"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36063C4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2842630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49B42736" w14:textId="77777777" w:rsidTr="000769CF">
        <w:trPr>
          <w:trHeight w:val="20"/>
          <w:jc w:val="center"/>
        </w:trPr>
        <w:tc>
          <w:tcPr>
            <w:tcW w:w="218" w:type="pct"/>
            <w:shd w:val="clear" w:color="auto" w:fill="auto"/>
            <w:vAlign w:val="center"/>
            <w:hideMark/>
          </w:tcPr>
          <w:p w14:paraId="5746CB9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884" w:type="pct"/>
            <w:shd w:val="clear" w:color="auto" w:fill="auto"/>
            <w:vAlign w:val="center"/>
            <w:hideMark/>
          </w:tcPr>
          <w:p w14:paraId="51FDEBA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UREA UV CINÉTICA-NITROGENO UREICO</w:t>
            </w:r>
          </w:p>
        </w:tc>
        <w:tc>
          <w:tcPr>
            <w:tcW w:w="584" w:type="pct"/>
            <w:shd w:val="clear" w:color="auto" w:fill="auto"/>
            <w:vAlign w:val="center"/>
            <w:hideMark/>
          </w:tcPr>
          <w:p w14:paraId="1546203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3E4DA5F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urea en sangre y orina por método cinético o fotometría de reflectancia con una  linealidad en corrida inicial mínima de 120 mg/dl en sangre y  una  linealidad en corrida inicial mínima de 40 mg/dl en orina.</w:t>
            </w:r>
          </w:p>
        </w:tc>
        <w:tc>
          <w:tcPr>
            <w:tcW w:w="325" w:type="pct"/>
          </w:tcPr>
          <w:p w14:paraId="43E47DA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2FB5146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50DBCD97"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1B6AF97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71F11B6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3E97002D" w14:textId="77777777" w:rsidTr="000769CF">
        <w:trPr>
          <w:trHeight w:val="20"/>
          <w:jc w:val="center"/>
        </w:trPr>
        <w:tc>
          <w:tcPr>
            <w:tcW w:w="218" w:type="pct"/>
            <w:shd w:val="clear" w:color="auto" w:fill="auto"/>
            <w:vAlign w:val="center"/>
            <w:hideMark/>
          </w:tcPr>
          <w:p w14:paraId="1F512DD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884" w:type="pct"/>
            <w:shd w:val="clear" w:color="auto" w:fill="auto"/>
            <w:vAlign w:val="center"/>
            <w:hideMark/>
          </w:tcPr>
          <w:p w14:paraId="0858682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FACTOR REUMATOIDEO</w:t>
            </w:r>
          </w:p>
        </w:tc>
        <w:tc>
          <w:tcPr>
            <w:tcW w:w="584" w:type="pct"/>
            <w:shd w:val="clear" w:color="auto" w:fill="auto"/>
            <w:vAlign w:val="center"/>
            <w:hideMark/>
          </w:tcPr>
          <w:p w14:paraId="42A13C5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3E95E0E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Factor reumatoideo en sangre por  inmunoturbidimetría con una linealidad en corrida inicial  mínima de 90 UI/ml.</w:t>
            </w:r>
          </w:p>
        </w:tc>
        <w:tc>
          <w:tcPr>
            <w:tcW w:w="325" w:type="pct"/>
          </w:tcPr>
          <w:p w14:paraId="16E2CAD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158BDB9E"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3175038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711454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33EDA31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7873CECA" w14:textId="77777777" w:rsidTr="000769CF">
        <w:trPr>
          <w:trHeight w:val="20"/>
          <w:jc w:val="center"/>
        </w:trPr>
        <w:tc>
          <w:tcPr>
            <w:tcW w:w="218" w:type="pct"/>
            <w:shd w:val="clear" w:color="auto" w:fill="auto"/>
            <w:vAlign w:val="center"/>
            <w:hideMark/>
          </w:tcPr>
          <w:p w14:paraId="41EE8F1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884" w:type="pct"/>
            <w:shd w:val="clear" w:color="auto" w:fill="auto"/>
            <w:vAlign w:val="center"/>
            <w:hideMark/>
          </w:tcPr>
          <w:p w14:paraId="77F56AC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 C REACTIVA</w:t>
            </w:r>
          </w:p>
        </w:tc>
        <w:tc>
          <w:tcPr>
            <w:tcW w:w="584" w:type="pct"/>
            <w:shd w:val="clear" w:color="auto" w:fill="auto"/>
            <w:vAlign w:val="center"/>
            <w:hideMark/>
          </w:tcPr>
          <w:p w14:paraId="1D0D6DC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2739CC0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determinación cuantitativa de Proteína C Reactiva en sangre por inmunoturbidimetría con una linealidad en corrida inicial  mínima de </w:t>
            </w:r>
            <w:r w:rsidRPr="002F5621">
              <w:rPr>
                <w:rFonts w:ascii="Arial" w:eastAsia="Times New Roman" w:hAnsi="Arial" w:cs="Arial"/>
                <w:b/>
                <w:bCs/>
                <w:color w:val="000000"/>
                <w:sz w:val="14"/>
                <w:szCs w:val="14"/>
                <w:u w:val="single"/>
                <w:lang w:eastAsia="es-CO"/>
              </w:rPr>
              <w:t>318</w:t>
            </w:r>
            <w:r w:rsidRPr="002F5621">
              <w:rPr>
                <w:rFonts w:ascii="Arial" w:eastAsia="Times New Roman" w:hAnsi="Arial" w:cs="Arial"/>
                <w:color w:val="000000"/>
                <w:sz w:val="14"/>
                <w:szCs w:val="14"/>
                <w:lang w:eastAsia="es-CO"/>
              </w:rPr>
              <w:t xml:space="preserve"> mg/L</w:t>
            </w:r>
          </w:p>
        </w:tc>
        <w:tc>
          <w:tcPr>
            <w:tcW w:w="325" w:type="pct"/>
          </w:tcPr>
          <w:p w14:paraId="6F54123C"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074C79C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1BE8125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31139D8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588EC6F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190A38C9" w14:textId="77777777" w:rsidTr="000769CF">
        <w:trPr>
          <w:trHeight w:val="20"/>
          <w:jc w:val="center"/>
        </w:trPr>
        <w:tc>
          <w:tcPr>
            <w:tcW w:w="218" w:type="pct"/>
            <w:shd w:val="clear" w:color="auto" w:fill="auto"/>
            <w:vAlign w:val="center"/>
            <w:hideMark/>
          </w:tcPr>
          <w:p w14:paraId="0DD10C2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884" w:type="pct"/>
            <w:shd w:val="clear" w:color="auto" w:fill="auto"/>
            <w:vAlign w:val="center"/>
            <w:hideMark/>
          </w:tcPr>
          <w:p w14:paraId="27CBF5E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ANTIESTREPTOLISINA (ASTOS)</w:t>
            </w:r>
          </w:p>
        </w:tc>
        <w:tc>
          <w:tcPr>
            <w:tcW w:w="584" w:type="pct"/>
            <w:shd w:val="clear" w:color="auto" w:fill="auto"/>
            <w:vAlign w:val="center"/>
            <w:hideMark/>
          </w:tcPr>
          <w:p w14:paraId="56A49E0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044FD5A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determinación cuantitativa de inmunoturbidimetría con una linealidad en corrida inicial  mínima de 600 UI/mL</w:t>
            </w:r>
          </w:p>
        </w:tc>
        <w:tc>
          <w:tcPr>
            <w:tcW w:w="325" w:type="pct"/>
          </w:tcPr>
          <w:p w14:paraId="05C4305A"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527FA783"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064A3CFC"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691254B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7F48705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10C815A4" w14:textId="77777777" w:rsidTr="000769CF">
        <w:trPr>
          <w:trHeight w:val="20"/>
          <w:jc w:val="center"/>
        </w:trPr>
        <w:tc>
          <w:tcPr>
            <w:tcW w:w="218" w:type="pct"/>
            <w:shd w:val="clear" w:color="auto" w:fill="auto"/>
            <w:vAlign w:val="center"/>
            <w:hideMark/>
          </w:tcPr>
          <w:p w14:paraId="38312A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884" w:type="pct"/>
            <w:shd w:val="clear" w:color="auto" w:fill="auto"/>
            <w:vAlign w:val="center"/>
            <w:hideMark/>
          </w:tcPr>
          <w:p w14:paraId="513DDB8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MICROALBUMINURIA</w:t>
            </w:r>
          </w:p>
        </w:tc>
        <w:tc>
          <w:tcPr>
            <w:tcW w:w="584" w:type="pct"/>
            <w:shd w:val="clear" w:color="auto" w:fill="auto"/>
            <w:vAlign w:val="center"/>
            <w:hideMark/>
          </w:tcPr>
          <w:p w14:paraId="4D1C815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1170" w:type="pct"/>
            <w:shd w:val="clear" w:color="auto" w:fill="auto"/>
            <w:vAlign w:val="center"/>
            <w:hideMark/>
          </w:tcPr>
          <w:p w14:paraId="599BE87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albúmina  por Inmunoturbidimetría, y que a su vez realice el reporte de la relación albúmina/Creatinina en orina con una linealidad en corrida inicial  mínima de 300 ug/ml. Para química seca se acepta una linealidad en corrida inicial mínima de 19 mg/dl.</w:t>
            </w:r>
          </w:p>
        </w:tc>
        <w:tc>
          <w:tcPr>
            <w:tcW w:w="325" w:type="pct"/>
          </w:tcPr>
          <w:p w14:paraId="4D32C81E"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30341665"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594BDEF5"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9" w:type="pct"/>
            <w:shd w:val="clear" w:color="auto" w:fill="auto"/>
            <w:vAlign w:val="center"/>
            <w:hideMark/>
          </w:tcPr>
          <w:p w14:paraId="4EB534A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18B271E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7FA1484C" w14:textId="77777777" w:rsidTr="000769CF">
        <w:trPr>
          <w:trHeight w:val="20"/>
          <w:jc w:val="center"/>
        </w:trPr>
        <w:tc>
          <w:tcPr>
            <w:tcW w:w="218" w:type="pct"/>
            <w:shd w:val="clear" w:color="auto" w:fill="auto"/>
            <w:noWrap/>
            <w:vAlign w:val="center"/>
            <w:hideMark/>
          </w:tcPr>
          <w:p w14:paraId="66F2F7F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884" w:type="pct"/>
            <w:shd w:val="clear" w:color="auto" w:fill="auto"/>
            <w:vAlign w:val="center"/>
            <w:hideMark/>
          </w:tcPr>
          <w:p w14:paraId="121E975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HEMOGLOBINA GLICOSILADA</w:t>
            </w:r>
          </w:p>
        </w:tc>
        <w:tc>
          <w:tcPr>
            <w:tcW w:w="584" w:type="pct"/>
            <w:shd w:val="clear" w:color="auto" w:fill="auto"/>
            <w:vAlign w:val="center"/>
            <w:hideMark/>
          </w:tcPr>
          <w:p w14:paraId="3AA0C6B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PREANALITA)</w:t>
            </w:r>
          </w:p>
        </w:tc>
        <w:tc>
          <w:tcPr>
            <w:tcW w:w="1170" w:type="pct"/>
            <w:shd w:val="clear" w:color="auto" w:fill="auto"/>
            <w:vAlign w:val="center"/>
            <w:hideMark/>
          </w:tcPr>
          <w:p w14:paraId="44F31ED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Hemoglobina glicosilada HbA1c, por alguna de las siguientes metodologías: HPLC, INMUNOTURBIDIMETRIA O ELECTROFORESIS CAPILAR método libre de interferencias o/y reacción cruzada con hemoglobinopatías, en sangre total. Debe incluir control normal y patológico de tercera opinión. Debe incluir control de calidad externo de reporte mensual.</w:t>
            </w:r>
          </w:p>
        </w:tc>
        <w:tc>
          <w:tcPr>
            <w:tcW w:w="325" w:type="pct"/>
          </w:tcPr>
          <w:p w14:paraId="3DF3BE5B" w14:textId="77777777" w:rsidR="00414924" w:rsidRPr="002F5621" w:rsidRDefault="00414924" w:rsidP="00414924">
            <w:pPr>
              <w:spacing w:after="0"/>
              <w:rPr>
                <w:rFonts w:ascii="Arial" w:eastAsia="Times New Roman" w:hAnsi="Arial" w:cs="Arial"/>
                <w:color w:val="000000"/>
                <w:sz w:val="14"/>
                <w:szCs w:val="14"/>
                <w:lang w:eastAsia="es-CO"/>
              </w:rPr>
            </w:pPr>
          </w:p>
        </w:tc>
        <w:tc>
          <w:tcPr>
            <w:tcW w:w="585" w:type="pct"/>
          </w:tcPr>
          <w:p w14:paraId="4ADA7A21" w14:textId="77777777" w:rsidR="00414924" w:rsidRPr="002F5621" w:rsidRDefault="00414924" w:rsidP="00414924">
            <w:pPr>
              <w:spacing w:after="0"/>
              <w:rPr>
                <w:rFonts w:ascii="Arial" w:eastAsia="Times New Roman" w:hAnsi="Arial" w:cs="Arial"/>
                <w:color w:val="000000"/>
                <w:sz w:val="14"/>
                <w:szCs w:val="14"/>
                <w:lang w:eastAsia="es-CO"/>
              </w:rPr>
            </w:pPr>
          </w:p>
        </w:tc>
        <w:tc>
          <w:tcPr>
            <w:tcW w:w="519" w:type="pct"/>
          </w:tcPr>
          <w:p w14:paraId="3A8C325C" w14:textId="77777777" w:rsidR="00414924" w:rsidRPr="002F5621" w:rsidRDefault="00414924" w:rsidP="00414924">
            <w:pPr>
              <w:spacing w:after="0"/>
              <w:rPr>
                <w:rFonts w:ascii="Arial" w:eastAsia="Times New Roman" w:hAnsi="Arial" w:cs="Arial"/>
                <w:color w:val="000000"/>
                <w:sz w:val="14"/>
                <w:szCs w:val="14"/>
                <w:lang w:eastAsia="es-CO"/>
              </w:rPr>
            </w:pPr>
          </w:p>
        </w:tc>
        <w:tc>
          <w:tcPr>
            <w:tcW w:w="379" w:type="pct"/>
            <w:shd w:val="clear" w:color="auto" w:fill="auto"/>
            <w:noWrap/>
            <w:vAlign w:val="bottom"/>
            <w:hideMark/>
          </w:tcPr>
          <w:p w14:paraId="2F74BC4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noWrap/>
            <w:vAlign w:val="bottom"/>
            <w:hideMark/>
          </w:tcPr>
          <w:p w14:paraId="2C66D25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95F77E1"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8876"/>
        <w:gridCol w:w="827"/>
        <w:gridCol w:w="732"/>
      </w:tblGrid>
      <w:tr w:rsidR="00414924" w:rsidRPr="002F5621" w14:paraId="393C76D3" w14:textId="77777777" w:rsidTr="000769CF">
        <w:trPr>
          <w:trHeight w:val="20"/>
          <w:jc w:val="center"/>
        </w:trPr>
        <w:tc>
          <w:tcPr>
            <w:tcW w:w="0" w:type="auto"/>
            <w:shd w:val="clear" w:color="auto" w:fill="auto"/>
            <w:vAlign w:val="center"/>
            <w:hideMark/>
          </w:tcPr>
          <w:p w14:paraId="0E86DEB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671ABC2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EN APOYO TECNOLOGICO PARA HEMATOLOGIA</w:t>
            </w:r>
          </w:p>
        </w:tc>
        <w:tc>
          <w:tcPr>
            <w:tcW w:w="827" w:type="dxa"/>
            <w:shd w:val="clear" w:color="auto" w:fill="auto"/>
            <w:vAlign w:val="center"/>
            <w:hideMark/>
          </w:tcPr>
          <w:p w14:paraId="07B08A9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1AC2AB9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628B63FD" w14:textId="77777777" w:rsidTr="000769CF">
        <w:trPr>
          <w:trHeight w:val="20"/>
          <w:jc w:val="center"/>
        </w:trPr>
        <w:tc>
          <w:tcPr>
            <w:tcW w:w="0" w:type="auto"/>
            <w:shd w:val="clear" w:color="auto" w:fill="auto"/>
            <w:vAlign w:val="center"/>
            <w:hideMark/>
          </w:tcPr>
          <w:p w14:paraId="5FA7496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76" w:type="dxa"/>
            <w:shd w:val="clear" w:color="auto" w:fill="auto"/>
            <w:vAlign w:val="center"/>
            <w:hideMark/>
          </w:tcPr>
          <w:p w14:paraId="2FB6E81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OFERENTE DEBERÁ GARANTIZAR LA ENTREGA DE UN EQUIPO EN APOYO TECNOLÓGICO PARA LOS LABORATORIOS PRIMARIOS Y COMPLEMENTARIOS DE LA DIRECCIÓN DE SANIDAD POLICÍA NACIONAL CON LAS SIGUIENTES CARACTERÍSTICAS LOS CUALES SE DEBERÁN CONECTAR AL SOFTWARE SISAP DE LA DIRECCIÓN DE SANIDAD. </w:t>
            </w:r>
          </w:p>
        </w:tc>
        <w:tc>
          <w:tcPr>
            <w:tcW w:w="827" w:type="dxa"/>
            <w:shd w:val="clear" w:color="auto" w:fill="auto"/>
            <w:noWrap/>
            <w:vAlign w:val="bottom"/>
            <w:hideMark/>
          </w:tcPr>
          <w:p w14:paraId="16F218F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0B3889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ED79900" w14:textId="77777777" w:rsidTr="000769CF">
        <w:trPr>
          <w:trHeight w:val="20"/>
          <w:jc w:val="center"/>
        </w:trPr>
        <w:tc>
          <w:tcPr>
            <w:tcW w:w="0" w:type="auto"/>
            <w:shd w:val="clear" w:color="auto" w:fill="auto"/>
            <w:vAlign w:val="center"/>
            <w:hideMark/>
          </w:tcPr>
          <w:p w14:paraId="1887D30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76" w:type="dxa"/>
            <w:shd w:val="clear" w:color="auto" w:fill="auto"/>
            <w:vAlign w:val="center"/>
            <w:hideMark/>
          </w:tcPr>
          <w:p w14:paraId="2DB77F8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EQUIPOS SEMI - AUTOMATIZADOS EN APOYO TECNOLÓGICO CON VELOCIDAD MÍNIMA DE 80 CUADROS HEMÁTICOS POR HORA EN UN SOLO ANALIZADOR. REPORTE COMO MÍNIMO DE 29 PARÁMETROS PARA HEMATOLOGÍA APROBADOS POR FDA Y/O CE, DIFERENCIAL DE 5 A 6 PARTES CON CORRECCIÓN DE CONTEO TOTAL DE GLÓBULOS BLANCOS POR MEDICIÓN DE NORMOBLASTOS, CON CARGA SIMULTANEA DE MÍNIMO 50 TUBOS, EN LOS LABORATORIOS DE LAS CIUDADES CALI, BARRANQUILLA, BUCARAMANGA, ENVIGADO Y PEREIRA.</w:t>
            </w:r>
          </w:p>
        </w:tc>
        <w:tc>
          <w:tcPr>
            <w:tcW w:w="827" w:type="dxa"/>
            <w:shd w:val="clear" w:color="auto" w:fill="auto"/>
            <w:noWrap/>
            <w:vAlign w:val="bottom"/>
            <w:hideMark/>
          </w:tcPr>
          <w:p w14:paraId="73A3F23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38F630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E5625D3" w14:textId="77777777" w:rsidTr="000769CF">
        <w:trPr>
          <w:trHeight w:val="20"/>
          <w:jc w:val="center"/>
        </w:trPr>
        <w:tc>
          <w:tcPr>
            <w:tcW w:w="0" w:type="auto"/>
            <w:shd w:val="clear" w:color="auto" w:fill="auto"/>
            <w:vAlign w:val="center"/>
            <w:hideMark/>
          </w:tcPr>
          <w:p w14:paraId="1015868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76" w:type="dxa"/>
            <w:shd w:val="clear" w:color="auto" w:fill="auto"/>
            <w:vAlign w:val="center"/>
            <w:hideMark/>
          </w:tcPr>
          <w:p w14:paraId="24D656E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EQUIPOS SEMI-AUTOMATIZADOS O AUTOMATIZADOS EN APOYO TECNOLÓGICO CON VELOCIDAD MÍNIMA DE 50 CUADROS HEMÁTICOS POR HORA. REPORTE COMO MÍNIMO DE 26 PARÁMETROS PARA HEMATOLOGÍA APROBADOS POR FDA Y/O CE, DIFERENCIAL DE 5 PARTES,  EN LOS LABORATORIOS DE LAS CIUDADES DE ARMENIA, NEIVA, IBAGUE, VILLAVICENCIO, TUNJA, MONTERIA, CARTAGENA, MANIZALES Y CUCUTA </w:t>
            </w:r>
          </w:p>
        </w:tc>
        <w:tc>
          <w:tcPr>
            <w:tcW w:w="827" w:type="dxa"/>
            <w:shd w:val="clear" w:color="auto" w:fill="auto"/>
            <w:noWrap/>
            <w:vAlign w:val="bottom"/>
            <w:hideMark/>
          </w:tcPr>
          <w:p w14:paraId="4DD1042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6985DD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FD0E208" w14:textId="77777777" w:rsidTr="000769CF">
        <w:trPr>
          <w:trHeight w:val="20"/>
          <w:jc w:val="center"/>
        </w:trPr>
        <w:tc>
          <w:tcPr>
            <w:tcW w:w="0" w:type="auto"/>
            <w:shd w:val="clear" w:color="auto" w:fill="auto"/>
            <w:vAlign w:val="center"/>
            <w:hideMark/>
          </w:tcPr>
          <w:p w14:paraId="49F60C7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76" w:type="dxa"/>
            <w:shd w:val="clear" w:color="auto" w:fill="auto"/>
            <w:vAlign w:val="center"/>
            <w:hideMark/>
          </w:tcPr>
          <w:p w14:paraId="7F49BC3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EQUIPOS SEMI-AUTOMATIZADO O AUTOMATIZADOS EN APOYO TECNOLÓGICO CON VELOCIDAD MÍNIMA DE 30 CUADROS HEMÁTICOS POR HORA. REPORTE COMO MÍNIMO DE 21 PARÁMETROS PARA HEMATOLOGÍA APROBADOS POR FDA Y/O CE, DIFERENCIAL DE </w:t>
            </w:r>
            <w:r w:rsidRPr="002F5621">
              <w:rPr>
                <w:rFonts w:ascii="Arial" w:eastAsia="Times New Roman" w:hAnsi="Arial" w:cs="Arial"/>
                <w:b/>
                <w:bCs/>
                <w:color w:val="000000"/>
                <w:sz w:val="14"/>
                <w:szCs w:val="14"/>
                <w:u w:val="single"/>
                <w:lang w:eastAsia="es-CO"/>
              </w:rPr>
              <w:t>3 o</w:t>
            </w:r>
            <w:r w:rsidRPr="002F5621">
              <w:rPr>
                <w:rFonts w:ascii="Arial" w:eastAsia="Times New Roman" w:hAnsi="Arial" w:cs="Arial"/>
                <w:color w:val="000000"/>
                <w:sz w:val="14"/>
                <w:szCs w:val="14"/>
                <w:lang w:eastAsia="es-CO"/>
              </w:rPr>
              <w:t xml:space="preserve"> 5 PARTES EN LOS LABORATORIOS DE LAS CIUDADES DE PASTO, QUIBDÓ, DUITAMA, SANTA ROSA DE VITERBO, POPAYAN, SINCELEJO, SANTA MARTA.</w:t>
            </w:r>
          </w:p>
        </w:tc>
        <w:tc>
          <w:tcPr>
            <w:tcW w:w="827" w:type="dxa"/>
            <w:shd w:val="clear" w:color="auto" w:fill="auto"/>
            <w:noWrap/>
            <w:vAlign w:val="bottom"/>
            <w:hideMark/>
          </w:tcPr>
          <w:p w14:paraId="4AC5D17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2025DB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3977520" w14:textId="77777777" w:rsidTr="000769CF">
        <w:trPr>
          <w:trHeight w:val="20"/>
          <w:jc w:val="center"/>
        </w:trPr>
        <w:tc>
          <w:tcPr>
            <w:tcW w:w="0" w:type="auto"/>
            <w:shd w:val="clear" w:color="auto" w:fill="auto"/>
            <w:vAlign w:val="center"/>
            <w:hideMark/>
          </w:tcPr>
          <w:p w14:paraId="1B7C367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76" w:type="dxa"/>
            <w:shd w:val="clear" w:color="auto" w:fill="auto"/>
            <w:vAlign w:val="center"/>
            <w:hideMark/>
          </w:tcPr>
          <w:p w14:paraId="0742E3E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EQUIPO DEBE TENER LECTOR DE CÓDIGO DE BARRAS PARA LA IDENTIFICACIÓN DE MUESTRAS A TRAVÉS DE CÓDIGO DE BARRAS INTERNO (APLICA PARA EQUIPOS AUTOMATIZADOS CON CARGADOR) Y EXTERNO . MANEJO DE DIFERENTES TAMAÑOS DE TUBOS DE MUESTRAS (GERIÁTRICAS Y PEDIÁTRICAS).</w:t>
            </w:r>
          </w:p>
        </w:tc>
        <w:tc>
          <w:tcPr>
            <w:tcW w:w="827" w:type="dxa"/>
            <w:shd w:val="clear" w:color="auto" w:fill="auto"/>
            <w:noWrap/>
            <w:vAlign w:val="bottom"/>
            <w:hideMark/>
          </w:tcPr>
          <w:p w14:paraId="2C2DD8E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5E5FFE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2223B26" w14:textId="77777777" w:rsidTr="000769CF">
        <w:trPr>
          <w:trHeight w:val="20"/>
          <w:jc w:val="center"/>
        </w:trPr>
        <w:tc>
          <w:tcPr>
            <w:tcW w:w="0" w:type="auto"/>
            <w:shd w:val="clear" w:color="auto" w:fill="auto"/>
            <w:vAlign w:val="center"/>
            <w:hideMark/>
          </w:tcPr>
          <w:p w14:paraId="3474FA4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76" w:type="dxa"/>
            <w:shd w:val="clear" w:color="auto" w:fill="auto"/>
            <w:vAlign w:val="center"/>
            <w:hideMark/>
          </w:tcPr>
          <w:p w14:paraId="06B1813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PRECIO PRUEBA DEBE INCLUIR CALIBRADORES, CONTROLES INTERNOS, NORMAL Y PATOLÓGICO.</w:t>
            </w:r>
          </w:p>
        </w:tc>
        <w:tc>
          <w:tcPr>
            <w:tcW w:w="827" w:type="dxa"/>
            <w:shd w:val="clear" w:color="auto" w:fill="auto"/>
            <w:noWrap/>
            <w:vAlign w:val="bottom"/>
            <w:hideMark/>
          </w:tcPr>
          <w:p w14:paraId="62B68FD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0B81C4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36580B8" w14:textId="77777777" w:rsidTr="000769CF">
        <w:trPr>
          <w:trHeight w:val="20"/>
          <w:jc w:val="center"/>
        </w:trPr>
        <w:tc>
          <w:tcPr>
            <w:tcW w:w="0" w:type="auto"/>
            <w:shd w:val="clear" w:color="auto" w:fill="auto"/>
            <w:vAlign w:val="center"/>
            <w:hideMark/>
          </w:tcPr>
          <w:p w14:paraId="7643C25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7</w:t>
            </w:r>
          </w:p>
        </w:tc>
        <w:tc>
          <w:tcPr>
            <w:tcW w:w="8876" w:type="dxa"/>
            <w:shd w:val="clear" w:color="auto" w:fill="auto"/>
            <w:vAlign w:val="center"/>
            <w:hideMark/>
          </w:tcPr>
          <w:p w14:paraId="20849EB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CONTROLES INTERNOS DE TERCERA OPINIÓN SUMINISTRADOS A CADA LABORATORIO DE LAS UNIDADES PRESTADORAS EN SALUD, DEBERÁN ENTREGARSE MÍNIMO CON DOS (2) MESES DE VENCIMIENTO.</w:t>
            </w:r>
          </w:p>
        </w:tc>
        <w:tc>
          <w:tcPr>
            <w:tcW w:w="827" w:type="dxa"/>
            <w:shd w:val="clear" w:color="auto" w:fill="auto"/>
            <w:noWrap/>
            <w:vAlign w:val="bottom"/>
            <w:hideMark/>
          </w:tcPr>
          <w:p w14:paraId="1ACA9C8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9E438D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090D602" w14:textId="77777777" w:rsidTr="000769CF">
        <w:trPr>
          <w:trHeight w:val="20"/>
          <w:jc w:val="center"/>
        </w:trPr>
        <w:tc>
          <w:tcPr>
            <w:tcW w:w="0" w:type="auto"/>
            <w:shd w:val="clear" w:color="auto" w:fill="auto"/>
            <w:vAlign w:val="center"/>
            <w:hideMark/>
          </w:tcPr>
          <w:p w14:paraId="1808134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76" w:type="dxa"/>
            <w:shd w:val="clear" w:color="auto" w:fill="auto"/>
            <w:vAlign w:val="center"/>
            <w:hideMark/>
          </w:tcPr>
          <w:p w14:paraId="08D824C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EQUIPO DEBE REALIZAR DE FORMA AUTOMÁTICA CICLOS DE DECONTAMINACIÓN INTERNOS QUE PERMITAN MINIMIZAR EL TIEMPO DE MANTENIMIENTO DIARIO Y NEUTRALIZAR DESECHOS. </w:t>
            </w:r>
          </w:p>
        </w:tc>
        <w:tc>
          <w:tcPr>
            <w:tcW w:w="827" w:type="dxa"/>
            <w:shd w:val="clear" w:color="auto" w:fill="auto"/>
            <w:noWrap/>
            <w:vAlign w:val="bottom"/>
            <w:hideMark/>
          </w:tcPr>
          <w:p w14:paraId="67085AB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68CBF3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4BCC656" w14:textId="77777777" w:rsidTr="000769CF">
        <w:trPr>
          <w:trHeight w:val="20"/>
          <w:jc w:val="center"/>
        </w:trPr>
        <w:tc>
          <w:tcPr>
            <w:tcW w:w="0" w:type="auto"/>
            <w:shd w:val="clear" w:color="auto" w:fill="auto"/>
            <w:vAlign w:val="center"/>
            <w:hideMark/>
          </w:tcPr>
          <w:p w14:paraId="6F6EDE9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876" w:type="dxa"/>
            <w:shd w:val="clear" w:color="auto" w:fill="auto"/>
            <w:vAlign w:val="center"/>
            <w:hideMark/>
          </w:tcPr>
          <w:p w14:paraId="0B5D6AB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MANEJO DE MUESTRA DE URGENCIA PRIORIDAD SOBRE RUTINA, ESTA CONDICIÓN NO APLICA PARA LAS SEDES DE PASTO, QUIBDÓ, DUITAMA, SANTA ROSA DE VITERBO, POPAYÁN, SINCELEJO, SANTA MARTA</w:t>
            </w:r>
          </w:p>
        </w:tc>
        <w:tc>
          <w:tcPr>
            <w:tcW w:w="827" w:type="dxa"/>
            <w:shd w:val="clear" w:color="auto" w:fill="auto"/>
            <w:noWrap/>
            <w:vAlign w:val="bottom"/>
            <w:hideMark/>
          </w:tcPr>
          <w:p w14:paraId="19D2F89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D98A9F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8647B4A" w14:textId="77777777" w:rsidTr="000769CF">
        <w:trPr>
          <w:trHeight w:val="20"/>
          <w:jc w:val="center"/>
        </w:trPr>
        <w:tc>
          <w:tcPr>
            <w:tcW w:w="0" w:type="auto"/>
            <w:shd w:val="clear" w:color="auto" w:fill="auto"/>
            <w:vAlign w:val="center"/>
            <w:hideMark/>
          </w:tcPr>
          <w:p w14:paraId="0911C32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876" w:type="dxa"/>
            <w:shd w:val="clear" w:color="auto" w:fill="auto"/>
            <w:vAlign w:val="center"/>
            <w:hideMark/>
          </w:tcPr>
          <w:p w14:paraId="0977CCC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COMUNICACIÓN EN RED BIDIRECCIONAL </w:t>
            </w:r>
          </w:p>
        </w:tc>
        <w:tc>
          <w:tcPr>
            <w:tcW w:w="827" w:type="dxa"/>
            <w:shd w:val="clear" w:color="auto" w:fill="auto"/>
            <w:noWrap/>
            <w:vAlign w:val="bottom"/>
            <w:hideMark/>
          </w:tcPr>
          <w:p w14:paraId="53F8284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22D8C1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695BA89" w14:textId="77777777" w:rsidTr="000769CF">
        <w:trPr>
          <w:trHeight w:val="20"/>
          <w:jc w:val="center"/>
        </w:trPr>
        <w:tc>
          <w:tcPr>
            <w:tcW w:w="0" w:type="auto"/>
            <w:shd w:val="clear" w:color="auto" w:fill="auto"/>
            <w:vAlign w:val="center"/>
            <w:hideMark/>
          </w:tcPr>
          <w:p w14:paraId="21DAA86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76" w:type="dxa"/>
            <w:shd w:val="clear" w:color="auto" w:fill="auto"/>
            <w:vAlign w:val="center"/>
            <w:hideMark/>
          </w:tcPr>
          <w:p w14:paraId="5C7BBEE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ARCHIVOS DE CONTROL DE CALIDAD GRÁFICOS DE LEVEY-JENNINGS Y/O REGLAS DE WESTGARD.</w:t>
            </w:r>
          </w:p>
        </w:tc>
        <w:tc>
          <w:tcPr>
            <w:tcW w:w="827" w:type="dxa"/>
            <w:shd w:val="clear" w:color="auto" w:fill="auto"/>
            <w:noWrap/>
            <w:vAlign w:val="bottom"/>
            <w:hideMark/>
          </w:tcPr>
          <w:p w14:paraId="1256857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C4A39B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CFFD128" w14:textId="77777777" w:rsidTr="000769CF">
        <w:trPr>
          <w:trHeight w:val="20"/>
          <w:jc w:val="center"/>
        </w:trPr>
        <w:tc>
          <w:tcPr>
            <w:tcW w:w="0" w:type="auto"/>
            <w:shd w:val="clear" w:color="auto" w:fill="auto"/>
            <w:vAlign w:val="center"/>
            <w:hideMark/>
          </w:tcPr>
          <w:p w14:paraId="1922006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76" w:type="dxa"/>
            <w:shd w:val="clear" w:color="auto" w:fill="auto"/>
            <w:vAlign w:val="center"/>
            <w:hideMark/>
          </w:tcPr>
          <w:p w14:paraId="4877033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 CASA MATRIZ DEBERÁ CERTIFICAR EL  MANTENIMIENTO SEMANAL POR PARTE DEL EQUIPO . (PARA EQUIPO AUTOMATIZADO)</w:t>
            </w:r>
          </w:p>
        </w:tc>
        <w:tc>
          <w:tcPr>
            <w:tcW w:w="827" w:type="dxa"/>
            <w:shd w:val="clear" w:color="auto" w:fill="auto"/>
            <w:noWrap/>
            <w:vAlign w:val="bottom"/>
            <w:hideMark/>
          </w:tcPr>
          <w:p w14:paraId="18C3B9A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7B6705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8DC7D24" w14:textId="77777777" w:rsidTr="000769CF">
        <w:trPr>
          <w:trHeight w:val="20"/>
          <w:jc w:val="center"/>
        </w:trPr>
        <w:tc>
          <w:tcPr>
            <w:tcW w:w="0" w:type="auto"/>
            <w:shd w:val="clear" w:color="auto" w:fill="auto"/>
            <w:vAlign w:val="center"/>
            <w:hideMark/>
          </w:tcPr>
          <w:p w14:paraId="1D07BD6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876" w:type="dxa"/>
            <w:shd w:val="clear" w:color="auto" w:fill="auto"/>
            <w:vAlign w:val="center"/>
            <w:hideMark/>
          </w:tcPr>
          <w:p w14:paraId="4CFAECE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 EL FIN DE GARANTIZAR AYUDAS EN EL DIAGNÓSTICO CLÍNICO DE LOS PACIENTES EL LIS INSTALADO POR EL OFERENTE DEBE TENER LA CAPACIDAD DE LA TRANSMISIÓN DE GRAFICAS COMO HISTOGRAMAS, DISPERSOGRAMAS Y CROMATOGRAMAS, ETC.</w:t>
            </w:r>
          </w:p>
        </w:tc>
        <w:tc>
          <w:tcPr>
            <w:tcW w:w="827" w:type="dxa"/>
            <w:shd w:val="clear" w:color="auto" w:fill="auto"/>
            <w:noWrap/>
            <w:vAlign w:val="bottom"/>
            <w:hideMark/>
          </w:tcPr>
          <w:p w14:paraId="515ECF0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D3A18F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86C71BE" w14:textId="77777777" w:rsidTr="000769CF">
        <w:trPr>
          <w:trHeight w:val="20"/>
          <w:jc w:val="center"/>
        </w:trPr>
        <w:tc>
          <w:tcPr>
            <w:tcW w:w="0" w:type="auto"/>
            <w:shd w:val="clear" w:color="auto" w:fill="auto"/>
            <w:vAlign w:val="center"/>
            <w:hideMark/>
          </w:tcPr>
          <w:p w14:paraId="3DB9BDD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19B5EE2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 PARA HEMATOLOGIA</w:t>
            </w:r>
          </w:p>
        </w:tc>
        <w:tc>
          <w:tcPr>
            <w:tcW w:w="827" w:type="dxa"/>
            <w:shd w:val="clear" w:color="auto" w:fill="auto"/>
            <w:vAlign w:val="center"/>
            <w:hideMark/>
          </w:tcPr>
          <w:p w14:paraId="737E155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4705E69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5E3B9CEB" w14:textId="77777777" w:rsidTr="000769CF">
        <w:trPr>
          <w:trHeight w:val="20"/>
          <w:jc w:val="center"/>
        </w:trPr>
        <w:tc>
          <w:tcPr>
            <w:tcW w:w="0" w:type="auto"/>
            <w:shd w:val="clear" w:color="auto" w:fill="auto"/>
            <w:vAlign w:val="center"/>
            <w:hideMark/>
          </w:tcPr>
          <w:p w14:paraId="0354710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876" w:type="dxa"/>
            <w:shd w:val="clear" w:color="auto" w:fill="auto"/>
            <w:vAlign w:val="center"/>
            <w:hideMark/>
          </w:tcPr>
          <w:p w14:paraId="5980B55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PROGRAMA DE CONTROL DE CALIDAD DEBERÁ TENER REGLAS DE DECISIÓN AUTOMÁTICAS Y PERSONALIZADAS PARA LA REPETICIÓN DE MUESTRAS, DEBERÁ CERTIFICAR TIEMPOS REALES DE MANTENIMIENTO SEMANAL, POR PARTE DE LA CASA MATRIZ Y/O CERTIFICACIÓN FIRMADA POR EL REPRESENTANTE LEGAL, SOLO APLICA PARA LAS SEDES CALI, BARRANQUILLA, BUCARAMANGA, ENVIGADO Y PEREIRA.</w:t>
            </w:r>
          </w:p>
        </w:tc>
        <w:tc>
          <w:tcPr>
            <w:tcW w:w="827" w:type="dxa"/>
            <w:shd w:val="clear" w:color="auto" w:fill="auto"/>
            <w:noWrap/>
            <w:vAlign w:val="bottom"/>
            <w:hideMark/>
          </w:tcPr>
          <w:p w14:paraId="39B9B35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422985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DFBB3DF" w14:textId="77777777" w:rsidTr="000769CF">
        <w:trPr>
          <w:trHeight w:val="20"/>
          <w:jc w:val="center"/>
        </w:trPr>
        <w:tc>
          <w:tcPr>
            <w:tcW w:w="0" w:type="auto"/>
            <w:shd w:val="clear" w:color="auto" w:fill="auto"/>
            <w:vAlign w:val="center"/>
            <w:hideMark/>
          </w:tcPr>
          <w:p w14:paraId="2FFFD69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8876" w:type="dxa"/>
            <w:shd w:val="clear" w:color="auto" w:fill="auto"/>
            <w:vAlign w:val="center"/>
            <w:hideMark/>
          </w:tcPr>
          <w:p w14:paraId="04D9067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REACTIVOS LISTOS PARA SU USO EN EQUIPO AUTOMATIZADO Y SEMIAUTOMATIZADO SEGÚN CORRESPONDA.</w:t>
            </w:r>
          </w:p>
        </w:tc>
        <w:tc>
          <w:tcPr>
            <w:tcW w:w="827" w:type="dxa"/>
            <w:shd w:val="clear" w:color="auto" w:fill="auto"/>
            <w:noWrap/>
            <w:vAlign w:val="bottom"/>
            <w:hideMark/>
          </w:tcPr>
          <w:p w14:paraId="14D9333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B8E526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F7C1BD2" w14:textId="77777777" w:rsidTr="000769CF">
        <w:trPr>
          <w:trHeight w:val="20"/>
          <w:jc w:val="center"/>
        </w:trPr>
        <w:tc>
          <w:tcPr>
            <w:tcW w:w="0" w:type="auto"/>
            <w:shd w:val="clear" w:color="auto" w:fill="auto"/>
            <w:vAlign w:val="center"/>
            <w:hideMark/>
          </w:tcPr>
          <w:p w14:paraId="4C30616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8876" w:type="dxa"/>
            <w:shd w:val="clear" w:color="auto" w:fill="auto"/>
            <w:vAlign w:val="center"/>
            <w:hideMark/>
          </w:tcPr>
          <w:p w14:paraId="7716969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DEBERÁ CERTIFICAR TIEMPOS REALES DE MANTENIMIENTO SEMANAL, POR PARTE DE LA CASA MATRIZ Y/O CERTIFICACIÓN FIRMADA POR EL REPRESENTANTE LEGAL.</w:t>
            </w:r>
          </w:p>
        </w:tc>
        <w:tc>
          <w:tcPr>
            <w:tcW w:w="827" w:type="dxa"/>
            <w:shd w:val="clear" w:color="auto" w:fill="auto"/>
            <w:noWrap/>
            <w:vAlign w:val="bottom"/>
            <w:hideMark/>
          </w:tcPr>
          <w:p w14:paraId="389D2D8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0E9415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B3BFE20" w14:textId="77777777" w:rsidTr="000769CF">
        <w:trPr>
          <w:trHeight w:val="20"/>
          <w:jc w:val="center"/>
        </w:trPr>
        <w:tc>
          <w:tcPr>
            <w:tcW w:w="0" w:type="auto"/>
            <w:shd w:val="clear" w:color="auto" w:fill="auto"/>
            <w:vAlign w:val="center"/>
            <w:hideMark/>
          </w:tcPr>
          <w:p w14:paraId="2743F4C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8876" w:type="dxa"/>
            <w:shd w:val="clear" w:color="auto" w:fill="auto"/>
            <w:vAlign w:val="center"/>
            <w:hideMark/>
          </w:tcPr>
          <w:p w14:paraId="751218B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METODOLOGÍA PARA MEDICIÓN HEMOGLOBINA LIBRE DE CIANURO</w:t>
            </w:r>
          </w:p>
        </w:tc>
        <w:tc>
          <w:tcPr>
            <w:tcW w:w="827" w:type="dxa"/>
            <w:shd w:val="clear" w:color="auto" w:fill="auto"/>
            <w:noWrap/>
            <w:vAlign w:val="bottom"/>
            <w:hideMark/>
          </w:tcPr>
          <w:p w14:paraId="524B49A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D55AF8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4460A6A" w14:textId="77777777" w:rsidTr="000769CF">
        <w:trPr>
          <w:trHeight w:val="20"/>
          <w:jc w:val="center"/>
        </w:trPr>
        <w:tc>
          <w:tcPr>
            <w:tcW w:w="0" w:type="auto"/>
            <w:shd w:val="clear" w:color="auto" w:fill="auto"/>
            <w:vAlign w:val="center"/>
            <w:hideMark/>
          </w:tcPr>
          <w:p w14:paraId="5790E5E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8876" w:type="dxa"/>
            <w:shd w:val="clear" w:color="auto" w:fill="auto"/>
            <w:vAlign w:val="center"/>
            <w:hideMark/>
          </w:tcPr>
          <w:p w14:paraId="6CD14F7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DEBEN GARANTIZAR LOS CONSUMIBLES NECESARIOS PARA EL MANTENIMIENTO DIARIO, SEMANAL Y MENSUAL DEL EQUIPO.</w:t>
            </w:r>
          </w:p>
        </w:tc>
        <w:tc>
          <w:tcPr>
            <w:tcW w:w="827" w:type="dxa"/>
            <w:shd w:val="clear" w:color="auto" w:fill="auto"/>
            <w:noWrap/>
            <w:vAlign w:val="bottom"/>
            <w:hideMark/>
          </w:tcPr>
          <w:p w14:paraId="34E2AC6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6FC9DF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CDA497E" w14:textId="77777777" w:rsidTr="000769CF">
        <w:trPr>
          <w:trHeight w:val="20"/>
          <w:jc w:val="center"/>
        </w:trPr>
        <w:tc>
          <w:tcPr>
            <w:tcW w:w="0" w:type="auto"/>
            <w:shd w:val="clear" w:color="auto" w:fill="auto"/>
            <w:vAlign w:val="center"/>
            <w:hideMark/>
          </w:tcPr>
          <w:p w14:paraId="1E0A692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8876" w:type="dxa"/>
            <w:shd w:val="clear" w:color="auto" w:fill="auto"/>
            <w:vAlign w:val="center"/>
            <w:hideMark/>
          </w:tcPr>
          <w:p w14:paraId="10703B6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SOFTWARE DEL PROVEEDOR DEBE PERMITIR UNA INTERFACE BIDIRECCIONAL CON LOS ANALIZADORES QUE TENGAN LA OPCIÓN HOST QUERY DE MANERA QUE NO SE TENGA LA NECESIDAD DE PROGRAMARLOS. ASÍ MISMO EL SOFTWARE DEBE PERMITIR EL RASTREO DE LOS EXÁMENES QUE SE TRANSMITEN DESDE SISAP YA SEA CON LA IDENTIFICACIÓN DEL PACIENTE O CON EL NÚMERO DE FORMULARIO.</w:t>
            </w:r>
          </w:p>
        </w:tc>
        <w:tc>
          <w:tcPr>
            <w:tcW w:w="827" w:type="dxa"/>
            <w:shd w:val="clear" w:color="auto" w:fill="auto"/>
            <w:noWrap/>
            <w:vAlign w:val="bottom"/>
            <w:hideMark/>
          </w:tcPr>
          <w:p w14:paraId="3CA2E60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05EB88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E694297" w14:textId="77777777" w:rsidTr="000769CF">
        <w:trPr>
          <w:trHeight w:val="20"/>
          <w:jc w:val="center"/>
        </w:trPr>
        <w:tc>
          <w:tcPr>
            <w:tcW w:w="0" w:type="auto"/>
            <w:shd w:val="clear" w:color="auto" w:fill="auto"/>
            <w:vAlign w:val="center"/>
            <w:hideMark/>
          </w:tcPr>
          <w:p w14:paraId="3D424BE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3367A52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EN APOYO TECNOLOGICO PARA UROANÁLISIS</w:t>
            </w:r>
          </w:p>
        </w:tc>
        <w:tc>
          <w:tcPr>
            <w:tcW w:w="827" w:type="dxa"/>
            <w:shd w:val="clear" w:color="auto" w:fill="auto"/>
            <w:vAlign w:val="center"/>
            <w:hideMark/>
          </w:tcPr>
          <w:p w14:paraId="2A38A6A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5A5D754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45F9B51F" w14:textId="77777777" w:rsidTr="000769CF">
        <w:trPr>
          <w:trHeight w:val="20"/>
          <w:jc w:val="center"/>
        </w:trPr>
        <w:tc>
          <w:tcPr>
            <w:tcW w:w="0" w:type="auto"/>
            <w:shd w:val="clear" w:color="auto" w:fill="auto"/>
            <w:vAlign w:val="center"/>
            <w:hideMark/>
          </w:tcPr>
          <w:p w14:paraId="372C893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8876" w:type="dxa"/>
            <w:shd w:val="clear" w:color="auto" w:fill="auto"/>
            <w:vAlign w:val="center"/>
            <w:hideMark/>
          </w:tcPr>
          <w:p w14:paraId="42993EE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EQUIPOS EN APOYO TECNOLÓGICO AUTOMATIZADOS CON RENDIMIENTO MÍNIMO DE 100 PRUEBAS HORA PARA EL ANÁLISIS FÍSICO-QUÍMICO DE ORINA PARA LAS CIUDADES DE CALI, BARRANQUILLA, BUCARAMANGA, ENVIGADO Y PEREIRA</w:t>
            </w:r>
          </w:p>
        </w:tc>
        <w:tc>
          <w:tcPr>
            <w:tcW w:w="827" w:type="dxa"/>
            <w:shd w:val="clear" w:color="auto" w:fill="auto"/>
            <w:noWrap/>
            <w:vAlign w:val="bottom"/>
            <w:hideMark/>
          </w:tcPr>
          <w:p w14:paraId="0C0EECA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39A6AA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083D9DB" w14:textId="77777777" w:rsidTr="000769CF">
        <w:trPr>
          <w:trHeight w:val="20"/>
          <w:jc w:val="center"/>
        </w:trPr>
        <w:tc>
          <w:tcPr>
            <w:tcW w:w="0" w:type="auto"/>
            <w:shd w:val="clear" w:color="auto" w:fill="auto"/>
            <w:vAlign w:val="center"/>
            <w:hideMark/>
          </w:tcPr>
          <w:p w14:paraId="17A652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8876" w:type="dxa"/>
            <w:shd w:val="clear" w:color="auto" w:fill="auto"/>
            <w:vAlign w:val="center"/>
            <w:hideMark/>
          </w:tcPr>
          <w:p w14:paraId="62AAB7F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 EN APOYO TECNOLÓGICO SEMIAUTOMATIZADO O AUTOMATIZADO CAPACIDAD DE 50 PRUEBAS HORA PARA EL ANÁLISIS FÍSICO-QUÍMICO DE ORINA, CARGA CONTINUA DE TIRAS DE ORINA CON MUESTRA POR MEDIO DE BANDA O BANDEJA TRANSPORTADORA PARA NEIVA, VILLAVICENCIO, MANIZALES, CÚCUTA, IBAGUÉ, ARMENIA, TUNJA, MONTERÍA, PASTO, DUITAMA, QUIBDO, CARTAGENA, SINCELEJO, POPAYAN, SANTA MARTA Y SANTA ROSA DE VITERBO</w:t>
            </w:r>
          </w:p>
        </w:tc>
        <w:tc>
          <w:tcPr>
            <w:tcW w:w="827" w:type="dxa"/>
            <w:shd w:val="clear" w:color="auto" w:fill="auto"/>
            <w:noWrap/>
            <w:vAlign w:val="bottom"/>
            <w:hideMark/>
          </w:tcPr>
          <w:p w14:paraId="4A5FC2F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6C64CF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0E76FE4" w14:textId="77777777" w:rsidTr="000769CF">
        <w:trPr>
          <w:trHeight w:val="20"/>
          <w:jc w:val="center"/>
        </w:trPr>
        <w:tc>
          <w:tcPr>
            <w:tcW w:w="0" w:type="auto"/>
            <w:shd w:val="clear" w:color="auto" w:fill="auto"/>
            <w:vAlign w:val="center"/>
            <w:hideMark/>
          </w:tcPr>
          <w:p w14:paraId="2D49618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8876" w:type="dxa"/>
            <w:shd w:val="clear" w:color="auto" w:fill="auto"/>
            <w:vAlign w:val="center"/>
            <w:hideMark/>
          </w:tcPr>
          <w:p w14:paraId="732F500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CAPACIDAD DE ALMACENAMIENTO EN MEMORIA DE MÍNIMO 500 RESULTADOS DE PACIENTES, 100 RESULTADOS DE CONTROLES Y LA ÚLTIMA CALIBRACIÓN.</w:t>
            </w:r>
          </w:p>
        </w:tc>
        <w:tc>
          <w:tcPr>
            <w:tcW w:w="827" w:type="dxa"/>
            <w:shd w:val="clear" w:color="auto" w:fill="auto"/>
            <w:noWrap/>
            <w:vAlign w:val="bottom"/>
            <w:hideMark/>
          </w:tcPr>
          <w:p w14:paraId="791D400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22D5A2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A7F5D32" w14:textId="77777777" w:rsidTr="000769CF">
        <w:trPr>
          <w:trHeight w:val="20"/>
          <w:jc w:val="center"/>
        </w:trPr>
        <w:tc>
          <w:tcPr>
            <w:tcW w:w="0" w:type="auto"/>
            <w:shd w:val="clear" w:color="auto" w:fill="auto"/>
            <w:vAlign w:val="center"/>
            <w:hideMark/>
          </w:tcPr>
          <w:p w14:paraId="59BC57D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8876" w:type="dxa"/>
            <w:shd w:val="clear" w:color="auto" w:fill="auto"/>
            <w:vAlign w:val="center"/>
            <w:hideMark/>
          </w:tcPr>
          <w:p w14:paraId="2981CC8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LAS GRADILLAS O RACKS QUE UTILICE DEBEN SER COMPATIBLES CON TUBOS ESTANDARIZADOS PARA LECTURA DE LAS PARTÍCULAS DE ORINA. </w:t>
            </w:r>
          </w:p>
        </w:tc>
        <w:tc>
          <w:tcPr>
            <w:tcW w:w="827" w:type="dxa"/>
            <w:shd w:val="clear" w:color="auto" w:fill="auto"/>
            <w:noWrap/>
            <w:vAlign w:val="bottom"/>
            <w:hideMark/>
          </w:tcPr>
          <w:p w14:paraId="739074E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7E22A5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33FC9F0" w14:textId="77777777" w:rsidTr="000769CF">
        <w:trPr>
          <w:trHeight w:val="20"/>
          <w:jc w:val="center"/>
        </w:trPr>
        <w:tc>
          <w:tcPr>
            <w:tcW w:w="0" w:type="auto"/>
            <w:shd w:val="clear" w:color="auto" w:fill="auto"/>
            <w:vAlign w:val="center"/>
            <w:hideMark/>
          </w:tcPr>
          <w:p w14:paraId="5326F7D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8876" w:type="dxa"/>
            <w:shd w:val="clear" w:color="auto" w:fill="auto"/>
            <w:vAlign w:val="center"/>
            <w:hideMark/>
          </w:tcPr>
          <w:p w14:paraId="18FFDC0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 CASA MATRIZ DEBERÁ CERTIFICAR EL  MANTENIMIENTO SEMANAL POR PARTE DEL EQUIPO . (PARA EQUIPO AUTOMATIZADO)</w:t>
            </w:r>
          </w:p>
        </w:tc>
        <w:tc>
          <w:tcPr>
            <w:tcW w:w="827" w:type="dxa"/>
            <w:shd w:val="clear" w:color="auto" w:fill="auto"/>
            <w:noWrap/>
            <w:vAlign w:val="bottom"/>
            <w:hideMark/>
          </w:tcPr>
          <w:p w14:paraId="2AA91DB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4E4A94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3F8C55B" w14:textId="77777777" w:rsidTr="000769CF">
        <w:trPr>
          <w:trHeight w:val="20"/>
          <w:jc w:val="center"/>
        </w:trPr>
        <w:tc>
          <w:tcPr>
            <w:tcW w:w="0" w:type="auto"/>
            <w:shd w:val="clear" w:color="auto" w:fill="auto"/>
            <w:vAlign w:val="center"/>
            <w:hideMark/>
          </w:tcPr>
          <w:p w14:paraId="0132C34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8876" w:type="dxa"/>
            <w:shd w:val="clear" w:color="auto" w:fill="auto"/>
            <w:vAlign w:val="center"/>
            <w:hideMark/>
          </w:tcPr>
          <w:p w14:paraId="137AFC8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DE TUBOS POR PRUEBA PARA EL PROCESAMIENTO DE LOS ANALITOS OFERTADOS EN EQUIPOS AUTOMATIZADOS Y SEMIAUTOMATIZADOS.</w:t>
            </w:r>
          </w:p>
        </w:tc>
        <w:tc>
          <w:tcPr>
            <w:tcW w:w="827" w:type="dxa"/>
            <w:shd w:val="clear" w:color="auto" w:fill="auto"/>
            <w:noWrap/>
            <w:vAlign w:val="bottom"/>
            <w:hideMark/>
          </w:tcPr>
          <w:p w14:paraId="70375AB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69F9A8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457124C" w14:textId="77777777" w:rsidTr="000769CF">
        <w:trPr>
          <w:trHeight w:val="20"/>
          <w:jc w:val="center"/>
        </w:trPr>
        <w:tc>
          <w:tcPr>
            <w:tcW w:w="0" w:type="auto"/>
            <w:shd w:val="clear" w:color="auto" w:fill="auto"/>
            <w:vAlign w:val="center"/>
            <w:hideMark/>
          </w:tcPr>
          <w:p w14:paraId="79B7D50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8876" w:type="dxa"/>
            <w:shd w:val="clear" w:color="auto" w:fill="auto"/>
            <w:vAlign w:val="center"/>
            <w:hideMark/>
          </w:tcPr>
          <w:p w14:paraId="1C74446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CONTROLES INTERNOS DE TERCERA OPINIÓN. LAS PRUEBAS SOLICITADAS DEBEN CORRESPONDER A PRUEBAS EFECTIVAS. SE DEBEN MANTENER LAS EXISTENCIAS DE LOS LOTES DE REACTIVOS Y CALIBRADORES MÍNIMO POR 90 DÍAS Y CONTROLES INTERNOS POR MÍNIMO 150 DÍAS.</w:t>
            </w:r>
          </w:p>
        </w:tc>
        <w:tc>
          <w:tcPr>
            <w:tcW w:w="827" w:type="dxa"/>
            <w:shd w:val="clear" w:color="auto" w:fill="auto"/>
            <w:noWrap/>
            <w:vAlign w:val="bottom"/>
            <w:hideMark/>
          </w:tcPr>
          <w:p w14:paraId="3370518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6F4470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1A4F570" w14:textId="77777777" w:rsidTr="000769CF">
        <w:trPr>
          <w:trHeight w:val="20"/>
          <w:jc w:val="center"/>
        </w:trPr>
        <w:tc>
          <w:tcPr>
            <w:tcW w:w="0" w:type="auto"/>
            <w:shd w:val="clear" w:color="auto" w:fill="auto"/>
            <w:vAlign w:val="center"/>
            <w:hideMark/>
          </w:tcPr>
          <w:p w14:paraId="6B65AD3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8876" w:type="dxa"/>
            <w:shd w:val="clear" w:color="auto" w:fill="auto"/>
            <w:vAlign w:val="center"/>
            <w:hideMark/>
          </w:tcPr>
          <w:p w14:paraId="36B345B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A QUIEN LE SEA ADJUDICADO EL GRUPO DEBERÁ ENTREGAR SISTEMA KOVA DE STOP DE 100 LÁMINAS POR CADA 1000 PRUEBAS PARA LECTURA ESTANDARIZADA DE PARTÍCULAS Y CÉLULAS DEL SEDIMENTO URINARIO.</w:t>
            </w:r>
          </w:p>
        </w:tc>
        <w:tc>
          <w:tcPr>
            <w:tcW w:w="827" w:type="dxa"/>
            <w:shd w:val="clear" w:color="auto" w:fill="auto"/>
            <w:noWrap/>
            <w:vAlign w:val="bottom"/>
            <w:hideMark/>
          </w:tcPr>
          <w:p w14:paraId="1686477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86F51E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9EC716F" w14:textId="77777777" w:rsidTr="000769CF">
        <w:trPr>
          <w:trHeight w:val="20"/>
          <w:jc w:val="center"/>
        </w:trPr>
        <w:tc>
          <w:tcPr>
            <w:tcW w:w="0" w:type="auto"/>
            <w:shd w:val="clear" w:color="auto" w:fill="auto"/>
            <w:vAlign w:val="center"/>
            <w:hideMark/>
          </w:tcPr>
          <w:p w14:paraId="5068953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57313C6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EN APOYO TECNOLOGICO PARA COAGULACION</w:t>
            </w:r>
          </w:p>
        </w:tc>
        <w:tc>
          <w:tcPr>
            <w:tcW w:w="827" w:type="dxa"/>
            <w:shd w:val="clear" w:color="auto" w:fill="auto"/>
            <w:vAlign w:val="center"/>
            <w:hideMark/>
          </w:tcPr>
          <w:p w14:paraId="16E79BC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4E4F0E8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0C5DC6CB" w14:textId="77777777" w:rsidTr="000769CF">
        <w:trPr>
          <w:trHeight w:val="20"/>
          <w:jc w:val="center"/>
        </w:trPr>
        <w:tc>
          <w:tcPr>
            <w:tcW w:w="0" w:type="auto"/>
            <w:shd w:val="clear" w:color="auto" w:fill="auto"/>
            <w:vAlign w:val="center"/>
            <w:hideMark/>
          </w:tcPr>
          <w:p w14:paraId="0EC891D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8876" w:type="dxa"/>
            <w:shd w:val="clear" w:color="auto" w:fill="auto"/>
            <w:vAlign w:val="center"/>
            <w:hideMark/>
          </w:tcPr>
          <w:p w14:paraId="3F9052E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 AUTOMATIZADO O SEMIAUTOMATIZADOS CON MÍNIMO 20 PRUEBAS HORA. CALI, BARRANQUILLA, BUCARAMANGA, ENVIGADO Y PEREIRA, CAPACIDAD DE MUESTRAS A BORDO MÍNIMO 20, MÍNIMO TRES CANALES DE MEDICIÓN, DETECCIÓN DE COÁGULO POR COAGULOMETRIA, FOTO-ÓPTICA Ó CROMOGÉNICO, EL EQUIPO DEBE CALCULAR EL INR AUTOMÁTICAMENTE, MEZCLADO O AGITADO DE REACTIVO INCORPORADO. LECTOR DE CÓDIGO DE BARRAS, DETECCIÓN DE LÍQUIDO, MODO DE URGENCIAS. LECTURA DE TUBO PRIMARIO, POSIBILIDAD DE MANEJO DE MICRO-VOLÚMENES DE MUESTRAS.</w:t>
            </w:r>
          </w:p>
        </w:tc>
        <w:tc>
          <w:tcPr>
            <w:tcW w:w="827" w:type="dxa"/>
            <w:shd w:val="clear" w:color="auto" w:fill="auto"/>
            <w:noWrap/>
            <w:vAlign w:val="bottom"/>
            <w:hideMark/>
          </w:tcPr>
          <w:p w14:paraId="1ECA3C2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F7310F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560E555" w14:textId="77777777" w:rsidTr="000769CF">
        <w:trPr>
          <w:trHeight w:val="20"/>
          <w:jc w:val="center"/>
        </w:trPr>
        <w:tc>
          <w:tcPr>
            <w:tcW w:w="0" w:type="auto"/>
            <w:shd w:val="clear" w:color="auto" w:fill="auto"/>
            <w:vAlign w:val="center"/>
            <w:hideMark/>
          </w:tcPr>
          <w:p w14:paraId="04A01A0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8876" w:type="dxa"/>
            <w:shd w:val="clear" w:color="auto" w:fill="auto"/>
            <w:vAlign w:val="center"/>
            <w:hideMark/>
          </w:tcPr>
          <w:p w14:paraId="0D139F4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 SEMIAUTOMATIZADO DE MESA DE DOS CANALES, DETECCIÓN DE COÁGULO POR COAGULOMETRIA, FOTO-ÓPTICA, MECÁNICO Ó CROMOGÉNICO, DEBE TENER POSICIÓN DE MUESTRAS, POSICIÓN DE REACTIVOS CON MEZCLADOR, DEBE INCLUIR PIPETA, EL EQUIPO DEBE CALCULAR EL INR. SE DEBERÁ INSTALAR UN EQUIPO EN LAS SIGUIENTES CIUDADES: VILLAVICENCIO, NEIVA, TUNJA, IBAGUE, MONTERÍA, PASTO, ARMENIA, CARTAGENA, SINCELEJO, POPAYÁN, SANTA MARTA, MANIZALES, CÚCUTA,  DUITAMA, QUIBDÓ Y SANTA ROSA DE VITERBO.</w:t>
            </w:r>
          </w:p>
        </w:tc>
        <w:tc>
          <w:tcPr>
            <w:tcW w:w="827" w:type="dxa"/>
            <w:shd w:val="clear" w:color="auto" w:fill="auto"/>
            <w:noWrap/>
            <w:vAlign w:val="bottom"/>
            <w:hideMark/>
          </w:tcPr>
          <w:p w14:paraId="44D1BEE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D96986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ADC72F5" w14:textId="77777777" w:rsidTr="000769CF">
        <w:trPr>
          <w:trHeight w:val="20"/>
          <w:jc w:val="center"/>
        </w:trPr>
        <w:tc>
          <w:tcPr>
            <w:tcW w:w="0" w:type="auto"/>
            <w:shd w:val="clear" w:color="auto" w:fill="auto"/>
            <w:vAlign w:val="center"/>
            <w:hideMark/>
          </w:tcPr>
          <w:p w14:paraId="014ABFC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8876" w:type="dxa"/>
            <w:shd w:val="clear" w:color="auto" w:fill="auto"/>
            <w:vAlign w:val="center"/>
            <w:hideMark/>
          </w:tcPr>
          <w:p w14:paraId="2BABFD3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 ESTO PARA TODOS LOS ITEMS CON REPOSICIÓN SEMESTRAL DE LAS MISMAS, PREVIA SOLICITUD Y REVISIÓN POR PARTE DEL RESPONSABLE DE CADA LABORATORIO EN COORDINACION CON EL SUPERVISOR DEL CONTRATO, UNA VEZ SE REALICE EL RECUENTO D ELAS PRUEBAS GASTADAS DURANTE EL SEMESTRE, PARA EL PROCESAMIENTO DE CONTROLES Y CALIBRADORES.</w:t>
            </w:r>
          </w:p>
        </w:tc>
        <w:tc>
          <w:tcPr>
            <w:tcW w:w="827" w:type="dxa"/>
            <w:shd w:val="clear" w:color="auto" w:fill="auto"/>
            <w:noWrap/>
            <w:vAlign w:val="bottom"/>
            <w:hideMark/>
          </w:tcPr>
          <w:p w14:paraId="001E5BF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7B9B83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9ADBDBE" w14:textId="77777777" w:rsidTr="000769CF">
        <w:trPr>
          <w:trHeight w:val="20"/>
          <w:jc w:val="center"/>
        </w:trPr>
        <w:tc>
          <w:tcPr>
            <w:tcW w:w="0" w:type="auto"/>
            <w:shd w:val="clear" w:color="auto" w:fill="auto"/>
            <w:vAlign w:val="center"/>
            <w:hideMark/>
          </w:tcPr>
          <w:p w14:paraId="1632D2D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8876" w:type="dxa"/>
            <w:shd w:val="clear" w:color="auto" w:fill="auto"/>
            <w:vAlign w:val="center"/>
            <w:hideMark/>
          </w:tcPr>
          <w:p w14:paraId="36D0772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ENVIAR TIEMPOS REALES DE MANTENIMIENTO SEMANAL, ADJUNTANDO CERTIFICACIÓN DE CASA MATRIZ Y/O REPRESENTANTE LEGAL. </w:t>
            </w:r>
          </w:p>
        </w:tc>
        <w:tc>
          <w:tcPr>
            <w:tcW w:w="827" w:type="dxa"/>
            <w:shd w:val="clear" w:color="auto" w:fill="auto"/>
            <w:noWrap/>
            <w:vAlign w:val="bottom"/>
            <w:hideMark/>
          </w:tcPr>
          <w:p w14:paraId="76774BC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9A3BD9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9C07096" w14:textId="77777777" w:rsidTr="000769CF">
        <w:trPr>
          <w:trHeight w:val="20"/>
          <w:jc w:val="center"/>
        </w:trPr>
        <w:tc>
          <w:tcPr>
            <w:tcW w:w="0" w:type="auto"/>
            <w:shd w:val="clear" w:color="auto" w:fill="auto"/>
            <w:vAlign w:val="center"/>
            <w:hideMark/>
          </w:tcPr>
          <w:p w14:paraId="19552B7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32</w:t>
            </w:r>
          </w:p>
        </w:tc>
        <w:tc>
          <w:tcPr>
            <w:tcW w:w="8876" w:type="dxa"/>
            <w:shd w:val="clear" w:color="auto" w:fill="auto"/>
            <w:vAlign w:val="center"/>
            <w:hideMark/>
          </w:tcPr>
          <w:p w14:paraId="73706CF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CONTROLES INTERNOS DE TERCERA OPINIÓN. LAS PRUEBAS SOLICITADAS DEBEN CORRESPONDER A PRUEBAS EFECTIVAS. SE DEBEN MANTENER LAS EXISTENCIAS DE LOS LOTES DE REACTIVOS Y CALIBRADORES MÍNIMO POR 90 DÍAS Y CONTROLES INTERNOS POR MÍNIMO 150 DÍAS.</w:t>
            </w:r>
          </w:p>
        </w:tc>
        <w:tc>
          <w:tcPr>
            <w:tcW w:w="827" w:type="dxa"/>
            <w:shd w:val="clear" w:color="auto" w:fill="auto"/>
            <w:noWrap/>
            <w:vAlign w:val="bottom"/>
            <w:hideMark/>
          </w:tcPr>
          <w:p w14:paraId="3B11DEB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799939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87F0561" w14:textId="77777777" w:rsidTr="000769CF">
        <w:trPr>
          <w:trHeight w:val="20"/>
          <w:jc w:val="center"/>
        </w:trPr>
        <w:tc>
          <w:tcPr>
            <w:tcW w:w="0" w:type="auto"/>
            <w:shd w:val="clear" w:color="auto" w:fill="auto"/>
            <w:vAlign w:val="center"/>
            <w:hideMark/>
          </w:tcPr>
          <w:p w14:paraId="06ABE4B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33</w:t>
            </w:r>
          </w:p>
        </w:tc>
        <w:tc>
          <w:tcPr>
            <w:tcW w:w="8876" w:type="dxa"/>
            <w:shd w:val="clear" w:color="auto" w:fill="auto"/>
            <w:vAlign w:val="center"/>
            <w:hideMark/>
          </w:tcPr>
          <w:p w14:paraId="0B71F92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LA DETERMINACIÓN DE TIEMPO DE PROTROMBINA LOS REACTIVOS DEBEN SER RECOMBINANTES CON UN ISI NO SUPERIOR A 1.00</w:t>
            </w:r>
          </w:p>
        </w:tc>
        <w:tc>
          <w:tcPr>
            <w:tcW w:w="827" w:type="dxa"/>
            <w:shd w:val="clear" w:color="auto" w:fill="auto"/>
            <w:noWrap/>
            <w:vAlign w:val="bottom"/>
            <w:hideMark/>
          </w:tcPr>
          <w:p w14:paraId="2E6F26C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92E83B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963B113" w14:textId="77777777" w:rsidTr="000769CF">
        <w:trPr>
          <w:trHeight w:val="20"/>
          <w:jc w:val="center"/>
        </w:trPr>
        <w:tc>
          <w:tcPr>
            <w:tcW w:w="0" w:type="auto"/>
            <w:shd w:val="clear" w:color="auto" w:fill="auto"/>
            <w:vAlign w:val="center"/>
            <w:hideMark/>
          </w:tcPr>
          <w:p w14:paraId="0BFE194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2E1BA33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EN APOYO TECNOLOGICO PARA QUÍMICA</w:t>
            </w:r>
          </w:p>
        </w:tc>
        <w:tc>
          <w:tcPr>
            <w:tcW w:w="827" w:type="dxa"/>
            <w:shd w:val="clear" w:color="auto" w:fill="auto"/>
            <w:vAlign w:val="center"/>
            <w:hideMark/>
          </w:tcPr>
          <w:p w14:paraId="75521FB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6A97B76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2372360F" w14:textId="77777777" w:rsidTr="000769CF">
        <w:trPr>
          <w:trHeight w:val="20"/>
          <w:jc w:val="center"/>
        </w:trPr>
        <w:tc>
          <w:tcPr>
            <w:tcW w:w="0" w:type="auto"/>
            <w:shd w:val="clear" w:color="auto" w:fill="auto"/>
            <w:vAlign w:val="center"/>
            <w:hideMark/>
          </w:tcPr>
          <w:p w14:paraId="608D0AC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34</w:t>
            </w:r>
          </w:p>
        </w:tc>
        <w:tc>
          <w:tcPr>
            <w:tcW w:w="8876" w:type="dxa"/>
            <w:shd w:val="clear" w:color="auto" w:fill="auto"/>
            <w:vAlign w:val="center"/>
            <w:hideMark/>
          </w:tcPr>
          <w:p w14:paraId="1DE27AB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SE DEBERÁ INSTALAR UN EQUIPO EN APOYO TECNOLÓGICO CON NO MÁS DE CINCO (5) AÑOS DE USO A PARTIR DE LA FECHA DE SU FABRICACIÓN, LO CUAL SE VERIFICARÁ MEDIANTE EL </w:t>
            </w:r>
            <w:r w:rsidRPr="002F5621">
              <w:rPr>
                <w:rFonts w:ascii="Arial" w:eastAsia="Times New Roman" w:hAnsi="Arial" w:cs="Arial"/>
                <w:sz w:val="14"/>
                <w:szCs w:val="14"/>
                <w:lang w:eastAsia="es-CO"/>
              </w:rPr>
              <w:t xml:space="preserve">CERTIFICADO INVIMA Y COMPROMISO DE ENTREGA DE LOS REGISTROS DE IMPORTACIÓN FIRMADA POR EL REPRESENTANTE LEGAL DOCUMENTOS QUE DEBEN SER PRESENTADOS CON LA OFERTA, Y AL MOMENTO DE INSTALACIÓN DE LOS EQUIPOS EN LOS LABORATORIOS CLÍNICOS SE DEBE ENTREGAR REGISTRO DE IMPORTACIÓN. </w:t>
            </w:r>
            <w:r w:rsidRPr="002F5621">
              <w:rPr>
                <w:rFonts w:ascii="Arial" w:eastAsia="Times New Roman" w:hAnsi="Arial" w:cs="Arial"/>
                <w:color w:val="000000"/>
                <w:sz w:val="14"/>
                <w:szCs w:val="14"/>
                <w:lang w:eastAsia="es-CO"/>
              </w:rPr>
              <w:t>EL EQUIPO DEBE INCLUIR IMPRESORA. VELOCIDAD MÍNIMA DE 240 PRUEBAS FOTOMETRICAS POR HORA CON UNIDAD DE ELECTROLITOS ISE (SODIO, POTASIO, CLORO) DE MÍNIMO 240 PRUEBAS POR HORA INCLUIDO EN LA MISMA PLATAFORMA, CON CARGA CONTINUA DE MUESTRAS, MANTENIMIENTO DIARIO INFERIOR A 20 MINUTOS EN LOS LABORATORIOS DE MEDIANA COMPLEJIDAD DE LA DIRECCIÓN DE SANIDAD POLICÍA NACIONAL EN LAS SIGUIENTES CIUDADES: CALI, ENVIGADO, BARRANQUILLA, BUCARAMANGA Y PEREIRA.</w:t>
            </w:r>
          </w:p>
        </w:tc>
        <w:tc>
          <w:tcPr>
            <w:tcW w:w="827" w:type="dxa"/>
            <w:shd w:val="clear" w:color="auto" w:fill="auto"/>
            <w:noWrap/>
            <w:vAlign w:val="bottom"/>
            <w:hideMark/>
          </w:tcPr>
          <w:p w14:paraId="14896CF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726B81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57EF0DB" w14:textId="77777777" w:rsidTr="000769CF">
        <w:trPr>
          <w:trHeight w:val="20"/>
          <w:jc w:val="center"/>
        </w:trPr>
        <w:tc>
          <w:tcPr>
            <w:tcW w:w="0" w:type="auto"/>
            <w:shd w:val="clear" w:color="auto" w:fill="auto"/>
            <w:vAlign w:val="center"/>
            <w:hideMark/>
          </w:tcPr>
          <w:p w14:paraId="6F90AB4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35</w:t>
            </w:r>
          </w:p>
        </w:tc>
        <w:tc>
          <w:tcPr>
            <w:tcW w:w="8876" w:type="dxa"/>
            <w:shd w:val="clear" w:color="auto" w:fill="auto"/>
            <w:vAlign w:val="center"/>
            <w:hideMark/>
          </w:tcPr>
          <w:p w14:paraId="1C08784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SE DEBERÁ INSTALAR UN EQUIPO EN APOYO TECNOLÓGICO CON NO MÁS DE CINCO (5) AÑOS DE USO A PARTIR DE LA FECHA DE SU FABRICACIÓN, LO CUAL SE VERIFICARÁ MEDIANTE EL </w:t>
            </w:r>
            <w:r w:rsidRPr="002F5621">
              <w:rPr>
                <w:rFonts w:ascii="Arial" w:eastAsia="Times New Roman" w:hAnsi="Arial" w:cs="Arial"/>
                <w:sz w:val="14"/>
                <w:szCs w:val="14"/>
                <w:lang w:eastAsia="es-CO"/>
              </w:rPr>
              <w:t xml:space="preserve">CERTIFICADO INVIMA Y COMPROMISO DE ENTREGA DE LOS REGISTROS DE IMPORTACIÓN FIRMADA POR EL REPRESENTANTE LEGAL DOCUMENTOS QUE DEBEN SER PRESENTADOS CON LA OFERTA, Y AL MOMENTO DE INSTALACIÓN DE LOS EQUIPOS EN LOS LABORATORIOS CLÍNICOS SE DEBE ENTREGAR REGISTRO DE IMPORTACIÓN. </w:t>
            </w:r>
            <w:r w:rsidRPr="002F5621">
              <w:rPr>
                <w:rFonts w:ascii="Arial" w:eastAsia="Times New Roman" w:hAnsi="Arial" w:cs="Arial"/>
                <w:color w:val="000000"/>
                <w:sz w:val="14"/>
                <w:szCs w:val="14"/>
                <w:lang w:eastAsia="es-CO"/>
              </w:rPr>
              <w:t>.EL EQUIPO DEBE INCLUIR IMPRESORA.  VELOCIDAD MÍNIMA DE 180 PRUEBAS HORA, MANTENIMIENTO DIARIO INFERIOR A 20 MINUTOS EN LOS LABORATORIOS DE MEDIANA COMPLEJIDAD EN LAS CIUDADES DE: NEIVA, VILLAVICENCIO, CARTAGENA, MANIZALES, IBAGUE, TUNJA, ARMENIA Y CÚCUTA</w:t>
            </w:r>
          </w:p>
        </w:tc>
        <w:tc>
          <w:tcPr>
            <w:tcW w:w="827" w:type="dxa"/>
            <w:shd w:val="clear" w:color="auto" w:fill="auto"/>
            <w:noWrap/>
            <w:vAlign w:val="bottom"/>
            <w:hideMark/>
          </w:tcPr>
          <w:p w14:paraId="0BF9E99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D843F5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30F1155" w14:textId="77777777" w:rsidTr="000769CF">
        <w:trPr>
          <w:trHeight w:val="20"/>
          <w:jc w:val="center"/>
        </w:trPr>
        <w:tc>
          <w:tcPr>
            <w:tcW w:w="0" w:type="auto"/>
            <w:shd w:val="clear" w:color="auto" w:fill="auto"/>
            <w:vAlign w:val="center"/>
            <w:hideMark/>
          </w:tcPr>
          <w:p w14:paraId="11EACBE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36</w:t>
            </w:r>
          </w:p>
        </w:tc>
        <w:tc>
          <w:tcPr>
            <w:tcW w:w="8876" w:type="dxa"/>
            <w:shd w:val="clear" w:color="auto" w:fill="auto"/>
            <w:vAlign w:val="center"/>
            <w:hideMark/>
          </w:tcPr>
          <w:p w14:paraId="779CA47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SE DEBERÁ INSTALAR UN EQUIPO EN APOYO TECNOLÓGICO CON NO MÁS DE TRES DE CINCO (5) AÑOS, DE USO A PARTIR DE LA FECHA DE SU FABRICACIÓN, LO CUAL SE VERIFICARÁ MEDIANTE EL </w:t>
            </w:r>
            <w:r w:rsidRPr="002F5621">
              <w:rPr>
                <w:rFonts w:ascii="Arial" w:eastAsia="Times New Roman" w:hAnsi="Arial" w:cs="Arial"/>
                <w:sz w:val="14"/>
                <w:szCs w:val="14"/>
                <w:lang w:eastAsia="es-CO"/>
              </w:rPr>
              <w:t xml:space="preserve">CERTIFICADO INVIMA Y COMPROMISO DE ENTREGA DE LOS REGISTROS DE IMPORTACIÓN FIRMADA POR EL REPRESENTANTE LEGAL DOCUMENTOS QUE DEBEN SER PRESENTADOS CON LA OFERTA, Y AL MOMENTO DE INSTALACIÓN DE LOS EQUIPOS EN LOS LABORATORIOS CLÍNICOS SE DEBE ENTREGAR REGISTRO DE IMPORTACIÓN. </w:t>
            </w:r>
            <w:r w:rsidRPr="002F5621">
              <w:rPr>
                <w:rFonts w:ascii="Arial" w:eastAsia="Times New Roman" w:hAnsi="Arial" w:cs="Arial"/>
                <w:color w:val="000000"/>
                <w:sz w:val="14"/>
                <w:szCs w:val="14"/>
                <w:lang w:eastAsia="es-CO"/>
              </w:rPr>
              <w:t>EL EQUIPO DEBE INCLUIR IMPRESORA, VELOCIDAD MÍNIMA DE 100 PRUEBAS, MANTENIMIENTO DIARIO INFERIOR A 20 MINUTOS POR HORA EN LOS LABORATORIOS DE BAJA COMPLEJIDAD EN LAS CIUDADES DE: MONTERIA, PASTO, DUITAMA, QUIBDÓ, SINCELEJO, POPAYAN, SANTA MARTA, SANTA ROSA DE VITERBO DEBERÁ PROCESAR LAS PRUEBAS DE LOS ÍTEMS 4, 6, 8, 9, 10, 12, 13, 14, 17, 21, 25 Y 26 (GLUCOSA, CREATININA. ÁCIDO ÚRICO, COLESTEROL TOTAL, COLESTEROL HDL DIRECTO, COLESTEROL LDL DIRECTO Y TRIGLICERIDOS, TRANSAMINASAS AST-ALT, BUN, BILIRRUBINA TOTAL Y DIRECTA,).</w:t>
            </w:r>
          </w:p>
        </w:tc>
        <w:tc>
          <w:tcPr>
            <w:tcW w:w="827" w:type="dxa"/>
            <w:shd w:val="clear" w:color="auto" w:fill="auto"/>
            <w:noWrap/>
            <w:vAlign w:val="bottom"/>
            <w:hideMark/>
          </w:tcPr>
          <w:p w14:paraId="4F5F7E9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D885AC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7614663" w14:textId="77777777" w:rsidTr="000769CF">
        <w:trPr>
          <w:trHeight w:val="20"/>
          <w:jc w:val="center"/>
        </w:trPr>
        <w:tc>
          <w:tcPr>
            <w:tcW w:w="0" w:type="auto"/>
            <w:shd w:val="clear" w:color="auto" w:fill="auto"/>
            <w:vAlign w:val="center"/>
            <w:hideMark/>
          </w:tcPr>
          <w:p w14:paraId="4418B49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37</w:t>
            </w:r>
          </w:p>
        </w:tc>
        <w:tc>
          <w:tcPr>
            <w:tcW w:w="8876" w:type="dxa"/>
            <w:shd w:val="clear" w:color="auto" w:fill="auto"/>
            <w:vAlign w:val="center"/>
            <w:hideMark/>
          </w:tcPr>
          <w:p w14:paraId="02D495A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 PARA QUÍMICA LÍQUIDA AUTOMATIZADO DE ACCESO CONTINUO Y ALEATORIO. DEBE TENER POSIBILIDAD DE CORRER MUESTRAS DE URGENCIAS </w:t>
            </w:r>
          </w:p>
        </w:tc>
        <w:tc>
          <w:tcPr>
            <w:tcW w:w="827" w:type="dxa"/>
            <w:shd w:val="clear" w:color="auto" w:fill="auto"/>
            <w:noWrap/>
            <w:vAlign w:val="bottom"/>
            <w:hideMark/>
          </w:tcPr>
          <w:p w14:paraId="307D826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A01853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48609C3" w14:textId="77777777" w:rsidTr="000769CF">
        <w:trPr>
          <w:trHeight w:val="20"/>
          <w:jc w:val="center"/>
        </w:trPr>
        <w:tc>
          <w:tcPr>
            <w:tcW w:w="0" w:type="auto"/>
            <w:shd w:val="clear" w:color="auto" w:fill="auto"/>
            <w:vAlign w:val="center"/>
            <w:hideMark/>
          </w:tcPr>
          <w:p w14:paraId="39D5F38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38</w:t>
            </w:r>
          </w:p>
        </w:tc>
        <w:tc>
          <w:tcPr>
            <w:tcW w:w="8876" w:type="dxa"/>
            <w:shd w:val="clear" w:color="auto" w:fill="auto"/>
            <w:vAlign w:val="center"/>
            <w:hideMark/>
          </w:tcPr>
          <w:p w14:paraId="5FED027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PERMITIR EL USO DE TUBO PRIMARIO CON LECTOR DE CÓDIGO DE BARRAS Y COPILLAS, DETECTAR LA PRESENCIA DE COÁGULOS, OBSTRUCCIONES Y BURBUJAS DE AIRE. UN LECTOR DE CÓDIGO DE BARRAS PARA TUBO PRIMARIO EN CARRUSEL DE MUESTRAS Y CÓDIGO DE BARRAS EN CARRUSEL DE REACTIVOS. </w:t>
            </w:r>
          </w:p>
        </w:tc>
        <w:tc>
          <w:tcPr>
            <w:tcW w:w="827" w:type="dxa"/>
            <w:shd w:val="clear" w:color="auto" w:fill="auto"/>
            <w:noWrap/>
            <w:vAlign w:val="bottom"/>
            <w:hideMark/>
          </w:tcPr>
          <w:p w14:paraId="2283BF4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34E0E4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D78B622" w14:textId="77777777" w:rsidTr="000769CF">
        <w:trPr>
          <w:trHeight w:val="20"/>
          <w:jc w:val="center"/>
        </w:trPr>
        <w:tc>
          <w:tcPr>
            <w:tcW w:w="0" w:type="auto"/>
            <w:shd w:val="clear" w:color="auto" w:fill="auto"/>
            <w:vAlign w:val="center"/>
            <w:hideMark/>
          </w:tcPr>
          <w:p w14:paraId="35316D7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39</w:t>
            </w:r>
          </w:p>
        </w:tc>
        <w:tc>
          <w:tcPr>
            <w:tcW w:w="8876" w:type="dxa"/>
            <w:shd w:val="clear" w:color="auto" w:fill="auto"/>
            <w:vAlign w:val="center"/>
            <w:hideMark/>
          </w:tcPr>
          <w:p w14:paraId="4441FA4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EQUIPO DEBERÁ TENER SOFTWARE DE CONTROL DE CALIDAD, DEMOGRAFÍA DE PACIENTES, ALMACENAMIENTO ILIMITADO DE DATOS, POSIBILIDAD DE ALMACENAR 4 CURVAS DE CALIBRACIÓN CON SUS RESPECTIVAS ABSORBANCIAS, DEBE TENER LA OPCIÓN DE VISUALIZAR LAS CURVAS DE REACCIÓN Y CALIBRACIÓN CON EL FIN DE ANALIZAR LAS PRUEBAS PROCESADAS. ESTO PARA TODOS LOS EQUIPOS EN APOYO TECNOLÓGICO.</w:t>
            </w:r>
          </w:p>
        </w:tc>
        <w:tc>
          <w:tcPr>
            <w:tcW w:w="827" w:type="dxa"/>
            <w:shd w:val="clear" w:color="auto" w:fill="auto"/>
            <w:noWrap/>
            <w:vAlign w:val="bottom"/>
            <w:hideMark/>
          </w:tcPr>
          <w:p w14:paraId="322A38A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18CD0D0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B18E321" w14:textId="77777777" w:rsidTr="000769CF">
        <w:trPr>
          <w:trHeight w:val="20"/>
          <w:jc w:val="center"/>
        </w:trPr>
        <w:tc>
          <w:tcPr>
            <w:tcW w:w="0" w:type="auto"/>
            <w:shd w:val="clear" w:color="auto" w:fill="auto"/>
            <w:vAlign w:val="center"/>
            <w:hideMark/>
          </w:tcPr>
          <w:p w14:paraId="6AEFF6D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40</w:t>
            </w:r>
          </w:p>
        </w:tc>
        <w:tc>
          <w:tcPr>
            <w:tcW w:w="8876" w:type="dxa"/>
            <w:shd w:val="clear" w:color="auto" w:fill="auto"/>
            <w:vAlign w:val="center"/>
            <w:hideMark/>
          </w:tcPr>
          <w:p w14:paraId="12DE653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IDENTIFICACIÓN Y CENSADO DE REACTIVOS DE DIFERENTES TAMAÑOS A BORDO, MEDIANTE CÓDIGOS DE BARRAS. TENER COMO MÍNIMO 25 POSICIONES DE REACTIVO PRIMARIO Y UNIDAD DE REFRIGERACIÓN PARA GARANTIZAR LA ESTABILIDAD A BORDO. ESTO APLICA PARA LOS LABORATORIOS DE MEDIANA COMPLEJIDAD.</w:t>
            </w:r>
          </w:p>
        </w:tc>
        <w:tc>
          <w:tcPr>
            <w:tcW w:w="827" w:type="dxa"/>
            <w:shd w:val="clear" w:color="auto" w:fill="auto"/>
            <w:noWrap/>
            <w:vAlign w:val="bottom"/>
            <w:hideMark/>
          </w:tcPr>
          <w:p w14:paraId="78DCA14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324F00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E0541DF" w14:textId="77777777" w:rsidTr="000769CF">
        <w:trPr>
          <w:trHeight w:val="20"/>
          <w:jc w:val="center"/>
        </w:trPr>
        <w:tc>
          <w:tcPr>
            <w:tcW w:w="0" w:type="auto"/>
            <w:shd w:val="clear" w:color="auto" w:fill="auto"/>
            <w:vAlign w:val="center"/>
            <w:hideMark/>
          </w:tcPr>
          <w:p w14:paraId="04CE57B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41</w:t>
            </w:r>
          </w:p>
        </w:tc>
        <w:tc>
          <w:tcPr>
            <w:tcW w:w="8876" w:type="dxa"/>
            <w:shd w:val="clear" w:color="auto" w:fill="auto"/>
            <w:vAlign w:val="center"/>
            <w:hideMark/>
          </w:tcPr>
          <w:p w14:paraId="7B088CC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IMPRESORA PARA LOS EQUIPOS ENTREGADOS EN APOYO TECNOLÓGICO.</w:t>
            </w:r>
          </w:p>
        </w:tc>
        <w:tc>
          <w:tcPr>
            <w:tcW w:w="827" w:type="dxa"/>
            <w:shd w:val="clear" w:color="auto" w:fill="auto"/>
            <w:noWrap/>
            <w:vAlign w:val="bottom"/>
            <w:hideMark/>
          </w:tcPr>
          <w:p w14:paraId="120CB09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BDE663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F5A4AF0" w14:textId="77777777" w:rsidTr="000769CF">
        <w:trPr>
          <w:trHeight w:val="20"/>
          <w:jc w:val="center"/>
        </w:trPr>
        <w:tc>
          <w:tcPr>
            <w:tcW w:w="0" w:type="auto"/>
            <w:shd w:val="clear" w:color="auto" w:fill="auto"/>
            <w:vAlign w:val="center"/>
            <w:hideMark/>
          </w:tcPr>
          <w:p w14:paraId="5ABCF0A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42</w:t>
            </w:r>
          </w:p>
        </w:tc>
        <w:tc>
          <w:tcPr>
            <w:tcW w:w="8876" w:type="dxa"/>
            <w:shd w:val="clear" w:color="auto" w:fill="auto"/>
            <w:vAlign w:val="center"/>
            <w:hideMark/>
          </w:tcPr>
          <w:p w14:paraId="1D6A605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 PROGRAMACIÓN DE LA TÉCNICA DEBE VENIR ESTANDARIZADA DE CASA MATRIZ Y NO SER MODIFICABLE.</w:t>
            </w:r>
          </w:p>
        </w:tc>
        <w:tc>
          <w:tcPr>
            <w:tcW w:w="827" w:type="dxa"/>
            <w:shd w:val="clear" w:color="auto" w:fill="auto"/>
            <w:noWrap/>
            <w:vAlign w:val="bottom"/>
            <w:hideMark/>
          </w:tcPr>
          <w:p w14:paraId="14FE994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64A66E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A3FD226" w14:textId="77777777" w:rsidTr="000769CF">
        <w:trPr>
          <w:trHeight w:val="20"/>
          <w:jc w:val="center"/>
        </w:trPr>
        <w:tc>
          <w:tcPr>
            <w:tcW w:w="0" w:type="auto"/>
            <w:shd w:val="clear" w:color="auto" w:fill="auto"/>
            <w:vAlign w:val="center"/>
            <w:hideMark/>
          </w:tcPr>
          <w:p w14:paraId="75F9BAA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43</w:t>
            </w:r>
          </w:p>
        </w:tc>
        <w:tc>
          <w:tcPr>
            <w:tcW w:w="8876" w:type="dxa"/>
            <w:shd w:val="clear" w:color="auto" w:fill="auto"/>
            <w:vAlign w:val="center"/>
            <w:hideMark/>
          </w:tcPr>
          <w:p w14:paraId="087B181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SOFTWARE PRESENTADO DEBE PRESENTAR LA CANTIDAD DE CAMPOS LIBRES PARA DAR CUMPLIMIENTO A LAS EXIGENCIAS ESTADÍSTICAS INSTITUCIONALES Y RIPS. DEBE TENER ALMACENAMIENTO DE DATOS, SUPERIOR A 1000 REGISTROS, COPIA DE RESPALDO DE LA BASE DE DATOS AUTOMÁTICO, SOFTWARE DE CONTROL DE CALIDAD Y PAQUETE ADMINISTRATIVO. </w:t>
            </w:r>
          </w:p>
        </w:tc>
        <w:tc>
          <w:tcPr>
            <w:tcW w:w="827" w:type="dxa"/>
            <w:shd w:val="clear" w:color="auto" w:fill="auto"/>
            <w:noWrap/>
            <w:vAlign w:val="bottom"/>
            <w:hideMark/>
          </w:tcPr>
          <w:p w14:paraId="7558592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961712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DE4094F" w14:textId="77777777" w:rsidTr="000769CF">
        <w:trPr>
          <w:trHeight w:val="20"/>
          <w:jc w:val="center"/>
        </w:trPr>
        <w:tc>
          <w:tcPr>
            <w:tcW w:w="0" w:type="auto"/>
            <w:shd w:val="clear" w:color="auto" w:fill="auto"/>
            <w:vAlign w:val="center"/>
            <w:hideMark/>
          </w:tcPr>
          <w:p w14:paraId="4D6DA68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44</w:t>
            </w:r>
          </w:p>
        </w:tc>
        <w:tc>
          <w:tcPr>
            <w:tcW w:w="8876" w:type="dxa"/>
            <w:shd w:val="clear" w:color="auto" w:fill="auto"/>
            <w:vAlign w:val="center"/>
            <w:hideMark/>
          </w:tcPr>
          <w:p w14:paraId="0299DDF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MANEJO DE DIFERENTES TAMAÑOS DE TUBOS DE MUESTRAS CON CÓDIGO DE BARRAS EN LA MISMA CORRIDA CON MÍNIMO 200UL DE MUESTRA.</w:t>
            </w:r>
          </w:p>
        </w:tc>
        <w:tc>
          <w:tcPr>
            <w:tcW w:w="827" w:type="dxa"/>
            <w:shd w:val="clear" w:color="auto" w:fill="auto"/>
            <w:noWrap/>
            <w:vAlign w:val="bottom"/>
            <w:hideMark/>
          </w:tcPr>
          <w:p w14:paraId="63E4EF3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0B9404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04BDD62" w14:textId="77777777" w:rsidTr="000769CF">
        <w:trPr>
          <w:trHeight w:val="20"/>
          <w:jc w:val="center"/>
        </w:trPr>
        <w:tc>
          <w:tcPr>
            <w:tcW w:w="0" w:type="auto"/>
            <w:shd w:val="clear" w:color="auto" w:fill="auto"/>
            <w:vAlign w:val="center"/>
            <w:hideMark/>
          </w:tcPr>
          <w:p w14:paraId="7045FEE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45</w:t>
            </w:r>
          </w:p>
        </w:tc>
        <w:tc>
          <w:tcPr>
            <w:tcW w:w="8876" w:type="dxa"/>
            <w:shd w:val="clear" w:color="auto" w:fill="auto"/>
            <w:vAlign w:val="center"/>
            <w:hideMark/>
          </w:tcPr>
          <w:p w14:paraId="4850D0A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BRINDAR EQUIPOS QUE GENEREN BAJO CONSUMO DE AGUA, QUE PERMITA EL PROCESAMIENTO DE MUESTRAS DE URGENCIA CON PRIORIDAD SOBRE LA RUTINA, CON CARGA DE TUBOS CONTINUA, CON USO DE COPILLAS DE MUESTRAS Y/O TUBO PRIMARIO CON IDENTIFICACIÓN DE CÓDIGO DE BARRAS PARA PACIENTES, COMPARTIMIENTO PARA REACTIVO REFRIGERADO, SENSOR DE NIVEL DE LÍQUIDOS, QUE CUENTE CON SISTEMA DE DILUCIÓN AUTOMÁTICA DE LAS MUESTRAS Y CON ALARMAS SONORA Y VISUAL PARA DETECTAR ERRORES DE FUNCIONAMIENTO DEL ANALIZADOR.</w:t>
            </w:r>
          </w:p>
        </w:tc>
        <w:tc>
          <w:tcPr>
            <w:tcW w:w="827" w:type="dxa"/>
            <w:shd w:val="clear" w:color="auto" w:fill="auto"/>
            <w:noWrap/>
            <w:vAlign w:val="bottom"/>
            <w:hideMark/>
          </w:tcPr>
          <w:p w14:paraId="5F60ECA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462E08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8F78274" w14:textId="77777777" w:rsidTr="000769CF">
        <w:trPr>
          <w:trHeight w:val="20"/>
          <w:jc w:val="center"/>
        </w:trPr>
        <w:tc>
          <w:tcPr>
            <w:tcW w:w="0" w:type="auto"/>
            <w:shd w:val="clear" w:color="auto" w:fill="auto"/>
            <w:vAlign w:val="center"/>
            <w:hideMark/>
          </w:tcPr>
          <w:p w14:paraId="7978994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46</w:t>
            </w:r>
          </w:p>
        </w:tc>
        <w:tc>
          <w:tcPr>
            <w:tcW w:w="8876" w:type="dxa"/>
            <w:shd w:val="clear" w:color="auto" w:fill="auto"/>
            <w:vAlign w:val="center"/>
            <w:hideMark/>
          </w:tcPr>
          <w:p w14:paraId="229CCD6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MANEJO DE DIFERENTES TAMAÑOS DE KIT DE REACTIVOS CON CÓDIGO DE BARRAS, INDEPENDIENTEMENTE DE LA CANTIDAD DE PRUEBAS QUE ESTE CONTENGA, EVITANDO TENER QUE REENVASAR CUANDO LAS PRESENTACIONES NO SE AJUSTEN A LA NECESIDAD PARA LOS LABORATORIOS CLÍNICOS DE ESTABLECIMIENTOS DE SANIDAD PRIMARIOS Y COMPLEMENTARIOS, LABORATORIO CLÍNICO DE REFERENCIA NACIONAL Y LABORATORIO CLÍNICO DE HOCEN.</w:t>
            </w:r>
          </w:p>
        </w:tc>
        <w:tc>
          <w:tcPr>
            <w:tcW w:w="827" w:type="dxa"/>
            <w:shd w:val="clear" w:color="auto" w:fill="auto"/>
            <w:noWrap/>
            <w:vAlign w:val="bottom"/>
            <w:hideMark/>
          </w:tcPr>
          <w:p w14:paraId="7480A87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6CC5C2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9750CF9" w14:textId="77777777" w:rsidTr="000769CF">
        <w:trPr>
          <w:trHeight w:val="20"/>
          <w:jc w:val="center"/>
        </w:trPr>
        <w:tc>
          <w:tcPr>
            <w:tcW w:w="0" w:type="auto"/>
            <w:shd w:val="clear" w:color="auto" w:fill="auto"/>
            <w:vAlign w:val="center"/>
            <w:hideMark/>
          </w:tcPr>
          <w:p w14:paraId="7A5490E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47</w:t>
            </w:r>
          </w:p>
        </w:tc>
        <w:tc>
          <w:tcPr>
            <w:tcW w:w="8876" w:type="dxa"/>
            <w:shd w:val="clear" w:color="auto" w:fill="auto"/>
            <w:vAlign w:val="center"/>
            <w:hideMark/>
          </w:tcPr>
          <w:p w14:paraId="1946E16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GARANTIZAR LA CONSULTA DE RESULTADOS HISTÓRICOS DE UN PACIENTE INDEPENDIENTEMENTE DE LA SEDE.</w:t>
            </w:r>
          </w:p>
        </w:tc>
        <w:tc>
          <w:tcPr>
            <w:tcW w:w="827" w:type="dxa"/>
            <w:shd w:val="clear" w:color="auto" w:fill="auto"/>
            <w:noWrap/>
            <w:vAlign w:val="bottom"/>
            <w:hideMark/>
          </w:tcPr>
          <w:p w14:paraId="4F42FCC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7E7FA2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B56043D" w14:textId="77777777" w:rsidTr="000769CF">
        <w:trPr>
          <w:trHeight w:val="20"/>
          <w:jc w:val="center"/>
        </w:trPr>
        <w:tc>
          <w:tcPr>
            <w:tcW w:w="0" w:type="auto"/>
            <w:shd w:val="clear" w:color="auto" w:fill="auto"/>
            <w:vAlign w:val="center"/>
            <w:hideMark/>
          </w:tcPr>
          <w:p w14:paraId="1A7FA5F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48</w:t>
            </w:r>
          </w:p>
        </w:tc>
        <w:tc>
          <w:tcPr>
            <w:tcW w:w="8876" w:type="dxa"/>
            <w:shd w:val="clear" w:color="auto" w:fill="auto"/>
            <w:vAlign w:val="center"/>
            <w:hideMark/>
          </w:tcPr>
          <w:p w14:paraId="2E0FCCB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SOFTWARE LIS DEBE SER CAPAZ DE COMUNICAR LOS RESULTADOS DE LOS EXÁMENES DE LABORATORIO EN SU TOTALIDAD CON LOS CAMPOS NECESARIOS PARA EL SISTEMA SISAP.</w:t>
            </w:r>
          </w:p>
        </w:tc>
        <w:tc>
          <w:tcPr>
            <w:tcW w:w="827" w:type="dxa"/>
            <w:shd w:val="clear" w:color="auto" w:fill="auto"/>
            <w:noWrap/>
            <w:vAlign w:val="bottom"/>
            <w:hideMark/>
          </w:tcPr>
          <w:p w14:paraId="2F2DD20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BDF94A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14CB07B" w14:textId="77777777" w:rsidTr="000769CF">
        <w:trPr>
          <w:trHeight w:val="20"/>
          <w:jc w:val="center"/>
        </w:trPr>
        <w:tc>
          <w:tcPr>
            <w:tcW w:w="0" w:type="auto"/>
            <w:shd w:val="clear" w:color="auto" w:fill="auto"/>
            <w:vAlign w:val="center"/>
            <w:hideMark/>
          </w:tcPr>
          <w:p w14:paraId="4DED558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49</w:t>
            </w:r>
          </w:p>
        </w:tc>
        <w:tc>
          <w:tcPr>
            <w:tcW w:w="8876" w:type="dxa"/>
            <w:shd w:val="clear" w:color="auto" w:fill="auto"/>
            <w:vAlign w:val="center"/>
            <w:hideMark/>
          </w:tcPr>
          <w:p w14:paraId="24F6ECD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INSTALAR UN SOFTWARE DE GESTIÓN DE INVENTARIO DE LABORATORIO EN AMBIENTE WEB QUE PERMITA LLEVAR LA TRAZABILIDAD DE LOS INSUMOS DE ACUERDO A LA NORMATIVIDAD DE REACTIVO VIGILANCIA DEL INVIMA.</w:t>
            </w:r>
          </w:p>
        </w:tc>
        <w:tc>
          <w:tcPr>
            <w:tcW w:w="827" w:type="dxa"/>
            <w:shd w:val="clear" w:color="auto" w:fill="auto"/>
            <w:noWrap/>
            <w:vAlign w:val="bottom"/>
            <w:hideMark/>
          </w:tcPr>
          <w:p w14:paraId="2FE7E06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D99688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91C5163" w14:textId="77777777" w:rsidTr="000769CF">
        <w:trPr>
          <w:trHeight w:val="20"/>
          <w:jc w:val="center"/>
        </w:trPr>
        <w:tc>
          <w:tcPr>
            <w:tcW w:w="0" w:type="auto"/>
            <w:shd w:val="clear" w:color="auto" w:fill="auto"/>
            <w:vAlign w:val="center"/>
            <w:hideMark/>
          </w:tcPr>
          <w:p w14:paraId="661B2EA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3BD8CF6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 PARA QUIMICA</w:t>
            </w:r>
          </w:p>
        </w:tc>
        <w:tc>
          <w:tcPr>
            <w:tcW w:w="827" w:type="dxa"/>
            <w:shd w:val="clear" w:color="auto" w:fill="auto"/>
            <w:vAlign w:val="center"/>
            <w:hideMark/>
          </w:tcPr>
          <w:p w14:paraId="079A428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43F6AB7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4C2E591D" w14:textId="77777777" w:rsidTr="000769CF">
        <w:trPr>
          <w:trHeight w:val="20"/>
          <w:jc w:val="center"/>
        </w:trPr>
        <w:tc>
          <w:tcPr>
            <w:tcW w:w="0" w:type="auto"/>
            <w:shd w:val="clear" w:color="auto" w:fill="auto"/>
            <w:vAlign w:val="center"/>
            <w:hideMark/>
          </w:tcPr>
          <w:p w14:paraId="7E6B316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50</w:t>
            </w:r>
          </w:p>
        </w:tc>
        <w:tc>
          <w:tcPr>
            <w:tcW w:w="8876" w:type="dxa"/>
            <w:shd w:val="clear" w:color="auto" w:fill="auto"/>
            <w:vAlign w:val="center"/>
            <w:hideMark/>
          </w:tcPr>
          <w:p w14:paraId="715358F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INCLUIR: CONTROLES INTERNOS DE TERCERA OPINIÓN Y CALIBRADORES. ESTO PARA TODOS LOS ÍTEMS, ASÍ MISMO DEBERÁ ENTREGAR EL AGUA ESTÉRIL NECESARIA PARA LA RECONSTITUCIÓN DE LOS MISMOS SI ES NECESARIO. </w:t>
            </w:r>
          </w:p>
        </w:tc>
        <w:tc>
          <w:tcPr>
            <w:tcW w:w="827" w:type="dxa"/>
            <w:shd w:val="clear" w:color="auto" w:fill="auto"/>
            <w:noWrap/>
            <w:vAlign w:val="bottom"/>
            <w:hideMark/>
          </w:tcPr>
          <w:p w14:paraId="258800A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D8CC35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223A8F4" w14:textId="77777777" w:rsidTr="000769CF">
        <w:trPr>
          <w:trHeight w:val="20"/>
          <w:jc w:val="center"/>
        </w:trPr>
        <w:tc>
          <w:tcPr>
            <w:tcW w:w="0" w:type="auto"/>
            <w:shd w:val="clear" w:color="auto" w:fill="auto"/>
            <w:vAlign w:val="center"/>
            <w:hideMark/>
          </w:tcPr>
          <w:p w14:paraId="291D811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51</w:t>
            </w:r>
          </w:p>
        </w:tc>
        <w:tc>
          <w:tcPr>
            <w:tcW w:w="8876" w:type="dxa"/>
            <w:shd w:val="clear" w:color="auto" w:fill="auto"/>
            <w:vAlign w:val="center"/>
            <w:hideMark/>
          </w:tcPr>
          <w:p w14:paraId="6BEDCA6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CONTROL DE CALIDAD INTERNO DE TERCERA OPINIÓN DEBE ESTAR VALORADO PARA TODOS Y CADA UNO DE LOS ANALITOS OFERTADOS POR EQUIPO O POR METODOLOGÍA.</w:t>
            </w:r>
          </w:p>
        </w:tc>
        <w:tc>
          <w:tcPr>
            <w:tcW w:w="827" w:type="dxa"/>
            <w:shd w:val="clear" w:color="auto" w:fill="auto"/>
            <w:noWrap/>
            <w:vAlign w:val="bottom"/>
            <w:hideMark/>
          </w:tcPr>
          <w:p w14:paraId="1C7AF87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4998F8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8711334" w14:textId="77777777" w:rsidTr="000769CF">
        <w:trPr>
          <w:trHeight w:val="20"/>
          <w:jc w:val="center"/>
        </w:trPr>
        <w:tc>
          <w:tcPr>
            <w:tcW w:w="0" w:type="auto"/>
            <w:shd w:val="clear" w:color="auto" w:fill="auto"/>
            <w:vAlign w:val="center"/>
            <w:hideMark/>
          </w:tcPr>
          <w:p w14:paraId="2D153EA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52</w:t>
            </w:r>
          </w:p>
        </w:tc>
        <w:tc>
          <w:tcPr>
            <w:tcW w:w="8876" w:type="dxa"/>
            <w:shd w:val="clear" w:color="auto" w:fill="auto"/>
            <w:vAlign w:val="center"/>
            <w:hideMark/>
          </w:tcPr>
          <w:p w14:paraId="231083D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SOPORTE DEL ANÁLISIS DEL CONTROL DE CALIDAD SE DEBE DAR DE MANERA MENSUAL Y LAS INQUIETUDES DEL MISMO, DE FORMA CONSTANTE Y A PETICIÓN DEL CLIENTE, DEL CUAL ENTREGARAN UN INFORME AL SUPERVISOR DEL CONTRATO O EN SU DEFECTO PARA LOS RESPONSABLES DE LABORATORIOS CLÍNICOS.</w:t>
            </w:r>
          </w:p>
        </w:tc>
        <w:tc>
          <w:tcPr>
            <w:tcW w:w="827" w:type="dxa"/>
            <w:shd w:val="clear" w:color="auto" w:fill="auto"/>
            <w:noWrap/>
            <w:vAlign w:val="bottom"/>
            <w:hideMark/>
          </w:tcPr>
          <w:p w14:paraId="4B9F191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1933BF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10D3959" w14:textId="77777777" w:rsidTr="000769CF">
        <w:trPr>
          <w:trHeight w:val="20"/>
          <w:jc w:val="center"/>
        </w:trPr>
        <w:tc>
          <w:tcPr>
            <w:tcW w:w="0" w:type="auto"/>
            <w:shd w:val="clear" w:color="auto" w:fill="auto"/>
            <w:vAlign w:val="center"/>
            <w:hideMark/>
          </w:tcPr>
          <w:p w14:paraId="24FA97D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53</w:t>
            </w:r>
          </w:p>
        </w:tc>
        <w:tc>
          <w:tcPr>
            <w:tcW w:w="8876" w:type="dxa"/>
            <w:shd w:val="clear" w:color="auto" w:fill="auto"/>
            <w:vAlign w:val="center"/>
            <w:hideMark/>
          </w:tcPr>
          <w:p w14:paraId="3CA101B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REACTIVOS LISTOS PARA USO (NO PREPARAR O RECONSTITUIR). REACTIVOS EN REFRIGERACIÓN CONSTANTE Y CON GRAN ESTABILIDAD A BORDO </w:t>
            </w:r>
          </w:p>
        </w:tc>
        <w:tc>
          <w:tcPr>
            <w:tcW w:w="827" w:type="dxa"/>
            <w:shd w:val="clear" w:color="auto" w:fill="auto"/>
            <w:noWrap/>
            <w:vAlign w:val="bottom"/>
            <w:hideMark/>
          </w:tcPr>
          <w:p w14:paraId="07CC33D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FEE38F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928E1F3" w14:textId="77777777" w:rsidTr="000769CF">
        <w:trPr>
          <w:trHeight w:val="20"/>
          <w:jc w:val="center"/>
        </w:trPr>
        <w:tc>
          <w:tcPr>
            <w:tcW w:w="0" w:type="auto"/>
            <w:shd w:val="clear" w:color="auto" w:fill="auto"/>
            <w:vAlign w:val="center"/>
            <w:hideMark/>
          </w:tcPr>
          <w:p w14:paraId="635DD35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54</w:t>
            </w:r>
          </w:p>
        </w:tc>
        <w:tc>
          <w:tcPr>
            <w:tcW w:w="8876" w:type="dxa"/>
            <w:shd w:val="clear" w:color="auto" w:fill="auto"/>
            <w:vAlign w:val="center"/>
            <w:hideMark/>
          </w:tcPr>
          <w:p w14:paraId="2181797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CALIBRADORES QUE SE ENTREGUEN DEBEN INCLUIR LAS CERTIFICACIONES RESPECTIVAS DE TRAZABILIDAD DEL MÉTODO Y LA INCERTIDUMBRE DEL VALOR DE CALIBRACIÓN.</w:t>
            </w:r>
          </w:p>
        </w:tc>
        <w:tc>
          <w:tcPr>
            <w:tcW w:w="827" w:type="dxa"/>
            <w:shd w:val="clear" w:color="auto" w:fill="auto"/>
            <w:noWrap/>
            <w:vAlign w:val="bottom"/>
            <w:hideMark/>
          </w:tcPr>
          <w:p w14:paraId="7F1C867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45E853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1A831B8" w14:textId="77777777" w:rsidTr="000769CF">
        <w:trPr>
          <w:trHeight w:val="20"/>
          <w:jc w:val="center"/>
        </w:trPr>
        <w:tc>
          <w:tcPr>
            <w:tcW w:w="0" w:type="auto"/>
            <w:shd w:val="clear" w:color="auto" w:fill="auto"/>
            <w:vAlign w:val="center"/>
            <w:hideMark/>
          </w:tcPr>
          <w:p w14:paraId="7070FAB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55</w:t>
            </w:r>
          </w:p>
        </w:tc>
        <w:tc>
          <w:tcPr>
            <w:tcW w:w="8876" w:type="dxa"/>
            <w:shd w:val="clear" w:color="auto" w:fill="auto"/>
            <w:vAlign w:val="center"/>
            <w:hideMark/>
          </w:tcPr>
          <w:p w14:paraId="3950589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 LOS CALIBRADORES DEBEN SER VALORADOS POR EQUIPO Y TÉCNICA EN SU INSERTO ESTO PARA TODOS LOS ÍTEMS. </w:t>
            </w:r>
          </w:p>
        </w:tc>
        <w:tc>
          <w:tcPr>
            <w:tcW w:w="827" w:type="dxa"/>
            <w:shd w:val="clear" w:color="auto" w:fill="auto"/>
            <w:noWrap/>
            <w:vAlign w:val="bottom"/>
            <w:hideMark/>
          </w:tcPr>
          <w:p w14:paraId="5A626AC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CA7EFD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1D478D7" w14:textId="77777777" w:rsidTr="000769CF">
        <w:trPr>
          <w:trHeight w:val="20"/>
          <w:jc w:val="center"/>
        </w:trPr>
        <w:tc>
          <w:tcPr>
            <w:tcW w:w="0" w:type="auto"/>
            <w:shd w:val="clear" w:color="auto" w:fill="auto"/>
            <w:vAlign w:val="center"/>
            <w:hideMark/>
          </w:tcPr>
          <w:p w14:paraId="4C881EE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56</w:t>
            </w:r>
          </w:p>
        </w:tc>
        <w:tc>
          <w:tcPr>
            <w:tcW w:w="8876" w:type="dxa"/>
            <w:shd w:val="clear" w:color="auto" w:fill="auto"/>
            <w:vAlign w:val="center"/>
            <w:hideMark/>
          </w:tcPr>
          <w:p w14:paraId="1D178E6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CADA UNO DE LOS ANALITOS DEBERÁ SER IMPLEMENTADO Y VALIDADO POR PARTE DE LA CASA COMERCIAL PRESENTANDO INFORME A LA JEFATURA DEL SERVICIO DE LABORATORIO CLÍNICO APLICA PARA TODOS LOS ÍTEMS.</w:t>
            </w:r>
          </w:p>
        </w:tc>
        <w:tc>
          <w:tcPr>
            <w:tcW w:w="827" w:type="dxa"/>
            <w:shd w:val="clear" w:color="auto" w:fill="auto"/>
            <w:noWrap/>
            <w:vAlign w:val="bottom"/>
            <w:hideMark/>
          </w:tcPr>
          <w:p w14:paraId="2BBF5F5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7B83BA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2234168" w14:textId="77777777" w:rsidTr="000769CF">
        <w:trPr>
          <w:trHeight w:val="20"/>
          <w:jc w:val="center"/>
        </w:trPr>
        <w:tc>
          <w:tcPr>
            <w:tcW w:w="0" w:type="auto"/>
            <w:shd w:val="clear" w:color="auto" w:fill="auto"/>
            <w:vAlign w:val="center"/>
            <w:hideMark/>
          </w:tcPr>
          <w:p w14:paraId="6F2C926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57</w:t>
            </w:r>
          </w:p>
        </w:tc>
        <w:tc>
          <w:tcPr>
            <w:tcW w:w="8876" w:type="dxa"/>
            <w:shd w:val="clear" w:color="auto" w:fill="auto"/>
            <w:vAlign w:val="center"/>
            <w:hideMark/>
          </w:tcPr>
          <w:p w14:paraId="1BF9E33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CONTROL DE CALIDAD INTERNO DE TERCERA OPINIÓN PARA LOS ANALITOS DEBE SER DE DOS NIVELES COMO MÍNIMO. A EXCEPCIÓN DE LAS PROTEÍNAS PLASMÁTICAS QUE DEBE SER DE TRES NIVELES, QUE VALOREN EL LÍMITE DE DETECCIÓN MÍNIMO Y CUBRAN LOS PUNTOS DE DECISIÓN MÉDICA. </w:t>
            </w:r>
          </w:p>
        </w:tc>
        <w:tc>
          <w:tcPr>
            <w:tcW w:w="827" w:type="dxa"/>
            <w:shd w:val="clear" w:color="auto" w:fill="auto"/>
            <w:noWrap/>
            <w:vAlign w:val="bottom"/>
            <w:hideMark/>
          </w:tcPr>
          <w:p w14:paraId="5C8DC43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45AD3DA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527F261" w14:textId="77777777" w:rsidTr="000769CF">
        <w:trPr>
          <w:trHeight w:val="20"/>
          <w:jc w:val="center"/>
        </w:trPr>
        <w:tc>
          <w:tcPr>
            <w:tcW w:w="0" w:type="auto"/>
            <w:shd w:val="clear" w:color="auto" w:fill="auto"/>
            <w:vAlign w:val="center"/>
            <w:hideMark/>
          </w:tcPr>
          <w:p w14:paraId="3D90F16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58</w:t>
            </w:r>
          </w:p>
        </w:tc>
        <w:tc>
          <w:tcPr>
            <w:tcW w:w="8876" w:type="dxa"/>
            <w:shd w:val="clear" w:color="auto" w:fill="auto"/>
            <w:vAlign w:val="center"/>
            <w:hideMark/>
          </w:tcPr>
          <w:p w14:paraId="7C8A906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TODAS LAS TÉCNICAS LOS VALORES INFERIORES A LA SENSIBILIDAD Y SUPERIORES AL LÍMITE MÁXIMO DE CUANTIFICACIÓN, EN LA PANTALLA DEL EQUIPO O EN EL SOFTWARE QUE SE OFREZCA COMO APOYO A LOS LABORATORIOS DEBE SACAR UNA ALARMA VISIBLE RESALTADO EN COLOR.</w:t>
            </w:r>
          </w:p>
        </w:tc>
        <w:tc>
          <w:tcPr>
            <w:tcW w:w="827" w:type="dxa"/>
            <w:shd w:val="clear" w:color="auto" w:fill="auto"/>
            <w:noWrap/>
            <w:vAlign w:val="bottom"/>
            <w:hideMark/>
          </w:tcPr>
          <w:p w14:paraId="6AD1B26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9B5F94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C69B8F5" w14:textId="77777777" w:rsidTr="000769CF">
        <w:trPr>
          <w:trHeight w:val="20"/>
          <w:jc w:val="center"/>
        </w:trPr>
        <w:tc>
          <w:tcPr>
            <w:tcW w:w="0" w:type="auto"/>
            <w:shd w:val="clear" w:color="auto" w:fill="auto"/>
            <w:vAlign w:val="center"/>
            <w:hideMark/>
          </w:tcPr>
          <w:p w14:paraId="088A3CD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59</w:t>
            </w:r>
          </w:p>
        </w:tc>
        <w:tc>
          <w:tcPr>
            <w:tcW w:w="8876" w:type="dxa"/>
            <w:shd w:val="clear" w:color="auto" w:fill="auto"/>
            <w:vAlign w:val="center"/>
            <w:hideMark/>
          </w:tcPr>
          <w:p w14:paraId="3A4C060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CUANDO UNA MEDICIÓN EXCEDA EL LÍMITE DE LA LINEALIDAD EN CORRIDA INICIAL EL SISTEMA DEBE EMITIR UNA SEÑAL DE ALARMA, TANTO EN LA PANTALLA DEL EQUIPO COMO EN EL SOFTWARE LIS, RESALTANDO EL RESULTADO EN UN COLOR.</w:t>
            </w:r>
          </w:p>
        </w:tc>
        <w:tc>
          <w:tcPr>
            <w:tcW w:w="827" w:type="dxa"/>
            <w:shd w:val="clear" w:color="auto" w:fill="auto"/>
            <w:noWrap/>
            <w:vAlign w:val="bottom"/>
            <w:hideMark/>
          </w:tcPr>
          <w:p w14:paraId="118F134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38E460F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4F58448" w14:textId="77777777" w:rsidTr="000769CF">
        <w:trPr>
          <w:trHeight w:val="20"/>
          <w:jc w:val="center"/>
        </w:trPr>
        <w:tc>
          <w:tcPr>
            <w:tcW w:w="0" w:type="auto"/>
            <w:shd w:val="clear" w:color="auto" w:fill="auto"/>
            <w:vAlign w:val="center"/>
            <w:hideMark/>
          </w:tcPr>
          <w:p w14:paraId="6EE949D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60</w:t>
            </w:r>
          </w:p>
        </w:tc>
        <w:tc>
          <w:tcPr>
            <w:tcW w:w="8876" w:type="dxa"/>
            <w:shd w:val="clear" w:color="auto" w:fill="auto"/>
            <w:vAlign w:val="center"/>
            <w:hideMark/>
          </w:tcPr>
          <w:p w14:paraId="06C1EDA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INSERTO DE LOS REACTIVOS DEBE CONTENER ESPECIFICACIONES SOBRE EL TIPO DE ANTICOAGULANTE PERMITIDO EN CASO DE USARSE COMO MUESTRA PLASMA Y LOS PRESERVANTES EN EL CASO DE UTILIZARSE COMO MUESTRA ORINA. ADEMÁS, DEBE INFORMAR ACERCA DE LA SENSIBILIDAD Y LINEALIDAD EN CORRIDA INICIAL DE CADA UNA DE LAS PRUEBAS. </w:t>
            </w:r>
          </w:p>
        </w:tc>
        <w:tc>
          <w:tcPr>
            <w:tcW w:w="827" w:type="dxa"/>
            <w:shd w:val="clear" w:color="auto" w:fill="auto"/>
            <w:noWrap/>
            <w:vAlign w:val="bottom"/>
            <w:hideMark/>
          </w:tcPr>
          <w:p w14:paraId="58C817B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F4353E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8708338" w14:textId="77777777" w:rsidTr="000769CF">
        <w:trPr>
          <w:trHeight w:val="20"/>
          <w:jc w:val="center"/>
        </w:trPr>
        <w:tc>
          <w:tcPr>
            <w:tcW w:w="0" w:type="auto"/>
            <w:shd w:val="clear" w:color="auto" w:fill="auto"/>
            <w:vAlign w:val="center"/>
            <w:hideMark/>
          </w:tcPr>
          <w:p w14:paraId="79E071B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61</w:t>
            </w:r>
          </w:p>
        </w:tc>
        <w:tc>
          <w:tcPr>
            <w:tcW w:w="8876" w:type="dxa"/>
            <w:shd w:val="clear" w:color="auto" w:fill="auto"/>
            <w:vAlign w:val="center"/>
            <w:hideMark/>
          </w:tcPr>
          <w:p w14:paraId="3277056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PARA ESTE GRUPO QUE EL FLUIDO ELÉCTRICO PARA LOS EQUIPOS INSTALADOS EN APOYO TECNOLÓGICO NO PRESENTE INTERRUPCIÓN, CON EL SUMINISTRO DE UPS.</w:t>
            </w:r>
          </w:p>
        </w:tc>
        <w:tc>
          <w:tcPr>
            <w:tcW w:w="827" w:type="dxa"/>
            <w:shd w:val="clear" w:color="auto" w:fill="auto"/>
            <w:noWrap/>
            <w:vAlign w:val="bottom"/>
            <w:hideMark/>
          </w:tcPr>
          <w:p w14:paraId="1B16C90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542B33D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08F7A41" w14:textId="77777777" w:rsidTr="000769CF">
        <w:trPr>
          <w:trHeight w:val="20"/>
          <w:jc w:val="center"/>
        </w:trPr>
        <w:tc>
          <w:tcPr>
            <w:tcW w:w="0" w:type="auto"/>
            <w:shd w:val="clear" w:color="auto" w:fill="auto"/>
            <w:vAlign w:val="center"/>
            <w:hideMark/>
          </w:tcPr>
          <w:p w14:paraId="2F66B31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62</w:t>
            </w:r>
          </w:p>
        </w:tc>
        <w:tc>
          <w:tcPr>
            <w:tcW w:w="8876" w:type="dxa"/>
            <w:shd w:val="clear" w:color="auto" w:fill="auto"/>
            <w:vAlign w:val="center"/>
            <w:hideMark/>
          </w:tcPr>
          <w:p w14:paraId="11F1589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DEBEN MANTENER LAS EXISTENCIAS DE LOS LOTES DE REACTIVOS Y CALIBRADORES MÍNIMO POR 90 DÍAS Y CONTROLES INTERNOS POR MÍNIMO 120 DÍAS, SIEMPRE Y CUANDO LA ESTABILIDAD DEL ANALITO LO PERMITA.</w:t>
            </w:r>
          </w:p>
        </w:tc>
        <w:tc>
          <w:tcPr>
            <w:tcW w:w="827" w:type="dxa"/>
            <w:shd w:val="clear" w:color="auto" w:fill="auto"/>
            <w:noWrap/>
            <w:vAlign w:val="bottom"/>
            <w:hideMark/>
          </w:tcPr>
          <w:p w14:paraId="72E06D8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26D6914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031951C" w14:textId="77777777" w:rsidTr="000769CF">
        <w:trPr>
          <w:trHeight w:val="20"/>
          <w:jc w:val="center"/>
        </w:trPr>
        <w:tc>
          <w:tcPr>
            <w:tcW w:w="0" w:type="auto"/>
            <w:shd w:val="clear" w:color="auto" w:fill="auto"/>
            <w:vAlign w:val="center"/>
            <w:hideMark/>
          </w:tcPr>
          <w:p w14:paraId="6B51CAF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63</w:t>
            </w:r>
          </w:p>
        </w:tc>
        <w:tc>
          <w:tcPr>
            <w:tcW w:w="8876" w:type="dxa"/>
            <w:shd w:val="clear" w:color="auto" w:fill="auto"/>
            <w:vAlign w:val="center"/>
            <w:hideMark/>
          </w:tcPr>
          <w:p w14:paraId="3BE3ED7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TRIMESTRALMENTE SE DEBE REALIZAR REPOSICIÓN DE LAS PRUEBAS EMPLEADAS EN CALIBRACIONES, CONTROLES O REPETICIONES QUE SE GENEREN DE LOS PROCESOS MENCIONADOS ANTERIORMENTE, ÉSTA ACTIVIDAD SE REALIZARÁ POR PARTE DEL JEFE DE LABORATORIO DE CADA UNIDAD EN COORDINACIÓN CON LA SUPERVISIÓN DEL CONTRATO, ESTADÍSTICA REPORTADA POR EL JEFE DEL LABORATORIO Y PROVEEDOR, DE LA CUAL SE DEJARÁ ACTA DE ENTREGA.</w:t>
            </w:r>
          </w:p>
        </w:tc>
        <w:tc>
          <w:tcPr>
            <w:tcW w:w="827" w:type="dxa"/>
            <w:shd w:val="clear" w:color="auto" w:fill="auto"/>
            <w:noWrap/>
            <w:vAlign w:val="bottom"/>
            <w:hideMark/>
          </w:tcPr>
          <w:p w14:paraId="3219238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0974C83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353C9BF" w14:textId="77777777" w:rsidTr="000769CF">
        <w:trPr>
          <w:trHeight w:val="20"/>
          <w:jc w:val="center"/>
        </w:trPr>
        <w:tc>
          <w:tcPr>
            <w:tcW w:w="0" w:type="auto"/>
            <w:shd w:val="clear" w:color="auto" w:fill="auto"/>
            <w:vAlign w:val="center"/>
            <w:hideMark/>
          </w:tcPr>
          <w:p w14:paraId="693236A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64</w:t>
            </w:r>
          </w:p>
        </w:tc>
        <w:tc>
          <w:tcPr>
            <w:tcW w:w="8876" w:type="dxa"/>
            <w:shd w:val="clear" w:color="auto" w:fill="auto"/>
            <w:vAlign w:val="center"/>
            <w:hideMark/>
          </w:tcPr>
          <w:p w14:paraId="46686D1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827" w:type="dxa"/>
            <w:shd w:val="clear" w:color="auto" w:fill="auto"/>
            <w:noWrap/>
            <w:vAlign w:val="bottom"/>
            <w:hideMark/>
          </w:tcPr>
          <w:p w14:paraId="2F2D772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E3FDED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60DF191" w14:textId="77777777" w:rsidTr="000769CF">
        <w:trPr>
          <w:trHeight w:val="20"/>
          <w:jc w:val="center"/>
        </w:trPr>
        <w:tc>
          <w:tcPr>
            <w:tcW w:w="0" w:type="auto"/>
            <w:shd w:val="clear" w:color="auto" w:fill="auto"/>
            <w:vAlign w:val="center"/>
          </w:tcPr>
          <w:p w14:paraId="706F8BB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8876" w:type="dxa"/>
            <w:shd w:val="clear" w:color="auto" w:fill="auto"/>
            <w:vAlign w:val="center"/>
          </w:tcPr>
          <w:p w14:paraId="024FB18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 HEMOGLOBINA GLICOSILADA</w:t>
            </w:r>
          </w:p>
        </w:tc>
        <w:tc>
          <w:tcPr>
            <w:tcW w:w="827" w:type="dxa"/>
            <w:shd w:val="clear" w:color="auto" w:fill="auto"/>
            <w:noWrap/>
            <w:vAlign w:val="bottom"/>
          </w:tcPr>
          <w:p w14:paraId="465ACEAE" w14:textId="77777777" w:rsidR="00414924" w:rsidRPr="002F5621" w:rsidRDefault="00414924" w:rsidP="00414924">
            <w:pPr>
              <w:spacing w:after="0"/>
              <w:rPr>
                <w:rFonts w:ascii="Arial" w:eastAsia="Times New Roman" w:hAnsi="Arial" w:cs="Arial"/>
                <w:color w:val="000000"/>
                <w:sz w:val="14"/>
                <w:szCs w:val="14"/>
                <w:lang w:eastAsia="es-CO"/>
              </w:rPr>
            </w:pPr>
          </w:p>
        </w:tc>
        <w:tc>
          <w:tcPr>
            <w:tcW w:w="732" w:type="dxa"/>
            <w:shd w:val="clear" w:color="auto" w:fill="auto"/>
            <w:noWrap/>
            <w:vAlign w:val="bottom"/>
          </w:tcPr>
          <w:p w14:paraId="24B7B0FF" w14:textId="77777777" w:rsidR="00414924" w:rsidRPr="002F5621" w:rsidRDefault="00414924" w:rsidP="00414924">
            <w:pPr>
              <w:spacing w:after="0"/>
              <w:rPr>
                <w:rFonts w:ascii="Arial" w:eastAsia="Times New Roman" w:hAnsi="Arial" w:cs="Arial"/>
                <w:color w:val="000000"/>
                <w:sz w:val="14"/>
                <w:szCs w:val="14"/>
                <w:lang w:eastAsia="es-CO"/>
              </w:rPr>
            </w:pPr>
          </w:p>
        </w:tc>
      </w:tr>
      <w:tr w:rsidR="00414924" w:rsidRPr="002F5621" w14:paraId="3619FB92" w14:textId="77777777" w:rsidTr="000769CF">
        <w:trPr>
          <w:trHeight w:val="20"/>
          <w:jc w:val="center"/>
        </w:trPr>
        <w:tc>
          <w:tcPr>
            <w:tcW w:w="0" w:type="auto"/>
            <w:shd w:val="clear" w:color="auto" w:fill="auto"/>
            <w:vAlign w:val="center"/>
          </w:tcPr>
          <w:p w14:paraId="4FF913B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65</w:t>
            </w:r>
          </w:p>
        </w:tc>
        <w:tc>
          <w:tcPr>
            <w:tcW w:w="8876" w:type="dxa"/>
            <w:shd w:val="clear" w:color="auto" w:fill="auto"/>
            <w:vAlign w:val="center"/>
          </w:tcPr>
          <w:p w14:paraId="2176AE6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sz w:val="14"/>
                <w:szCs w:val="14"/>
                <w:lang w:eastAsia="es-CO"/>
              </w:rPr>
              <w:t>CAPACIDAD DE CARGA SIMULTÁNEA DE MÍNIMO  50 MUESTRAS EN EL EQUIPO EN EL LABORATORIO CLÍNICO DE REFERENCIA NACIONAL Y EN LOS LABORATORIOS</w:t>
            </w:r>
            <w:r w:rsidRPr="002F5621">
              <w:rPr>
                <w:rFonts w:ascii="Arial" w:eastAsia="Times New Roman" w:hAnsi="Arial" w:cs="Arial"/>
                <w:b/>
                <w:bCs/>
                <w:sz w:val="14"/>
                <w:szCs w:val="14"/>
                <w:u w:val="single"/>
                <w:lang w:eastAsia="es-CO"/>
              </w:rPr>
              <w:t xml:space="preserve"> CALI, ENVIGADO, BARRANQUILLA Y BUCARAMANGA </w:t>
            </w:r>
            <w:r w:rsidRPr="002F5621">
              <w:rPr>
                <w:rFonts w:ascii="Arial" w:eastAsia="Times New Roman" w:hAnsi="Arial" w:cs="Arial"/>
                <w:sz w:val="14"/>
                <w:szCs w:val="14"/>
                <w:lang w:eastAsia="es-CO"/>
              </w:rPr>
              <w:t>MÍNIMO 25 MUESTRAS.</w:t>
            </w:r>
          </w:p>
        </w:tc>
        <w:tc>
          <w:tcPr>
            <w:tcW w:w="827" w:type="dxa"/>
            <w:shd w:val="clear" w:color="auto" w:fill="auto"/>
            <w:noWrap/>
            <w:vAlign w:val="bottom"/>
          </w:tcPr>
          <w:p w14:paraId="610E35A1" w14:textId="77777777" w:rsidR="00414924" w:rsidRPr="002F5621" w:rsidRDefault="00414924" w:rsidP="00414924">
            <w:pPr>
              <w:spacing w:after="0"/>
              <w:rPr>
                <w:rFonts w:ascii="Arial" w:eastAsia="Times New Roman" w:hAnsi="Arial" w:cs="Arial"/>
                <w:color w:val="000000"/>
                <w:sz w:val="14"/>
                <w:szCs w:val="14"/>
                <w:lang w:eastAsia="es-CO"/>
              </w:rPr>
            </w:pPr>
          </w:p>
        </w:tc>
        <w:tc>
          <w:tcPr>
            <w:tcW w:w="732" w:type="dxa"/>
            <w:shd w:val="clear" w:color="auto" w:fill="auto"/>
            <w:noWrap/>
            <w:vAlign w:val="bottom"/>
          </w:tcPr>
          <w:p w14:paraId="792C5DDE" w14:textId="77777777" w:rsidR="00414924" w:rsidRPr="002F5621" w:rsidRDefault="00414924" w:rsidP="00414924">
            <w:pPr>
              <w:spacing w:after="0"/>
              <w:rPr>
                <w:rFonts w:ascii="Arial" w:eastAsia="Times New Roman" w:hAnsi="Arial" w:cs="Arial"/>
                <w:color w:val="000000"/>
                <w:sz w:val="14"/>
                <w:szCs w:val="14"/>
                <w:lang w:eastAsia="es-CO"/>
              </w:rPr>
            </w:pPr>
          </w:p>
        </w:tc>
      </w:tr>
    </w:tbl>
    <w:p w14:paraId="1DD4D580"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090F5197"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766"/>
        <w:gridCol w:w="1274"/>
        <w:gridCol w:w="2323"/>
        <w:gridCol w:w="804"/>
        <w:gridCol w:w="1253"/>
        <w:gridCol w:w="1079"/>
        <w:gridCol w:w="804"/>
        <w:gridCol w:w="732"/>
      </w:tblGrid>
      <w:tr w:rsidR="00414924" w:rsidRPr="002F5621" w14:paraId="116B5DD8" w14:textId="77777777" w:rsidTr="000769CF">
        <w:trPr>
          <w:trHeight w:val="18"/>
          <w:jc w:val="center"/>
        </w:trPr>
        <w:tc>
          <w:tcPr>
            <w:tcW w:w="5000" w:type="pct"/>
            <w:gridSpan w:val="9"/>
          </w:tcPr>
          <w:p w14:paraId="2BB9C94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22. INMUNOLOGIA (MEDIANA COMPLEJIDAD Y BAJA)</w:t>
            </w:r>
          </w:p>
        </w:tc>
      </w:tr>
      <w:tr w:rsidR="000769CF" w:rsidRPr="002F5621" w14:paraId="4E88E7B8" w14:textId="77777777" w:rsidTr="000769CF">
        <w:trPr>
          <w:trHeight w:val="18"/>
          <w:jc w:val="center"/>
        </w:trPr>
        <w:tc>
          <w:tcPr>
            <w:tcW w:w="217" w:type="pct"/>
            <w:shd w:val="clear" w:color="auto" w:fill="auto"/>
            <w:vAlign w:val="center"/>
            <w:hideMark/>
          </w:tcPr>
          <w:p w14:paraId="5EFBF20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846" w:type="pct"/>
            <w:shd w:val="clear" w:color="auto" w:fill="auto"/>
            <w:vAlign w:val="center"/>
            <w:hideMark/>
          </w:tcPr>
          <w:p w14:paraId="02809FC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612" w:type="pct"/>
            <w:shd w:val="clear" w:color="auto" w:fill="auto"/>
            <w:vAlign w:val="center"/>
            <w:hideMark/>
          </w:tcPr>
          <w:p w14:paraId="1B7D853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111" w:type="pct"/>
            <w:shd w:val="clear" w:color="auto" w:fill="auto"/>
            <w:vAlign w:val="center"/>
            <w:hideMark/>
          </w:tcPr>
          <w:p w14:paraId="396C10C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88" w:type="pct"/>
            <w:vAlign w:val="center"/>
          </w:tcPr>
          <w:p w14:paraId="01CCA0ED"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84" w:type="pct"/>
            <w:vAlign w:val="center"/>
          </w:tcPr>
          <w:p w14:paraId="22465687"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9" w:type="pct"/>
            <w:vAlign w:val="center"/>
          </w:tcPr>
          <w:p w14:paraId="7F7235E2"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8" w:type="pct"/>
            <w:shd w:val="clear" w:color="auto" w:fill="auto"/>
            <w:vAlign w:val="center"/>
            <w:hideMark/>
          </w:tcPr>
          <w:p w14:paraId="5B8A22D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35" w:type="pct"/>
            <w:shd w:val="clear" w:color="auto" w:fill="auto"/>
            <w:vAlign w:val="center"/>
            <w:hideMark/>
          </w:tcPr>
          <w:p w14:paraId="5D66DF1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0769CF" w:rsidRPr="002F5621" w14:paraId="28CC47D4" w14:textId="77777777" w:rsidTr="000769CF">
        <w:trPr>
          <w:trHeight w:val="18"/>
          <w:jc w:val="center"/>
        </w:trPr>
        <w:tc>
          <w:tcPr>
            <w:tcW w:w="217" w:type="pct"/>
            <w:shd w:val="clear" w:color="auto" w:fill="auto"/>
            <w:vAlign w:val="center"/>
            <w:hideMark/>
          </w:tcPr>
          <w:p w14:paraId="752E556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46" w:type="pct"/>
            <w:shd w:val="clear" w:color="auto" w:fill="auto"/>
            <w:vAlign w:val="center"/>
            <w:hideMark/>
          </w:tcPr>
          <w:p w14:paraId="0D906A2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TSH</w:t>
            </w:r>
          </w:p>
        </w:tc>
        <w:tc>
          <w:tcPr>
            <w:tcW w:w="612" w:type="pct"/>
            <w:shd w:val="clear" w:color="auto" w:fill="auto"/>
            <w:vAlign w:val="center"/>
            <w:hideMark/>
          </w:tcPr>
          <w:p w14:paraId="78442F8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11" w:type="pct"/>
            <w:shd w:val="clear" w:color="auto" w:fill="auto"/>
            <w:vAlign w:val="center"/>
            <w:hideMark/>
          </w:tcPr>
          <w:p w14:paraId="6AE143E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TSH en sangre, por quimioluminiscencia,  electroquimioluminiscencia.</w:t>
            </w:r>
          </w:p>
        </w:tc>
        <w:tc>
          <w:tcPr>
            <w:tcW w:w="388" w:type="pct"/>
          </w:tcPr>
          <w:p w14:paraId="5EF810A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4" w:type="pct"/>
          </w:tcPr>
          <w:p w14:paraId="6DA38EA3"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36A3F75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88" w:type="pct"/>
            <w:shd w:val="clear" w:color="auto" w:fill="auto"/>
            <w:vAlign w:val="center"/>
            <w:hideMark/>
          </w:tcPr>
          <w:p w14:paraId="4B55268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5" w:type="pct"/>
            <w:shd w:val="clear" w:color="auto" w:fill="auto"/>
            <w:vAlign w:val="center"/>
            <w:hideMark/>
          </w:tcPr>
          <w:p w14:paraId="1CB3623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7C9DE12B" w14:textId="77777777" w:rsidTr="000769CF">
        <w:trPr>
          <w:trHeight w:val="18"/>
          <w:jc w:val="center"/>
        </w:trPr>
        <w:tc>
          <w:tcPr>
            <w:tcW w:w="217" w:type="pct"/>
            <w:shd w:val="clear" w:color="auto" w:fill="auto"/>
            <w:vAlign w:val="center"/>
            <w:hideMark/>
          </w:tcPr>
          <w:p w14:paraId="3FEC540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46" w:type="pct"/>
            <w:shd w:val="clear" w:color="auto" w:fill="auto"/>
            <w:vAlign w:val="center"/>
            <w:hideMark/>
          </w:tcPr>
          <w:p w14:paraId="68614DD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PSA TOTAL</w:t>
            </w:r>
          </w:p>
        </w:tc>
        <w:tc>
          <w:tcPr>
            <w:tcW w:w="612" w:type="pct"/>
            <w:shd w:val="clear" w:color="auto" w:fill="auto"/>
            <w:vAlign w:val="center"/>
            <w:hideMark/>
          </w:tcPr>
          <w:p w14:paraId="77F4FAA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11" w:type="pct"/>
            <w:shd w:val="clear" w:color="auto" w:fill="auto"/>
            <w:vAlign w:val="center"/>
            <w:hideMark/>
          </w:tcPr>
          <w:p w14:paraId="0C4039E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alta sensibilidad del ANTIGENO PROSTÁTICO específico en sangre, por quimioluminiscencia,  electroquimioluminiscencia.</w:t>
            </w:r>
          </w:p>
        </w:tc>
        <w:tc>
          <w:tcPr>
            <w:tcW w:w="388" w:type="pct"/>
          </w:tcPr>
          <w:p w14:paraId="16F90731"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4" w:type="pct"/>
          </w:tcPr>
          <w:p w14:paraId="6A959AD8"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08624B9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88" w:type="pct"/>
            <w:shd w:val="clear" w:color="auto" w:fill="auto"/>
            <w:vAlign w:val="center"/>
            <w:hideMark/>
          </w:tcPr>
          <w:p w14:paraId="3DFA30F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5" w:type="pct"/>
            <w:shd w:val="clear" w:color="auto" w:fill="auto"/>
            <w:vAlign w:val="center"/>
            <w:hideMark/>
          </w:tcPr>
          <w:p w14:paraId="4234BF5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62414113" w14:textId="77777777" w:rsidTr="000769CF">
        <w:trPr>
          <w:trHeight w:val="18"/>
          <w:jc w:val="center"/>
        </w:trPr>
        <w:tc>
          <w:tcPr>
            <w:tcW w:w="217" w:type="pct"/>
            <w:shd w:val="clear" w:color="auto" w:fill="auto"/>
            <w:vAlign w:val="center"/>
            <w:hideMark/>
          </w:tcPr>
          <w:p w14:paraId="4FD42A0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46" w:type="pct"/>
            <w:shd w:val="clear" w:color="auto" w:fill="auto"/>
            <w:vAlign w:val="center"/>
            <w:hideMark/>
          </w:tcPr>
          <w:p w14:paraId="195D2EA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T4 LIBRE</w:t>
            </w:r>
          </w:p>
        </w:tc>
        <w:tc>
          <w:tcPr>
            <w:tcW w:w="612" w:type="pct"/>
            <w:shd w:val="clear" w:color="auto" w:fill="auto"/>
            <w:vAlign w:val="center"/>
            <w:hideMark/>
          </w:tcPr>
          <w:p w14:paraId="26D47E6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11" w:type="pct"/>
            <w:shd w:val="clear" w:color="auto" w:fill="auto"/>
            <w:vAlign w:val="center"/>
            <w:hideMark/>
          </w:tcPr>
          <w:p w14:paraId="41025AA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T4 LIBRE en sangre, por quimioluminiscencia,  electroquimioluminiscencia.</w:t>
            </w:r>
          </w:p>
        </w:tc>
        <w:tc>
          <w:tcPr>
            <w:tcW w:w="388" w:type="pct"/>
          </w:tcPr>
          <w:p w14:paraId="125BE68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4" w:type="pct"/>
          </w:tcPr>
          <w:p w14:paraId="6AA85FB3"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586C43D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88" w:type="pct"/>
            <w:shd w:val="clear" w:color="auto" w:fill="auto"/>
            <w:vAlign w:val="center"/>
            <w:hideMark/>
          </w:tcPr>
          <w:p w14:paraId="4C74A6C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5" w:type="pct"/>
            <w:shd w:val="clear" w:color="auto" w:fill="auto"/>
            <w:vAlign w:val="center"/>
            <w:hideMark/>
          </w:tcPr>
          <w:p w14:paraId="322F78F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35311366" w14:textId="77777777" w:rsidTr="000769CF">
        <w:trPr>
          <w:trHeight w:val="18"/>
          <w:jc w:val="center"/>
        </w:trPr>
        <w:tc>
          <w:tcPr>
            <w:tcW w:w="217" w:type="pct"/>
            <w:shd w:val="clear" w:color="auto" w:fill="auto"/>
            <w:vAlign w:val="center"/>
            <w:hideMark/>
          </w:tcPr>
          <w:p w14:paraId="7C6A547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46" w:type="pct"/>
            <w:shd w:val="clear" w:color="auto" w:fill="auto"/>
            <w:vAlign w:val="center"/>
            <w:hideMark/>
          </w:tcPr>
          <w:p w14:paraId="1637158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T3 LIBRE</w:t>
            </w:r>
          </w:p>
        </w:tc>
        <w:tc>
          <w:tcPr>
            <w:tcW w:w="612" w:type="pct"/>
            <w:shd w:val="clear" w:color="auto" w:fill="auto"/>
            <w:vAlign w:val="center"/>
            <w:hideMark/>
          </w:tcPr>
          <w:p w14:paraId="5A427E3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11" w:type="pct"/>
            <w:shd w:val="clear" w:color="auto" w:fill="auto"/>
            <w:vAlign w:val="center"/>
            <w:hideMark/>
          </w:tcPr>
          <w:p w14:paraId="43F1D6F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T3 LIBRE en sangre, por quimioluminiscencia,  electroquimioluminiscencia.</w:t>
            </w:r>
          </w:p>
        </w:tc>
        <w:tc>
          <w:tcPr>
            <w:tcW w:w="388" w:type="pct"/>
          </w:tcPr>
          <w:p w14:paraId="2FD044F4"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4" w:type="pct"/>
          </w:tcPr>
          <w:p w14:paraId="63F2173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19" w:type="pct"/>
          </w:tcPr>
          <w:p w14:paraId="597152E6"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88" w:type="pct"/>
            <w:shd w:val="clear" w:color="auto" w:fill="auto"/>
            <w:vAlign w:val="center"/>
            <w:hideMark/>
          </w:tcPr>
          <w:p w14:paraId="6B862B0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5" w:type="pct"/>
            <w:shd w:val="clear" w:color="auto" w:fill="auto"/>
            <w:vAlign w:val="center"/>
            <w:hideMark/>
          </w:tcPr>
          <w:p w14:paraId="152E885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3B6CB234" w14:textId="77777777" w:rsidTr="000769CF">
        <w:trPr>
          <w:trHeight w:val="18"/>
          <w:jc w:val="center"/>
        </w:trPr>
        <w:tc>
          <w:tcPr>
            <w:tcW w:w="217" w:type="pct"/>
            <w:shd w:val="clear" w:color="auto" w:fill="auto"/>
            <w:vAlign w:val="center"/>
            <w:hideMark/>
          </w:tcPr>
          <w:p w14:paraId="36C206D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46" w:type="pct"/>
            <w:shd w:val="clear" w:color="auto" w:fill="auto"/>
            <w:vAlign w:val="center"/>
            <w:hideMark/>
          </w:tcPr>
          <w:p w14:paraId="4C8C8D2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BHCG</w:t>
            </w:r>
          </w:p>
        </w:tc>
        <w:tc>
          <w:tcPr>
            <w:tcW w:w="612" w:type="pct"/>
            <w:shd w:val="clear" w:color="auto" w:fill="auto"/>
            <w:vAlign w:val="center"/>
            <w:hideMark/>
          </w:tcPr>
          <w:p w14:paraId="47106D2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111" w:type="pct"/>
            <w:shd w:val="clear" w:color="auto" w:fill="auto"/>
            <w:vAlign w:val="center"/>
            <w:hideMark/>
          </w:tcPr>
          <w:p w14:paraId="5C387CC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BETA HCG en sangre, por quimioluminiscencia,  electroquimioluminiscencia.</w:t>
            </w:r>
          </w:p>
        </w:tc>
        <w:tc>
          <w:tcPr>
            <w:tcW w:w="388" w:type="pct"/>
          </w:tcPr>
          <w:p w14:paraId="7E170786" w14:textId="77777777" w:rsidR="00414924" w:rsidRPr="002F5621" w:rsidRDefault="00414924" w:rsidP="00414924">
            <w:pPr>
              <w:spacing w:after="0"/>
              <w:rPr>
                <w:rFonts w:ascii="Arial" w:eastAsia="Times New Roman" w:hAnsi="Arial" w:cs="Arial"/>
                <w:color w:val="000000"/>
                <w:sz w:val="14"/>
                <w:szCs w:val="14"/>
                <w:lang w:eastAsia="es-CO"/>
              </w:rPr>
            </w:pPr>
          </w:p>
        </w:tc>
        <w:tc>
          <w:tcPr>
            <w:tcW w:w="584" w:type="pct"/>
          </w:tcPr>
          <w:p w14:paraId="548892D8" w14:textId="77777777" w:rsidR="00414924" w:rsidRPr="002F5621" w:rsidRDefault="00414924" w:rsidP="00414924">
            <w:pPr>
              <w:spacing w:after="0"/>
              <w:rPr>
                <w:rFonts w:ascii="Arial" w:eastAsia="Times New Roman" w:hAnsi="Arial" w:cs="Arial"/>
                <w:color w:val="000000"/>
                <w:sz w:val="14"/>
                <w:szCs w:val="14"/>
                <w:lang w:eastAsia="es-CO"/>
              </w:rPr>
            </w:pPr>
          </w:p>
        </w:tc>
        <w:tc>
          <w:tcPr>
            <w:tcW w:w="519" w:type="pct"/>
          </w:tcPr>
          <w:p w14:paraId="1676495B" w14:textId="77777777" w:rsidR="00414924" w:rsidRPr="002F5621" w:rsidRDefault="00414924" w:rsidP="00414924">
            <w:pPr>
              <w:spacing w:after="0"/>
              <w:rPr>
                <w:rFonts w:ascii="Arial" w:eastAsia="Times New Roman" w:hAnsi="Arial" w:cs="Arial"/>
                <w:color w:val="000000"/>
                <w:sz w:val="14"/>
                <w:szCs w:val="14"/>
                <w:lang w:eastAsia="es-CO"/>
              </w:rPr>
            </w:pPr>
          </w:p>
        </w:tc>
        <w:tc>
          <w:tcPr>
            <w:tcW w:w="388" w:type="pct"/>
            <w:shd w:val="clear" w:color="auto" w:fill="auto"/>
            <w:vAlign w:val="center"/>
            <w:hideMark/>
          </w:tcPr>
          <w:p w14:paraId="52E8D63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5" w:type="pct"/>
            <w:shd w:val="clear" w:color="auto" w:fill="auto"/>
            <w:vAlign w:val="center"/>
            <w:hideMark/>
          </w:tcPr>
          <w:p w14:paraId="496ED1A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53FD4EE1"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1"/>
        <w:gridCol w:w="8930"/>
        <w:gridCol w:w="827"/>
        <w:gridCol w:w="732"/>
      </w:tblGrid>
      <w:tr w:rsidR="00414924" w:rsidRPr="002F5621" w14:paraId="3395B1F1" w14:textId="77777777" w:rsidTr="000769CF">
        <w:trPr>
          <w:trHeight w:val="20"/>
          <w:jc w:val="center"/>
        </w:trPr>
        <w:tc>
          <w:tcPr>
            <w:tcW w:w="421" w:type="dxa"/>
            <w:shd w:val="clear" w:color="auto" w:fill="auto"/>
            <w:vAlign w:val="center"/>
            <w:hideMark/>
          </w:tcPr>
          <w:p w14:paraId="37C7ED59"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930" w:type="dxa"/>
            <w:shd w:val="clear" w:color="auto" w:fill="auto"/>
            <w:vAlign w:val="center"/>
            <w:hideMark/>
          </w:tcPr>
          <w:p w14:paraId="0BE9407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EN APOYO TECNOLOGICO</w:t>
            </w:r>
          </w:p>
        </w:tc>
        <w:tc>
          <w:tcPr>
            <w:tcW w:w="827" w:type="dxa"/>
            <w:shd w:val="clear" w:color="auto" w:fill="auto"/>
            <w:vAlign w:val="center"/>
            <w:hideMark/>
          </w:tcPr>
          <w:p w14:paraId="0E5B7DA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66F0811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7BB2C88B" w14:textId="77777777" w:rsidTr="000769CF">
        <w:trPr>
          <w:trHeight w:val="20"/>
          <w:jc w:val="center"/>
        </w:trPr>
        <w:tc>
          <w:tcPr>
            <w:tcW w:w="421" w:type="dxa"/>
            <w:shd w:val="clear" w:color="auto" w:fill="auto"/>
            <w:noWrap/>
            <w:vAlign w:val="center"/>
            <w:hideMark/>
          </w:tcPr>
          <w:p w14:paraId="10D828D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1</w:t>
            </w:r>
          </w:p>
        </w:tc>
        <w:tc>
          <w:tcPr>
            <w:tcW w:w="8930" w:type="dxa"/>
            <w:shd w:val="clear" w:color="auto" w:fill="auto"/>
            <w:vAlign w:val="center"/>
            <w:hideMark/>
          </w:tcPr>
          <w:p w14:paraId="4FA2B19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MEDIANA COMPLEJIDAD: Se deberá instalar un equipo en apoyo tecnológico con no más de CINCO (5)  años de uso, velocidad mínima de 60 pruebas por hora en los laboratorios de mediana complejidad de la Dirección de Sanidad PolicíaL Nacional en las siguientes ciudades: CALI, BARRANQUILLA, ENVIGADO, BUCARAMANGA. </w:t>
            </w:r>
          </w:p>
        </w:tc>
        <w:tc>
          <w:tcPr>
            <w:tcW w:w="827" w:type="dxa"/>
            <w:shd w:val="clear" w:color="auto" w:fill="auto"/>
            <w:vAlign w:val="center"/>
            <w:hideMark/>
          </w:tcPr>
          <w:p w14:paraId="2F83DBA0"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708D66E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D965220" w14:textId="77777777" w:rsidTr="000769CF">
        <w:trPr>
          <w:trHeight w:val="20"/>
          <w:jc w:val="center"/>
        </w:trPr>
        <w:tc>
          <w:tcPr>
            <w:tcW w:w="421" w:type="dxa"/>
            <w:shd w:val="clear" w:color="auto" w:fill="auto"/>
            <w:noWrap/>
            <w:vAlign w:val="center"/>
            <w:hideMark/>
          </w:tcPr>
          <w:p w14:paraId="14C4881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930" w:type="dxa"/>
            <w:shd w:val="clear" w:color="auto" w:fill="auto"/>
            <w:vAlign w:val="center"/>
            <w:hideMark/>
          </w:tcPr>
          <w:p w14:paraId="52A59D1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BAJA COMPLEJIDAD: Se deberá instalar un equipo en apoyo tecnológico con no más de CINCO años de uso, con velocidad mínima de 30 pruebas por hora en los laboratorios de PEREIRA, NEIVA y MANIZALES.</w:t>
            </w:r>
          </w:p>
        </w:tc>
        <w:tc>
          <w:tcPr>
            <w:tcW w:w="827" w:type="dxa"/>
            <w:shd w:val="clear" w:color="auto" w:fill="auto"/>
            <w:vAlign w:val="center"/>
            <w:hideMark/>
          </w:tcPr>
          <w:p w14:paraId="36895BAB"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4E8E8BC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BE8CE24" w14:textId="77777777" w:rsidTr="000769CF">
        <w:trPr>
          <w:trHeight w:val="20"/>
          <w:jc w:val="center"/>
        </w:trPr>
        <w:tc>
          <w:tcPr>
            <w:tcW w:w="421" w:type="dxa"/>
            <w:shd w:val="clear" w:color="auto" w:fill="auto"/>
            <w:noWrap/>
            <w:vAlign w:val="center"/>
            <w:hideMark/>
          </w:tcPr>
          <w:p w14:paraId="1AD96BD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930" w:type="dxa"/>
            <w:shd w:val="clear" w:color="auto" w:fill="auto"/>
            <w:vAlign w:val="center"/>
            <w:hideMark/>
          </w:tcPr>
          <w:p w14:paraId="220C001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 para hormonas automatizado de acceso continuo y aleatorio. Debe tener posibilidad de correr muestras de urgencias </w:t>
            </w:r>
          </w:p>
        </w:tc>
        <w:tc>
          <w:tcPr>
            <w:tcW w:w="827" w:type="dxa"/>
            <w:shd w:val="clear" w:color="auto" w:fill="auto"/>
            <w:vAlign w:val="center"/>
            <w:hideMark/>
          </w:tcPr>
          <w:p w14:paraId="416D118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1047573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D9F12F7" w14:textId="77777777" w:rsidTr="000769CF">
        <w:trPr>
          <w:trHeight w:val="20"/>
          <w:jc w:val="center"/>
        </w:trPr>
        <w:tc>
          <w:tcPr>
            <w:tcW w:w="421" w:type="dxa"/>
            <w:shd w:val="clear" w:color="auto" w:fill="auto"/>
            <w:noWrap/>
            <w:vAlign w:val="center"/>
            <w:hideMark/>
          </w:tcPr>
          <w:p w14:paraId="4D38FEA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930" w:type="dxa"/>
            <w:shd w:val="clear" w:color="auto" w:fill="auto"/>
            <w:vAlign w:val="center"/>
            <w:hideMark/>
          </w:tcPr>
          <w:p w14:paraId="1E8E937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permitir el uso de tubo primario con lector de código de barras.</w:t>
            </w:r>
          </w:p>
        </w:tc>
        <w:tc>
          <w:tcPr>
            <w:tcW w:w="827" w:type="dxa"/>
            <w:shd w:val="clear" w:color="auto" w:fill="auto"/>
            <w:vAlign w:val="center"/>
            <w:hideMark/>
          </w:tcPr>
          <w:p w14:paraId="5EBB9ED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5ECA2FF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6C4BA19" w14:textId="77777777" w:rsidTr="000769CF">
        <w:trPr>
          <w:trHeight w:val="20"/>
          <w:jc w:val="center"/>
        </w:trPr>
        <w:tc>
          <w:tcPr>
            <w:tcW w:w="421" w:type="dxa"/>
            <w:shd w:val="clear" w:color="auto" w:fill="auto"/>
            <w:noWrap/>
            <w:vAlign w:val="center"/>
            <w:hideMark/>
          </w:tcPr>
          <w:p w14:paraId="2AA7475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930" w:type="dxa"/>
            <w:shd w:val="clear" w:color="auto" w:fill="auto"/>
            <w:vAlign w:val="center"/>
            <w:hideMark/>
          </w:tcPr>
          <w:p w14:paraId="6E69155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equipo deberá tener software de control de calidad, demografía de pacientes, almacenamiento ilimitado de datos, posibilidad de almacenar 4 curvas de calibración con sus respectivas absorbancias, debe tener la opción de visualizar las curvas de reacción y calibración  con el fin de analizar las pruebas procesadas. ESTO PARA TODOS  LOS EQUIPOS EN APOYO TECNOLOGICO.</w:t>
            </w:r>
          </w:p>
        </w:tc>
        <w:tc>
          <w:tcPr>
            <w:tcW w:w="827" w:type="dxa"/>
            <w:shd w:val="clear" w:color="auto" w:fill="auto"/>
            <w:vAlign w:val="center"/>
            <w:hideMark/>
          </w:tcPr>
          <w:p w14:paraId="5063CB8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1F839A5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A03E2B1" w14:textId="77777777" w:rsidTr="000769CF">
        <w:trPr>
          <w:trHeight w:val="20"/>
          <w:jc w:val="center"/>
        </w:trPr>
        <w:tc>
          <w:tcPr>
            <w:tcW w:w="421" w:type="dxa"/>
            <w:shd w:val="clear" w:color="auto" w:fill="auto"/>
            <w:noWrap/>
            <w:vAlign w:val="center"/>
            <w:hideMark/>
          </w:tcPr>
          <w:p w14:paraId="1424174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930" w:type="dxa"/>
            <w:shd w:val="clear" w:color="auto" w:fill="auto"/>
            <w:vAlign w:val="center"/>
            <w:hideMark/>
          </w:tcPr>
          <w:p w14:paraId="479E534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incluir capacitación y asesoría técnica en el manejo del equipo, la cantidad de veces que sea necesaria. </w:t>
            </w:r>
          </w:p>
        </w:tc>
        <w:tc>
          <w:tcPr>
            <w:tcW w:w="827" w:type="dxa"/>
            <w:shd w:val="clear" w:color="auto" w:fill="auto"/>
            <w:vAlign w:val="center"/>
            <w:hideMark/>
          </w:tcPr>
          <w:p w14:paraId="1FEE1CD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0CD45D1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F79E518" w14:textId="77777777" w:rsidTr="000769CF">
        <w:trPr>
          <w:trHeight w:val="20"/>
          <w:jc w:val="center"/>
        </w:trPr>
        <w:tc>
          <w:tcPr>
            <w:tcW w:w="421" w:type="dxa"/>
            <w:shd w:val="clear" w:color="auto" w:fill="auto"/>
            <w:noWrap/>
            <w:vAlign w:val="center"/>
            <w:hideMark/>
          </w:tcPr>
          <w:p w14:paraId="121C880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930" w:type="dxa"/>
            <w:shd w:val="clear" w:color="auto" w:fill="auto"/>
            <w:vAlign w:val="center"/>
            <w:hideMark/>
          </w:tcPr>
          <w:p w14:paraId="6B9A50D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 Debe incluir mantenimiento preventivo y correctivo del software y hardware con un cronograma definido al momento de la entrega del equipo repuestos sin costo adicional para la Dirección de Sanidad de la Policía Nacional.</w:t>
            </w:r>
          </w:p>
        </w:tc>
        <w:tc>
          <w:tcPr>
            <w:tcW w:w="827" w:type="dxa"/>
            <w:shd w:val="clear" w:color="auto" w:fill="auto"/>
            <w:vAlign w:val="center"/>
            <w:hideMark/>
          </w:tcPr>
          <w:p w14:paraId="1A1B8CE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2DF9B3F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D179C84" w14:textId="77777777" w:rsidTr="000769CF">
        <w:trPr>
          <w:trHeight w:val="20"/>
          <w:jc w:val="center"/>
        </w:trPr>
        <w:tc>
          <w:tcPr>
            <w:tcW w:w="421" w:type="dxa"/>
            <w:shd w:val="clear" w:color="auto" w:fill="auto"/>
            <w:noWrap/>
            <w:vAlign w:val="center"/>
            <w:hideMark/>
          </w:tcPr>
          <w:p w14:paraId="6256A5C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930" w:type="dxa"/>
            <w:shd w:val="clear" w:color="auto" w:fill="auto"/>
            <w:vAlign w:val="center"/>
            <w:hideMark/>
          </w:tcPr>
          <w:p w14:paraId="3123B2B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Identificación y censado de reactivos de diferentes tamaños a bordo, mediante códigos de barras o radiofrecuencia. Unidad de refrigeración para garantizar la estabilidad a abordo.</w:t>
            </w:r>
          </w:p>
        </w:tc>
        <w:tc>
          <w:tcPr>
            <w:tcW w:w="827" w:type="dxa"/>
            <w:shd w:val="clear" w:color="auto" w:fill="auto"/>
            <w:vAlign w:val="center"/>
            <w:hideMark/>
          </w:tcPr>
          <w:p w14:paraId="418CF3D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57748B7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EF679A7" w14:textId="77777777" w:rsidTr="000769CF">
        <w:trPr>
          <w:trHeight w:val="20"/>
          <w:jc w:val="center"/>
        </w:trPr>
        <w:tc>
          <w:tcPr>
            <w:tcW w:w="421" w:type="dxa"/>
            <w:shd w:val="clear" w:color="auto" w:fill="auto"/>
            <w:noWrap/>
            <w:vAlign w:val="center"/>
            <w:hideMark/>
          </w:tcPr>
          <w:p w14:paraId="7DDC3B9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930" w:type="dxa"/>
            <w:shd w:val="clear" w:color="auto" w:fill="auto"/>
            <w:vAlign w:val="center"/>
            <w:hideMark/>
          </w:tcPr>
          <w:p w14:paraId="04E6B5D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impresora para los equipos entregados en apoyo tecnológico.</w:t>
            </w:r>
          </w:p>
        </w:tc>
        <w:tc>
          <w:tcPr>
            <w:tcW w:w="827" w:type="dxa"/>
            <w:shd w:val="clear" w:color="auto" w:fill="auto"/>
            <w:vAlign w:val="center"/>
            <w:hideMark/>
          </w:tcPr>
          <w:p w14:paraId="21DAFCE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6925172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5466E33" w14:textId="77777777" w:rsidTr="000769CF">
        <w:trPr>
          <w:trHeight w:val="20"/>
          <w:jc w:val="center"/>
        </w:trPr>
        <w:tc>
          <w:tcPr>
            <w:tcW w:w="421" w:type="dxa"/>
            <w:shd w:val="clear" w:color="auto" w:fill="auto"/>
            <w:noWrap/>
            <w:vAlign w:val="center"/>
            <w:hideMark/>
          </w:tcPr>
          <w:p w14:paraId="60A5DBE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930" w:type="dxa"/>
            <w:shd w:val="clear" w:color="auto" w:fill="auto"/>
            <w:vAlign w:val="center"/>
            <w:hideMark/>
          </w:tcPr>
          <w:p w14:paraId="55F102E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 programación de la técnica debe venir estandarizada de casa matriz y no ser modificable.</w:t>
            </w:r>
          </w:p>
        </w:tc>
        <w:tc>
          <w:tcPr>
            <w:tcW w:w="827" w:type="dxa"/>
            <w:shd w:val="clear" w:color="auto" w:fill="auto"/>
            <w:vAlign w:val="center"/>
            <w:hideMark/>
          </w:tcPr>
          <w:p w14:paraId="1A0952A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72B4985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DEDA98F" w14:textId="77777777" w:rsidTr="000769CF">
        <w:trPr>
          <w:trHeight w:val="20"/>
          <w:jc w:val="center"/>
        </w:trPr>
        <w:tc>
          <w:tcPr>
            <w:tcW w:w="421" w:type="dxa"/>
            <w:shd w:val="clear" w:color="auto" w:fill="auto"/>
            <w:noWrap/>
            <w:vAlign w:val="center"/>
            <w:hideMark/>
          </w:tcPr>
          <w:p w14:paraId="49FE4D6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930" w:type="dxa"/>
            <w:shd w:val="clear" w:color="auto" w:fill="auto"/>
            <w:vAlign w:val="center"/>
            <w:hideMark/>
          </w:tcPr>
          <w:p w14:paraId="3BEC4F1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software debe presentar la cantidad de campos libres para dar cumplimiento a las exigencias estadísticas institucionales y RIPS </w:t>
            </w:r>
          </w:p>
        </w:tc>
        <w:tc>
          <w:tcPr>
            <w:tcW w:w="827" w:type="dxa"/>
            <w:shd w:val="clear" w:color="auto" w:fill="auto"/>
            <w:vAlign w:val="center"/>
            <w:hideMark/>
          </w:tcPr>
          <w:p w14:paraId="73A23988"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3186080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925FF82" w14:textId="77777777" w:rsidTr="000769CF">
        <w:trPr>
          <w:trHeight w:val="20"/>
          <w:jc w:val="center"/>
        </w:trPr>
        <w:tc>
          <w:tcPr>
            <w:tcW w:w="421" w:type="dxa"/>
            <w:shd w:val="clear" w:color="auto" w:fill="auto"/>
            <w:noWrap/>
            <w:vAlign w:val="center"/>
            <w:hideMark/>
          </w:tcPr>
          <w:p w14:paraId="218ED0A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930" w:type="dxa"/>
            <w:shd w:val="clear" w:color="auto" w:fill="auto"/>
            <w:vAlign w:val="center"/>
            <w:hideMark/>
          </w:tcPr>
          <w:p w14:paraId="7EE8754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tener almacenamiento de datos, superior a 1000 registros, copia de respaldo de la base de datos automático, software de control de calidad y paquete administrativo. </w:t>
            </w:r>
          </w:p>
        </w:tc>
        <w:tc>
          <w:tcPr>
            <w:tcW w:w="827" w:type="dxa"/>
            <w:shd w:val="clear" w:color="auto" w:fill="auto"/>
            <w:vAlign w:val="center"/>
            <w:hideMark/>
          </w:tcPr>
          <w:p w14:paraId="36E73AD8"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5FC9509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4B866CF" w14:textId="77777777" w:rsidTr="000769CF">
        <w:trPr>
          <w:trHeight w:val="20"/>
          <w:jc w:val="center"/>
        </w:trPr>
        <w:tc>
          <w:tcPr>
            <w:tcW w:w="421" w:type="dxa"/>
            <w:shd w:val="clear" w:color="auto" w:fill="auto"/>
            <w:noWrap/>
            <w:vAlign w:val="center"/>
            <w:hideMark/>
          </w:tcPr>
          <w:p w14:paraId="51C7F6B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930" w:type="dxa"/>
            <w:shd w:val="clear" w:color="auto" w:fill="auto"/>
            <w:vAlign w:val="center"/>
            <w:hideMark/>
          </w:tcPr>
          <w:p w14:paraId="7F50B82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827" w:type="dxa"/>
            <w:shd w:val="clear" w:color="auto" w:fill="auto"/>
            <w:vAlign w:val="center"/>
            <w:hideMark/>
          </w:tcPr>
          <w:p w14:paraId="56B66D3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2F87B85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C27EC93" w14:textId="77777777" w:rsidTr="000769CF">
        <w:trPr>
          <w:trHeight w:val="20"/>
          <w:jc w:val="center"/>
        </w:trPr>
        <w:tc>
          <w:tcPr>
            <w:tcW w:w="421" w:type="dxa"/>
            <w:shd w:val="clear" w:color="auto" w:fill="auto"/>
            <w:noWrap/>
            <w:vAlign w:val="center"/>
            <w:hideMark/>
          </w:tcPr>
          <w:p w14:paraId="314CCE5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930" w:type="dxa"/>
            <w:shd w:val="clear" w:color="auto" w:fill="auto"/>
            <w:vAlign w:val="center"/>
            <w:hideMark/>
          </w:tcPr>
          <w:p w14:paraId="6A93DF5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el soporte técnico: instalación según el área destinada en los diferentes laboratorios,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827" w:type="dxa"/>
            <w:shd w:val="clear" w:color="auto" w:fill="auto"/>
            <w:vAlign w:val="center"/>
            <w:hideMark/>
          </w:tcPr>
          <w:p w14:paraId="45EB748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74E339A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6F83EF5" w14:textId="77777777" w:rsidTr="000769CF">
        <w:trPr>
          <w:trHeight w:val="20"/>
          <w:jc w:val="center"/>
        </w:trPr>
        <w:tc>
          <w:tcPr>
            <w:tcW w:w="421" w:type="dxa"/>
            <w:shd w:val="clear" w:color="auto" w:fill="auto"/>
            <w:noWrap/>
            <w:vAlign w:val="center"/>
            <w:hideMark/>
          </w:tcPr>
          <w:p w14:paraId="32AB97B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8930" w:type="dxa"/>
            <w:shd w:val="clear" w:color="auto" w:fill="auto"/>
            <w:vAlign w:val="center"/>
            <w:hideMark/>
          </w:tcPr>
          <w:p w14:paraId="7BE76EC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Manejo de diferentes tamaños de tubos de muestras con código de barras en la misma corrida con máximo 200 uL de muestra.  </w:t>
            </w:r>
          </w:p>
        </w:tc>
        <w:tc>
          <w:tcPr>
            <w:tcW w:w="827" w:type="dxa"/>
            <w:shd w:val="clear" w:color="auto" w:fill="auto"/>
            <w:vAlign w:val="center"/>
            <w:hideMark/>
          </w:tcPr>
          <w:p w14:paraId="78912CA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746A8EE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8907EFC" w14:textId="77777777" w:rsidTr="000769CF">
        <w:trPr>
          <w:trHeight w:val="20"/>
          <w:jc w:val="center"/>
        </w:trPr>
        <w:tc>
          <w:tcPr>
            <w:tcW w:w="421" w:type="dxa"/>
            <w:shd w:val="clear" w:color="auto" w:fill="auto"/>
            <w:noWrap/>
            <w:vAlign w:val="center"/>
            <w:hideMark/>
          </w:tcPr>
          <w:p w14:paraId="6C9402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8930" w:type="dxa"/>
            <w:shd w:val="clear" w:color="auto" w:fill="auto"/>
            <w:vAlign w:val="center"/>
            <w:hideMark/>
          </w:tcPr>
          <w:p w14:paraId="0523D1D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Brindar un equipo que genere bajo consumo de agua, una curva de calibración de 6 puntos, composición de urgencias independiente, con carga de tubos continua, con uso de copillas de muestras y/o tubo primario con identificación de código de barras para pacientes, compartimiento para reactivo refrigerado, sensor de nivel de líquidos, que cuente con sistema de dilución automática de las muestras y con alarmas sonora y visual para detectar errores de funcionamiento del analizador. </w:t>
            </w:r>
          </w:p>
        </w:tc>
        <w:tc>
          <w:tcPr>
            <w:tcW w:w="827" w:type="dxa"/>
            <w:shd w:val="clear" w:color="auto" w:fill="auto"/>
            <w:vAlign w:val="center"/>
            <w:hideMark/>
          </w:tcPr>
          <w:p w14:paraId="4A35CAC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0CB1B59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0B5EC8A" w14:textId="77777777" w:rsidTr="000769CF">
        <w:trPr>
          <w:trHeight w:val="20"/>
          <w:jc w:val="center"/>
        </w:trPr>
        <w:tc>
          <w:tcPr>
            <w:tcW w:w="421" w:type="dxa"/>
            <w:shd w:val="clear" w:color="auto" w:fill="auto"/>
            <w:noWrap/>
            <w:vAlign w:val="center"/>
            <w:hideMark/>
          </w:tcPr>
          <w:p w14:paraId="7A64393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8930" w:type="dxa"/>
            <w:shd w:val="clear" w:color="auto" w:fill="auto"/>
            <w:vAlign w:val="center"/>
            <w:hideMark/>
          </w:tcPr>
          <w:p w14:paraId="71F3477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Manejo de diferentes tamaños de cartuchos de reactivos con código de barras, independientemente de la cantidad de pruebas que este contenga, evitando tener que reenvasar  cuando las presentaciones no se ajusten a la necesidad. </w:t>
            </w:r>
          </w:p>
        </w:tc>
        <w:tc>
          <w:tcPr>
            <w:tcW w:w="827" w:type="dxa"/>
            <w:shd w:val="clear" w:color="auto" w:fill="auto"/>
            <w:vAlign w:val="center"/>
            <w:hideMark/>
          </w:tcPr>
          <w:p w14:paraId="1D08CC3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7590025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DAA102C" w14:textId="77777777" w:rsidTr="000769CF">
        <w:trPr>
          <w:trHeight w:val="20"/>
          <w:jc w:val="center"/>
        </w:trPr>
        <w:tc>
          <w:tcPr>
            <w:tcW w:w="421" w:type="dxa"/>
            <w:shd w:val="clear" w:color="auto" w:fill="auto"/>
            <w:noWrap/>
            <w:vAlign w:val="center"/>
            <w:hideMark/>
          </w:tcPr>
          <w:p w14:paraId="4E40419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8930" w:type="dxa"/>
            <w:shd w:val="clear" w:color="auto" w:fill="auto"/>
            <w:vAlign w:val="center"/>
            <w:hideMark/>
          </w:tcPr>
          <w:p w14:paraId="12207D4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equipo deberá conectarse al software SISAP de la Dirección de Sanidad en un periodo máximo de 30 días después de su instalación, ofertar un computador para la interface del equipo al sistema SISAP, con memoria RAM superior a 2 Gigas, procesador igual o superior de 2.8 GHZ y disco de 500 GIGAS, sistema operativo Windows XP profesional SP3, con interface USB de alta velocidad o en su defecto Windows virtual para instalar sistema operativo XP. Los costos adicionales, soporte técnico, cables de red o dispositivos adicionales que se requieren para la conexión van por cuenta del proveedor. </w:t>
            </w:r>
          </w:p>
        </w:tc>
        <w:tc>
          <w:tcPr>
            <w:tcW w:w="827" w:type="dxa"/>
            <w:shd w:val="clear" w:color="auto" w:fill="auto"/>
            <w:vAlign w:val="center"/>
            <w:hideMark/>
          </w:tcPr>
          <w:p w14:paraId="037283E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5B3A10F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7D4CE0B" w14:textId="77777777" w:rsidTr="000769CF">
        <w:trPr>
          <w:trHeight w:val="20"/>
          <w:jc w:val="center"/>
        </w:trPr>
        <w:tc>
          <w:tcPr>
            <w:tcW w:w="421" w:type="dxa"/>
            <w:shd w:val="clear" w:color="auto" w:fill="auto"/>
            <w:noWrap/>
            <w:vAlign w:val="center"/>
            <w:hideMark/>
          </w:tcPr>
          <w:p w14:paraId="603B618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8930" w:type="dxa"/>
            <w:shd w:val="clear" w:color="auto" w:fill="auto"/>
            <w:vAlign w:val="center"/>
            <w:hideMark/>
          </w:tcPr>
          <w:p w14:paraId="6118F69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software del proveedor debe permitir una interface bidireccional con los analizadores que tengan la opción HOST QUERY de manera que no se tenga la necesidad de programarlos. Así mismo el software debe permitir el rastreo de los exámenes que se transmiten desde SISAP ya sea con la identificación del paciente o con el número de formulario.</w:t>
            </w:r>
          </w:p>
        </w:tc>
        <w:tc>
          <w:tcPr>
            <w:tcW w:w="827" w:type="dxa"/>
            <w:shd w:val="clear" w:color="auto" w:fill="auto"/>
            <w:vAlign w:val="center"/>
            <w:hideMark/>
          </w:tcPr>
          <w:p w14:paraId="15B9FA4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1AC3E27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7A57DAC" w14:textId="77777777" w:rsidTr="000769CF">
        <w:trPr>
          <w:trHeight w:val="20"/>
          <w:jc w:val="center"/>
        </w:trPr>
        <w:tc>
          <w:tcPr>
            <w:tcW w:w="421" w:type="dxa"/>
            <w:shd w:val="clear" w:color="auto" w:fill="auto"/>
            <w:noWrap/>
            <w:vAlign w:val="center"/>
            <w:hideMark/>
          </w:tcPr>
          <w:p w14:paraId="69F166C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8930" w:type="dxa"/>
            <w:shd w:val="clear" w:color="auto" w:fill="auto"/>
            <w:vAlign w:val="center"/>
            <w:hideMark/>
          </w:tcPr>
          <w:p w14:paraId="6D00672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software del proveedor debe permitir la realización de informes y estadísticas directamente desde su base de datos complementando y permitiendo la verificación de los datos ingresados a SISAP. Igualmente debe permitir la integración con cualquier diseño de formulario en SISAP, debe consentir el ajuste de los valores de referencia directamente desde su software y la trasmisión de los mismos a SISAP. </w:t>
            </w:r>
          </w:p>
        </w:tc>
        <w:tc>
          <w:tcPr>
            <w:tcW w:w="827" w:type="dxa"/>
            <w:shd w:val="clear" w:color="auto" w:fill="auto"/>
            <w:vAlign w:val="center"/>
            <w:hideMark/>
          </w:tcPr>
          <w:p w14:paraId="43836B3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23B3E6A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DBD91EB" w14:textId="77777777" w:rsidTr="000769CF">
        <w:trPr>
          <w:trHeight w:val="20"/>
          <w:jc w:val="center"/>
        </w:trPr>
        <w:tc>
          <w:tcPr>
            <w:tcW w:w="421" w:type="dxa"/>
            <w:shd w:val="clear" w:color="auto" w:fill="auto"/>
            <w:noWrap/>
            <w:vAlign w:val="center"/>
            <w:hideMark/>
          </w:tcPr>
          <w:p w14:paraId="32D30ED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8930" w:type="dxa"/>
            <w:shd w:val="clear" w:color="auto" w:fill="auto"/>
            <w:vAlign w:val="center"/>
            <w:hideMark/>
          </w:tcPr>
          <w:p w14:paraId="65EE3D4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La interface proporcionada por el proveedor deberá permitir la transmisión de los comentarios realizados desde el software hacia SISAP, así como la validación de parámetros por profesional y la interface de este software con SISAP, debe permitir la transmisión del nombre del profesional que valida la prueba, el cual debe quedar explicito tanto en el software del proveedor como en SISAP. </w:t>
            </w:r>
          </w:p>
        </w:tc>
        <w:tc>
          <w:tcPr>
            <w:tcW w:w="827" w:type="dxa"/>
            <w:shd w:val="clear" w:color="auto" w:fill="auto"/>
            <w:vAlign w:val="center"/>
            <w:hideMark/>
          </w:tcPr>
          <w:p w14:paraId="7FB0C1F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3B0D713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AD9CB33" w14:textId="77777777" w:rsidTr="000769CF">
        <w:trPr>
          <w:trHeight w:val="20"/>
          <w:jc w:val="center"/>
        </w:trPr>
        <w:tc>
          <w:tcPr>
            <w:tcW w:w="421" w:type="dxa"/>
            <w:shd w:val="clear" w:color="auto" w:fill="auto"/>
            <w:noWrap/>
            <w:vAlign w:val="center"/>
            <w:hideMark/>
          </w:tcPr>
          <w:p w14:paraId="3C93A1A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8930" w:type="dxa"/>
            <w:shd w:val="clear" w:color="auto" w:fill="auto"/>
            <w:vAlign w:val="center"/>
            <w:hideMark/>
          </w:tcPr>
          <w:p w14:paraId="06ADC09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Los resultados en el software en el proveedor deben transmitir automáticamente validados al SISAP, sin necesidad de doble validación o validación en cada sistema por separado. Deberá permitir realizar Backup automáticos que aseguren la integridad de la información. Igualmente debe servir como plan de contingencia en caso de que la red de la Policía Nacional no funcione o exista algún problema con SISAP. </w:t>
            </w:r>
          </w:p>
        </w:tc>
        <w:tc>
          <w:tcPr>
            <w:tcW w:w="827" w:type="dxa"/>
            <w:shd w:val="clear" w:color="auto" w:fill="auto"/>
            <w:vAlign w:val="center"/>
            <w:hideMark/>
          </w:tcPr>
          <w:p w14:paraId="52C12AE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5798C56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7E4F40F" w14:textId="77777777" w:rsidTr="000769CF">
        <w:trPr>
          <w:trHeight w:val="20"/>
          <w:jc w:val="center"/>
        </w:trPr>
        <w:tc>
          <w:tcPr>
            <w:tcW w:w="421" w:type="dxa"/>
            <w:shd w:val="clear" w:color="auto" w:fill="auto"/>
            <w:noWrap/>
            <w:vAlign w:val="center"/>
            <w:hideMark/>
          </w:tcPr>
          <w:p w14:paraId="305521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8930" w:type="dxa"/>
            <w:shd w:val="clear" w:color="auto" w:fill="auto"/>
            <w:vAlign w:val="center"/>
            <w:hideMark/>
          </w:tcPr>
          <w:p w14:paraId="4CF880A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tiempo de mantenimiento semanal deberá ser máximo de 60 minutos, adjuntando certificación de casa matriz y/o certificación firmada por el representante legal </w:t>
            </w:r>
          </w:p>
        </w:tc>
        <w:tc>
          <w:tcPr>
            <w:tcW w:w="827" w:type="dxa"/>
            <w:shd w:val="clear" w:color="auto" w:fill="auto"/>
            <w:vAlign w:val="center"/>
            <w:hideMark/>
          </w:tcPr>
          <w:p w14:paraId="746D162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17F6F36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F6EB9E4" w14:textId="77777777" w:rsidTr="000769CF">
        <w:trPr>
          <w:trHeight w:val="20"/>
          <w:jc w:val="center"/>
        </w:trPr>
        <w:tc>
          <w:tcPr>
            <w:tcW w:w="421" w:type="dxa"/>
            <w:shd w:val="clear" w:color="auto" w:fill="auto"/>
            <w:noWrap/>
            <w:vAlign w:val="center"/>
            <w:hideMark/>
          </w:tcPr>
          <w:p w14:paraId="2573D96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8930" w:type="dxa"/>
            <w:shd w:val="clear" w:color="auto" w:fill="auto"/>
            <w:vAlign w:val="center"/>
            <w:hideMark/>
          </w:tcPr>
          <w:p w14:paraId="6867813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tiempo de mantenimiento diario deberá ser máximo de 60 minutos, opcionalmente automáticos y programables, adjuntando certificación de casa matriz y/o certificación firmada por el representante legal.</w:t>
            </w:r>
          </w:p>
        </w:tc>
        <w:tc>
          <w:tcPr>
            <w:tcW w:w="827" w:type="dxa"/>
            <w:shd w:val="clear" w:color="auto" w:fill="auto"/>
            <w:vAlign w:val="center"/>
            <w:hideMark/>
          </w:tcPr>
          <w:p w14:paraId="65D4AAB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2AA60DD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B6603AE" w14:textId="77777777" w:rsidTr="000769CF">
        <w:trPr>
          <w:trHeight w:val="20"/>
          <w:jc w:val="center"/>
        </w:trPr>
        <w:tc>
          <w:tcPr>
            <w:tcW w:w="421" w:type="dxa"/>
            <w:shd w:val="clear" w:color="auto" w:fill="auto"/>
            <w:noWrap/>
            <w:vAlign w:val="center"/>
            <w:hideMark/>
          </w:tcPr>
          <w:p w14:paraId="15DE3B2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8930" w:type="dxa"/>
            <w:shd w:val="clear" w:color="auto" w:fill="auto"/>
            <w:vAlign w:val="center"/>
            <w:hideMark/>
          </w:tcPr>
          <w:p w14:paraId="0990A43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consumo de agua deberá ser máximo de 50l por hora esto para los equipos entregados en apoyo tecnológico.</w:t>
            </w:r>
          </w:p>
        </w:tc>
        <w:tc>
          <w:tcPr>
            <w:tcW w:w="827" w:type="dxa"/>
            <w:shd w:val="clear" w:color="auto" w:fill="auto"/>
            <w:vAlign w:val="center"/>
            <w:hideMark/>
          </w:tcPr>
          <w:p w14:paraId="0CF858F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2E7937F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F3B9F15" w14:textId="77777777" w:rsidTr="000769CF">
        <w:trPr>
          <w:trHeight w:val="20"/>
          <w:jc w:val="center"/>
        </w:trPr>
        <w:tc>
          <w:tcPr>
            <w:tcW w:w="421" w:type="dxa"/>
            <w:shd w:val="clear" w:color="auto" w:fill="auto"/>
            <w:noWrap/>
            <w:vAlign w:val="center"/>
            <w:hideMark/>
          </w:tcPr>
          <w:p w14:paraId="13A8267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8930" w:type="dxa"/>
            <w:shd w:val="clear" w:color="auto" w:fill="auto"/>
            <w:vAlign w:val="center"/>
            <w:hideMark/>
          </w:tcPr>
          <w:p w14:paraId="34D79D2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suministradas por el laboratorio clínico, tinta o cartucho de impresora y papel según especificaciones de las impresoras ofrecidas, sin costo alguno para la policía nacional</w:t>
            </w:r>
          </w:p>
        </w:tc>
        <w:tc>
          <w:tcPr>
            <w:tcW w:w="827" w:type="dxa"/>
            <w:shd w:val="clear" w:color="auto" w:fill="auto"/>
            <w:vAlign w:val="center"/>
            <w:hideMark/>
          </w:tcPr>
          <w:p w14:paraId="4EB5EFA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34B718B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3FCC11D" w14:textId="77777777" w:rsidTr="000769CF">
        <w:trPr>
          <w:trHeight w:val="20"/>
          <w:jc w:val="center"/>
        </w:trPr>
        <w:tc>
          <w:tcPr>
            <w:tcW w:w="421" w:type="dxa"/>
            <w:shd w:val="clear" w:color="auto" w:fill="auto"/>
            <w:noWrap/>
            <w:vAlign w:val="center"/>
            <w:hideMark/>
          </w:tcPr>
          <w:p w14:paraId="5D52E5D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8930" w:type="dxa"/>
            <w:shd w:val="clear" w:color="auto" w:fill="auto"/>
            <w:vAlign w:val="center"/>
            <w:hideMark/>
          </w:tcPr>
          <w:p w14:paraId="50480A4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En caso de caso de falla técnica del equipo debe haber un tiempo de respuesta técnica de menos de 2 horas, en caso de confirmarse que no hay solución posterior a las 2 horas  por parte de ingeniería, se debe asegurar el montaje de las pruebas a través de un plan de contingencia antes de dos horas en otra institución cuya tecnología cumpla las características solicitadas en el pliego y adjunte con los resultados copia de los controles de calidad internos del día y externos del mes en que ocurra el incidente. </w:t>
            </w:r>
          </w:p>
        </w:tc>
        <w:tc>
          <w:tcPr>
            <w:tcW w:w="827" w:type="dxa"/>
            <w:shd w:val="clear" w:color="auto" w:fill="auto"/>
            <w:vAlign w:val="center"/>
            <w:hideMark/>
          </w:tcPr>
          <w:p w14:paraId="76BFF15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3C9B118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E2AB25E" w14:textId="77777777" w:rsidTr="000769CF">
        <w:trPr>
          <w:trHeight w:val="20"/>
          <w:jc w:val="center"/>
        </w:trPr>
        <w:tc>
          <w:tcPr>
            <w:tcW w:w="421" w:type="dxa"/>
            <w:shd w:val="clear" w:color="auto" w:fill="auto"/>
            <w:noWrap/>
            <w:vAlign w:val="center"/>
            <w:hideMark/>
          </w:tcPr>
          <w:p w14:paraId="3289312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8930" w:type="dxa"/>
            <w:shd w:val="clear" w:color="auto" w:fill="auto"/>
            <w:vAlign w:val="center"/>
            <w:hideMark/>
          </w:tcPr>
          <w:p w14:paraId="54307BA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de  tubos y agujas necesarios para la toma de la muestra y para el procesamiento de las pruebas ofertadas, así mismo deberá adjuntar certificación de validación de los tubos para cada tecnología entregada en apoyo tecnológico firmado por representante legal.</w:t>
            </w:r>
          </w:p>
        </w:tc>
        <w:tc>
          <w:tcPr>
            <w:tcW w:w="827" w:type="dxa"/>
            <w:shd w:val="clear" w:color="auto" w:fill="auto"/>
            <w:vAlign w:val="center"/>
            <w:hideMark/>
          </w:tcPr>
          <w:p w14:paraId="63050D4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53DC86C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06832F6" w14:textId="77777777" w:rsidTr="000769CF">
        <w:trPr>
          <w:trHeight w:val="20"/>
          <w:jc w:val="center"/>
        </w:trPr>
        <w:tc>
          <w:tcPr>
            <w:tcW w:w="421" w:type="dxa"/>
            <w:shd w:val="clear" w:color="auto" w:fill="auto"/>
            <w:vAlign w:val="center"/>
            <w:hideMark/>
          </w:tcPr>
          <w:p w14:paraId="57099D9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930" w:type="dxa"/>
            <w:shd w:val="clear" w:color="auto" w:fill="auto"/>
            <w:vAlign w:val="center"/>
            <w:hideMark/>
          </w:tcPr>
          <w:p w14:paraId="26EF4A6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w:t>
            </w:r>
          </w:p>
        </w:tc>
        <w:tc>
          <w:tcPr>
            <w:tcW w:w="827" w:type="dxa"/>
            <w:shd w:val="clear" w:color="auto" w:fill="auto"/>
            <w:vAlign w:val="center"/>
            <w:hideMark/>
          </w:tcPr>
          <w:p w14:paraId="4505184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732" w:type="dxa"/>
            <w:shd w:val="clear" w:color="auto" w:fill="auto"/>
            <w:vAlign w:val="center"/>
            <w:hideMark/>
          </w:tcPr>
          <w:p w14:paraId="6F80EF4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6E3FBF54" w14:textId="77777777" w:rsidTr="000769CF">
        <w:trPr>
          <w:trHeight w:val="20"/>
          <w:jc w:val="center"/>
        </w:trPr>
        <w:tc>
          <w:tcPr>
            <w:tcW w:w="421" w:type="dxa"/>
            <w:shd w:val="clear" w:color="auto" w:fill="auto"/>
            <w:noWrap/>
            <w:vAlign w:val="center"/>
            <w:hideMark/>
          </w:tcPr>
          <w:p w14:paraId="7877DBC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29</w:t>
            </w:r>
          </w:p>
        </w:tc>
        <w:tc>
          <w:tcPr>
            <w:tcW w:w="8930" w:type="dxa"/>
            <w:shd w:val="clear" w:color="auto" w:fill="auto"/>
            <w:vAlign w:val="center"/>
            <w:hideMark/>
          </w:tcPr>
          <w:p w14:paraId="2938893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controles internos de tercera opinión y calibradores. Esto para todos los Items, así mismo deberá entregar el agua estéril necesaria para la reconstitución de los mismos si es necesario.</w:t>
            </w:r>
          </w:p>
        </w:tc>
        <w:tc>
          <w:tcPr>
            <w:tcW w:w="827" w:type="dxa"/>
            <w:shd w:val="clear" w:color="auto" w:fill="auto"/>
            <w:vAlign w:val="center"/>
            <w:hideMark/>
          </w:tcPr>
          <w:p w14:paraId="78F5B88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05B43AC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2818C164" w14:textId="77777777" w:rsidTr="000769CF">
        <w:trPr>
          <w:trHeight w:val="20"/>
          <w:jc w:val="center"/>
        </w:trPr>
        <w:tc>
          <w:tcPr>
            <w:tcW w:w="421" w:type="dxa"/>
            <w:shd w:val="clear" w:color="auto" w:fill="auto"/>
            <w:noWrap/>
            <w:vAlign w:val="center"/>
            <w:hideMark/>
          </w:tcPr>
          <w:p w14:paraId="1E9BEDF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8930" w:type="dxa"/>
            <w:shd w:val="clear" w:color="auto" w:fill="auto"/>
            <w:vAlign w:val="center"/>
            <w:hideMark/>
          </w:tcPr>
          <w:p w14:paraId="5F048DF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control de calidad interno de tercera opinión debe estar valorado para todos y cada uno de los analitos ofertados, tanto por equipo como por metodología.</w:t>
            </w:r>
          </w:p>
        </w:tc>
        <w:tc>
          <w:tcPr>
            <w:tcW w:w="827" w:type="dxa"/>
            <w:shd w:val="clear" w:color="auto" w:fill="auto"/>
            <w:vAlign w:val="center"/>
            <w:hideMark/>
          </w:tcPr>
          <w:p w14:paraId="4CC7454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13B8802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C61E879" w14:textId="77777777" w:rsidTr="000769CF">
        <w:trPr>
          <w:trHeight w:val="20"/>
          <w:jc w:val="center"/>
        </w:trPr>
        <w:tc>
          <w:tcPr>
            <w:tcW w:w="421" w:type="dxa"/>
            <w:shd w:val="clear" w:color="auto" w:fill="auto"/>
            <w:noWrap/>
            <w:vAlign w:val="center"/>
            <w:hideMark/>
          </w:tcPr>
          <w:p w14:paraId="58BFEAC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8930" w:type="dxa"/>
            <w:shd w:val="clear" w:color="auto" w:fill="auto"/>
            <w:vAlign w:val="center"/>
            <w:hideMark/>
          </w:tcPr>
          <w:p w14:paraId="559E98C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soporte del análisis del control de calidad se debe dar de manera mensual y las inquietudes del mismo, de forma constante y a petición del cliente. </w:t>
            </w:r>
          </w:p>
        </w:tc>
        <w:tc>
          <w:tcPr>
            <w:tcW w:w="827" w:type="dxa"/>
            <w:shd w:val="clear" w:color="auto" w:fill="auto"/>
            <w:vAlign w:val="center"/>
            <w:hideMark/>
          </w:tcPr>
          <w:p w14:paraId="4057E4E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06F47CB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C33E044" w14:textId="77777777" w:rsidTr="000769CF">
        <w:trPr>
          <w:trHeight w:val="20"/>
          <w:jc w:val="center"/>
        </w:trPr>
        <w:tc>
          <w:tcPr>
            <w:tcW w:w="421" w:type="dxa"/>
            <w:shd w:val="clear" w:color="auto" w:fill="auto"/>
            <w:noWrap/>
            <w:vAlign w:val="center"/>
            <w:hideMark/>
          </w:tcPr>
          <w:p w14:paraId="0320624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32</w:t>
            </w:r>
          </w:p>
        </w:tc>
        <w:tc>
          <w:tcPr>
            <w:tcW w:w="8930" w:type="dxa"/>
            <w:shd w:val="clear" w:color="auto" w:fill="auto"/>
            <w:vAlign w:val="center"/>
            <w:hideMark/>
          </w:tcPr>
          <w:p w14:paraId="0C67A64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Reactivos listos para uso (no preparar o reconstituir). Reactivos en refrigeración constante y con gran estabilidad a bordo </w:t>
            </w:r>
          </w:p>
        </w:tc>
        <w:tc>
          <w:tcPr>
            <w:tcW w:w="827" w:type="dxa"/>
            <w:shd w:val="clear" w:color="auto" w:fill="auto"/>
            <w:vAlign w:val="center"/>
            <w:hideMark/>
          </w:tcPr>
          <w:p w14:paraId="7F637D4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26CA5BE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F36747F" w14:textId="77777777" w:rsidTr="000769CF">
        <w:trPr>
          <w:trHeight w:val="20"/>
          <w:jc w:val="center"/>
        </w:trPr>
        <w:tc>
          <w:tcPr>
            <w:tcW w:w="421" w:type="dxa"/>
            <w:shd w:val="clear" w:color="auto" w:fill="auto"/>
            <w:noWrap/>
            <w:vAlign w:val="center"/>
            <w:hideMark/>
          </w:tcPr>
          <w:p w14:paraId="2D2F718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33</w:t>
            </w:r>
          </w:p>
        </w:tc>
        <w:tc>
          <w:tcPr>
            <w:tcW w:w="8930" w:type="dxa"/>
            <w:shd w:val="clear" w:color="auto" w:fill="auto"/>
            <w:vAlign w:val="center"/>
            <w:hideMark/>
          </w:tcPr>
          <w:p w14:paraId="10227C2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calibradores que se entreguen deben incluir las certificaciones respectivas de trazabilidad del método y la incertidumbre del valor de calibración.</w:t>
            </w:r>
          </w:p>
        </w:tc>
        <w:tc>
          <w:tcPr>
            <w:tcW w:w="827" w:type="dxa"/>
            <w:shd w:val="clear" w:color="auto" w:fill="auto"/>
            <w:vAlign w:val="center"/>
            <w:hideMark/>
          </w:tcPr>
          <w:p w14:paraId="16014AD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4AA10B2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B9D0AB4" w14:textId="77777777" w:rsidTr="000769CF">
        <w:trPr>
          <w:trHeight w:val="20"/>
          <w:jc w:val="center"/>
        </w:trPr>
        <w:tc>
          <w:tcPr>
            <w:tcW w:w="421" w:type="dxa"/>
            <w:shd w:val="clear" w:color="auto" w:fill="auto"/>
            <w:noWrap/>
            <w:vAlign w:val="center"/>
            <w:hideMark/>
          </w:tcPr>
          <w:p w14:paraId="071FF9F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34</w:t>
            </w:r>
          </w:p>
        </w:tc>
        <w:tc>
          <w:tcPr>
            <w:tcW w:w="8930" w:type="dxa"/>
            <w:shd w:val="clear" w:color="auto" w:fill="auto"/>
            <w:vAlign w:val="center"/>
            <w:hideMark/>
          </w:tcPr>
          <w:p w14:paraId="70C62E2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Las pruebas solicitadas deben corresponder a pruebas efectivas. Esto para todos los ítems con reposición semestral de las mismas previa solicitud y revisión por parte del responsable del laboratorio clínico. </w:t>
            </w:r>
          </w:p>
        </w:tc>
        <w:tc>
          <w:tcPr>
            <w:tcW w:w="827" w:type="dxa"/>
            <w:shd w:val="clear" w:color="auto" w:fill="auto"/>
            <w:vAlign w:val="center"/>
            <w:hideMark/>
          </w:tcPr>
          <w:p w14:paraId="7DE6A1A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13D4891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DA6E6D0" w14:textId="77777777" w:rsidTr="000769CF">
        <w:trPr>
          <w:trHeight w:val="20"/>
          <w:jc w:val="center"/>
        </w:trPr>
        <w:tc>
          <w:tcPr>
            <w:tcW w:w="421" w:type="dxa"/>
            <w:shd w:val="clear" w:color="auto" w:fill="auto"/>
            <w:noWrap/>
            <w:vAlign w:val="center"/>
            <w:hideMark/>
          </w:tcPr>
          <w:p w14:paraId="32B08E2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35</w:t>
            </w:r>
          </w:p>
        </w:tc>
        <w:tc>
          <w:tcPr>
            <w:tcW w:w="8930" w:type="dxa"/>
            <w:shd w:val="clear" w:color="auto" w:fill="auto"/>
            <w:vAlign w:val="center"/>
            <w:hideMark/>
          </w:tcPr>
          <w:p w14:paraId="3A4B5F0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Los calibradores deben ser valorados por técnica en su inserto esto para todos los ítems. </w:t>
            </w:r>
          </w:p>
        </w:tc>
        <w:tc>
          <w:tcPr>
            <w:tcW w:w="827" w:type="dxa"/>
            <w:shd w:val="clear" w:color="auto" w:fill="auto"/>
            <w:vAlign w:val="center"/>
            <w:hideMark/>
          </w:tcPr>
          <w:p w14:paraId="7889E4C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5D1AF14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A009772" w14:textId="77777777" w:rsidTr="000769CF">
        <w:trPr>
          <w:trHeight w:val="20"/>
          <w:jc w:val="center"/>
        </w:trPr>
        <w:tc>
          <w:tcPr>
            <w:tcW w:w="421" w:type="dxa"/>
            <w:shd w:val="clear" w:color="auto" w:fill="auto"/>
            <w:noWrap/>
            <w:vAlign w:val="center"/>
            <w:hideMark/>
          </w:tcPr>
          <w:p w14:paraId="36F1B85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36</w:t>
            </w:r>
          </w:p>
        </w:tc>
        <w:tc>
          <w:tcPr>
            <w:tcW w:w="8930" w:type="dxa"/>
            <w:shd w:val="clear" w:color="auto" w:fill="auto"/>
            <w:vAlign w:val="center"/>
            <w:hideMark/>
          </w:tcPr>
          <w:p w14:paraId="7239C85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Cada uno de los analitos deberá ser implementado y validado por parte de la casa comercial presentando informe a la jefatura del servicio de laboratorio clínico  aplica para todos los ítems.</w:t>
            </w:r>
          </w:p>
        </w:tc>
        <w:tc>
          <w:tcPr>
            <w:tcW w:w="827" w:type="dxa"/>
            <w:shd w:val="clear" w:color="auto" w:fill="auto"/>
            <w:vAlign w:val="center"/>
            <w:hideMark/>
          </w:tcPr>
          <w:p w14:paraId="2DC73FD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4FE908B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7B7BCA8" w14:textId="77777777" w:rsidTr="000769CF">
        <w:trPr>
          <w:trHeight w:val="20"/>
          <w:jc w:val="center"/>
        </w:trPr>
        <w:tc>
          <w:tcPr>
            <w:tcW w:w="421" w:type="dxa"/>
            <w:shd w:val="clear" w:color="auto" w:fill="auto"/>
            <w:noWrap/>
            <w:vAlign w:val="center"/>
            <w:hideMark/>
          </w:tcPr>
          <w:p w14:paraId="43BEBC0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37</w:t>
            </w:r>
          </w:p>
        </w:tc>
        <w:tc>
          <w:tcPr>
            <w:tcW w:w="8930" w:type="dxa"/>
            <w:shd w:val="clear" w:color="auto" w:fill="auto"/>
            <w:vAlign w:val="center"/>
            <w:hideMark/>
          </w:tcPr>
          <w:p w14:paraId="073FC9D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control de calidad interno para los analitos debe ser de debe ser de tres  niveles, que valoren el límite de detección mínimo y cubran los puntos de decisión médica.</w:t>
            </w:r>
          </w:p>
        </w:tc>
        <w:tc>
          <w:tcPr>
            <w:tcW w:w="827" w:type="dxa"/>
            <w:shd w:val="clear" w:color="auto" w:fill="auto"/>
            <w:vAlign w:val="center"/>
            <w:hideMark/>
          </w:tcPr>
          <w:p w14:paraId="352FBFA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03D9705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60D55FA" w14:textId="77777777" w:rsidTr="000769CF">
        <w:trPr>
          <w:trHeight w:val="20"/>
          <w:jc w:val="center"/>
        </w:trPr>
        <w:tc>
          <w:tcPr>
            <w:tcW w:w="421" w:type="dxa"/>
            <w:shd w:val="clear" w:color="auto" w:fill="auto"/>
            <w:noWrap/>
            <w:vAlign w:val="center"/>
            <w:hideMark/>
          </w:tcPr>
          <w:p w14:paraId="6ECD46F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38</w:t>
            </w:r>
          </w:p>
        </w:tc>
        <w:tc>
          <w:tcPr>
            <w:tcW w:w="8930" w:type="dxa"/>
            <w:shd w:val="clear" w:color="auto" w:fill="auto"/>
            <w:vAlign w:val="center"/>
            <w:hideMark/>
          </w:tcPr>
          <w:p w14:paraId="5427FB3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todas las técnicas los valores inferiores a la sensibilidad y superiores al límite máximo de cuantificación, en la pantalla del equipo debe sacar una alarma y no reportar ningún valor. </w:t>
            </w:r>
          </w:p>
        </w:tc>
        <w:tc>
          <w:tcPr>
            <w:tcW w:w="827" w:type="dxa"/>
            <w:shd w:val="clear" w:color="auto" w:fill="auto"/>
            <w:vAlign w:val="center"/>
            <w:hideMark/>
          </w:tcPr>
          <w:p w14:paraId="1CDE7C6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1E58219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4F4E0E6" w14:textId="77777777" w:rsidTr="000769CF">
        <w:trPr>
          <w:trHeight w:val="20"/>
          <w:jc w:val="center"/>
        </w:trPr>
        <w:tc>
          <w:tcPr>
            <w:tcW w:w="421" w:type="dxa"/>
            <w:shd w:val="clear" w:color="auto" w:fill="auto"/>
            <w:noWrap/>
            <w:vAlign w:val="center"/>
            <w:hideMark/>
          </w:tcPr>
          <w:p w14:paraId="38A8338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39</w:t>
            </w:r>
          </w:p>
        </w:tc>
        <w:tc>
          <w:tcPr>
            <w:tcW w:w="8930" w:type="dxa"/>
            <w:shd w:val="clear" w:color="auto" w:fill="auto"/>
            <w:vAlign w:val="center"/>
            <w:hideMark/>
          </w:tcPr>
          <w:p w14:paraId="27CDCED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Cuando una medición exceda el límite de la linealidad en corrida inicial  el sistema debe emitir una señal de alarma sin reportar valor alguno. </w:t>
            </w:r>
          </w:p>
        </w:tc>
        <w:tc>
          <w:tcPr>
            <w:tcW w:w="827" w:type="dxa"/>
            <w:shd w:val="clear" w:color="auto" w:fill="auto"/>
            <w:vAlign w:val="center"/>
            <w:hideMark/>
          </w:tcPr>
          <w:p w14:paraId="1D84A6D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050110F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834E415" w14:textId="77777777" w:rsidTr="000769CF">
        <w:trPr>
          <w:trHeight w:val="20"/>
          <w:jc w:val="center"/>
        </w:trPr>
        <w:tc>
          <w:tcPr>
            <w:tcW w:w="421" w:type="dxa"/>
            <w:shd w:val="clear" w:color="auto" w:fill="auto"/>
            <w:noWrap/>
            <w:vAlign w:val="center"/>
            <w:hideMark/>
          </w:tcPr>
          <w:p w14:paraId="1164932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40</w:t>
            </w:r>
          </w:p>
        </w:tc>
        <w:tc>
          <w:tcPr>
            <w:tcW w:w="8930" w:type="dxa"/>
            <w:shd w:val="clear" w:color="auto" w:fill="auto"/>
            <w:vAlign w:val="center"/>
            <w:hideMark/>
          </w:tcPr>
          <w:p w14:paraId="5A6CF59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inserto de los reactivos debe contener especificaciones sobre el tipo de anticoagulante permitido en caso de usarse como muestra plasma y los preservantes en el caso de utilizarse como muestra orina. Además debe informar acerca de la sensibilidad y linealidad en corrida inicial  de cada una de las pruebas. </w:t>
            </w:r>
          </w:p>
        </w:tc>
        <w:tc>
          <w:tcPr>
            <w:tcW w:w="827" w:type="dxa"/>
            <w:shd w:val="clear" w:color="auto" w:fill="auto"/>
            <w:vAlign w:val="center"/>
            <w:hideMark/>
          </w:tcPr>
          <w:p w14:paraId="21174A5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158C08A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6D53AEE" w14:textId="77777777" w:rsidTr="000769CF">
        <w:trPr>
          <w:trHeight w:val="20"/>
          <w:jc w:val="center"/>
        </w:trPr>
        <w:tc>
          <w:tcPr>
            <w:tcW w:w="421" w:type="dxa"/>
            <w:shd w:val="clear" w:color="auto" w:fill="auto"/>
            <w:noWrap/>
            <w:vAlign w:val="center"/>
            <w:hideMark/>
          </w:tcPr>
          <w:p w14:paraId="601EC54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41</w:t>
            </w:r>
          </w:p>
        </w:tc>
        <w:tc>
          <w:tcPr>
            <w:tcW w:w="8930" w:type="dxa"/>
            <w:shd w:val="clear" w:color="auto" w:fill="auto"/>
            <w:vAlign w:val="center"/>
            <w:hideMark/>
          </w:tcPr>
          <w:p w14:paraId="17842CB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deben mantener las existencias de los lotes de reactivos y calibradores mínimo por 90 días y controles internos por mínimo 120 días, siempre y cuando la estabilidad del analito lo permita.</w:t>
            </w:r>
          </w:p>
        </w:tc>
        <w:tc>
          <w:tcPr>
            <w:tcW w:w="827" w:type="dxa"/>
            <w:shd w:val="clear" w:color="auto" w:fill="auto"/>
            <w:vAlign w:val="center"/>
            <w:hideMark/>
          </w:tcPr>
          <w:p w14:paraId="44B400C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732" w:type="dxa"/>
            <w:shd w:val="clear" w:color="auto" w:fill="auto"/>
            <w:vAlign w:val="center"/>
            <w:hideMark/>
          </w:tcPr>
          <w:p w14:paraId="488DE69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99CE06A" w14:textId="77777777" w:rsidTr="000769CF">
        <w:trPr>
          <w:trHeight w:val="20"/>
          <w:jc w:val="center"/>
        </w:trPr>
        <w:tc>
          <w:tcPr>
            <w:tcW w:w="421" w:type="dxa"/>
            <w:shd w:val="clear" w:color="auto" w:fill="auto"/>
            <w:noWrap/>
            <w:vAlign w:val="center"/>
            <w:hideMark/>
          </w:tcPr>
          <w:p w14:paraId="3D4275C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42</w:t>
            </w:r>
          </w:p>
        </w:tc>
        <w:tc>
          <w:tcPr>
            <w:tcW w:w="8930" w:type="dxa"/>
            <w:shd w:val="clear" w:color="auto" w:fill="auto"/>
            <w:vAlign w:val="center"/>
            <w:hideMark/>
          </w:tcPr>
          <w:p w14:paraId="39AD51C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Trimestralmente se debe realizar reposición de las pruebas empleadas en calibraciones, controles o repeticiones que se generen de los procesos mencionados anteriormente, ésta actividad se realizará por parte del jefe de laboratorio de cada unidad en coordinación con la supervisión del contrato, estadística reportada por el jefe del laboratorio y proveedor, de la cual se dejará acta de entrega.</w:t>
            </w:r>
          </w:p>
        </w:tc>
        <w:tc>
          <w:tcPr>
            <w:tcW w:w="827" w:type="dxa"/>
            <w:shd w:val="clear" w:color="auto" w:fill="auto"/>
            <w:noWrap/>
            <w:vAlign w:val="bottom"/>
            <w:hideMark/>
          </w:tcPr>
          <w:p w14:paraId="4926E3C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73FD5B1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0EEA151" w14:textId="77777777" w:rsidTr="000769CF">
        <w:trPr>
          <w:trHeight w:val="20"/>
          <w:jc w:val="center"/>
        </w:trPr>
        <w:tc>
          <w:tcPr>
            <w:tcW w:w="421" w:type="dxa"/>
            <w:shd w:val="clear" w:color="auto" w:fill="auto"/>
            <w:noWrap/>
            <w:vAlign w:val="center"/>
            <w:hideMark/>
          </w:tcPr>
          <w:p w14:paraId="725A38F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43</w:t>
            </w:r>
          </w:p>
        </w:tc>
        <w:tc>
          <w:tcPr>
            <w:tcW w:w="8930" w:type="dxa"/>
            <w:shd w:val="clear" w:color="auto" w:fill="auto"/>
            <w:vAlign w:val="center"/>
            <w:hideMark/>
          </w:tcPr>
          <w:p w14:paraId="0A48629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827" w:type="dxa"/>
            <w:shd w:val="clear" w:color="auto" w:fill="auto"/>
            <w:noWrap/>
            <w:vAlign w:val="bottom"/>
            <w:hideMark/>
          </w:tcPr>
          <w:p w14:paraId="15FB85F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732" w:type="dxa"/>
            <w:shd w:val="clear" w:color="auto" w:fill="auto"/>
            <w:noWrap/>
            <w:vAlign w:val="bottom"/>
            <w:hideMark/>
          </w:tcPr>
          <w:p w14:paraId="6D4FFEC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4DAF65BC"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5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2"/>
        <w:gridCol w:w="1285"/>
        <w:gridCol w:w="1277"/>
        <w:gridCol w:w="2624"/>
        <w:gridCol w:w="809"/>
        <w:gridCol w:w="1253"/>
        <w:gridCol w:w="1220"/>
        <w:gridCol w:w="776"/>
        <w:gridCol w:w="732"/>
      </w:tblGrid>
      <w:tr w:rsidR="00414924" w:rsidRPr="002F5621" w14:paraId="673E6A38" w14:textId="77777777" w:rsidTr="000769CF">
        <w:trPr>
          <w:trHeight w:val="17"/>
          <w:jc w:val="center"/>
        </w:trPr>
        <w:tc>
          <w:tcPr>
            <w:tcW w:w="5000" w:type="pct"/>
            <w:gridSpan w:val="9"/>
          </w:tcPr>
          <w:p w14:paraId="5CDEB7C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23. PRUEBAS DE DIAGNÓSTICO RAPIDO  (MEDIANA COMPLEJIDAD)</w:t>
            </w:r>
          </w:p>
        </w:tc>
      </w:tr>
      <w:tr w:rsidR="00414924" w:rsidRPr="002F5621" w14:paraId="1762EC95" w14:textId="77777777" w:rsidTr="000769CF">
        <w:trPr>
          <w:trHeight w:val="17"/>
          <w:jc w:val="center"/>
        </w:trPr>
        <w:tc>
          <w:tcPr>
            <w:tcW w:w="244" w:type="pct"/>
            <w:shd w:val="clear" w:color="auto" w:fill="auto"/>
            <w:vAlign w:val="center"/>
            <w:hideMark/>
          </w:tcPr>
          <w:p w14:paraId="607DE75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617" w:type="pct"/>
            <w:shd w:val="clear" w:color="auto" w:fill="auto"/>
            <w:vAlign w:val="center"/>
            <w:hideMark/>
          </w:tcPr>
          <w:p w14:paraId="5921F91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613" w:type="pct"/>
            <w:shd w:val="clear" w:color="auto" w:fill="auto"/>
            <w:vAlign w:val="center"/>
            <w:hideMark/>
          </w:tcPr>
          <w:p w14:paraId="075E799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256" w:type="pct"/>
            <w:shd w:val="clear" w:color="auto" w:fill="auto"/>
            <w:vAlign w:val="center"/>
            <w:hideMark/>
          </w:tcPr>
          <w:p w14:paraId="4E6B8E9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90" w:type="pct"/>
            <w:vAlign w:val="center"/>
          </w:tcPr>
          <w:p w14:paraId="0F491C0F"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85" w:type="pct"/>
            <w:vAlign w:val="center"/>
          </w:tcPr>
          <w:p w14:paraId="02C61497"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86" w:type="pct"/>
            <w:vAlign w:val="center"/>
          </w:tcPr>
          <w:p w14:paraId="04108D9F" w14:textId="77777777" w:rsidR="00414924" w:rsidRPr="002F5621" w:rsidRDefault="00414924" w:rsidP="000769CF">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4" w:type="pct"/>
            <w:shd w:val="clear" w:color="auto" w:fill="auto"/>
            <w:vAlign w:val="center"/>
            <w:hideMark/>
          </w:tcPr>
          <w:p w14:paraId="0A15B90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36" w:type="pct"/>
            <w:shd w:val="clear" w:color="auto" w:fill="auto"/>
            <w:vAlign w:val="center"/>
            <w:hideMark/>
          </w:tcPr>
          <w:p w14:paraId="7E68D93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48E4EC58" w14:textId="77777777" w:rsidTr="000769CF">
        <w:trPr>
          <w:trHeight w:val="17"/>
          <w:jc w:val="center"/>
        </w:trPr>
        <w:tc>
          <w:tcPr>
            <w:tcW w:w="244" w:type="pct"/>
            <w:shd w:val="clear" w:color="auto" w:fill="auto"/>
            <w:vAlign w:val="center"/>
            <w:hideMark/>
          </w:tcPr>
          <w:p w14:paraId="491AC09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617" w:type="pct"/>
            <w:shd w:val="clear" w:color="auto" w:fill="auto"/>
            <w:vAlign w:val="center"/>
            <w:hideMark/>
          </w:tcPr>
          <w:p w14:paraId="225BE82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GASES ARTERIALES</w:t>
            </w:r>
          </w:p>
        </w:tc>
        <w:tc>
          <w:tcPr>
            <w:tcW w:w="613" w:type="pct"/>
            <w:shd w:val="clear" w:color="auto" w:fill="auto"/>
            <w:vAlign w:val="center"/>
            <w:hideMark/>
          </w:tcPr>
          <w:p w14:paraId="3AE604F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256" w:type="pct"/>
            <w:shd w:val="clear" w:color="auto" w:fill="auto"/>
            <w:vAlign w:val="center"/>
            <w:hideMark/>
          </w:tcPr>
          <w:p w14:paraId="25589D8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Ensayo para la determinación cuantitativa de GASES ARTERIALES en sangre total, capilar o jeringa sin requerimiento de adaptadores especiales</w:t>
            </w:r>
          </w:p>
        </w:tc>
        <w:tc>
          <w:tcPr>
            <w:tcW w:w="390" w:type="pct"/>
          </w:tcPr>
          <w:p w14:paraId="539FB67B"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31286B3F"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6" w:type="pct"/>
          </w:tcPr>
          <w:p w14:paraId="76A70C33"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4" w:type="pct"/>
            <w:shd w:val="clear" w:color="auto" w:fill="auto"/>
            <w:vAlign w:val="center"/>
            <w:hideMark/>
          </w:tcPr>
          <w:p w14:paraId="018C093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7449A8F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85B5B8C" w14:textId="77777777" w:rsidTr="000769CF">
        <w:trPr>
          <w:trHeight w:val="17"/>
          <w:jc w:val="center"/>
        </w:trPr>
        <w:tc>
          <w:tcPr>
            <w:tcW w:w="244" w:type="pct"/>
            <w:shd w:val="clear" w:color="auto" w:fill="auto"/>
            <w:vAlign w:val="center"/>
            <w:hideMark/>
          </w:tcPr>
          <w:p w14:paraId="114BC9B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617" w:type="pct"/>
            <w:shd w:val="clear" w:color="auto" w:fill="auto"/>
            <w:vAlign w:val="center"/>
            <w:hideMark/>
          </w:tcPr>
          <w:p w14:paraId="2385E12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TROPONINA I</w:t>
            </w:r>
          </w:p>
        </w:tc>
        <w:tc>
          <w:tcPr>
            <w:tcW w:w="613" w:type="pct"/>
            <w:shd w:val="clear" w:color="auto" w:fill="auto"/>
            <w:vAlign w:val="center"/>
            <w:hideMark/>
          </w:tcPr>
          <w:p w14:paraId="621B31B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256" w:type="pct"/>
            <w:shd w:val="clear" w:color="auto" w:fill="auto"/>
            <w:vAlign w:val="center"/>
            <w:hideMark/>
          </w:tcPr>
          <w:p w14:paraId="484F1B3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la determinación cuantitativa de TROPONINA I de alta sensibilidad  a partir de 0.05 ng/ml en cualquiera de los siguientes tipos de muestra: suero, sangre total, plasma, por inmunoanálisis.</w:t>
            </w:r>
          </w:p>
        </w:tc>
        <w:tc>
          <w:tcPr>
            <w:tcW w:w="390" w:type="pct"/>
            <w:shd w:val="clear" w:color="auto" w:fill="auto"/>
          </w:tcPr>
          <w:p w14:paraId="1DD2D4E2"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shd w:val="clear" w:color="auto" w:fill="auto"/>
          </w:tcPr>
          <w:p w14:paraId="3C3DB0C7"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6" w:type="pct"/>
          </w:tcPr>
          <w:p w14:paraId="25B3917E"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4" w:type="pct"/>
            <w:shd w:val="clear" w:color="auto" w:fill="auto"/>
            <w:vAlign w:val="center"/>
            <w:hideMark/>
          </w:tcPr>
          <w:p w14:paraId="74E1686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066E811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C9B4A79" w14:textId="77777777" w:rsidTr="000769CF">
        <w:trPr>
          <w:trHeight w:val="17"/>
          <w:jc w:val="center"/>
        </w:trPr>
        <w:tc>
          <w:tcPr>
            <w:tcW w:w="244" w:type="pct"/>
            <w:shd w:val="clear" w:color="auto" w:fill="auto"/>
            <w:vAlign w:val="center"/>
            <w:hideMark/>
          </w:tcPr>
          <w:p w14:paraId="43D3DDE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617" w:type="pct"/>
            <w:shd w:val="clear" w:color="auto" w:fill="auto"/>
            <w:vAlign w:val="center"/>
            <w:hideMark/>
          </w:tcPr>
          <w:p w14:paraId="31F5C5A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DIMERO D</w:t>
            </w:r>
          </w:p>
        </w:tc>
        <w:tc>
          <w:tcPr>
            <w:tcW w:w="613" w:type="pct"/>
            <w:shd w:val="clear" w:color="auto" w:fill="auto"/>
            <w:vAlign w:val="center"/>
            <w:hideMark/>
          </w:tcPr>
          <w:p w14:paraId="3CACA1D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256" w:type="pct"/>
            <w:shd w:val="clear" w:color="auto" w:fill="auto"/>
            <w:vAlign w:val="center"/>
            <w:hideMark/>
          </w:tcPr>
          <w:p w14:paraId="45C9667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cuantitativa de Dímero D en plasma o sangre total.</w:t>
            </w:r>
          </w:p>
        </w:tc>
        <w:tc>
          <w:tcPr>
            <w:tcW w:w="390" w:type="pct"/>
            <w:shd w:val="clear" w:color="auto" w:fill="auto"/>
          </w:tcPr>
          <w:p w14:paraId="5A6D716C" w14:textId="77777777" w:rsidR="00414924" w:rsidRPr="002F5621" w:rsidRDefault="00414924" w:rsidP="00414924">
            <w:pPr>
              <w:spacing w:after="0"/>
              <w:rPr>
                <w:rFonts w:ascii="Arial" w:eastAsia="Times New Roman" w:hAnsi="Arial" w:cs="Arial"/>
                <w:color w:val="000000"/>
                <w:sz w:val="14"/>
                <w:szCs w:val="14"/>
                <w:lang w:eastAsia="es-CO"/>
              </w:rPr>
            </w:pPr>
          </w:p>
        </w:tc>
        <w:tc>
          <w:tcPr>
            <w:tcW w:w="585" w:type="pct"/>
            <w:shd w:val="clear" w:color="auto" w:fill="auto"/>
          </w:tcPr>
          <w:p w14:paraId="33A515ED" w14:textId="77777777" w:rsidR="00414924" w:rsidRPr="002F5621" w:rsidRDefault="00414924" w:rsidP="00414924">
            <w:pPr>
              <w:spacing w:after="0"/>
              <w:rPr>
                <w:rFonts w:ascii="Arial" w:eastAsia="Times New Roman" w:hAnsi="Arial" w:cs="Arial"/>
                <w:color w:val="000000"/>
                <w:sz w:val="14"/>
                <w:szCs w:val="14"/>
                <w:lang w:eastAsia="es-CO"/>
              </w:rPr>
            </w:pPr>
          </w:p>
        </w:tc>
        <w:tc>
          <w:tcPr>
            <w:tcW w:w="586" w:type="pct"/>
          </w:tcPr>
          <w:p w14:paraId="5F46E8D5" w14:textId="77777777" w:rsidR="00414924" w:rsidRPr="002F5621" w:rsidRDefault="00414924" w:rsidP="00414924">
            <w:pPr>
              <w:spacing w:after="0"/>
              <w:rPr>
                <w:rFonts w:ascii="Arial" w:eastAsia="Times New Roman" w:hAnsi="Arial" w:cs="Arial"/>
                <w:color w:val="000000"/>
                <w:sz w:val="14"/>
                <w:szCs w:val="14"/>
                <w:lang w:eastAsia="es-CO"/>
              </w:rPr>
            </w:pPr>
          </w:p>
        </w:tc>
        <w:tc>
          <w:tcPr>
            <w:tcW w:w="374" w:type="pct"/>
            <w:shd w:val="clear" w:color="auto" w:fill="auto"/>
            <w:vAlign w:val="center"/>
            <w:hideMark/>
          </w:tcPr>
          <w:p w14:paraId="3E5F150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60B5E19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4355A3A" w14:textId="77777777" w:rsidTr="000769CF">
        <w:trPr>
          <w:trHeight w:val="17"/>
          <w:jc w:val="center"/>
        </w:trPr>
        <w:tc>
          <w:tcPr>
            <w:tcW w:w="244" w:type="pct"/>
            <w:shd w:val="clear" w:color="auto" w:fill="auto"/>
            <w:vAlign w:val="center"/>
            <w:hideMark/>
          </w:tcPr>
          <w:p w14:paraId="2C84D2C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617" w:type="pct"/>
            <w:shd w:val="clear" w:color="auto" w:fill="auto"/>
            <w:vAlign w:val="center"/>
            <w:hideMark/>
          </w:tcPr>
          <w:p w14:paraId="7E971FC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ELECTROLITOS (Na, K, Cl)</w:t>
            </w:r>
          </w:p>
        </w:tc>
        <w:tc>
          <w:tcPr>
            <w:tcW w:w="613" w:type="pct"/>
            <w:shd w:val="clear" w:color="auto" w:fill="auto"/>
            <w:vAlign w:val="center"/>
            <w:hideMark/>
          </w:tcPr>
          <w:p w14:paraId="06AB801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256" w:type="pct"/>
            <w:shd w:val="clear" w:color="auto" w:fill="auto"/>
            <w:vAlign w:val="center"/>
            <w:hideMark/>
          </w:tcPr>
          <w:p w14:paraId="7C5EE2E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Ensayo para la determinación cuantitativa de ELECTROLITOS (sodio, potasio, calcio y cloro) en suero o sangre total.</w:t>
            </w:r>
          </w:p>
        </w:tc>
        <w:tc>
          <w:tcPr>
            <w:tcW w:w="390" w:type="pct"/>
          </w:tcPr>
          <w:p w14:paraId="5F348ABE"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5" w:type="pct"/>
          </w:tcPr>
          <w:p w14:paraId="7DBB838C"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586" w:type="pct"/>
          </w:tcPr>
          <w:p w14:paraId="1DB27A9D"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374" w:type="pct"/>
            <w:shd w:val="clear" w:color="auto" w:fill="auto"/>
            <w:vAlign w:val="center"/>
            <w:hideMark/>
          </w:tcPr>
          <w:p w14:paraId="63168A1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36" w:type="pct"/>
            <w:shd w:val="clear" w:color="auto" w:fill="auto"/>
            <w:vAlign w:val="center"/>
            <w:hideMark/>
          </w:tcPr>
          <w:p w14:paraId="72BD536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DD34BBE"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5"/>
        <w:gridCol w:w="8876"/>
        <w:gridCol w:w="850"/>
        <w:gridCol w:w="851"/>
      </w:tblGrid>
      <w:tr w:rsidR="00414924" w:rsidRPr="002F5621" w14:paraId="391C3430" w14:textId="77777777" w:rsidTr="000769CF">
        <w:trPr>
          <w:trHeight w:val="20"/>
          <w:jc w:val="center"/>
        </w:trPr>
        <w:tc>
          <w:tcPr>
            <w:tcW w:w="475" w:type="dxa"/>
            <w:shd w:val="clear" w:color="auto" w:fill="auto"/>
            <w:vAlign w:val="center"/>
            <w:hideMark/>
          </w:tcPr>
          <w:p w14:paraId="5E0DAEB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4DF44B2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EN APOYO TECNOLOGICO:</w:t>
            </w:r>
          </w:p>
        </w:tc>
        <w:tc>
          <w:tcPr>
            <w:tcW w:w="850" w:type="dxa"/>
            <w:shd w:val="clear" w:color="auto" w:fill="auto"/>
            <w:vAlign w:val="center"/>
            <w:hideMark/>
          </w:tcPr>
          <w:p w14:paraId="2FF47C4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851" w:type="dxa"/>
            <w:shd w:val="clear" w:color="auto" w:fill="auto"/>
            <w:vAlign w:val="center"/>
            <w:hideMark/>
          </w:tcPr>
          <w:p w14:paraId="51515AF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7627489E" w14:textId="77777777" w:rsidTr="000769CF">
        <w:trPr>
          <w:trHeight w:val="20"/>
          <w:jc w:val="center"/>
        </w:trPr>
        <w:tc>
          <w:tcPr>
            <w:tcW w:w="475" w:type="dxa"/>
            <w:shd w:val="clear" w:color="auto" w:fill="auto"/>
            <w:noWrap/>
            <w:vAlign w:val="bottom"/>
            <w:hideMark/>
          </w:tcPr>
          <w:p w14:paraId="0A0AE99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876" w:type="dxa"/>
            <w:shd w:val="clear" w:color="auto" w:fill="auto"/>
            <w:vAlign w:val="center"/>
            <w:hideMark/>
          </w:tcPr>
          <w:p w14:paraId="5FAFD24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850" w:type="dxa"/>
            <w:shd w:val="clear" w:color="auto" w:fill="auto"/>
            <w:vAlign w:val="center"/>
            <w:hideMark/>
          </w:tcPr>
          <w:p w14:paraId="772366E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430909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12C3E9F" w14:textId="77777777" w:rsidTr="000769CF">
        <w:trPr>
          <w:trHeight w:val="20"/>
          <w:jc w:val="center"/>
        </w:trPr>
        <w:tc>
          <w:tcPr>
            <w:tcW w:w="475" w:type="dxa"/>
            <w:shd w:val="clear" w:color="auto" w:fill="auto"/>
            <w:noWrap/>
            <w:vAlign w:val="bottom"/>
            <w:hideMark/>
          </w:tcPr>
          <w:p w14:paraId="5C19C0D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876" w:type="dxa"/>
            <w:shd w:val="clear" w:color="auto" w:fill="auto"/>
            <w:vAlign w:val="center"/>
            <w:hideMark/>
          </w:tcPr>
          <w:p w14:paraId="63080A97" w14:textId="77777777" w:rsidR="00414924" w:rsidRPr="002F5621" w:rsidRDefault="00414924" w:rsidP="00414924">
            <w:pPr>
              <w:spacing w:after="0"/>
              <w:rPr>
                <w:rFonts w:ascii="Arial" w:eastAsia="Times New Roman" w:hAnsi="Arial" w:cs="Arial"/>
                <w:b/>
                <w:color w:val="000000"/>
                <w:sz w:val="14"/>
                <w:szCs w:val="14"/>
                <w:lang w:eastAsia="es-CO"/>
              </w:rPr>
            </w:pPr>
            <w:r w:rsidRPr="002F5621">
              <w:rPr>
                <w:rFonts w:ascii="Arial" w:eastAsia="Times New Roman" w:hAnsi="Arial" w:cs="Arial"/>
                <w:b/>
                <w:color w:val="000000"/>
                <w:sz w:val="14"/>
                <w:szCs w:val="14"/>
                <w:lang w:eastAsia="es-CO"/>
              </w:rPr>
              <w:t>EQUIPO EN APOYO TECNOLÓGICO</w:t>
            </w:r>
          </w:p>
        </w:tc>
        <w:tc>
          <w:tcPr>
            <w:tcW w:w="850" w:type="dxa"/>
            <w:shd w:val="clear" w:color="auto" w:fill="auto"/>
            <w:vAlign w:val="center"/>
            <w:hideMark/>
          </w:tcPr>
          <w:p w14:paraId="468B20D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276C33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BCC8AEF" w14:textId="77777777" w:rsidTr="000769CF">
        <w:trPr>
          <w:trHeight w:val="20"/>
          <w:jc w:val="center"/>
        </w:trPr>
        <w:tc>
          <w:tcPr>
            <w:tcW w:w="475" w:type="dxa"/>
            <w:shd w:val="clear" w:color="auto" w:fill="auto"/>
            <w:noWrap/>
            <w:vAlign w:val="center"/>
            <w:hideMark/>
          </w:tcPr>
          <w:p w14:paraId="196B163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76" w:type="dxa"/>
            <w:shd w:val="clear" w:color="auto" w:fill="auto"/>
            <w:vAlign w:val="center"/>
            <w:hideMark/>
          </w:tcPr>
          <w:p w14:paraId="3C409F5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CONTRATISTA DEBERÁ GARANTIZAR LA ENTREGA DE LOS INSUMOS NECESARIOS EN LA FASE PREANALÍTICA, ASÍ COMO LOS INSUMOS NECESARIOS PARA EL PROCESAMIENTO DE LAS PRUEBAS OFERTADAS DEBERÁ ADJUNTAR CERTIFICACIÓN DE VALIDACIÓN DE LA PRUEBA Y TECNOLOGÍA ENTREGADA EN APOYO TECNOLÓGICO.</w:t>
            </w:r>
          </w:p>
        </w:tc>
        <w:tc>
          <w:tcPr>
            <w:tcW w:w="850" w:type="dxa"/>
            <w:shd w:val="clear" w:color="auto" w:fill="auto"/>
            <w:vAlign w:val="center"/>
            <w:hideMark/>
          </w:tcPr>
          <w:p w14:paraId="162CA92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4A61FA4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A176C5D" w14:textId="77777777" w:rsidTr="000769CF">
        <w:trPr>
          <w:trHeight w:val="20"/>
          <w:jc w:val="center"/>
        </w:trPr>
        <w:tc>
          <w:tcPr>
            <w:tcW w:w="475" w:type="dxa"/>
            <w:shd w:val="clear" w:color="auto" w:fill="auto"/>
            <w:noWrap/>
            <w:vAlign w:val="center"/>
            <w:hideMark/>
          </w:tcPr>
          <w:p w14:paraId="60FAAB5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76" w:type="dxa"/>
            <w:shd w:val="clear" w:color="auto" w:fill="auto"/>
            <w:vAlign w:val="center"/>
            <w:hideMark/>
          </w:tcPr>
          <w:p w14:paraId="0B8B40F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 EN APOYO TECNOLÓGICO DE MESA  Y COMPACTO PARA DÍMERO D Y TROPONINA I CON ALGUNA DE LAS SIGUIENTES TECNOLOGÍAS: QUIMIOLUMINISCENCIA, FLUORESCENCIA, INMUNOCROMATOGRAFIA, PARA EL DIAGNÓSTICO RÁPIDO CON NO MÁS DE 3 AÑOS DE USO A PARTIR DE LA FECHA DE SU FABRICACIÓN, LO CUAL SE VERIFICARÁ MEDIANTE EL </w:t>
            </w:r>
            <w:r w:rsidRPr="002F5621">
              <w:rPr>
                <w:rFonts w:ascii="Arial" w:eastAsia="Times New Roman" w:hAnsi="Arial" w:cs="Arial"/>
                <w:sz w:val="14"/>
                <w:szCs w:val="14"/>
                <w:lang w:eastAsia="es-CO"/>
              </w:rPr>
              <w:t xml:space="preserve">CERTIFICADO INVIMA Y COMPROMISO DE ENTREGA DE LOS REGISTROS DE IMPORTACIÓN FIRMADA POR EL REPRESENTANTE LEGAL DOCUMENTOS QUE DEBEN SER PRESENTADOS CON LA OFERTA, Y AL MOMENTO DE INSTALACIÓN DE LOS EQUIPOS EN LOS </w:t>
            </w:r>
            <w:r w:rsidRPr="002F5621">
              <w:rPr>
                <w:rFonts w:ascii="Arial" w:eastAsia="Times New Roman" w:hAnsi="Arial" w:cs="Arial"/>
                <w:sz w:val="14"/>
                <w:szCs w:val="14"/>
                <w:lang w:eastAsia="es-CO"/>
              </w:rPr>
              <w:lastRenderedPageBreak/>
              <w:t>LABORATORIOS CLÍNICOS SE DEBE ENTREGAR REGISTRO DE IMPORTACIÓN.</w:t>
            </w:r>
            <w:r w:rsidRPr="002F5621">
              <w:rPr>
                <w:rFonts w:ascii="Arial" w:eastAsia="Times New Roman" w:hAnsi="Arial" w:cs="Arial"/>
                <w:color w:val="000000"/>
                <w:sz w:val="14"/>
                <w:szCs w:val="14"/>
                <w:lang w:eastAsia="es-CO"/>
              </w:rPr>
              <w:t>QUE PERMITA EL ANÁLISIS DE DIMERO D Y TROPONINA I.</w:t>
            </w:r>
          </w:p>
        </w:tc>
        <w:tc>
          <w:tcPr>
            <w:tcW w:w="850" w:type="dxa"/>
            <w:shd w:val="clear" w:color="auto" w:fill="auto"/>
            <w:vAlign w:val="center"/>
            <w:hideMark/>
          </w:tcPr>
          <w:p w14:paraId="7848AF0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 </w:t>
            </w:r>
          </w:p>
        </w:tc>
        <w:tc>
          <w:tcPr>
            <w:tcW w:w="851" w:type="dxa"/>
            <w:shd w:val="clear" w:color="auto" w:fill="auto"/>
            <w:vAlign w:val="center"/>
            <w:hideMark/>
          </w:tcPr>
          <w:p w14:paraId="176EA0B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A3B0709" w14:textId="77777777" w:rsidTr="000769CF">
        <w:trPr>
          <w:trHeight w:val="20"/>
          <w:jc w:val="center"/>
        </w:trPr>
        <w:tc>
          <w:tcPr>
            <w:tcW w:w="475" w:type="dxa"/>
            <w:shd w:val="clear" w:color="auto" w:fill="auto"/>
            <w:noWrap/>
            <w:vAlign w:val="center"/>
            <w:hideMark/>
          </w:tcPr>
          <w:p w14:paraId="3FA4D8E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76" w:type="dxa"/>
            <w:shd w:val="clear" w:color="auto" w:fill="auto"/>
            <w:vAlign w:val="center"/>
            <w:hideMark/>
          </w:tcPr>
          <w:p w14:paraId="32218A0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EQUIPO AUTOMATIZADO EN APOYO TECNOLÓGICO PARA GASES ARTERIALES Y/O ELECTROLITOS, CON ALGUNA DE LAS SIGUIENTES TECNOLOGÍAS: QUIMIOLUMINISCENCIA, FLUORESCENCIA, INMUNOCROMATOGRAFIA, ION SELECTIVO, POTENCIOMETRIA CON NO MÁS DE 3 AÑOS DE USO A PARTIR DE LA FECHA DE SU FABRICACIÓN, LO CUAL SE VERIFICARÁ MEDIANTE EL </w:t>
            </w:r>
            <w:r w:rsidRPr="002F5621">
              <w:rPr>
                <w:rFonts w:ascii="Arial" w:eastAsia="Times New Roman" w:hAnsi="Arial" w:cs="Arial"/>
                <w:sz w:val="14"/>
                <w:szCs w:val="14"/>
                <w:lang w:eastAsia="es-CO"/>
              </w:rPr>
              <w:t>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850" w:type="dxa"/>
            <w:shd w:val="clear" w:color="auto" w:fill="auto"/>
            <w:vAlign w:val="center"/>
            <w:hideMark/>
          </w:tcPr>
          <w:p w14:paraId="4BB826C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72B44EA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096EAB8" w14:textId="77777777" w:rsidTr="000769CF">
        <w:trPr>
          <w:trHeight w:val="20"/>
          <w:jc w:val="center"/>
        </w:trPr>
        <w:tc>
          <w:tcPr>
            <w:tcW w:w="475" w:type="dxa"/>
            <w:shd w:val="clear" w:color="auto" w:fill="auto"/>
            <w:noWrap/>
            <w:vAlign w:val="center"/>
            <w:hideMark/>
          </w:tcPr>
          <w:p w14:paraId="1589A32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76" w:type="dxa"/>
            <w:shd w:val="clear" w:color="auto" w:fill="auto"/>
            <w:vAlign w:val="center"/>
            <w:hideMark/>
          </w:tcPr>
          <w:p w14:paraId="5C44386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PROVEEDOR DEBERÁ ADJUNTAR CERTIFICACIÓN DE VALIDACIÓN Y/O VERIFICACIÓN DE LA PRUEBA Y TECNOLOGÍA ENTREGADA EN APOYO TECNOLÓGICO</w:t>
            </w:r>
          </w:p>
        </w:tc>
        <w:tc>
          <w:tcPr>
            <w:tcW w:w="850" w:type="dxa"/>
            <w:shd w:val="clear" w:color="auto" w:fill="auto"/>
            <w:vAlign w:val="center"/>
            <w:hideMark/>
          </w:tcPr>
          <w:p w14:paraId="4034943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C27092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8A3A716" w14:textId="77777777" w:rsidTr="000769CF">
        <w:trPr>
          <w:trHeight w:val="20"/>
          <w:jc w:val="center"/>
        </w:trPr>
        <w:tc>
          <w:tcPr>
            <w:tcW w:w="475" w:type="dxa"/>
            <w:shd w:val="clear" w:color="auto" w:fill="auto"/>
            <w:noWrap/>
            <w:vAlign w:val="center"/>
            <w:hideMark/>
          </w:tcPr>
          <w:p w14:paraId="78B76E9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76" w:type="dxa"/>
            <w:shd w:val="clear" w:color="auto" w:fill="auto"/>
            <w:vAlign w:val="center"/>
            <w:hideMark/>
          </w:tcPr>
          <w:p w14:paraId="301B216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ACEPTAN MÁXIMO DOS EQUIPOS DE POC PARA EL PROCESAMIENTO DE LAS PRUEBAS DE ESTE GRUPO POR SEDE.</w:t>
            </w:r>
          </w:p>
        </w:tc>
        <w:tc>
          <w:tcPr>
            <w:tcW w:w="850" w:type="dxa"/>
            <w:shd w:val="clear" w:color="auto" w:fill="auto"/>
            <w:vAlign w:val="center"/>
            <w:hideMark/>
          </w:tcPr>
          <w:p w14:paraId="1BDC3D7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B2EACA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64D5E87" w14:textId="77777777" w:rsidTr="000769CF">
        <w:trPr>
          <w:trHeight w:val="20"/>
          <w:jc w:val="center"/>
        </w:trPr>
        <w:tc>
          <w:tcPr>
            <w:tcW w:w="475" w:type="dxa"/>
            <w:shd w:val="clear" w:color="auto" w:fill="auto"/>
            <w:noWrap/>
            <w:vAlign w:val="center"/>
            <w:hideMark/>
          </w:tcPr>
          <w:p w14:paraId="394DFE6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76" w:type="dxa"/>
            <w:shd w:val="clear" w:color="auto" w:fill="auto"/>
            <w:vAlign w:val="center"/>
            <w:hideMark/>
          </w:tcPr>
          <w:p w14:paraId="0024FE8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w:t>
            </w:r>
          </w:p>
        </w:tc>
        <w:tc>
          <w:tcPr>
            <w:tcW w:w="850" w:type="dxa"/>
            <w:shd w:val="clear" w:color="auto" w:fill="auto"/>
            <w:vAlign w:val="center"/>
            <w:hideMark/>
          </w:tcPr>
          <w:p w14:paraId="2644228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1EEC9CF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563C9C3" w14:textId="77777777" w:rsidTr="000769CF">
        <w:trPr>
          <w:trHeight w:val="20"/>
          <w:jc w:val="center"/>
        </w:trPr>
        <w:tc>
          <w:tcPr>
            <w:tcW w:w="475" w:type="dxa"/>
            <w:shd w:val="clear" w:color="auto" w:fill="auto"/>
            <w:noWrap/>
            <w:vAlign w:val="center"/>
            <w:hideMark/>
          </w:tcPr>
          <w:p w14:paraId="11305BD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876" w:type="dxa"/>
            <w:shd w:val="clear" w:color="auto" w:fill="auto"/>
            <w:vAlign w:val="center"/>
            <w:hideMark/>
          </w:tcPr>
          <w:p w14:paraId="074088F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DEBEN INCLUIR IMPRESIÓN DE RESULTADOS</w:t>
            </w:r>
          </w:p>
        </w:tc>
        <w:tc>
          <w:tcPr>
            <w:tcW w:w="850" w:type="dxa"/>
            <w:shd w:val="clear" w:color="auto" w:fill="auto"/>
            <w:vAlign w:val="center"/>
            <w:hideMark/>
          </w:tcPr>
          <w:p w14:paraId="51D2821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13D5352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647EC35" w14:textId="77777777" w:rsidTr="000769CF">
        <w:trPr>
          <w:trHeight w:val="20"/>
          <w:jc w:val="center"/>
        </w:trPr>
        <w:tc>
          <w:tcPr>
            <w:tcW w:w="475" w:type="dxa"/>
            <w:shd w:val="clear" w:color="auto" w:fill="auto"/>
            <w:noWrap/>
            <w:vAlign w:val="center"/>
            <w:hideMark/>
          </w:tcPr>
          <w:p w14:paraId="1040467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76" w:type="dxa"/>
            <w:shd w:val="clear" w:color="auto" w:fill="auto"/>
            <w:vAlign w:val="center"/>
            <w:hideMark/>
          </w:tcPr>
          <w:p w14:paraId="0CDAEF4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CONTROLES DE CALIDAD INTERNOS</w:t>
            </w:r>
          </w:p>
        </w:tc>
        <w:tc>
          <w:tcPr>
            <w:tcW w:w="850" w:type="dxa"/>
            <w:shd w:val="clear" w:color="auto" w:fill="auto"/>
            <w:vAlign w:val="center"/>
            <w:hideMark/>
          </w:tcPr>
          <w:p w14:paraId="4619962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5EA18A6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3DED34B" w14:textId="77777777" w:rsidTr="000769CF">
        <w:trPr>
          <w:trHeight w:val="20"/>
          <w:jc w:val="center"/>
        </w:trPr>
        <w:tc>
          <w:tcPr>
            <w:tcW w:w="475" w:type="dxa"/>
            <w:shd w:val="clear" w:color="auto" w:fill="auto"/>
            <w:noWrap/>
            <w:vAlign w:val="center"/>
            <w:hideMark/>
          </w:tcPr>
          <w:p w14:paraId="403D961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876" w:type="dxa"/>
            <w:shd w:val="clear" w:color="auto" w:fill="auto"/>
            <w:vAlign w:val="center"/>
            <w:hideMark/>
          </w:tcPr>
          <w:p w14:paraId="15B35B9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TIEMPO MÁXIMO PARA EL REPORTE DE RESULTADOS DE 20 MINUTOS</w:t>
            </w:r>
          </w:p>
        </w:tc>
        <w:tc>
          <w:tcPr>
            <w:tcW w:w="850" w:type="dxa"/>
            <w:shd w:val="clear" w:color="auto" w:fill="auto"/>
            <w:vAlign w:val="center"/>
            <w:hideMark/>
          </w:tcPr>
          <w:p w14:paraId="1CCDF0B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398B18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87C3047" w14:textId="77777777" w:rsidTr="000769CF">
        <w:trPr>
          <w:trHeight w:val="20"/>
          <w:jc w:val="center"/>
        </w:trPr>
        <w:tc>
          <w:tcPr>
            <w:tcW w:w="475" w:type="dxa"/>
            <w:shd w:val="clear" w:color="auto" w:fill="auto"/>
            <w:noWrap/>
            <w:vAlign w:val="center"/>
            <w:hideMark/>
          </w:tcPr>
          <w:p w14:paraId="065CC2E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876" w:type="dxa"/>
            <w:shd w:val="clear" w:color="auto" w:fill="auto"/>
            <w:vAlign w:val="center"/>
            <w:hideMark/>
          </w:tcPr>
          <w:p w14:paraId="2FAD1B6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DEBE GARANTIZAR LA TRANSMISIÓN DE RESULTADOS DEL EQUIPO MUESTRAS A LA INTERFASE PROPIA LA DIRECCIÓN DE SANIDAD POLICÍA NACIONAL.</w:t>
            </w:r>
          </w:p>
        </w:tc>
        <w:tc>
          <w:tcPr>
            <w:tcW w:w="850" w:type="dxa"/>
            <w:shd w:val="clear" w:color="auto" w:fill="auto"/>
            <w:vAlign w:val="center"/>
            <w:hideMark/>
          </w:tcPr>
          <w:p w14:paraId="1F00832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71B42F0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94A2B36" w14:textId="77777777" w:rsidTr="000769CF">
        <w:trPr>
          <w:trHeight w:val="20"/>
          <w:jc w:val="center"/>
        </w:trPr>
        <w:tc>
          <w:tcPr>
            <w:tcW w:w="475" w:type="dxa"/>
            <w:shd w:val="clear" w:color="auto" w:fill="auto"/>
            <w:noWrap/>
            <w:vAlign w:val="center"/>
            <w:hideMark/>
          </w:tcPr>
          <w:p w14:paraId="3F54D17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76" w:type="dxa"/>
            <w:shd w:val="clear" w:color="auto" w:fill="auto"/>
            <w:vAlign w:val="center"/>
            <w:hideMark/>
          </w:tcPr>
          <w:p w14:paraId="33F4622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CONTRATISTA DEBERÁ REALIZAR CAPACITACIÓN EN EL USO DEL EQUIPO </w:t>
            </w:r>
          </w:p>
        </w:tc>
        <w:tc>
          <w:tcPr>
            <w:tcW w:w="850" w:type="dxa"/>
            <w:shd w:val="clear" w:color="auto" w:fill="auto"/>
            <w:vAlign w:val="center"/>
            <w:hideMark/>
          </w:tcPr>
          <w:p w14:paraId="4166342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8ECA38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4E8DA6D" w14:textId="77777777" w:rsidTr="000769CF">
        <w:trPr>
          <w:trHeight w:val="20"/>
          <w:jc w:val="center"/>
        </w:trPr>
        <w:tc>
          <w:tcPr>
            <w:tcW w:w="475" w:type="dxa"/>
            <w:shd w:val="clear" w:color="auto" w:fill="auto"/>
            <w:noWrap/>
            <w:vAlign w:val="center"/>
            <w:hideMark/>
          </w:tcPr>
          <w:p w14:paraId="2D68A7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76" w:type="dxa"/>
            <w:shd w:val="clear" w:color="auto" w:fill="auto"/>
            <w:vAlign w:val="center"/>
            <w:hideMark/>
          </w:tcPr>
          <w:p w14:paraId="22E1A32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ACTIVIDADES DE MANTENIMIENTO DIARIAS, SEMANALES Y MENSUALES SERÁN EJECUTADAS DIRECTAMENTE POR EL USUARIO DEL EQUIPO DE ACUERDO A LO ESTABLECIDO EN EL MANUAL DE USUARIO DE LOS EQUIPOS ENTREGADOS EN APOYO TECNOLÓGICO, ASÍ COMO TAMBIÉN LOS PROCEDIMIENTOS DE CALIBRACIÓN CON ESTÁNDARES Y CONTROLES DE CALIDAD Y POSTERIOR A LA CAPACITACIÓN QUE REALICE EL CONTRATISTA, Y LOS MANTENIMIENTOS PREVENTIVOS Y CORRECTIVOS INCLUIDOS REPUESTOS INDICADOS POR CASA MATRIZ SERÁN RESPONSABILIDAD DIRECTA DEL FUTURO CONTRATISTA COMO PROVEEDOR DE LOS ANALIZADORES SIN COSTO ADICIONAL PARA LA ENTIDAD.</w:t>
            </w:r>
          </w:p>
        </w:tc>
        <w:tc>
          <w:tcPr>
            <w:tcW w:w="850" w:type="dxa"/>
            <w:shd w:val="clear" w:color="auto" w:fill="auto"/>
            <w:vAlign w:val="center"/>
            <w:hideMark/>
          </w:tcPr>
          <w:p w14:paraId="453C6E5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A62371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B9A2574" w14:textId="77777777" w:rsidTr="000769CF">
        <w:trPr>
          <w:trHeight w:val="20"/>
          <w:jc w:val="center"/>
        </w:trPr>
        <w:tc>
          <w:tcPr>
            <w:tcW w:w="475" w:type="dxa"/>
            <w:shd w:val="clear" w:color="auto" w:fill="auto"/>
            <w:noWrap/>
            <w:vAlign w:val="center"/>
            <w:hideMark/>
          </w:tcPr>
          <w:p w14:paraId="54107CB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876" w:type="dxa"/>
            <w:shd w:val="clear" w:color="auto" w:fill="auto"/>
            <w:vAlign w:val="center"/>
            <w:hideMark/>
          </w:tcPr>
          <w:p w14:paraId="178D284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INSTALAR EQUIPO EN APOYO TECNOLÓGICO PARA LOS LABORATORIOS DE MEDIANA COMPLEJIDAD DE LA DIRECCIÓN DE SANIDAD POLICÍA NACIONAL EN LAS SIGUIENTES CIUDADES: </w:t>
            </w:r>
          </w:p>
        </w:tc>
        <w:tc>
          <w:tcPr>
            <w:tcW w:w="850" w:type="dxa"/>
            <w:shd w:val="clear" w:color="auto" w:fill="auto"/>
            <w:vAlign w:val="center"/>
            <w:hideMark/>
          </w:tcPr>
          <w:p w14:paraId="1D4F4E0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670AC9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44F256A" w14:textId="77777777" w:rsidTr="000769CF">
        <w:trPr>
          <w:trHeight w:val="20"/>
          <w:jc w:val="center"/>
        </w:trPr>
        <w:tc>
          <w:tcPr>
            <w:tcW w:w="475" w:type="dxa"/>
            <w:shd w:val="clear" w:color="auto" w:fill="auto"/>
            <w:noWrap/>
            <w:vAlign w:val="center"/>
            <w:hideMark/>
          </w:tcPr>
          <w:p w14:paraId="539B8BA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876" w:type="dxa"/>
            <w:shd w:val="clear" w:color="auto" w:fill="auto"/>
            <w:vAlign w:val="center"/>
            <w:hideMark/>
          </w:tcPr>
          <w:p w14:paraId="1148C46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ELECTROLITOS, TROPONINA Y DÍMERO D: CALI, BARRANQUILLA, ENVIGADO, BUCARAMANGA, NEIVA, TUNJA Y MANIZALES.</w:t>
            </w:r>
          </w:p>
        </w:tc>
        <w:tc>
          <w:tcPr>
            <w:tcW w:w="850" w:type="dxa"/>
            <w:shd w:val="clear" w:color="auto" w:fill="auto"/>
            <w:vAlign w:val="center"/>
            <w:hideMark/>
          </w:tcPr>
          <w:p w14:paraId="2FA39B9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2954A4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8CD63D4" w14:textId="77777777" w:rsidTr="000769CF">
        <w:trPr>
          <w:trHeight w:val="20"/>
          <w:jc w:val="center"/>
        </w:trPr>
        <w:tc>
          <w:tcPr>
            <w:tcW w:w="475" w:type="dxa"/>
            <w:shd w:val="clear" w:color="auto" w:fill="auto"/>
            <w:noWrap/>
            <w:vAlign w:val="center"/>
            <w:hideMark/>
          </w:tcPr>
          <w:p w14:paraId="0B5B200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876" w:type="dxa"/>
            <w:shd w:val="clear" w:color="auto" w:fill="auto"/>
            <w:vAlign w:val="center"/>
            <w:hideMark/>
          </w:tcPr>
          <w:p w14:paraId="41E7D80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GASES ARTERIALES: CALI, BARRANQUILLA, ENVIGADO Y BUCARAMANGA</w:t>
            </w:r>
          </w:p>
        </w:tc>
        <w:tc>
          <w:tcPr>
            <w:tcW w:w="850" w:type="dxa"/>
            <w:shd w:val="clear" w:color="auto" w:fill="auto"/>
            <w:vAlign w:val="center"/>
            <w:hideMark/>
          </w:tcPr>
          <w:p w14:paraId="76573C3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BADE24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51BAA53" w14:textId="77777777" w:rsidTr="000769CF">
        <w:trPr>
          <w:trHeight w:val="20"/>
          <w:jc w:val="center"/>
        </w:trPr>
        <w:tc>
          <w:tcPr>
            <w:tcW w:w="475" w:type="dxa"/>
            <w:shd w:val="clear" w:color="auto" w:fill="auto"/>
            <w:noWrap/>
            <w:vAlign w:val="center"/>
            <w:hideMark/>
          </w:tcPr>
          <w:p w14:paraId="6A7B86C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876" w:type="dxa"/>
            <w:shd w:val="clear" w:color="auto" w:fill="auto"/>
            <w:vAlign w:val="center"/>
            <w:hideMark/>
          </w:tcPr>
          <w:p w14:paraId="1FEEFE3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 CON NO MÁS DE 3 AÑOS DE USO A PARTIR DE LA FECHA DE SU FABRICACIÓN, LO CUAL SE VERIFICARÁ MEDIANTE EL </w:t>
            </w:r>
            <w:r w:rsidRPr="002F5621">
              <w:rPr>
                <w:rFonts w:ascii="Arial" w:eastAsia="Times New Roman" w:hAnsi="Arial" w:cs="Arial"/>
                <w:sz w:val="14"/>
                <w:szCs w:val="14"/>
                <w:lang w:eastAsia="es-CO"/>
              </w:rPr>
              <w:t>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p>
        </w:tc>
        <w:tc>
          <w:tcPr>
            <w:tcW w:w="850" w:type="dxa"/>
            <w:shd w:val="clear" w:color="auto" w:fill="auto"/>
            <w:vAlign w:val="center"/>
            <w:hideMark/>
          </w:tcPr>
          <w:p w14:paraId="2E9BC0C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840482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D85FD0C" w14:textId="77777777" w:rsidTr="000769CF">
        <w:trPr>
          <w:trHeight w:val="20"/>
          <w:jc w:val="center"/>
        </w:trPr>
        <w:tc>
          <w:tcPr>
            <w:tcW w:w="475" w:type="dxa"/>
            <w:shd w:val="clear" w:color="auto" w:fill="auto"/>
            <w:noWrap/>
            <w:vAlign w:val="center"/>
            <w:hideMark/>
          </w:tcPr>
          <w:p w14:paraId="5161FC8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8876" w:type="dxa"/>
            <w:shd w:val="clear" w:color="auto" w:fill="auto"/>
            <w:vAlign w:val="center"/>
            <w:hideMark/>
          </w:tcPr>
          <w:p w14:paraId="3722BB9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DEBEN INCLUIR IMPRESORA</w:t>
            </w:r>
          </w:p>
        </w:tc>
        <w:tc>
          <w:tcPr>
            <w:tcW w:w="850" w:type="dxa"/>
            <w:shd w:val="clear" w:color="auto" w:fill="auto"/>
            <w:vAlign w:val="center"/>
            <w:hideMark/>
          </w:tcPr>
          <w:p w14:paraId="4A8347D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9675DC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7A875C3" w14:textId="77777777" w:rsidTr="000769CF">
        <w:trPr>
          <w:trHeight w:val="20"/>
          <w:jc w:val="center"/>
        </w:trPr>
        <w:tc>
          <w:tcPr>
            <w:tcW w:w="475" w:type="dxa"/>
            <w:shd w:val="clear" w:color="auto" w:fill="auto"/>
            <w:noWrap/>
            <w:vAlign w:val="center"/>
            <w:hideMark/>
          </w:tcPr>
          <w:p w14:paraId="1849C06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8876" w:type="dxa"/>
            <w:shd w:val="clear" w:color="auto" w:fill="auto"/>
            <w:vAlign w:val="center"/>
            <w:hideMark/>
          </w:tcPr>
          <w:p w14:paraId="6067F43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CAPACITACIÓN EN TOMA DE MUESTRA, CONSERVACIÓN, EMBALAJE DE MUESTRA Y PROCESAMIENTO.</w:t>
            </w:r>
          </w:p>
        </w:tc>
        <w:tc>
          <w:tcPr>
            <w:tcW w:w="850" w:type="dxa"/>
            <w:shd w:val="clear" w:color="auto" w:fill="auto"/>
            <w:vAlign w:val="center"/>
            <w:hideMark/>
          </w:tcPr>
          <w:p w14:paraId="0F11651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95FB4D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32520DC" w14:textId="77777777" w:rsidTr="000769CF">
        <w:trPr>
          <w:trHeight w:val="20"/>
          <w:jc w:val="center"/>
        </w:trPr>
        <w:tc>
          <w:tcPr>
            <w:tcW w:w="475" w:type="dxa"/>
            <w:shd w:val="clear" w:color="auto" w:fill="auto"/>
            <w:noWrap/>
            <w:vAlign w:val="center"/>
            <w:hideMark/>
          </w:tcPr>
          <w:p w14:paraId="74BAB0C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8876" w:type="dxa"/>
            <w:shd w:val="clear" w:color="auto" w:fill="auto"/>
            <w:vAlign w:val="center"/>
            <w:hideMark/>
          </w:tcPr>
          <w:p w14:paraId="391B99B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 CASO DE FALLA TÉCNICA DEL EQUIPO DEBE HABER UN TIEMPO DE RESPUESTA POR PARTE DE INGENIERÍA MENOR A 2 HORAS VÍA TELEFÓNICA Y MENOR A 4 HORAS DE FORMA PRESENCIAL, EN CASO DE CONFIRMARSE QUE NO HAY SOLUCIÓN POSTERIOR A LAS 4 HORAS  POR PARTE DE INGENIERÍA, SE DEBE ASEGURAR EL MONTAJE DE LAS PRUEBAS A TRAVÉS DE UN PLAN DE CONTINGENCIA ANTES DE DOS HORAS EN OTRA INSTITUCIÓN CUYA TECNOLOGÍA CUMPLA LAS CARACTERÍSTICAS SOLICITADAS EN EL PLIEGO Y ADJUNTE CON LOS RESULTADOS COPIA DE LOS CONTROLES DE CALIDAD INTERNOS DEL DÍA Y EXTERNOS DEL MES EN QUE OCURRA EL INCIDENTE.</w:t>
            </w:r>
          </w:p>
        </w:tc>
        <w:tc>
          <w:tcPr>
            <w:tcW w:w="850" w:type="dxa"/>
            <w:shd w:val="clear" w:color="auto" w:fill="auto"/>
            <w:vAlign w:val="center"/>
            <w:hideMark/>
          </w:tcPr>
          <w:p w14:paraId="72E4743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414B5C6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C6090B2" w14:textId="77777777" w:rsidTr="000769CF">
        <w:trPr>
          <w:trHeight w:val="20"/>
          <w:jc w:val="center"/>
        </w:trPr>
        <w:tc>
          <w:tcPr>
            <w:tcW w:w="475" w:type="dxa"/>
            <w:shd w:val="clear" w:color="auto" w:fill="auto"/>
            <w:noWrap/>
            <w:vAlign w:val="center"/>
            <w:hideMark/>
          </w:tcPr>
          <w:p w14:paraId="426A3CF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8876" w:type="dxa"/>
            <w:shd w:val="clear" w:color="auto" w:fill="auto"/>
            <w:vAlign w:val="center"/>
            <w:hideMark/>
          </w:tcPr>
          <w:p w14:paraId="00B092B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CONTRATISTA GARANTIZA EL PROCESAMIENTO DE LAS DIFERENTES PRUEBAS, BIEN SEA EN SUS INSTALACIONES O EN OTRO LABORATORIO CLÍNICO, BAJO SU RESPONSABILIDAD Y SIN NINGÚN COSTO PARA LA DIRECCIÓN DE SANIDAD DE LA POLICÍA NACIONAL, CON LA SUPERVISIÓN DIRECTA DEL SUPERVISOR DEL CONTRATO, EN CASO DE QUE  LOS EQUIPOS EN APOYO TECNOLÓGICO SE ENCUENTREN FUERA DE SERVICIO POR UN PERIODO MAYOR A 4 HORAS EN LOS ESTABLECIMIENTOS DE SANIDAD QUE CUENTEN CON SERVICIO DE URGENCIAS Y HOSPITALIZACIÓN Y POR UN PERÍODO MAYOR A 6 HORAS EN LOS ESTABLECIMIENTOS DE SANIDAD QUE NO CUENTEN CON LOS SERVICIOS MENCIONADOS, CONTADAS A PARTIR DEL MOMENTO DEL REPORTE DEL DAÑO POR PARTE DE LA INSTITUCIÓN.  </w:t>
            </w:r>
          </w:p>
        </w:tc>
        <w:tc>
          <w:tcPr>
            <w:tcW w:w="850" w:type="dxa"/>
            <w:shd w:val="clear" w:color="auto" w:fill="auto"/>
            <w:vAlign w:val="center"/>
            <w:hideMark/>
          </w:tcPr>
          <w:p w14:paraId="10F8501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12465C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27DAA18" w14:textId="77777777" w:rsidTr="000769CF">
        <w:trPr>
          <w:trHeight w:val="20"/>
          <w:jc w:val="center"/>
        </w:trPr>
        <w:tc>
          <w:tcPr>
            <w:tcW w:w="475" w:type="dxa"/>
            <w:shd w:val="clear" w:color="auto" w:fill="auto"/>
            <w:noWrap/>
            <w:vAlign w:val="center"/>
            <w:hideMark/>
          </w:tcPr>
          <w:p w14:paraId="6F9BA3E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8876" w:type="dxa"/>
            <w:shd w:val="clear" w:color="auto" w:fill="auto"/>
            <w:vAlign w:val="center"/>
            <w:hideMark/>
          </w:tcPr>
          <w:p w14:paraId="40EB2BE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EQUIPO DEBERÁ CONECTARSE AL SOFTWARE SISAP DE LA DIRECCIÓN DE SANIDAD EL CUAL OPERA BAJO PLATAFORMA ORACLE 12G Y VISUAL BASIC 6.0, DENTRO DE LOS 30 DÍAS SIGUIENTES A LA INSTALACIÓN, SIN COSTO ALGUNO PARA LA DIRECCIÓN DE SANIDAD.</w:t>
            </w:r>
          </w:p>
        </w:tc>
        <w:tc>
          <w:tcPr>
            <w:tcW w:w="850" w:type="dxa"/>
            <w:shd w:val="clear" w:color="auto" w:fill="auto"/>
            <w:vAlign w:val="center"/>
            <w:hideMark/>
          </w:tcPr>
          <w:p w14:paraId="18FFCC22"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846E2F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7FB21E8" w14:textId="77777777" w:rsidTr="000769CF">
        <w:trPr>
          <w:trHeight w:val="20"/>
          <w:jc w:val="center"/>
        </w:trPr>
        <w:tc>
          <w:tcPr>
            <w:tcW w:w="475" w:type="dxa"/>
            <w:shd w:val="clear" w:color="auto" w:fill="auto"/>
            <w:noWrap/>
            <w:vAlign w:val="center"/>
            <w:hideMark/>
          </w:tcPr>
          <w:p w14:paraId="69F3336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8876" w:type="dxa"/>
            <w:shd w:val="clear" w:color="auto" w:fill="auto"/>
            <w:vAlign w:val="center"/>
            <w:hideMark/>
          </w:tcPr>
          <w:p w14:paraId="3209059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CONTRATISTA DEBERÁ SUMNISTRAR SOPORTE TÉCNICO DE MANERA PREVENTIVA, PREDICTIVA, Y CORRECTIVA A LA INTERFACE Y POR EL TIEMPO QUE DURE EL CONTRATO SIN COSTO ADICIONAL PARA LA DIRECCIÓN DE SANIDAD</w:t>
            </w:r>
          </w:p>
        </w:tc>
        <w:tc>
          <w:tcPr>
            <w:tcW w:w="850" w:type="dxa"/>
            <w:shd w:val="clear" w:color="auto" w:fill="auto"/>
            <w:vAlign w:val="center"/>
            <w:hideMark/>
          </w:tcPr>
          <w:p w14:paraId="1F272FC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D61475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B97EB5F" w14:textId="77777777" w:rsidTr="000769CF">
        <w:trPr>
          <w:trHeight w:val="20"/>
          <w:jc w:val="center"/>
        </w:trPr>
        <w:tc>
          <w:tcPr>
            <w:tcW w:w="475" w:type="dxa"/>
            <w:shd w:val="clear" w:color="auto" w:fill="auto"/>
            <w:noWrap/>
            <w:vAlign w:val="center"/>
            <w:hideMark/>
          </w:tcPr>
          <w:p w14:paraId="5850B5C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8876" w:type="dxa"/>
            <w:shd w:val="clear" w:color="auto" w:fill="auto"/>
            <w:vAlign w:val="center"/>
            <w:hideMark/>
          </w:tcPr>
          <w:p w14:paraId="2B5B17E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CONTRATISTA DEBE ENTREGAR UN CRONOGRAMA EN UN PLAZO DE 15 DÍAS DESPUÉS DE LA ADJUDICACIÓN DEL CONTRATO SOBRE EL MANTENIMIENTO PREVENTIVO DE TODOS LOS ELEMENTOS DE CÓMPUTO (SERVIDORES, ANTIVIRUS, COMPUTADORES, IMPRESORAS, LECTORES DE CODIGOS DE BARRAS), EN LA EVENTUALIDAD QUE EL EQUIPO SUMINISTRADO PRESENTE FALLAS TÉCNICAS IRREPARABLES, SE DEBE REALIZAR CAMBIO DEL ELEMENTO SIN COSTO ALGUNO PARA LA DIRECCIÓN DE SANIDAD.</w:t>
            </w:r>
          </w:p>
        </w:tc>
        <w:tc>
          <w:tcPr>
            <w:tcW w:w="850" w:type="dxa"/>
            <w:shd w:val="clear" w:color="auto" w:fill="auto"/>
            <w:vAlign w:val="center"/>
            <w:hideMark/>
          </w:tcPr>
          <w:p w14:paraId="60B07C4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D9D036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672AB6D" w14:textId="77777777" w:rsidTr="000769CF">
        <w:trPr>
          <w:trHeight w:val="20"/>
          <w:jc w:val="center"/>
        </w:trPr>
        <w:tc>
          <w:tcPr>
            <w:tcW w:w="475" w:type="dxa"/>
            <w:shd w:val="clear" w:color="auto" w:fill="auto"/>
            <w:noWrap/>
            <w:vAlign w:val="center"/>
            <w:hideMark/>
          </w:tcPr>
          <w:p w14:paraId="4E2D5F7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8876" w:type="dxa"/>
            <w:shd w:val="clear" w:color="auto" w:fill="auto"/>
            <w:vAlign w:val="center"/>
            <w:hideMark/>
          </w:tcPr>
          <w:p w14:paraId="3DB4752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CONTRATISTA DEBE GARANTIZAR QUE LA CONEXIÓN A SISAP Y ÉL ENVIÓ DE LOS RESULTADOS A LOS CORREOS ELECTRÓNICO DE LOS USUARIOS Y BENEFICIARIOS DE LA DIRECCIÓN DE SANIDAD SE REALICE DE ACUERDO AL DICCIONARIO DE DATOS SUMINISTRADO POR LA OFICINA DE TELEMÁTICA DISAN.</w:t>
            </w:r>
          </w:p>
        </w:tc>
        <w:tc>
          <w:tcPr>
            <w:tcW w:w="850" w:type="dxa"/>
            <w:shd w:val="clear" w:color="auto" w:fill="auto"/>
            <w:vAlign w:val="center"/>
            <w:hideMark/>
          </w:tcPr>
          <w:p w14:paraId="4EFE5A7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EE15B2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03F7736" w14:textId="77777777" w:rsidTr="000769CF">
        <w:trPr>
          <w:trHeight w:val="20"/>
          <w:jc w:val="center"/>
        </w:trPr>
        <w:tc>
          <w:tcPr>
            <w:tcW w:w="475" w:type="dxa"/>
            <w:shd w:val="clear" w:color="auto" w:fill="auto"/>
            <w:noWrap/>
            <w:vAlign w:val="center"/>
            <w:hideMark/>
          </w:tcPr>
          <w:p w14:paraId="282760A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8876" w:type="dxa"/>
            <w:shd w:val="clear" w:color="auto" w:fill="auto"/>
            <w:vAlign w:val="center"/>
            <w:hideMark/>
          </w:tcPr>
          <w:p w14:paraId="09B3711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CONTRATISTA DEBE GARANTIZAR QUE LA CONEXIÓN DE LOS ANALIZADORES AL MIDDWARE DEBE REALIZARSE CON UNA RED DIFERENTE A LA DE LA POLICÍA NACIONAL. (MONTAR SU PROPIA RED CON TODOS LOS ELEMENTOS NECESARIOS PARA SU MONTAJE SIN INCURRIR EN NINGÚN COSTO ADICIONAL PARA LA POLICÍA NACIONAL)</w:t>
            </w:r>
          </w:p>
        </w:tc>
        <w:tc>
          <w:tcPr>
            <w:tcW w:w="850" w:type="dxa"/>
            <w:shd w:val="clear" w:color="auto" w:fill="auto"/>
            <w:vAlign w:val="center"/>
            <w:hideMark/>
          </w:tcPr>
          <w:p w14:paraId="440615FC"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88638D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99EB822" w14:textId="77777777" w:rsidTr="000769CF">
        <w:trPr>
          <w:trHeight w:val="20"/>
          <w:jc w:val="center"/>
        </w:trPr>
        <w:tc>
          <w:tcPr>
            <w:tcW w:w="475" w:type="dxa"/>
            <w:shd w:val="clear" w:color="auto" w:fill="auto"/>
            <w:noWrap/>
            <w:vAlign w:val="center"/>
            <w:hideMark/>
          </w:tcPr>
          <w:p w14:paraId="6DCD03B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8876" w:type="dxa"/>
            <w:shd w:val="clear" w:color="auto" w:fill="auto"/>
            <w:vAlign w:val="center"/>
            <w:hideMark/>
          </w:tcPr>
          <w:p w14:paraId="6D139C8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CONTRATISTA DEBE GARANTIZAR QUE EL SOFTWARE DEL ANALIZADOR, LIS O MIDDLEWARE OFERTADO ESTÉ EN LA CAPACIDAD DE AUTOGENERAR AUTOMÁTICAMENTE LOS RESULTADOS EN FORMATO PDF CON UNA ENCRIPTACIÓN, UNA VEZ ESTOS ESTÉN VALIDADOS, DEBEN SER ENVIADOS A SISAP DE ACUERDO A LA DISPOSICIÓN DE TELEMÁTICA PARA EL MANEJO DE LA POLICÍA NACIONAL, CON EL FIN DE REALIZAR EL ENVÍO LOS RESULTADOS POR MEDIO DE CORREO ELECTRÓNICO A LOS USUARIOS DEL SUBSISTEMA DE SALUD.</w:t>
            </w:r>
          </w:p>
        </w:tc>
        <w:tc>
          <w:tcPr>
            <w:tcW w:w="850" w:type="dxa"/>
            <w:shd w:val="clear" w:color="auto" w:fill="auto"/>
            <w:vAlign w:val="center"/>
            <w:hideMark/>
          </w:tcPr>
          <w:p w14:paraId="2468D15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434D36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99DF90D" w14:textId="77777777" w:rsidTr="000769CF">
        <w:trPr>
          <w:trHeight w:val="20"/>
          <w:jc w:val="center"/>
        </w:trPr>
        <w:tc>
          <w:tcPr>
            <w:tcW w:w="475" w:type="dxa"/>
            <w:shd w:val="clear" w:color="auto" w:fill="auto"/>
            <w:noWrap/>
            <w:vAlign w:val="center"/>
            <w:hideMark/>
          </w:tcPr>
          <w:p w14:paraId="390AE68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25</w:t>
            </w:r>
          </w:p>
        </w:tc>
        <w:tc>
          <w:tcPr>
            <w:tcW w:w="8876" w:type="dxa"/>
            <w:shd w:val="clear" w:color="auto" w:fill="auto"/>
            <w:vAlign w:val="center"/>
            <w:hideMark/>
          </w:tcPr>
          <w:p w14:paraId="723A1A9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SERVIDORES DEL CONTRATISTA DEBEN PASAR TODAS LAS PRUEBAS DE VULNERABILIDAD REQUERIDAS POR LAS OFICINAS DE TELEMÁTICA DE LA DIRECCIÓN GENERAL DE LA POLICIA NACIONAL (DIPON) Y DIRECCION DE SANIDAD (DISAN), LAS CUALES SE REALIZARÁN CON PLAZO MÁXIMO UN (01) MES DEL INICIO DEL PROCESO CONTRACTUAL.</w:t>
            </w:r>
          </w:p>
        </w:tc>
        <w:tc>
          <w:tcPr>
            <w:tcW w:w="850" w:type="dxa"/>
            <w:shd w:val="clear" w:color="auto" w:fill="auto"/>
            <w:vAlign w:val="center"/>
            <w:hideMark/>
          </w:tcPr>
          <w:p w14:paraId="3A1AD505"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26AE34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BEBD277" w14:textId="77777777" w:rsidTr="000769CF">
        <w:trPr>
          <w:trHeight w:val="20"/>
          <w:jc w:val="center"/>
        </w:trPr>
        <w:tc>
          <w:tcPr>
            <w:tcW w:w="475" w:type="dxa"/>
            <w:shd w:val="clear" w:color="auto" w:fill="auto"/>
            <w:noWrap/>
            <w:vAlign w:val="center"/>
            <w:hideMark/>
          </w:tcPr>
          <w:p w14:paraId="4C6854E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8876" w:type="dxa"/>
            <w:shd w:val="clear" w:color="auto" w:fill="auto"/>
            <w:vAlign w:val="center"/>
            <w:hideMark/>
          </w:tcPr>
          <w:p w14:paraId="598DA19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EL PROCESAMIENTO Y REPORTE FINAL DE LOS RESULTADOS, ES NECESARIO QUE SE SUMINISTRE, POR PARTE DEL CONTRATISTA, LOS CONSUMIBLES REQUERIDOS: SOLUCIONES DE TRABAJO, CUBETAS, ETIQUETAS DE CÓDIGO DE BARRAS, POR PRUEBA, TINTA Y PAPEL SEGÚN ESPECIFICACIONES DE LAS IMPRESORAS OFRECIDAS, SIN COSTO ALGUNO PARA LA DIRECCIÓN DE SANIDAD POLICIA NACIONAL</w:t>
            </w:r>
          </w:p>
        </w:tc>
        <w:tc>
          <w:tcPr>
            <w:tcW w:w="850" w:type="dxa"/>
            <w:shd w:val="clear" w:color="auto" w:fill="auto"/>
            <w:vAlign w:val="center"/>
            <w:hideMark/>
          </w:tcPr>
          <w:p w14:paraId="297E0EBB"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407D7B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4A7EAA6" w14:textId="77777777" w:rsidTr="000769CF">
        <w:trPr>
          <w:trHeight w:val="20"/>
          <w:jc w:val="center"/>
        </w:trPr>
        <w:tc>
          <w:tcPr>
            <w:tcW w:w="475" w:type="dxa"/>
            <w:shd w:val="clear" w:color="auto" w:fill="auto"/>
            <w:noWrap/>
            <w:vAlign w:val="center"/>
            <w:hideMark/>
          </w:tcPr>
          <w:p w14:paraId="40F5D52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8876" w:type="dxa"/>
            <w:shd w:val="clear" w:color="auto" w:fill="auto"/>
            <w:vAlign w:val="center"/>
            <w:hideMark/>
          </w:tcPr>
          <w:p w14:paraId="3200172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CONTRATISTA DEBERÁ GARANTIZAR EL SOPORTE TÉCNICO: INSTALACIÓN SEGÚN EL ÁREA DESTINADA DE CADA LABORATORIO CLÍNICO, ACONDICIONAMIENTO DEL ÁREA SI ES NECESARIO PARA LA INSTALACIÓN, MANTENIMIENTO PREVENTIVO Y CORRECTIVO (DEBERÁ ADJUNTAR CRONOGRAMA DE MANTENIMIENTO FIRMADO POR REPERESENTANTE LEGAL) Y REPUESTOS SIN COSTO ADICIONAL PARA LA DIRECCIÓN DE SANIDAD POLICÍA NACIONAL</w:t>
            </w:r>
          </w:p>
        </w:tc>
        <w:tc>
          <w:tcPr>
            <w:tcW w:w="850" w:type="dxa"/>
            <w:shd w:val="clear" w:color="auto" w:fill="auto"/>
            <w:vAlign w:val="center"/>
            <w:hideMark/>
          </w:tcPr>
          <w:p w14:paraId="48854461"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B9D17D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D1E0ABE" w14:textId="77777777" w:rsidTr="000769CF">
        <w:trPr>
          <w:trHeight w:val="20"/>
          <w:jc w:val="center"/>
        </w:trPr>
        <w:tc>
          <w:tcPr>
            <w:tcW w:w="475" w:type="dxa"/>
            <w:shd w:val="clear" w:color="auto" w:fill="auto"/>
            <w:noWrap/>
            <w:vAlign w:val="center"/>
            <w:hideMark/>
          </w:tcPr>
          <w:p w14:paraId="08E1927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8876" w:type="dxa"/>
            <w:shd w:val="clear" w:color="auto" w:fill="auto"/>
            <w:vAlign w:val="center"/>
            <w:hideMark/>
          </w:tcPr>
          <w:p w14:paraId="50BD710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TRIMESTRALMENTE SE DEBE REALIZAR REPOSICIÓN DE LAS PRUEBAS EMPLEADAS EN CALIBRACIONES, CONTROLES O REPETICIONES QUE SE GENEREN DE LOS PROCESOS MENCIONADOS ANTERIORMENTE, ÉSTA ACTIVIDAD SE REALIZARÁ POR PARTE DEL JEFE DE LABORATORIO DE CADA UNIDAD EN COORDINACIÓN CON LA SUPERVISIÓN DEL CONTRATO, ESTADÍSTICA REPORTADA POR EL JEFE DEL LABORATORIO Y PROVEEDOR, DE LA CUAL SE DEJARÁ ACTA DE ENTREGA.</w:t>
            </w:r>
          </w:p>
        </w:tc>
        <w:tc>
          <w:tcPr>
            <w:tcW w:w="850" w:type="dxa"/>
            <w:shd w:val="clear" w:color="auto" w:fill="auto"/>
            <w:vAlign w:val="center"/>
            <w:hideMark/>
          </w:tcPr>
          <w:p w14:paraId="0EA59BB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2539F9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D8840AB" w14:textId="77777777" w:rsidTr="000769CF">
        <w:trPr>
          <w:trHeight w:val="20"/>
          <w:jc w:val="center"/>
        </w:trPr>
        <w:tc>
          <w:tcPr>
            <w:tcW w:w="475" w:type="dxa"/>
            <w:shd w:val="clear" w:color="auto" w:fill="auto"/>
            <w:noWrap/>
            <w:vAlign w:val="center"/>
            <w:hideMark/>
          </w:tcPr>
          <w:p w14:paraId="648EFF4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8876" w:type="dxa"/>
            <w:shd w:val="clear" w:color="auto" w:fill="auto"/>
            <w:vAlign w:val="center"/>
            <w:hideMark/>
          </w:tcPr>
          <w:p w14:paraId="5CE438F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850" w:type="dxa"/>
            <w:shd w:val="clear" w:color="auto" w:fill="auto"/>
            <w:vAlign w:val="center"/>
            <w:hideMark/>
          </w:tcPr>
          <w:p w14:paraId="3A6AEE7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34C348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3F258BE1"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1E741394"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1510"/>
        <w:gridCol w:w="1305"/>
        <w:gridCol w:w="2647"/>
        <w:gridCol w:w="678"/>
        <w:gridCol w:w="1253"/>
        <w:gridCol w:w="1086"/>
        <w:gridCol w:w="813"/>
        <w:gridCol w:w="868"/>
      </w:tblGrid>
      <w:tr w:rsidR="00414924" w:rsidRPr="002F5621" w14:paraId="6C9F60B3" w14:textId="77777777" w:rsidTr="000769CF">
        <w:trPr>
          <w:trHeight w:val="16"/>
          <w:jc w:val="center"/>
        </w:trPr>
        <w:tc>
          <w:tcPr>
            <w:tcW w:w="5000" w:type="pct"/>
            <w:gridSpan w:val="9"/>
          </w:tcPr>
          <w:p w14:paraId="661FCA4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24 MICROBIOLOGIA (MEDIANA COMPLEJIDAD)</w:t>
            </w:r>
          </w:p>
        </w:tc>
      </w:tr>
      <w:tr w:rsidR="000769CF" w:rsidRPr="002F5621" w14:paraId="1A759519" w14:textId="77777777" w:rsidTr="000769CF">
        <w:trPr>
          <w:trHeight w:val="16"/>
          <w:jc w:val="center"/>
        </w:trPr>
        <w:tc>
          <w:tcPr>
            <w:tcW w:w="243" w:type="pct"/>
            <w:shd w:val="clear" w:color="auto" w:fill="auto"/>
            <w:vAlign w:val="center"/>
            <w:hideMark/>
          </w:tcPr>
          <w:p w14:paraId="394DB69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709" w:type="pct"/>
            <w:shd w:val="clear" w:color="auto" w:fill="auto"/>
            <w:vAlign w:val="center"/>
            <w:hideMark/>
          </w:tcPr>
          <w:p w14:paraId="75630A4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613" w:type="pct"/>
            <w:shd w:val="clear" w:color="auto" w:fill="auto"/>
            <w:vAlign w:val="center"/>
            <w:hideMark/>
          </w:tcPr>
          <w:p w14:paraId="738E724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241" w:type="pct"/>
            <w:shd w:val="clear" w:color="auto" w:fill="auto"/>
            <w:vAlign w:val="center"/>
            <w:hideMark/>
          </w:tcPr>
          <w:p w14:paraId="3AC2ED0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19" w:type="pct"/>
          </w:tcPr>
          <w:p w14:paraId="630BFA4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75" w:type="pct"/>
          </w:tcPr>
          <w:p w14:paraId="5D8DAD1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0" w:type="pct"/>
          </w:tcPr>
          <w:p w14:paraId="1F354A4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2" w:type="pct"/>
            <w:shd w:val="clear" w:color="auto" w:fill="auto"/>
            <w:vAlign w:val="center"/>
            <w:hideMark/>
          </w:tcPr>
          <w:p w14:paraId="5A6E7AB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408" w:type="pct"/>
            <w:shd w:val="clear" w:color="auto" w:fill="auto"/>
            <w:vAlign w:val="center"/>
            <w:hideMark/>
          </w:tcPr>
          <w:p w14:paraId="5B67069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0769CF" w:rsidRPr="002F5621" w14:paraId="7EC31775" w14:textId="77777777" w:rsidTr="000769CF">
        <w:trPr>
          <w:trHeight w:val="16"/>
          <w:jc w:val="center"/>
        </w:trPr>
        <w:tc>
          <w:tcPr>
            <w:tcW w:w="243" w:type="pct"/>
            <w:shd w:val="clear" w:color="auto" w:fill="auto"/>
            <w:vAlign w:val="center"/>
            <w:hideMark/>
          </w:tcPr>
          <w:p w14:paraId="2BE58E5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709" w:type="pct"/>
            <w:shd w:val="clear" w:color="auto" w:fill="auto"/>
            <w:vAlign w:val="center"/>
            <w:hideMark/>
          </w:tcPr>
          <w:p w14:paraId="20916FA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IDENTIFICACIÓN DE GÉRMENES: GRAM NEGATIVOS.</w:t>
            </w:r>
          </w:p>
        </w:tc>
        <w:tc>
          <w:tcPr>
            <w:tcW w:w="613" w:type="pct"/>
            <w:shd w:val="clear" w:color="auto" w:fill="auto"/>
            <w:vAlign w:val="center"/>
            <w:hideMark/>
          </w:tcPr>
          <w:p w14:paraId="067606C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241" w:type="pct"/>
            <w:shd w:val="clear" w:color="auto" w:fill="auto"/>
            <w:vAlign w:val="center"/>
            <w:hideMark/>
          </w:tcPr>
          <w:p w14:paraId="78EFE73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Tarjeta o panel para la identificación por método automatizado o semiautomatizado de microorganismos: Gram negativos.</w:t>
            </w:r>
          </w:p>
        </w:tc>
        <w:tc>
          <w:tcPr>
            <w:tcW w:w="319" w:type="pct"/>
          </w:tcPr>
          <w:p w14:paraId="26856B9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5" w:type="pct"/>
          </w:tcPr>
          <w:p w14:paraId="677E490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0" w:type="pct"/>
          </w:tcPr>
          <w:p w14:paraId="72C3F644"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2" w:type="pct"/>
            <w:shd w:val="clear" w:color="auto" w:fill="auto"/>
            <w:vAlign w:val="center"/>
            <w:hideMark/>
          </w:tcPr>
          <w:p w14:paraId="62CB8A6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08" w:type="pct"/>
            <w:shd w:val="clear" w:color="auto" w:fill="auto"/>
            <w:vAlign w:val="center"/>
            <w:hideMark/>
          </w:tcPr>
          <w:p w14:paraId="3589B3C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w:t>
            </w:r>
          </w:p>
        </w:tc>
      </w:tr>
      <w:tr w:rsidR="000769CF" w:rsidRPr="002F5621" w14:paraId="76A77ACD" w14:textId="77777777" w:rsidTr="000769CF">
        <w:trPr>
          <w:trHeight w:val="16"/>
          <w:jc w:val="center"/>
        </w:trPr>
        <w:tc>
          <w:tcPr>
            <w:tcW w:w="243" w:type="pct"/>
            <w:shd w:val="clear" w:color="auto" w:fill="auto"/>
            <w:vAlign w:val="center"/>
            <w:hideMark/>
          </w:tcPr>
          <w:p w14:paraId="1D67E3D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709" w:type="pct"/>
            <w:shd w:val="clear" w:color="auto" w:fill="auto"/>
            <w:vAlign w:val="center"/>
            <w:hideMark/>
          </w:tcPr>
          <w:p w14:paraId="359D283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IDENTIFICACIÓN DE GÉRMENES: GRAM POSITIVOS</w:t>
            </w:r>
          </w:p>
        </w:tc>
        <w:tc>
          <w:tcPr>
            <w:tcW w:w="613" w:type="pct"/>
            <w:shd w:val="clear" w:color="auto" w:fill="auto"/>
            <w:vAlign w:val="center"/>
            <w:hideMark/>
          </w:tcPr>
          <w:p w14:paraId="691DAAA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241" w:type="pct"/>
            <w:shd w:val="clear" w:color="auto" w:fill="auto"/>
            <w:vAlign w:val="center"/>
            <w:hideMark/>
          </w:tcPr>
          <w:p w14:paraId="3228206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Tarjeta o panel para la identificación por método automatizado o semiautomatizado de microorganismos: Gram positivos.</w:t>
            </w:r>
          </w:p>
        </w:tc>
        <w:tc>
          <w:tcPr>
            <w:tcW w:w="319" w:type="pct"/>
          </w:tcPr>
          <w:p w14:paraId="4871076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5" w:type="pct"/>
          </w:tcPr>
          <w:p w14:paraId="33360CC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0" w:type="pct"/>
          </w:tcPr>
          <w:p w14:paraId="3B94182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2" w:type="pct"/>
            <w:shd w:val="clear" w:color="auto" w:fill="auto"/>
            <w:vAlign w:val="center"/>
            <w:hideMark/>
          </w:tcPr>
          <w:p w14:paraId="3B6ED04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08" w:type="pct"/>
            <w:shd w:val="clear" w:color="auto" w:fill="auto"/>
            <w:vAlign w:val="center"/>
            <w:hideMark/>
          </w:tcPr>
          <w:p w14:paraId="253829C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36F1BEDC" w14:textId="77777777" w:rsidTr="000769CF">
        <w:trPr>
          <w:trHeight w:val="16"/>
          <w:jc w:val="center"/>
        </w:trPr>
        <w:tc>
          <w:tcPr>
            <w:tcW w:w="243" w:type="pct"/>
            <w:shd w:val="clear" w:color="auto" w:fill="auto"/>
            <w:vAlign w:val="center"/>
            <w:hideMark/>
          </w:tcPr>
          <w:p w14:paraId="121EFD9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709" w:type="pct"/>
            <w:shd w:val="clear" w:color="auto" w:fill="auto"/>
            <w:vAlign w:val="center"/>
            <w:hideMark/>
          </w:tcPr>
          <w:p w14:paraId="49F2572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LA DETERMINACIÓN DE SUSCEPTIBILIDAD EN GÉRMENES GRAM NEGATIVOS</w:t>
            </w:r>
          </w:p>
        </w:tc>
        <w:tc>
          <w:tcPr>
            <w:tcW w:w="613" w:type="pct"/>
            <w:shd w:val="clear" w:color="auto" w:fill="auto"/>
            <w:vAlign w:val="center"/>
            <w:hideMark/>
          </w:tcPr>
          <w:p w14:paraId="710644D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241" w:type="pct"/>
            <w:shd w:val="clear" w:color="auto" w:fill="auto"/>
            <w:vAlign w:val="center"/>
            <w:hideMark/>
          </w:tcPr>
          <w:p w14:paraId="188BC57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Tarjeta o panel para la susceptibilidad por método automatizado o semiautomatizado de gérmenes Gram negativos.</w:t>
            </w:r>
          </w:p>
        </w:tc>
        <w:tc>
          <w:tcPr>
            <w:tcW w:w="319" w:type="pct"/>
          </w:tcPr>
          <w:p w14:paraId="45246770"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5" w:type="pct"/>
          </w:tcPr>
          <w:p w14:paraId="20A1066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0" w:type="pct"/>
          </w:tcPr>
          <w:p w14:paraId="5C7FB200"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2" w:type="pct"/>
            <w:shd w:val="clear" w:color="auto" w:fill="auto"/>
            <w:vAlign w:val="center"/>
            <w:hideMark/>
          </w:tcPr>
          <w:p w14:paraId="29DC8B4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08" w:type="pct"/>
            <w:shd w:val="clear" w:color="auto" w:fill="auto"/>
            <w:vAlign w:val="center"/>
            <w:hideMark/>
          </w:tcPr>
          <w:p w14:paraId="0CD733F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0769CF" w:rsidRPr="002F5621" w14:paraId="379D6EF8" w14:textId="77777777" w:rsidTr="000769CF">
        <w:trPr>
          <w:trHeight w:val="16"/>
          <w:jc w:val="center"/>
        </w:trPr>
        <w:tc>
          <w:tcPr>
            <w:tcW w:w="243" w:type="pct"/>
            <w:shd w:val="clear" w:color="auto" w:fill="auto"/>
            <w:vAlign w:val="center"/>
            <w:hideMark/>
          </w:tcPr>
          <w:p w14:paraId="7333CAD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709" w:type="pct"/>
            <w:shd w:val="clear" w:color="auto" w:fill="auto"/>
            <w:vAlign w:val="center"/>
            <w:hideMark/>
          </w:tcPr>
          <w:p w14:paraId="24FABBC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LA DETERMINACIÓN DE SUSCEPTIBILIDAD EN GÉRMENES GRAM POSITIVOS</w:t>
            </w:r>
          </w:p>
        </w:tc>
        <w:tc>
          <w:tcPr>
            <w:tcW w:w="613" w:type="pct"/>
            <w:shd w:val="clear" w:color="auto" w:fill="auto"/>
            <w:vAlign w:val="center"/>
            <w:hideMark/>
          </w:tcPr>
          <w:p w14:paraId="4201C6E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241" w:type="pct"/>
            <w:shd w:val="clear" w:color="auto" w:fill="auto"/>
            <w:vAlign w:val="center"/>
            <w:hideMark/>
          </w:tcPr>
          <w:p w14:paraId="5939A74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Tarjeta o panel para la susceptibilidad por método automatizado o semiautomatizado de gérmenes Gram positivos.</w:t>
            </w:r>
          </w:p>
        </w:tc>
        <w:tc>
          <w:tcPr>
            <w:tcW w:w="319" w:type="pct"/>
          </w:tcPr>
          <w:p w14:paraId="13D30A3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5" w:type="pct"/>
          </w:tcPr>
          <w:p w14:paraId="223B950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0" w:type="pct"/>
          </w:tcPr>
          <w:p w14:paraId="62D11E7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2" w:type="pct"/>
            <w:shd w:val="clear" w:color="auto" w:fill="auto"/>
            <w:vAlign w:val="center"/>
            <w:hideMark/>
          </w:tcPr>
          <w:p w14:paraId="0B8A647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408" w:type="pct"/>
            <w:shd w:val="clear" w:color="auto" w:fill="auto"/>
            <w:vAlign w:val="center"/>
            <w:hideMark/>
          </w:tcPr>
          <w:p w14:paraId="573C192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2DB6E15C"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4"/>
        <w:gridCol w:w="8586"/>
        <w:gridCol w:w="818"/>
        <w:gridCol w:w="818"/>
      </w:tblGrid>
      <w:tr w:rsidR="00414924" w:rsidRPr="002F5621" w14:paraId="68586DEC" w14:textId="77777777" w:rsidTr="00472336">
        <w:trPr>
          <w:trHeight w:val="19"/>
          <w:jc w:val="center"/>
        </w:trPr>
        <w:tc>
          <w:tcPr>
            <w:tcW w:w="190" w:type="pct"/>
            <w:shd w:val="clear" w:color="auto" w:fill="auto"/>
            <w:vAlign w:val="center"/>
            <w:hideMark/>
          </w:tcPr>
          <w:p w14:paraId="2B1D906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4040" w:type="pct"/>
            <w:shd w:val="clear" w:color="auto" w:fill="auto"/>
            <w:vAlign w:val="center"/>
            <w:hideMark/>
          </w:tcPr>
          <w:p w14:paraId="283912C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SEMI-AUTOMATIZADO EN APOYO TECNOLÓGICO</w:t>
            </w:r>
          </w:p>
        </w:tc>
        <w:tc>
          <w:tcPr>
            <w:tcW w:w="385" w:type="pct"/>
          </w:tcPr>
          <w:p w14:paraId="309192C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85" w:type="pct"/>
          </w:tcPr>
          <w:p w14:paraId="5BB921F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46268FD4" w14:textId="77777777" w:rsidTr="00472336">
        <w:trPr>
          <w:trHeight w:val="19"/>
          <w:jc w:val="center"/>
        </w:trPr>
        <w:tc>
          <w:tcPr>
            <w:tcW w:w="190" w:type="pct"/>
            <w:shd w:val="clear" w:color="auto" w:fill="auto"/>
            <w:noWrap/>
            <w:vAlign w:val="center"/>
            <w:hideMark/>
          </w:tcPr>
          <w:p w14:paraId="237DE03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4040" w:type="pct"/>
            <w:shd w:val="clear" w:color="auto" w:fill="auto"/>
            <w:vAlign w:val="center"/>
            <w:hideMark/>
          </w:tcPr>
          <w:p w14:paraId="2F102E0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sz w:val="14"/>
                <w:szCs w:val="14"/>
                <w:lang w:eastAsia="es-CO"/>
              </w:rPr>
              <w:t>Se deberá instalar un equipo semiautomatizado de mesa en apoyo tecnológico para los laboratorios de mediana complejidad de la Dirección de Sanidad Policía Nacional en las siguientes ciudades CALI, BARRANQUILLA, ENVIGADO Y LA CLINICA DEL SUR Identificación de más de 500 especies de bacterias. Lector de tarjetas, placas o paneles con aproximadamente 15 tipos de antibióticos.</w:t>
            </w:r>
          </w:p>
        </w:tc>
        <w:tc>
          <w:tcPr>
            <w:tcW w:w="385" w:type="pct"/>
          </w:tcPr>
          <w:p w14:paraId="1AC34A7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510BA0D9"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1C6763D1" w14:textId="77777777" w:rsidTr="00472336">
        <w:trPr>
          <w:trHeight w:val="19"/>
          <w:jc w:val="center"/>
        </w:trPr>
        <w:tc>
          <w:tcPr>
            <w:tcW w:w="190" w:type="pct"/>
            <w:shd w:val="clear" w:color="auto" w:fill="auto"/>
            <w:noWrap/>
            <w:vAlign w:val="center"/>
          </w:tcPr>
          <w:p w14:paraId="5068A08A" w14:textId="77777777" w:rsidR="00414924" w:rsidRPr="002F5621" w:rsidRDefault="00414924" w:rsidP="00414924">
            <w:pPr>
              <w:spacing w:after="0"/>
              <w:jc w:val="center"/>
              <w:rPr>
                <w:rFonts w:ascii="Arial" w:eastAsia="Times New Roman" w:hAnsi="Arial" w:cs="Arial"/>
                <w:color w:val="000000"/>
                <w:sz w:val="14"/>
                <w:szCs w:val="14"/>
                <w:lang w:eastAsia="es-CO"/>
              </w:rPr>
            </w:pPr>
          </w:p>
        </w:tc>
        <w:tc>
          <w:tcPr>
            <w:tcW w:w="4040" w:type="pct"/>
            <w:shd w:val="clear" w:color="auto" w:fill="auto"/>
            <w:vAlign w:val="center"/>
          </w:tcPr>
          <w:p w14:paraId="58E3B6E2" w14:textId="77777777" w:rsidR="00414924" w:rsidRPr="002F5621" w:rsidRDefault="00414924" w:rsidP="00414924">
            <w:pPr>
              <w:spacing w:after="0"/>
              <w:jc w:val="both"/>
              <w:rPr>
                <w:rFonts w:ascii="Arial" w:eastAsia="Times New Roman" w:hAnsi="Arial" w:cs="Arial"/>
                <w:color w:val="000000" w:themeColor="text1"/>
                <w:sz w:val="14"/>
                <w:szCs w:val="14"/>
                <w:lang w:eastAsia="es-CO"/>
              </w:rPr>
            </w:pPr>
            <w:r w:rsidRPr="002F5621">
              <w:rPr>
                <w:rFonts w:ascii="Arial" w:eastAsia="Times New Roman" w:hAnsi="Arial" w:cs="Arial"/>
                <w:color w:val="000000" w:themeColor="text1"/>
                <w:sz w:val="14"/>
                <w:szCs w:val="14"/>
                <w:lang w:eastAsia="es-CO"/>
              </w:rPr>
              <w:t>Para los laboratorios de mediana complejidad de la Dirección de Sanidad Policía Nacional en las siguientes ciudades:  BUCARAMANGA, CALI, BARRANQUILLA, ENVIGADO Y LA CLINICA DEL SUR, se requiere presentación de oferta para los ítems 1,2,3,4,5 y 6.</w:t>
            </w:r>
          </w:p>
        </w:tc>
        <w:tc>
          <w:tcPr>
            <w:tcW w:w="385" w:type="pct"/>
          </w:tcPr>
          <w:p w14:paraId="32EBD36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1C19949F"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67B938CA" w14:textId="77777777" w:rsidTr="00472336">
        <w:trPr>
          <w:trHeight w:val="19"/>
          <w:jc w:val="center"/>
        </w:trPr>
        <w:tc>
          <w:tcPr>
            <w:tcW w:w="190" w:type="pct"/>
            <w:shd w:val="clear" w:color="auto" w:fill="auto"/>
            <w:vAlign w:val="center"/>
            <w:hideMark/>
          </w:tcPr>
          <w:p w14:paraId="456D0A6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4040" w:type="pct"/>
            <w:shd w:val="clear" w:color="auto" w:fill="auto"/>
            <w:vAlign w:val="center"/>
            <w:hideMark/>
          </w:tcPr>
          <w:p w14:paraId="033554E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xml:space="preserve"> SOFWARE MANUAL PARA MICROBIOLOGIA</w:t>
            </w:r>
          </w:p>
        </w:tc>
        <w:tc>
          <w:tcPr>
            <w:tcW w:w="385" w:type="pct"/>
          </w:tcPr>
          <w:p w14:paraId="30071E4D"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tc>
        <w:tc>
          <w:tcPr>
            <w:tcW w:w="385" w:type="pct"/>
          </w:tcPr>
          <w:p w14:paraId="1C223789"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tc>
      </w:tr>
      <w:tr w:rsidR="00414924" w:rsidRPr="002F5621" w14:paraId="63105425" w14:textId="77777777" w:rsidTr="00472336">
        <w:trPr>
          <w:trHeight w:val="19"/>
          <w:jc w:val="center"/>
        </w:trPr>
        <w:tc>
          <w:tcPr>
            <w:tcW w:w="190" w:type="pct"/>
            <w:shd w:val="clear" w:color="auto" w:fill="auto"/>
            <w:noWrap/>
            <w:vAlign w:val="center"/>
            <w:hideMark/>
          </w:tcPr>
          <w:p w14:paraId="47C49C2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4040" w:type="pct"/>
            <w:shd w:val="clear" w:color="auto" w:fill="auto"/>
            <w:vAlign w:val="center"/>
            <w:hideMark/>
          </w:tcPr>
          <w:p w14:paraId="5CA7B79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xml:space="preserve">Para los laboratorios de baja complejidad PEREIRA, TUNJA, NEIVA, MANIZALES, IBAGUE, </w:t>
            </w:r>
            <w:r w:rsidRPr="002F5621">
              <w:rPr>
                <w:rFonts w:ascii="Arial" w:eastAsia="Times New Roman" w:hAnsi="Arial" w:cs="Arial"/>
                <w:sz w:val="14"/>
                <w:szCs w:val="14"/>
                <w:lang w:eastAsia="es-CO"/>
              </w:rPr>
              <w:t xml:space="preserve">VILLAVICENCIO, ARMENIA,  CÚCUTA,  BUCARAMANGA donde se realice microbiología manual se deberá instalar software de microbiología, turbidímetro y/o espectrofotometro, sistema de identificación manual de gérmenes gram positivos y gram negativos que incluya software de interpretación de resultado de las lecturas. Debe incluir una prueba manual. Debe incluir todos los insumos, reactivos </w:t>
            </w:r>
            <w:r w:rsidRPr="002F5621">
              <w:rPr>
                <w:rFonts w:ascii="Arial" w:eastAsia="Times New Roman" w:hAnsi="Arial" w:cs="Arial"/>
                <w:color w:val="000000" w:themeColor="text1"/>
                <w:sz w:val="14"/>
                <w:szCs w:val="14"/>
                <w:lang w:eastAsia="es-CO"/>
              </w:rPr>
              <w:t>y elementos necesarios para la realización de la prueba.</w:t>
            </w:r>
          </w:p>
        </w:tc>
        <w:tc>
          <w:tcPr>
            <w:tcW w:w="385" w:type="pct"/>
          </w:tcPr>
          <w:p w14:paraId="293C29BA" w14:textId="77777777" w:rsidR="00414924" w:rsidRPr="002F5621" w:rsidRDefault="00414924" w:rsidP="00414924">
            <w:pPr>
              <w:spacing w:after="0"/>
              <w:rPr>
                <w:rFonts w:ascii="Arial" w:eastAsia="Times New Roman" w:hAnsi="Arial" w:cs="Arial"/>
                <w:color w:val="000000"/>
                <w:sz w:val="14"/>
                <w:szCs w:val="14"/>
                <w:lang w:eastAsia="es-CO"/>
              </w:rPr>
            </w:pPr>
          </w:p>
        </w:tc>
        <w:tc>
          <w:tcPr>
            <w:tcW w:w="385" w:type="pct"/>
          </w:tcPr>
          <w:p w14:paraId="04198BAE" w14:textId="77777777" w:rsidR="00414924" w:rsidRPr="002F5621" w:rsidRDefault="00414924" w:rsidP="00414924">
            <w:pPr>
              <w:spacing w:after="0"/>
              <w:rPr>
                <w:rFonts w:ascii="Arial" w:eastAsia="Times New Roman" w:hAnsi="Arial" w:cs="Arial"/>
                <w:color w:val="000000"/>
                <w:sz w:val="14"/>
                <w:szCs w:val="14"/>
                <w:lang w:eastAsia="es-CO"/>
              </w:rPr>
            </w:pPr>
          </w:p>
        </w:tc>
      </w:tr>
      <w:tr w:rsidR="00414924" w:rsidRPr="002F5621" w14:paraId="295229E3" w14:textId="77777777" w:rsidTr="00472336">
        <w:trPr>
          <w:trHeight w:val="19"/>
          <w:jc w:val="center"/>
        </w:trPr>
        <w:tc>
          <w:tcPr>
            <w:tcW w:w="190" w:type="pct"/>
            <w:shd w:val="clear" w:color="auto" w:fill="auto"/>
            <w:noWrap/>
            <w:vAlign w:val="center"/>
            <w:hideMark/>
          </w:tcPr>
          <w:p w14:paraId="047909A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4040" w:type="pct"/>
            <w:shd w:val="clear" w:color="auto" w:fill="auto"/>
            <w:vAlign w:val="center"/>
            <w:hideMark/>
          </w:tcPr>
          <w:p w14:paraId="327408F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contar con el programa WHONET para el manejo de bases de datos y la administración de los resultados del laboratorio de microbiología.</w:t>
            </w:r>
          </w:p>
        </w:tc>
        <w:tc>
          <w:tcPr>
            <w:tcW w:w="385" w:type="pct"/>
          </w:tcPr>
          <w:p w14:paraId="28888F2C" w14:textId="77777777" w:rsidR="00414924" w:rsidRPr="002F5621" w:rsidRDefault="00414924" w:rsidP="00414924">
            <w:pPr>
              <w:spacing w:after="0"/>
              <w:rPr>
                <w:rFonts w:ascii="Arial" w:eastAsia="Times New Roman" w:hAnsi="Arial" w:cs="Arial"/>
                <w:color w:val="000000"/>
                <w:sz w:val="14"/>
                <w:szCs w:val="14"/>
                <w:lang w:eastAsia="es-CO"/>
              </w:rPr>
            </w:pPr>
          </w:p>
        </w:tc>
        <w:tc>
          <w:tcPr>
            <w:tcW w:w="385" w:type="pct"/>
          </w:tcPr>
          <w:p w14:paraId="19E9619B" w14:textId="77777777" w:rsidR="00414924" w:rsidRPr="002F5621" w:rsidRDefault="00414924" w:rsidP="00414924">
            <w:pPr>
              <w:spacing w:after="0"/>
              <w:rPr>
                <w:rFonts w:ascii="Arial" w:eastAsia="Times New Roman" w:hAnsi="Arial" w:cs="Arial"/>
                <w:color w:val="000000"/>
                <w:sz w:val="14"/>
                <w:szCs w:val="14"/>
                <w:lang w:eastAsia="es-CO"/>
              </w:rPr>
            </w:pPr>
          </w:p>
        </w:tc>
      </w:tr>
      <w:tr w:rsidR="00414924" w:rsidRPr="002F5621" w14:paraId="2EAC0A36" w14:textId="77777777" w:rsidTr="00472336">
        <w:trPr>
          <w:trHeight w:val="19"/>
          <w:jc w:val="center"/>
        </w:trPr>
        <w:tc>
          <w:tcPr>
            <w:tcW w:w="190" w:type="pct"/>
            <w:shd w:val="clear" w:color="auto" w:fill="auto"/>
            <w:noWrap/>
            <w:vAlign w:val="center"/>
            <w:hideMark/>
          </w:tcPr>
          <w:p w14:paraId="501DB43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4040" w:type="pct"/>
            <w:shd w:val="clear" w:color="auto" w:fill="auto"/>
            <w:vAlign w:val="center"/>
            <w:hideMark/>
          </w:tcPr>
          <w:p w14:paraId="1E98930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Resultados en máximo 24 horas después de realizada la inoculación.</w:t>
            </w:r>
          </w:p>
        </w:tc>
        <w:tc>
          <w:tcPr>
            <w:tcW w:w="385" w:type="pct"/>
          </w:tcPr>
          <w:p w14:paraId="5E4C571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31B6035E"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0DE37635" w14:textId="77777777" w:rsidTr="00472336">
        <w:trPr>
          <w:trHeight w:val="19"/>
          <w:jc w:val="center"/>
        </w:trPr>
        <w:tc>
          <w:tcPr>
            <w:tcW w:w="190" w:type="pct"/>
            <w:shd w:val="clear" w:color="auto" w:fill="auto"/>
            <w:noWrap/>
            <w:vAlign w:val="center"/>
            <w:hideMark/>
          </w:tcPr>
          <w:p w14:paraId="1910840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4040" w:type="pct"/>
            <w:shd w:val="clear" w:color="auto" w:fill="auto"/>
            <w:vAlign w:val="center"/>
            <w:hideMark/>
          </w:tcPr>
          <w:p w14:paraId="29A59BD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xml:space="preserve">Equipos con no más de CINCO (5) AÑOS de uso a partir de la fecha de su fabricación, lo cual se verificará mediante el </w:t>
            </w:r>
            <w:r w:rsidRPr="002F5621">
              <w:rPr>
                <w:rFonts w:ascii="Arial" w:eastAsia="Times New Roman" w:hAnsi="Arial" w:cs="Arial"/>
                <w:sz w:val="14"/>
                <w:szCs w:val="14"/>
                <w:lang w:eastAsia="es-CO"/>
              </w:rPr>
              <w:t>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r w:rsidRPr="002F5621">
              <w:rPr>
                <w:rFonts w:ascii="Arial" w:eastAsia="Times New Roman" w:hAnsi="Arial" w:cs="Arial"/>
                <w:color w:val="000000"/>
                <w:sz w:val="14"/>
                <w:szCs w:val="14"/>
                <w:lang w:eastAsia="es-CO"/>
              </w:rPr>
              <w:t>.</w:t>
            </w:r>
          </w:p>
        </w:tc>
        <w:tc>
          <w:tcPr>
            <w:tcW w:w="385" w:type="pct"/>
          </w:tcPr>
          <w:p w14:paraId="51577F4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24B9FB1E"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62AC42DE" w14:textId="77777777" w:rsidTr="00472336">
        <w:trPr>
          <w:trHeight w:val="19"/>
          <w:jc w:val="center"/>
        </w:trPr>
        <w:tc>
          <w:tcPr>
            <w:tcW w:w="190" w:type="pct"/>
            <w:shd w:val="clear" w:color="auto" w:fill="auto"/>
            <w:noWrap/>
            <w:vAlign w:val="center"/>
            <w:hideMark/>
          </w:tcPr>
          <w:p w14:paraId="6A3A8D9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4040" w:type="pct"/>
            <w:shd w:val="clear" w:color="auto" w:fill="auto"/>
            <w:vAlign w:val="center"/>
            <w:hideMark/>
          </w:tcPr>
          <w:p w14:paraId="6356DED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Pruebas de susceptibilidad por concentración mínima inhibitoria MIC, para método automatizado o semiautomatizado.</w:t>
            </w:r>
          </w:p>
        </w:tc>
        <w:tc>
          <w:tcPr>
            <w:tcW w:w="385" w:type="pct"/>
          </w:tcPr>
          <w:p w14:paraId="16B03AD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01CE4EA8"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5B9B313E" w14:textId="77777777" w:rsidTr="00472336">
        <w:trPr>
          <w:trHeight w:val="19"/>
          <w:jc w:val="center"/>
        </w:trPr>
        <w:tc>
          <w:tcPr>
            <w:tcW w:w="190" w:type="pct"/>
            <w:shd w:val="clear" w:color="auto" w:fill="auto"/>
            <w:noWrap/>
            <w:vAlign w:val="center"/>
            <w:hideMark/>
          </w:tcPr>
          <w:p w14:paraId="058E359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4040" w:type="pct"/>
            <w:shd w:val="clear" w:color="auto" w:fill="auto"/>
            <w:vAlign w:val="center"/>
            <w:hideMark/>
          </w:tcPr>
          <w:p w14:paraId="3BA9A9E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equipos deben contar con sistema de gestión de datos estadísticos y  epidemiológicos.</w:t>
            </w:r>
          </w:p>
        </w:tc>
        <w:tc>
          <w:tcPr>
            <w:tcW w:w="385" w:type="pct"/>
          </w:tcPr>
          <w:p w14:paraId="76E805E4"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3E36E926"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4A5FAAE7" w14:textId="77777777" w:rsidTr="00472336">
        <w:trPr>
          <w:trHeight w:val="19"/>
          <w:jc w:val="center"/>
        </w:trPr>
        <w:tc>
          <w:tcPr>
            <w:tcW w:w="190" w:type="pct"/>
            <w:shd w:val="clear" w:color="auto" w:fill="auto"/>
            <w:noWrap/>
            <w:vAlign w:val="center"/>
            <w:hideMark/>
          </w:tcPr>
          <w:p w14:paraId="6BBCFA9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4040" w:type="pct"/>
            <w:shd w:val="clear" w:color="auto" w:fill="auto"/>
            <w:vAlign w:val="center"/>
            <w:hideMark/>
          </w:tcPr>
          <w:p w14:paraId="4BE5DE8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el soporte técnico: instalación según el área destinada de cada laboratorio clínico acondicionamiento del área si es necesario para la instalación, mantenimiento preventivo y correctivo (deberá adjuntar cronograma de mantenimiento firmado por representante legal) y repuestos sin costo adicional para la Dirección de Sanidad de la Policía Nacional</w:t>
            </w:r>
          </w:p>
        </w:tc>
        <w:tc>
          <w:tcPr>
            <w:tcW w:w="385" w:type="pct"/>
          </w:tcPr>
          <w:p w14:paraId="4C97988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6EC3033A"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1EBA29DB" w14:textId="77777777" w:rsidTr="00472336">
        <w:trPr>
          <w:trHeight w:val="19"/>
          <w:jc w:val="center"/>
        </w:trPr>
        <w:tc>
          <w:tcPr>
            <w:tcW w:w="190" w:type="pct"/>
            <w:shd w:val="clear" w:color="auto" w:fill="auto"/>
            <w:noWrap/>
            <w:vAlign w:val="center"/>
            <w:hideMark/>
          </w:tcPr>
          <w:p w14:paraId="532C29D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9</w:t>
            </w:r>
          </w:p>
        </w:tc>
        <w:tc>
          <w:tcPr>
            <w:tcW w:w="4040" w:type="pct"/>
            <w:shd w:val="clear" w:color="auto" w:fill="auto"/>
            <w:vAlign w:val="center"/>
            <w:hideMark/>
          </w:tcPr>
          <w:p w14:paraId="604F349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Para el procesamiento y reporte final de los resultados, es necesario que se suministre, por parte del contratista, los consumibles requeridos: soluciones de trabajo, tubos, asas de 10 ul y 1 ul, etiqueta para semaforización, etiqueta de código de barras por prueba, tinta y papel según especificaciones de las impresoras ofrecidas, sin costo alguno para la Dirección de Sanidad Policía Nacional.</w:t>
            </w:r>
          </w:p>
        </w:tc>
        <w:tc>
          <w:tcPr>
            <w:tcW w:w="385" w:type="pct"/>
          </w:tcPr>
          <w:p w14:paraId="59A06F5F"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7ADD8166"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60733AFC" w14:textId="77777777" w:rsidTr="00472336">
        <w:trPr>
          <w:trHeight w:val="19"/>
          <w:jc w:val="center"/>
        </w:trPr>
        <w:tc>
          <w:tcPr>
            <w:tcW w:w="190" w:type="pct"/>
            <w:shd w:val="clear" w:color="auto" w:fill="auto"/>
            <w:noWrap/>
            <w:vAlign w:val="center"/>
            <w:hideMark/>
          </w:tcPr>
          <w:p w14:paraId="66E47D8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4040" w:type="pct"/>
            <w:shd w:val="clear" w:color="auto" w:fill="auto"/>
            <w:vAlign w:val="center"/>
            <w:hideMark/>
          </w:tcPr>
          <w:p w14:paraId="66B00B5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precio prueba debe incluir cepas para el control de calidad interno, patrones, soluciones, consumibles necesarios para el procesamiento y reporte final.</w:t>
            </w:r>
          </w:p>
        </w:tc>
        <w:tc>
          <w:tcPr>
            <w:tcW w:w="385" w:type="pct"/>
          </w:tcPr>
          <w:p w14:paraId="0AAEFE84"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7666CA7E"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129AF60D" w14:textId="77777777" w:rsidTr="00472336">
        <w:trPr>
          <w:trHeight w:val="19"/>
          <w:jc w:val="center"/>
        </w:trPr>
        <w:tc>
          <w:tcPr>
            <w:tcW w:w="190" w:type="pct"/>
            <w:shd w:val="clear" w:color="auto" w:fill="auto"/>
            <w:noWrap/>
            <w:vAlign w:val="center"/>
            <w:hideMark/>
          </w:tcPr>
          <w:p w14:paraId="3FAAAF1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4040" w:type="pct"/>
            <w:shd w:val="clear" w:color="auto" w:fill="auto"/>
            <w:vAlign w:val="center"/>
            <w:hideMark/>
          </w:tcPr>
          <w:p w14:paraId="120BBB2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equipo deberá conectarse al software SISAP de la Dirección de Sanidad el cual opera bajo plataforma ORACLE 11G Y VISUAL BASIC 6.0, dentro de los 30 días siguientes a la instalación, sin costo alguno para la Dirección de Sanidad Policía Nacional.</w:t>
            </w:r>
          </w:p>
        </w:tc>
        <w:tc>
          <w:tcPr>
            <w:tcW w:w="385" w:type="pct"/>
          </w:tcPr>
          <w:p w14:paraId="6717B10A"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12EFBFBA"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2BAA8E1E" w14:textId="77777777" w:rsidTr="00472336">
        <w:trPr>
          <w:trHeight w:val="19"/>
          <w:jc w:val="center"/>
        </w:trPr>
        <w:tc>
          <w:tcPr>
            <w:tcW w:w="190" w:type="pct"/>
            <w:shd w:val="clear" w:color="auto" w:fill="auto"/>
            <w:noWrap/>
            <w:vAlign w:val="center"/>
            <w:hideMark/>
          </w:tcPr>
          <w:p w14:paraId="5DDDFC0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4040" w:type="pct"/>
            <w:shd w:val="clear" w:color="auto" w:fill="auto"/>
            <w:vAlign w:val="center"/>
            <w:hideMark/>
          </w:tcPr>
          <w:p w14:paraId="281A984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que resulte adjudicatario debe suministrar los insumos y elementos necesarios para ajustarse al protocolo de conexión (diccionario de datos) de la Dirección de Sanidad para realizar la conectividad de los equipos entregados en apoyo tecnológico sin costo adicional ni modificaciones a la estructura de la base de datos (SISAP).</w:t>
            </w:r>
          </w:p>
        </w:tc>
        <w:tc>
          <w:tcPr>
            <w:tcW w:w="385" w:type="pct"/>
          </w:tcPr>
          <w:p w14:paraId="1F5169D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1156027F"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40DF99C2" w14:textId="77777777" w:rsidTr="00472336">
        <w:trPr>
          <w:trHeight w:val="19"/>
          <w:jc w:val="center"/>
        </w:trPr>
        <w:tc>
          <w:tcPr>
            <w:tcW w:w="190" w:type="pct"/>
            <w:shd w:val="clear" w:color="auto" w:fill="auto"/>
            <w:noWrap/>
            <w:vAlign w:val="center"/>
            <w:hideMark/>
          </w:tcPr>
          <w:p w14:paraId="491ACF6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4040" w:type="pct"/>
            <w:shd w:val="clear" w:color="auto" w:fill="auto"/>
            <w:vAlign w:val="center"/>
            <w:hideMark/>
          </w:tcPr>
          <w:p w14:paraId="2494106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Deberá suministrar soporte técnico de manera preventiva, predictiva y correctiva a la interface por el tiempo que dure el contrato sin costo adicional para la Dirección de Sanidad.</w:t>
            </w:r>
          </w:p>
        </w:tc>
        <w:tc>
          <w:tcPr>
            <w:tcW w:w="385" w:type="pct"/>
          </w:tcPr>
          <w:p w14:paraId="5F45A1F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0D63988A"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3600403E" w14:textId="77777777" w:rsidTr="00472336">
        <w:trPr>
          <w:trHeight w:val="19"/>
          <w:jc w:val="center"/>
        </w:trPr>
        <w:tc>
          <w:tcPr>
            <w:tcW w:w="190" w:type="pct"/>
            <w:shd w:val="clear" w:color="auto" w:fill="auto"/>
            <w:noWrap/>
            <w:vAlign w:val="center"/>
            <w:hideMark/>
          </w:tcPr>
          <w:p w14:paraId="5D1A871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4040" w:type="pct"/>
            <w:shd w:val="clear" w:color="auto" w:fill="auto"/>
            <w:vAlign w:val="center"/>
            <w:hideMark/>
          </w:tcPr>
          <w:p w14:paraId="5DBD282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385" w:type="pct"/>
          </w:tcPr>
          <w:p w14:paraId="3CB9BC0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3C7029CC"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3E2F11D5" w14:textId="77777777" w:rsidTr="00472336">
        <w:trPr>
          <w:trHeight w:val="19"/>
          <w:jc w:val="center"/>
        </w:trPr>
        <w:tc>
          <w:tcPr>
            <w:tcW w:w="190" w:type="pct"/>
            <w:shd w:val="clear" w:color="auto" w:fill="auto"/>
            <w:vAlign w:val="center"/>
            <w:hideMark/>
          </w:tcPr>
          <w:p w14:paraId="42AD48C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4040" w:type="pct"/>
            <w:shd w:val="clear" w:color="auto" w:fill="auto"/>
            <w:vAlign w:val="center"/>
            <w:hideMark/>
          </w:tcPr>
          <w:p w14:paraId="0CCE450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w:t>
            </w:r>
          </w:p>
        </w:tc>
        <w:tc>
          <w:tcPr>
            <w:tcW w:w="385" w:type="pct"/>
          </w:tcPr>
          <w:p w14:paraId="603BCB21"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tc>
        <w:tc>
          <w:tcPr>
            <w:tcW w:w="385" w:type="pct"/>
          </w:tcPr>
          <w:p w14:paraId="70EC8ECC" w14:textId="77777777" w:rsidR="00414924" w:rsidRPr="002F5621" w:rsidRDefault="00414924" w:rsidP="00414924">
            <w:pPr>
              <w:spacing w:after="0"/>
              <w:jc w:val="center"/>
              <w:rPr>
                <w:rFonts w:ascii="Arial" w:eastAsia="Times New Roman" w:hAnsi="Arial" w:cs="Arial"/>
                <w:b/>
                <w:bCs/>
                <w:color w:val="000000"/>
                <w:sz w:val="14"/>
                <w:szCs w:val="14"/>
                <w:lang w:eastAsia="es-CO"/>
              </w:rPr>
            </w:pPr>
          </w:p>
        </w:tc>
      </w:tr>
      <w:tr w:rsidR="00414924" w:rsidRPr="002F5621" w14:paraId="75C97680" w14:textId="77777777" w:rsidTr="00472336">
        <w:trPr>
          <w:trHeight w:val="19"/>
          <w:jc w:val="center"/>
        </w:trPr>
        <w:tc>
          <w:tcPr>
            <w:tcW w:w="190" w:type="pct"/>
            <w:shd w:val="clear" w:color="auto" w:fill="auto"/>
            <w:noWrap/>
            <w:vAlign w:val="center"/>
            <w:hideMark/>
          </w:tcPr>
          <w:p w14:paraId="2ECBFD9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4040" w:type="pct"/>
            <w:shd w:val="clear" w:color="auto" w:fill="auto"/>
            <w:vAlign w:val="center"/>
            <w:hideMark/>
          </w:tcPr>
          <w:p w14:paraId="62CD0C5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Ofertar todos los ítems relacionados en el grupo</w:t>
            </w:r>
          </w:p>
        </w:tc>
        <w:tc>
          <w:tcPr>
            <w:tcW w:w="385" w:type="pct"/>
          </w:tcPr>
          <w:p w14:paraId="6F5FF239" w14:textId="77777777" w:rsidR="00414924" w:rsidRPr="002F5621" w:rsidRDefault="00414924" w:rsidP="00414924">
            <w:pPr>
              <w:spacing w:after="0"/>
              <w:jc w:val="both"/>
              <w:rPr>
                <w:rFonts w:ascii="Arial" w:eastAsia="Times New Roman" w:hAnsi="Arial" w:cs="Arial"/>
                <w:b/>
                <w:bCs/>
                <w:color w:val="000000"/>
                <w:sz w:val="14"/>
                <w:szCs w:val="14"/>
                <w:lang w:eastAsia="es-CO"/>
              </w:rPr>
            </w:pPr>
          </w:p>
        </w:tc>
        <w:tc>
          <w:tcPr>
            <w:tcW w:w="385" w:type="pct"/>
          </w:tcPr>
          <w:p w14:paraId="4EDC5584" w14:textId="77777777" w:rsidR="00414924" w:rsidRPr="002F5621" w:rsidRDefault="00414924" w:rsidP="00414924">
            <w:pPr>
              <w:spacing w:after="0"/>
              <w:jc w:val="both"/>
              <w:rPr>
                <w:rFonts w:ascii="Arial" w:eastAsia="Times New Roman" w:hAnsi="Arial" w:cs="Arial"/>
                <w:b/>
                <w:bCs/>
                <w:color w:val="000000"/>
                <w:sz w:val="14"/>
                <w:szCs w:val="14"/>
                <w:lang w:eastAsia="es-CO"/>
              </w:rPr>
            </w:pPr>
          </w:p>
        </w:tc>
      </w:tr>
      <w:tr w:rsidR="00414924" w:rsidRPr="002F5621" w14:paraId="7B0CA26D" w14:textId="77777777" w:rsidTr="00472336">
        <w:trPr>
          <w:trHeight w:val="19"/>
          <w:jc w:val="center"/>
        </w:trPr>
        <w:tc>
          <w:tcPr>
            <w:tcW w:w="190" w:type="pct"/>
            <w:shd w:val="clear" w:color="auto" w:fill="auto"/>
            <w:noWrap/>
            <w:vAlign w:val="center"/>
            <w:hideMark/>
          </w:tcPr>
          <w:p w14:paraId="4CD40CA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4040" w:type="pct"/>
            <w:shd w:val="clear" w:color="auto" w:fill="auto"/>
            <w:vAlign w:val="center"/>
            <w:hideMark/>
          </w:tcPr>
          <w:p w14:paraId="7DF5475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incluir: cepas para control de calidad interno  </w:t>
            </w:r>
          </w:p>
        </w:tc>
        <w:tc>
          <w:tcPr>
            <w:tcW w:w="385" w:type="pct"/>
          </w:tcPr>
          <w:p w14:paraId="45BEC00D" w14:textId="77777777" w:rsidR="00414924" w:rsidRPr="002F5621" w:rsidRDefault="00414924" w:rsidP="00414924">
            <w:pPr>
              <w:spacing w:after="0"/>
              <w:jc w:val="both"/>
              <w:rPr>
                <w:rFonts w:ascii="Arial" w:eastAsia="Times New Roman" w:hAnsi="Arial" w:cs="Arial"/>
                <w:b/>
                <w:bCs/>
                <w:color w:val="000000"/>
                <w:sz w:val="14"/>
                <w:szCs w:val="14"/>
                <w:lang w:eastAsia="es-CO"/>
              </w:rPr>
            </w:pPr>
          </w:p>
        </w:tc>
        <w:tc>
          <w:tcPr>
            <w:tcW w:w="385" w:type="pct"/>
          </w:tcPr>
          <w:p w14:paraId="41DA9ED8" w14:textId="77777777" w:rsidR="00414924" w:rsidRPr="002F5621" w:rsidRDefault="00414924" w:rsidP="00414924">
            <w:pPr>
              <w:spacing w:after="0"/>
              <w:jc w:val="both"/>
              <w:rPr>
                <w:rFonts w:ascii="Arial" w:eastAsia="Times New Roman" w:hAnsi="Arial" w:cs="Arial"/>
                <w:b/>
                <w:bCs/>
                <w:color w:val="000000"/>
                <w:sz w:val="14"/>
                <w:szCs w:val="14"/>
                <w:lang w:eastAsia="es-CO"/>
              </w:rPr>
            </w:pPr>
          </w:p>
        </w:tc>
      </w:tr>
      <w:tr w:rsidR="00414924" w:rsidRPr="002F5621" w14:paraId="46433846" w14:textId="77777777" w:rsidTr="00472336">
        <w:trPr>
          <w:trHeight w:val="19"/>
          <w:jc w:val="center"/>
        </w:trPr>
        <w:tc>
          <w:tcPr>
            <w:tcW w:w="190" w:type="pct"/>
            <w:shd w:val="clear" w:color="auto" w:fill="auto"/>
            <w:noWrap/>
            <w:vAlign w:val="center"/>
            <w:hideMark/>
          </w:tcPr>
          <w:p w14:paraId="2EC0274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4040" w:type="pct"/>
            <w:shd w:val="clear" w:color="auto" w:fill="auto"/>
            <w:vAlign w:val="center"/>
            <w:hideMark/>
          </w:tcPr>
          <w:p w14:paraId="1CAEEBF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 Esto para todos los ítems con reposición semestral de las mismas previa solicitud y revisión por parte del Jefe de Laboratorio Clinico en coordinación con el supervisor del contrato.</w:t>
            </w:r>
          </w:p>
        </w:tc>
        <w:tc>
          <w:tcPr>
            <w:tcW w:w="385" w:type="pct"/>
          </w:tcPr>
          <w:p w14:paraId="7D9F262A" w14:textId="77777777" w:rsidR="00414924" w:rsidRPr="002F5621" w:rsidRDefault="00414924" w:rsidP="00414924">
            <w:pPr>
              <w:spacing w:after="0"/>
              <w:jc w:val="both"/>
              <w:rPr>
                <w:rFonts w:ascii="Arial" w:eastAsia="Times New Roman" w:hAnsi="Arial" w:cs="Arial"/>
                <w:b/>
                <w:bCs/>
                <w:color w:val="000000"/>
                <w:sz w:val="14"/>
                <w:szCs w:val="14"/>
                <w:lang w:eastAsia="es-CO"/>
              </w:rPr>
            </w:pPr>
          </w:p>
        </w:tc>
        <w:tc>
          <w:tcPr>
            <w:tcW w:w="385" w:type="pct"/>
          </w:tcPr>
          <w:p w14:paraId="5D880561" w14:textId="77777777" w:rsidR="00414924" w:rsidRPr="002F5621" w:rsidRDefault="00414924" w:rsidP="00414924">
            <w:pPr>
              <w:spacing w:after="0"/>
              <w:jc w:val="both"/>
              <w:rPr>
                <w:rFonts w:ascii="Arial" w:eastAsia="Times New Roman" w:hAnsi="Arial" w:cs="Arial"/>
                <w:b/>
                <w:bCs/>
                <w:color w:val="000000"/>
                <w:sz w:val="14"/>
                <w:szCs w:val="14"/>
                <w:lang w:eastAsia="es-CO"/>
              </w:rPr>
            </w:pPr>
          </w:p>
        </w:tc>
      </w:tr>
      <w:tr w:rsidR="00414924" w:rsidRPr="002F5621" w14:paraId="13C87E49" w14:textId="77777777" w:rsidTr="00472336">
        <w:trPr>
          <w:trHeight w:val="19"/>
          <w:jc w:val="center"/>
        </w:trPr>
        <w:tc>
          <w:tcPr>
            <w:tcW w:w="190" w:type="pct"/>
            <w:shd w:val="clear" w:color="auto" w:fill="auto"/>
            <w:noWrap/>
            <w:vAlign w:val="center"/>
            <w:hideMark/>
          </w:tcPr>
          <w:p w14:paraId="1BD2ADB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4040" w:type="pct"/>
            <w:shd w:val="clear" w:color="auto" w:fill="auto"/>
            <w:vAlign w:val="center"/>
            <w:hideMark/>
          </w:tcPr>
          <w:p w14:paraId="7C5E5E7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deben mantener las existencias de los lotes de reactivos y controles internos por 6 meses como mínimo.</w:t>
            </w:r>
          </w:p>
        </w:tc>
        <w:tc>
          <w:tcPr>
            <w:tcW w:w="385" w:type="pct"/>
          </w:tcPr>
          <w:p w14:paraId="4B5A6B58" w14:textId="77777777" w:rsidR="00414924" w:rsidRPr="002F5621" w:rsidRDefault="00414924" w:rsidP="00414924">
            <w:pPr>
              <w:spacing w:after="0"/>
              <w:jc w:val="both"/>
              <w:rPr>
                <w:rFonts w:ascii="Arial" w:eastAsia="Times New Roman" w:hAnsi="Arial" w:cs="Arial"/>
                <w:b/>
                <w:bCs/>
                <w:color w:val="000000"/>
                <w:sz w:val="14"/>
                <w:szCs w:val="14"/>
                <w:lang w:eastAsia="es-CO"/>
              </w:rPr>
            </w:pPr>
          </w:p>
        </w:tc>
        <w:tc>
          <w:tcPr>
            <w:tcW w:w="385" w:type="pct"/>
          </w:tcPr>
          <w:p w14:paraId="66D4FBB0" w14:textId="77777777" w:rsidR="00414924" w:rsidRPr="002F5621" w:rsidRDefault="00414924" w:rsidP="00414924">
            <w:pPr>
              <w:spacing w:after="0"/>
              <w:jc w:val="both"/>
              <w:rPr>
                <w:rFonts w:ascii="Arial" w:eastAsia="Times New Roman" w:hAnsi="Arial" w:cs="Arial"/>
                <w:b/>
                <w:bCs/>
                <w:color w:val="000000"/>
                <w:sz w:val="14"/>
                <w:szCs w:val="14"/>
                <w:lang w:eastAsia="es-CO"/>
              </w:rPr>
            </w:pPr>
          </w:p>
        </w:tc>
      </w:tr>
      <w:tr w:rsidR="00414924" w:rsidRPr="002F5621" w14:paraId="43BE1B62" w14:textId="77777777" w:rsidTr="00472336">
        <w:trPr>
          <w:trHeight w:val="19"/>
          <w:jc w:val="center"/>
        </w:trPr>
        <w:tc>
          <w:tcPr>
            <w:tcW w:w="190" w:type="pct"/>
            <w:shd w:val="clear" w:color="auto" w:fill="auto"/>
            <w:noWrap/>
            <w:vAlign w:val="center"/>
            <w:hideMark/>
          </w:tcPr>
          <w:p w14:paraId="0DA166D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4040" w:type="pct"/>
            <w:shd w:val="clear" w:color="auto" w:fill="auto"/>
            <w:vAlign w:val="center"/>
            <w:hideMark/>
          </w:tcPr>
          <w:p w14:paraId="03F372B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oferente deberá garantizar la disposición final de los reactivos que por fecha de vencimiento se deban cambiar. </w:t>
            </w:r>
          </w:p>
        </w:tc>
        <w:tc>
          <w:tcPr>
            <w:tcW w:w="385" w:type="pct"/>
          </w:tcPr>
          <w:p w14:paraId="2D85A9AF"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tcPr>
          <w:p w14:paraId="7BCB5D10" w14:textId="77777777" w:rsidR="00414924" w:rsidRPr="002F5621" w:rsidRDefault="00414924" w:rsidP="00414924">
            <w:pPr>
              <w:spacing w:after="0"/>
              <w:jc w:val="both"/>
              <w:rPr>
                <w:rFonts w:ascii="Arial" w:eastAsia="Times New Roman" w:hAnsi="Arial" w:cs="Arial"/>
                <w:color w:val="000000"/>
                <w:sz w:val="14"/>
                <w:szCs w:val="14"/>
                <w:lang w:eastAsia="es-CO"/>
              </w:rPr>
            </w:pPr>
          </w:p>
        </w:tc>
      </w:tr>
      <w:tr w:rsidR="00414924" w:rsidRPr="002F5621" w14:paraId="25A4C997" w14:textId="77777777" w:rsidTr="00472336">
        <w:trPr>
          <w:trHeight w:val="19"/>
          <w:jc w:val="center"/>
        </w:trPr>
        <w:tc>
          <w:tcPr>
            <w:tcW w:w="190" w:type="pct"/>
            <w:shd w:val="clear" w:color="auto" w:fill="auto"/>
            <w:noWrap/>
            <w:vAlign w:val="center"/>
            <w:hideMark/>
          </w:tcPr>
          <w:p w14:paraId="6F2D601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4040" w:type="pct"/>
            <w:shd w:val="clear" w:color="auto" w:fill="auto"/>
            <w:vAlign w:val="center"/>
            <w:hideMark/>
          </w:tcPr>
          <w:p w14:paraId="3ACBEB8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Trimestralmente se debe realizar reposición de las pruebas empleadas en controles o repeticiones que se generen de los procesos mencionados anteriormente, ésta actividad se realizará por parte del jefe de laboratorio de cada unidad en coordinación con la supervisión del contrato, estadística reportada por el jefe del laboratorio y proveedor, de la cual se dejará acta de entrega.</w:t>
            </w:r>
          </w:p>
        </w:tc>
        <w:tc>
          <w:tcPr>
            <w:tcW w:w="385" w:type="pct"/>
          </w:tcPr>
          <w:p w14:paraId="3C179B72" w14:textId="77777777" w:rsidR="00414924" w:rsidRPr="002F5621" w:rsidRDefault="00414924" w:rsidP="00414924">
            <w:pPr>
              <w:spacing w:after="0"/>
              <w:rPr>
                <w:rFonts w:ascii="Arial" w:eastAsia="Times New Roman" w:hAnsi="Arial" w:cs="Arial"/>
                <w:color w:val="000000"/>
                <w:sz w:val="14"/>
                <w:szCs w:val="14"/>
                <w:lang w:eastAsia="es-CO"/>
              </w:rPr>
            </w:pPr>
          </w:p>
        </w:tc>
        <w:tc>
          <w:tcPr>
            <w:tcW w:w="385" w:type="pct"/>
          </w:tcPr>
          <w:p w14:paraId="70B3327D" w14:textId="77777777" w:rsidR="00414924" w:rsidRPr="002F5621" w:rsidRDefault="00414924" w:rsidP="00414924">
            <w:pPr>
              <w:spacing w:after="0"/>
              <w:rPr>
                <w:rFonts w:ascii="Arial" w:eastAsia="Times New Roman" w:hAnsi="Arial" w:cs="Arial"/>
                <w:color w:val="000000"/>
                <w:sz w:val="14"/>
                <w:szCs w:val="14"/>
                <w:lang w:eastAsia="es-CO"/>
              </w:rPr>
            </w:pPr>
          </w:p>
        </w:tc>
      </w:tr>
      <w:tr w:rsidR="00414924" w:rsidRPr="002F5621" w14:paraId="7E94EBB5" w14:textId="77777777" w:rsidTr="00472336">
        <w:trPr>
          <w:trHeight w:val="19"/>
          <w:jc w:val="center"/>
        </w:trPr>
        <w:tc>
          <w:tcPr>
            <w:tcW w:w="190" w:type="pct"/>
            <w:shd w:val="clear" w:color="auto" w:fill="auto"/>
            <w:noWrap/>
            <w:vAlign w:val="center"/>
            <w:hideMark/>
          </w:tcPr>
          <w:p w14:paraId="3DD67A2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4040" w:type="pct"/>
            <w:shd w:val="clear" w:color="auto" w:fill="auto"/>
            <w:vAlign w:val="center"/>
            <w:hideMark/>
          </w:tcPr>
          <w:p w14:paraId="6818EAE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themeColor="text1"/>
                <w:sz w:val="14"/>
                <w:szCs w:val="14"/>
                <w:lang w:eastAsia="es-CO"/>
              </w:rPr>
              <w:t xml:space="preserve">Para el procesamiento y reporte final de los resultados es necesario que se suministre, por parte del contratista, los consumibles requeridos: soluciones de trabajo, tubos, pipetas, etiqueta de código de barras por prueba facturada según especificaciones (impresora zebra zt411 – papel térmico de 5 cm x 2.5 cm), impresora con toner, cinta o tinta y papel. </w:t>
            </w:r>
          </w:p>
        </w:tc>
        <w:tc>
          <w:tcPr>
            <w:tcW w:w="385" w:type="pct"/>
          </w:tcPr>
          <w:p w14:paraId="1EF89DBA" w14:textId="77777777" w:rsidR="00414924" w:rsidRPr="002F5621" w:rsidRDefault="00414924" w:rsidP="00414924">
            <w:pPr>
              <w:spacing w:after="0"/>
              <w:rPr>
                <w:rFonts w:ascii="Arial" w:eastAsia="Times New Roman" w:hAnsi="Arial" w:cs="Arial"/>
                <w:color w:val="000000"/>
                <w:sz w:val="14"/>
                <w:szCs w:val="14"/>
                <w:lang w:eastAsia="es-CO"/>
              </w:rPr>
            </w:pPr>
          </w:p>
        </w:tc>
        <w:tc>
          <w:tcPr>
            <w:tcW w:w="385" w:type="pct"/>
          </w:tcPr>
          <w:p w14:paraId="42C79B12" w14:textId="77777777" w:rsidR="00414924" w:rsidRPr="002F5621" w:rsidRDefault="00414924" w:rsidP="00414924">
            <w:pPr>
              <w:spacing w:after="0"/>
              <w:rPr>
                <w:rFonts w:ascii="Arial" w:eastAsia="Times New Roman" w:hAnsi="Arial" w:cs="Arial"/>
                <w:color w:val="000000"/>
                <w:sz w:val="14"/>
                <w:szCs w:val="14"/>
                <w:lang w:eastAsia="es-CO"/>
              </w:rPr>
            </w:pPr>
          </w:p>
        </w:tc>
      </w:tr>
    </w:tbl>
    <w:p w14:paraId="32238DB8"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6"/>
        <w:gridCol w:w="1538"/>
        <w:gridCol w:w="1580"/>
        <w:gridCol w:w="2141"/>
        <w:gridCol w:w="720"/>
        <w:gridCol w:w="1362"/>
        <w:gridCol w:w="1166"/>
        <w:gridCol w:w="797"/>
        <w:gridCol w:w="801"/>
      </w:tblGrid>
      <w:tr w:rsidR="00414924" w:rsidRPr="002F5621" w14:paraId="466898B3" w14:textId="77777777" w:rsidTr="00472336">
        <w:trPr>
          <w:trHeight w:val="16"/>
          <w:jc w:val="center"/>
        </w:trPr>
        <w:tc>
          <w:tcPr>
            <w:tcW w:w="5000" w:type="pct"/>
            <w:gridSpan w:val="9"/>
          </w:tcPr>
          <w:p w14:paraId="1900953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xml:space="preserve">GRUPO 25 ELECTROFORESIS DE HEMOGLOBINA </w:t>
            </w:r>
          </w:p>
        </w:tc>
      </w:tr>
      <w:tr w:rsidR="002F5621" w:rsidRPr="002F5621" w14:paraId="2C0F5ABD" w14:textId="77777777" w:rsidTr="00472336">
        <w:trPr>
          <w:trHeight w:val="16"/>
          <w:jc w:val="center"/>
        </w:trPr>
        <w:tc>
          <w:tcPr>
            <w:tcW w:w="243" w:type="pct"/>
            <w:shd w:val="clear" w:color="auto" w:fill="auto"/>
            <w:vAlign w:val="center"/>
            <w:hideMark/>
          </w:tcPr>
          <w:p w14:paraId="35B6D65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724" w:type="pct"/>
            <w:shd w:val="clear" w:color="auto" w:fill="auto"/>
            <w:vAlign w:val="center"/>
            <w:hideMark/>
          </w:tcPr>
          <w:p w14:paraId="4249436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744" w:type="pct"/>
            <w:shd w:val="clear" w:color="auto" w:fill="auto"/>
            <w:vAlign w:val="center"/>
            <w:hideMark/>
          </w:tcPr>
          <w:p w14:paraId="0FABE66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008" w:type="pct"/>
            <w:shd w:val="clear" w:color="auto" w:fill="auto"/>
            <w:vAlign w:val="center"/>
            <w:hideMark/>
          </w:tcPr>
          <w:p w14:paraId="50B25C9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39" w:type="pct"/>
            <w:vAlign w:val="center"/>
          </w:tcPr>
          <w:p w14:paraId="6597445A"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641" w:type="pct"/>
            <w:vAlign w:val="center"/>
          </w:tcPr>
          <w:p w14:paraId="77262AAD"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49" w:type="pct"/>
            <w:vAlign w:val="center"/>
          </w:tcPr>
          <w:p w14:paraId="0E4023F7"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75" w:type="pct"/>
            <w:shd w:val="clear" w:color="auto" w:fill="auto"/>
            <w:vAlign w:val="center"/>
            <w:hideMark/>
          </w:tcPr>
          <w:p w14:paraId="4DB06A9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77" w:type="pct"/>
            <w:shd w:val="clear" w:color="auto" w:fill="auto"/>
            <w:vAlign w:val="center"/>
            <w:hideMark/>
          </w:tcPr>
          <w:p w14:paraId="03F6BF2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72336" w:rsidRPr="002F5621" w14:paraId="6DBA7963" w14:textId="77777777" w:rsidTr="00472336">
        <w:trPr>
          <w:trHeight w:val="4006"/>
          <w:jc w:val="center"/>
        </w:trPr>
        <w:tc>
          <w:tcPr>
            <w:tcW w:w="243" w:type="pct"/>
            <w:shd w:val="clear" w:color="auto" w:fill="auto"/>
            <w:vAlign w:val="center"/>
            <w:hideMark/>
          </w:tcPr>
          <w:p w14:paraId="6418C0E7" w14:textId="77777777" w:rsidR="00472336" w:rsidRPr="002F5621" w:rsidRDefault="00472336"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724" w:type="pct"/>
            <w:shd w:val="clear" w:color="auto" w:fill="auto"/>
            <w:vAlign w:val="center"/>
            <w:hideMark/>
          </w:tcPr>
          <w:p w14:paraId="24AD3942" w14:textId="77777777" w:rsidR="00472336" w:rsidRPr="002F5621" w:rsidRDefault="00472336"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ELECTROFORESIS DE HEMOGLOBINA </w:t>
            </w:r>
          </w:p>
        </w:tc>
        <w:tc>
          <w:tcPr>
            <w:tcW w:w="744" w:type="pct"/>
            <w:shd w:val="clear" w:color="auto" w:fill="auto"/>
            <w:vAlign w:val="center"/>
            <w:hideMark/>
          </w:tcPr>
          <w:p w14:paraId="247A5C90" w14:textId="77777777" w:rsidR="00472336" w:rsidRPr="002F5621" w:rsidRDefault="00472336"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008" w:type="pct"/>
            <w:shd w:val="clear" w:color="auto" w:fill="auto"/>
            <w:vAlign w:val="center"/>
            <w:hideMark/>
          </w:tcPr>
          <w:p w14:paraId="12DA331A" w14:textId="77777777" w:rsidR="00472336" w:rsidRPr="002F5621" w:rsidRDefault="00472336" w:rsidP="00472336">
            <w:pPr>
              <w:spacing w:after="0"/>
              <w:jc w:val="both"/>
              <w:rPr>
                <w:rFonts w:ascii="Arial" w:eastAsia="Times New Roman" w:hAnsi="Arial" w:cs="Arial"/>
                <w:b/>
                <w:color w:val="000000"/>
                <w:sz w:val="14"/>
                <w:szCs w:val="14"/>
                <w:lang w:eastAsia="es-CO"/>
              </w:rPr>
            </w:pPr>
            <w:r w:rsidRPr="002F5621">
              <w:rPr>
                <w:rFonts w:ascii="Arial" w:eastAsia="Times New Roman" w:hAnsi="Arial" w:cs="Arial"/>
                <w:b/>
                <w:color w:val="000000"/>
                <w:sz w:val="14"/>
                <w:szCs w:val="14"/>
                <w:lang w:eastAsia="es-CO"/>
              </w:rPr>
              <w:t>Reactivo para ELECTROFORESIS  DE HEMOGLOBINA, equipo  semiautomatizado de electroforesis en gel de agarosa o electroforesis capilar, en muestras de suero y orina.</w:t>
            </w:r>
          </w:p>
          <w:p w14:paraId="053DD403" w14:textId="57E733A0" w:rsidR="00472336" w:rsidRPr="002F5621" w:rsidRDefault="00472336" w:rsidP="00414924">
            <w:pPr>
              <w:spacing w:after="0"/>
              <w:jc w:val="both"/>
              <w:rPr>
                <w:rFonts w:ascii="Arial" w:eastAsia="Times New Roman" w:hAnsi="Arial" w:cs="Arial"/>
                <w:b/>
                <w:color w:val="000000"/>
                <w:sz w:val="14"/>
                <w:szCs w:val="14"/>
                <w:lang w:eastAsia="es-CO"/>
              </w:rPr>
            </w:pPr>
            <w:r w:rsidRPr="002F5621">
              <w:rPr>
                <w:rFonts w:ascii="Arial" w:eastAsia="Times New Roman" w:hAnsi="Arial" w:cs="Arial"/>
                <w:color w:val="000000"/>
                <w:sz w:val="14"/>
                <w:szCs w:val="14"/>
                <w:lang w:eastAsia="es-CO"/>
              </w:rPr>
              <w:t>Se requiere equipo en apoyo tecnológico, para el procesamiento y reporte final de los resultados, es necesario que se suministre, por parte del contratista, los consumibles requeridos para realizar la prueba así como suministro para la impresión de resultados de tinta y papel por prueba según especificaciones dadas por el laboratorio clínico de la Seccional Bogotá. Las pruebas solicitadas deben corresponder a pruebas efectivas.</w:t>
            </w:r>
          </w:p>
        </w:tc>
        <w:tc>
          <w:tcPr>
            <w:tcW w:w="339" w:type="pct"/>
          </w:tcPr>
          <w:p w14:paraId="2FFB2672" w14:textId="449A946A" w:rsidR="00472336" w:rsidRPr="002F5621" w:rsidRDefault="00472336" w:rsidP="00414924">
            <w:pPr>
              <w:spacing w:after="0"/>
              <w:rPr>
                <w:rFonts w:ascii="Arial" w:eastAsia="Times New Roman" w:hAnsi="Arial" w:cs="Arial"/>
                <w:b/>
                <w:color w:val="000000"/>
                <w:sz w:val="14"/>
                <w:szCs w:val="14"/>
                <w:lang w:eastAsia="es-CO"/>
              </w:rPr>
            </w:pPr>
          </w:p>
          <w:p w14:paraId="41DA468B" w14:textId="77777777" w:rsidR="00472336" w:rsidRPr="002F5621" w:rsidRDefault="00472336" w:rsidP="00472336">
            <w:pPr>
              <w:rPr>
                <w:rFonts w:ascii="Arial" w:eastAsia="Times New Roman" w:hAnsi="Arial" w:cs="Arial"/>
                <w:sz w:val="14"/>
                <w:szCs w:val="14"/>
                <w:lang w:eastAsia="es-CO"/>
              </w:rPr>
            </w:pPr>
          </w:p>
          <w:p w14:paraId="07E01BF2" w14:textId="77777777" w:rsidR="00472336" w:rsidRPr="002F5621" w:rsidRDefault="00472336" w:rsidP="00472336">
            <w:pPr>
              <w:rPr>
                <w:rFonts w:ascii="Arial" w:eastAsia="Times New Roman" w:hAnsi="Arial" w:cs="Arial"/>
                <w:sz w:val="14"/>
                <w:szCs w:val="14"/>
                <w:lang w:eastAsia="es-CO"/>
              </w:rPr>
            </w:pPr>
          </w:p>
          <w:p w14:paraId="793C8EE1" w14:textId="3B9CD753" w:rsidR="00472336" w:rsidRPr="002F5621" w:rsidRDefault="00472336" w:rsidP="00472336">
            <w:pPr>
              <w:rPr>
                <w:rFonts w:ascii="Arial" w:eastAsia="Times New Roman" w:hAnsi="Arial" w:cs="Arial"/>
                <w:sz w:val="14"/>
                <w:szCs w:val="14"/>
                <w:lang w:eastAsia="es-CO"/>
              </w:rPr>
            </w:pPr>
          </w:p>
          <w:p w14:paraId="0AFD5EC7" w14:textId="77777777" w:rsidR="00472336" w:rsidRPr="002F5621" w:rsidRDefault="00472336" w:rsidP="00472336">
            <w:pPr>
              <w:rPr>
                <w:rFonts w:ascii="Arial" w:eastAsia="Times New Roman" w:hAnsi="Arial" w:cs="Arial"/>
                <w:sz w:val="14"/>
                <w:szCs w:val="14"/>
                <w:lang w:eastAsia="es-CO"/>
              </w:rPr>
            </w:pPr>
          </w:p>
        </w:tc>
        <w:tc>
          <w:tcPr>
            <w:tcW w:w="641" w:type="pct"/>
          </w:tcPr>
          <w:p w14:paraId="50FEB576" w14:textId="77777777" w:rsidR="00472336" w:rsidRPr="002F5621" w:rsidRDefault="00472336" w:rsidP="00414924">
            <w:pPr>
              <w:spacing w:after="0"/>
              <w:rPr>
                <w:rFonts w:ascii="Arial" w:eastAsia="Times New Roman" w:hAnsi="Arial" w:cs="Arial"/>
                <w:b/>
                <w:color w:val="000000"/>
                <w:sz w:val="14"/>
                <w:szCs w:val="14"/>
                <w:lang w:eastAsia="es-CO"/>
              </w:rPr>
            </w:pPr>
          </w:p>
        </w:tc>
        <w:tc>
          <w:tcPr>
            <w:tcW w:w="549" w:type="pct"/>
          </w:tcPr>
          <w:p w14:paraId="568445BC" w14:textId="77777777" w:rsidR="00472336" w:rsidRPr="002F5621" w:rsidRDefault="00472336" w:rsidP="00414924">
            <w:pPr>
              <w:spacing w:after="0"/>
              <w:rPr>
                <w:rFonts w:ascii="Arial" w:eastAsia="Times New Roman" w:hAnsi="Arial" w:cs="Arial"/>
                <w:color w:val="000000"/>
                <w:sz w:val="14"/>
                <w:szCs w:val="14"/>
                <w:lang w:eastAsia="es-CO"/>
              </w:rPr>
            </w:pPr>
          </w:p>
        </w:tc>
        <w:tc>
          <w:tcPr>
            <w:tcW w:w="375" w:type="pct"/>
            <w:shd w:val="clear" w:color="auto" w:fill="auto"/>
            <w:vAlign w:val="center"/>
            <w:hideMark/>
          </w:tcPr>
          <w:p w14:paraId="2B741D48" w14:textId="77777777" w:rsidR="00472336" w:rsidRPr="002F5621" w:rsidRDefault="00472336"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77" w:type="pct"/>
            <w:shd w:val="clear" w:color="auto" w:fill="auto"/>
            <w:vAlign w:val="center"/>
            <w:hideMark/>
          </w:tcPr>
          <w:p w14:paraId="209420C9" w14:textId="77777777" w:rsidR="00472336" w:rsidRPr="002F5621" w:rsidRDefault="00472336"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F0B8636"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8876"/>
        <w:gridCol w:w="850"/>
        <w:gridCol w:w="851"/>
      </w:tblGrid>
      <w:tr w:rsidR="00414924" w:rsidRPr="002F5621" w14:paraId="0558E554" w14:textId="77777777" w:rsidTr="00472336">
        <w:trPr>
          <w:trHeight w:val="20"/>
          <w:jc w:val="center"/>
        </w:trPr>
        <w:tc>
          <w:tcPr>
            <w:tcW w:w="0" w:type="auto"/>
            <w:shd w:val="clear" w:color="auto" w:fill="auto"/>
            <w:vAlign w:val="center"/>
            <w:hideMark/>
          </w:tcPr>
          <w:p w14:paraId="2828C3F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3EF1FE5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TECNICAS MINIMAS</w:t>
            </w:r>
          </w:p>
        </w:tc>
        <w:tc>
          <w:tcPr>
            <w:tcW w:w="850" w:type="dxa"/>
            <w:shd w:val="clear" w:color="auto" w:fill="auto"/>
            <w:vAlign w:val="center"/>
            <w:hideMark/>
          </w:tcPr>
          <w:p w14:paraId="64B7513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851" w:type="dxa"/>
            <w:shd w:val="clear" w:color="auto" w:fill="auto"/>
            <w:vAlign w:val="center"/>
            <w:hideMark/>
          </w:tcPr>
          <w:p w14:paraId="67B4276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4F446FED" w14:textId="77777777" w:rsidTr="00472336">
        <w:trPr>
          <w:trHeight w:val="20"/>
          <w:jc w:val="center"/>
        </w:trPr>
        <w:tc>
          <w:tcPr>
            <w:tcW w:w="0" w:type="auto"/>
            <w:shd w:val="clear" w:color="auto" w:fill="auto"/>
            <w:noWrap/>
            <w:vAlign w:val="bottom"/>
            <w:hideMark/>
          </w:tcPr>
          <w:p w14:paraId="3E62767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876" w:type="dxa"/>
            <w:shd w:val="clear" w:color="auto" w:fill="auto"/>
            <w:vAlign w:val="center"/>
            <w:hideMark/>
          </w:tcPr>
          <w:p w14:paraId="6268BBB4"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AUTOMATIZADO EN APOYO TECNOLÓGICO</w:t>
            </w:r>
          </w:p>
        </w:tc>
        <w:tc>
          <w:tcPr>
            <w:tcW w:w="850" w:type="dxa"/>
            <w:shd w:val="clear" w:color="auto" w:fill="auto"/>
            <w:vAlign w:val="center"/>
            <w:hideMark/>
          </w:tcPr>
          <w:p w14:paraId="66F5D2DD"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7FA74664"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51C21D8B" w14:textId="77777777" w:rsidTr="00472336">
        <w:trPr>
          <w:trHeight w:val="20"/>
          <w:jc w:val="center"/>
        </w:trPr>
        <w:tc>
          <w:tcPr>
            <w:tcW w:w="0" w:type="auto"/>
            <w:shd w:val="clear" w:color="auto" w:fill="auto"/>
            <w:noWrap/>
            <w:vAlign w:val="center"/>
            <w:hideMark/>
          </w:tcPr>
          <w:p w14:paraId="0F86ABD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76" w:type="dxa"/>
            <w:shd w:val="clear" w:color="auto" w:fill="auto"/>
            <w:vAlign w:val="center"/>
            <w:hideMark/>
          </w:tcPr>
          <w:p w14:paraId="3C7B41A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EQUIPOS EN APOYO TECNOLOGICO QUE PERMITA UN TRATAMIENTO SECUENCIAL DE TODAS LAS DIFERENTES FASES DE ELECTROFORESIS: APLICACIÓN, MIGRACIÓN, INCUBACIÓN, COLORACIÓN, DECOLORACIÓN, SECADO Y LECTURA.  DEBE INCLUIR IMPRESORA.</w:t>
            </w:r>
          </w:p>
        </w:tc>
        <w:tc>
          <w:tcPr>
            <w:tcW w:w="850" w:type="dxa"/>
            <w:shd w:val="clear" w:color="auto" w:fill="auto"/>
            <w:vAlign w:val="center"/>
            <w:hideMark/>
          </w:tcPr>
          <w:p w14:paraId="5F9288BF"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1394E281"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3DEE988" w14:textId="77777777" w:rsidTr="00472336">
        <w:trPr>
          <w:trHeight w:val="20"/>
          <w:jc w:val="center"/>
        </w:trPr>
        <w:tc>
          <w:tcPr>
            <w:tcW w:w="0" w:type="auto"/>
            <w:shd w:val="clear" w:color="auto" w:fill="auto"/>
            <w:noWrap/>
            <w:vAlign w:val="center"/>
            <w:hideMark/>
          </w:tcPr>
          <w:p w14:paraId="1EF43D8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76" w:type="dxa"/>
            <w:shd w:val="clear" w:color="auto" w:fill="auto"/>
            <w:vAlign w:val="center"/>
            <w:hideMark/>
          </w:tcPr>
          <w:p w14:paraId="1AEA452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EQUIPO CON NO MÁS DE CUATRO AÑOS  DE USO A PARTIR DE LA FECHA DE SU FABRICACIÓN, LO CUAL SE VERIFICARÁ MEDIANTE EL </w:t>
            </w:r>
            <w:r w:rsidRPr="002F5621">
              <w:rPr>
                <w:rFonts w:ascii="Arial" w:eastAsia="Times New Roman" w:hAnsi="Arial" w:cs="Arial"/>
                <w:sz w:val="14"/>
                <w:szCs w:val="14"/>
                <w:lang w:eastAsia="es-CO"/>
              </w:rPr>
              <w:t>CERTIFICADO INVIMA Y COMPROMISO DE ENTREGA DE LOS REGISTROS DE IMPORTACIÓN FIRMADA POR EL REPRESENTANTE LEGAL DOCUMENTOS QUE DEBEN SER PRESENTADOS CON LA OFERTA, Y AL MOMENTO DE INSTALACIÓN DE LOS EQUIPOS EN LOS LABORATORIOS CLÍNICOS SE DEBE ENTREGAR REGISTRO DE IMPORTACIÓN.</w:t>
            </w:r>
            <w:r w:rsidRPr="002F5621">
              <w:rPr>
                <w:rFonts w:ascii="Arial" w:eastAsia="Times New Roman" w:hAnsi="Arial" w:cs="Arial"/>
                <w:color w:val="000000"/>
                <w:sz w:val="14"/>
                <w:szCs w:val="14"/>
                <w:lang w:eastAsia="es-CO"/>
              </w:rPr>
              <w:t xml:space="preserve"> </w:t>
            </w:r>
          </w:p>
        </w:tc>
        <w:tc>
          <w:tcPr>
            <w:tcW w:w="850" w:type="dxa"/>
            <w:shd w:val="clear" w:color="auto" w:fill="auto"/>
            <w:vAlign w:val="center"/>
            <w:hideMark/>
          </w:tcPr>
          <w:p w14:paraId="286CD253"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71CD811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43BB412" w14:textId="77777777" w:rsidTr="00472336">
        <w:trPr>
          <w:trHeight w:val="20"/>
          <w:jc w:val="center"/>
        </w:trPr>
        <w:tc>
          <w:tcPr>
            <w:tcW w:w="0" w:type="auto"/>
            <w:shd w:val="clear" w:color="auto" w:fill="auto"/>
            <w:noWrap/>
            <w:vAlign w:val="center"/>
            <w:hideMark/>
          </w:tcPr>
          <w:p w14:paraId="49B2090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3</w:t>
            </w:r>
          </w:p>
        </w:tc>
        <w:tc>
          <w:tcPr>
            <w:tcW w:w="8876" w:type="dxa"/>
            <w:shd w:val="clear" w:color="auto" w:fill="auto"/>
            <w:vAlign w:val="center"/>
            <w:hideMark/>
          </w:tcPr>
          <w:p w14:paraId="4E105C4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DEBERA GARANTIZAR LA ENTREGA DE LA FASE PREANALITICA COMO ES: TUBOS Y AGUJAS NECESARIOS PARA LA TOMA DE LA MUESTRA Y PARA EL PROCESAMIENTO DE LAS PRUEBAS OFERTADAS, ASI MISMO DEBERA ADJUNTAR CERTIFICACION DE VALIDACION DE LOS MISMOS PARA CADA TECNOLOGIA ENTREGADA EN APOYO TECNOLOGICO.</w:t>
            </w:r>
          </w:p>
        </w:tc>
        <w:tc>
          <w:tcPr>
            <w:tcW w:w="850" w:type="dxa"/>
            <w:shd w:val="clear" w:color="auto" w:fill="auto"/>
            <w:vAlign w:val="center"/>
            <w:hideMark/>
          </w:tcPr>
          <w:p w14:paraId="64B105BA"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7635AD0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D402FE3" w14:textId="77777777" w:rsidTr="00472336">
        <w:trPr>
          <w:trHeight w:val="20"/>
          <w:jc w:val="center"/>
        </w:trPr>
        <w:tc>
          <w:tcPr>
            <w:tcW w:w="0" w:type="auto"/>
            <w:shd w:val="clear" w:color="auto" w:fill="auto"/>
            <w:noWrap/>
            <w:vAlign w:val="center"/>
            <w:hideMark/>
          </w:tcPr>
          <w:p w14:paraId="0177D7C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76" w:type="dxa"/>
            <w:shd w:val="clear" w:color="auto" w:fill="auto"/>
            <w:vAlign w:val="center"/>
            <w:hideMark/>
          </w:tcPr>
          <w:p w14:paraId="6D9EB55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w:t>
            </w:r>
          </w:p>
        </w:tc>
        <w:tc>
          <w:tcPr>
            <w:tcW w:w="850" w:type="dxa"/>
            <w:shd w:val="clear" w:color="auto" w:fill="auto"/>
            <w:vAlign w:val="center"/>
            <w:hideMark/>
          </w:tcPr>
          <w:p w14:paraId="7C9F39E5"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037CFE9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35448B5C" w14:textId="77777777" w:rsidTr="00472336">
        <w:trPr>
          <w:trHeight w:val="20"/>
          <w:jc w:val="center"/>
        </w:trPr>
        <w:tc>
          <w:tcPr>
            <w:tcW w:w="0" w:type="auto"/>
            <w:shd w:val="clear" w:color="auto" w:fill="auto"/>
            <w:noWrap/>
            <w:vAlign w:val="center"/>
            <w:hideMark/>
          </w:tcPr>
          <w:p w14:paraId="5279FE6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76" w:type="dxa"/>
            <w:shd w:val="clear" w:color="auto" w:fill="auto"/>
            <w:vAlign w:val="center"/>
            <w:hideMark/>
          </w:tcPr>
          <w:p w14:paraId="2D22188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TIEMPO MÁXIMO PARA EL REPORTE DE RESULTADOS 120 MINUTOS.</w:t>
            </w:r>
          </w:p>
        </w:tc>
        <w:tc>
          <w:tcPr>
            <w:tcW w:w="850" w:type="dxa"/>
            <w:shd w:val="clear" w:color="auto" w:fill="auto"/>
            <w:vAlign w:val="center"/>
            <w:hideMark/>
          </w:tcPr>
          <w:p w14:paraId="1013BBBA"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6015896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45C40A8E" w14:textId="77777777" w:rsidTr="00472336">
        <w:trPr>
          <w:trHeight w:val="20"/>
          <w:jc w:val="center"/>
        </w:trPr>
        <w:tc>
          <w:tcPr>
            <w:tcW w:w="0" w:type="auto"/>
            <w:shd w:val="clear" w:color="auto" w:fill="auto"/>
            <w:noWrap/>
            <w:vAlign w:val="center"/>
            <w:hideMark/>
          </w:tcPr>
          <w:p w14:paraId="21A30D9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76" w:type="dxa"/>
            <w:shd w:val="clear" w:color="auto" w:fill="auto"/>
            <w:vAlign w:val="center"/>
            <w:hideMark/>
          </w:tcPr>
          <w:p w14:paraId="074CD9B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OFERENTE DEBERÁ GARANTIZAR CAPACITACION AL PERSONAL DEL LABORATORIO SOBRE EL TRATAMIENTO DE LAS MUESTRAS, PROCESAMIENTO Y LECTURA. </w:t>
            </w:r>
          </w:p>
        </w:tc>
        <w:tc>
          <w:tcPr>
            <w:tcW w:w="850" w:type="dxa"/>
            <w:shd w:val="clear" w:color="auto" w:fill="auto"/>
            <w:vAlign w:val="center"/>
            <w:hideMark/>
          </w:tcPr>
          <w:p w14:paraId="2A48C0A8"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4413C6F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6446642D" w14:textId="77777777" w:rsidTr="00472336">
        <w:trPr>
          <w:trHeight w:val="20"/>
          <w:jc w:val="center"/>
        </w:trPr>
        <w:tc>
          <w:tcPr>
            <w:tcW w:w="0" w:type="auto"/>
            <w:shd w:val="clear" w:color="auto" w:fill="auto"/>
            <w:noWrap/>
            <w:vAlign w:val="center"/>
            <w:hideMark/>
          </w:tcPr>
          <w:p w14:paraId="0CD5BED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876" w:type="dxa"/>
            <w:shd w:val="clear" w:color="auto" w:fill="auto"/>
            <w:vAlign w:val="center"/>
            <w:hideMark/>
          </w:tcPr>
          <w:p w14:paraId="7F07A62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ACTIVIDADES DE MANTENIMIENTO DIARIAS, SEMANALES Y MENSUALES SERÁN EJECUTADAS DIRECTAMENTE POR EL USUARIO DEL EQUIPO DE ACUERDO A LO ESTABLECIDO EN EL MANUAL DE USUARIO DE LOS EQUIPOS ENTREGADOS EN APOYO TECNOLÓGICO Y POSTERIOR A LA CAPACITACIÓN QUE REALICE EL OFERENTE QUE RESULTARE ADJUDICATARIO (CONTRATISTA), Y LOS MANTENIMIENTOS PREVENTIVOS Y CORRECTIVOS INCLUIDOS REPUESTOS INDICADOS POR CASA MATRIZ SERÁN RESPONSABILIDAD DIRECTA DEL FUTURO CONTRATISTA COMO PROVEEDOR DE LOS ANALIZADORES SIN COSTO ADICIONAL PARA LA ENTIDAD.</w:t>
            </w:r>
          </w:p>
        </w:tc>
        <w:tc>
          <w:tcPr>
            <w:tcW w:w="850" w:type="dxa"/>
            <w:shd w:val="clear" w:color="auto" w:fill="auto"/>
            <w:vAlign w:val="center"/>
            <w:hideMark/>
          </w:tcPr>
          <w:p w14:paraId="637E3B20"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7CAF185B"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965426A" w14:textId="77777777" w:rsidTr="00472336">
        <w:trPr>
          <w:trHeight w:val="20"/>
          <w:jc w:val="center"/>
        </w:trPr>
        <w:tc>
          <w:tcPr>
            <w:tcW w:w="0" w:type="auto"/>
            <w:shd w:val="clear" w:color="auto" w:fill="auto"/>
            <w:noWrap/>
            <w:vAlign w:val="center"/>
            <w:hideMark/>
          </w:tcPr>
          <w:p w14:paraId="7B7DFBC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76" w:type="dxa"/>
            <w:shd w:val="clear" w:color="auto" w:fill="auto"/>
            <w:vAlign w:val="center"/>
            <w:hideMark/>
          </w:tcPr>
          <w:p w14:paraId="2B30A43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ALLEGAR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850" w:type="dxa"/>
            <w:shd w:val="clear" w:color="auto" w:fill="auto"/>
            <w:vAlign w:val="center"/>
            <w:hideMark/>
          </w:tcPr>
          <w:p w14:paraId="041877F9"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39BF427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19CA4D8" w14:textId="77777777" w:rsidTr="00472336">
        <w:trPr>
          <w:trHeight w:val="20"/>
          <w:jc w:val="center"/>
        </w:trPr>
        <w:tc>
          <w:tcPr>
            <w:tcW w:w="0" w:type="auto"/>
            <w:shd w:val="clear" w:color="auto" w:fill="auto"/>
            <w:noWrap/>
            <w:vAlign w:val="bottom"/>
            <w:hideMark/>
          </w:tcPr>
          <w:p w14:paraId="3CB1DA63"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876" w:type="dxa"/>
            <w:shd w:val="clear" w:color="auto" w:fill="auto"/>
            <w:vAlign w:val="center"/>
            <w:hideMark/>
          </w:tcPr>
          <w:p w14:paraId="0E13E7CD"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w:t>
            </w:r>
          </w:p>
        </w:tc>
        <w:tc>
          <w:tcPr>
            <w:tcW w:w="850" w:type="dxa"/>
            <w:shd w:val="clear" w:color="auto" w:fill="auto"/>
            <w:vAlign w:val="center"/>
            <w:hideMark/>
          </w:tcPr>
          <w:p w14:paraId="2CB0632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851" w:type="dxa"/>
            <w:shd w:val="clear" w:color="auto" w:fill="auto"/>
            <w:vAlign w:val="center"/>
            <w:hideMark/>
          </w:tcPr>
          <w:p w14:paraId="05D904D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2203B703" w14:textId="77777777" w:rsidTr="00472336">
        <w:trPr>
          <w:trHeight w:val="20"/>
          <w:jc w:val="center"/>
        </w:trPr>
        <w:tc>
          <w:tcPr>
            <w:tcW w:w="0" w:type="auto"/>
            <w:shd w:val="clear" w:color="auto" w:fill="auto"/>
            <w:noWrap/>
            <w:vAlign w:val="center"/>
            <w:hideMark/>
          </w:tcPr>
          <w:p w14:paraId="216CD76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876" w:type="dxa"/>
            <w:shd w:val="clear" w:color="auto" w:fill="auto"/>
            <w:vAlign w:val="center"/>
            <w:hideMark/>
          </w:tcPr>
          <w:p w14:paraId="6790314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DEBEN MANTENER LAS EXISTENCIAS DE LOS LOTES DE REACTIVOS Y CALIBRADORES MINIMO POR 90 DÍAS Y CONTROLES INTERNOS POR MÍNIMO 150 DÍAS. . DEBE INCLUIR: CONTROLES INTERNOS DE DOS NIVELES (NORMAL Y ANORMAL), CALIBRADORES</w:t>
            </w:r>
          </w:p>
        </w:tc>
        <w:tc>
          <w:tcPr>
            <w:tcW w:w="850" w:type="dxa"/>
            <w:shd w:val="clear" w:color="auto" w:fill="auto"/>
            <w:vAlign w:val="center"/>
            <w:hideMark/>
          </w:tcPr>
          <w:p w14:paraId="21C06198"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6C6CB90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6A11B6A" w14:textId="77777777" w:rsidTr="00472336">
        <w:trPr>
          <w:trHeight w:val="20"/>
          <w:jc w:val="center"/>
        </w:trPr>
        <w:tc>
          <w:tcPr>
            <w:tcW w:w="0" w:type="auto"/>
            <w:shd w:val="clear" w:color="auto" w:fill="auto"/>
            <w:noWrap/>
            <w:vAlign w:val="center"/>
            <w:hideMark/>
          </w:tcPr>
          <w:p w14:paraId="0390A3A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876" w:type="dxa"/>
            <w:shd w:val="clear" w:color="auto" w:fill="auto"/>
            <w:vAlign w:val="center"/>
            <w:hideMark/>
          </w:tcPr>
          <w:p w14:paraId="5EE385B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GELES DE AGAROSA DEBEN ESTAR LISTOS PARA USAR.</w:t>
            </w:r>
          </w:p>
        </w:tc>
        <w:tc>
          <w:tcPr>
            <w:tcW w:w="850" w:type="dxa"/>
            <w:shd w:val="clear" w:color="auto" w:fill="auto"/>
            <w:vAlign w:val="center"/>
            <w:hideMark/>
          </w:tcPr>
          <w:p w14:paraId="598E09A9" w14:textId="77777777" w:rsidR="00414924" w:rsidRPr="002F5621" w:rsidRDefault="00414924" w:rsidP="00414924">
            <w:pPr>
              <w:spacing w:after="0"/>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3915711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0CF9F7A1" w14:textId="77777777" w:rsidTr="00472336">
        <w:trPr>
          <w:trHeight w:val="20"/>
          <w:jc w:val="center"/>
        </w:trPr>
        <w:tc>
          <w:tcPr>
            <w:tcW w:w="0" w:type="auto"/>
            <w:shd w:val="clear" w:color="auto" w:fill="auto"/>
            <w:noWrap/>
            <w:vAlign w:val="center"/>
            <w:hideMark/>
          </w:tcPr>
          <w:p w14:paraId="6DA5559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76" w:type="dxa"/>
            <w:shd w:val="clear" w:color="auto" w:fill="auto"/>
            <w:vAlign w:val="center"/>
            <w:hideMark/>
          </w:tcPr>
          <w:p w14:paraId="7AD2A3B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TRIMESTRALMENTE SE DEBE REALIZAR REPOSICIÓN DE LAS PRUEBAS EMPLEADAS EN CALIBRACIONES, CONTROLES O REPETICIONES QUE SE GENEREN DE LOS PROCESOS MENCIONADOS ANTERIORMENTE, ÉSTA ACTIVIDAD SE REALIZARÁ POR PARTE DEL JEFE DE LABORATORIO DE CADA UNIDAD EN COORDINACIÓN CON LA SUPERVISIÓN DEL CONTRATO, ESTADÍSTICA REPORTADA POR EL JEFE DEL LABORATORIO Y PROVEEDOR, DE LA CUAL SE DEJARÁ ACTA DE ENTREGA.</w:t>
            </w:r>
          </w:p>
        </w:tc>
        <w:tc>
          <w:tcPr>
            <w:tcW w:w="850" w:type="dxa"/>
            <w:shd w:val="clear" w:color="auto" w:fill="auto"/>
            <w:noWrap/>
            <w:vAlign w:val="bottom"/>
            <w:hideMark/>
          </w:tcPr>
          <w:p w14:paraId="7DE01738"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noWrap/>
            <w:vAlign w:val="bottom"/>
            <w:hideMark/>
          </w:tcPr>
          <w:p w14:paraId="18E7BAE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17B8015" w14:textId="77777777" w:rsidTr="00472336">
        <w:trPr>
          <w:trHeight w:val="20"/>
          <w:jc w:val="center"/>
        </w:trPr>
        <w:tc>
          <w:tcPr>
            <w:tcW w:w="0" w:type="auto"/>
            <w:shd w:val="clear" w:color="auto" w:fill="auto"/>
            <w:noWrap/>
            <w:vAlign w:val="center"/>
            <w:hideMark/>
          </w:tcPr>
          <w:p w14:paraId="6C9D887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76" w:type="dxa"/>
            <w:shd w:val="clear" w:color="auto" w:fill="auto"/>
            <w:vAlign w:val="center"/>
            <w:hideMark/>
          </w:tcPr>
          <w:p w14:paraId="728856A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850" w:type="dxa"/>
            <w:shd w:val="clear" w:color="auto" w:fill="auto"/>
            <w:noWrap/>
            <w:vAlign w:val="bottom"/>
            <w:hideMark/>
          </w:tcPr>
          <w:p w14:paraId="73712B64"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noWrap/>
            <w:vAlign w:val="bottom"/>
            <w:hideMark/>
          </w:tcPr>
          <w:p w14:paraId="579A9CBA"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59ED90C6"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1162"/>
        <w:gridCol w:w="1152"/>
        <w:gridCol w:w="3224"/>
        <w:gridCol w:w="684"/>
        <w:gridCol w:w="1226"/>
        <w:gridCol w:w="1090"/>
        <w:gridCol w:w="818"/>
        <w:gridCol w:w="816"/>
      </w:tblGrid>
      <w:tr w:rsidR="00414924" w:rsidRPr="002F5621" w14:paraId="3C7AC6D6" w14:textId="77777777" w:rsidTr="00472336">
        <w:trPr>
          <w:trHeight w:val="20"/>
          <w:jc w:val="center"/>
        </w:trPr>
        <w:tc>
          <w:tcPr>
            <w:tcW w:w="5000" w:type="pct"/>
            <w:gridSpan w:val="9"/>
          </w:tcPr>
          <w:p w14:paraId="09D7F265"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26   SUMINISTRO DE REACTIVOS PARA PRUEBAS INFECCIOSAS</w:t>
            </w:r>
          </w:p>
        </w:tc>
      </w:tr>
      <w:tr w:rsidR="00414924" w:rsidRPr="002F5621" w14:paraId="6A41E214" w14:textId="77777777" w:rsidTr="00472336">
        <w:trPr>
          <w:trHeight w:val="20"/>
          <w:jc w:val="center"/>
        </w:trPr>
        <w:tc>
          <w:tcPr>
            <w:tcW w:w="213" w:type="pct"/>
            <w:shd w:val="clear" w:color="auto" w:fill="auto"/>
            <w:vAlign w:val="center"/>
            <w:hideMark/>
          </w:tcPr>
          <w:p w14:paraId="4D2AD7C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547" w:type="pct"/>
            <w:shd w:val="clear" w:color="auto" w:fill="auto"/>
            <w:vAlign w:val="center"/>
            <w:hideMark/>
          </w:tcPr>
          <w:p w14:paraId="7FA4FDE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542" w:type="pct"/>
            <w:shd w:val="clear" w:color="auto" w:fill="auto"/>
            <w:vAlign w:val="center"/>
            <w:hideMark/>
          </w:tcPr>
          <w:p w14:paraId="77AD767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1517" w:type="pct"/>
            <w:shd w:val="clear" w:color="auto" w:fill="auto"/>
            <w:vAlign w:val="center"/>
            <w:hideMark/>
          </w:tcPr>
          <w:p w14:paraId="54A75EB8"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ESPECIFICACIONES TECNICAS</w:t>
            </w:r>
          </w:p>
        </w:tc>
        <w:tc>
          <w:tcPr>
            <w:tcW w:w="322" w:type="pct"/>
            <w:vAlign w:val="center"/>
          </w:tcPr>
          <w:p w14:paraId="33E9936F"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77" w:type="pct"/>
            <w:vAlign w:val="center"/>
          </w:tcPr>
          <w:p w14:paraId="22C9D3F4"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3" w:type="pct"/>
            <w:vAlign w:val="center"/>
          </w:tcPr>
          <w:p w14:paraId="33D50E2F"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5" w:type="pct"/>
            <w:shd w:val="clear" w:color="auto" w:fill="auto"/>
            <w:vAlign w:val="center"/>
            <w:hideMark/>
          </w:tcPr>
          <w:p w14:paraId="0F8DF30D"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84" w:type="pct"/>
            <w:shd w:val="clear" w:color="auto" w:fill="auto"/>
            <w:vAlign w:val="center"/>
            <w:hideMark/>
          </w:tcPr>
          <w:p w14:paraId="53B1E242"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0B934CFE" w14:textId="77777777" w:rsidTr="00472336">
        <w:trPr>
          <w:trHeight w:val="20"/>
          <w:jc w:val="center"/>
        </w:trPr>
        <w:tc>
          <w:tcPr>
            <w:tcW w:w="213" w:type="pct"/>
            <w:shd w:val="clear" w:color="auto" w:fill="auto"/>
            <w:vAlign w:val="center"/>
            <w:hideMark/>
          </w:tcPr>
          <w:p w14:paraId="7C8B0CE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547" w:type="pct"/>
            <w:shd w:val="clear" w:color="auto" w:fill="auto"/>
            <w:vAlign w:val="center"/>
            <w:hideMark/>
          </w:tcPr>
          <w:p w14:paraId="7D79F7F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DE ANTICUERPOS CONTRA VIH I – II CON ANTÍGENO P24.</w:t>
            </w:r>
          </w:p>
        </w:tc>
        <w:tc>
          <w:tcPr>
            <w:tcW w:w="542" w:type="pct"/>
            <w:shd w:val="clear" w:color="auto" w:fill="auto"/>
            <w:vAlign w:val="center"/>
            <w:hideMark/>
          </w:tcPr>
          <w:p w14:paraId="4B2BA69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64A398B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cualitativa de Anticuerpos contra el virus del VIH (I-II) con Antígeno P24, en suero o plasma humano de cuarta generación mediante Inmunoensayo por quimioluminiscencia o electroquimioluminiscencia</w:t>
            </w:r>
          </w:p>
        </w:tc>
        <w:tc>
          <w:tcPr>
            <w:tcW w:w="322" w:type="pct"/>
          </w:tcPr>
          <w:p w14:paraId="7325BF5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0A29CB1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0061EA0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475C0E3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319A67F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7742815" w14:textId="77777777" w:rsidTr="00472336">
        <w:trPr>
          <w:trHeight w:val="20"/>
          <w:jc w:val="center"/>
        </w:trPr>
        <w:tc>
          <w:tcPr>
            <w:tcW w:w="213" w:type="pct"/>
            <w:shd w:val="clear" w:color="auto" w:fill="auto"/>
            <w:vAlign w:val="center"/>
            <w:hideMark/>
          </w:tcPr>
          <w:p w14:paraId="2CFD731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547" w:type="pct"/>
            <w:shd w:val="clear" w:color="auto" w:fill="auto"/>
            <w:vAlign w:val="center"/>
            <w:hideMark/>
          </w:tcPr>
          <w:p w14:paraId="1234B90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DE ANTICUERPOS CONTRA VIRUS DE HEPATITIS C.</w:t>
            </w:r>
          </w:p>
        </w:tc>
        <w:tc>
          <w:tcPr>
            <w:tcW w:w="542" w:type="pct"/>
            <w:shd w:val="clear" w:color="auto" w:fill="auto"/>
            <w:vAlign w:val="center"/>
            <w:hideMark/>
          </w:tcPr>
          <w:p w14:paraId="0BAC326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6816EEA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cualitativa  de Anticuerpos contra el virus de la Hepatitis C, en suero o plasma humano de tercera generación, mediante Inmunoensayo por quimioluminiscencia o electroquimioluminiscencia.</w:t>
            </w:r>
          </w:p>
        </w:tc>
        <w:tc>
          <w:tcPr>
            <w:tcW w:w="322" w:type="pct"/>
          </w:tcPr>
          <w:p w14:paraId="52CEC7A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61CE079D"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380709D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01118E5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198D940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A337D12" w14:textId="77777777" w:rsidTr="00472336">
        <w:trPr>
          <w:trHeight w:val="20"/>
          <w:jc w:val="center"/>
        </w:trPr>
        <w:tc>
          <w:tcPr>
            <w:tcW w:w="213" w:type="pct"/>
            <w:shd w:val="clear" w:color="auto" w:fill="auto"/>
            <w:vAlign w:val="center"/>
            <w:hideMark/>
          </w:tcPr>
          <w:p w14:paraId="6E328FA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547" w:type="pct"/>
            <w:shd w:val="clear" w:color="auto" w:fill="auto"/>
            <w:vAlign w:val="center"/>
            <w:hideMark/>
          </w:tcPr>
          <w:p w14:paraId="24BE9A2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DE ANTICUERPOS CONTRA VIRUS DE HEPATITIS A.</w:t>
            </w:r>
          </w:p>
        </w:tc>
        <w:tc>
          <w:tcPr>
            <w:tcW w:w="542" w:type="pct"/>
            <w:shd w:val="clear" w:color="auto" w:fill="auto"/>
            <w:vAlign w:val="center"/>
            <w:hideMark/>
          </w:tcPr>
          <w:p w14:paraId="3F2C3D3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1F34E3D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cualitativa de Anticuerpos IgM contra el virus de la Hepatitis A, en suero o plasma humano de tercera generación, mediante Inmunoensayo por quimioluminiscencia o electroquimioluminiscencia.</w:t>
            </w:r>
          </w:p>
        </w:tc>
        <w:tc>
          <w:tcPr>
            <w:tcW w:w="322" w:type="pct"/>
          </w:tcPr>
          <w:p w14:paraId="4B154A74"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0AD62972"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5500C41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196EAF3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4644D88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F603D50" w14:textId="77777777" w:rsidTr="00472336">
        <w:trPr>
          <w:trHeight w:val="20"/>
          <w:jc w:val="center"/>
        </w:trPr>
        <w:tc>
          <w:tcPr>
            <w:tcW w:w="213" w:type="pct"/>
            <w:shd w:val="clear" w:color="auto" w:fill="auto"/>
            <w:vAlign w:val="center"/>
            <w:hideMark/>
          </w:tcPr>
          <w:p w14:paraId="0452071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547" w:type="pct"/>
            <w:shd w:val="clear" w:color="auto" w:fill="auto"/>
            <w:vAlign w:val="center"/>
            <w:hideMark/>
          </w:tcPr>
          <w:p w14:paraId="59E5BD6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CORE IgG.</w:t>
            </w:r>
          </w:p>
        </w:tc>
        <w:tc>
          <w:tcPr>
            <w:tcW w:w="542" w:type="pct"/>
            <w:shd w:val="clear" w:color="auto" w:fill="auto"/>
            <w:vAlign w:val="center"/>
            <w:hideMark/>
          </w:tcPr>
          <w:p w14:paraId="5D9F713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48C7BE5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cualitativa  de Anticuerpos IgG contra el Core del Virus de la Hepatitis B, en suero o plasma humano de tercera generación, mediante Inmunoensayo por quimioluminiscencia o electroquimioluminiscencia</w:t>
            </w:r>
          </w:p>
        </w:tc>
        <w:tc>
          <w:tcPr>
            <w:tcW w:w="322" w:type="pct"/>
          </w:tcPr>
          <w:p w14:paraId="31DE34F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34A309BA"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6DB8F32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6B55A73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4FFCC6B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E2B394E" w14:textId="77777777" w:rsidTr="00472336">
        <w:trPr>
          <w:trHeight w:val="20"/>
          <w:jc w:val="center"/>
        </w:trPr>
        <w:tc>
          <w:tcPr>
            <w:tcW w:w="213" w:type="pct"/>
            <w:shd w:val="clear" w:color="auto" w:fill="auto"/>
            <w:vAlign w:val="center"/>
            <w:hideMark/>
          </w:tcPr>
          <w:p w14:paraId="1A1CEFF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547" w:type="pct"/>
            <w:shd w:val="clear" w:color="auto" w:fill="auto"/>
            <w:vAlign w:val="center"/>
            <w:hideMark/>
          </w:tcPr>
          <w:p w14:paraId="632DCE2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w:t>
            </w:r>
            <w:r w:rsidRPr="002F5621">
              <w:rPr>
                <w:rFonts w:ascii="Arial" w:eastAsia="Times New Roman" w:hAnsi="Arial" w:cs="Arial"/>
                <w:color w:val="000000"/>
                <w:sz w:val="14"/>
                <w:szCs w:val="14"/>
                <w:lang w:eastAsia="es-CO"/>
              </w:rPr>
              <w:lastRenderedPageBreak/>
              <w:t>DETECCIÓN DE ANTICUERPOS CORE IgM.</w:t>
            </w:r>
          </w:p>
        </w:tc>
        <w:tc>
          <w:tcPr>
            <w:tcW w:w="542" w:type="pct"/>
            <w:shd w:val="clear" w:color="auto" w:fill="auto"/>
            <w:vAlign w:val="center"/>
            <w:hideMark/>
          </w:tcPr>
          <w:p w14:paraId="6F49E98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 xml:space="preserve">PRUEBA COMPLETA </w:t>
            </w:r>
            <w:r w:rsidRPr="002F5621">
              <w:rPr>
                <w:rFonts w:ascii="Arial" w:eastAsia="Times New Roman" w:hAnsi="Arial" w:cs="Arial"/>
                <w:color w:val="000000"/>
                <w:sz w:val="14"/>
                <w:szCs w:val="14"/>
                <w:lang w:eastAsia="es-CO"/>
              </w:rPr>
              <w:lastRenderedPageBreak/>
              <w:t>(INCLUYE FASE PREANALITICA)</w:t>
            </w:r>
          </w:p>
        </w:tc>
        <w:tc>
          <w:tcPr>
            <w:tcW w:w="1517" w:type="pct"/>
            <w:shd w:val="clear" w:color="auto" w:fill="auto"/>
            <w:vAlign w:val="center"/>
            <w:hideMark/>
          </w:tcPr>
          <w:p w14:paraId="0190F7E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 xml:space="preserve">Reactivo para detección cualitativa  de Anticuerpos IgM contra el Core del Virus de la </w:t>
            </w:r>
            <w:r w:rsidRPr="002F5621">
              <w:rPr>
                <w:rFonts w:ascii="Arial" w:eastAsia="Times New Roman" w:hAnsi="Arial" w:cs="Arial"/>
                <w:color w:val="000000"/>
                <w:sz w:val="14"/>
                <w:szCs w:val="14"/>
                <w:lang w:eastAsia="es-CO"/>
              </w:rPr>
              <w:lastRenderedPageBreak/>
              <w:t>Hepatitis B, en suero o plasma humano de tercera generación, mediante Inmunoensayo por quimioluminiscencia o electroquimioluminiscencia</w:t>
            </w:r>
          </w:p>
        </w:tc>
        <w:tc>
          <w:tcPr>
            <w:tcW w:w="322" w:type="pct"/>
          </w:tcPr>
          <w:p w14:paraId="3183F9C5"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2F11B6A9"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55994A4C"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74C4201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230FBF5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547E171" w14:textId="77777777" w:rsidTr="00472336">
        <w:trPr>
          <w:trHeight w:val="20"/>
          <w:jc w:val="center"/>
        </w:trPr>
        <w:tc>
          <w:tcPr>
            <w:tcW w:w="213" w:type="pct"/>
            <w:shd w:val="clear" w:color="auto" w:fill="auto"/>
            <w:vAlign w:val="center"/>
            <w:hideMark/>
          </w:tcPr>
          <w:p w14:paraId="4B4225A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547" w:type="pct"/>
            <w:shd w:val="clear" w:color="auto" w:fill="auto"/>
            <w:vAlign w:val="center"/>
            <w:hideMark/>
          </w:tcPr>
          <w:p w14:paraId="43AA3F1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ANTIGENO DE SUPERFICIE PARA HEPATITIS B.</w:t>
            </w:r>
          </w:p>
        </w:tc>
        <w:tc>
          <w:tcPr>
            <w:tcW w:w="542" w:type="pct"/>
            <w:shd w:val="clear" w:color="auto" w:fill="auto"/>
            <w:vAlign w:val="center"/>
            <w:hideMark/>
          </w:tcPr>
          <w:p w14:paraId="7544537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5943CA5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cualitativa  del Antígeno de Superficie de la Hepatitis B, en suero o plasma humano de tercera generación, mediante Inmunoensayo por quimioluminiscencia o electroquimioluminiscencia.</w:t>
            </w:r>
          </w:p>
        </w:tc>
        <w:tc>
          <w:tcPr>
            <w:tcW w:w="322" w:type="pct"/>
          </w:tcPr>
          <w:p w14:paraId="18B61CB0"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1D773E7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02A338DD"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4AC9388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248A360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0EF6EA9" w14:textId="77777777" w:rsidTr="00472336">
        <w:trPr>
          <w:trHeight w:val="20"/>
          <w:jc w:val="center"/>
        </w:trPr>
        <w:tc>
          <w:tcPr>
            <w:tcW w:w="213" w:type="pct"/>
            <w:shd w:val="clear" w:color="auto" w:fill="auto"/>
            <w:vAlign w:val="center"/>
            <w:hideMark/>
          </w:tcPr>
          <w:p w14:paraId="11A094A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547" w:type="pct"/>
            <w:shd w:val="clear" w:color="auto" w:fill="auto"/>
            <w:vAlign w:val="center"/>
            <w:hideMark/>
          </w:tcPr>
          <w:p w14:paraId="5873940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ANTIGENO </w:t>
            </w:r>
            <w:r w:rsidRPr="002F5621">
              <w:rPr>
                <w:rFonts w:ascii="Arial" w:eastAsia="Times New Roman" w:hAnsi="Arial" w:cs="Arial"/>
                <w:b/>
                <w:bCs/>
                <w:color w:val="000000"/>
                <w:sz w:val="14"/>
                <w:szCs w:val="14"/>
                <w:lang w:eastAsia="es-CO"/>
              </w:rPr>
              <w:t>e</w:t>
            </w:r>
            <w:r w:rsidRPr="002F5621">
              <w:rPr>
                <w:rFonts w:ascii="Arial" w:eastAsia="Times New Roman" w:hAnsi="Arial" w:cs="Arial"/>
                <w:color w:val="000000"/>
                <w:sz w:val="14"/>
                <w:szCs w:val="14"/>
                <w:lang w:eastAsia="es-CO"/>
              </w:rPr>
              <w:t xml:space="preserve"> PARA LA HEPATITIS B.</w:t>
            </w:r>
          </w:p>
        </w:tc>
        <w:tc>
          <w:tcPr>
            <w:tcW w:w="542" w:type="pct"/>
            <w:shd w:val="clear" w:color="auto" w:fill="auto"/>
            <w:vAlign w:val="center"/>
            <w:hideMark/>
          </w:tcPr>
          <w:p w14:paraId="65027D5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2B8FB10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del Antígeno e de la Hepatitis B, en suero o plasma humano de tercera generación mediante Inmunoensayo por quimioluminisencia o electroquimioluminiscencia.</w:t>
            </w:r>
          </w:p>
        </w:tc>
        <w:tc>
          <w:tcPr>
            <w:tcW w:w="322" w:type="pct"/>
          </w:tcPr>
          <w:p w14:paraId="4286158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2CF4D5A7"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47B539F0"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0E7C96F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5CB82EF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2A04C0A" w14:textId="77777777" w:rsidTr="00472336">
        <w:trPr>
          <w:trHeight w:val="20"/>
          <w:jc w:val="center"/>
        </w:trPr>
        <w:tc>
          <w:tcPr>
            <w:tcW w:w="213" w:type="pct"/>
            <w:shd w:val="clear" w:color="auto" w:fill="auto"/>
            <w:vAlign w:val="center"/>
            <w:hideMark/>
          </w:tcPr>
          <w:p w14:paraId="1C751F9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547" w:type="pct"/>
            <w:shd w:val="clear" w:color="auto" w:fill="auto"/>
            <w:vAlign w:val="center"/>
            <w:hideMark/>
          </w:tcPr>
          <w:p w14:paraId="5448ACC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ANTICUERPOS ANTI HBsAg.</w:t>
            </w:r>
          </w:p>
        </w:tc>
        <w:tc>
          <w:tcPr>
            <w:tcW w:w="542" w:type="pct"/>
            <w:shd w:val="clear" w:color="auto" w:fill="auto"/>
            <w:vAlign w:val="center"/>
            <w:hideMark/>
          </w:tcPr>
          <w:p w14:paraId="031A3E5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20D671D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cuantitativa de anticuerpos contra el Antígeno de Superficie de la Hepatitis B, en suero o plasma humano de tercera generación mediante Inmunoensayo por quimioluminisencia o electroquimioluminiscencia.</w:t>
            </w:r>
          </w:p>
        </w:tc>
        <w:tc>
          <w:tcPr>
            <w:tcW w:w="322" w:type="pct"/>
          </w:tcPr>
          <w:p w14:paraId="5DD9FD9A"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0EE2EC24"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3289E9D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6FDC788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7808BF5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FAB9EF0" w14:textId="77777777" w:rsidTr="00472336">
        <w:trPr>
          <w:trHeight w:val="20"/>
          <w:jc w:val="center"/>
        </w:trPr>
        <w:tc>
          <w:tcPr>
            <w:tcW w:w="213" w:type="pct"/>
            <w:shd w:val="clear" w:color="auto" w:fill="auto"/>
            <w:vAlign w:val="center"/>
            <w:hideMark/>
          </w:tcPr>
          <w:p w14:paraId="5A91C55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547" w:type="pct"/>
            <w:shd w:val="clear" w:color="auto" w:fill="auto"/>
            <w:vAlign w:val="center"/>
            <w:hideMark/>
          </w:tcPr>
          <w:p w14:paraId="254D87A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DETECCIÓN DE ANTICUERPOS CONTRA EL ANTIGENO </w:t>
            </w:r>
            <w:r w:rsidRPr="002F5621">
              <w:rPr>
                <w:rFonts w:ascii="Arial" w:eastAsia="Times New Roman" w:hAnsi="Arial" w:cs="Arial"/>
                <w:b/>
                <w:bCs/>
                <w:color w:val="000000"/>
                <w:sz w:val="14"/>
                <w:szCs w:val="14"/>
                <w:lang w:eastAsia="es-CO"/>
              </w:rPr>
              <w:t>e</w:t>
            </w:r>
            <w:r w:rsidRPr="002F5621">
              <w:rPr>
                <w:rFonts w:ascii="Arial" w:eastAsia="Times New Roman" w:hAnsi="Arial" w:cs="Arial"/>
                <w:color w:val="000000"/>
                <w:sz w:val="14"/>
                <w:szCs w:val="14"/>
                <w:lang w:eastAsia="es-CO"/>
              </w:rPr>
              <w:t xml:space="preserve"> DE LA HEPATITIS B.</w:t>
            </w:r>
          </w:p>
        </w:tc>
        <w:tc>
          <w:tcPr>
            <w:tcW w:w="542" w:type="pct"/>
            <w:shd w:val="clear" w:color="auto" w:fill="auto"/>
            <w:vAlign w:val="center"/>
            <w:hideMark/>
          </w:tcPr>
          <w:p w14:paraId="2A5A271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5F99E51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contra el antígeno e de la Hepatitis B, en suero o plasma humano tercera generación mediante Inmunoensayo por quimioluminisencia o electroquimioluminiscencia.</w:t>
            </w:r>
          </w:p>
        </w:tc>
        <w:tc>
          <w:tcPr>
            <w:tcW w:w="322" w:type="pct"/>
          </w:tcPr>
          <w:p w14:paraId="2DF6470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5C0F7656"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583BB42E"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057C3AF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09EF62B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99BA219" w14:textId="77777777" w:rsidTr="00472336">
        <w:trPr>
          <w:trHeight w:val="20"/>
          <w:jc w:val="center"/>
        </w:trPr>
        <w:tc>
          <w:tcPr>
            <w:tcW w:w="213" w:type="pct"/>
            <w:shd w:val="clear" w:color="auto" w:fill="auto"/>
            <w:vAlign w:val="center"/>
            <w:hideMark/>
          </w:tcPr>
          <w:p w14:paraId="35FD327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547" w:type="pct"/>
            <w:shd w:val="clear" w:color="auto" w:fill="auto"/>
            <w:vAlign w:val="center"/>
            <w:hideMark/>
          </w:tcPr>
          <w:p w14:paraId="4D85811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DE ANTICUERPOS DE CHAGAS.</w:t>
            </w:r>
          </w:p>
        </w:tc>
        <w:tc>
          <w:tcPr>
            <w:tcW w:w="542" w:type="pct"/>
            <w:shd w:val="clear" w:color="auto" w:fill="auto"/>
            <w:vAlign w:val="center"/>
            <w:hideMark/>
          </w:tcPr>
          <w:p w14:paraId="15B6B10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1CB2AA5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cualitativa de Anticuerpos contra el Tripanosoma Cruzy causante de la enfermedad de Chagas, en suero o plasma humano tercera generación, mediante Inmunoensayo por quimioluminiscencia o electroquimioluminiscencia.</w:t>
            </w:r>
          </w:p>
        </w:tc>
        <w:tc>
          <w:tcPr>
            <w:tcW w:w="322" w:type="pct"/>
          </w:tcPr>
          <w:p w14:paraId="0D3EBAE8"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3A951931"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04F44E8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2B74A5A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3504862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4858A1B" w14:textId="77777777" w:rsidTr="00472336">
        <w:trPr>
          <w:trHeight w:val="20"/>
          <w:jc w:val="center"/>
        </w:trPr>
        <w:tc>
          <w:tcPr>
            <w:tcW w:w="213" w:type="pct"/>
            <w:shd w:val="clear" w:color="auto" w:fill="auto"/>
            <w:vAlign w:val="center"/>
            <w:hideMark/>
          </w:tcPr>
          <w:p w14:paraId="32A64C5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547" w:type="pct"/>
            <w:shd w:val="clear" w:color="auto" w:fill="auto"/>
            <w:vAlign w:val="center"/>
            <w:hideMark/>
          </w:tcPr>
          <w:p w14:paraId="30CB3C0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SEROLOGIA PRUEBA TREPONEMICA.</w:t>
            </w:r>
          </w:p>
        </w:tc>
        <w:tc>
          <w:tcPr>
            <w:tcW w:w="542" w:type="pct"/>
            <w:shd w:val="clear" w:color="auto" w:fill="auto"/>
            <w:vAlign w:val="center"/>
            <w:hideMark/>
          </w:tcPr>
          <w:p w14:paraId="7FC9FE7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1517" w:type="pct"/>
            <w:shd w:val="clear" w:color="auto" w:fill="auto"/>
            <w:vAlign w:val="center"/>
            <w:hideMark/>
          </w:tcPr>
          <w:p w14:paraId="033481C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(IgM/ IgG) contra el Treponema Pallidum causante de SÍFILIS, en suero o plasma humano tercera generación mediante Inmunoensayo por quimioluminisencia o electroquimioluminiscencia.</w:t>
            </w:r>
          </w:p>
        </w:tc>
        <w:tc>
          <w:tcPr>
            <w:tcW w:w="322" w:type="pct"/>
          </w:tcPr>
          <w:p w14:paraId="1063D26A"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77" w:type="pct"/>
          </w:tcPr>
          <w:p w14:paraId="608BF08B"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513" w:type="pct"/>
          </w:tcPr>
          <w:p w14:paraId="7397F2A3" w14:textId="77777777" w:rsidR="00414924" w:rsidRPr="002F5621" w:rsidRDefault="00414924" w:rsidP="00414924">
            <w:pPr>
              <w:spacing w:after="0"/>
              <w:jc w:val="both"/>
              <w:rPr>
                <w:rFonts w:ascii="Arial" w:eastAsia="Times New Roman" w:hAnsi="Arial" w:cs="Arial"/>
                <w:color w:val="000000"/>
                <w:sz w:val="14"/>
                <w:szCs w:val="14"/>
                <w:lang w:eastAsia="es-CO"/>
              </w:rPr>
            </w:pPr>
          </w:p>
        </w:tc>
        <w:tc>
          <w:tcPr>
            <w:tcW w:w="385" w:type="pct"/>
            <w:shd w:val="clear" w:color="auto" w:fill="auto"/>
            <w:vAlign w:val="center"/>
            <w:hideMark/>
          </w:tcPr>
          <w:p w14:paraId="274457D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03EBB4D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120FD3CD"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2FBD5572" w14:textId="77777777" w:rsidR="006802D9" w:rsidRPr="002F5621" w:rsidRDefault="006802D9"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8876"/>
        <w:gridCol w:w="850"/>
        <w:gridCol w:w="851"/>
      </w:tblGrid>
      <w:tr w:rsidR="00414924" w:rsidRPr="002F5621" w14:paraId="0038166E" w14:textId="77777777" w:rsidTr="00472336">
        <w:trPr>
          <w:trHeight w:val="20"/>
          <w:jc w:val="center"/>
        </w:trPr>
        <w:tc>
          <w:tcPr>
            <w:tcW w:w="0" w:type="auto"/>
            <w:shd w:val="clear" w:color="auto" w:fill="auto"/>
            <w:vAlign w:val="center"/>
            <w:hideMark/>
          </w:tcPr>
          <w:p w14:paraId="043D1679"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76" w:type="dxa"/>
            <w:shd w:val="clear" w:color="auto" w:fill="auto"/>
            <w:vAlign w:val="center"/>
            <w:hideMark/>
          </w:tcPr>
          <w:p w14:paraId="3693DFDF"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EQUIPO AUTOMATIZADO EN APOYO TECNOLÓGICO</w:t>
            </w:r>
          </w:p>
        </w:tc>
        <w:tc>
          <w:tcPr>
            <w:tcW w:w="850" w:type="dxa"/>
            <w:shd w:val="clear" w:color="auto" w:fill="auto"/>
            <w:vAlign w:val="center"/>
            <w:hideMark/>
          </w:tcPr>
          <w:p w14:paraId="6200458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851" w:type="dxa"/>
            <w:shd w:val="clear" w:color="auto" w:fill="auto"/>
            <w:vAlign w:val="center"/>
            <w:hideMark/>
          </w:tcPr>
          <w:p w14:paraId="3F782BE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5DCF7932" w14:textId="77777777" w:rsidTr="00472336">
        <w:trPr>
          <w:trHeight w:val="20"/>
          <w:jc w:val="center"/>
        </w:trPr>
        <w:tc>
          <w:tcPr>
            <w:tcW w:w="0" w:type="auto"/>
            <w:shd w:val="clear" w:color="auto" w:fill="auto"/>
            <w:vAlign w:val="center"/>
            <w:hideMark/>
          </w:tcPr>
          <w:p w14:paraId="02C13C9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76" w:type="dxa"/>
            <w:shd w:val="clear" w:color="auto" w:fill="auto"/>
            <w:vAlign w:val="center"/>
            <w:hideMark/>
          </w:tcPr>
          <w:p w14:paraId="4A3D993D"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requieren un (01) equipo automatizado en apoyo tecnológico que deberá ser instalado en el Laboratorio Clínico de Referencia Nacional BG Edgar Yesid Duarte Valero con las siguientes características:</w:t>
            </w:r>
          </w:p>
        </w:tc>
        <w:tc>
          <w:tcPr>
            <w:tcW w:w="850" w:type="dxa"/>
            <w:shd w:val="clear" w:color="auto" w:fill="auto"/>
            <w:vAlign w:val="center"/>
            <w:hideMark/>
          </w:tcPr>
          <w:p w14:paraId="382C861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1F215BE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700E08A" w14:textId="77777777" w:rsidTr="00472336">
        <w:trPr>
          <w:trHeight w:val="20"/>
          <w:jc w:val="center"/>
        </w:trPr>
        <w:tc>
          <w:tcPr>
            <w:tcW w:w="0" w:type="auto"/>
            <w:shd w:val="clear" w:color="auto" w:fill="auto"/>
            <w:vAlign w:val="center"/>
            <w:hideMark/>
          </w:tcPr>
          <w:p w14:paraId="7B69498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76" w:type="dxa"/>
            <w:shd w:val="clear" w:color="auto" w:fill="auto"/>
            <w:vAlign w:val="center"/>
            <w:hideMark/>
          </w:tcPr>
          <w:p w14:paraId="1137B6FD"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 acceso continuo y aleatorio.</w:t>
            </w:r>
          </w:p>
        </w:tc>
        <w:tc>
          <w:tcPr>
            <w:tcW w:w="850" w:type="dxa"/>
            <w:shd w:val="clear" w:color="auto" w:fill="auto"/>
            <w:vAlign w:val="center"/>
            <w:hideMark/>
          </w:tcPr>
          <w:p w14:paraId="2173B8B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F811B4A"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4317F89" w14:textId="77777777" w:rsidTr="00472336">
        <w:trPr>
          <w:trHeight w:val="20"/>
          <w:jc w:val="center"/>
        </w:trPr>
        <w:tc>
          <w:tcPr>
            <w:tcW w:w="0" w:type="auto"/>
            <w:shd w:val="clear" w:color="auto" w:fill="auto"/>
            <w:vAlign w:val="center"/>
            <w:hideMark/>
          </w:tcPr>
          <w:p w14:paraId="07B2F55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76" w:type="dxa"/>
            <w:shd w:val="clear" w:color="auto" w:fill="auto"/>
            <w:vAlign w:val="center"/>
            <w:hideMark/>
          </w:tcPr>
          <w:p w14:paraId="7779B61B"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 en apoyo tecnológico con no más de CUATRO (4) año de uso, velocidad mínima de 180 pruebas por hora debe garantizar el acceso continuo de muestras.</w:t>
            </w:r>
          </w:p>
        </w:tc>
        <w:tc>
          <w:tcPr>
            <w:tcW w:w="850" w:type="dxa"/>
            <w:shd w:val="clear" w:color="auto" w:fill="auto"/>
            <w:vAlign w:val="center"/>
            <w:hideMark/>
          </w:tcPr>
          <w:p w14:paraId="134C24E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B310FA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4D30CC7" w14:textId="77777777" w:rsidTr="00472336">
        <w:trPr>
          <w:trHeight w:val="20"/>
          <w:jc w:val="center"/>
        </w:trPr>
        <w:tc>
          <w:tcPr>
            <w:tcW w:w="0" w:type="auto"/>
            <w:shd w:val="clear" w:color="auto" w:fill="auto"/>
            <w:vAlign w:val="center"/>
            <w:hideMark/>
          </w:tcPr>
          <w:p w14:paraId="09F681E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76" w:type="dxa"/>
            <w:shd w:val="clear" w:color="auto" w:fill="auto"/>
            <w:vAlign w:val="center"/>
            <w:hideMark/>
          </w:tcPr>
          <w:p w14:paraId="50E2AB00"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contener alarmas audibles y visibles</w:t>
            </w:r>
          </w:p>
        </w:tc>
        <w:tc>
          <w:tcPr>
            <w:tcW w:w="850" w:type="dxa"/>
            <w:shd w:val="clear" w:color="auto" w:fill="auto"/>
            <w:vAlign w:val="center"/>
            <w:hideMark/>
          </w:tcPr>
          <w:p w14:paraId="22C6F34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45706B5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304F3CF" w14:textId="77777777" w:rsidTr="00472336">
        <w:trPr>
          <w:trHeight w:val="20"/>
          <w:jc w:val="center"/>
        </w:trPr>
        <w:tc>
          <w:tcPr>
            <w:tcW w:w="0" w:type="auto"/>
            <w:shd w:val="clear" w:color="auto" w:fill="auto"/>
            <w:vAlign w:val="center"/>
            <w:hideMark/>
          </w:tcPr>
          <w:p w14:paraId="2F9DE0CC"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76" w:type="dxa"/>
            <w:shd w:val="clear" w:color="auto" w:fill="auto"/>
            <w:vAlign w:val="center"/>
            <w:hideMark/>
          </w:tcPr>
          <w:p w14:paraId="56C5B5EB"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 pantalla táctil y software amigable en idioma español.</w:t>
            </w:r>
          </w:p>
        </w:tc>
        <w:tc>
          <w:tcPr>
            <w:tcW w:w="850" w:type="dxa"/>
            <w:shd w:val="clear" w:color="auto" w:fill="auto"/>
            <w:vAlign w:val="center"/>
            <w:hideMark/>
          </w:tcPr>
          <w:p w14:paraId="79E0E0F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432379D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6B66A99" w14:textId="77777777" w:rsidTr="00472336">
        <w:trPr>
          <w:trHeight w:val="20"/>
          <w:jc w:val="center"/>
        </w:trPr>
        <w:tc>
          <w:tcPr>
            <w:tcW w:w="0" w:type="auto"/>
            <w:shd w:val="clear" w:color="auto" w:fill="auto"/>
            <w:vAlign w:val="center"/>
            <w:hideMark/>
          </w:tcPr>
          <w:p w14:paraId="300A1E79"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76" w:type="dxa"/>
            <w:shd w:val="clear" w:color="auto" w:fill="auto"/>
            <w:vAlign w:val="center"/>
            <w:hideMark/>
          </w:tcPr>
          <w:p w14:paraId="0F3FCC5F"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Dentro del software debe contener un sitio en donde se pueda evidenciar la programación de las muestras y controles, estadio del procesamiento de las muestras y lista de trabajo.</w:t>
            </w:r>
          </w:p>
        </w:tc>
        <w:tc>
          <w:tcPr>
            <w:tcW w:w="850" w:type="dxa"/>
            <w:shd w:val="clear" w:color="auto" w:fill="auto"/>
            <w:vAlign w:val="center"/>
            <w:hideMark/>
          </w:tcPr>
          <w:p w14:paraId="1D9005C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93A255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7DF2BB1" w14:textId="77777777" w:rsidTr="00472336">
        <w:trPr>
          <w:trHeight w:val="20"/>
          <w:jc w:val="center"/>
        </w:trPr>
        <w:tc>
          <w:tcPr>
            <w:tcW w:w="0" w:type="auto"/>
            <w:shd w:val="clear" w:color="auto" w:fill="auto"/>
            <w:vAlign w:val="center"/>
            <w:hideMark/>
          </w:tcPr>
          <w:p w14:paraId="1F241EB7"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876" w:type="dxa"/>
            <w:shd w:val="clear" w:color="auto" w:fill="auto"/>
            <w:vAlign w:val="center"/>
            <w:hideMark/>
          </w:tcPr>
          <w:p w14:paraId="47BB0F9F"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Dentro del software debe estar contenido un sistema que permita graficar los controles de calidad según los parámetros programados para tal fin (hasta 3 desviaciones estándar).</w:t>
            </w:r>
          </w:p>
        </w:tc>
        <w:tc>
          <w:tcPr>
            <w:tcW w:w="850" w:type="dxa"/>
            <w:shd w:val="clear" w:color="auto" w:fill="auto"/>
            <w:vAlign w:val="center"/>
            <w:hideMark/>
          </w:tcPr>
          <w:p w14:paraId="6E5328F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758772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5ABFF721" w14:textId="77777777" w:rsidTr="00472336">
        <w:trPr>
          <w:trHeight w:val="20"/>
          <w:jc w:val="center"/>
        </w:trPr>
        <w:tc>
          <w:tcPr>
            <w:tcW w:w="0" w:type="auto"/>
            <w:shd w:val="clear" w:color="auto" w:fill="auto"/>
            <w:vAlign w:val="center"/>
            <w:hideMark/>
          </w:tcPr>
          <w:p w14:paraId="779C050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76" w:type="dxa"/>
            <w:shd w:val="clear" w:color="auto" w:fill="auto"/>
            <w:vAlign w:val="center"/>
            <w:hideMark/>
          </w:tcPr>
          <w:p w14:paraId="377AEF89"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Que permita realizar un back up mensual de la información (resultados de exámenes, controles y calibraciones).</w:t>
            </w:r>
          </w:p>
        </w:tc>
        <w:tc>
          <w:tcPr>
            <w:tcW w:w="850" w:type="dxa"/>
            <w:shd w:val="clear" w:color="auto" w:fill="auto"/>
            <w:vAlign w:val="center"/>
            <w:hideMark/>
          </w:tcPr>
          <w:p w14:paraId="0244219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AC8F73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7089D06" w14:textId="77777777" w:rsidTr="00472336">
        <w:trPr>
          <w:trHeight w:val="20"/>
          <w:jc w:val="center"/>
        </w:trPr>
        <w:tc>
          <w:tcPr>
            <w:tcW w:w="0" w:type="auto"/>
            <w:shd w:val="clear" w:color="auto" w:fill="auto"/>
            <w:vAlign w:val="center"/>
            <w:hideMark/>
          </w:tcPr>
          <w:p w14:paraId="1178A62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876" w:type="dxa"/>
            <w:shd w:val="clear" w:color="auto" w:fill="auto"/>
            <w:vAlign w:val="center"/>
            <w:hideMark/>
          </w:tcPr>
          <w:p w14:paraId="5C8A729E"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 debe tener  un lector de código de barras para recepcionar los pacientes que van a ser analizados.</w:t>
            </w:r>
          </w:p>
        </w:tc>
        <w:tc>
          <w:tcPr>
            <w:tcW w:w="850" w:type="dxa"/>
            <w:shd w:val="clear" w:color="auto" w:fill="auto"/>
            <w:vAlign w:val="center"/>
            <w:hideMark/>
          </w:tcPr>
          <w:p w14:paraId="465BF27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507080C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1B0E2F2" w14:textId="77777777" w:rsidTr="00472336">
        <w:trPr>
          <w:trHeight w:val="20"/>
          <w:jc w:val="center"/>
        </w:trPr>
        <w:tc>
          <w:tcPr>
            <w:tcW w:w="0" w:type="auto"/>
            <w:shd w:val="clear" w:color="auto" w:fill="auto"/>
            <w:vAlign w:val="center"/>
            <w:hideMark/>
          </w:tcPr>
          <w:p w14:paraId="707C9D0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876" w:type="dxa"/>
            <w:shd w:val="clear" w:color="auto" w:fill="auto"/>
            <w:vAlign w:val="center"/>
            <w:hideMark/>
          </w:tcPr>
          <w:p w14:paraId="77A14266"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 capacidad para cargar mínimo de 65 muestras simultaneas, que contenga un carrusel de reactivos refrigerado si los estos lo requieren.</w:t>
            </w:r>
          </w:p>
        </w:tc>
        <w:tc>
          <w:tcPr>
            <w:tcW w:w="850" w:type="dxa"/>
            <w:shd w:val="clear" w:color="auto" w:fill="auto"/>
            <w:vAlign w:val="center"/>
            <w:hideMark/>
          </w:tcPr>
          <w:p w14:paraId="007D450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0CF099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816BA2A" w14:textId="77777777" w:rsidTr="00472336">
        <w:trPr>
          <w:trHeight w:val="20"/>
          <w:jc w:val="center"/>
        </w:trPr>
        <w:tc>
          <w:tcPr>
            <w:tcW w:w="0" w:type="auto"/>
            <w:shd w:val="clear" w:color="auto" w:fill="auto"/>
            <w:vAlign w:val="center"/>
            <w:hideMark/>
          </w:tcPr>
          <w:p w14:paraId="79FF161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76" w:type="dxa"/>
            <w:shd w:val="clear" w:color="auto" w:fill="auto"/>
            <w:vAlign w:val="center"/>
            <w:hideMark/>
          </w:tcPr>
          <w:p w14:paraId="4A0012DB"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tener un carrusel para suministrar los insumos que son utilizados para la reacción de la muestra y el reactivo; de igual manera debe tener una estación de desechos que permita acceder fácilmente al descarte de los mismos.</w:t>
            </w:r>
          </w:p>
        </w:tc>
        <w:tc>
          <w:tcPr>
            <w:tcW w:w="850" w:type="dxa"/>
            <w:shd w:val="clear" w:color="auto" w:fill="auto"/>
            <w:vAlign w:val="center"/>
            <w:hideMark/>
          </w:tcPr>
          <w:p w14:paraId="7FE02E8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5664E7A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E920A11" w14:textId="77777777" w:rsidTr="00472336">
        <w:trPr>
          <w:trHeight w:val="20"/>
          <w:jc w:val="center"/>
        </w:trPr>
        <w:tc>
          <w:tcPr>
            <w:tcW w:w="0" w:type="auto"/>
            <w:shd w:val="clear" w:color="auto" w:fill="auto"/>
            <w:vAlign w:val="center"/>
            <w:hideMark/>
          </w:tcPr>
          <w:p w14:paraId="1AF0E3A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76" w:type="dxa"/>
            <w:shd w:val="clear" w:color="auto" w:fill="auto"/>
            <w:vAlign w:val="center"/>
            <w:hideMark/>
          </w:tcPr>
          <w:p w14:paraId="265B5EF5"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tener un sistema que transporte los reactivos y las muestras de manera independiente y que permita un acceso aleatorio y continuo de todos los reactivos y de las muestras.</w:t>
            </w:r>
          </w:p>
        </w:tc>
        <w:tc>
          <w:tcPr>
            <w:tcW w:w="850" w:type="dxa"/>
            <w:shd w:val="clear" w:color="auto" w:fill="auto"/>
            <w:vAlign w:val="center"/>
            <w:hideMark/>
          </w:tcPr>
          <w:p w14:paraId="1A56A13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872938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CC79E5A" w14:textId="77777777" w:rsidTr="00472336">
        <w:trPr>
          <w:trHeight w:val="20"/>
          <w:jc w:val="center"/>
        </w:trPr>
        <w:tc>
          <w:tcPr>
            <w:tcW w:w="0" w:type="auto"/>
            <w:shd w:val="clear" w:color="auto" w:fill="auto"/>
            <w:vAlign w:val="center"/>
            <w:hideMark/>
          </w:tcPr>
          <w:p w14:paraId="3399033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876" w:type="dxa"/>
            <w:shd w:val="clear" w:color="auto" w:fill="auto"/>
            <w:vAlign w:val="center"/>
            <w:hideMark/>
          </w:tcPr>
          <w:p w14:paraId="101D5B68"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Debe incluir impresora para el equipo entregado en apoyo tecnológico.</w:t>
            </w:r>
          </w:p>
        </w:tc>
        <w:tc>
          <w:tcPr>
            <w:tcW w:w="850" w:type="dxa"/>
            <w:shd w:val="clear" w:color="auto" w:fill="auto"/>
            <w:vAlign w:val="center"/>
            <w:hideMark/>
          </w:tcPr>
          <w:p w14:paraId="5148530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5EA576B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4D28035" w14:textId="77777777" w:rsidTr="00472336">
        <w:trPr>
          <w:trHeight w:val="20"/>
          <w:jc w:val="center"/>
        </w:trPr>
        <w:tc>
          <w:tcPr>
            <w:tcW w:w="0" w:type="auto"/>
            <w:shd w:val="clear" w:color="auto" w:fill="auto"/>
            <w:vAlign w:val="center"/>
            <w:hideMark/>
          </w:tcPr>
          <w:p w14:paraId="611296B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876" w:type="dxa"/>
            <w:shd w:val="clear" w:color="auto" w:fill="auto"/>
            <w:vAlign w:val="center"/>
            <w:hideMark/>
          </w:tcPr>
          <w:p w14:paraId="212C06C1"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equipo deberá conectarse al software SISAP de la Dirección de Sanidad en un periodo máximo de 30 días después de su instalación.</w:t>
            </w:r>
          </w:p>
        </w:tc>
        <w:tc>
          <w:tcPr>
            <w:tcW w:w="850" w:type="dxa"/>
            <w:shd w:val="clear" w:color="auto" w:fill="auto"/>
            <w:vAlign w:val="center"/>
            <w:hideMark/>
          </w:tcPr>
          <w:p w14:paraId="310BD6A8"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E36BBE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9425F7C" w14:textId="77777777" w:rsidTr="00472336">
        <w:trPr>
          <w:trHeight w:val="20"/>
          <w:jc w:val="center"/>
        </w:trPr>
        <w:tc>
          <w:tcPr>
            <w:tcW w:w="0" w:type="auto"/>
            <w:shd w:val="clear" w:color="auto" w:fill="auto"/>
            <w:vAlign w:val="center"/>
            <w:hideMark/>
          </w:tcPr>
          <w:p w14:paraId="1A8D201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lastRenderedPageBreak/>
              <w:t>No.</w:t>
            </w:r>
          </w:p>
        </w:tc>
        <w:tc>
          <w:tcPr>
            <w:tcW w:w="8876" w:type="dxa"/>
            <w:shd w:val="clear" w:color="auto" w:fill="auto"/>
            <w:vAlign w:val="center"/>
            <w:hideMark/>
          </w:tcPr>
          <w:p w14:paraId="3314B3A0"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REACTIVOS</w:t>
            </w:r>
          </w:p>
        </w:tc>
        <w:tc>
          <w:tcPr>
            <w:tcW w:w="850" w:type="dxa"/>
            <w:shd w:val="clear" w:color="auto" w:fill="auto"/>
            <w:vAlign w:val="center"/>
            <w:hideMark/>
          </w:tcPr>
          <w:p w14:paraId="3C3BCD7A"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851" w:type="dxa"/>
            <w:shd w:val="clear" w:color="auto" w:fill="auto"/>
            <w:vAlign w:val="center"/>
            <w:hideMark/>
          </w:tcPr>
          <w:p w14:paraId="5D469EAE"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0A583ECF" w14:textId="77777777" w:rsidTr="00472336">
        <w:trPr>
          <w:trHeight w:val="20"/>
          <w:jc w:val="center"/>
        </w:trPr>
        <w:tc>
          <w:tcPr>
            <w:tcW w:w="0" w:type="auto"/>
            <w:shd w:val="clear" w:color="auto" w:fill="auto"/>
            <w:vAlign w:val="center"/>
            <w:hideMark/>
          </w:tcPr>
          <w:p w14:paraId="025615E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8876" w:type="dxa"/>
            <w:shd w:val="clear" w:color="auto" w:fill="auto"/>
            <w:vAlign w:val="center"/>
            <w:hideMark/>
          </w:tcPr>
          <w:p w14:paraId="3B9404E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Ofertar todos los ítems relacionados en el grupo</w:t>
            </w:r>
          </w:p>
        </w:tc>
        <w:tc>
          <w:tcPr>
            <w:tcW w:w="850" w:type="dxa"/>
            <w:shd w:val="clear" w:color="auto" w:fill="auto"/>
            <w:vAlign w:val="center"/>
            <w:hideMark/>
          </w:tcPr>
          <w:p w14:paraId="388E0484"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3B501591"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1BD950E3" w14:textId="77777777" w:rsidTr="00472336">
        <w:trPr>
          <w:trHeight w:val="20"/>
          <w:jc w:val="center"/>
        </w:trPr>
        <w:tc>
          <w:tcPr>
            <w:tcW w:w="0" w:type="auto"/>
            <w:shd w:val="clear" w:color="auto" w:fill="auto"/>
            <w:vAlign w:val="center"/>
            <w:hideMark/>
          </w:tcPr>
          <w:p w14:paraId="766E4A9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8876" w:type="dxa"/>
            <w:shd w:val="clear" w:color="auto" w:fill="auto"/>
            <w:vAlign w:val="center"/>
            <w:hideMark/>
          </w:tcPr>
          <w:p w14:paraId="00304FF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 Esto para todos los ítems con reposición semestral de las mismas previa solicitud y revisión por parte del supervisor del contrato.</w:t>
            </w:r>
          </w:p>
        </w:tc>
        <w:tc>
          <w:tcPr>
            <w:tcW w:w="850" w:type="dxa"/>
            <w:shd w:val="clear" w:color="auto" w:fill="auto"/>
            <w:vAlign w:val="center"/>
            <w:hideMark/>
          </w:tcPr>
          <w:p w14:paraId="58784065"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184B4D18"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AE4EB97" w14:textId="77777777" w:rsidTr="00472336">
        <w:trPr>
          <w:trHeight w:val="20"/>
          <w:jc w:val="center"/>
        </w:trPr>
        <w:tc>
          <w:tcPr>
            <w:tcW w:w="0" w:type="auto"/>
            <w:shd w:val="clear" w:color="auto" w:fill="auto"/>
            <w:vAlign w:val="center"/>
            <w:hideMark/>
          </w:tcPr>
          <w:p w14:paraId="7B00CCA8"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8876" w:type="dxa"/>
            <w:shd w:val="clear" w:color="auto" w:fill="auto"/>
            <w:vAlign w:val="center"/>
            <w:hideMark/>
          </w:tcPr>
          <w:p w14:paraId="68B8521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deben mantener las existencias de los lotes de reactivos y controles internos por 6 meses como mínimo.</w:t>
            </w:r>
          </w:p>
        </w:tc>
        <w:tc>
          <w:tcPr>
            <w:tcW w:w="850" w:type="dxa"/>
            <w:shd w:val="clear" w:color="auto" w:fill="auto"/>
            <w:vAlign w:val="center"/>
            <w:hideMark/>
          </w:tcPr>
          <w:p w14:paraId="0231854A"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c>
          <w:tcPr>
            <w:tcW w:w="851" w:type="dxa"/>
            <w:shd w:val="clear" w:color="auto" w:fill="auto"/>
            <w:vAlign w:val="center"/>
            <w:hideMark/>
          </w:tcPr>
          <w:p w14:paraId="40D307F4" w14:textId="77777777" w:rsidR="00414924" w:rsidRPr="002F5621" w:rsidRDefault="00414924" w:rsidP="00414924">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 </w:t>
            </w:r>
          </w:p>
        </w:tc>
      </w:tr>
      <w:tr w:rsidR="00414924" w:rsidRPr="002F5621" w14:paraId="7DA7A2B5" w14:textId="77777777" w:rsidTr="00472336">
        <w:trPr>
          <w:trHeight w:val="20"/>
          <w:jc w:val="center"/>
        </w:trPr>
        <w:tc>
          <w:tcPr>
            <w:tcW w:w="0" w:type="auto"/>
            <w:shd w:val="clear" w:color="auto" w:fill="auto"/>
            <w:vAlign w:val="center"/>
            <w:hideMark/>
          </w:tcPr>
          <w:p w14:paraId="3B2EE96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8876" w:type="dxa"/>
            <w:shd w:val="clear" w:color="auto" w:fill="auto"/>
            <w:vAlign w:val="center"/>
            <w:hideMark/>
          </w:tcPr>
          <w:p w14:paraId="11BDF84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oferente deberá garantizar la disposición final de los reactivos que por fecha de vencimiento se deban cambiar. </w:t>
            </w:r>
          </w:p>
        </w:tc>
        <w:tc>
          <w:tcPr>
            <w:tcW w:w="850" w:type="dxa"/>
            <w:shd w:val="clear" w:color="auto" w:fill="auto"/>
            <w:vAlign w:val="center"/>
            <w:hideMark/>
          </w:tcPr>
          <w:p w14:paraId="3FE9A08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0C0C08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94581A8" w14:textId="77777777" w:rsidTr="00472336">
        <w:trPr>
          <w:trHeight w:val="20"/>
          <w:jc w:val="center"/>
        </w:trPr>
        <w:tc>
          <w:tcPr>
            <w:tcW w:w="0" w:type="auto"/>
            <w:shd w:val="clear" w:color="auto" w:fill="auto"/>
            <w:vAlign w:val="center"/>
            <w:hideMark/>
          </w:tcPr>
          <w:p w14:paraId="2319F08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8876" w:type="dxa"/>
            <w:shd w:val="clear" w:color="auto" w:fill="auto"/>
            <w:vAlign w:val="center"/>
            <w:hideMark/>
          </w:tcPr>
          <w:p w14:paraId="352CD99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Debe incluir: controles internos de tercera opinión y calibradores. Esto para todos los ítems, así mismo deberá entregar el agua estéril necesaria para la reconstitución de los mismos si es necesario. </w:t>
            </w:r>
          </w:p>
        </w:tc>
        <w:tc>
          <w:tcPr>
            <w:tcW w:w="850" w:type="dxa"/>
            <w:shd w:val="clear" w:color="auto" w:fill="auto"/>
            <w:vAlign w:val="center"/>
            <w:hideMark/>
          </w:tcPr>
          <w:p w14:paraId="14A41CF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76F828E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A8E5812" w14:textId="77777777" w:rsidTr="00472336">
        <w:trPr>
          <w:trHeight w:val="20"/>
          <w:jc w:val="center"/>
        </w:trPr>
        <w:tc>
          <w:tcPr>
            <w:tcW w:w="0" w:type="auto"/>
            <w:shd w:val="clear" w:color="auto" w:fill="auto"/>
            <w:vAlign w:val="center"/>
            <w:hideMark/>
          </w:tcPr>
          <w:p w14:paraId="6A8BC0C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8876" w:type="dxa"/>
            <w:shd w:val="clear" w:color="auto" w:fill="auto"/>
            <w:vAlign w:val="center"/>
            <w:hideMark/>
          </w:tcPr>
          <w:p w14:paraId="0E70703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control de calidad interno de tercera opinión debe estar valorado para todos y cada uno de los analitos ofertados, tanto por equipo como por metodología.</w:t>
            </w:r>
          </w:p>
        </w:tc>
        <w:tc>
          <w:tcPr>
            <w:tcW w:w="850" w:type="dxa"/>
            <w:shd w:val="clear" w:color="auto" w:fill="auto"/>
            <w:vAlign w:val="center"/>
            <w:hideMark/>
          </w:tcPr>
          <w:p w14:paraId="0A8D852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7239480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55D0971" w14:textId="77777777" w:rsidTr="00472336">
        <w:trPr>
          <w:trHeight w:val="20"/>
          <w:jc w:val="center"/>
        </w:trPr>
        <w:tc>
          <w:tcPr>
            <w:tcW w:w="0" w:type="auto"/>
            <w:shd w:val="clear" w:color="auto" w:fill="auto"/>
            <w:vAlign w:val="center"/>
            <w:hideMark/>
          </w:tcPr>
          <w:p w14:paraId="61D55E5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8876" w:type="dxa"/>
            <w:shd w:val="clear" w:color="auto" w:fill="auto"/>
            <w:vAlign w:val="center"/>
            <w:hideMark/>
          </w:tcPr>
          <w:p w14:paraId="5190109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Los calibradores deben ser valorados por técnica en su inserto esto para todos los ítems. </w:t>
            </w:r>
          </w:p>
        </w:tc>
        <w:tc>
          <w:tcPr>
            <w:tcW w:w="850" w:type="dxa"/>
            <w:shd w:val="clear" w:color="auto" w:fill="auto"/>
            <w:vAlign w:val="center"/>
            <w:hideMark/>
          </w:tcPr>
          <w:p w14:paraId="1ED9F99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2B48727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3BACE88" w14:textId="77777777" w:rsidTr="00472336">
        <w:trPr>
          <w:trHeight w:val="20"/>
          <w:jc w:val="center"/>
        </w:trPr>
        <w:tc>
          <w:tcPr>
            <w:tcW w:w="0" w:type="auto"/>
            <w:shd w:val="clear" w:color="auto" w:fill="auto"/>
            <w:vAlign w:val="center"/>
            <w:hideMark/>
          </w:tcPr>
          <w:p w14:paraId="2D3FFA56"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8876" w:type="dxa"/>
            <w:shd w:val="clear" w:color="auto" w:fill="auto"/>
            <w:vAlign w:val="center"/>
            <w:hideMark/>
          </w:tcPr>
          <w:p w14:paraId="0A73774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Estabilidad mínima de los calibradores de 7 días. </w:t>
            </w:r>
          </w:p>
        </w:tc>
        <w:tc>
          <w:tcPr>
            <w:tcW w:w="850" w:type="dxa"/>
            <w:shd w:val="clear" w:color="auto" w:fill="auto"/>
            <w:vAlign w:val="center"/>
            <w:hideMark/>
          </w:tcPr>
          <w:p w14:paraId="0AB2D36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965DC23"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75904ED" w14:textId="77777777" w:rsidTr="00472336">
        <w:trPr>
          <w:trHeight w:val="20"/>
          <w:jc w:val="center"/>
        </w:trPr>
        <w:tc>
          <w:tcPr>
            <w:tcW w:w="0" w:type="auto"/>
            <w:shd w:val="clear" w:color="auto" w:fill="auto"/>
            <w:vAlign w:val="center"/>
            <w:hideMark/>
          </w:tcPr>
          <w:p w14:paraId="50920A8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8876" w:type="dxa"/>
            <w:shd w:val="clear" w:color="auto" w:fill="auto"/>
            <w:vAlign w:val="center"/>
            <w:hideMark/>
          </w:tcPr>
          <w:p w14:paraId="0DA9BB3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Cada uno de los analitos deberá ser implementado y validado por parte de la casa comercial presentando informe a la jefatura del servicio aplica para todos los ítems.</w:t>
            </w:r>
          </w:p>
        </w:tc>
        <w:tc>
          <w:tcPr>
            <w:tcW w:w="850" w:type="dxa"/>
            <w:shd w:val="clear" w:color="auto" w:fill="auto"/>
            <w:vAlign w:val="center"/>
            <w:hideMark/>
          </w:tcPr>
          <w:p w14:paraId="437F602E"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0899979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6A3AF8B" w14:textId="77777777" w:rsidTr="00472336">
        <w:trPr>
          <w:trHeight w:val="20"/>
          <w:jc w:val="center"/>
        </w:trPr>
        <w:tc>
          <w:tcPr>
            <w:tcW w:w="0" w:type="auto"/>
            <w:shd w:val="clear" w:color="auto" w:fill="auto"/>
            <w:vAlign w:val="center"/>
            <w:hideMark/>
          </w:tcPr>
          <w:p w14:paraId="7D1EAABF"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8876" w:type="dxa"/>
            <w:shd w:val="clear" w:color="auto" w:fill="auto"/>
            <w:vAlign w:val="center"/>
            <w:hideMark/>
          </w:tcPr>
          <w:p w14:paraId="1C89598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reactivos deben estar listos para su uso incluyendo los controles, calibradores, soluciones y consumibles en estuche cerrado  y/o liofilizados para ser re-constituidos únicamente en el caso del reactivo para la hepatitis C.</w:t>
            </w:r>
          </w:p>
        </w:tc>
        <w:tc>
          <w:tcPr>
            <w:tcW w:w="850" w:type="dxa"/>
            <w:shd w:val="clear" w:color="auto" w:fill="auto"/>
            <w:vAlign w:val="center"/>
            <w:hideMark/>
          </w:tcPr>
          <w:p w14:paraId="5C3B3D9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7B5DB1C"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526473A" w14:textId="77777777" w:rsidTr="00472336">
        <w:trPr>
          <w:trHeight w:val="20"/>
          <w:jc w:val="center"/>
        </w:trPr>
        <w:tc>
          <w:tcPr>
            <w:tcW w:w="0" w:type="auto"/>
            <w:shd w:val="clear" w:color="auto" w:fill="auto"/>
            <w:vAlign w:val="center"/>
            <w:hideMark/>
          </w:tcPr>
          <w:p w14:paraId="1092305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8876" w:type="dxa"/>
            <w:shd w:val="clear" w:color="auto" w:fill="auto"/>
            <w:vAlign w:val="center"/>
            <w:hideMark/>
          </w:tcPr>
          <w:p w14:paraId="5354CF45"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 programación de la técnica debe venir estandarizada de casa matriz y no ser modificable.</w:t>
            </w:r>
          </w:p>
        </w:tc>
        <w:tc>
          <w:tcPr>
            <w:tcW w:w="850" w:type="dxa"/>
            <w:shd w:val="clear" w:color="auto" w:fill="auto"/>
            <w:vAlign w:val="center"/>
            <w:hideMark/>
          </w:tcPr>
          <w:p w14:paraId="77A0723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614A9440"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E053EA9" w14:textId="77777777" w:rsidTr="00472336">
        <w:trPr>
          <w:trHeight w:val="20"/>
          <w:jc w:val="center"/>
        </w:trPr>
        <w:tc>
          <w:tcPr>
            <w:tcW w:w="0" w:type="auto"/>
            <w:shd w:val="clear" w:color="auto" w:fill="auto"/>
            <w:vAlign w:val="center"/>
            <w:hideMark/>
          </w:tcPr>
          <w:p w14:paraId="288725BB"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8876" w:type="dxa"/>
            <w:shd w:val="clear" w:color="auto" w:fill="auto"/>
            <w:vAlign w:val="center"/>
            <w:hideMark/>
          </w:tcPr>
          <w:p w14:paraId="63BF507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software debe incluir graficas de LEVIN JENNIS esto para todos  los equipos en apoyo tecnológico.</w:t>
            </w:r>
          </w:p>
        </w:tc>
        <w:tc>
          <w:tcPr>
            <w:tcW w:w="850" w:type="dxa"/>
            <w:shd w:val="clear" w:color="auto" w:fill="auto"/>
            <w:vAlign w:val="center"/>
            <w:hideMark/>
          </w:tcPr>
          <w:p w14:paraId="3D7F0E1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4E4D7EC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1F72DD8A" w14:textId="77777777" w:rsidTr="00472336">
        <w:trPr>
          <w:trHeight w:val="20"/>
          <w:jc w:val="center"/>
        </w:trPr>
        <w:tc>
          <w:tcPr>
            <w:tcW w:w="0" w:type="auto"/>
            <w:shd w:val="clear" w:color="auto" w:fill="auto"/>
            <w:vAlign w:val="center"/>
            <w:hideMark/>
          </w:tcPr>
          <w:p w14:paraId="7A418CD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8876" w:type="dxa"/>
            <w:shd w:val="clear" w:color="auto" w:fill="auto"/>
            <w:vAlign w:val="center"/>
            <w:hideMark/>
          </w:tcPr>
          <w:p w14:paraId="3FC618A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tiempo de mantenimiento semanal deberá ser máximo de 75 minutos, adjuntando certificación de casa matriz y/o certificación firmada por el representante legal</w:t>
            </w:r>
          </w:p>
        </w:tc>
        <w:tc>
          <w:tcPr>
            <w:tcW w:w="850" w:type="dxa"/>
            <w:shd w:val="clear" w:color="auto" w:fill="auto"/>
            <w:vAlign w:val="center"/>
            <w:hideMark/>
          </w:tcPr>
          <w:p w14:paraId="2DADCB1D"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7F55F3B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4459B6C7" w14:textId="77777777" w:rsidTr="00472336">
        <w:trPr>
          <w:trHeight w:val="20"/>
          <w:jc w:val="center"/>
        </w:trPr>
        <w:tc>
          <w:tcPr>
            <w:tcW w:w="0" w:type="auto"/>
            <w:shd w:val="clear" w:color="auto" w:fill="auto"/>
            <w:vAlign w:val="center"/>
            <w:hideMark/>
          </w:tcPr>
          <w:p w14:paraId="14A9C3F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8876" w:type="dxa"/>
            <w:shd w:val="clear" w:color="auto" w:fill="auto"/>
            <w:vAlign w:val="center"/>
            <w:hideMark/>
          </w:tcPr>
          <w:p w14:paraId="4FCE88A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tiempo de mantenimiento diario deberá ser máximo de 60 minutos, opcionalmente automáticos y programables, adjuntando certificación de casa matriz y/o certificación firmada por el representante legal.</w:t>
            </w:r>
          </w:p>
        </w:tc>
        <w:tc>
          <w:tcPr>
            <w:tcW w:w="850" w:type="dxa"/>
            <w:shd w:val="clear" w:color="auto" w:fill="auto"/>
            <w:vAlign w:val="center"/>
            <w:hideMark/>
          </w:tcPr>
          <w:p w14:paraId="415C7C67"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141D552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030FB47" w14:textId="77777777" w:rsidTr="00472336">
        <w:trPr>
          <w:trHeight w:val="20"/>
          <w:jc w:val="center"/>
        </w:trPr>
        <w:tc>
          <w:tcPr>
            <w:tcW w:w="0" w:type="auto"/>
            <w:shd w:val="clear" w:color="auto" w:fill="auto"/>
            <w:vAlign w:val="center"/>
            <w:hideMark/>
          </w:tcPr>
          <w:p w14:paraId="40C5CDC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8876" w:type="dxa"/>
            <w:shd w:val="clear" w:color="auto" w:fill="auto"/>
            <w:vAlign w:val="center"/>
            <w:hideMark/>
          </w:tcPr>
          <w:p w14:paraId="7F7525A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consumo de agua deberá ser máximo de 50L por hora esto para los equipos entregados en apoyo tecnológico.</w:t>
            </w:r>
          </w:p>
        </w:tc>
        <w:tc>
          <w:tcPr>
            <w:tcW w:w="850" w:type="dxa"/>
            <w:shd w:val="clear" w:color="auto" w:fill="auto"/>
            <w:vAlign w:val="center"/>
            <w:hideMark/>
          </w:tcPr>
          <w:p w14:paraId="4C33A036"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7396185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7A29899E" w14:textId="77777777" w:rsidTr="00472336">
        <w:trPr>
          <w:trHeight w:val="20"/>
          <w:jc w:val="center"/>
        </w:trPr>
        <w:tc>
          <w:tcPr>
            <w:tcW w:w="0" w:type="auto"/>
            <w:shd w:val="clear" w:color="auto" w:fill="auto"/>
            <w:vAlign w:val="center"/>
            <w:hideMark/>
          </w:tcPr>
          <w:p w14:paraId="5224B0D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8876" w:type="dxa"/>
            <w:shd w:val="clear" w:color="auto" w:fill="auto"/>
            <w:vAlign w:val="center"/>
            <w:hideMark/>
          </w:tcPr>
          <w:p w14:paraId="64A08D47"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el supervisor del contrato, tinta y papel según especificaciones de las impresoras ofrecidas, sin costo alguno para la policía nacional</w:t>
            </w:r>
          </w:p>
        </w:tc>
        <w:tc>
          <w:tcPr>
            <w:tcW w:w="850" w:type="dxa"/>
            <w:shd w:val="clear" w:color="auto" w:fill="auto"/>
            <w:vAlign w:val="center"/>
            <w:hideMark/>
          </w:tcPr>
          <w:p w14:paraId="7E58DBF1"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31FAB61F"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5AA2ACE" w14:textId="77777777" w:rsidTr="00472336">
        <w:trPr>
          <w:trHeight w:val="20"/>
          <w:jc w:val="center"/>
        </w:trPr>
        <w:tc>
          <w:tcPr>
            <w:tcW w:w="0" w:type="auto"/>
            <w:shd w:val="clear" w:color="auto" w:fill="auto"/>
            <w:vAlign w:val="center"/>
            <w:hideMark/>
          </w:tcPr>
          <w:p w14:paraId="269161BE"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8876" w:type="dxa"/>
            <w:shd w:val="clear" w:color="auto" w:fill="auto"/>
            <w:vAlign w:val="center"/>
            <w:hideMark/>
          </w:tcPr>
          <w:p w14:paraId="325F8CDE"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garantizar la entrega de  tubos y agujas necesarios para la toma de la muestra y para el procesamiento de las pruebas ofertadas, así mismo deberá adjuntar certificación de validación de los tubos para cada tecnología entregada en apoyo tecnológico firmado por representante legal.</w:t>
            </w:r>
          </w:p>
        </w:tc>
        <w:tc>
          <w:tcPr>
            <w:tcW w:w="850" w:type="dxa"/>
            <w:shd w:val="clear" w:color="auto" w:fill="auto"/>
            <w:vAlign w:val="center"/>
            <w:hideMark/>
          </w:tcPr>
          <w:p w14:paraId="16ABE822"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vAlign w:val="center"/>
            <w:hideMark/>
          </w:tcPr>
          <w:p w14:paraId="5BF51EC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35D7CE80" w14:textId="77777777" w:rsidTr="00472336">
        <w:trPr>
          <w:trHeight w:val="20"/>
          <w:jc w:val="center"/>
        </w:trPr>
        <w:tc>
          <w:tcPr>
            <w:tcW w:w="0" w:type="auto"/>
            <w:shd w:val="clear" w:color="auto" w:fill="auto"/>
            <w:vAlign w:val="center"/>
            <w:hideMark/>
          </w:tcPr>
          <w:p w14:paraId="4C39065D"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32</w:t>
            </w:r>
          </w:p>
        </w:tc>
        <w:tc>
          <w:tcPr>
            <w:tcW w:w="8876" w:type="dxa"/>
            <w:shd w:val="clear" w:color="auto" w:fill="auto"/>
            <w:vAlign w:val="center"/>
            <w:hideMark/>
          </w:tcPr>
          <w:p w14:paraId="42B5FC58"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Trimestralmente se debe realizar reposición de las pruebas empleadas en calibraciones, controles o repeticiones que se generen de los procesos mencionados anteriormente, ésta actividad se realizará por parte del jefe de laboratorio de cada unidad en coordinación con la supervisión del contrato, estadística reportada por el jefe del laboratorio y proveedor, de la cual se dejará acta de entrega.</w:t>
            </w:r>
          </w:p>
        </w:tc>
        <w:tc>
          <w:tcPr>
            <w:tcW w:w="850" w:type="dxa"/>
            <w:shd w:val="clear" w:color="auto" w:fill="auto"/>
            <w:noWrap/>
            <w:vAlign w:val="bottom"/>
            <w:hideMark/>
          </w:tcPr>
          <w:p w14:paraId="5A9E9EA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noWrap/>
            <w:vAlign w:val="bottom"/>
            <w:hideMark/>
          </w:tcPr>
          <w:p w14:paraId="1239289D"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60E718ED" w14:textId="77777777" w:rsidTr="00472336">
        <w:trPr>
          <w:trHeight w:val="20"/>
          <w:jc w:val="center"/>
        </w:trPr>
        <w:tc>
          <w:tcPr>
            <w:tcW w:w="0" w:type="auto"/>
            <w:shd w:val="clear" w:color="auto" w:fill="auto"/>
            <w:vAlign w:val="center"/>
            <w:hideMark/>
          </w:tcPr>
          <w:p w14:paraId="3319D89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33</w:t>
            </w:r>
          </w:p>
        </w:tc>
        <w:tc>
          <w:tcPr>
            <w:tcW w:w="8876" w:type="dxa"/>
            <w:shd w:val="clear" w:color="auto" w:fill="auto"/>
            <w:vAlign w:val="center"/>
            <w:hideMark/>
          </w:tcPr>
          <w:p w14:paraId="01962B3D"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Para el procesamiento y reporte final de los resultados es necesario que se suministre, por parte del contratista, los consumibles requeridos: soluciones de trabajo, agua estéril para reconstitución de controles si es necesario o agua tipo 2, cubetas, etiqueta de código de barras por prueba facturada según especificaciones (impresora zebra zt411 – papel térmico de 5 cm x 2.5 cm), impresora con toner, cinta o tinta y papel. </w:t>
            </w:r>
          </w:p>
        </w:tc>
        <w:tc>
          <w:tcPr>
            <w:tcW w:w="850" w:type="dxa"/>
            <w:shd w:val="clear" w:color="auto" w:fill="auto"/>
            <w:noWrap/>
            <w:vAlign w:val="bottom"/>
            <w:hideMark/>
          </w:tcPr>
          <w:p w14:paraId="7905809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851" w:type="dxa"/>
            <w:shd w:val="clear" w:color="auto" w:fill="auto"/>
            <w:noWrap/>
            <w:vAlign w:val="bottom"/>
            <w:hideMark/>
          </w:tcPr>
          <w:p w14:paraId="63236BB0"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1CB41BB5"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56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237"/>
        <w:gridCol w:w="716"/>
        <w:gridCol w:w="3439"/>
        <w:gridCol w:w="808"/>
        <w:gridCol w:w="1253"/>
        <w:gridCol w:w="1082"/>
        <w:gridCol w:w="809"/>
        <w:gridCol w:w="807"/>
      </w:tblGrid>
      <w:tr w:rsidR="00414924" w:rsidRPr="002F5621" w14:paraId="0CA9CFE5" w14:textId="77777777" w:rsidTr="00472336">
        <w:trPr>
          <w:trHeight w:val="19"/>
          <w:jc w:val="center"/>
        </w:trPr>
        <w:tc>
          <w:tcPr>
            <w:tcW w:w="5000" w:type="pct"/>
            <w:gridSpan w:val="9"/>
          </w:tcPr>
          <w:p w14:paraId="4497BFE7"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27   PRUEBAS DIAGNOSTICAS PCR - NACIONAL</w:t>
            </w:r>
          </w:p>
        </w:tc>
      </w:tr>
      <w:tr w:rsidR="00414924" w:rsidRPr="002F5621" w14:paraId="2CAF97E3" w14:textId="77777777" w:rsidTr="00472336">
        <w:trPr>
          <w:trHeight w:val="19"/>
          <w:jc w:val="center"/>
        </w:trPr>
        <w:tc>
          <w:tcPr>
            <w:tcW w:w="223" w:type="pct"/>
            <w:shd w:val="clear" w:color="auto" w:fill="auto"/>
            <w:noWrap/>
            <w:vAlign w:val="center"/>
            <w:hideMark/>
          </w:tcPr>
          <w:p w14:paraId="699948E6"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w:t>
            </w:r>
          </w:p>
        </w:tc>
        <w:tc>
          <w:tcPr>
            <w:tcW w:w="576" w:type="pct"/>
            <w:shd w:val="clear" w:color="auto" w:fill="FFFFFF" w:themeFill="background1"/>
            <w:vAlign w:val="center"/>
            <w:hideMark/>
          </w:tcPr>
          <w:p w14:paraId="388E8F0C"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DESCRIPCIÓN</w:t>
            </w:r>
          </w:p>
        </w:tc>
        <w:tc>
          <w:tcPr>
            <w:tcW w:w="333" w:type="pct"/>
            <w:shd w:val="clear" w:color="auto" w:fill="FFFFFF" w:themeFill="background1"/>
            <w:vAlign w:val="center"/>
            <w:hideMark/>
          </w:tcPr>
          <w:p w14:paraId="5012A3FD"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UNIDAD DE MEDIDA</w:t>
            </w:r>
          </w:p>
        </w:tc>
        <w:tc>
          <w:tcPr>
            <w:tcW w:w="1623" w:type="pct"/>
            <w:shd w:val="clear" w:color="auto" w:fill="FFFFFF" w:themeFill="background1"/>
            <w:vAlign w:val="center"/>
            <w:hideMark/>
          </w:tcPr>
          <w:p w14:paraId="7629F893" w14:textId="77777777" w:rsidR="00414924" w:rsidRPr="002F5621" w:rsidRDefault="00414924" w:rsidP="00414924">
            <w:pPr>
              <w:spacing w:after="0"/>
              <w:jc w:val="center"/>
              <w:rPr>
                <w:rFonts w:ascii="Arial" w:eastAsia="Times New Roman" w:hAnsi="Arial" w:cs="Arial"/>
                <w:b/>
                <w:bCs/>
                <w:sz w:val="14"/>
                <w:szCs w:val="14"/>
                <w:lang w:eastAsia="es-CO"/>
              </w:rPr>
            </w:pPr>
            <w:r w:rsidRPr="002F5621">
              <w:rPr>
                <w:rFonts w:ascii="Arial" w:eastAsia="Times New Roman" w:hAnsi="Arial" w:cs="Arial"/>
                <w:b/>
                <w:bCs/>
                <w:sz w:val="14"/>
                <w:szCs w:val="14"/>
                <w:lang w:eastAsia="es-CO"/>
              </w:rPr>
              <w:t>ESPECIFICACIONES TECNICAS</w:t>
            </w:r>
          </w:p>
        </w:tc>
        <w:tc>
          <w:tcPr>
            <w:tcW w:w="385" w:type="pct"/>
            <w:vAlign w:val="center"/>
          </w:tcPr>
          <w:p w14:paraId="43320D2C"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MARCA</w:t>
            </w:r>
          </w:p>
        </w:tc>
        <w:tc>
          <w:tcPr>
            <w:tcW w:w="577" w:type="pct"/>
            <w:vAlign w:val="center"/>
          </w:tcPr>
          <w:p w14:paraId="72302EDE"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PRESENTACIÓN OFERTADA</w:t>
            </w:r>
          </w:p>
        </w:tc>
        <w:tc>
          <w:tcPr>
            <w:tcW w:w="514" w:type="pct"/>
            <w:vAlign w:val="center"/>
          </w:tcPr>
          <w:p w14:paraId="3D82EB57"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hAnsi="Arial" w:cs="Arial"/>
                <w:b/>
                <w:noProof/>
                <w:sz w:val="14"/>
                <w:szCs w:val="14"/>
              </w:rPr>
              <w:t>NOMBRE REGISTRADO ANTE INVIMA</w:t>
            </w:r>
          </w:p>
        </w:tc>
        <w:tc>
          <w:tcPr>
            <w:tcW w:w="385" w:type="pct"/>
            <w:shd w:val="clear" w:color="auto" w:fill="auto"/>
            <w:vAlign w:val="center"/>
            <w:hideMark/>
          </w:tcPr>
          <w:p w14:paraId="628B49A3"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384" w:type="pct"/>
            <w:shd w:val="clear" w:color="auto" w:fill="auto"/>
            <w:vAlign w:val="center"/>
            <w:hideMark/>
          </w:tcPr>
          <w:p w14:paraId="1494D4AC" w14:textId="77777777" w:rsidR="00414924" w:rsidRPr="002F5621" w:rsidRDefault="00414924" w:rsidP="00414924">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4131A507" w14:textId="77777777" w:rsidTr="00472336">
        <w:trPr>
          <w:trHeight w:val="19"/>
          <w:jc w:val="center"/>
        </w:trPr>
        <w:tc>
          <w:tcPr>
            <w:tcW w:w="223" w:type="pct"/>
            <w:shd w:val="clear" w:color="auto" w:fill="auto"/>
            <w:noWrap/>
            <w:vAlign w:val="center"/>
            <w:hideMark/>
          </w:tcPr>
          <w:p w14:paraId="6762AB4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576" w:type="pct"/>
            <w:shd w:val="clear" w:color="auto" w:fill="auto"/>
            <w:vAlign w:val="center"/>
            <w:hideMark/>
          </w:tcPr>
          <w:p w14:paraId="4F522F31"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EXTRACCIÓN, AMPLIFICACIÓN Y LECTURA AUTOMATIZADA DE ÁCIDOS NUCLEICOS</w:t>
            </w:r>
          </w:p>
        </w:tc>
        <w:tc>
          <w:tcPr>
            <w:tcW w:w="333" w:type="pct"/>
            <w:shd w:val="clear" w:color="auto" w:fill="auto"/>
            <w:vAlign w:val="center"/>
            <w:hideMark/>
          </w:tcPr>
          <w:p w14:paraId="1EE94790"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1623" w:type="pct"/>
            <w:shd w:val="clear" w:color="auto" w:fill="auto"/>
            <w:vAlign w:val="center"/>
            <w:hideMark/>
          </w:tcPr>
          <w:p w14:paraId="766B3434"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y totalmente automatizada para la extracción y purificación de ácidos nucleicos a partir de muestras respiratorias, pureza 260/280 entre 1.9 a 2.0. Amplificación de ácidos nucleicos purificados para COVID 19, con la detección de genes específicos para la determinación de SARS COV2, que incluya control endógeno, con un límite de detección menor o igual a 100 copias/ml y lectura automatizada de la amplificación de ácidos nucleicos. Anexar estudio técnico o estudio de validación de la prueba realizado por casa matriz o validación secundaria (proceso de verificación) realizada por el Instituto Nacional de Salud o cualquiera de los laboratorios que conforman la Red de diagnóstico ampliado para SARS-CoV2.</w:t>
            </w:r>
          </w:p>
        </w:tc>
        <w:tc>
          <w:tcPr>
            <w:tcW w:w="385" w:type="pct"/>
          </w:tcPr>
          <w:p w14:paraId="09BEA761"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7227EAB5" w14:textId="77777777" w:rsidR="00414924" w:rsidRPr="002F5621" w:rsidRDefault="00414924" w:rsidP="00414924">
            <w:pPr>
              <w:spacing w:after="0"/>
              <w:rPr>
                <w:rFonts w:ascii="Arial" w:eastAsia="Times New Roman" w:hAnsi="Arial" w:cs="Arial"/>
                <w:color w:val="000000"/>
                <w:sz w:val="14"/>
                <w:szCs w:val="14"/>
                <w:lang w:eastAsia="es-CO"/>
              </w:rPr>
            </w:pPr>
          </w:p>
        </w:tc>
        <w:tc>
          <w:tcPr>
            <w:tcW w:w="514" w:type="pct"/>
          </w:tcPr>
          <w:p w14:paraId="006423FC" w14:textId="77777777" w:rsidR="00414924" w:rsidRPr="002F5621" w:rsidRDefault="00414924" w:rsidP="00414924">
            <w:pPr>
              <w:spacing w:after="0"/>
              <w:rPr>
                <w:rFonts w:ascii="Arial" w:eastAsia="Times New Roman" w:hAnsi="Arial" w:cs="Arial"/>
                <w:color w:val="000000"/>
                <w:sz w:val="14"/>
                <w:szCs w:val="14"/>
                <w:lang w:eastAsia="es-CO"/>
              </w:rPr>
            </w:pPr>
          </w:p>
        </w:tc>
        <w:tc>
          <w:tcPr>
            <w:tcW w:w="385" w:type="pct"/>
            <w:shd w:val="clear" w:color="auto" w:fill="auto"/>
            <w:vAlign w:val="center"/>
            <w:hideMark/>
          </w:tcPr>
          <w:p w14:paraId="1CC52256"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51C30207"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28B0D485" w14:textId="77777777" w:rsidTr="00472336">
        <w:trPr>
          <w:trHeight w:val="19"/>
          <w:jc w:val="center"/>
        </w:trPr>
        <w:tc>
          <w:tcPr>
            <w:tcW w:w="223" w:type="pct"/>
            <w:shd w:val="clear" w:color="auto" w:fill="auto"/>
            <w:noWrap/>
            <w:vAlign w:val="center"/>
            <w:hideMark/>
          </w:tcPr>
          <w:p w14:paraId="2894D942"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576" w:type="pct"/>
            <w:shd w:val="clear" w:color="auto" w:fill="auto"/>
            <w:vAlign w:val="center"/>
            <w:hideMark/>
          </w:tcPr>
          <w:p w14:paraId="715F790A"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RAPIDA PARA LA DETECCIÓN DE ANTIGENOS DEL VIRUS SARS CoV 2 – COVID 19</w:t>
            </w:r>
          </w:p>
        </w:tc>
        <w:tc>
          <w:tcPr>
            <w:tcW w:w="333" w:type="pct"/>
            <w:shd w:val="clear" w:color="auto" w:fill="auto"/>
            <w:vAlign w:val="center"/>
            <w:hideMark/>
          </w:tcPr>
          <w:p w14:paraId="76B35A1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1623" w:type="pct"/>
            <w:shd w:val="clear" w:color="auto" w:fill="auto"/>
            <w:vAlign w:val="center"/>
            <w:hideMark/>
          </w:tcPr>
          <w:p w14:paraId="5993D5BB"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inmunocromatográfica para la detección de Antígenos del virus SARS CoV 2 – COVID 19, en hisopado nasofaríngeo, con una sensibilidad y especificidad superior al 95%. Debe incluir control de corrida, diluyente para la inactivación del virus e hisopos para toma de la muestra. Anexar estudio técnico o estudio de validación de la prueba realizado por casa matriz y estudio de verificación realizado por Instituto Nacional de Salud en Colombia.</w:t>
            </w:r>
          </w:p>
        </w:tc>
        <w:tc>
          <w:tcPr>
            <w:tcW w:w="385" w:type="pct"/>
          </w:tcPr>
          <w:p w14:paraId="177B5BC0"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727B8F0B" w14:textId="77777777" w:rsidR="00414924" w:rsidRPr="002F5621" w:rsidRDefault="00414924" w:rsidP="00414924">
            <w:pPr>
              <w:spacing w:after="0"/>
              <w:rPr>
                <w:rFonts w:ascii="Arial" w:eastAsia="Times New Roman" w:hAnsi="Arial" w:cs="Arial"/>
                <w:color w:val="000000"/>
                <w:sz w:val="14"/>
                <w:szCs w:val="14"/>
                <w:lang w:eastAsia="es-CO"/>
              </w:rPr>
            </w:pPr>
          </w:p>
        </w:tc>
        <w:tc>
          <w:tcPr>
            <w:tcW w:w="514" w:type="pct"/>
          </w:tcPr>
          <w:p w14:paraId="092B7EFA" w14:textId="77777777" w:rsidR="00414924" w:rsidRPr="002F5621" w:rsidRDefault="00414924" w:rsidP="00414924">
            <w:pPr>
              <w:spacing w:after="0"/>
              <w:rPr>
                <w:rFonts w:ascii="Arial" w:eastAsia="Times New Roman" w:hAnsi="Arial" w:cs="Arial"/>
                <w:color w:val="000000"/>
                <w:sz w:val="14"/>
                <w:szCs w:val="14"/>
                <w:lang w:eastAsia="es-CO"/>
              </w:rPr>
            </w:pPr>
          </w:p>
        </w:tc>
        <w:tc>
          <w:tcPr>
            <w:tcW w:w="385" w:type="pct"/>
            <w:shd w:val="clear" w:color="auto" w:fill="auto"/>
            <w:vAlign w:val="center"/>
            <w:hideMark/>
          </w:tcPr>
          <w:p w14:paraId="64B2F889"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40F5970E"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414924" w:rsidRPr="002F5621" w14:paraId="0A013075" w14:textId="77777777" w:rsidTr="00472336">
        <w:trPr>
          <w:trHeight w:val="19"/>
          <w:jc w:val="center"/>
        </w:trPr>
        <w:tc>
          <w:tcPr>
            <w:tcW w:w="223" w:type="pct"/>
            <w:shd w:val="clear" w:color="auto" w:fill="auto"/>
            <w:noWrap/>
            <w:vAlign w:val="center"/>
            <w:hideMark/>
          </w:tcPr>
          <w:p w14:paraId="22D5C364"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576" w:type="pct"/>
            <w:shd w:val="clear" w:color="auto" w:fill="auto"/>
            <w:vAlign w:val="center"/>
            <w:hideMark/>
          </w:tcPr>
          <w:p w14:paraId="7DB59B55"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MEDIO DE CULTIVO PARA TRANSPORTE </w:t>
            </w:r>
            <w:r w:rsidRPr="002F5621">
              <w:rPr>
                <w:rFonts w:ascii="Arial" w:eastAsia="Times New Roman" w:hAnsi="Arial" w:cs="Arial"/>
                <w:color w:val="000000"/>
                <w:sz w:val="14"/>
                <w:szCs w:val="14"/>
                <w:lang w:eastAsia="es-CO"/>
              </w:rPr>
              <w:lastRenderedPageBreak/>
              <w:t>VIRAL CON HISOPO</w:t>
            </w:r>
          </w:p>
        </w:tc>
        <w:tc>
          <w:tcPr>
            <w:tcW w:w="333" w:type="pct"/>
            <w:shd w:val="clear" w:color="auto" w:fill="auto"/>
            <w:vAlign w:val="center"/>
            <w:hideMark/>
          </w:tcPr>
          <w:p w14:paraId="3B14FB13" w14:textId="77777777" w:rsidR="00414924" w:rsidRPr="002F5621" w:rsidRDefault="00414924" w:rsidP="00414924">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PRUEBA</w:t>
            </w:r>
          </w:p>
        </w:tc>
        <w:tc>
          <w:tcPr>
            <w:tcW w:w="1623" w:type="pct"/>
            <w:shd w:val="clear" w:color="auto" w:fill="auto"/>
            <w:vAlign w:val="center"/>
            <w:hideMark/>
          </w:tcPr>
          <w:p w14:paraId="2EF0D0A9" w14:textId="77777777" w:rsidR="00414924" w:rsidRPr="002F5621" w:rsidRDefault="00414924" w:rsidP="00414924">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Medio de transporte universal de virus con solución salina equilibrada de Hanks modificada y enriquecida con seroalbúmina bovina, cisteína, gelatina, sacarosa y ácido glutámico. PH amortiguado con tampón </w:t>
            </w:r>
            <w:r w:rsidRPr="002F5621">
              <w:rPr>
                <w:rFonts w:ascii="Arial" w:eastAsia="Times New Roman" w:hAnsi="Arial" w:cs="Arial"/>
                <w:color w:val="000000"/>
                <w:sz w:val="14"/>
                <w:szCs w:val="14"/>
                <w:lang w:eastAsia="es-CO"/>
              </w:rPr>
              <w:lastRenderedPageBreak/>
              <w:t>HEPES. Con rojo fenol como indicador de pH. Con adición de vancomicina, anfotericina B y colistina para inhibir la proliferación de bacterias y levaduras competidoras. Medio isotónico y sin toxicidad para las células anfitrionas de mamífero, que contenga sacarosa como crioprotector para facilitar la conservación de los virus. Debe incluir hisopo flexible con punto de quiebre y punta de rayón, dacrón o poliéster para la toma de muestras orofaringeas y nasofaríngeas.</w:t>
            </w:r>
          </w:p>
        </w:tc>
        <w:tc>
          <w:tcPr>
            <w:tcW w:w="385" w:type="pct"/>
          </w:tcPr>
          <w:p w14:paraId="6781A52E" w14:textId="77777777" w:rsidR="00414924" w:rsidRPr="002F5621" w:rsidRDefault="00414924" w:rsidP="00414924">
            <w:pPr>
              <w:spacing w:after="0"/>
              <w:rPr>
                <w:rFonts w:ascii="Arial" w:eastAsia="Times New Roman" w:hAnsi="Arial" w:cs="Arial"/>
                <w:color w:val="000000"/>
                <w:sz w:val="14"/>
                <w:szCs w:val="14"/>
                <w:lang w:eastAsia="es-CO"/>
              </w:rPr>
            </w:pPr>
          </w:p>
        </w:tc>
        <w:tc>
          <w:tcPr>
            <w:tcW w:w="577" w:type="pct"/>
          </w:tcPr>
          <w:p w14:paraId="73AAC1FB" w14:textId="77777777" w:rsidR="00414924" w:rsidRPr="002F5621" w:rsidRDefault="00414924" w:rsidP="00414924">
            <w:pPr>
              <w:spacing w:after="0"/>
              <w:rPr>
                <w:rFonts w:ascii="Arial" w:eastAsia="Times New Roman" w:hAnsi="Arial" w:cs="Arial"/>
                <w:color w:val="000000"/>
                <w:sz w:val="14"/>
                <w:szCs w:val="14"/>
                <w:lang w:eastAsia="es-CO"/>
              </w:rPr>
            </w:pPr>
          </w:p>
        </w:tc>
        <w:tc>
          <w:tcPr>
            <w:tcW w:w="514" w:type="pct"/>
          </w:tcPr>
          <w:p w14:paraId="78E0A614" w14:textId="77777777" w:rsidR="00414924" w:rsidRPr="002F5621" w:rsidRDefault="00414924" w:rsidP="00414924">
            <w:pPr>
              <w:spacing w:after="0"/>
              <w:rPr>
                <w:rFonts w:ascii="Arial" w:eastAsia="Times New Roman" w:hAnsi="Arial" w:cs="Arial"/>
                <w:color w:val="000000"/>
                <w:sz w:val="14"/>
                <w:szCs w:val="14"/>
                <w:lang w:eastAsia="es-CO"/>
              </w:rPr>
            </w:pPr>
          </w:p>
        </w:tc>
        <w:tc>
          <w:tcPr>
            <w:tcW w:w="385" w:type="pct"/>
            <w:shd w:val="clear" w:color="auto" w:fill="auto"/>
            <w:vAlign w:val="center"/>
            <w:hideMark/>
          </w:tcPr>
          <w:p w14:paraId="5D503CA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384" w:type="pct"/>
            <w:shd w:val="clear" w:color="auto" w:fill="auto"/>
            <w:vAlign w:val="center"/>
            <w:hideMark/>
          </w:tcPr>
          <w:p w14:paraId="6A34E34F" w14:textId="77777777" w:rsidR="00414924" w:rsidRPr="002F5621" w:rsidRDefault="00414924" w:rsidP="00414924">
            <w:pPr>
              <w:spacing w:after="0"/>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6AACBB6A" w14:textId="77777777" w:rsidR="00414924" w:rsidRPr="002F5621" w:rsidRDefault="00414924" w:rsidP="00414924">
      <w:pPr>
        <w:spacing w:after="0" w:line="240" w:lineRule="auto"/>
        <w:jc w:val="center"/>
        <w:rPr>
          <w:rFonts w:ascii="Arial" w:hAnsi="Arial" w:cs="Arial"/>
          <w:color w:val="000000" w:themeColor="text1"/>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
        <w:gridCol w:w="8866"/>
        <w:gridCol w:w="850"/>
        <w:gridCol w:w="851"/>
      </w:tblGrid>
      <w:tr w:rsidR="00414924" w:rsidRPr="002F5621" w14:paraId="3DADC125" w14:textId="77777777" w:rsidTr="00472336">
        <w:trPr>
          <w:trHeight w:val="19"/>
          <w:jc w:val="center"/>
        </w:trPr>
        <w:tc>
          <w:tcPr>
            <w:tcW w:w="0" w:type="auto"/>
            <w:shd w:val="clear" w:color="auto" w:fill="auto"/>
            <w:vAlign w:val="center"/>
            <w:hideMark/>
          </w:tcPr>
          <w:p w14:paraId="7F9EB336" w14:textId="53A271C4"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66" w:type="dxa"/>
            <w:shd w:val="clear" w:color="auto" w:fill="auto"/>
            <w:vAlign w:val="center"/>
            <w:hideMark/>
          </w:tcPr>
          <w:p w14:paraId="064E196E" w14:textId="19F34F90"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CONDICIONES TÉCNICAS MÍNIMAS</w:t>
            </w:r>
          </w:p>
        </w:tc>
        <w:tc>
          <w:tcPr>
            <w:tcW w:w="850" w:type="dxa"/>
            <w:shd w:val="clear" w:color="auto" w:fill="auto"/>
            <w:vAlign w:val="center"/>
            <w:hideMark/>
          </w:tcPr>
          <w:p w14:paraId="7D323958"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851" w:type="dxa"/>
            <w:shd w:val="clear" w:color="auto" w:fill="auto"/>
            <w:vAlign w:val="center"/>
            <w:hideMark/>
          </w:tcPr>
          <w:p w14:paraId="0ACEE181"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75EAE7C9" w14:textId="77777777" w:rsidTr="00472336">
        <w:trPr>
          <w:trHeight w:val="19"/>
          <w:jc w:val="center"/>
        </w:trPr>
        <w:tc>
          <w:tcPr>
            <w:tcW w:w="0" w:type="auto"/>
            <w:shd w:val="clear" w:color="auto" w:fill="auto"/>
            <w:noWrap/>
            <w:vAlign w:val="center"/>
            <w:hideMark/>
          </w:tcPr>
          <w:p w14:paraId="4DD77385"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8866" w:type="dxa"/>
            <w:shd w:val="clear" w:color="auto" w:fill="auto"/>
            <w:vAlign w:val="center"/>
            <w:hideMark/>
          </w:tcPr>
          <w:p w14:paraId="5D778F4E"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insumos deberán cumplir con los requisitos establecidos por el INVIMA, a través del Certificado de Capacidad de Almacenamiento y/o acondicionamiento (CCAA) y de acuerdo a la Resolución 0132 de 2006 “Manual de Condiciones de Almacenamiento y/o Acondicionamiento para reactivos de diagnóstico In Vitro”, para aquellos insumos o elementos que lo requieran. En el caso que dicho insumo o elemento no requiera de dicha certificación deberá presentar la debida constancia expedida por el INVIMA.</w:t>
            </w:r>
          </w:p>
        </w:tc>
        <w:tc>
          <w:tcPr>
            <w:tcW w:w="850" w:type="dxa"/>
            <w:shd w:val="clear" w:color="auto" w:fill="auto"/>
            <w:noWrap/>
            <w:vAlign w:val="center"/>
            <w:hideMark/>
          </w:tcPr>
          <w:p w14:paraId="4EC182F2" w14:textId="263FF53F"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70C94F0F" w14:textId="7EB0329F"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7535571E" w14:textId="77777777" w:rsidTr="00472336">
        <w:trPr>
          <w:trHeight w:val="19"/>
          <w:jc w:val="center"/>
        </w:trPr>
        <w:tc>
          <w:tcPr>
            <w:tcW w:w="0" w:type="auto"/>
            <w:shd w:val="clear" w:color="auto" w:fill="auto"/>
            <w:noWrap/>
            <w:vAlign w:val="center"/>
            <w:hideMark/>
          </w:tcPr>
          <w:p w14:paraId="4FCAF53E"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8866" w:type="dxa"/>
            <w:shd w:val="clear" w:color="auto" w:fill="auto"/>
            <w:vAlign w:val="center"/>
            <w:hideMark/>
          </w:tcPr>
          <w:p w14:paraId="382F22AA"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el Ítem 1 debe incluir control de corrida desde la extracción hasta la amplificación y detección de SARS COV2 y control interno bien sea endógeno y/o exógeno desde la extracción de la muestra.</w:t>
            </w:r>
          </w:p>
        </w:tc>
        <w:tc>
          <w:tcPr>
            <w:tcW w:w="850" w:type="dxa"/>
            <w:shd w:val="clear" w:color="auto" w:fill="auto"/>
            <w:noWrap/>
            <w:vAlign w:val="center"/>
            <w:hideMark/>
          </w:tcPr>
          <w:p w14:paraId="0351B71E" w14:textId="4892FB91"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70EAA7D4" w14:textId="49C9C29E"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5B4BD90B" w14:textId="77777777" w:rsidTr="00472336">
        <w:trPr>
          <w:trHeight w:val="19"/>
          <w:jc w:val="center"/>
        </w:trPr>
        <w:tc>
          <w:tcPr>
            <w:tcW w:w="0" w:type="auto"/>
            <w:shd w:val="clear" w:color="auto" w:fill="auto"/>
            <w:noWrap/>
            <w:vAlign w:val="center"/>
            <w:hideMark/>
          </w:tcPr>
          <w:p w14:paraId="1A5C086C"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8866" w:type="dxa"/>
            <w:shd w:val="clear" w:color="auto" w:fill="auto"/>
            <w:vAlign w:val="center"/>
            <w:hideMark/>
          </w:tcPr>
          <w:p w14:paraId="57BBC7B6"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 requieren equipos en apoyo tecnológico</w:t>
            </w:r>
          </w:p>
        </w:tc>
        <w:tc>
          <w:tcPr>
            <w:tcW w:w="850" w:type="dxa"/>
            <w:shd w:val="clear" w:color="auto" w:fill="auto"/>
            <w:noWrap/>
            <w:vAlign w:val="center"/>
            <w:hideMark/>
          </w:tcPr>
          <w:p w14:paraId="59E97EF6" w14:textId="5C3BF22D"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6DB88825" w14:textId="02C68CD5"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42F0E8F9" w14:textId="77777777" w:rsidTr="00472336">
        <w:trPr>
          <w:trHeight w:val="19"/>
          <w:jc w:val="center"/>
        </w:trPr>
        <w:tc>
          <w:tcPr>
            <w:tcW w:w="0" w:type="auto"/>
            <w:shd w:val="clear" w:color="auto" w:fill="auto"/>
            <w:vAlign w:val="center"/>
            <w:hideMark/>
          </w:tcPr>
          <w:p w14:paraId="07D26087" w14:textId="16156ABF"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w:t>
            </w:r>
          </w:p>
        </w:tc>
        <w:tc>
          <w:tcPr>
            <w:tcW w:w="8866" w:type="dxa"/>
            <w:shd w:val="clear" w:color="auto" w:fill="auto"/>
            <w:vAlign w:val="center"/>
            <w:hideMark/>
          </w:tcPr>
          <w:p w14:paraId="2CCDD33E" w14:textId="4EACF10A"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ITEM 1. PRUEBA MOLECULAR</w:t>
            </w:r>
          </w:p>
        </w:tc>
        <w:tc>
          <w:tcPr>
            <w:tcW w:w="850" w:type="dxa"/>
            <w:shd w:val="clear" w:color="auto" w:fill="auto"/>
            <w:vAlign w:val="center"/>
            <w:hideMark/>
          </w:tcPr>
          <w:p w14:paraId="6F2DADD7"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CUMPLE</w:t>
            </w:r>
          </w:p>
        </w:tc>
        <w:tc>
          <w:tcPr>
            <w:tcW w:w="851" w:type="dxa"/>
            <w:shd w:val="clear" w:color="auto" w:fill="auto"/>
            <w:vAlign w:val="center"/>
            <w:hideMark/>
          </w:tcPr>
          <w:p w14:paraId="4672F369" w14:textId="77777777" w:rsidR="00414924" w:rsidRPr="002F5621" w:rsidRDefault="00414924" w:rsidP="00472336">
            <w:pPr>
              <w:spacing w:after="0"/>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NO CUMPLE</w:t>
            </w:r>
          </w:p>
        </w:tc>
      </w:tr>
      <w:tr w:rsidR="00414924" w:rsidRPr="002F5621" w14:paraId="27D36B55" w14:textId="77777777" w:rsidTr="00472336">
        <w:trPr>
          <w:trHeight w:val="19"/>
          <w:jc w:val="center"/>
        </w:trPr>
        <w:tc>
          <w:tcPr>
            <w:tcW w:w="0" w:type="auto"/>
            <w:shd w:val="clear" w:color="auto" w:fill="auto"/>
            <w:noWrap/>
            <w:vAlign w:val="center"/>
            <w:hideMark/>
          </w:tcPr>
          <w:p w14:paraId="2F266C87"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8866" w:type="dxa"/>
            <w:shd w:val="clear" w:color="auto" w:fill="auto"/>
            <w:vAlign w:val="center"/>
            <w:hideMark/>
          </w:tcPr>
          <w:p w14:paraId="701E493D" w14:textId="77777777" w:rsidR="00414924" w:rsidRPr="002F5621" w:rsidRDefault="00414924" w:rsidP="00472336">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EXTRACCIÓN:</w:t>
            </w:r>
            <w:r w:rsidRPr="002F5621">
              <w:rPr>
                <w:rFonts w:ascii="Arial" w:eastAsia="Times New Roman" w:hAnsi="Arial" w:cs="Arial"/>
                <w:color w:val="000000"/>
                <w:sz w:val="14"/>
                <w:szCs w:val="14"/>
                <w:lang w:eastAsia="es-CO"/>
              </w:rPr>
              <w:t xml:space="preserve"> Un (01) equipo completamente automatizado (robotizado) para la extracción (purificación) de ácidos nucleicos y preparación de la mezcla de amplificación para PCR, que minimice tiempos los tiempos de manipulación. Tiempo de procesamiento inferior o igual a 4 horas para 96 determinaciones y capacidad mínima de procesamiento diaria por equipo de 490 muestras en 24 horas.  Que incluya controles de corrida que permitan verificar el proceso desde la extracción.</w:t>
            </w:r>
          </w:p>
        </w:tc>
        <w:tc>
          <w:tcPr>
            <w:tcW w:w="850" w:type="dxa"/>
            <w:shd w:val="clear" w:color="auto" w:fill="auto"/>
            <w:noWrap/>
            <w:vAlign w:val="center"/>
            <w:hideMark/>
          </w:tcPr>
          <w:p w14:paraId="54EC8CF7" w14:textId="5BA7DA55"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11E8B77A" w14:textId="516FD694"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4CEBA30C" w14:textId="77777777" w:rsidTr="00472336">
        <w:trPr>
          <w:trHeight w:val="19"/>
          <w:jc w:val="center"/>
        </w:trPr>
        <w:tc>
          <w:tcPr>
            <w:tcW w:w="0" w:type="auto"/>
            <w:shd w:val="clear" w:color="auto" w:fill="auto"/>
            <w:noWrap/>
            <w:vAlign w:val="center"/>
            <w:hideMark/>
          </w:tcPr>
          <w:p w14:paraId="74C97591"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8866" w:type="dxa"/>
            <w:shd w:val="clear" w:color="auto" w:fill="auto"/>
            <w:vAlign w:val="center"/>
            <w:hideMark/>
          </w:tcPr>
          <w:p w14:paraId="6FB025C6" w14:textId="77777777" w:rsidR="00414924" w:rsidRPr="002F5621" w:rsidRDefault="00414924" w:rsidP="00472336">
            <w:pPr>
              <w:spacing w:after="0"/>
              <w:jc w:val="both"/>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AMPLIFICACIÓN:</w:t>
            </w:r>
            <w:r w:rsidRPr="002F5621">
              <w:rPr>
                <w:rFonts w:ascii="Arial" w:eastAsia="Times New Roman" w:hAnsi="Arial" w:cs="Arial"/>
                <w:color w:val="000000"/>
                <w:sz w:val="14"/>
                <w:szCs w:val="14"/>
                <w:lang w:eastAsia="es-CO"/>
              </w:rPr>
              <w:t xml:space="preserve"> Un (1) equipo completamente automatizado (robotizados) para la amplificación, detección y lectura de ácidos nucleicos por PCR en tiempo real. Tiempo de procesamiento inferior o igual a 3 horas para 96 determinaciones y capacidad mínima de procesamiento diaria por equipo de 490 muestras en 24 horas. Que incluya controles de corrida que permitan verificar el proceso.</w:t>
            </w:r>
          </w:p>
        </w:tc>
        <w:tc>
          <w:tcPr>
            <w:tcW w:w="850" w:type="dxa"/>
            <w:shd w:val="clear" w:color="auto" w:fill="auto"/>
            <w:noWrap/>
            <w:vAlign w:val="center"/>
            <w:hideMark/>
          </w:tcPr>
          <w:p w14:paraId="53A5FE8F" w14:textId="4A87D497"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2223A7DE" w14:textId="57F3831D"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56A736B9" w14:textId="77777777" w:rsidTr="00472336">
        <w:trPr>
          <w:trHeight w:val="19"/>
          <w:jc w:val="center"/>
        </w:trPr>
        <w:tc>
          <w:tcPr>
            <w:tcW w:w="0" w:type="auto"/>
            <w:shd w:val="clear" w:color="auto" w:fill="auto"/>
            <w:noWrap/>
            <w:vAlign w:val="center"/>
            <w:hideMark/>
          </w:tcPr>
          <w:p w14:paraId="06DAF46E"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8866" w:type="dxa"/>
            <w:shd w:val="clear" w:color="auto" w:fill="auto"/>
            <w:vAlign w:val="center"/>
            <w:hideMark/>
          </w:tcPr>
          <w:p w14:paraId="18DFD71C"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insumos deberán cumplir con la reglamentación estipulada en el Decreto 3770 de 2004, por el cual se reglamenta el registro sanitario y la vigilancia sanitaria de los reactivos de diagnóstico in Vitro, para aquellos insumos o elementos que lo requieran. En el caso que dicho insumo o elemento no requiera de dicha certificación deberá presentar la debida constancia expedida por el INVIMA.</w:t>
            </w:r>
          </w:p>
        </w:tc>
        <w:tc>
          <w:tcPr>
            <w:tcW w:w="850" w:type="dxa"/>
            <w:shd w:val="clear" w:color="auto" w:fill="auto"/>
            <w:noWrap/>
            <w:vAlign w:val="center"/>
            <w:hideMark/>
          </w:tcPr>
          <w:p w14:paraId="5E4C1B05" w14:textId="33F9DCB5"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28B58475" w14:textId="1394D82F"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28ED39F5" w14:textId="77777777" w:rsidTr="00472336">
        <w:trPr>
          <w:trHeight w:val="19"/>
          <w:jc w:val="center"/>
        </w:trPr>
        <w:tc>
          <w:tcPr>
            <w:tcW w:w="0" w:type="auto"/>
            <w:shd w:val="clear" w:color="auto" w:fill="auto"/>
            <w:noWrap/>
            <w:vAlign w:val="center"/>
            <w:hideMark/>
          </w:tcPr>
          <w:p w14:paraId="67EB3637"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8866" w:type="dxa"/>
            <w:shd w:val="clear" w:color="auto" w:fill="auto"/>
            <w:vAlign w:val="center"/>
            <w:hideMark/>
          </w:tcPr>
          <w:p w14:paraId="458BC21C"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CONTRATISTA deberá asesorar al Laboratorio Clínico de Referencia Nacional y laboratorios del nivel país tanto técnica como científica en el manejo correcto de los equipos ofrecidos, insumos y reactivos.</w:t>
            </w:r>
          </w:p>
        </w:tc>
        <w:tc>
          <w:tcPr>
            <w:tcW w:w="850" w:type="dxa"/>
            <w:shd w:val="clear" w:color="auto" w:fill="auto"/>
            <w:noWrap/>
            <w:vAlign w:val="center"/>
            <w:hideMark/>
          </w:tcPr>
          <w:p w14:paraId="1DA275C1" w14:textId="5036410A"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7C8C2ED2" w14:textId="4C69FECA"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4BD68457" w14:textId="77777777" w:rsidTr="00472336">
        <w:trPr>
          <w:trHeight w:val="19"/>
          <w:jc w:val="center"/>
        </w:trPr>
        <w:tc>
          <w:tcPr>
            <w:tcW w:w="0" w:type="auto"/>
            <w:shd w:val="clear" w:color="auto" w:fill="auto"/>
            <w:noWrap/>
            <w:vAlign w:val="center"/>
            <w:hideMark/>
          </w:tcPr>
          <w:p w14:paraId="2FD535A9"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8866" w:type="dxa"/>
            <w:shd w:val="clear" w:color="auto" w:fill="auto"/>
            <w:vAlign w:val="center"/>
            <w:hideMark/>
          </w:tcPr>
          <w:p w14:paraId="21785D14"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suministrar en medio magnético insertos y hojas de seguridad de las PRUEBAS o insumos, ficha técnica y los catálogos de los equipos en idioma castellano para aquellos grupos o ítems que requieran apoyo tecnológico, en donde se establezca claramente el método utilizado para procesar las PRUEBAS y especificaciones técnicas de los insumos.</w:t>
            </w:r>
          </w:p>
        </w:tc>
        <w:tc>
          <w:tcPr>
            <w:tcW w:w="850" w:type="dxa"/>
            <w:shd w:val="clear" w:color="auto" w:fill="auto"/>
            <w:noWrap/>
            <w:vAlign w:val="center"/>
            <w:hideMark/>
          </w:tcPr>
          <w:p w14:paraId="21978316" w14:textId="19606347"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4C8CAD05" w14:textId="21CD50BE"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51D39259" w14:textId="77777777" w:rsidTr="00472336">
        <w:trPr>
          <w:trHeight w:val="19"/>
          <w:jc w:val="center"/>
        </w:trPr>
        <w:tc>
          <w:tcPr>
            <w:tcW w:w="0" w:type="auto"/>
            <w:shd w:val="clear" w:color="auto" w:fill="auto"/>
            <w:noWrap/>
            <w:vAlign w:val="center"/>
            <w:hideMark/>
          </w:tcPr>
          <w:p w14:paraId="7F9FCA2E"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8866" w:type="dxa"/>
            <w:shd w:val="clear" w:color="auto" w:fill="auto"/>
            <w:vAlign w:val="center"/>
            <w:hideMark/>
          </w:tcPr>
          <w:p w14:paraId="301C38FA"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 oferente deberá ofrecer el servicio técnico para mantenimiento correctivo en caso de emergencia por daño tanto del equipo principal como el de Back up o los módulos que componen el sistema de automatización.  El tiempo de respuesta de llamado debe ser inferior a </w:t>
            </w:r>
            <w:r w:rsidRPr="002F5621">
              <w:rPr>
                <w:rFonts w:ascii="Arial" w:eastAsia="Times New Roman" w:hAnsi="Arial" w:cs="Arial"/>
                <w:b/>
                <w:bCs/>
                <w:color w:val="000000"/>
                <w:sz w:val="14"/>
                <w:szCs w:val="14"/>
                <w:lang w:eastAsia="es-CO"/>
              </w:rPr>
              <w:t>3</w:t>
            </w:r>
            <w:r w:rsidRPr="002F5621">
              <w:rPr>
                <w:rFonts w:ascii="Arial" w:eastAsia="Times New Roman" w:hAnsi="Arial" w:cs="Arial"/>
                <w:color w:val="000000"/>
                <w:sz w:val="14"/>
                <w:szCs w:val="14"/>
                <w:lang w:eastAsia="es-CO"/>
              </w:rPr>
              <w:t xml:space="preserve"> horas presencial contadas a partir del reporte de la falla técnica ESTO APLICA PARA LOS ITEMS QUE REQUIERAN EQUIPO EN APOYO TECNOLOGICO.</w:t>
            </w:r>
          </w:p>
        </w:tc>
        <w:tc>
          <w:tcPr>
            <w:tcW w:w="850" w:type="dxa"/>
            <w:shd w:val="clear" w:color="auto" w:fill="auto"/>
            <w:noWrap/>
            <w:vAlign w:val="center"/>
            <w:hideMark/>
          </w:tcPr>
          <w:p w14:paraId="45C2A8CF" w14:textId="5C9F5A78"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57D2ECCE" w14:textId="685E9870"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2093841F" w14:textId="77777777" w:rsidTr="00472336">
        <w:trPr>
          <w:trHeight w:val="19"/>
          <w:jc w:val="center"/>
        </w:trPr>
        <w:tc>
          <w:tcPr>
            <w:tcW w:w="0" w:type="auto"/>
            <w:shd w:val="clear" w:color="auto" w:fill="auto"/>
            <w:noWrap/>
            <w:vAlign w:val="center"/>
            <w:hideMark/>
          </w:tcPr>
          <w:p w14:paraId="3CA22F4F"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8866" w:type="dxa"/>
            <w:shd w:val="clear" w:color="auto" w:fill="auto"/>
            <w:vAlign w:val="center"/>
            <w:hideMark/>
          </w:tcPr>
          <w:p w14:paraId="34FDAE69"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C oferente deberá garantizar el suministro e instalación, en forma gratuita de los repuestos y elementos que se requieran para el mantenimiento de los equipos que se encuentran en apoyo tecnológico.  APLICA PARA LOS ITEMS QUE REQUIERAN EQUIPO EN APOYO TECNOLOGICO.</w:t>
            </w:r>
          </w:p>
        </w:tc>
        <w:tc>
          <w:tcPr>
            <w:tcW w:w="850" w:type="dxa"/>
            <w:shd w:val="clear" w:color="auto" w:fill="auto"/>
            <w:noWrap/>
            <w:vAlign w:val="center"/>
            <w:hideMark/>
          </w:tcPr>
          <w:p w14:paraId="0318BB47" w14:textId="100B01A4"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66D5510E" w14:textId="114ABB36"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2C2C1140" w14:textId="77777777" w:rsidTr="00472336">
        <w:trPr>
          <w:trHeight w:val="19"/>
          <w:jc w:val="center"/>
        </w:trPr>
        <w:tc>
          <w:tcPr>
            <w:tcW w:w="0" w:type="auto"/>
            <w:shd w:val="clear" w:color="auto" w:fill="auto"/>
            <w:noWrap/>
            <w:vAlign w:val="center"/>
            <w:hideMark/>
          </w:tcPr>
          <w:p w14:paraId="5640514F"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8866" w:type="dxa"/>
            <w:shd w:val="clear" w:color="auto" w:fill="auto"/>
            <w:vAlign w:val="center"/>
            <w:hideMark/>
          </w:tcPr>
          <w:p w14:paraId="7C7C1871"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 comprometerse a dar el entrenamiento al personal del Laboratorio Clínico de Referencia Nacional para el adecuado manejo del equipo ofertado y deberá complementarse a fin de resolver las dudas generadas durante el manejo diario. El proveedor dará capacitación o entrenamiento al personal nuevo o que haya sido trasladado al servicio. APLICA PARA LOS ITEMS QUE REQUIERAN EQUIPO EN APOYO TECNOLOGICO.</w:t>
            </w:r>
          </w:p>
        </w:tc>
        <w:tc>
          <w:tcPr>
            <w:tcW w:w="850" w:type="dxa"/>
            <w:shd w:val="clear" w:color="auto" w:fill="auto"/>
            <w:noWrap/>
            <w:vAlign w:val="center"/>
            <w:hideMark/>
          </w:tcPr>
          <w:p w14:paraId="3FC29199" w14:textId="7AFCB6CB"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26587FD0" w14:textId="4BFD8215"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697C3E45" w14:textId="77777777" w:rsidTr="00472336">
        <w:trPr>
          <w:trHeight w:val="19"/>
          <w:jc w:val="center"/>
        </w:trPr>
        <w:tc>
          <w:tcPr>
            <w:tcW w:w="0" w:type="auto"/>
            <w:shd w:val="clear" w:color="auto" w:fill="auto"/>
            <w:noWrap/>
            <w:vAlign w:val="center"/>
            <w:hideMark/>
          </w:tcPr>
          <w:p w14:paraId="319E910D"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8866" w:type="dxa"/>
            <w:shd w:val="clear" w:color="auto" w:fill="auto"/>
            <w:vAlign w:val="center"/>
            <w:hideMark/>
          </w:tcPr>
          <w:p w14:paraId="2B2F8088" w14:textId="57742EAD"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Todos los equipos se deben entregar con su respectivo PC o estación de trabajo y UPS.</w:t>
            </w:r>
          </w:p>
        </w:tc>
        <w:tc>
          <w:tcPr>
            <w:tcW w:w="850" w:type="dxa"/>
            <w:shd w:val="clear" w:color="auto" w:fill="auto"/>
            <w:noWrap/>
            <w:vAlign w:val="center"/>
            <w:hideMark/>
          </w:tcPr>
          <w:p w14:paraId="5862AEF5" w14:textId="1F2F94E4"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5CDEC6C4" w14:textId="7F6FB3D5"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32473330" w14:textId="77777777" w:rsidTr="00472336">
        <w:trPr>
          <w:trHeight w:val="19"/>
          <w:jc w:val="center"/>
        </w:trPr>
        <w:tc>
          <w:tcPr>
            <w:tcW w:w="0" w:type="auto"/>
            <w:shd w:val="clear" w:color="auto" w:fill="auto"/>
            <w:noWrap/>
            <w:vAlign w:val="center"/>
            <w:hideMark/>
          </w:tcPr>
          <w:p w14:paraId="5E6DBA93"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8866" w:type="dxa"/>
            <w:shd w:val="clear" w:color="auto" w:fill="auto"/>
            <w:vAlign w:val="center"/>
            <w:hideMark/>
          </w:tcPr>
          <w:p w14:paraId="329B8D9E"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se compromete a conectar los equipos en apoyo tecnológico, al Software SISAP de la Dirección de Sanidad de la Policía Nacional, dentro de los 30 días siguientes a la instalación, sin costo alguno para la institución. APLICA PARA LOS GRUPOS E ITEMS QUE REQUIERAN EQUIPO EN APOYO TECNOLOGICO. El equipo deberá conectarse al software SISAP de la Dirección de Sanidad en un periodo máximo de 30 días después de su instalación, ofertar un computador para la interface del equipo al sistema SISAP, con memoria RAM superior a 2 Gigas, procesador igual o superior de 2.8 GHZ y disco de 500 GIGAS, sistema operativo Windows XP profesional SP3, con interface USB de alta velocidad o en su defecto Windows virtual para instalar sistema operativo XP. Los costos adicionales, soporte técnico, cables de red o dispositivos adicionales que se requieren para la conexión van por cuenta del proveedor.</w:t>
            </w:r>
          </w:p>
        </w:tc>
        <w:tc>
          <w:tcPr>
            <w:tcW w:w="850" w:type="dxa"/>
            <w:shd w:val="clear" w:color="auto" w:fill="auto"/>
            <w:noWrap/>
            <w:vAlign w:val="center"/>
            <w:hideMark/>
          </w:tcPr>
          <w:p w14:paraId="1494B5AD" w14:textId="7B52FDBE"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280A6812" w14:textId="39DD5C88"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59E43AFA" w14:textId="77777777" w:rsidTr="00472336">
        <w:trPr>
          <w:trHeight w:val="19"/>
          <w:jc w:val="center"/>
        </w:trPr>
        <w:tc>
          <w:tcPr>
            <w:tcW w:w="0" w:type="auto"/>
            <w:shd w:val="clear" w:color="auto" w:fill="auto"/>
            <w:noWrap/>
            <w:vAlign w:val="center"/>
            <w:hideMark/>
          </w:tcPr>
          <w:p w14:paraId="70837833"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8866" w:type="dxa"/>
            <w:shd w:val="clear" w:color="auto" w:fill="auto"/>
            <w:vAlign w:val="center"/>
            <w:hideMark/>
          </w:tcPr>
          <w:p w14:paraId="7EA72C77"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deberá especificar presentación, número de PRUEBAS por kit o estuche</w:t>
            </w:r>
          </w:p>
        </w:tc>
        <w:tc>
          <w:tcPr>
            <w:tcW w:w="850" w:type="dxa"/>
            <w:shd w:val="clear" w:color="auto" w:fill="auto"/>
            <w:noWrap/>
            <w:vAlign w:val="center"/>
            <w:hideMark/>
          </w:tcPr>
          <w:p w14:paraId="6E61DFD1" w14:textId="7C33A6A4"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3BD4483E" w14:textId="648CEE97"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255450CF" w14:textId="77777777" w:rsidTr="00472336">
        <w:trPr>
          <w:trHeight w:val="19"/>
          <w:jc w:val="center"/>
        </w:trPr>
        <w:tc>
          <w:tcPr>
            <w:tcW w:w="0" w:type="auto"/>
            <w:shd w:val="clear" w:color="auto" w:fill="auto"/>
            <w:noWrap/>
            <w:vAlign w:val="center"/>
            <w:hideMark/>
          </w:tcPr>
          <w:p w14:paraId="23B77B76"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8866" w:type="dxa"/>
            <w:shd w:val="clear" w:color="auto" w:fill="auto"/>
            <w:vAlign w:val="center"/>
            <w:hideMark/>
          </w:tcPr>
          <w:p w14:paraId="51083442" w14:textId="0DAA115E"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Las pruebas solicitadas deben corresponder a pruebas efectivas. Esto para todos los grupos con reposición mensual de las mismas previa solicitud y revisión por parte del supervisor del contrato.</w:t>
            </w:r>
          </w:p>
        </w:tc>
        <w:tc>
          <w:tcPr>
            <w:tcW w:w="850" w:type="dxa"/>
            <w:shd w:val="clear" w:color="auto" w:fill="auto"/>
            <w:noWrap/>
            <w:vAlign w:val="center"/>
            <w:hideMark/>
          </w:tcPr>
          <w:p w14:paraId="42C9B260" w14:textId="5068F5F3"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4ECCE404" w14:textId="65B04AF5"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3B723A8F" w14:textId="77777777" w:rsidTr="00472336">
        <w:trPr>
          <w:trHeight w:val="19"/>
          <w:jc w:val="center"/>
        </w:trPr>
        <w:tc>
          <w:tcPr>
            <w:tcW w:w="0" w:type="auto"/>
            <w:shd w:val="clear" w:color="auto" w:fill="auto"/>
            <w:noWrap/>
            <w:vAlign w:val="center"/>
            <w:hideMark/>
          </w:tcPr>
          <w:p w14:paraId="2EACE97F"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8866" w:type="dxa"/>
            <w:shd w:val="clear" w:color="auto" w:fill="auto"/>
            <w:vAlign w:val="center"/>
            <w:hideMark/>
          </w:tcPr>
          <w:p w14:paraId="3A866DE0" w14:textId="3738977C"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garantiza un stock de insumos en el país, que permita cubrir las necesidades de la Institución, en forma oportuna por el término que dure el contrato. La primera entrega deberá realizarse máximo a los 8 días hábiles después de suscribirse la carta de inicio de ejecución, según estadística.</w:t>
            </w:r>
          </w:p>
        </w:tc>
        <w:tc>
          <w:tcPr>
            <w:tcW w:w="850" w:type="dxa"/>
            <w:shd w:val="clear" w:color="auto" w:fill="auto"/>
            <w:noWrap/>
            <w:vAlign w:val="center"/>
            <w:hideMark/>
          </w:tcPr>
          <w:p w14:paraId="523201D1" w14:textId="11183AE7"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637C87CA" w14:textId="69987500"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0FE1E175" w14:textId="77777777" w:rsidTr="00472336">
        <w:trPr>
          <w:trHeight w:val="19"/>
          <w:jc w:val="center"/>
        </w:trPr>
        <w:tc>
          <w:tcPr>
            <w:tcW w:w="0" w:type="auto"/>
            <w:shd w:val="clear" w:color="auto" w:fill="auto"/>
            <w:noWrap/>
            <w:vAlign w:val="center"/>
            <w:hideMark/>
          </w:tcPr>
          <w:p w14:paraId="283D4230"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8866" w:type="dxa"/>
            <w:shd w:val="clear" w:color="auto" w:fill="auto"/>
            <w:vAlign w:val="center"/>
            <w:hideMark/>
          </w:tcPr>
          <w:p w14:paraId="5120F4CB" w14:textId="1760DD83" w:rsidR="00414924" w:rsidRPr="002F5621" w:rsidRDefault="00C65280" w:rsidP="00472336">
            <w:pPr>
              <w:spacing w:after="0"/>
              <w:jc w:val="both"/>
              <w:rPr>
                <w:rFonts w:ascii="Arial" w:eastAsia="Times New Roman" w:hAnsi="Arial" w:cs="Arial"/>
                <w:color w:val="000000"/>
                <w:sz w:val="14"/>
                <w:szCs w:val="14"/>
                <w:lang w:eastAsia="es-CO"/>
              </w:rPr>
            </w:pPr>
            <w:r w:rsidRPr="00C65280">
              <w:rPr>
                <w:rFonts w:ascii="Arial" w:eastAsia="Times New Roman" w:hAnsi="Arial" w:cs="Arial"/>
                <w:color w:val="000000"/>
                <w:sz w:val="14"/>
                <w:szCs w:val="14"/>
                <w:lang w:eastAsia="es-CO"/>
              </w:rPr>
              <w:t>El oferente certifica la sostenibilidad en los precios durante la ejecución del contrato, y solo a partir de la vigencia 2024 se tendrá en cuenta el incremento de la tasa de variación anual IPC del año inmediatamente anterior.</w:t>
            </w:r>
          </w:p>
        </w:tc>
        <w:tc>
          <w:tcPr>
            <w:tcW w:w="850" w:type="dxa"/>
            <w:shd w:val="clear" w:color="auto" w:fill="auto"/>
            <w:noWrap/>
            <w:vAlign w:val="center"/>
            <w:hideMark/>
          </w:tcPr>
          <w:p w14:paraId="785BE2EA" w14:textId="18CD6CF9"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781D1CAC" w14:textId="1BDA5C7C"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1E239CD5" w14:textId="77777777" w:rsidTr="00472336">
        <w:trPr>
          <w:trHeight w:val="19"/>
          <w:jc w:val="center"/>
        </w:trPr>
        <w:tc>
          <w:tcPr>
            <w:tcW w:w="0" w:type="auto"/>
            <w:shd w:val="clear" w:color="auto" w:fill="auto"/>
            <w:noWrap/>
            <w:vAlign w:val="center"/>
            <w:hideMark/>
          </w:tcPr>
          <w:p w14:paraId="6792F96D"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8866" w:type="dxa"/>
            <w:shd w:val="clear" w:color="auto" w:fill="auto"/>
            <w:vAlign w:val="center"/>
            <w:hideMark/>
          </w:tcPr>
          <w:p w14:paraId="0C77C615"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garantiza el cambio de los insumos y reactivos que presenten cualquier defecto o mala calidad sin costo alguno para la Dirección de Sanidad de la Policía Nacional dentro de los 15 días calendarios siguientes al requerimiento. El cambio se solicitará por parte del supervisor del contrato.</w:t>
            </w:r>
          </w:p>
        </w:tc>
        <w:tc>
          <w:tcPr>
            <w:tcW w:w="850" w:type="dxa"/>
            <w:shd w:val="clear" w:color="auto" w:fill="auto"/>
            <w:noWrap/>
            <w:vAlign w:val="center"/>
            <w:hideMark/>
          </w:tcPr>
          <w:p w14:paraId="69F6D44A" w14:textId="231AB43A"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3D3B11B8" w14:textId="5280CADE"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2DEC79D4" w14:textId="77777777" w:rsidTr="00472336">
        <w:trPr>
          <w:trHeight w:val="19"/>
          <w:jc w:val="center"/>
        </w:trPr>
        <w:tc>
          <w:tcPr>
            <w:tcW w:w="0" w:type="auto"/>
            <w:shd w:val="clear" w:color="auto" w:fill="auto"/>
            <w:noWrap/>
            <w:vAlign w:val="center"/>
            <w:hideMark/>
          </w:tcPr>
          <w:p w14:paraId="57445AD0"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8866" w:type="dxa"/>
            <w:shd w:val="clear" w:color="auto" w:fill="auto"/>
            <w:vAlign w:val="center"/>
            <w:hideMark/>
          </w:tcPr>
          <w:p w14:paraId="745CC9AE"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garantiza el cambio de los insumos y reactivos que estén a 30 días de su fecha de vencimiento, sin costo alguno para la Dirección de Sanidad de la Policía Nacional. El cambio se solicitará por parte del supervisor del contrato.</w:t>
            </w:r>
          </w:p>
        </w:tc>
        <w:tc>
          <w:tcPr>
            <w:tcW w:w="850" w:type="dxa"/>
            <w:shd w:val="clear" w:color="auto" w:fill="auto"/>
            <w:noWrap/>
            <w:vAlign w:val="center"/>
            <w:hideMark/>
          </w:tcPr>
          <w:p w14:paraId="26B21C89" w14:textId="31F39086"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19FD8538" w14:textId="67FC3167"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419C8B2E" w14:textId="77777777" w:rsidTr="00472336">
        <w:trPr>
          <w:trHeight w:val="19"/>
          <w:jc w:val="center"/>
        </w:trPr>
        <w:tc>
          <w:tcPr>
            <w:tcW w:w="0" w:type="auto"/>
            <w:shd w:val="clear" w:color="auto" w:fill="auto"/>
            <w:noWrap/>
            <w:vAlign w:val="center"/>
            <w:hideMark/>
          </w:tcPr>
          <w:p w14:paraId="640A949A"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20</w:t>
            </w:r>
          </w:p>
        </w:tc>
        <w:tc>
          <w:tcPr>
            <w:tcW w:w="8866" w:type="dxa"/>
            <w:shd w:val="clear" w:color="auto" w:fill="auto"/>
            <w:vAlign w:val="center"/>
            <w:hideMark/>
          </w:tcPr>
          <w:p w14:paraId="04F3C8F1"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deberá realizar el cambio y la disposición final de los insumos objeto del presente proceso, de acuerdo a las necesidades del servicio y en un período no superior a (10) diez días calendario, en el caso que el INVIMA ordene el retiro del mercado. El cambio se solicitará por parte del supervisor del contrato.</w:t>
            </w:r>
          </w:p>
        </w:tc>
        <w:tc>
          <w:tcPr>
            <w:tcW w:w="850" w:type="dxa"/>
            <w:shd w:val="clear" w:color="auto" w:fill="auto"/>
            <w:noWrap/>
            <w:vAlign w:val="center"/>
            <w:hideMark/>
          </w:tcPr>
          <w:p w14:paraId="177075BC" w14:textId="51003C9F"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506158E8" w14:textId="11227170"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37518B5D" w14:textId="77777777" w:rsidTr="00472336">
        <w:trPr>
          <w:trHeight w:val="19"/>
          <w:jc w:val="center"/>
        </w:trPr>
        <w:tc>
          <w:tcPr>
            <w:tcW w:w="0" w:type="auto"/>
            <w:shd w:val="clear" w:color="auto" w:fill="auto"/>
            <w:noWrap/>
            <w:vAlign w:val="center"/>
            <w:hideMark/>
          </w:tcPr>
          <w:p w14:paraId="2D9447D1"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8866" w:type="dxa"/>
            <w:shd w:val="clear" w:color="auto" w:fill="auto"/>
            <w:vAlign w:val="center"/>
            <w:hideMark/>
          </w:tcPr>
          <w:p w14:paraId="2C93EA2E"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 oferente allegó junto con su propuesta: el certificado de capacidad de almacenamiento y acondicionamiento, CCAA; el certificado de cumplimiento de buenas prácticas de manufactura, CCBPM y certificado técnico de las condiciones sanitarias, expedidos por el instituto nacional de vigilancia de medicamentos y alimentos, INVIMA.</w:t>
            </w:r>
          </w:p>
        </w:tc>
        <w:tc>
          <w:tcPr>
            <w:tcW w:w="850" w:type="dxa"/>
            <w:shd w:val="clear" w:color="auto" w:fill="auto"/>
            <w:noWrap/>
            <w:vAlign w:val="center"/>
            <w:hideMark/>
          </w:tcPr>
          <w:p w14:paraId="418BA49A" w14:textId="716688B6"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25368323" w14:textId="0597A2B6"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587B87A7" w14:textId="77777777" w:rsidTr="00472336">
        <w:trPr>
          <w:trHeight w:val="19"/>
          <w:jc w:val="center"/>
        </w:trPr>
        <w:tc>
          <w:tcPr>
            <w:tcW w:w="0" w:type="auto"/>
            <w:shd w:val="clear" w:color="auto" w:fill="auto"/>
            <w:noWrap/>
            <w:vAlign w:val="center"/>
            <w:hideMark/>
          </w:tcPr>
          <w:p w14:paraId="4E5C4AB9"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8866" w:type="dxa"/>
            <w:shd w:val="clear" w:color="auto" w:fill="auto"/>
            <w:vAlign w:val="center"/>
            <w:hideMark/>
          </w:tcPr>
          <w:p w14:paraId="45AB702D" w14:textId="2549C582"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Los equipos deberán permanecer en calidad de apoyo tecnológico hasta el consumo final de los insumos adquiridos.</w:t>
            </w:r>
          </w:p>
        </w:tc>
        <w:tc>
          <w:tcPr>
            <w:tcW w:w="850" w:type="dxa"/>
            <w:shd w:val="clear" w:color="auto" w:fill="auto"/>
            <w:noWrap/>
            <w:vAlign w:val="center"/>
            <w:hideMark/>
          </w:tcPr>
          <w:p w14:paraId="5CFB4770" w14:textId="1A2AD835"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2EF06C67" w14:textId="78B523C5"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5F37281C" w14:textId="77777777" w:rsidTr="00472336">
        <w:trPr>
          <w:trHeight w:val="19"/>
          <w:jc w:val="center"/>
        </w:trPr>
        <w:tc>
          <w:tcPr>
            <w:tcW w:w="0" w:type="auto"/>
            <w:shd w:val="clear" w:color="auto" w:fill="auto"/>
            <w:noWrap/>
            <w:vAlign w:val="center"/>
            <w:hideMark/>
          </w:tcPr>
          <w:p w14:paraId="16100283"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8866" w:type="dxa"/>
            <w:shd w:val="clear" w:color="auto" w:fill="auto"/>
            <w:vAlign w:val="center"/>
            <w:hideMark/>
          </w:tcPr>
          <w:p w14:paraId="7F3D2431" w14:textId="582A3773"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Oferente garantiza la entrega de las etiquetas para la impresión de códigos de barra necesarios para la identificación de cada muestra en la fase pre-analítica.</w:t>
            </w:r>
          </w:p>
        </w:tc>
        <w:tc>
          <w:tcPr>
            <w:tcW w:w="850" w:type="dxa"/>
            <w:shd w:val="clear" w:color="auto" w:fill="auto"/>
            <w:noWrap/>
            <w:vAlign w:val="center"/>
            <w:hideMark/>
          </w:tcPr>
          <w:p w14:paraId="67A26C60" w14:textId="669E0C6B"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5D249363" w14:textId="584F5650"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1A65B91B" w14:textId="77777777" w:rsidTr="00472336">
        <w:trPr>
          <w:trHeight w:val="19"/>
          <w:jc w:val="center"/>
        </w:trPr>
        <w:tc>
          <w:tcPr>
            <w:tcW w:w="0" w:type="auto"/>
            <w:shd w:val="clear" w:color="auto" w:fill="auto"/>
            <w:noWrap/>
            <w:vAlign w:val="center"/>
            <w:hideMark/>
          </w:tcPr>
          <w:p w14:paraId="620AB0A2"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8866" w:type="dxa"/>
            <w:shd w:val="clear" w:color="auto" w:fill="auto"/>
            <w:vAlign w:val="center"/>
            <w:hideMark/>
          </w:tcPr>
          <w:p w14:paraId="4F27175C"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el procesamiento y reporte final de los resultados es necesario que se suministre, por parte del contratista, los consumibles requeridos: Los kits de reactivos deben contener todo lo necesario para la ejecución del procedimiento de extracción y amplificación, incluidos todos los plásticos, cartuchos de reactivo precargados, tampones de incubación necesarios, y soluciones para el pretratamiento de muestras (si son necesarias), soluciones de trabajo, agua estéril para reconstitución de controles si es necesario o agua tipo 2, cubetas, tubos, cartuchos, plásticos, etiqueta de código de barras por prueba facturada según especificaciones suministradas por el supervisor del contrato, tinta y papel según especificaciones de las impresoras ofrecidas, sin costo alguno para la Policía Nacional. Aplica para todos los ítems.</w:t>
            </w:r>
          </w:p>
        </w:tc>
        <w:tc>
          <w:tcPr>
            <w:tcW w:w="850" w:type="dxa"/>
            <w:shd w:val="clear" w:color="auto" w:fill="auto"/>
            <w:noWrap/>
            <w:vAlign w:val="center"/>
            <w:hideMark/>
          </w:tcPr>
          <w:p w14:paraId="29B7FC77" w14:textId="76AF150C"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125D251E" w14:textId="35C77355" w:rsidR="00414924" w:rsidRPr="002F5621" w:rsidRDefault="00414924" w:rsidP="00472336">
            <w:pPr>
              <w:spacing w:after="0"/>
              <w:jc w:val="center"/>
              <w:rPr>
                <w:rFonts w:ascii="Arial" w:eastAsia="Times New Roman" w:hAnsi="Arial" w:cs="Arial"/>
                <w:color w:val="000000"/>
                <w:sz w:val="14"/>
                <w:szCs w:val="14"/>
                <w:lang w:eastAsia="es-CO"/>
              </w:rPr>
            </w:pPr>
          </w:p>
        </w:tc>
      </w:tr>
      <w:tr w:rsidR="00414924" w:rsidRPr="002F5621" w14:paraId="60867FBF" w14:textId="77777777" w:rsidTr="00472336">
        <w:trPr>
          <w:trHeight w:val="19"/>
          <w:jc w:val="center"/>
        </w:trPr>
        <w:tc>
          <w:tcPr>
            <w:tcW w:w="0" w:type="auto"/>
            <w:shd w:val="clear" w:color="auto" w:fill="auto"/>
            <w:noWrap/>
            <w:vAlign w:val="center"/>
            <w:hideMark/>
          </w:tcPr>
          <w:p w14:paraId="4B7B060B" w14:textId="77777777" w:rsidR="00414924" w:rsidRPr="002F5621" w:rsidRDefault="00414924" w:rsidP="00472336">
            <w:pPr>
              <w:spacing w:after="0"/>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8866" w:type="dxa"/>
            <w:shd w:val="clear" w:color="auto" w:fill="auto"/>
            <w:vAlign w:val="center"/>
            <w:hideMark/>
          </w:tcPr>
          <w:p w14:paraId="49A3A78A" w14:textId="77777777" w:rsidR="00414924" w:rsidRPr="002F5621" w:rsidRDefault="00414924" w:rsidP="00472336">
            <w:pPr>
              <w:spacing w:after="0"/>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Para la entrega de los equipos en apoyo tecnológico se debe realizar acta de recepción por parte de Laboratorio Clínico de Referencia Nacional, para lo cual se tendrá en cuenta la fecha de compra, valor de compra, tiempo de uso, estado actual, mantenimientos preventivos programados y registro sanitario, así como los registros y/o certificados de importación de los bienes cuando provengan del exterior.</w:t>
            </w:r>
          </w:p>
        </w:tc>
        <w:tc>
          <w:tcPr>
            <w:tcW w:w="850" w:type="dxa"/>
            <w:shd w:val="clear" w:color="auto" w:fill="auto"/>
            <w:noWrap/>
            <w:vAlign w:val="center"/>
            <w:hideMark/>
          </w:tcPr>
          <w:p w14:paraId="265F4747" w14:textId="3FA05507" w:rsidR="00414924" w:rsidRPr="002F5621" w:rsidRDefault="00414924" w:rsidP="00472336">
            <w:pPr>
              <w:spacing w:after="0"/>
              <w:jc w:val="center"/>
              <w:rPr>
                <w:rFonts w:ascii="Arial" w:eastAsia="Times New Roman" w:hAnsi="Arial" w:cs="Arial"/>
                <w:color w:val="000000"/>
                <w:sz w:val="14"/>
                <w:szCs w:val="14"/>
                <w:lang w:eastAsia="es-CO"/>
              </w:rPr>
            </w:pPr>
          </w:p>
        </w:tc>
        <w:tc>
          <w:tcPr>
            <w:tcW w:w="851" w:type="dxa"/>
            <w:shd w:val="clear" w:color="auto" w:fill="auto"/>
            <w:noWrap/>
            <w:vAlign w:val="center"/>
            <w:hideMark/>
          </w:tcPr>
          <w:p w14:paraId="303E4915" w14:textId="04EABC85" w:rsidR="00414924" w:rsidRPr="002F5621" w:rsidRDefault="00414924" w:rsidP="00472336">
            <w:pPr>
              <w:spacing w:after="0"/>
              <w:jc w:val="center"/>
              <w:rPr>
                <w:rFonts w:ascii="Arial" w:eastAsia="Times New Roman" w:hAnsi="Arial" w:cs="Arial"/>
                <w:color w:val="000000"/>
                <w:sz w:val="14"/>
                <w:szCs w:val="14"/>
                <w:lang w:eastAsia="es-CO"/>
              </w:rPr>
            </w:pPr>
          </w:p>
        </w:tc>
      </w:tr>
    </w:tbl>
    <w:p w14:paraId="22DFA96A"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828"/>
        <w:gridCol w:w="850"/>
        <w:gridCol w:w="851"/>
      </w:tblGrid>
      <w:tr w:rsidR="00414924" w:rsidRPr="002F5621" w14:paraId="4F6BD52B" w14:textId="77777777" w:rsidTr="00472336">
        <w:trPr>
          <w:trHeight w:val="19"/>
          <w:jc w:val="center"/>
        </w:trPr>
        <w:tc>
          <w:tcPr>
            <w:tcW w:w="11052" w:type="dxa"/>
            <w:gridSpan w:val="4"/>
            <w:shd w:val="clear" w:color="auto" w:fill="auto"/>
            <w:noWrap/>
            <w:vAlign w:val="center"/>
            <w:hideMark/>
          </w:tcPr>
          <w:p w14:paraId="797317FA" w14:textId="77777777" w:rsidR="00414924" w:rsidRPr="002F5621" w:rsidRDefault="00414924" w:rsidP="00414924">
            <w:pPr>
              <w:spacing w:after="0" w:line="240" w:lineRule="auto"/>
              <w:jc w:val="center"/>
              <w:rPr>
                <w:rFonts w:ascii="Arial" w:eastAsia="Times New Roman" w:hAnsi="Arial" w:cs="Arial"/>
                <w:b/>
                <w:bCs/>
                <w:color w:val="000000"/>
                <w:sz w:val="16"/>
                <w:szCs w:val="16"/>
                <w:lang w:eastAsia="es-CO"/>
              </w:rPr>
            </w:pPr>
            <w:r w:rsidRPr="002F5621">
              <w:rPr>
                <w:rFonts w:ascii="Arial" w:eastAsia="Times New Roman" w:hAnsi="Arial" w:cs="Arial"/>
                <w:b/>
                <w:bCs/>
                <w:color w:val="000000"/>
                <w:sz w:val="16"/>
                <w:szCs w:val="16"/>
                <w:lang w:eastAsia="es-CO"/>
              </w:rPr>
              <w:t>REQUERIMIENTOS TECNICOS MINIMOS GENERALES</w:t>
            </w:r>
          </w:p>
        </w:tc>
      </w:tr>
      <w:tr w:rsidR="00414924" w:rsidRPr="002F5621" w14:paraId="339520DD" w14:textId="77777777" w:rsidTr="00472336">
        <w:trPr>
          <w:trHeight w:val="19"/>
          <w:jc w:val="center"/>
        </w:trPr>
        <w:tc>
          <w:tcPr>
            <w:tcW w:w="11052" w:type="dxa"/>
            <w:gridSpan w:val="4"/>
            <w:shd w:val="clear" w:color="auto" w:fill="auto"/>
            <w:hideMark/>
          </w:tcPr>
          <w:p w14:paraId="76DDBC7E" w14:textId="77777777" w:rsidR="00414924" w:rsidRPr="002F5621" w:rsidRDefault="00414924" w:rsidP="00414924">
            <w:pPr>
              <w:spacing w:after="0" w:line="240" w:lineRule="auto"/>
              <w:jc w:val="center"/>
              <w:rPr>
                <w:rFonts w:ascii="Arial" w:eastAsia="Times New Roman" w:hAnsi="Arial" w:cs="Arial"/>
                <w:b/>
                <w:bCs/>
                <w:color w:val="000000"/>
                <w:sz w:val="16"/>
                <w:szCs w:val="16"/>
                <w:lang w:eastAsia="es-CO"/>
              </w:rPr>
            </w:pPr>
            <w:r w:rsidRPr="002F5621">
              <w:rPr>
                <w:rFonts w:ascii="Arial" w:eastAsia="Times New Roman" w:hAnsi="Arial" w:cs="Arial"/>
                <w:b/>
                <w:bCs/>
                <w:color w:val="000000"/>
                <w:sz w:val="16"/>
                <w:szCs w:val="16"/>
                <w:lang w:eastAsia="es-CO"/>
              </w:rPr>
              <w:t>CONDICIONES GENERALES APLICABLES A LA TOTALIDAD DE LOS ÍTEMS QUE COMPONEN EL PRESENTE PROCESO</w:t>
            </w:r>
          </w:p>
        </w:tc>
      </w:tr>
      <w:tr w:rsidR="00414924" w:rsidRPr="002F5621" w14:paraId="66F0F3F7" w14:textId="77777777" w:rsidTr="00472336">
        <w:trPr>
          <w:trHeight w:val="19"/>
          <w:jc w:val="center"/>
        </w:trPr>
        <w:tc>
          <w:tcPr>
            <w:tcW w:w="0" w:type="auto"/>
            <w:vMerge w:val="restart"/>
            <w:shd w:val="clear" w:color="auto" w:fill="auto"/>
            <w:vAlign w:val="center"/>
            <w:hideMark/>
          </w:tcPr>
          <w:p w14:paraId="7B1A981F" w14:textId="77777777" w:rsidR="00414924" w:rsidRPr="002F5621" w:rsidRDefault="00414924" w:rsidP="00414924">
            <w:pPr>
              <w:spacing w:after="0" w:line="240" w:lineRule="auto"/>
              <w:jc w:val="center"/>
              <w:rPr>
                <w:rFonts w:ascii="Arial" w:eastAsia="Times New Roman" w:hAnsi="Arial" w:cs="Arial"/>
                <w:b/>
                <w:bCs/>
                <w:color w:val="000000"/>
                <w:sz w:val="16"/>
                <w:szCs w:val="16"/>
                <w:lang w:eastAsia="es-CO"/>
              </w:rPr>
            </w:pPr>
            <w:r w:rsidRPr="002F5621">
              <w:rPr>
                <w:rFonts w:ascii="Arial" w:eastAsia="Times New Roman" w:hAnsi="Arial" w:cs="Arial"/>
                <w:b/>
                <w:bCs/>
                <w:color w:val="000000"/>
                <w:sz w:val="16"/>
                <w:szCs w:val="16"/>
                <w:lang w:eastAsia="es-CO"/>
              </w:rPr>
              <w:t>ITEM</w:t>
            </w:r>
          </w:p>
        </w:tc>
        <w:tc>
          <w:tcPr>
            <w:tcW w:w="8828" w:type="dxa"/>
            <w:vMerge w:val="restart"/>
            <w:shd w:val="clear" w:color="auto" w:fill="auto"/>
            <w:vAlign w:val="center"/>
            <w:hideMark/>
          </w:tcPr>
          <w:p w14:paraId="464AD54C" w14:textId="77777777" w:rsidR="00414924" w:rsidRPr="002F5621" w:rsidRDefault="00414924" w:rsidP="00414924">
            <w:pPr>
              <w:spacing w:after="0" w:line="240" w:lineRule="auto"/>
              <w:jc w:val="center"/>
              <w:rPr>
                <w:rFonts w:ascii="Arial" w:eastAsia="Times New Roman" w:hAnsi="Arial" w:cs="Arial"/>
                <w:b/>
                <w:bCs/>
                <w:color w:val="000000"/>
                <w:sz w:val="16"/>
                <w:szCs w:val="16"/>
                <w:lang w:eastAsia="es-CO"/>
              </w:rPr>
            </w:pPr>
            <w:r w:rsidRPr="002F5621">
              <w:rPr>
                <w:rFonts w:ascii="Arial" w:eastAsia="Times New Roman" w:hAnsi="Arial" w:cs="Arial"/>
                <w:b/>
                <w:bCs/>
                <w:color w:val="000000"/>
                <w:sz w:val="16"/>
                <w:szCs w:val="16"/>
                <w:lang w:eastAsia="es-CO"/>
              </w:rPr>
              <w:t>DESCRIPCIÓN</w:t>
            </w:r>
          </w:p>
        </w:tc>
        <w:tc>
          <w:tcPr>
            <w:tcW w:w="1701" w:type="dxa"/>
            <w:gridSpan w:val="2"/>
            <w:shd w:val="clear" w:color="auto" w:fill="auto"/>
            <w:vAlign w:val="center"/>
            <w:hideMark/>
          </w:tcPr>
          <w:p w14:paraId="3FE59E26" w14:textId="77777777" w:rsidR="00414924" w:rsidRPr="002F5621" w:rsidRDefault="00414924" w:rsidP="00414924">
            <w:pPr>
              <w:spacing w:after="0" w:line="240" w:lineRule="auto"/>
              <w:jc w:val="center"/>
              <w:rPr>
                <w:rFonts w:ascii="Arial" w:eastAsia="Times New Roman" w:hAnsi="Arial" w:cs="Arial"/>
                <w:b/>
                <w:bCs/>
                <w:color w:val="000000"/>
                <w:sz w:val="16"/>
                <w:szCs w:val="16"/>
                <w:lang w:eastAsia="es-CO"/>
              </w:rPr>
            </w:pPr>
            <w:r w:rsidRPr="002F5621">
              <w:rPr>
                <w:rFonts w:ascii="Arial" w:eastAsia="Times New Roman" w:hAnsi="Arial" w:cs="Arial"/>
                <w:b/>
                <w:bCs/>
                <w:color w:val="000000"/>
                <w:sz w:val="16"/>
                <w:szCs w:val="16"/>
                <w:lang w:eastAsia="es-CO"/>
              </w:rPr>
              <w:t>OFRECE</w:t>
            </w:r>
          </w:p>
        </w:tc>
      </w:tr>
      <w:tr w:rsidR="00414924" w:rsidRPr="002F5621" w14:paraId="0368F0DD" w14:textId="77777777" w:rsidTr="00472336">
        <w:trPr>
          <w:trHeight w:val="19"/>
          <w:jc w:val="center"/>
        </w:trPr>
        <w:tc>
          <w:tcPr>
            <w:tcW w:w="0" w:type="auto"/>
            <w:vMerge/>
            <w:vAlign w:val="center"/>
            <w:hideMark/>
          </w:tcPr>
          <w:p w14:paraId="44CC349B" w14:textId="77777777" w:rsidR="00414924" w:rsidRPr="002F5621" w:rsidRDefault="00414924" w:rsidP="00414924">
            <w:pPr>
              <w:spacing w:after="0" w:line="240" w:lineRule="auto"/>
              <w:rPr>
                <w:rFonts w:ascii="Arial" w:eastAsia="Times New Roman" w:hAnsi="Arial" w:cs="Arial"/>
                <w:b/>
                <w:bCs/>
                <w:color w:val="000000"/>
                <w:sz w:val="16"/>
                <w:szCs w:val="16"/>
                <w:lang w:eastAsia="es-CO"/>
              </w:rPr>
            </w:pPr>
          </w:p>
        </w:tc>
        <w:tc>
          <w:tcPr>
            <w:tcW w:w="8828" w:type="dxa"/>
            <w:vMerge/>
            <w:vAlign w:val="center"/>
            <w:hideMark/>
          </w:tcPr>
          <w:p w14:paraId="690AEB08" w14:textId="77777777" w:rsidR="00414924" w:rsidRPr="002F5621" w:rsidRDefault="00414924" w:rsidP="00414924">
            <w:pPr>
              <w:spacing w:after="0" w:line="240" w:lineRule="auto"/>
              <w:rPr>
                <w:rFonts w:ascii="Arial" w:eastAsia="Times New Roman" w:hAnsi="Arial" w:cs="Arial"/>
                <w:b/>
                <w:bCs/>
                <w:color w:val="000000"/>
                <w:sz w:val="16"/>
                <w:szCs w:val="16"/>
                <w:lang w:eastAsia="es-CO"/>
              </w:rPr>
            </w:pPr>
          </w:p>
        </w:tc>
        <w:tc>
          <w:tcPr>
            <w:tcW w:w="850" w:type="dxa"/>
            <w:shd w:val="clear" w:color="auto" w:fill="auto"/>
            <w:vAlign w:val="center"/>
            <w:hideMark/>
          </w:tcPr>
          <w:p w14:paraId="62E7921B" w14:textId="77777777" w:rsidR="00414924" w:rsidRPr="002F5621" w:rsidRDefault="00414924" w:rsidP="00414924">
            <w:pPr>
              <w:spacing w:after="0" w:line="240" w:lineRule="auto"/>
              <w:jc w:val="center"/>
              <w:rPr>
                <w:rFonts w:ascii="Arial" w:eastAsia="Times New Roman" w:hAnsi="Arial" w:cs="Arial"/>
                <w:b/>
                <w:bCs/>
                <w:color w:val="000000"/>
                <w:sz w:val="16"/>
                <w:szCs w:val="16"/>
                <w:lang w:eastAsia="es-CO"/>
              </w:rPr>
            </w:pPr>
            <w:r w:rsidRPr="002F5621">
              <w:rPr>
                <w:rFonts w:ascii="Arial" w:eastAsia="Times New Roman" w:hAnsi="Arial" w:cs="Arial"/>
                <w:b/>
                <w:bCs/>
                <w:color w:val="000000"/>
                <w:sz w:val="16"/>
                <w:szCs w:val="16"/>
                <w:lang w:eastAsia="es-CO"/>
              </w:rPr>
              <w:t>SI</w:t>
            </w:r>
          </w:p>
        </w:tc>
        <w:tc>
          <w:tcPr>
            <w:tcW w:w="851" w:type="dxa"/>
            <w:shd w:val="clear" w:color="auto" w:fill="auto"/>
            <w:vAlign w:val="center"/>
            <w:hideMark/>
          </w:tcPr>
          <w:p w14:paraId="68DD0DD7" w14:textId="77777777" w:rsidR="00414924" w:rsidRPr="002F5621" w:rsidRDefault="00414924" w:rsidP="00414924">
            <w:pPr>
              <w:spacing w:after="0" w:line="240" w:lineRule="auto"/>
              <w:jc w:val="center"/>
              <w:rPr>
                <w:rFonts w:ascii="Arial" w:eastAsia="Times New Roman" w:hAnsi="Arial" w:cs="Arial"/>
                <w:b/>
                <w:bCs/>
                <w:color w:val="000000"/>
                <w:sz w:val="16"/>
                <w:szCs w:val="16"/>
                <w:lang w:eastAsia="es-CO"/>
              </w:rPr>
            </w:pPr>
            <w:r w:rsidRPr="002F5621">
              <w:rPr>
                <w:rFonts w:ascii="Arial" w:eastAsia="Times New Roman" w:hAnsi="Arial" w:cs="Arial"/>
                <w:b/>
                <w:bCs/>
                <w:color w:val="000000"/>
                <w:sz w:val="16"/>
                <w:szCs w:val="16"/>
                <w:lang w:eastAsia="es-CO"/>
              </w:rPr>
              <w:t>NO</w:t>
            </w:r>
          </w:p>
        </w:tc>
      </w:tr>
      <w:tr w:rsidR="00414924" w:rsidRPr="002F5621" w14:paraId="654F1776" w14:textId="77777777" w:rsidTr="00472336">
        <w:trPr>
          <w:trHeight w:val="19"/>
          <w:jc w:val="center"/>
        </w:trPr>
        <w:tc>
          <w:tcPr>
            <w:tcW w:w="0" w:type="auto"/>
            <w:shd w:val="clear" w:color="auto" w:fill="auto"/>
            <w:noWrap/>
            <w:vAlign w:val="center"/>
            <w:hideMark/>
          </w:tcPr>
          <w:p w14:paraId="6BECF625"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w:t>
            </w:r>
          </w:p>
        </w:tc>
        <w:tc>
          <w:tcPr>
            <w:tcW w:w="8828" w:type="dxa"/>
            <w:shd w:val="clear" w:color="auto" w:fill="auto"/>
            <w:hideMark/>
          </w:tcPr>
          <w:p w14:paraId="7CABDB8E"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proveerá un sistema LIMS (Sistema de Gestión de Información de Laboratorio).  El LIMS servirá de plan Contingencia,  este se alimentara con los datos de la vista en tiempo real,  se actualizarán los datos de la base de datos de SISAP en todo el proceso de vida del examen y tendrá una duración de todo el contrato,  futuras adiciones o lo que considere el supervisor del contrato.</w:t>
            </w:r>
          </w:p>
        </w:tc>
        <w:tc>
          <w:tcPr>
            <w:tcW w:w="850" w:type="dxa"/>
            <w:shd w:val="clear" w:color="auto" w:fill="auto"/>
            <w:noWrap/>
            <w:vAlign w:val="bottom"/>
            <w:hideMark/>
          </w:tcPr>
          <w:p w14:paraId="6812C900"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33B5ECE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7A949847" w14:textId="77777777" w:rsidTr="00472336">
        <w:trPr>
          <w:trHeight w:val="19"/>
          <w:jc w:val="center"/>
        </w:trPr>
        <w:tc>
          <w:tcPr>
            <w:tcW w:w="0" w:type="auto"/>
            <w:shd w:val="clear" w:color="auto" w:fill="auto"/>
            <w:noWrap/>
            <w:vAlign w:val="center"/>
            <w:hideMark/>
          </w:tcPr>
          <w:p w14:paraId="26440221"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w:t>
            </w:r>
          </w:p>
        </w:tc>
        <w:tc>
          <w:tcPr>
            <w:tcW w:w="8828" w:type="dxa"/>
            <w:shd w:val="clear" w:color="auto" w:fill="auto"/>
            <w:hideMark/>
          </w:tcPr>
          <w:p w14:paraId="1A1273EC"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software para administración y manejo del sistema automatizado debe ser capaz de conectarse para tomar los datos necesarios procedentes del sistema de información de los laboratorios clínicos y conducirlos según programación, a analizadores y/o sistemas de automatización. Administrar las solicitudes de muestras y supervisar el estado operativo de los dispositivos. Establecer conexiones de comunicación entre el sistema de automatización, los analizadores y el software de gestión de datos. Tableros y reportes en tiempo real.</w:t>
            </w:r>
          </w:p>
        </w:tc>
        <w:tc>
          <w:tcPr>
            <w:tcW w:w="850" w:type="dxa"/>
            <w:shd w:val="clear" w:color="auto" w:fill="auto"/>
            <w:noWrap/>
            <w:vAlign w:val="bottom"/>
            <w:hideMark/>
          </w:tcPr>
          <w:p w14:paraId="50F5E698"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049C487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68954512" w14:textId="77777777" w:rsidTr="00472336">
        <w:trPr>
          <w:trHeight w:val="19"/>
          <w:jc w:val="center"/>
        </w:trPr>
        <w:tc>
          <w:tcPr>
            <w:tcW w:w="0" w:type="auto"/>
            <w:shd w:val="clear" w:color="auto" w:fill="auto"/>
            <w:noWrap/>
            <w:vAlign w:val="center"/>
            <w:hideMark/>
          </w:tcPr>
          <w:p w14:paraId="31A2CB96"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w:t>
            </w:r>
          </w:p>
        </w:tc>
        <w:tc>
          <w:tcPr>
            <w:tcW w:w="8828" w:type="dxa"/>
            <w:shd w:val="clear" w:color="auto" w:fill="auto"/>
            <w:hideMark/>
          </w:tcPr>
          <w:p w14:paraId="4D6913A1"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CONTRATISTA deberá garantizar la entrega de los insumos necesarios para realizar los procedimientos de la fase pre-analítica (tubos, agujas) por paciente atendido lo cual podrá ser evidenciado a través del LIS de la institución y las herramientas de monitoreo remoto que se conectan a los analizadores, así mismo deberá adjuntar certificación de validación de los tubos para cada tecnología entregada en apoyo tecnológico firmado por representante legal o representante del área técnica director, coordinador del laboratorio o líder de ayudas diagnósticas</w:t>
            </w:r>
          </w:p>
        </w:tc>
        <w:tc>
          <w:tcPr>
            <w:tcW w:w="850" w:type="dxa"/>
            <w:shd w:val="clear" w:color="auto" w:fill="auto"/>
            <w:noWrap/>
            <w:vAlign w:val="bottom"/>
            <w:hideMark/>
          </w:tcPr>
          <w:p w14:paraId="5322F508"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7F1F232C"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2A703C13" w14:textId="77777777" w:rsidTr="00472336">
        <w:trPr>
          <w:trHeight w:val="19"/>
          <w:jc w:val="center"/>
        </w:trPr>
        <w:tc>
          <w:tcPr>
            <w:tcW w:w="0" w:type="auto"/>
            <w:shd w:val="clear" w:color="auto" w:fill="auto"/>
            <w:noWrap/>
            <w:vAlign w:val="center"/>
            <w:hideMark/>
          </w:tcPr>
          <w:p w14:paraId="4187A792"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w:t>
            </w:r>
          </w:p>
        </w:tc>
        <w:tc>
          <w:tcPr>
            <w:tcW w:w="8828" w:type="dxa"/>
            <w:shd w:val="clear" w:color="auto" w:fill="auto"/>
            <w:hideMark/>
          </w:tcPr>
          <w:p w14:paraId="0C345253"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software del proveedor debe permitir una interface bidireccional con los analizadores que tengan la opción HOST QUERY de manera que no se tenga la necesidad de programarlos. Así mismo el software debe permitir el rastreo de los exámenes que se transmiten desde SISAP ya sea con la identificación del paciente o con el número de formulario.</w:t>
            </w:r>
          </w:p>
        </w:tc>
        <w:tc>
          <w:tcPr>
            <w:tcW w:w="850" w:type="dxa"/>
            <w:shd w:val="clear" w:color="auto" w:fill="auto"/>
            <w:noWrap/>
            <w:vAlign w:val="bottom"/>
            <w:hideMark/>
          </w:tcPr>
          <w:p w14:paraId="4E46FC2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444B213"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247765B2" w14:textId="77777777" w:rsidTr="00472336">
        <w:trPr>
          <w:trHeight w:val="19"/>
          <w:jc w:val="center"/>
        </w:trPr>
        <w:tc>
          <w:tcPr>
            <w:tcW w:w="0" w:type="auto"/>
            <w:shd w:val="clear" w:color="auto" w:fill="auto"/>
            <w:noWrap/>
            <w:vAlign w:val="center"/>
            <w:hideMark/>
          </w:tcPr>
          <w:p w14:paraId="2EBD6F15"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5</w:t>
            </w:r>
          </w:p>
        </w:tc>
        <w:tc>
          <w:tcPr>
            <w:tcW w:w="8828" w:type="dxa"/>
            <w:shd w:val="clear" w:color="auto" w:fill="auto"/>
            <w:hideMark/>
          </w:tcPr>
          <w:p w14:paraId="345B4BBA"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Se requiere que el oferente instale en cada una de las sedes un servidor con un software lis (middleware) que sirva como mecanismo de conexión entre los analizadores y SISAP, y que a su vez permita el manejo interno del área de laboratorio.</w:t>
            </w:r>
          </w:p>
        </w:tc>
        <w:tc>
          <w:tcPr>
            <w:tcW w:w="850" w:type="dxa"/>
            <w:shd w:val="clear" w:color="auto" w:fill="auto"/>
            <w:noWrap/>
            <w:vAlign w:val="bottom"/>
            <w:hideMark/>
          </w:tcPr>
          <w:p w14:paraId="2D74E2E8"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7831AAE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962A6B3" w14:textId="77777777" w:rsidTr="00472336">
        <w:trPr>
          <w:trHeight w:val="19"/>
          <w:jc w:val="center"/>
        </w:trPr>
        <w:tc>
          <w:tcPr>
            <w:tcW w:w="0" w:type="auto"/>
            <w:shd w:val="clear" w:color="auto" w:fill="auto"/>
            <w:noWrap/>
            <w:vAlign w:val="center"/>
            <w:hideMark/>
          </w:tcPr>
          <w:p w14:paraId="1385339C"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6</w:t>
            </w:r>
          </w:p>
        </w:tc>
        <w:tc>
          <w:tcPr>
            <w:tcW w:w="8828" w:type="dxa"/>
            <w:shd w:val="clear" w:color="auto" w:fill="auto"/>
            <w:hideMark/>
          </w:tcPr>
          <w:p w14:paraId="7819A842"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número de pruebas transmitidas y validadas en el SISAP debe ser el mismo que el de las pruebas facturadas.</w:t>
            </w:r>
          </w:p>
        </w:tc>
        <w:tc>
          <w:tcPr>
            <w:tcW w:w="850" w:type="dxa"/>
            <w:shd w:val="clear" w:color="auto" w:fill="auto"/>
            <w:noWrap/>
            <w:vAlign w:val="bottom"/>
            <w:hideMark/>
          </w:tcPr>
          <w:p w14:paraId="0B58DBD9"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6AF6CEA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A68F1C0" w14:textId="77777777" w:rsidTr="00472336">
        <w:trPr>
          <w:trHeight w:val="19"/>
          <w:jc w:val="center"/>
        </w:trPr>
        <w:tc>
          <w:tcPr>
            <w:tcW w:w="0" w:type="auto"/>
            <w:shd w:val="clear" w:color="auto" w:fill="auto"/>
            <w:noWrap/>
            <w:vAlign w:val="center"/>
            <w:hideMark/>
          </w:tcPr>
          <w:p w14:paraId="78A1E62F"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7</w:t>
            </w:r>
          </w:p>
        </w:tc>
        <w:tc>
          <w:tcPr>
            <w:tcW w:w="8828" w:type="dxa"/>
            <w:shd w:val="clear" w:color="auto" w:fill="auto"/>
            <w:hideMark/>
          </w:tcPr>
          <w:p w14:paraId="76088C03"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 garantizar el funcionamiento del lis en cada laboratorio aun cuando no se tenga conexión con SISAP o este no se encuentre funcional. siendo un respaldo real el sistema  LIS principal y que permita tener la trazabilidad del paciente y sus exámenes durante todo el proceso desde tomas de muestra hasta la entrega final del resultado.</w:t>
            </w:r>
          </w:p>
        </w:tc>
        <w:tc>
          <w:tcPr>
            <w:tcW w:w="850" w:type="dxa"/>
            <w:shd w:val="clear" w:color="auto" w:fill="auto"/>
            <w:noWrap/>
            <w:vAlign w:val="bottom"/>
            <w:hideMark/>
          </w:tcPr>
          <w:p w14:paraId="40F04181"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5C0DD9C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066F49DE" w14:textId="77777777" w:rsidTr="00472336">
        <w:trPr>
          <w:trHeight w:val="19"/>
          <w:jc w:val="center"/>
        </w:trPr>
        <w:tc>
          <w:tcPr>
            <w:tcW w:w="0" w:type="auto"/>
            <w:shd w:val="clear" w:color="auto" w:fill="auto"/>
            <w:noWrap/>
            <w:vAlign w:val="center"/>
            <w:hideMark/>
          </w:tcPr>
          <w:p w14:paraId="470F24A6"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8</w:t>
            </w:r>
          </w:p>
        </w:tc>
        <w:tc>
          <w:tcPr>
            <w:tcW w:w="8828" w:type="dxa"/>
            <w:shd w:val="clear" w:color="auto" w:fill="auto"/>
            <w:hideMark/>
          </w:tcPr>
          <w:p w14:paraId="2AFDBC3D"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 garantizar la instalación de impresoras láser que requiera cada laboratorio y toma de muestras asociado al servicio con el fin de realizar entrega física de los resultados a los usuarios del subsistema de Sanidad Policial</w:t>
            </w:r>
          </w:p>
        </w:tc>
        <w:tc>
          <w:tcPr>
            <w:tcW w:w="850" w:type="dxa"/>
            <w:shd w:val="clear" w:color="auto" w:fill="auto"/>
            <w:noWrap/>
            <w:vAlign w:val="bottom"/>
            <w:hideMark/>
          </w:tcPr>
          <w:p w14:paraId="632B3205"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0B2ADD0F"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730461C5" w14:textId="77777777" w:rsidTr="00472336">
        <w:trPr>
          <w:trHeight w:val="19"/>
          <w:jc w:val="center"/>
        </w:trPr>
        <w:tc>
          <w:tcPr>
            <w:tcW w:w="0" w:type="auto"/>
            <w:shd w:val="clear" w:color="auto" w:fill="auto"/>
            <w:noWrap/>
            <w:vAlign w:val="center"/>
            <w:hideMark/>
          </w:tcPr>
          <w:p w14:paraId="76716CB6"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9</w:t>
            </w:r>
          </w:p>
        </w:tc>
        <w:tc>
          <w:tcPr>
            <w:tcW w:w="8828" w:type="dxa"/>
            <w:shd w:val="clear" w:color="auto" w:fill="auto"/>
            <w:hideMark/>
          </w:tcPr>
          <w:p w14:paraId="7864829E"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 instalar un software de gestión de inventario de laboratorio que permita llevar la trazabilidad de los insumos de acuerdo a la normatividad de reactivo vigilancia del INVIMA.</w:t>
            </w:r>
          </w:p>
        </w:tc>
        <w:tc>
          <w:tcPr>
            <w:tcW w:w="850" w:type="dxa"/>
            <w:shd w:val="clear" w:color="auto" w:fill="auto"/>
            <w:noWrap/>
            <w:vAlign w:val="bottom"/>
            <w:hideMark/>
          </w:tcPr>
          <w:p w14:paraId="42F3D505"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F3FF0C4"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5A9C3E77" w14:textId="77777777" w:rsidTr="00472336">
        <w:trPr>
          <w:trHeight w:val="19"/>
          <w:jc w:val="center"/>
        </w:trPr>
        <w:tc>
          <w:tcPr>
            <w:tcW w:w="0" w:type="auto"/>
            <w:shd w:val="clear" w:color="auto" w:fill="auto"/>
            <w:noWrap/>
            <w:vAlign w:val="center"/>
            <w:hideMark/>
          </w:tcPr>
          <w:p w14:paraId="0A27C937"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10</w:t>
            </w:r>
          </w:p>
        </w:tc>
        <w:tc>
          <w:tcPr>
            <w:tcW w:w="8828" w:type="dxa"/>
            <w:shd w:val="clear" w:color="auto" w:fill="auto"/>
            <w:hideMark/>
          </w:tcPr>
          <w:p w14:paraId="335F0631"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contratista debe garantizar que la conexión de los analizadores al LMIS Y debe realizarse con una red diferente a la de la POLICÍA NACIONAL. (montaje de su propia red con todos los elementos necesarios sin incurrir en ningún costo adicional para la POLICÍA NACIONAL).</w:t>
            </w:r>
          </w:p>
        </w:tc>
        <w:tc>
          <w:tcPr>
            <w:tcW w:w="850" w:type="dxa"/>
            <w:shd w:val="clear" w:color="auto" w:fill="auto"/>
            <w:noWrap/>
            <w:vAlign w:val="bottom"/>
            <w:hideMark/>
          </w:tcPr>
          <w:p w14:paraId="5F7D5D04"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67664CC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3297FD8D" w14:textId="77777777" w:rsidTr="00472336">
        <w:trPr>
          <w:trHeight w:val="19"/>
          <w:jc w:val="center"/>
        </w:trPr>
        <w:tc>
          <w:tcPr>
            <w:tcW w:w="0" w:type="auto"/>
            <w:shd w:val="clear" w:color="auto" w:fill="auto"/>
            <w:noWrap/>
            <w:vAlign w:val="center"/>
            <w:hideMark/>
          </w:tcPr>
          <w:p w14:paraId="371542B5"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11</w:t>
            </w:r>
          </w:p>
        </w:tc>
        <w:tc>
          <w:tcPr>
            <w:tcW w:w="8828" w:type="dxa"/>
            <w:shd w:val="clear" w:color="auto" w:fill="auto"/>
            <w:hideMark/>
          </w:tcPr>
          <w:p w14:paraId="45ACEDAC"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La interface proporcionada por el proveedor deberá transmitir los comentarios, valores de referencia, metodologías, tipos de muestra y demás variables que se requiera. realizados desde el LIMS hacia SISAP, así como la validación de parámetros por profesional.</w:t>
            </w:r>
            <w:r w:rsidRPr="002F5621">
              <w:rPr>
                <w:rFonts w:ascii="Arial" w:eastAsia="Times New Roman" w:hAnsi="Arial" w:cs="Arial"/>
                <w:color w:val="000000"/>
                <w:sz w:val="16"/>
                <w:szCs w:val="16"/>
                <w:lang w:eastAsia="es-CO"/>
              </w:rPr>
              <w:br/>
              <w:t>La Interface con SISAP, debe permitir la transmisión del nombre del profesional que valida la prueba, el cual debe quedar explícito tanto en el software del proveedor como en SISAP. esto aplica para los grupos e ítems que requieran equipo en apoyo tecnológico.</w:t>
            </w:r>
          </w:p>
        </w:tc>
        <w:tc>
          <w:tcPr>
            <w:tcW w:w="850" w:type="dxa"/>
            <w:shd w:val="clear" w:color="auto" w:fill="auto"/>
            <w:noWrap/>
            <w:vAlign w:val="bottom"/>
            <w:hideMark/>
          </w:tcPr>
          <w:p w14:paraId="1626CA1C"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692459D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40854CFD" w14:textId="77777777" w:rsidTr="00472336">
        <w:trPr>
          <w:trHeight w:val="19"/>
          <w:jc w:val="center"/>
        </w:trPr>
        <w:tc>
          <w:tcPr>
            <w:tcW w:w="0" w:type="auto"/>
            <w:shd w:val="clear" w:color="auto" w:fill="auto"/>
            <w:noWrap/>
            <w:vAlign w:val="center"/>
            <w:hideMark/>
          </w:tcPr>
          <w:p w14:paraId="0BE6DFA5"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12</w:t>
            </w:r>
          </w:p>
        </w:tc>
        <w:tc>
          <w:tcPr>
            <w:tcW w:w="8828" w:type="dxa"/>
            <w:shd w:val="clear" w:color="auto" w:fill="auto"/>
            <w:hideMark/>
          </w:tcPr>
          <w:p w14:paraId="331E731E"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 garantizar en su sistema LIMS la consulta de resultados históricos de un paciente independientemente si hay SISAP y que la sede tenga conectividad a internet. debe tener un acceso directo a cada consultorio de los servicios que lo requieran esto aplica para los grupos e ítems que requieran equipo en apoyo tecnológico.</w:t>
            </w:r>
          </w:p>
        </w:tc>
        <w:tc>
          <w:tcPr>
            <w:tcW w:w="850" w:type="dxa"/>
            <w:shd w:val="clear" w:color="auto" w:fill="auto"/>
            <w:noWrap/>
            <w:vAlign w:val="bottom"/>
            <w:hideMark/>
          </w:tcPr>
          <w:p w14:paraId="323305E3"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6A75B3F2"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3A4D1071" w14:textId="77777777" w:rsidTr="00472336">
        <w:trPr>
          <w:trHeight w:val="19"/>
          <w:jc w:val="center"/>
        </w:trPr>
        <w:tc>
          <w:tcPr>
            <w:tcW w:w="0" w:type="auto"/>
            <w:shd w:val="clear" w:color="auto" w:fill="auto"/>
            <w:noWrap/>
            <w:vAlign w:val="center"/>
            <w:hideMark/>
          </w:tcPr>
          <w:p w14:paraId="54E76C56"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13</w:t>
            </w:r>
          </w:p>
        </w:tc>
        <w:tc>
          <w:tcPr>
            <w:tcW w:w="8828" w:type="dxa"/>
            <w:shd w:val="clear" w:color="auto" w:fill="auto"/>
            <w:hideMark/>
          </w:tcPr>
          <w:p w14:paraId="4D3404B2"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anexar el plan de contingencia para la puesta en funcionamiento de los equipos en apoyo tecnológico para eventualidades como configuración de la interfaz, caídas de red, intermitencias con base de datos sin que afecte la prestación del servicio a los usuarios del Subsistema de Sanidad Policial.</w:t>
            </w:r>
          </w:p>
        </w:tc>
        <w:tc>
          <w:tcPr>
            <w:tcW w:w="850" w:type="dxa"/>
            <w:shd w:val="clear" w:color="auto" w:fill="auto"/>
            <w:noWrap/>
            <w:vAlign w:val="bottom"/>
            <w:hideMark/>
          </w:tcPr>
          <w:p w14:paraId="5FA4F841"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56D4BC6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3970454C" w14:textId="77777777" w:rsidTr="00472336">
        <w:trPr>
          <w:trHeight w:val="19"/>
          <w:jc w:val="center"/>
        </w:trPr>
        <w:tc>
          <w:tcPr>
            <w:tcW w:w="0" w:type="auto"/>
            <w:shd w:val="clear" w:color="auto" w:fill="auto"/>
            <w:noWrap/>
            <w:vAlign w:val="center"/>
            <w:hideMark/>
          </w:tcPr>
          <w:p w14:paraId="397C820A"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lastRenderedPageBreak/>
              <w:t>14</w:t>
            </w:r>
          </w:p>
        </w:tc>
        <w:tc>
          <w:tcPr>
            <w:tcW w:w="8828" w:type="dxa"/>
            <w:shd w:val="clear" w:color="auto" w:fill="auto"/>
            <w:hideMark/>
          </w:tcPr>
          <w:p w14:paraId="78957BF1"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 El LIMS software debe garantizar que no se realizarán reprocesos en cuanto al ingreso de información, validación de los datos, confirmaciones entre otros al sistema SISAP, puesto que se requiere facilitar la trazabilidad de los procesos que se llevan en el Laboratorio clínico</w:t>
            </w:r>
          </w:p>
        </w:tc>
        <w:tc>
          <w:tcPr>
            <w:tcW w:w="850" w:type="dxa"/>
            <w:shd w:val="clear" w:color="auto" w:fill="auto"/>
            <w:noWrap/>
            <w:vAlign w:val="bottom"/>
            <w:hideMark/>
          </w:tcPr>
          <w:p w14:paraId="19C0C33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30ECA3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02AC9EE1" w14:textId="77777777" w:rsidTr="00472336">
        <w:trPr>
          <w:trHeight w:val="19"/>
          <w:jc w:val="center"/>
        </w:trPr>
        <w:tc>
          <w:tcPr>
            <w:tcW w:w="0" w:type="auto"/>
            <w:shd w:val="clear" w:color="auto" w:fill="auto"/>
            <w:noWrap/>
            <w:vAlign w:val="center"/>
            <w:hideMark/>
          </w:tcPr>
          <w:p w14:paraId="231F399F"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15</w:t>
            </w:r>
          </w:p>
        </w:tc>
        <w:tc>
          <w:tcPr>
            <w:tcW w:w="8828" w:type="dxa"/>
            <w:shd w:val="clear" w:color="auto" w:fill="auto"/>
            <w:vAlign w:val="bottom"/>
            <w:hideMark/>
          </w:tcPr>
          <w:p w14:paraId="7FF24766"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Se requiere la transmisión de los resultados de pacientes al software sisap de la policía nacional y controles de calidad internos al software de calidad ofertado, adicionalmente se debe realizar un informe trimestral del desempeño del control de calidad que incluya los siguientes indicadores icd, ids, iet, sigmametría, sesgo relativo, cvr y estadísticas mensuales</w:t>
            </w:r>
          </w:p>
        </w:tc>
        <w:tc>
          <w:tcPr>
            <w:tcW w:w="850" w:type="dxa"/>
            <w:shd w:val="clear" w:color="auto" w:fill="auto"/>
            <w:noWrap/>
            <w:vAlign w:val="bottom"/>
            <w:hideMark/>
          </w:tcPr>
          <w:p w14:paraId="0CAA0E91"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72FD838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14449FE" w14:textId="77777777" w:rsidTr="00472336">
        <w:trPr>
          <w:trHeight w:val="19"/>
          <w:jc w:val="center"/>
        </w:trPr>
        <w:tc>
          <w:tcPr>
            <w:tcW w:w="0" w:type="auto"/>
            <w:shd w:val="clear" w:color="auto" w:fill="auto"/>
            <w:noWrap/>
            <w:vAlign w:val="center"/>
            <w:hideMark/>
          </w:tcPr>
          <w:p w14:paraId="3357CB85"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16</w:t>
            </w:r>
          </w:p>
        </w:tc>
        <w:tc>
          <w:tcPr>
            <w:tcW w:w="8828" w:type="dxa"/>
            <w:shd w:val="clear" w:color="auto" w:fill="auto"/>
            <w:vAlign w:val="bottom"/>
            <w:hideMark/>
          </w:tcPr>
          <w:p w14:paraId="4A27867C"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Para el grupo de Microbiología el LIMS debe contar con un Software Epidemiológico Compatible Con Las Versiones De WHONET.  Asistencia técnica en la configuración de whonet o cualquier otro tipo de tecnología informática que exija datos o informes de la epidemiologia microbiana de la institución sea para entes reguladores como la SDS O EL INS, como para los comités de infectología o epidemiologia de la entidad.  disponibilidad y entrega de la versión de la CLSI actualizada por parte de la casa comercial. identificación de la muestra del paciente mediante código de barras y con carga continua.</w:t>
            </w:r>
          </w:p>
        </w:tc>
        <w:tc>
          <w:tcPr>
            <w:tcW w:w="850" w:type="dxa"/>
            <w:shd w:val="clear" w:color="auto" w:fill="auto"/>
            <w:noWrap/>
            <w:vAlign w:val="bottom"/>
            <w:hideMark/>
          </w:tcPr>
          <w:p w14:paraId="695F135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7F76F28F"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75A55E79" w14:textId="77777777" w:rsidTr="00472336">
        <w:trPr>
          <w:trHeight w:val="19"/>
          <w:jc w:val="center"/>
        </w:trPr>
        <w:tc>
          <w:tcPr>
            <w:tcW w:w="0" w:type="auto"/>
            <w:shd w:val="clear" w:color="auto" w:fill="auto"/>
            <w:noWrap/>
            <w:vAlign w:val="center"/>
            <w:hideMark/>
          </w:tcPr>
          <w:p w14:paraId="03D75A70"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17</w:t>
            </w:r>
          </w:p>
        </w:tc>
        <w:tc>
          <w:tcPr>
            <w:tcW w:w="8828" w:type="dxa"/>
            <w:shd w:val="clear" w:color="auto" w:fill="auto"/>
            <w:noWrap/>
            <w:vAlign w:val="bottom"/>
            <w:hideMark/>
          </w:tcPr>
          <w:p w14:paraId="77B520E6"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Los costos del desarrollo informático correrán por cuenta del oferente.</w:t>
            </w:r>
          </w:p>
        </w:tc>
        <w:tc>
          <w:tcPr>
            <w:tcW w:w="850" w:type="dxa"/>
            <w:shd w:val="clear" w:color="auto" w:fill="auto"/>
            <w:noWrap/>
            <w:vAlign w:val="bottom"/>
            <w:hideMark/>
          </w:tcPr>
          <w:p w14:paraId="7ABC09D1"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AD19748"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23CA5DC3" w14:textId="77777777" w:rsidTr="00472336">
        <w:trPr>
          <w:trHeight w:val="19"/>
          <w:jc w:val="center"/>
        </w:trPr>
        <w:tc>
          <w:tcPr>
            <w:tcW w:w="0" w:type="auto"/>
            <w:shd w:val="clear" w:color="auto" w:fill="auto"/>
            <w:noWrap/>
            <w:vAlign w:val="center"/>
            <w:hideMark/>
          </w:tcPr>
          <w:p w14:paraId="6426466F"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18</w:t>
            </w:r>
          </w:p>
        </w:tc>
        <w:tc>
          <w:tcPr>
            <w:tcW w:w="8828" w:type="dxa"/>
            <w:shd w:val="clear" w:color="auto" w:fill="auto"/>
            <w:vAlign w:val="bottom"/>
            <w:hideMark/>
          </w:tcPr>
          <w:p w14:paraId="2B69018B"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Para el grupo de Microbiología el LIMS debe ofrecer protocolos analíticos y flujos de trabajo personalizables para un sistema microbiológico real sin papel (análisis de muestras, gestión de datos, gestión de datos de pacientes, gestión de alarmas, gestión de riesgos de enfermedades, informes de diagnóstico,  control de infecciones, trazabilidad, validación), que permita aumentar la productividad, optimizando la eficiencia, trazabilidad, seguridad del paciente, reduciendo el riesgo de errores, alta interoperabilidad para una fácil interfaz con his, instrumentos microbiológicos y sistemas de automatización de laboratorio - módulo integrado de epidemiología y gestión de alertas - flexibilidad y personalización según las necesidades de la  DISAN. </w:t>
            </w:r>
          </w:p>
        </w:tc>
        <w:tc>
          <w:tcPr>
            <w:tcW w:w="850" w:type="dxa"/>
            <w:shd w:val="clear" w:color="auto" w:fill="auto"/>
            <w:noWrap/>
            <w:vAlign w:val="bottom"/>
            <w:hideMark/>
          </w:tcPr>
          <w:p w14:paraId="766CF694"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4D3C77B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38D1CCAB" w14:textId="77777777" w:rsidTr="00472336">
        <w:trPr>
          <w:trHeight w:val="19"/>
          <w:jc w:val="center"/>
        </w:trPr>
        <w:tc>
          <w:tcPr>
            <w:tcW w:w="0" w:type="auto"/>
            <w:shd w:val="clear" w:color="auto" w:fill="auto"/>
            <w:noWrap/>
            <w:vAlign w:val="center"/>
            <w:hideMark/>
          </w:tcPr>
          <w:p w14:paraId="257BBBFC"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19</w:t>
            </w:r>
          </w:p>
        </w:tc>
        <w:tc>
          <w:tcPr>
            <w:tcW w:w="8828" w:type="dxa"/>
            <w:shd w:val="clear" w:color="auto" w:fill="auto"/>
            <w:hideMark/>
          </w:tcPr>
          <w:p w14:paraId="16E78A97"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correrá con los gastos para las adecuaciones del servicio en cuanto a cableados, dispositivos electrónicos, repuestos, puntos de red  y demás elementos que se requieran para implementar el software específico para Laboratorio clínico; sin costo alguno para los Laboratorios Clínicos de los establecimientos de la Dirección De  Sanidad de la Policía Nacional.</w:t>
            </w:r>
          </w:p>
        </w:tc>
        <w:tc>
          <w:tcPr>
            <w:tcW w:w="850" w:type="dxa"/>
            <w:shd w:val="clear" w:color="auto" w:fill="auto"/>
            <w:noWrap/>
            <w:vAlign w:val="bottom"/>
            <w:hideMark/>
          </w:tcPr>
          <w:p w14:paraId="4BBC86B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A89F03B"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36D30B8A" w14:textId="77777777" w:rsidTr="00472336">
        <w:trPr>
          <w:trHeight w:val="19"/>
          <w:jc w:val="center"/>
        </w:trPr>
        <w:tc>
          <w:tcPr>
            <w:tcW w:w="0" w:type="auto"/>
            <w:shd w:val="clear" w:color="auto" w:fill="auto"/>
            <w:noWrap/>
            <w:vAlign w:val="center"/>
            <w:hideMark/>
          </w:tcPr>
          <w:p w14:paraId="63A58FAA"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20</w:t>
            </w:r>
          </w:p>
        </w:tc>
        <w:tc>
          <w:tcPr>
            <w:tcW w:w="8828" w:type="dxa"/>
            <w:shd w:val="clear" w:color="auto" w:fill="auto"/>
            <w:hideMark/>
          </w:tcPr>
          <w:p w14:paraId="61855AE7" w14:textId="6B49E0B0"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proveedor deberá garantizar dentro del LIMS un módulo para el manejo y control de inventarios de cada uno de los procesos y lugares donde se encuentren los reactivos con su correspondiente kardex y de acuerdo a las entidades de control externas e internas (Secr</w:t>
            </w:r>
            <w:r w:rsidR="00472336" w:rsidRPr="002F5621">
              <w:rPr>
                <w:rFonts w:ascii="Arial" w:eastAsia="Times New Roman" w:hAnsi="Arial" w:cs="Arial"/>
                <w:color w:val="000000"/>
                <w:sz w:val="16"/>
                <w:szCs w:val="16"/>
                <w:lang w:eastAsia="es-CO"/>
              </w:rPr>
              <w:t>etaria de Salud, INVIMA, DISAN),</w:t>
            </w:r>
            <w:r w:rsidRPr="002F5621">
              <w:rPr>
                <w:rFonts w:ascii="Arial" w:eastAsia="Times New Roman" w:hAnsi="Arial" w:cs="Arial"/>
                <w:color w:val="000000"/>
                <w:sz w:val="16"/>
                <w:szCs w:val="16"/>
                <w:lang w:eastAsia="es-CO"/>
              </w:rPr>
              <w:t xml:space="preserve"> </w:t>
            </w:r>
            <w:r w:rsidRPr="002F5621">
              <w:rPr>
                <w:rFonts w:ascii="Arial" w:eastAsia="Times New Roman" w:hAnsi="Arial" w:cs="Arial"/>
                <w:color w:val="000000"/>
                <w:sz w:val="16"/>
                <w:szCs w:val="16"/>
                <w:lang w:eastAsia="es-CO"/>
              </w:rPr>
              <w:br/>
              <w:t xml:space="preserve">el módulo debe permitir llevar la trazabilidad de los insumos de acuerdo a la normatividad de reactivo vigilancia.  Además, El oferente debe garantizar que el software verifique la fecha de vencimiento de los insumos que será mínima de seis (06) meses, a partir de la entrega, debe registrar el cambio de los insumos que presenten cualquier defecto o mala calidad una vez sean entregados en el almacén, manejando los diferentes tipos de alertas. </w:t>
            </w:r>
          </w:p>
        </w:tc>
        <w:tc>
          <w:tcPr>
            <w:tcW w:w="850" w:type="dxa"/>
            <w:shd w:val="clear" w:color="auto" w:fill="auto"/>
            <w:noWrap/>
            <w:vAlign w:val="bottom"/>
            <w:hideMark/>
          </w:tcPr>
          <w:p w14:paraId="53FD2A35"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32490860"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2F585DD" w14:textId="77777777" w:rsidTr="00472336">
        <w:trPr>
          <w:trHeight w:val="19"/>
          <w:jc w:val="center"/>
        </w:trPr>
        <w:tc>
          <w:tcPr>
            <w:tcW w:w="0" w:type="auto"/>
            <w:shd w:val="clear" w:color="auto" w:fill="auto"/>
            <w:noWrap/>
            <w:vAlign w:val="center"/>
            <w:hideMark/>
          </w:tcPr>
          <w:p w14:paraId="596E7D9B"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21</w:t>
            </w:r>
          </w:p>
        </w:tc>
        <w:tc>
          <w:tcPr>
            <w:tcW w:w="8828" w:type="dxa"/>
            <w:shd w:val="clear" w:color="000000" w:fill="FFFFFF"/>
            <w:hideMark/>
          </w:tcPr>
          <w:p w14:paraId="7ED5804B"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suministrar  en medio magnético  insertos de las PRUEBAS o insumos, ficha técnica  y los catálogos de los equipos en idioma castellano para aquellos grupos o ítems que requieran apoyo tecnológico, en donde se establezca claramente el método utilizado para procesar las PRUEBAS y especificaciones técnicas de los insumos.</w:t>
            </w:r>
          </w:p>
        </w:tc>
        <w:tc>
          <w:tcPr>
            <w:tcW w:w="850" w:type="dxa"/>
            <w:shd w:val="clear" w:color="auto" w:fill="auto"/>
            <w:noWrap/>
            <w:vAlign w:val="bottom"/>
            <w:hideMark/>
          </w:tcPr>
          <w:p w14:paraId="5FA7A70B"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3DC03D1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6F5A3CD5" w14:textId="77777777" w:rsidTr="00472336">
        <w:trPr>
          <w:trHeight w:val="19"/>
          <w:jc w:val="center"/>
        </w:trPr>
        <w:tc>
          <w:tcPr>
            <w:tcW w:w="0" w:type="auto"/>
            <w:shd w:val="clear" w:color="auto" w:fill="auto"/>
            <w:noWrap/>
            <w:vAlign w:val="center"/>
            <w:hideMark/>
          </w:tcPr>
          <w:p w14:paraId="701D1A37"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22</w:t>
            </w:r>
          </w:p>
        </w:tc>
        <w:tc>
          <w:tcPr>
            <w:tcW w:w="8828" w:type="dxa"/>
            <w:shd w:val="clear" w:color="auto" w:fill="auto"/>
            <w:hideMark/>
          </w:tcPr>
          <w:p w14:paraId="2783B342"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Todos los equipos de apoyo tecnológico deben tener su respectivo PC o estación de trabajo.  con las características mínimas  AMD RYZER 5, CORE i5 de ultima generación o  superior de línea empresarial de marcas reconocidas,  que cuenten con tarjeta de red ethernet para la Coordinación de Laboratorio Clínico y con todas las licencias requeridas (Tecnologías virtualizadas activas, OFFICE, ANTIVIRUS, SISTEMA OPERATIVO, NAVEGADORES, APLICACIONES activas y funcionando) se debe realizar mantenimiento preventivo cada 6 meses. Los costos adicionales, soporte técnico, cables de red o dispositivos adicionales que se requieren para la conexión van por cuenta del proveedor. </w:t>
            </w:r>
          </w:p>
        </w:tc>
        <w:tc>
          <w:tcPr>
            <w:tcW w:w="850" w:type="dxa"/>
            <w:shd w:val="clear" w:color="auto" w:fill="auto"/>
            <w:noWrap/>
            <w:vAlign w:val="bottom"/>
            <w:hideMark/>
          </w:tcPr>
          <w:p w14:paraId="0280A773"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CA48A4C"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2133E804" w14:textId="77777777" w:rsidTr="00472336">
        <w:trPr>
          <w:trHeight w:val="19"/>
          <w:jc w:val="center"/>
        </w:trPr>
        <w:tc>
          <w:tcPr>
            <w:tcW w:w="0" w:type="auto"/>
            <w:shd w:val="clear" w:color="auto" w:fill="auto"/>
            <w:noWrap/>
            <w:vAlign w:val="center"/>
            <w:hideMark/>
          </w:tcPr>
          <w:p w14:paraId="73DCA333"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23</w:t>
            </w:r>
          </w:p>
        </w:tc>
        <w:tc>
          <w:tcPr>
            <w:tcW w:w="8828" w:type="dxa"/>
            <w:shd w:val="clear" w:color="auto" w:fill="auto"/>
            <w:hideMark/>
          </w:tcPr>
          <w:p w14:paraId="726DC40D"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se compromete a conectar los equipos en apoyo tecnológico, al Software SISAP de la Dirección de Sanidad de la  Policía Nacional, dentro de los 30 días siguientes a la instalación, sin costo alguno para la institución de acuerdo a las políticas de seguridad de la Policía Nacional y según las instrucciones del diccionario de datos de la Dirección de Sanidad. aplica para los grupos e ítems que requieran equipo en apoyo tecnológico.</w:t>
            </w:r>
          </w:p>
        </w:tc>
        <w:tc>
          <w:tcPr>
            <w:tcW w:w="850" w:type="dxa"/>
            <w:shd w:val="clear" w:color="auto" w:fill="auto"/>
            <w:noWrap/>
            <w:vAlign w:val="bottom"/>
            <w:hideMark/>
          </w:tcPr>
          <w:p w14:paraId="78070F8B"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41EC4C32"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B69C4E7" w14:textId="77777777" w:rsidTr="00472336">
        <w:trPr>
          <w:trHeight w:val="19"/>
          <w:jc w:val="center"/>
        </w:trPr>
        <w:tc>
          <w:tcPr>
            <w:tcW w:w="0" w:type="auto"/>
            <w:shd w:val="clear" w:color="auto" w:fill="auto"/>
            <w:noWrap/>
            <w:vAlign w:val="center"/>
            <w:hideMark/>
          </w:tcPr>
          <w:p w14:paraId="5F58B0BA"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24</w:t>
            </w:r>
          </w:p>
        </w:tc>
        <w:tc>
          <w:tcPr>
            <w:tcW w:w="8828" w:type="dxa"/>
            <w:shd w:val="clear" w:color="auto" w:fill="auto"/>
            <w:hideMark/>
          </w:tcPr>
          <w:p w14:paraId="6880B027"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LIS instalado por el oferente debe tener la capacidad de generar y garantizar los resultados en formato PDF con las firmas digitales con políticas de seguridad encriptación contando con un módulo de envío por medio de correo electrónico a los usuarios del subsistema de salud de acuerdo a las políticas de seguridad de la Policía Nacional y conforme al diccionario de datos que brinda la Dirección de Sanidad. Una vez estos estén validados, deben ser enviados a SISAP de acuerdo a la disposición de Telemática para el manejo de la Policía Nacional, esto aplica para los grupos e ítems que requieran equipo en apoyo tecnológico.</w:t>
            </w:r>
          </w:p>
        </w:tc>
        <w:tc>
          <w:tcPr>
            <w:tcW w:w="850" w:type="dxa"/>
            <w:shd w:val="clear" w:color="auto" w:fill="auto"/>
            <w:noWrap/>
            <w:vAlign w:val="bottom"/>
            <w:hideMark/>
          </w:tcPr>
          <w:p w14:paraId="2BF2A72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7044F7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630FB143" w14:textId="77777777" w:rsidTr="00472336">
        <w:trPr>
          <w:trHeight w:val="19"/>
          <w:jc w:val="center"/>
        </w:trPr>
        <w:tc>
          <w:tcPr>
            <w:tcW w:w="0" w:type="auto"/>
            <w:shd w:val="clear" w:color="auto" w:fill="auto"/>
            <w:noWrap/>
            <w:vAlign w:val="center"/>
            <w:hideMark/>
          </w:tcPr>
          <w:p w14:paraId="43B393A1"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25</w:t>
            </w:r>
          </w:p>
        </w:tc>
        <w:tc>
          <w:tcPr>
            <w:tcW w:w="8828" w:type="dxa"/>
            <w:shd w:val="clear" w:color="auto" w:fill="auto"/>
            <w:hideMark/>
          </w:tcPr>
          <w:p w14:paraId="5B336CCA"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realizar capacitación en el uso de todo el LIMS con su respectivo manual de usuario y manual técnico</w:t>
            </w:r>
          </w:p>
        </w:tc>
        <w:tc>
          <w:tcPr>
            <w:tcW w:w="850" w:type="dxa"/>
            <w:shd w:val="clear" w:color="auto" w:fill="auto"/>
            <w:noWrap/>
            <w:vAlign w:val="bottom"/>
            <w:hideMark/>
          </w:tcPr>
          <w:p w14:paraId="5EE1716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09C8451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23799B37" w14:textId="77777777" w:rsidTr="00472336">
        <w:trPr>
          <w:trHeight w:val="19"/>
          <w:jc w:val="center"/>
        </w:trPr>
        <w:tc>
          <w:tcPr>
            <w:tcW w:w="0" w:type="auto"/>
            <w:shd w:val="clear" w:color="auto" w:fill="auto"/>
            <w:noWrap/>
            <w:vAlign w:val="center"/>
            <w:hideMark/>
          </w:tcPr>
          <w:p w14:paraId="6C1047BB"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26</w:t>
            </w:r>
          </w:p>
        </w:tc>
        <w:tc>
          <w:tcPr>
            <w:tcW w:w="8828" w:type="dxa"/>
            <w:shd w:val="clear" w:color="auto" w:fill="auto"/>
            <w:hideMark/>
          </w:tcPr>
          <w:p w14:paraId="479CBC75"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El LIMS del proveedor debe permitir la realización de informes y estadísticas directamente desde su base de datos complementando y permitiendo la verificación de los datos ingresados a SISAP. igualmente debe permitir la integración con cualquier diseño de formulario en SISAP, debe consentir el ajuste de los valores de referencia directamente desde su software y la trasmisión de los mismos a SISAP. </w:t>
            </w:r>
          </w:p>
        </w:tc>
        <w:tc>
          <w:tcPr>
            <w:tcW w:w="850" w:type="dxa"/>
            <w:shd w:val="clear" w:color="auto" w:fill="auto"/>
            <w:noWrap/>
            <w:vAlign w:val="bottom"/>
            <w:hideMark/>
          </w:tcPr>
          <w:p w14:paraId="62F6A127"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2A914E67"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4132C029" w14:textId="77777777" w:rsidTr="00472336">
        <w:trPr>
          <w:trHeight w:val="19"/>
          <w:jc w:val="center"/>
        </w:trPr>
        <w:tc>
          <w:tcPr>
            <w:tcW w:w="0" w:type="auto"/>
            <w:shd w:val="clear" w:color="auto" w:fill="auto"/>
            <w:noWrap/>
            <w:vAlign w:val="center"/>
            <w:hideMark/>
          </w:tcPr>
          <w:p w14:paraId="0B443FA3"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27</w:t>
            </w:r>
          </w:p>
        </w:tc>
        <w:tc>
          <w:tcPr>
            <w:tcW w:w="8828" w:type="dxa"/>
            <w:shd w:val="clear" w:color="auto" w:fill="auto"/>
            <w:vAlign w:val="bottom"/>
            <w:hideMark/>
          </w:tcPr>
          <w:p w14:paraId="5449FB99"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los resultados en el software en el proveedor deben transmitir automáticamente validados al SISAP, sin necesidad de doble validación o validación en cada sistema por separado. deberá permitir realizar Backup’s automáticos que aseguren la integridad de la información. igualmente debe servir como plan de contingencia en caso de que la red de la Policía Nacional no funcione o exista algún problema con SISAP. Para lo cual el software ofertado debe ser totalmente independiente de SISAP y generar sus propias etiquetas de código de barras que deben contener de manera cronológica (mes-día), campo de la fecha y hora de toma de la muestra, nombre completo, dirección de la sede, número telefónico, documento del paciente, numero de solicitud en el LIS, número del formulario y exámenes a procesar”. esto aplica para los grupos e ítems que requieran equipo en apoyo tecnológico.</w:t>
            </w:r>
          </w:p>
        </w:tc>
        <w:tc>
          <w:tcPr>
            <w:tcW w:w="850" w:type="dxa"/>
            <w:shd w:val="clear" w:color="auto" w:fill="auto"/>
            <w:noWrap/>
            <w:vAlign w:val="bottom"/>
            <w:hideMark/>
          </w:tcPr>
          <w:p w14:paraId="3545FCF1"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590573A7"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540C7C93" w14:textId="77777777" w:rsidTr="00472336">
        <w:trPr>
          <w:trHeight w:val="19"/>
          <w:jc w:val="center"/>
        </w:trPr>
        <w:tc>
          <w:tcPr>
            <w:tcW w:w="0" w:type="auto"/>
            <w:shd w:val="clear" w:color="auto" w:fill="auto"/>
            <w:noWrap/>
            <w:vAlign w:val="center"/>
            <w:hideMark/>
          </w:tcPr>
          <w:p w14:paraId="5302AD59"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28</w:t>
            </w:r>
          </w:p>
        </w:tc>
        <w:tc>
          <w:tcPr>
            <w:tcW w:w="8828" w:type="dxa"/>
            <w:shd w:val="clear" w:color="auto" w:fill="auto"/>
            <w:vAlign w:val="bottom"/>
            <w:hideMark/>
          </w:tcPr>
          <w:p w14:paraId="28C121F9"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LIMS debe de generar y cargar los resultados en pdf cuando se requiera</w:t>
            </w:r>
          </w:p>
        </w:tc>
        <w:tc>
          <w:tcPr>
            <w:tcW w:w="850" w:type="dxa"/>
            <w:shd w:val="clear" w:color="auto" w:fill="auto"/>
            <w:noWrap/>
            <w:vAlign w:val="bottom"/>
            <w:hideMark/>
          </w:tcPr>
          <w:p w14:paraId="144123D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2209263B"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61DE3211" w14:textId="77777777" w:rsidTr="00472336">
        <w:trPr>
          <w:trHeight w:val="19"/>
          <w:jc w:val="center"/>
        </w:trPr>
        <w:tc>
          <w:tcPr>
            <w:tcW w:w="0" w:type="auto"/>
            <w:shd w:val="clear" w:color="auto" w:fill="auto"/>
            <w:noWrap/>
            <w:vAlign w:val="center"/>
            <w:hideMark/>
          </w:tcPr>
          <w:p w14:paraId="7E13F6C1"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29</w:t>
            </w:r>
          </w:p>
        </w:tc>
        <w:tc>
          <w:tcPr>
            <w:tcW w:w="8828" w:type="dxa"/>
            <w:shd w:val="clear" w:color="auto" w:fill="auto"/>
            <w:vAlign w:val="bottom"/>
            <w:hideMark/>
          </w:tcPr>
          <w:p w14:paraId="5EEE44C5"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para el desarrollo de esta interface hacer las coordinaciones respectivas con el área de telemática de la institución. Esta interface no generara costos para  Laboratorios Clínicos de los establecimientos de la Dirección De  Sanidad de la Policía Nacional..</w:t>
            </w:r>
          </w:p>
        </w:tc>
        <w:tc>
          <w:tcPr>
            <w:tcW w:w="850" w:type="dxa"/>
            <w:shd w:val="clear" w:color="auto" w:fill="auto"/>
            <w:noWrap/>
            <w:vAlign w:val="bottom"/>
            <w:hideMark/>
          </w:tcPr>
          <w:p w14:paraId="75D120B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72E1F76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C9DD07E" w14:textId="77777777" w:rsidTr="00472336">
        <w:trPr>
          <w:trHeight w:val="19"/>
          <w:jc w:val="center"/>
        </w:trPr>
        <w:tc>
          <w:tcPr>
            <w:tcW w:w="0" w:type="auto"/>
            <w:shd w:val="clear" w:color="auto" w:fill="auto"/>
            <w:noWrap/>
            <w:vAlign w:val="center"/>
            <w:hideMark/>
          </w:tcPr>
          <w:p w14:paraId="2433A0CD"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lastRenderedPageBreak/>
              <w:t>30</w:t>
            </w:r>
          </w:p>
        </w:tc>
        <w:tc>
          <w:tcPr>
            <w:tcW w:w="8828" w:type="dxa"/>
            <w:shd w:val="clear" w:color="auto" w:fill="auto"/>
            <w:hideMark/>
          </w:tcPr>
          <w:p w14:paraId="6BAC9E27"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colocar un servidor y equipos de cómputo para la prestación del servicio con su respectivo antivirus donde se respalde toda la información y donde se encuentre alojado la interface con su aplicación, si este se requiere, sin costo adicional para los Laboratorios Clínicos de los establecimientos de la Dirección De  Sanidad de la Policía Nacional.</w:t>
            </w:r>
          </w:p>
        </w:tc>
        <w:tc>
          <w:tcPr>
            <w:tcW w:w="850" w:type="dxa"/>
            <w:shd w:val="clear" w:color="auto" w:fill="auto"/>
            <w:noWrap/>
            <w:vAlign w:val="bottom"/>
            <w:hideMark/>
          </w:tcPr>
          <w:p w14:paraId="583C3B8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9C4592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47EE850E" w14:textId="77777777" w:rsidTr="00472336">
        <w:trPr>
          <w:trHeight w:val="19"/>
          <w:jc w:val="center"/>
        </w:trPr>
        <w:tc>
          <w:tcPr>
            <w:tcW w:w="0" w:type="auto"/>
            <w:shd w:val="clear" w:color="auto" w:fill="auto"/>
            <w:noWrap/>
            <w:vAlign w:val="center"/>
            <w:hideMark/>
          </w:tcPr>
          <w:p w14:paraId="6D542DA4"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31</w:t>
            </w:r>
          </w:p>
        </w:tc>
        <w:tc>
          <w:tcPr>
            <w:tcW w:w="8828" w:type="dxa"/>
            <w:shd w:val="clear" w:color="auto" w:fill="auto"/>
            <w:hideMark/>
          </w:tcPr>
          <w:p w14:paraId="5167CB70"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colocar un servidor para la prestación del servicio con su respectivo antivirus donde se respalde toda la información y donde se encuentre alojado la interface con su aplicación, sin costo adicional para la Policía Nacional.</w:t>
            </w:r>
            <w:r w:rsidRPr="002F5621">
              <w:rPr>
                <w:rFonts w:ascii="Arial" w:eastAsia="Times New Roman" w:hAnsi="Arial" w:cs="Arial"/>
                <w:color w:val="000000"/>
                <w:sz w:val="16"/>
                <w:szCs w:val="16"/>
                <w:lang w:eastAsia="es-CO"/>
              </w:rPr>
              <w:br/>
              <w:t xml:space="preserve">El servidor instalado en cada laboratorio debe tener licencia de windows server actualizada, antivirus activo y actualizado durante toda la entrega. </w:t>
            </w:r>
          </w:p>
        </w:tc>
        <w:tc>
          <w:tcPr>
            <w:tcW w:w="850" w:type="dxa"/>
            <w:shd w:val="clear" w:color="auto" w:fill="auto"/>
            <w:noWrap/>
            <w:vAlign w:val="bottom"/>
            <w:hideMark/>
          </w:tcPr>
          <w:p w14:paraId="15F46008"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5B14CC4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66113C3" w14:textId="77777777" w:rsidTr="00472336">
        <w:trPr>
          <w:trHeight w:val="19"/>
          <w:jc w:val="center"/>
        </w:trPr>
        <w:tc>
          <w:tcPr>
            <w:tcW w:w="0" w:type="auto"/>
            <w:shd w:val="clear" w:color="auto" w:fill="auto"/>
            <w:noWrap/>
            <w:vAlign w:val="center"/>
            <w:hideMark/>
          </w:tcPr>
          <w:p w14:paraId="2473572F"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32</w:t>
            </w:r>
          </w:p>
        </w:tc>
        <w:tc>
          <w:tcPr>
            <w:tcW w:w="8828" w:type="dxa"/>
            <w:shd w:val="clear" w:color="auto" w:fill="auto"/>
            <w:hideMark/>
          </w:tcPr>
          <w:p w14:paraId="77E46B88"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Los servidores del oferente deben pasar todas las pruebas de vulnerabilidad requeridas por las oficinas de telemática DIPON y DISAN, las cuales se realizarán con plazo máximo un (01) mes del inicio del proceso contractual. Además se debe coordinar con el almacén el ingreso y marcaje de los equipos a los Inventarios de  los Laboratorios Clínicos de los establecimientos de la Dirección De  Sanidad de la Policía Nacional.</w:t>
            </w:r>
          </w:p>
        </w:tc>
        <w:tc>
          <w:tcPr>
            <w:tcW w:w="850" w:type="dxa"/>
            <w:shd w:val="clear" w:color="auto" w:fill="auto"/>
            <w:noWrap/>
            <w:vAlign w:val="bottom"/>
            <w:hideMark/>
          </w:tcPr>
          <w:p w14:paraId="10FE28DC"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01723B7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3CBE14FA" w14:textId="77777777" w:rsidTr="00472336">
        <w:trPr>
          <w:trHeight w:val="19"/>
          <w:jc w:val="center"/>
        </w:trPr>
        <w:tc>
          <w:tcPr>
            <w:tcW w:w="0" w:type="auto"/>
            <w:shd w:val="clear" w:color="auto" w:fill="auto"/>
            <w:noWrap/>
            <w:vAlign w:val="center"/>
            <w:hideMark/>
          </w:tcPr>
          <w:p w14:paraId="253FE228"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33</w:t>
            </w:r>
          </w:p>
        </w:tc>
        <w:tc>
          <w:tcPr>
            <w:tcW w:w="8828" w:type="dxa"/>
            <w:shd w:val="clear" w:color="auto" w:fill="auto"/>
            <w:hideMark/>
          </w:tcPr>
          <w:p w14:paraId="1ED3CDFF"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El oferente deberá garantizar el suministro e instalación, en forma gratuita de los repuestos y elementos que se requieran para el mantenimiento de  los equipos que se encuentran en apoyo tecnológico. </w:t>
            </w:r>
          </w:p>
        </w:tc>
        <w:tc>
          <w:tcPr>
            <w:tcW w:w="850" w:type="dxa"/>
            <w:shd w:val="clear" w:color="auto" w:fill="auto"/>
            <w:noWrap/>
            <w:vAlign w:val="bottom"/>
            <w:hideMark/>
          </w:tcPr>
          <w:p w14:paraId="3E9266F9"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1852A8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17C69E0" w14:textId="77777777" w:rsidTr="00472336">
        <w:trPr>
          <w:trHeight w:val="19"/>
          <w:jc w:val="center"/>
        </w:trPr>
        <w:tc>
          <w:tcPr>
            <w:tcW w:w="0" w:type="auto"/>
            <w:shd w:val="clear" w:color="auto" w:fill="auto"/>
            <w:noWrap/>
            <w:vAlign w:val="center"/>
            <w:hideMark/>
          </w:tcPr>
          <w:p w14:paraId="633785AC"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34</w:t>
            </w:r>
          </w:p>
        </w:tc>
        <w:tc>
          <w:tcPr>
            <w:tcW w:w="8828" w:type="dxa"/>
            <w:shd w:val="clear" w:color="auto" w:fill="auto"/>
            <w:hideMark/>
          </w:tcPr>
          <w:p w14:paraId="641002EE"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El oferente debe comprometerse a dar el entrenamiento al personal del laboratorio clínico para el adecuado manejo del equipo ofertado. El entrenamiento debe impartirse durante los 10 días anteriores a la puesta en marcha del equipo y deberá complementarse a fin de resolver las dudas generadas durante el manejo diario. El proveedor dará capacitación o entrenamiento al personal nuevo o que haya sido trasladado al servicio. </w:t>
            </w:r>
          </w:p>
        </w:tc>
        <w:tc>
          <w:tcPr>
            <w:tcW w:w="850" w:type="dxa"/>
            <w:shd w:val="clear" w:color="auto" w:fill="auto"/>
            <w:noWrap/>
            <w:vAlign w:val="bottom"/>
            <w:hideMark/>
          </w:tcPr>
          <w:p w14:paraId="554D506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1213825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0E17EE02" w14:textId="77777777" w:rsidTr="00472336">
        <w:trPr>
          <w:trHeight w:val="19"/>
          <w:jc w:val="center"/>
        </w:trPr>
        <w:tc>
          <w:tcPr>
            <w:tcW w:w="0" w:type="auto"/>
            <w:shd w:val="clear" w:color="auto" w:fill="auto"/>
            <w:noWrap/>
            <w:vAlign w:val="center"/>
            <w:hideMark/>
          </w:tcPr>
          <w:p w14:paraId="6CF66C2C"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35</w:t>
            </w:r>
          </w:p>
        </w:tc>
        <w:tc>
          <w:tcPr>
            <w:tcW w:w="8828" w:type="dxa"/>
            <w:shd w:val="clear" w:color="auto" w:fill="auto"/>
            <w:hideMark/>
          </w:tcPr>
          <w:p w14:paraId="44A0BDDC"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contratista deberá suministrar soporte técnico de manera preventiva, predictiva, y correctiva a la interface y por el tiempo que dure el contrato sin costo adicional para la Dirección de Sanidad</w:t>
            </w:r>
          </w:p>
        </w:tc>
        <w:tc>
          <w:tcPr>
            <w:tcW w:w="850" w:type="dxa"/>
            <w:shd w:val="clear" w:color="auto" w:fill="auto"/>
            <w:noWrap/>
            <w:vAlign w:val="bottom"/>
            <w:hideMark/>
          </w:tcPr>
          <w:p w14:paraId="65A06DB9"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569E3303"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4DD4E3C8" w14:textId="77777777" w:rsidTr="00472336">
        <w:trPr>
          <w:trHeight w:val="19"/>
          <w:jc w:val="center"/>
        </w:trPr>
        <w:tc>
          <w:tcPr>
            <w:tcW w:w="0" w:type="auto"/>
            <w:shd w:val="clear" w:color="auto" w:fill="auto"/>
            <w:noWrap/>
            <w:vAlign w:val="center"/>
            <w:hideMark/>
          </w:tcPr>
          <w:p w14:paraId="47127621"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36</w:t>
            </w:r>
          </w:p>
        </w:tc>
        <w:tc>
          <w:tcPr>
            <w:tcW w:w="8828" w:type="dxa"/>
            <w:shd w:val="clear" w:color="auto" w:fill="auto"/>
            <w:vAlign w:val="bottom"/>
            <w:hideMark/>
          </w:tcPr>
          <w:p w14:paraId="2A4A9AB2"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tiempo promedio para el reporte de resultados debe ser máximo de 60 minutos.</w:t>
            </w:r>
          </w:p>
        </w:tc>
        <w:tc>
          <w:tcPr>
            <w:tcW w:w="850" w:type="dxa"/>
            <w:shd w:val="clear" w:color="auto" w:fill="auto"/>
            <w:noWrap/>
            <w:vAlign w:val="bottom"/>
            <w:hideMark/>
          </w:tcPr>
          <w:p w14:paraId="0B1D55D1"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7F71DA69"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6D8281FB" w14:textId="77777777" w:rsidTr="00472336">
        <w:trPr>
          <w:trHeight w:val="19"/>
          <w:jc w:val="center"/>
        </w:trPr>
        <w:tc>
          <w:tcPr>
            <w:tcW w:w="0" w:type="auto"/>
            <w:shd w:val="clear" w:color="auto" w:fill="auto"/>
            <w:noWrap/>
            <w:vAlign w:val="center"/>
            <w:hideMark/>
          </w:tcPr>
          <w:p w14:paraId="7B335063"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37</w:t>
            </w:r>
          </w:p>
        </w:tc>
        <w:tc>
          <w:tcPr>
            <w:tcW w:w="8828" w:type="dxa"/>
            <w:shd w:val="clear" w:color="auto" w:fill="auto"/>
            <w:hideMark/>
          </w:tcPr>
          <w:p w14:paraId="7A9FD2E8"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Garantizar el soporte técnico del sistema de información específico que se llegara a colocar en apoyo tecnológico durante las 24 horas los 365 días del año en caso de caídas del sistema.</w:t>
            </w:r>
          </w:p>
        </w:tc>
        <w:tc>
          <w:tcPr>
            <w:tcW w:w="850" w:type="dxa"/>
            <w:shd w:val="clear" w:color="auto" w:fill="auto"/>
            <w:noWrap/>
            <w:vAlign w:val="bottom"/>
            <w:hideMark/>
          </w:tcPr>
          <w:p w14:paraId="606B12A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06B8758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453E364E" w14:textId="77777777" w:rsidTr="00472336">
        <w:trPr>
          <w:trHeight w:val="19"/>
          <w:jc w:val="center"/>
        </w:trPr>
        <w:tc>
          <w:tcPr>
            <w:tcW w:w="0" w:type="auto"/>
            <w:shd w:val="clear" w:color="auto" w:fill="auto"/>
            <w:noWrap/>
            <w:vAlign w:val="center"/>
            <w:hideMark/>
          </w:tcPr>
          <w:p w14:paraId="42C15945"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38</w:t>
            </w:r>
          </w:p>
        </w:tc>
        <w:tc>
          <w:tcPr>
            <w:tcW w:w="8828" w:type="dxa"/>
            <w:shd w:val="clear" w:color="auto" w:fill="auto"/>
            <w:hideMark/>
          </w:tcPr>
          <w:p w14:paraId="0E8A72E1"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contratista deberá garantizar el soporte técnico: instalación en un plazo no mayor a 30 días calendario</w:t>
            </w:r>
          </w:p>
          <w:p w14:paraId="7065C7CD"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una vez legalizado el contrato, previa coordinación con el supervisor, según el área destinada de cada laboratorio clínico, acondicionamiento del área si es necesario para la instalación, mantenimiento preventivo y correctivo.</w:t>
            </w:r>
          </w:p>
          <w:p w14:paraId="0BAEE7CE"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p>
          <w:p w14:paraId="4FFF85B4"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Sin embargo para los equipos destinados al laboratorio clínico de la Clínica del Sur de Bogotá, se deberá contar con la disponibilidad de los equipos ofertados en el país, de tal manera que una vez se notifique por parte del supervisor la fecha de puesta en funcionamiento de la Clínica del Sur se lleve a cabo la instalación de los mismos en un plazo no mayor a 30 días calendario.</w:t>
            </w:r>
          </w:p>
          <w:p w14:paraId="18B92941"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p>
          <w:p w14:paraId="7A6444DF"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Para la presentación de oferta deberá adjuntar cronograma de mantenimiento firmado por representante legal) y repuestos sin costo adicional para la Dirección de Sanidad Policía Nacional</w:t>
            </w:r>
          </w:p>
        </w:tc>
        <w:tc>
          <w:tcPr>
            <w:tcW w:w="850" w:type="dxa"/>
            <w:shd w:val="clear" w:color="auto" w:fill="auto"/>
            <w:noWrap/>
            <w:vAlign w:val="bottom"/>
            <w:hideMark/>
          </w:tcPr>
          <w:p w14:paraId="73B3065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3606FDA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6230E066" w14:textId="77777777" w:rsidTr="00472336">
        <w:trPr>
          <w:trHeight w:val="19"/>
          <w:jc w:val="center"/>
        </w:trPr>
        <w:tc>
          <w:tcPr>
            <w:tcW w:w="0" w:type="auto"/>
            <w:shd w:val="clear" w:color="auto" w:fill="auto"/>
            <w:noWrap/>
            <w:vAlign w:val="center"/>
            <w:hideMark/>
          </w:tcPr>
          <w:p w14:paraId="7EB6161D"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39</w:t>
            </w:r>
          </w:p>
        </w:tc>
        <w:tc>
          <w:tcPr>
            <w:tcW w:w="8828" w:type="dxa"/>
            <w:shd w:val="clear" w:color="auto" w:fill="auto"/>
            <w:hideMark/>
          </w:tcPr>
          <w:p w14:paraId="2A7B5730"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En caso de falla técnica del equipo debe haber un tiempo de respuesta por parte de ingeniería menor a 2 horas vía telefónica y menor a 4 horas de forma presencial, en caso de confirmarse que no hay solución posterior a las 4 horas por parte de ingeniería, se debe asegurar el montaje de las pruebas a través de un plan de contingencia antes de dos horas en otra institución cuya tecnología cumpla las características solicitadas en el pliego y adjunte con los resultados copia de los controles de calidad internos del día y externos del mes en que ocurra el incidente.</w:t>
            </w:r>
          </w:p>
        </w:tc>
        <w:tc>
          <w:tcPr>
            <w:tcW w:w="850" w:type="dxa"/>
            <w:shd w:val="clear" w:color="auto" w:fill="auto"/>
            <w:noWrap/>
            <w:vAlign w:val="bottom"/>
            <w:hideMark/>
          </w:tcPr>
          <w:p w14:paraId="58CCA1A1"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3D618B7C"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EBDD900" w14:textId="77777777" w:rsidTr="00472336">
        <w:trPr>
          <w:trHeight w:val="19"/>
          <w:jc w:val="center"/>
        </w:trPr>
        <w:tc>
          <w:tcPr>
            <w:tcW w:w="0" w:type="auto"/>
            <w:shd w:val="clear" w:color="auto" w:fill="auto"/>
            <w:noWrap/>
            <w:vAlign w:val="center"/>
            <w:hideMark/>
          </w:tcPr>
          <w:p w14:paraId="081D866B"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40</w:t>
            </w:r>
          </w:p>
        </w:tc>
        <w:tc>
          <w:tcPr>
            <w:tcW w:w="8828" w:type="dxa"/>
            <w:shd w:val="clear" w:color="auto" w:fill="auto"/>
            <w:hideMark/>
          </w:tcPr>
          <w:p w14:paraId="6FBA76C8"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El oferente deberá garantizar las medidas de respaldo eléctrico con UPS ante cualquier falla eléctrica de manera que no se ponga en riesgo las operaciones del equipo dado en apoyo tecnológico. </w:t>
            </w:r>
          </w:p>
        </w:tc>
        <w:tc>
          <w:tcPr>
            <w:tcW w:w="850" w:type="dxa"/>
            <w:shd w:val="clear" w:color="auto" w:fill="auto"/>
            <w:noWrap/>
            <w:vAlign w:val="bottom"/>
            <w:hideMark/>
          </w:tcPr>
          <w:p w14:paraId="5F6BD489"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46C56B9A"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0830C0D7" w14:textId="77777777" w:rsidTr="00472336">
        <w:trPr>
          <w:trHeight w:val="19"/>
          <w:jc w:val="center"/>
        </w:trPr>
        <w:tc>
          <w:tcPr>
            <w:tcW w:w="0" w:type="auto"/>
            <w:shd w:val="clear" w:color="auto" w:fill="auto"/>
            <w:noWrap/>
            <w:vAlign w:val="center"/>
            <w:hideMark/>
          </w:tcPr>
          <w:p w14:paraId="743A979C"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41</w:t>
            </w:r>
          </w:p>
        </w:tc>
        <w:tc>
          <w:tcPr>
            <w:tcW w:w="8828" w:type="dxa"/>
            <w:shd w:val="clear" w:color="auto" w:fill="auto"/>
            <w:hideMark/>
          </w:tcPr>
          <w:p w14:paraId="06D727DF"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Para los laboratorios de baja complejidad se debe entregar un computador, una impresora para entrega de resultados, lectores de código de barras y una impresora de códigos de barra. Para los Laboratorios de Mediana y alta complejidad para la impresión y radicación se deben entregar dos computadores, una impresora láser y dos impresoras de códigos de barras. Para la coordinación de Laboratorio clínico un computador adicional destinado a dar seguimiento al LIMS.</w:t>
            </w:r>
          </w:p>
        </w:tc>
        <w:tc>
          <w:tcPr>
            <w:tcW w:w="850" w:type="dxa"/>
            <w:shd w:val="clear" w:color="auto" w:fill="auto"/>
            <w:noWrap/>
            <w:vAlign w:val="bottom"/>
            <w:hideMark/>
          </w:tcPr>
          <w:p w14:paraId="07215495"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24B67EF2"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5DE8C05A" w14:textId="77777777" w:rsidTr="00472336">
        <w:trPr>
          <w:trHeight w:val="19"/>
          <w:jc w:val="center"/>
        </w:trPr>
        <w:tc>
          <w:tcPr>
            <w:tcW w:w="0" w:type="auto"/>
            <w:shd w:val="clear" w:color="auto" w:fill="auto"/>
            <w:noWrap/>
            <w:vAlign w:val="center"/>
            <w:hideMark/>
          </w:tcPr>
          <w:p w14:paraId="5162B10D"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42</w:t>
            </w:r>
          </w:p>
        </w:tc>
        <w:tc>
          <w:tcPr>
            <w:tcW w:w="8828" w:type="dxa"/>
            <w:shd w:val="clear" w:color="auto" w:fill="auto"/>
            <w:hideMark/>
          </w:tcPr>
          <w:p w14:paraId="522F1B5C"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ofrecer el servicio técnico para mantenimiento correctivo en caso de emergencia por daño tanto del equipo  principal como el de Back up o los módulos que componen el sistema de automatización. El tiempo de respuesta de llamado debe ser inferior a 3 horas presencial contadas a partir del reporte de la falla técnica y de 6 horas máximo para aquellas que no cuentan con servicio de urgencias.</w:t>
            </w:r>
          </w:p>
        </w:tc>
        <w:tc>
          <w:tcPr>
            <w:tcW w:w="850" w:type="dxa"/>
            <w:shd w:val="clear" w:color="auto" w:fill="auto"/>
            <w:noWrap/>
            <w:vAlign w:val="bottom"/>
            <w:hideMark/>
          </w:tcPr>
          <w:p w14:paraId="743977E1"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5BB8DC50"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3F67260B" w14:textId="77777777" w:rsidTr="00472336">
        <w:trPr>
          <w:trHeight w:val="19"/>
          <w:jc w:val="center"/>
        </w:trPr>
        <w:tc>
          <w:tcPr>
            <w:tcW w:w="0" w:type="auto"/>
            <w:shd w:val="clear" w:color="auto" w:fill="auto"/>
            <w:noWrap/>
            <w:vAlign w:val="center"/>
            <w:hideMark/>
          </w:tcPr>
          <w:p w14:paraId="45282DFD"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43</w:t>
            </w:r>
          </w:p>
        </w:tc>
        <w:tc>
          <w:tcPr>
            <w:tcW w:w="8828" w:type="dxa"/>
            <w:shd w:val="clear" w:color="000000" w:fill="FFFFFF"/>
            <w:hideMark/>
          </w:tcPr>
          <w:p w14:paraId="31790EF7"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contratista debe entregar un cronograma en un plazo de 15 días después de la adjudicación del contrato sobre el mantenimiento preventivo de todos los elementos de cómputo (servidores, computadores, impresoras, lectores de códigos de barras)</w:t>
            </w:r>
          </w:p>
        </w:tc>
        <w:tc>
          <w:tcPr>
            <w:tcW w:w="850" w:type="dxa"/>
            <w:shd w:val="clear" w:color="auto" w:fill="auto"/>
            <w:noWrap/>
            <w:vAlign w:val="bottom"/>
            <w:hideMark/>
          </w:tcPr>
          <w:p w14:paraId="0C3FDB39"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08C9C3BF"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53FF8227" w14:textId="77777777" w:rsidTr="00472336">
        <w:trPr>
          <w:trHeight w:val="19"/>
          <w:jc w:val="center"/>
        </w:trPr>
        <w:tc>
          <w:tcPr>
            <w:tcW w:w="0" w:type="auto"/>
            <w:shd w:val="clear" w:color="auto" w:fill="auto"/>
            <w:noWrap/>
            <w:vAlign w:val="center"/>
            <w:hideMark/>
          </w:tcPr>
          <w:p w14:paraId="732B3B8D"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44</w:t>
            </w:r>
          </w:p>
        </w:tc>
        <w:tc>
          <w:tcPr>
            <w:tcW w:w="8828" w:type="dxa"/>
            <w:shd w:val="clear" w:color="auto" w:fill="auto"/>
            <w:hideMark/>
          </w:tcPr>
          <w:p w14:paraId="5C987BF8"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El registro de importación </w:t>
            </w:r>
            <w:r w:rsidRPr="002F5621">
              <w:rPr>
                <w:rFonts w:ascii="Arial" w:hAnsi="Arial" w:cs="Arial"/>
                <w:sz w:val="16"/>
                <w:szCs w:val="16"/>
              </w:rPr>
              <w:t xml:space="preserve">y certificado INVIMA </w:t>
            </w:r>
            <w:r w:rsidRPr="002F5621">
              <w:rPr>
                <w:rFonts w:ascii="Arial" w:eastAsia="Times New Roman" w:hAnsi="Arial" w:cs="Arial"/>
                <w:color w:val="000000"/>
                <w:sz w:val="14"/>
                <w:szCs w:val="14"/>
                <w:lang w:eastAsia="es-CO"/>
              </w:rPr>
              <w:t>(</w:t>
            </w:r>
            <w:r w:rsidRPr="002F5621">
              <w:rPr>
                <w:rFonts w:ascii="Arial" w:hAnsi="Arial" w:cs="Arial"/>
                <w:sz w:val="16"/>
                <w:szCs w:val="16"/>
              </w:rPr>
              <w:t>el registro de importación se debe entregar al momento de instalación de los equipos en los laboratorios clínicos y para la presentación de la oferta se debe anexar un compromiso de entrega de los registros de importación firmada por el representante legal al responsable del laboratorio.)</w:t>
            </w:r>
          </w:p>
        </w:tc>
        <w:tc>
          <w:tcPr>
            <w:tcW w:w="850" w:type="dxa"/>
            <w:shd w:val="clear" w:color="auto" w:fill="auto"/>
            <w:noWrap/>
            <w:vAlign w:val="bottom"/>
            <w:hideMark/>
          </w:tcPr>
          <w:p w14:paraId="60D8BAB9"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75803F0B"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6E6DB361" w14:textId="77777777" w:rsidTr="00472336">
        <w:trPr>
          <w:trHeight w:val="19"/>
          <w:jc w:val="center"/>
        </w:trPr>
        <w:tc>
          <w:tcPr>
            <w:tcW w:w="0" w:type="auto"/>
            <w:shd w:val="clear" w:color="auto" w:fill="auto"/>
            <w:noWrap/>
            <w:vAlign w:val="center"/>
            <w:hideMark/>
          </w:tcPr>
          <w:p w14:paraId="0C31076F"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45</w:t>
            </w:r>
          </w:p>
        </w:tc>
        <w:tc>
          <w:tcPr>
            <w:tcW w:w="8828" w:type="dxa"/>
            <w:shd w:val="clear" w:color="auto" w:fill="auto"/>
            <w:hideMark/>
          </w:tcPr>
          <w:p w14:paraId="4FF6EB11"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garantizará un stock de insumos en el país, que permita cubrir las necesidades Tecnológica de la institución, como lo son papelería, Rollo Cinta Impresora Térmica, cartuchos u tonner de impresión, kit de mantenimiento de impresoras, medios magnéticos, en forma oportuna por el término que dure el contrato.</w:t>
            </w:r>
          </w:p>
        </w:tc>
        <w:tc>
          <w:tcPr>
            <w:tcW w:w="850" w:type="dxa"/>
            <w:shd w:val="clear" w:color="auto" w:fill="auto"/>
            <w:noWrap/>
            <w:vAlign w:val="bottom"/>
            <w:hideMark/>
          </w:tcPr>
          <w:p w14:paraId="4EA4B86D"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204411DB"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0BAEE3DF" w14:textId="77777777" w:rsidTr="00472336">
        <w:trPr>
          <w:trHeight w:val="19"/>
          <w:jc w:val="center"/>
        </w:trPr>
        <w:tc>
          <w:tcPr>
            <w:tcW w:w="0" w:type="auto"/>
            <w:shd w:val="clear" w:color="auto" w:fill="auto"/>
            <w:noWrap/>
            <w:vAlign w:val="center"/>
            <w:hideMark/>
          </w:tcPr>
          <w:p w14:paraId="0187929E"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46</w:t>
            </w:r>
          </w:p>
        </w:tc>
        <w:tc>
          <w:tcPr>
            <w:tcW w:w="8828" w:type="dxa"/>
            <w:shd w:val="clear" w:color="auto" w:fill="auto"/>
            <w:hideMark/>
          </w:tcPr>
          <w:p w14:paraId="49106CF9"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suministrar un megabyte por tres por el número de pruebas contratadas con el fin de almacenar los datos para la base de datos SISAP de acuerdo a las características técnicas especificadas por la oficina de telemática de la Dirección General Policía Nacional</w:t>
            </w:r>
          </w:p>
        </w:tc>
        <w:tc>
          <w:tcPr>
            <w:tcW w:w="850" w:type="dxa"/>
            <w:shd w:val="clear" w:color="auto" w:fill="auto"/>
            <w:noWrap/>
            <w:vAlign w:val="bottom"/>
            <w:hideMark/>
          </w:tcPr>
          <w:p w14:paraId="1631616E"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7F73772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439EAC83" w14:textId="77777777" w:rsidTr="00472336">
        <w:trPr>
          <w:trHeight w:val="19"/>
          <w:jc w:val="center"/>
        </w:trPr>
        <w:tc>
          <w:tcPr>
            <w:tcW w:w="0" w:type="auto"/>
            <w:shd w:val="clear" w:color="auto" w:fill="auto"/>
            <w:noWrap/>
            <w:vAlign w:val="center"/>
            <w:hideMark/>
          </w:tcPr>
          <w:p w14:paraId="4F688740"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47</w:t>
            </w:r>
          </w:p>
        </w:tc>
        <w:tc>
          <w:tcPr>
            <w:tcW w:w="8828" w:type="dxa"/>
            <w:shd w:val="clear" w:color="auto" w:fill="auto"/>
            <w:hideMark/>
          </w:tcPr>
          <w:p w14:paraId="781986A7"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Los equipos deberán permanecer en calidad de apoyo tecnológico hasta el consumo final de los insumos adquiridos. </w:t>
            </w:r>
          </w:p>
        </w:tc>
        <w:tc>
          <w:tcPr>
            <w:tcW w:w="850" w:type="dxa"/>
            <w:shd w:val="clear" w:color="auto" w:fill="auto"/>
            <w:noWrap/>
            <w:vAlign w:val="bottom"/>
            <w:hideMark/>
          </w:tcPr>
          <w:p w14:paraId="064F9DCC"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37654897"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4A03888A" w14:textId="77777777" w:rsidTr="00472336">
        <w:trPr>
          <w:trHeight w:val="19"/>
          <w:jc w:val="center"/>
        </w:trPr>
        <w:tc>
          <w:tcPr>
            <w:tcW w:w="0" w:type="auto"/>
            <w:shd w:val="clear" w:color="auto" w:fill="auto"/>
            <w:noWrap/>
            <w:vAlign w:val="center"/>
            <w:hideMark/>
          </w:tcPr>
          <w:p w14:paraId="394CE765"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48</w:t>
            </w:r>
          </w:p>
        </w:tc>
        <w:tc>
          <w:tcPr>
            <w:tcW w:w="8828" w:type="dxa"/>
            <w:shd w:val="clear" w:color="auto" w:fill="auto"/>
            <w:hideMark/>
          </w:tcPr>
          <w:p w14:paraId="5655E44F"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Para el ingreso de bienes devolutivos a los Estados contables de la unidad a través de contrato de comodato. El proveedor deberá entregar a la dependencia de activos fijos del grupo logístico de cada unidad la siguiente documentación:  </w:t>
            </w:r>
            <w:r w:rsidRPr="002F5621">
              <w:rPr>
                <w:rFonts w:ascii="Arial" w:eastAsia="Times New Roman" w:hAnsi="Arial" w:cs="Arial"/>
                <w:color w:val="000000"/>
                <w:sz w:val="16"/>
                <w:szCs w:val="16"/>
                <w:lang w:eastAsia="es-CO"/>
              </w:rPr>
              <w:br/>
              <w:t xml:space="preserve">* Las facturas de los bienes a ingresar. </w:t>
            </w:r>
            <w:r w:rsidRPr="002F5621">
              <w:rPr>
                <w:rFonts w:ascii="Arial" w:eastAsia="Times New Roman" w:hAnsi="Arial" w:cs="Arial"/>
                <w:color w:val="000000"/>
                <w:sz w:val="16"/>
                <w:szCs w:val="16"/>
                <w:lang w:eastAsia="es-CO"/>
              </w:rPr>
              <w:br/>
              <w:t xml:space="preserve">* Ficha técnica en medio físico y magnético.  </w:t>
            </w:r>
            <w:r w:rsidRPr="002F5621">
              <w:rPr>
                <w:rFonts w:ascii="Arial" w:eastAsia="Times New Roman" w:hAnsi="Arial" w:cs="Arial"/>
                <w:color w:val="000000"/>
                <w:sz w:val="16"/>
                <w:szCs w:val="16"/>
                <w:lang w:eastAsia="es-CO"/>
              </w:rPr>
              <w:br/>
              <w:t xml:space="preserve">*  Pólizas de todo riesgo y cronograma que indique la responsabilidad y ejecución de mantenimientos preventivos y </w:t>
            </w:r>
            <w:r w:rsidRPr="002F5621">
              <w:rPr>
                <w:rFonts w:ascii="Arial" w:eastAsia="Times New Roman" w:hAnsi="Arial" w:cs="Arial"/>
                <w:color w:val="000000"/>
                <w:sz w:val="16"/>
                <w:szCs w:val="16"/>
                <w:lang w:eastAsia="es-CO"/>
              </w:rPr>
              <w:lastRenderedPageBreak/>
              <w:t xml:space="preserve">correctivos de los bienes a ingresar. </w:t>
            </w:r>
            <w:r w:rsidRPr="002F5621">
              <w:rPr>
                <w:rFonts w:ascii="Arial" w:eastAsia="Times New Roman" w:hAnsi="Arial" w:cs="Arial"/>
                <w:color w:val="000000"/>
                <w:sz w:val="16"/>
                <w:szCs w:val="16"/>
                <w:lang w:eastAsia="es-CO"/>
              </w:rPr>
              <w:br/>
              <w:t xml:space="preserve">* Pólizas de todo riesgo a asumir los gastos por hurto, pérdida y daño por desastres de los bienes a ingresar.  Con el fin de determinar la responsabilidad sobre estos bienes de acuerdo a su figura contractual.  </w:t>
            </w:r>
            <w:r w:rsidRPr="002F5621">
              <w:rPr>
                <w:rFonts w:ascii="Arial" w:eastAsia="Times New Roman" w:hAnsi="Arial" w:cs="Arial"/>
                <w:color w:val="000000"/>
                <w:sz w:val="16"/>
                <w:szCs w:val="16"/>
                <w:lang w:eastAsia="es-CO"/>
              </w:rPr>
              <w:br/>
              <w:t>* Parafiscales del personal encargado de los mantenimientos de los servidores, redes, dispositivos y computadores.</w:t>
            </w:r>
          </w:p>
        </w:tc>
        <w:tc>
          <w:tcPr>
            <w:tcW w:w="850" w:type="dxa"/>
            <w:shd w:val="clear" w:color="auto" w:fill="auto"/>
            <w:noWrap/>
            <w:vAlign w:val="bottom"/>
            <w:hideMark/>
          </w:tcPr>
          <w:p w14:paraId="382483A4"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lastRenderedPageBreak/>
              <w:t> </w:t>
            </w:r>
          </w:p>
        </w:tc>
        <w:tc>
          <w:tcPr>
            <w:tcW w:w="851" w:type="dxa"/>
            <w:shd w:val="clear" w:color="auto" w:fill="auto"/>
            <w:noWrap/>
            <w:vAlign w:val="bottom"/>
            <w:hideMark/>
          </w:tcPr>
          <w:p w14:paraId="6BDAF55B"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1ABA5F05" w14:textId="77777777" w:rsidTr="00472336">
        <w:trPr>
          <w:trHeight w:val="19"/>
          <w:jc w:val="center"/>
        </w:trPr>
        <w:tc>
          <w:tcPr>
            <w:tcW w:w="0" w:type="auto"/>
            <w:shd w:val="clear" w:color="auto" w:fill="auto"/>
            <w:noWrap/>
            <w:vAlign w:val="center"/>
            <w:hideMark/>
          </w:tcPr>
          <w:p w14:paraId="0499DFF1"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49</w:t>
            </w:r>
          </w:p>
        </w:tc>
        <w:tc>
          <w:tcPr>
            <w:tcW w:w="8828" w:type="dxa"/>
            <w:shd w:val="clear" w:color="auto" w:fill="auto"/>
            <w:hideMark/>
          </w:tcPr>
          <w:p w14:paraId="1E30D0CF"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xml:space="preserve">*Marcaje de los bienes a ingresar identificando número de activo, empresa responsable, serial y datos técnicos de soporte. </w:t>
            </w:r>
          </w:p>
        </w:tc>
        <w:tc>
          <w:tcPr>
            <w:tcW w:w="850" w:type="dxa"/>
            <w:shd w:val="clear" w:color="auto" w:fill="auto"/>
            <w:noWrap/>
            <w:vAlign w:val="bottom"/>
            <w:hideMark/>
          </w:tcPr>
          <w:p w14:paraId="51C747C6"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65196812"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r w:rsidR="00414924" w:rsidRPr="002F5621" w14:paraId="03C0D56A" w14:textId="77777777" w:rsidTr="00472336">
        <w:trPr>
          <w:trHeight w:val="19"/>
          <w:jc w:val="center"/>
        </w:trPr>
        <w:tc>
          <w:tcPr>
            <w:tcW w:w="0" w:type="auto"/>
            <w:shd w:val="clear" w:color="auto" w:fill="auto"/>
            <w:noWrap/>
            <w:vAlign w:val="center"/>
            <w:hideMark/>
          </w:tcPr>
          <w:p w14:paraId="7ADC0C8B" w14:textId="77777777" w:rsidR="00414924" w:rsidRPr="002F5621" w:rsidRDefault="00414924" w:rsidP="00414924">
            <w:pPr>
              <w:spacing w:after="0" w:line="240" w:lineRule="auto"/>
              <w:jc w:val="center"/>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50</w:t>
            </w:r>
          </w:p>
        </w:tc>
        <w:tc>
          <w:tcPr>
            <w:tcW w:w="8828" w:type="dxa"/>
            <w:shd w:val="clear" w:color="auto" w:fill="auto"/>
            <w:hideMark/>
          </w:tcPr>
          <w:p w14:paraId="66DA2682" w14:textId="77777777" w:rsidR="00414924" w:rsidRPr="002F5621" w:rsidRDefault="00414924" w:rsidP="00414924">
            <w:pPr>
              <w:spacing w:after="0" w:line="240" w:lineRule="auto"/>
              <w:jc w:val="both"/>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El oferente deberá garantizar la disponibilidad en el país de los equipos ofertados en apoyo tecnológico para los laboratorios clínicos de la Dirección de Sanidad incluyendo los destinados a la Clínica del Sur de Bogotá, los cuales serán instalados previa coordinación con el supervisor del contrato.</w:t>
            </w:r>
          </w:p>
        </w:tc>
        <w:tc>
          <w:tcPr>
            <w:tcW w:w="850" w:type="dxa"/>
            <w:shd w:val="clear" w:color="auto" w:fill="auto"/>
            <w:noWrap/>
            <w:vAlign w:val="bottom"/>
            <w:hideMark/>
          </w:tcPr>
          <w:p w14:paraId="5A04265C"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c>
          <w:tcPr>
            <w:tcW w:w="851" w:type="dxa"/>
            <w:shd w:val="clear" w:color="auto" w:fill="auto"/>
            <w:noWrap/>
            <w:vAlign w:val="bottom"/>
            <w:hideMark/>
          </w:tcPr>
          <w:p w14:paraId="6C408F28" w14:textId="77777777" w:rsidR="00414924" w:rsidRPr="002F5621" w:rsidRDefault="00414924" w:rsidP="00414924">
            <w:pPr>
              <w:spacing w:after="0" w:line="240" w:lineRule="auto"/>
              <w:rPr>
                <w:rFonts w:ascii="Arial" w:eastAsia="Times New Roman" w:hAnsi="Arial" w:cs="Arial"/>
                <w:color w:val="000000"/>
                <w:sz w:val="16"/>
                <w:szCs w:val="16"/>
                <w:lang w:eastAsia="es-CO"/>
              </w:rPr>
            </w:pPr>
            <w:r w:rsidRPr="002F5621">
              <w:rPr>
                <w:rFonts w:ascii="Arial" w:eastAsia="Times New Roman" w:hAnsi="Arial" w:cs="Arial"/>
                <w:color w:val="000000"/>
                <w:sz w:val="16"/>
                <w:szCs w:val="16"/>
                <w:lang w:eastAsia="es-CO"/>
              </w:rPr>
              <w:t> </w:t>
            </w:r>
          </w:p>
        </w:tc>
      </w:tr>
    </w:tbl>
    <w:p w14:paraId="17C7FBEE" w14:textId="77777777" w:rsidR="00414924" w:rsidRPr="002F5621" w:rsidRDefault="00414924" w:rsidP="00414924">
      <w:pPr>
        <w:tabs>
          <w:tab w:val="left" w:pos="709"/>
          <w:tab w:val="left" w:pos="1980"/>
        </w:tabs>
        <w:spacing w:after="0" w:line="240" w:lineRule="auto"/>
        <w:ind w:firstLine="705"/>
        <w:jc w:val="both"/>
        <w:rPr>
          <w:rFonts w:ascii="Arial" w:eastAsia="Calibri" w:hAnsi="Arial" w:cs="Arial"/>
          <w:color w:val="808080" w:themeColor="background1" w:themeShade="80"/>
          <w:lang w:val="es-ES" w:eastAsia="es-ES"/>
        </w:rPr>
      </w:pPr>
    </w:p>
    <w:p w14:paraId="6E18AAAE" w14:textId="77777777" w:rsidR="00414924" w:rsidRPr="002F5621" w:rsidRDefault="00414924" w:rsidP="00414924">
      <w:pPr>
        <w:spacing w:after="0" w:line="240" w:lineRule="auto"/>
        <w:jc w:val="center"/>
        <w:rPr>
          <w:rFonts w:ascii="Arial" w:hAnsi="Arial" w:cs="Arial"/>
          <w:color w:val="000000" w:themeColor="text1"/>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7188"/>
        <w:gridCol w:w="1032"/>
        <w:gridCol w:w="1689"/>
      </w:tblGrid>
      <w:tr w:rsidR="00414924" w:rsidRPr="002F5621" w14:paraId="416A9BFB" w14:textId="77777777" w:rsidTr="00472336">
        <w:trPr>
          <w:trHeight w:val="108"/>
          <w:jc w:val="center"/>
        </w:trPr>
        <w:tc>
          <w:tcPr>
            <w:tcW w:w="5000" w:type="pct"/>
            <w:gridSpan w:val="4"/>
            <w:shd w:val="clear" w:color="auto" w:fill="A6A6A6" w:themeFill="background1" w:themeFillShade="A6"/>
            <w:vAlign w:val="center"/>
          </w:tcPr>
          <w:p w14:paraId="4358D184" w14:textId="7B6100E3" w:rsidR="00414924" w:rsidRPr="002F5621" w:rsidRDefault="00414924" w:rsidP="00472336">
            <w:pPr>
              <w:autoSpaceDE w:val="0"/>
              <w:autoSpaceDN w:val="0"/>
              <w:adjustRightInd w:val="0"/>
              <w:spacing w:after="0" w:line="240" w:lineRule="auto"/>
              <w:ind w:left="232"/>
              <w:contextualSpacing/>
              <w:jc w:val="center"/>
              <w:rPr>
                <w:rFonts w:ascii="Times New Roman" w:eastAsiaTheme="minorEastAsia" w:hAnsi="Times New Roman" w:cs="Arial"/>
                <w:iCs/>
                <w:sz w:val="14"/>
                <w:szCs w:val="16"/>
                <w:lang w:eastAsia="es-ES"/>
              </w:rPr>
            </w:pPr>
            <w:r w:rsidRPr="002F5621">
              <w:rPr>
                <w:rFonts w:ascii="Arial" w:eastAsia="Times New Roman" w:hAnsi="Arial" w:cs="Arial"/>
                <w:b/>
                <w:iCs/>
                <w:color w:val="000000"/>
                <w:sz w:val="14"/>
                <w:szCs w:val="16"/>
                <w:lang w:eastAsia="es-ES"/>
              </w:rPr>
              <w:t>SISTEMA DE GESTIÓN DE SEGURIDAD Y SALUD EN EL TRABAJO</w:t>
            </w:r>
          </w:p>
        </w:tc>
      </w:tr>
      <w:tr w:rsidR="00414924" w:rsidRPr="002F5621" w14:paraId="0D273A7A" w14:textId="77777777" w:rsidTr="00472336">
        <w:trPr>
          <w:trHeight w:val="108"/>
          <w:jc w:val="center"/>
        </w:trPr>
        <w:tc>
          <w:tcPr>
            <w:tcW w:w="278" w:type="pct"/>
            <w:shd w:val="clear" w:color="auto" w:fill="A6A6A6" w:themeFill="background1" w:themeFillShade="A6"/>
            <w:vAlign w:val="center"/>
          </w:tcPr>
          <w:p w14:paraId="31EEBCA8" w14:textId="77777777" w:rsidR="00414924" w:rsidRPr="002F5621" w:rsidRDefault="00414924" w:rsidP="00472336">
            <w:pPr>
              <w:autoSpaceDE w:val="0"/>
              <w:autoSpaceDN w:val="0"/>
              <w:adjustRightInd w:val="0"/>
              <w:spacing w:after="0" w:line="240" w:lineRule="auto"/>
              <w:contextualSpacing/>
              <w:jc w:val="center"/>
              <w:rPr>
                <w:rFonts w:ascii="Arial" w:eastAsia="Times New Roman" w:hAnsi="Arial" w:cs="Arial"/>
                <w:b/>
                <w:iCs/>
                <w:color w:val="000000"/>
                <w:sz w:val="14"/>
                <w:szCs w:val="16"/>
                <w:lang w:eastAsia="es-ES"/>
              </w:rPr>
            </w:pPr>
            <w:r w:rsidRPr="002F5621">
              <w:rPr>
                <w:rFonts w:ascii="Arial" w:eastAsia="Times New Roman" w:hAnsi="Arial" w:cs="Arial"/>
                <w:b/>
                <w:iCs/>
                <w:color w:val="000000"/>
                <w:sz w:val="14"/>
                <w:szCs w:val="16"/>
                <w:lang w:eastAsia="es-ES"/>
              </w:rPr>
              <w:t>N°</w:t>
            </w:r>
          </w:p>
        </w:tc>
        <w:tc>
          <w:tcPr>
            <w:tcW w:w="3428" w:type="pct"/>
            <w:shd w:val="clear" w:color="auto" w:fill="A6A6A6" w:themeFill="background1" w:themeFillShade="A6"/>
            <w:vAlign w:val="center"/>
          </w:tcPr>
          <w:p w14:paraId="2EC85605" w14:textId="6FEAFDA9" w:rsidR="00414924" w:rsidRPr="002F5621" w:rsidRDefault="00414924" w:rsidP="00472336">
            <w:pPr>
              <w:autoSpaceDE w:val="0"/>
              <w:autoSpaceDN w:val="0"/>
              <w:adjustRightInd w:val="0"/>
              <w:spacing w:after="0" w:line="240" w:lineRule="auto"/>
              <w:ind w:left="232"/>
              <w:contextualSpacing/>
              <w:jc w:val="center"/>
              <w:rPr>
                <w:rFonts w:ascii="Arial" w:eastAsia="Times New Roman" w:hAnsi="Arial" w:cs="Arial"/>
                <w:b/>
                <w:iCs/>
                <w:color w:val="000000"/>
                <w:sz w:val="14"/>
                <w:szCs w:val="16"/>
                <w:lang w:eastAsia="es-ES"/>
              </w:rPr>
            </w:pPr>
            <w:r w:rsidRPr="002F5621">
              <w:rPr>
                <w:rFonts w:ascii="Arial" w:eastAsia="Times New Roman" w:hAnsi="Arial" w:cs="Arial"/>
                <w:b/>
                <w:iCs/>
                <w:color w:val="000000"/>
                <w:sz w:val="14"/>
                <w:szCs w:val="16"/>
                <w:lang w:eastAsia="es-ES"/>
              </w:rPr>
              <w:t>OBLICAGIÓN</w:t>
            </w:r>
          </w:p>
        </w:tc>
        <w:tc>
          <w:tcPr>
            <w:tcW w:w="488" w:type="pct"/>
            <w:shd w:val="clear" w:color="auto" w:fill="A6A6A6" w:themeFill="background1" w:themeFillShade="A6"/>
            <w:vAlign w:val="center"/>
          </w:tcPr>
          <w:p w14:paraId="5698C140" w14:textId="77777777" w:rsidR="00414924" w:rsidRPr="002F5621" w:rsidRDefault="00414924" w:rsidP="00414924">
            <w:pPr>
              <w:autoSpaceDE w:val="0"/>
              <w:autoSpaceDN w:val="0"/>
              <w:adjustRightInd w:val="0"/>
              <w:spacing w:after="0" w:line="240" w:lineRule="auto"/>
              <w:ind w:left="232"/>
              <w:contextualSpacing/>
              <w:rPr>
                <w:rFonts w:ascii="Arial" w:eastAsia="Times New Roman" w:hAnsi="Arial" w:cs="Arial"/>
                <w:b/>
                <w:iCs/>
                <w:color w:val="000000"/>
                <w:sz w:val="14"/>
                <w:szCs w:val="16"/>
                <w:lang w:eastAsia="es-ES"/>
              </w:rPr>
            </w:pPr>
            <w:r w:rsidRPr="002F5621">
              <w:rPr>
                <w:rFonts w:ascii="Arial" w:eastAsia="Times New Roman" w:hAnsi="Arial" w:cs="Arial"/>
                <w:b/>
                <w:iCs/>
                <w:color w:val="000000"/>
                <w:sz w:val="14"/>
                <w:szCs w:val="16"/>
                <w:lang w:eastAsia="es-ES"/>
              </w:rPr>
              <w:t xml:space="preserve">OFRECE </w:t>
            </w:r>
          </w:p>
        </w:tc>
        <w:tc>
          <w:tcPr>
            <w:tcW w:w="806" w:type="pct"/>
            <w:shd w:val="clear" w:color="auto" w:fill="A6A6A6" w:themeFill="background1" w:themeFillShade="A6"/>
            <w:vAlign w:val="center"/>
          </w:tcPr>
          <w:p w14:paraId="3D3AA05F" w14:textId="77777777" w:rsidR="00414924" w:rsidRPr="002F5621" w:rsidRDefault="00414924" w:rsidP="00414924">
            <w:pPr>
              <w:autoSpaceDE w:val="0"/>
              <w:autoSpaceDN w:val="0"/>
              <w:adjustRightInd w:val="0"/>
              <w:spacing w:after="0" w:line="240" w:lineRule="auto"/>
              <w:ind w:left="232"/>
              <w:contextualSpacing/>
              <w:jc w:val="center"/>
              <w:rPr>
                <w:rFonts w:ascii="Arial" w:eastAsia="Times New Roman" w:hAnsi="Arial" w:cs="Arial"/>
                <w:b/>
                <w:iCs/>
                <w:color w:val="000000"/>
                <w:sz w:val="14"/>
                <w:szCs w:val="16"/>
                <w:lang w:eastAsia="es-ES"/>
              </w:rPr>
            </w:pPr>
            <w:r w:rsidRPr="002F5621">
              <w:rPr>
                <w:rFonts w:ascii="Arial" w:eastAsia="Times New Roman" w:hAnsi="Arial" w:cs="Arial"/>
                <w:b/>
                <w:iCs/>
                <w:color w:val="000000"/>
                <w:sz w:val="14"/>
                <w:szCs w:val="16"/>
                <w:lang w:eastAsia="es-ES"/>
              </w:rPr>
              <w:t>NO OFRECE</w:t>
            </w:r>
          </w:p>
        </w:tc>
      </w:tr>
      <w:tr w:rsidR="00414924" w:rsidRPr="002F5621" w14:paraId="3486B806" w14:textId="77777777" w:rsidTr="00472336">
        <w:trPr>
          <w:trHeight w:val="2361"/>
          <w:jc w:val="center"/>
        </w:trPr>
        <w:tc>
          <w:tcPr>
            <w:tcW w:w="278" w:type="pct"/>
            <w:vAlign w:val="center"/>
          </w:tcPr>
          <w:p w14:paraId="34FB0541" w14:textId="77777777" w:rsidR="00414924" w:rsidRPr="002F5621" w:rsidRDefault="00414924" w:rsidP="00414924">
            <w:pPr>
              <w:autoSpaceDE w:val="0"/>
              <w:autoSpaceDN w:val="0"/>
              <w:adjustRightInd w:val="0"/>
              <w:spacing w:after="0" w:line="240" w:lineRule="auto"/>
              <w:jc w:val="center"/>
              <w:rPr>
                <w:rFonts w:ascii="Arial" w:hAnsi="Arial" w:cs="Arial"/>
                <w:color w:val="000000"/>
                <w:sz w:val="14"/>
                <w:szCs w:val="16"/>
              </w:rPr>
            </w:pPr>
            <w:r w:rsidRPr="002F5621">
              <w:rPr>
                <w:rFonts w:ascii="Arial" w:hAnsi="Arial" w:cs="Arial"/>
                <w:color w:val="000000"/>
                <w:sz w:val="14"/>
                <w:szCs w:val="16"/>
              </w:rPr>
              <w:t>1</w:t>
            </w:r>
          </w:p>
        </w:tc>
        <w:tc>
          <w:tcPr>
            <w:tcW w:w="3428" w:type="pct"/>
          </w:tcPr>
          <w:p w14:paraId="1D056B87" w14:textId="77777777" w:rsidR="00414924" w:rsidRPr="002F5621" w:rsidRDefault="00414924" w:rsidP="00414924">
            <w:pPr>
              <w:spacing w:after="0" w:line="240" w:lineRule="auto"/>
              <w:jc w:val="both"/>
              <w:textAlignment w:val="baseline"/>
              <w:rPr>
                <w:rFonts w:ascii="Arial" w:hAnsi="Arial" w:cs="Arial"/>
                <w:sz w:val="14"/>
                <w:szCs w:val="16"/>
                <w:lang w:eastAsia="es-CO"/>
              </w:rPr>
            </w:pPr>
            <w:r w:rsidRPr="002F5621">
              <w:rPr>
                <w:rFonts w:ascii="Arial" w:hAnsi="Arial" w:cs="Arial"/>
                <w:sz w:val="14"/>
                <w:szCs w:val="16"/>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3FAD682" w14:textId="77777777" w:rsidR="00414924" w:rsidRPr="002F5621" w:rsidRDefault="00414924" w:rsidP="00414924">
            <w:pPr>
              <w:spacing w:after="0" w:line="240" w:lineRule="auto"/>
              <w:jc w:val="both"/>
              <w:textAlignment w:val="baseline"/>
              <w:rPr>
                <w:rFonts w:ascii="Arial" w:hAnsi="Arial" w:cs="Arial"/>
                <w:sz w:val="14"/>
                <w:szCs w:val="16"/>
                <w:lang w:eastAsia="es-CO"/>
              </w:rPr>
            </w:pPr>
          </w:p>
          <w:p w14:paraId="79042977" w14:textId="77777777" w:rsidR="00414924" w:rsidRPr="002F5621" w:rsidRDefault="00414924" w:rsidP="00414924">
            <w:pPr>
              <w:spacing w:after="0" w:line="240" w:lineRule="auto"/>
              <w:jc w:val="both"/>
              <w:textAlignment w:val="baseline"/>
              <w:rPr>
                <w:rFonts w:ascii="Arial" w:hAnsi="Arial" w:cs="Arial"/>
                <w:sz w:val="14"/>
                <w:szCs w:val="16"/>
                <w:lang w:eastAsia="es-CO"/>
              </w:rPr>
            </w:pPr>
            <w:r w:rsidRPr="002F5621">
              <w:rPr>
                <w:rFonts w:ascii="Arial" w:hAnsi="Arial" w:cs="Arial"/>
                <w:sz w:val="14"/>
                <w:szCs w:val="16"/>
                <w:lang w:eastAsia="es-CO"/>
              </w:rPr>
              <w:t>El oferente deber anexar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2FB7BE55" w14:textId="77777777" w:rsidR="00414924" w:rsidRPr="002F5621" w:rsidRDefault="00414924" w:rsidP="00414924">
            <w:pPr>
              <w:spacing w:after="0" w:line="240" w:lineRule="auto"/>
              <w:jc w:val="both"/>
              <w:textAlignment w:val="baseline"/>
              <w:rPr>
                <w:rFonts w:ascii="Arial" w:hAnsi="Arial" w:cs="Arial"/>
                <w:sz w:val="14"/>
                <w:szCs w:val="16"/>
                <w:lang w:eastAsia="es-CO"/>
              </w:rPr>
            </w:pPr>
          </w:p>
          <w:p w14:paraId="45AE4C34" w14:textId="474CAFAC" w:rsidR="00414924" w:rsidRPr="002F5621" w:rsidRDefault="00414924" w:rsidP="00472336">
            <w:pPr>
              <w:spacing w:after="0" w:line="240" w:lineRule="auto"/>
              <w:jc w:val="both"/>
              <w:textAlignment w:val="baseline"/>
              <w:rPr>
                <w:rFonts w:cs="Arial"/>
                <w:i/>
                <w:iCs/>
                <w:sz w:val="14"/>
                <w:szCs w:val="16"/>
              </w:rPr>
            </w:pPr>
            <w:r w:rsidRPr="002F5621">
              <w:rPr>
                <w:rFonts w:ascii="Arial" w:hAnsi="Arial" w:cs="Arial"/>
                <w:color w:val="000000"/>
                <w:sz w:val="14"/>
                <w:szCs w:val="16"/>
                <w:shd w:val="clear" w:color="auto" w:fill="FFFFFF"/>
              </w:rPr>
              <w:t>Formulario de compromiso firmado por el representante legal de la empresa (según modelo) (ver formulario y diligenciar)</w:t>
            </w:r>
          </w:p>
        </w:tc>
        <w:tc>
          <w:tcPr>
            <w:tcW w:w="488" w:type="pct"/>
          </w:tcPr>
          <w:p w14:paraId="4AAE3BB6" w14:textId="77777777" w:rsidR="00414924" w:rsidRPr="002F5621" w:rsidRDefault="00414924" w:rsidP="00414924">
            <w:pPr>
              <w:autoSpaceDE w:val="0"/>
              <w:autoSpaceDN w:val="0"/>
              <w:adjustRightInd w:val="0"/>
              <w:spacing w:after="0" w:line="240" w:lineRule="auto"/>
              <w:jc w:val="center"/>
              <w:rPr>
                <w:rFonts w:ascii="Arial" w:hAnsi="Arial" w:cs="Arial"/>
                <w:color w:val="000000"/>
                <w:sz w:val="14"/>
                <w:szCs w:val="16"/>
              </w:rPr>
            </w:pPr>
          </w:p>
        </w:tc>
        <w:tc>
          <w:tcPr>
            <w:tcW w:w="806" w:type="pct"/>
          </w:tcPr>
          <w:p w14:paraId="19358046" w14:textId="77777777" w:rsidR="00414924" w:rsidRPr="002F5621" w:rsidRDefault="00414924" w:rsidP="00414924">
            <w:pPr>
              <w:autoSpaceDE w:val="0"/>
              <w:autoSpaceDN w:val="0"/>
              <w:adjustRightInd w:val="0"/>
              <w:spacing w:after="0" w:line="240" w:lineRule="auto"/>
              <w:rPr>
                <w:rFonts w:ascii="Arial" w:hAnsi="Arial" w:cs="Arial"/>
                <w:color w:val="000000"/>
                <w:sz w:val="14"/>
                <w:szCs w:val="16"/>
              </w:rPr>
            </w:pPr>
          </w:p>
        </w:tc>
      </w:tr>
    </w:tbl>
    <w:p w14:paraId="07D3BA15" w14:textId="77777777" w:rsidR="00290019" w:rsidRPr="002F5621" w:rsidRDefault="00290019" w:rsidP="00CF0A4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2025081C" w14:textId="77777777" w:rsidR="004B05CC" w:rsidRPr="002F5621" w:rsidRDefault="004B05CC" w:rsidP="00CF0A4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tbl>
      <w:tblPr>
        <w:tblW w:w="51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
        <w:gridCol w:w="7498"/>
        <w:gridCol w:w="827"/>
        <w:gridCol w:w="973"/>
      </w:tblGrid>
      <w:tr w:rsidR="00470621" w:rsidRPr="002F5621" w14:paraId="0DEAD493" w14:textId="77777777" w:rsidTr="00470621">
        <w:trPr>
          <w:trHeight w:val="185"/>
        </w:trPr>
        <w:tc>
          <w:tcPr>
            <w:tcW w:w="289" w:type="pct"/>
            <w:vAlign w:val="center"/>
          </w:tcPr>
          <w:p w14:paraId="715188E2" w14:textId="359FEB96" w:rsidR="00470621" w:rsidRPr="002F5621" w:rsidRDefault="00470621" w:rsidP="00E56B8B">
            <w:pPr>
              <w:autoSpaceDE w:val="0"/>
              <w:autoSpaceDN w:val="0"/>
              <w:adjustRightInd w:val="0"/>
              <w:spacing w:after="0" w:line="240" w:lineRule="auto"/>
              <w:jc w:val="center"/>
              <w:rPr>
                <w:rFonts w:ascii="Arial" w:hAnsi="Arial" w:cs="Arial"/>
                <w:b/>
                <w:color w:val="000000"/>
                <w:sz w:val="14"/>
                <w:szCs w:val="16"/>
              </w:rPr>
            </w:pPr>
            <w:r w:rsidRPr="002F5621">
              <w:rPr>
                <w:rFonts w:ascii="Arial" w:hAnsi="Arial" w:cs="Arial"/>
                <w:b/>
                <w:color w:val="000000"/>
                <w:sz w:val="14"/>
                <w:szCs w:val="16"/>
              </w:rPr>
              <w:t>No.</w:t>
            </w:r>
          </w:p>
        </w:tc>
        <w:tc>
          <w:tcPr>
            <w:tcW w:w="3693" w:type="pct"/>
          </w:tcPr>
          <w:p w14:paraId="5FFD3A50" w14:textId="30DE1ACC" w:rsidR="00470621" w:rsidRPr="002F5621" w:rsidRDefault="00470621" w:rsidP="00470621">
            <w:pPr>
              <w:spacing w:after="0" w:line="240" w:lineRule="auto"/>
              <w:jc w:val="center"/>
              <w:rPr>
                <w:rFonts w:ascii="Arial" w:hAnsi="Arial" w:cs="Arial"/>
                <w:b/>
                <w:color w:val="000000"/>
                <w:sz w:val="14"/>
                <w:szCs w:val="16"/>
              </w:rPr>
            </w:pPr>
            <w:r w:rsidRPr="002F5621">
              <w:rPr>
                <w:rFonts w:ascii="Arial" w:hAnsi="Arial" w:cs="Arial"/>
                <w:b/>
                <w:color w:val="000000"/>
                <w:sz w:val="14"/>
                <w:szCs w:val="16"/>
              </w:rPr>
              <w:t>CLAUSULA AMBIENTAL</w:t>
            </w:r>
          </w:p>
        </w:tc>
        <w:tc>
          <w:tcPr>
            <w:tcW w:w="472" w:type="pct"/>
          </w:tcPr>
          <w:p w14:paraId="10B304C7" w14:textId="53B6DC39" w:rsidR="00470621" w:rsidRPr="002F5621" w:rsidRDefault="00470621" w:rsidP="00E56B8B">
            <w:pPr>
              <w:autoSpaceDE w:val="0"/>
              <w:autoSpaceDN w:val="0"/>
              <w:adjustRightInd w:val="0"/>
              <w:spacing w:after="0" w:line="240" w:lineRule="auto"/>
              <w:jc w:val="center"/>
              <w:rPr>
                <w:rFonts w:ascii="Arial" w:hAnsi="Arial" w:cs="Arial"/>
                <w:b/>
                <w:color w:val="000000"/>
                <w:sz w:val="14"/>
                <w:szCs w:val="16"/>
              </w:rPr>
            </w:pPr>
            <w:r w:rsidRPr="002F5621">
              <w:rPr>
                <w:rFonts w:ascii="Arial" w:hAnsi="Arial" w:cs="Arial"/>
                <w:b/>
                <w:color w:val="000000"/>
                <w:sz w:val="14"/>
                <w:szCs w:val="16"/>
              </w:rPr>
              <w:t>OFRECE</w:t>
            </w:r>
          </w:p>
        </w:tc>
        <w:tc>
          <w:tcPr>
            <w:tcW w:w="546" w:type="pct"/>
          </w:tcPr>
          <w:p w14:paraId="3ECB077B" w14:textId="013EB430" w:rsidR="00470621" w:rsidRPr="002F5621" w:rsidRDefault="00470621" w:rsidP="00E56B8B">
            <w:pPr>
              <w:autoSpaceDE w:val="0"/>
              <w:autoSpaceDN w:val="0"/>
              <w:adjustRightInd w:val="0"/>
              <w:spacing w:after="0" w:line="240" w:lineRule="auto"/>
              <w:rPr>
                <w:rFonts w:ascii="Arial" w:hAnsi="Arial" w:cs="Arial"/>
                <w:b/>
                <w:color w:val="000000"/>
                <w:sz w:val="14"/>
                <w:szCs w:val="16"/>
              </w:rPr>
            </w:pPr>
            <w:r w:rsidRPr="002F5621">
              <w:rPr>
                <w:rFonts w:ascii="Arial" w:hAnsi="Arial" w:cs="Arial"/>
                <w:b/>
                <w:color w:val="000000"/>
                <w:sz w:val="14"/>
                <w:szCs w:val="16"/>
              </w:rPr>
              <w:t>NO OFRECE</w:t>
            </w:r>
          </w:p>
        </w:tc>
      </w:tr>
      <w:tr w:rsidR="006802D9" w:rsidRPr="002F5621" w14:paraId="4914E6AA" w14:textId="77777777" w:rsidTr="006802D9">
        <w:trPr>
          <w:trHeight w:val="5143"/>
        </w:trPr>
        <w:tc>
          <w:tcPr>
            <w:tcW w:w="289" w:type="pct"/>
            <w:vAlign w:val="center"/>
          </w:tcPr>
          <w:p w14:paraId="2C694AAD" w14:textId="349B1F61" w:rsidR="006802D9" w:rsidRPr="002F5621" w:rsidRDefault="00470621" w:rsidP="00E56B8B">
            <w:pPr>
              <w:autoSpaceDE w:val="0"/>
              <w:autoSpaceDN w:val="0"/>
              <w:adjustRightInd w:val="0"/>
              <w:spacing w:after="0" w:line="240" w:lineRule="auto"/>
              <w:jc w:val="center"/>
              <w:rPr>
                <w:rFonts w:ascii="Arial" w:hAnsi="Arial" w:cs="Arial"/>
                <w:color w:val="000000"/>
                <w:sz w:val="14"/>
                <w:szCs w:val="16"/>
              </w:rPr>
            </w:pPr>
            <w:r w:rsidRPr="002F5621">
              <w:rPr>
                <w:rFonts w:ascii="Arial" w:hAnsi="Arial" w:cs="Arial"/>
                <w:color w:val="000000"/>
                <w:sz w:val="14"/>
                <w:szCs w:val="16"/>
              </w:rPr>
              <w:t>1</w:t>
            </w:r>
          </w:p>
        </w:tc>
        <w:tc>
          <w:tcPr>
            <w:tcW w:w="3693" w:type="pct"/>
          </w:tcPr>
          <w:p w14:paraId="5AC5F624" w14:textId="77777777" w:rsidR="006802D9" w:rsidRPr="002F5621" w:rsidRDefault="006802D9" w:rsidP="00E56B8B">
            <w:pPr>
              <w:spacing w:after="0" w:line="240" w:lineRule="auto"/>
              <w:rPr>
                <w:rFonts w:ascii="Arial" w:hAnsi="Arial" w:cs="Arial"/>
                <w:sz w:val="14"/>
                <w:szCs w:val="16"/>
                <w:lang w:eastAsia="es-CO"/>
              </w:rPr>
            </w:pPr>
            <w:r w:rsidRPr="002F5621">
              <w:rPr>
                <w:rFonts w:ascii="Arial" w:hAnsi="Arial" w:cs="Arial"/>
                <w:sz w:val="14"/>
                <w:szCs w:val="16"/>
                <w:lang w:eastAsia="es-CO"/>
              </w:rPr>
              <w:t>Informar si la empresa presenta sanciones vigentes de acuerdo al Registro Único de Infractores Ambientales (RUIA)  del Ministerio de Ambiente y Desarrollo (</w:t>
            </w:r>
            <w:hyperlink r:id="rId11" w:tgtFrame="_blank" w:history="1">
              <w:r w:rsidRPr="002F5621">
                <w:rPr>
                  <w:sz w:val="14"/>
                  <w:szCs w:val="16"/>
                  <w:lang w:eastAsia="es-CO"/>
                </w:rPr>
                <w:t>http://vital.minambiente.gov.co/SILPA_UT_PRE/RUIA/ConsultarSancion.aspx?Ubic=ext</w:t>
              </w:r>
            </w:hyperlink>
          </w:p>
          <w:tbl>
            <w:tblPr>
              <w:tblW w:w="7265" w:type="dxa"/>
              <w:tblCellSpacing w:w="15" w:type="dxa"/>
              <w:tblInd w:w="1"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180" w:type="dxa"/>
              </w:tblCellMar>
              <w:tblLook w:val="04A0" w:firstRow="1" w:lastRow="0" w:firstColumn="1" w:lastColumn="0" w:noHBand="0" w:noVBand="1"/>
            </w:tblPr>
            <w:tblGrid>
              <w:gridCol w:w="7265"/>
            </w:tblGrid>
            <w:tr w:rsidR="006802D9" w:rsidRPr="002F5621" w14:paraId="0207A474" w14:textId="77777777" w:rsidTr="006802D9">
              <w:trPr>
                <w:trHeight w:val="932"/>
                <w:tblCellSpacing w:w="15" w:type="dxa"/>
              </w:trPr>
              <w:tc>
                <w:tcPr>
                  <w:tcW w:w="7205" w:type="dxa"/>
                  <w:hideMark/>
                </w:tcPr>
                <w:p w14:paraId="77809725" w14:textId="77777777" w:rsidR="006802D9" w:rsidRPr="002F5621" w:rsidRDefault="006802D9" w:rsidP="00E56B8B">
                  <w:pPr>
                    <w:textAlignment w:val="baseline"/>
                    <w:rPr>
                      <w:rFonts w:ascii="Arial" w:hAnsi="Arial" w:cs="Arial"/>
                      <w:sz w:val="14"/>
                      <w:szCs w:val="16"/>
                      <w:lang w:eastAsia="es-CO"/>
                    </w:rPr>
                  </w:pPr>
                  <w:hyperlink r:id="rId12" w:tgtFrame="_blank" w:history="1">
                    <w:r w:rsidRPr="002F5621">
                      <w:rPr>
                        <w:rFonts w:ascii="Arial" w:hAnsi="Arial" w:cs="Arial"/>
                        <w:sz w:val="14"/>
                        <w:szCs w:val="16"/>
                        <w:lang w:eastAsia="es-CO"/>
                      </w:rPr>
                      <w:t>Consulta de infracciones o sanciones - Minambiente</w:t>
                    </w:r>
                  </w:hyperlink>
                </w:p>
                <w:p w14:paraId="1B335F01" w14:textId="77777777" w:rsidR="006802D9" w:rsidRPr="002F5621" w:rsidRDefault="006802D9" w:rsidP="00E56B8B">
                  <w:pPr>
                    <w:textAlignment w:val="baseline"/>
                    <w:rPr>
                      <w:rFonts w:ascii="Arial" w:hAnsi="Arial" w:cs="Arial"/>
                      <w:sz w:val="14"/>
                      <w:szCs w:val="16"/>
                      <w:lang w:eastAsia="es-CO"/>
                    </w:rPr>
                  </w:pPr>
                  <w:r w:rsidRPr="002F5621">
                    <w:rPr>
                      <w:rFonts w:ascii="Arial" w:hAnsi="Arial" w:cs="Arial"/>
                      <w:sz w:val="14"/>
                      <w:szCs w:val="16"/>
                      <w:lang w:eastAsia="es-CO"/>
                    </w:rPr>
                    <w:t>En este enlace encontrará el histórico del Registro Único de Infractores Ambientales – RUIA correspondiente a las sanciones que fueron reportadas por las autoridades ambientales antes de hacer uso de la Ventanilla Integral de Trámites Ambientales En Línea - VITAL.</w:t>
                  </w:r>
                </w:p>
                <w:p w14:paraId="1CD066E2" w14:textId="77777777" w:rsidR="006802D9" w:rsidRPr="002F5621" w:rsidRDefault="006802D9" w:rsidP="00E56B8B">
                  <w:pPr>
                    <w:textAlignment w:val="baseline"/>
                    <w:rPr>
                      <w:rFonts w:ascii="Arial" w:hAnsi="Arial" w:cs="Arial"/>
                      <w:sz w:val="14"/>
                      <w:szCs w:val="16"/>
                      <w:lang w:eastAsia="es-CO"/>
                    </w:rPr>
                  </w:pPr>
                  <w:r w:rsidRPr="002F5621">
                    <w:rPr>
                      <w:rFonts w:ascii="Arial" w:hAnsi="Arial" w:cs="Arial"/>
                      <w:sz w:val="14"/>
                      <w:szCs w:val="16"/>
                      <w:lang w:eastAsia="es-CO"/>
                    </w:rPr>
                    <w:t>vital.minambiente.gov.co</w:t>
                  </w:r>
                </w:p>
              </w:tc>
            </w:tr>
          </w:tbl>
          <w:p w14:paraId="7A3C9A07" w14:textId="77777777" w:rsidR="006802D9" w:rsidRPr="002F5621" w:rsidRDefault="006802D9" w:rsidP="00E56B8B">
            <w:pPr>
              <w:spacing w:beforeAutospacing="1" w:after="0" w:afterAutospacing="1" w:line="240" w:lineRule="auto"/>
              <w:jc w:val="both"/>
              <w:rPr>
                <w:rFonts w:ascii="Arial" w:hAnsi="Arial" w:cs="Arial"/>
                <w:sz w:val="14"/>
                <w:szCs w:val="16"/>
                <w:lang w:eastAsia="es-CO"/>
              </w:rPr>
            </w:pPr>
            <w:r w:rsidRPr="002F5621">
              <w:rPr>
                <w:rFonts w:ascii="Arial" w:hAnsi="Arial" w:cs="Arial"/>
                <w:sz w:val="14"/>
                <w:szCs w:val="16"/>
                <w:lang w:eastAsia="es-CO"/>
              </w:rPr>
              <w:t>El oferente deberá anexar carta firmada por el representante legal de la misma, donde manifieste que la empresa no cuenta con sanciones vigentes por incumplimiento de la legislación ambiental colombiana.   </w:t>
            </w:r>
            <w:r w:rsidRPr="002F5621">
              <w:rPr>
                <w:rFonts w:ascii="Arial" w:hAnsi="Arial" w:cs="Arial"/>
                <w:sz w:val="14"/>
                <w:szCs w:val="16"/>
                <w:lang w:eastAsia="es-CO"/>
              </w:rPr>
              <w:br/>
            </w:r>
            <w:r w:rsidRPr="002F5621">
              <w:rPr>
                <w:rFonts w:ascii="Arial" w:hAnsi="Arial" w:cs="Arial"/>
                <w:sz w:val="14"/>
                <w:szCs w:val="16"/>
                <w:lang w:eastAsia="es-CO"/>
              </w:rPr>
              <w:br/>
              <w:t>Dar cumplimiento a lo establecido en la Resolución 773 de 2021 o la que la modifique o sustituya, y demás normatividad vigente aplicable, relacionada con el etiquetado y manejo de productos químicos. </w:t>
            </w:r>
          </w:p>
          <w:p w14:paraId="01EDFEFA" w14:textId="77777777" w:rsidR="006802D9" w:rsidRPr="002F5621" w:rsidRDefault="006802D9" w:rsidP="00E56B8B">
            <w:pPr>
              <w:spacing w:beforeAutospacing="1" w:after="0" w:afterAutospacing="1" w:line="240" w:lineRule="auto"/>
              <w:jc w:val="both"/>
              <w:rPr>
                <w:rFonts w:ascii="Arial" w:hAnsi="Arial" w:cs="Arial"/>
                <w:sz w:val="14"/>
                <w:szCs w:val="16"/>
                <w:lang w:eastAsia="es-CO"/>
              </w:rPr>
            </w:pPr>
            <w:r w:rsidRPr="002F5621">
              <w:rPr>
                <w:rFonts w:ascii="Arial" w:hAnsi="Arial" w:cs="Arial"/>
                <w:sz w:val="14"/>
                <w:szCs w:val="16"/>
                <w:lang w:eastAsia="es-CO"/>
              </w:rPr>
              <w:t>Cualquier infracción ambiental por violación de la normatividad vigente aplicable, o por omisión de permisos o licenciamiento ambiental que hubiese sido necesario tramitar antes del inicio del contrato, en el transcurso y/o después de la actividad contractual (en relación al contrato suscrito), será asumida como responsabilidad del contratista. </w:t>
            </w:r>
          </w:p>
          <w:p w14:paraId="70E1DB43" w14:textId="23AAA5A3" w:rsidR="006802D9" w:rsidRPr="002F5621" w:rsidRDefault="006802D9" w:rsidP="006802D9">
            <w:pPr>
              <w:spacing w:after="0" w:line="240" w:lineRule="auto"/>
              <w:jc w:val="both"/>
              <w:rPr>
                <w:rFonts w:ascii="Arial" w:eastAsia="Times New Roman" w:hAnsi="Arial" w:cs="Arial"/>
                <w:color w:val="000000"/>
                <w:bdr w:val="none" w:sz="0" w:space="0" w:color="auto" w:frame="1"/>
                <w:lang w:val="es-MX" w:eastAsia="es-CO"/>
              </w:rPr>
            </w:pPr>
            <w:r w:rsidRPr="002F5621">
              <w:rPr>
                <w:rFonts w:ascii="Arial" w:eastAsia="Times New Roman" w:hAnsi="Arial" w:cs="Arial"/>
                <w:sz w:val="14"/>
                <w:szCs w:val="16"/>
                <w:lang w:eastAsia="es-CO"/>
              </w:rPr>
              <w:t>Atender las exigencias que se establezcan en el sistema de gestión ambiental de la Dirección de Sanidad Policía Nacional, durante la actividad contractual, en los laboratorios de la Dirección de Sanidad a nivel país. </w:t>
            </w:r>
          </w:p>
        </w:tc>
        <w:tc>
          <w:tcPr>
            <w:tcW w:w="472" w:type="pct"/>
          </w:tcPr>
          <w:p w14:paraId="23A59E7D" w14:textId="77777777" w:rsidR="006802D9" w:rsidRPr="002F5621" w:rsidRDefault="006802D9" w:rsidP="00E56B8B">
            <w:pPr>
              <w:autoSpaceDE w:val="0"/>
              <w:autoSpaceDN w:val="0"/>
              <w:adjustRightInd w:val="0"/>
              <w:spacing w:after="0" w:line="240" w:lineRule="auto"/>
              <w:jc w:val="center"/>
              <w:rPr>
                <w:rFonts w:ascii="Arial" w:hAnsi="Arial" w:cs="Arial"/>
                <w:color w:val="000000"/>
                <w:sz w:val="14"/>
                <w:szCs w:val="16"/>
              </w:rPr>
            </w:pPr>
          </w:p>
        </w:tc>
        <w:tc>
          <w:tcPr>
            <w:tcW w:w="546" w:type="pct"/>
          </w:tcPr>
          <w:p w14:paraId="23BDF2B6" w14:textId="77777777" w:rsidR="006802D9" w:rsidRPr="002F5621" w:rsidRDefault="006802D9" w:rsidP="00E56B8B">
            <w:pPr>
              <w:autoSpaceDE w:val="0"/>
              <w:autoSpaceDN w:val="0"/>
              <w:adjustRightInd w:val="0"/>
              <w:spacing w:after="0" w:line="240" w:lineRule="auto"/>
              <w:rPr>
                <w:rFonts w:ascii="Arial" w:hAnsi="Arial" w:cs="Arial"/>
                <w:color w:val="000000"/>
                <w:sz w:val="14"/>
                <w:szCs w:val="16"/>
              </w:rPr>
            </w:pPr>
          </w:p>
        </w:tc>
      </w:tr>
    </w:tbl>
    <w:p w14:paraId="47B4DAD6" w14:textId="77777777" w:rsidR="004B05CC" w:rsidRPr="002F5621" w:rsidRDefault="004B05CC" w:rsidP="00CF0A4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27A9E5F6" w14:textId="77777777" w:rsidR="00890261" w:rsidRPr="002F5621" w:rsidRDefault="00890261" w:rsidP="00890261">
      <w:pPr>
        <w:spacing w:after="120"/>
        <w:jc w:val="both"/>
        <w:rPr>
          <w:rFonts w:ascii="Arial" w:hAnsi="Arial" w:cs="Arial"/>
          <w:sz w:val="20"/>
          <w:szCs w:val="20"/>
        </w:rPr>
      </w:pPr>
      <w:r w:rsidRPr="002F5621">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034D38EA" w14:textId="77777777" w:rsidR="00890261" w:rsidRPr="002F5621" w:rsidRDefault="00890261" w:rsidP="00890261">
      <w:pPr>
        <w:jc w:val="center"/>
        <w:rPr>
          <w:rFonts w:ascii="Arial" w:eastAsia="Calibri" w:hAnsi="Arial" w:cs="Arial"/>
          <w:color w:val="000000"/>
        </w:rPr>
      </w:pPr>
    </w:p>
    <w:p w14:paraId="39384007" w14:textId="77777777" w:rsidR="00890261" w:rsidRPr="002F5621" w:rsidRDefault="00890261" w:rsidP="00890261">
      <w:pPr>
        <w:rPr>
          <w:rFonts w:ascii="Arial" w:hAnsi="Arial" w:cs="Arial"/>
        </w:rPr>
      </w:pPr>
      <w:r w:rsidRPr="002F5621">
        <w:rPr>
          <w:rFonts w:ascii="Arial" w:hAnsi="Arial" w:cs="Arial"/>
        </w:rPr>
        <w:lastRenderedPageBreak/>
        <w:t xml:space="preserve">Firma del representante legal del proponente </w:t>
      </w:r>
    </w:p>
    <w:p w14:paraId="3DFD1FCA" w14:textId="77777777" w:rsidR="00890261" w:rsidRPr="002F5621" w:rsidRDefault="00890261" w:rsidP="00890261">
      <w:pPr>
        <w:contextualSpacing/>
        <w:rPr>
          <w:rFonts w:ascii="Arial" w:hAnsi="Arial" w:cs="Arial"/>
          <w:lang w:eastAsia="es-CO"/>
        </w:rPr>
      </w:pPr>
      <w:r w:rsidRPr="002F5621">
        <w:rPr>
          <w:rFonts w:ascii="Arial" w:hAnsi="Arial" w:cs="Arial"/>
          <w:lang w:eastAsia="es-CO"/>
        </w:rPr>
        <w:t xml:space="preserve">Nombre o razón social del oferente: </w:t>
      </w:r>
      <w:sdt>
        <w:sdtPr>
          <w:rPr>
            <w:rFonts w:ascii="Arial" w:hAnsi="Arial" w:cs="Arial"/>
            <w:color w:val="000000"/>
          </w:rPr>
          <w:id w:val="-1675186107"/>
          <w:placeholder>
            <w:docPart w:val="5C68C7E1CDA94C5D959C806986713510"/>
          </w:placeholder>
          <w:showingPlcHdr/>
          <w15:color w:val="800000"/>
          <w:text/>
        </w:sdtPr>
        <w:sdtContent>
          <w:r w:rsidRPr="002F5621">
            <w:rPr>
              <w:rFonts w:ascii="Arial" w:eastAsia="Calibri" w:hAnsi="Arial" w:cs="Arial"/>
              <w:color w:val="FF8F8F"/>
            </w:rPr>
            <w:t>Diligenciar el nombre completo del proponente</w:t>
          </w:r>
        </w:sdtContent>
      </w:sdt>
    </w:p>
    <w:p w14:paraId="32B95AA8" w14:textId="77777777" w:rsidR="00890261" w:rsidRPr="002F5621" w:rsidRDefault="00890261" w:rsidP="00890261">
      <w:pPr>
        <w:contextualSpacing/>
        <w:rPr>
          <w:rFonts w:ascii="Arial" w:hAnsi="Arial" w:cs="Arial"/>
          <w:color w:val="000000"/>
        </w:rPr>
      </w:pPr>
      <w:r w:rsidRPr="002F5621">
        <w:rPr>
          <w:rFonts w:ascii="Arial" w:hAnsi="Arial" w:cs="Arial"/>
          <w:lang w:eastAsia="es-CO"/>
        </w:rPr>
        <w:t xml:space="preserve">Identificación (NIT </w:t>
      </w:r>
      <w:r w:rsidRPr="002F5621">
        <w:rPr>
          <w:rFonts w:ascii="Segoe UI Symbol" w:eastAsia="MS Gothic" w:hAnsi="Segoe UI Symbol" w:cs="Segoe UI Symbol"/>
          <w:lang w:eastAsia="es-CO"/>
        </w:rPr>
        <w:t>☐</w:t>
      </w:r>
      <w:r w:rsidRPr="002F5621">
        <w:rPr>
          <w:rFonts w:ascii="Arial" w:hAnsi="Arial" w:cs="Arial"/>
          <w:lang w:eastAsia="es-CO"/>
        </w:rPr>
        <w:t xml:space="preserve"> C.C </w:t>
      </w:r>
      <w:r w:rsidRPr="002F5621">
        <w:rPr>
          <w:rFonts w:ascii="Segoe UI Symbol" w:eastAsia="MS Gothic" w:hAnsi="Segoe UI Symbol" w:cs="Segoe UI Symbol"/>
          <w:lang w:eastAsia="es-CO"/>
        </w:rPr>
        <w:t>☐</w:t>
      </w:r>
      <w:r w:rsidRPr="002F5621">
        <w:rPr>
          <w:rFonts w:ascii="Arial" w:hAnsi="Arial" w:cs="Arial"/>
          <w:lang w:eastAsia="es-CO"/>
        </w:rPr>
        <w:t xml:space="preserve">  C.E </w:t>
      </w:r>
      <w:r w:rsidRPr="002F5621">
        <w:rPr>
          <w:rFonts w:ascii="Segoe UI Symbol" w:eastAsia="MS Gothic" w:hAnsi="Segoe UI Symbol" w:cs="Segoe UI Symbol"/>
          <w:lang w:eastAsia="es-CO"/>
        </w:rPr>
        <w:t>☐</w:t>
      </w:r>
      <w:r w:rsidRPr="002F5621">
        <w:rPr>
          <w:rFonts w:ascii="Arial" w:hAnsi="Arial" w:cs="Arial"/>
          <w:lang w:eastAsia="es-CO"/>
        </w:rPr>
        <w:t>)</w:t>
      </w:r>
      <w:r w:rsidRPr="002F5621">
        <w:rPr>
          <w:rFonts w:ascii="Arial" w:hAnsi="Arial" w:cs="Arial"/>
          <w:color w:val="000000"/>
        </w:rPr>
        <w:t xml:space="preserve">: </w:t>
      </w:r>
      <w:sdt>
        <w:sdtPr>
          <w:rPr>
            <w:rFonts w:ascii="Arial" w:hAnsi="Arial" w:cs="Arial"/>
            <w:color w:val="000000"/>
          </w:rPr>
          <w:id w:val="-1378610972"/>
          <w:placeholder>
            <w:docPart w:val="7EC6DAC48A7A4E048CB88E98984FB42B"/>
          </w:placeholder>
          <w:showingPlcHdr/>
          <w15:color w:val="800000"/>
        </w:sdtPr>
        <w:sdtContent>
          <w:r w:rsidRPr="002F5621">
            <w:rPr>
              <w:rFonts w:ascii="Arial" w:eastAsia="Calibri" w:hAnsi="Arial" w:cs="Arial"/>
              <w:color w:val="FF8F8F"/>
            </w:rPr>
            <w:t>Diligenciar la identificación del proponente</w:t>
          </w:r>
        </w:sdtContent>
      </w:sdt>
    </w:p>
    <w:p w14:paraId="0BD7A372" w14:textId="77777777" w:rsidR="00890261" w:rsidRPr="002F5621" w:rsidRDefault="00890261" w:rsidP="00890261">
      <w:pPr>
        <w:contextualSpacing/>
        <w:rPr>
          <w:rFonts w:ascii="Arial" w:hAnsi="Arial" w:cs="Arial"/>
          <w:color w:val="000000"/>
        </w:rPr>
      </w:pPr>
      <w:r w:rsidRPr="002F5621">
        <w:rPr>
          <w:rFonts w:ascii="Arial" w:hAnsi="Arial" w:cs="Arial"/>
          <w:lang w:eastAsia="es-CO"/>
        </w:rPr>
        <w:t>Nombre Representante Legal</w:t>
      </w:r>
      <w:r w:rsidRPr="002F5621">
        <w:rPr>
          <w:rFonts w:ascii="Arial" w:hAnsi="Arial" w:cs="Arial"/>
          <w:color w:val="000000"/>
        </w:rPr>
        <w:t xml:space="preserve">: </w:t>
      </w:r>
      <w:sdt>
        <w:sdtPr>
          <w:rPr>
            <w:rFonts w:ascii="Arial" w:hAnsi="Arial" w:cs="Arial"/>
            <w:color w:val="000000"/>
          </w:rPr>
          <w:id w:val="1475878663"/>
          <w:placeholder>
            <w:docPart w:val="E3082DF9533F44F2809F4723D4046672"/>
          </w:placeholder>
          <w:showingPlcHdr/>
          <w15:color w:val="800000"/>
          <w:text/>
        </w:sdtPr>
        <w:sdtContent>
          <w:r w:rsidRPr="002F5621">
            <w:rPr>
              <w:rFonts w:ascii="Arial" w:eastAsia="Calibri" w:hAnsi="Arial" w:cs="Arial"/>
              <w:color w:val="FF8F8F"/>
            </w:rPr>
            <w:t>Diligenciar el nombre completo del representante legal</w:t>
          </w:r>
        </w:sdtContent>
      </w:sdt>
    </w:p>
    <w:p w14:paraId="4CE6DDBA" w14:textId="4FD501BC" w:rsidR="00451033" w:rsidRDefault="00890261">
      <w:pPr>
        <w:rPr>
          <w:rFonts w:ascii="Arial" w:hAnsi="Arial" w:cs="Arial"/>
          <w:color w:val="808080" w:themeColor="background1" w:themeShade="80"/>
          <w:sz w:val="18"/>
          <w:szCs w:val="18"/>
          <w:lang w:val="es-ES" w:eastAsia="es-ES"/>
        </w:rPr>
      </w:pPr>
      <w:r w:rsidRPr="002F5621">
        <w:rPr>
          <w:rFonts w:ascii="Arial" w:hAnsi="Arial" w:cs="Arial"/>
          <w:color w:val="000000"/>
        </w:rPr>
        <w:t xml:space="preserve">Identificación (C.C </w:t>
      </w:r>
      <w:r w:rsidRPr="002F5621">
        <w:rPr>
          <w:rFonts w:ascii="Segoe UI Symbol" w:eastAsia="MS Gothic" w:hAnsi="Segoe UI Symbol" w:cs="Segoe UI Symbol"/>
          <w:lang w:eastAsia="es-CO"/>
        </w:rPr>
        <w:t>☐</w:t>
      </w:r>
      <w:r w:rsidRPr="002F5621">
        <w:rPr>
          <w:rFonts w:ascii="Arial" w:hAnsi="Arial" w:cs="Arial"/>
          <w:color w:val="000000"/>
        </w:rPr>
        <w:t xml:space="preserve">  C.E.</w:t>
      </w:r>
      <w:r w:rsidRPr="002F5621">
        <w:rPr>
          <w:rFonts w:ascii="Arial" w:hAnsi="Arial" w:cs="Arial"/>
          <w:lang w:eastAsia="es-CO"/>
        </w:rPr>
        <w:t xml:space="preserve"> </w:t>
      </w:r>
      <w:r w:rsidRPr="002F5621">
        <w:rPr>
          <w:rFonts w:ascii="Segoe UI Symbol" w:eastAsia="MS Gothic" w:hAnsi="Segoe UI Symbol" w:cs="Segoe UI Symbol"/>
          <w:lang w:eastAsia="es-CO"/>
        </w:rPr>
        <w:t>☐</w:t>
      </w:r>
      <w:r w:rsidRPr="002F5621">
        <w:rPr>
          <w:rFonts w:ascii="Arial" w:hAnsi="Arial" w:cs="Arial"/>
          <w:lang w:eastAsia="es-CO"/>
        </w:rPr>
        <w:t xml:space="preserve">) </w:t>
      </w:r>
      <w:sdt>
        <w:sdtPr>
          <w:rPr>
            <w:rFonts w:ascii="Arial" w:hAnsi="Arial" w:cs="Arial"/>
            <w:color w:val="000000"/>
          </w:rPr>
          <w:id w:val="-1559617422"/>
          <w:placeholder>
            <w:docPart w:val="2245CDC8FA4C4A568CC940FA907CE50B"/>
          </w:placeholder>
          <w:showingPlcHdr/>
          <w15:color w:val="800000"/>
        </w:sdtPr>
        <w:sdtContent>
          <w:r w:rsidRPr="002F5621">
            <w:rPr>
              <w:rFonts w:ascii="Arial" w:eastAsia="Calibri" w:hAnsi="Arial" w:cs="Arial"/>
              <w:color w:val="FF8F8F"/>
            </w:rPr>
            <w:t>Diligenciar el documento de identificación del representante legal</w:t>
          </w:r>
        </w:sdtContent>
      </w:sdt>
      <w:r w:rsidR="00A168D2" w:rsidRPr="002F5621">
        <w:rPr>
          <w:rFonts w:ascii="Arial" w:hAnsi="Arial" w:cs="Arial"/>
          <w:color w:val="808080" w:themeColor="background1" w:themeShade="80"/>
          <w:sz w:val="18"/>
          <w:szCs w:val="18"/>
          <w:lang w:val="es-ES" w:eastAsia="es-ES"/>
        </w:rPr>
        <w:t>)</w:t>
      </w:r>
      <w:r w:rsidR="00451033">
        <w:rPr>
          <w:rFonts w:ascii="Arial" w:hAnsi="Arial" w:cs="Arial"/>
          <w:color w:val="808080" w:themeColor="background1" w:themeShade="80"/>
          <w:sz w:val="18"/>
          <w:szCs w:val="18"/>
          <w:lang w:val="es-ES" w:eastAsia="es-ES"/>
        </w:rPr>
        <w:br w:type="page"/>
      </w: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47"/>
      </w:tblGrid>
      <w:tr w:rsidR="00452056" w:rsidRPr="002F5621" w14:paraId="38A4189A" w14:textId="77777777" w:rsidTr="00211AD6">
        <w:trPr>
          <w:trHeight w:val="4918"/>
        </w:trPr>
        <w:tc>
          <w:tcPr>
            <w:tcW w:w="5000" w:type="pct"/>
            <w:vAlign w:val="center"/>
          </w:tcPr>
          <w:p w14:paraId="69DE77F5" w14:textId="39B068FB" w:rsidR="00452056" w:rsidRPr="002F5621" w:rsidRDefault="00A168D2" w:rsidP="00CF0A45">
            <w:pPr>
              <w:jc w:val="center"/>
              <w:rPr>
                <w:rFonts w:ascii="Arial" w:hAnsi="Arial" w:cs="Arial"/>
                <w:b/>
                <w:bCs/>
              </w:rPr>
            </w:pPr>
            <w:r w:rsidRPr="002F5621">
              <w:rPr>
                <w:rFonts w:ascii="Arial" w:hAnsi="Arial" w:cs="Arial"/>
              </w:rPr>
              <w:lastRenderedPageBreak/>
              <w:tab/>
            </w:r>
            <w:r w:rsidR="00452056" w:rsidRPr="002F5621">
              <w:rPr>
                <w:rFonts w:ascii="Arial" w:hAnsi="Arial" w:cs="Arial"/>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452056" w:rsidRPr="002F5621" w14:paraId="000ED862" w14:textId="77777777" w:rsidTr="00026B8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16ACD908" w14:textId="77777777" w:rsidR="00452056" w:rsidRPr="002F5621" w:rsidRDefault="00452056" w:rsidP="00CF0A45">
                  <w:pPr>
                    <w:spacing w:before="60" w:after="60"/>
                    <w:jc w:val="center"/>
                    <w:rPr>
                      <w:rFonts w:ascii="Arial" w:hAnsi="Arial" w:cs="Arial"/>
                      <w:b/>
                      <w:bCs/>
                    </w:rPr>
                  </w:pPr>
                  <w:r w:rsidRPr="002F5621">
                    <w:rPr>
                      <w:rFonts w:ascii="Arial" w:hAnsi="Arial" w:cs="Arial"/>
                      <w:b/>
                      <w:bCs/>
                    </w:rPr>
                    <w:t>DENOMINACIÓN DE BIEN O SERVICIO</w:t>
                  </w:r>
                </w:p>
              </w:tc>
            </w:tr>
            <w:tr w:rsidR="00452056" w:rsidRPr="002F5621" w14:paraId="5EFEC09F" w14:textId="77777777" w:rsidTr="00026B8A">
              <w:trPr>
                <w:trHeight w:val="259"/>
              </w:trPr>
              <w:tc>
                <w:tcPr>
                  <w:tcW w:w="9797" w:type="dxa"/>
                  <w:tcBorders>
                    <w:top w:val="single" w:sz="8" w:space="0" w:color="auto"/>
                    <w:left w:val="single" w:sz="8" w:space="0" w:color="auto"/>
                    <w:bottom w:val="single" w:sz="8" w:space="0" w:color="auto"/>
                    <w:right w:val="single" w:sz="8" w:space="0" w:color="auto"/>
                  </w:tcBorders>
                  <w:vAlign w:val="center"/>
                </w:tcPr>
                <w:tbl>
                  <w:tblPr>
                    <w:tblW w:w="0" w:type="auto"/>
                    <w:tblInd w:w="90" w:type="dxa"/>
                    <w:tblLook w:val="06A0" w:firstRow="1" w:lastRow="0" w:firstColumn="1" w:lastColumn="0" w:noHBand="1" w:noVBand="1"/>
                  </w:tblPr>
                  <w:tblGrid>
                    <w:gridCol w:w="1496"/>
                    <w:gridCol w:w="2875"/>
                    <w:gridCol w:w="2133"/>
                    <w:gridCol w:w="2967"/>
                  </w:tblGrid>
                  <w:tr w:rsidR="006B0FAF" w:rsidRPr="002F5621" w14:paraId="67D8B04F" w14:textId="77777777" w:rsidTr="006B0FAF">
                    <w:trPr>
                      <w:trHeight w:val="20"/>
                    </w:trPr>
                    <w:tc>
                      <w:tcPr>
                        <w:tcW w:w="0" w:type="auto"/>
                        <w:tcBorders>
                          <w:top w:val="single" w:sz="8" w:space="0" w:color="auto"/>
                          <w:left w:val="single" w:sz="8" w:space="0" w:color="auto"/>
                          <w:bottom w:val="single" w:sz="4" w:space="0" w:color="auto"/>
                          <w:right w:val="single" w:sz="8" w:space="0" w:color="auto"/>
                        </w:tcBorders>
                        <w:vAlign w:val="center"/>
                      </w:tcPr>
                      <w:p w14:paraId="28828BA6" w14:textId="77777777" w:rsidR="006B0FAF" w:rsidRPr="002F5621" w:rsidRDefault="006B0FAF" w:rsidP="00CF0A45">
                        <w:pPr>
                          <w:spacing w:after="0"/>
                          <w:jc w:val="center"/>
                          <w:rPr>
                            <w:rFonts w:ascii="Arial" w:eastAsia="Arial" w:hAnsi="Arial" w:cs="Arial"/>
                            <w:b/>
                            <w:bCs/>
                            <w:sz w:val="14"/>
                            <w:szCs w:val="14"/>
                            <w:lang w:val="es"/>
                          </w:rPr>
                        </w:pPr>
                        <w:r w:rsidRPr="002F5621">
                          <w:rPr>
                            <w:rFonts w:ascii="Arial" w:eastAsia="Arial" w:hAnsi="Arial" w:cs="Arial"/>
                            <w:b/>
                            <w:bCs/>
                            <w:sz w:val="14"/>
                            <w:szCs w:val="14"/>
                            <w:lang w:val="es"/>
                          </w:rPr>
                          <w:t>CLASIFICACIÓN UNSPSC</w:t>
                        </w:r>
                      </w:p>
                    </w:tc>
                    <w:tc>
                      <w:tcPr>
                        <w:tcW w:w="0" w:type="auto"/>
                        <w:tcBorders>
                          <w:top w:val="single" w:sz="8" w:space="0" w:color="auto"/>
                          <w:left w:val="single" w:sz="8" w:space="0" w:color="auto"/>
                          <w:bottom w:val="single" w:sz="4" w:space="0" w:color="auto"/>
                          <w:right w:val="single" w:sz="8" w:space="0" w:color="auto"/>
                        </w:tcBorders>
                        <w:vAlign w:val="center"/>
                      </w:tcPr>
                      <w:p w14:paraId="333438C5" w14:textId="77777777" w:rsidR="006B0FAF" w:rsidRPr="002F5621" w:rsidRDefault="006B0FAF" w:rsidP="00CF0A45">
                        <w:pPr>
                          <w:spacing w:after="0"/>
                          <w:ind w:firstLine="11"/>
                          <w:jc w:val="center"/>
                          <w:rPr>
                            <w:rFonts w:ascii="Arial" w:eastAsia="Arial" w:hAnsi="Arial" w:cs="Arial"/>
                            <w:b/>
                            <w:bCs/>
                            <w:sz w:val="14"/>
                            <w:szCs w:val="14"/>
                            <w:lang w:val="es"/>
                          </w:rPr>
                        </w:pPr>
                        <w:r w:rsidRPr="002F5621">
                          <w:rPr>
                            <w:rFonts w:ascii="Arial" w:eastAsia="Arial" w:hAnsi="Arial" w:cs="Arial"/>
                            <w:b/>
                            <w:bCs/>
                            <w:sz w:val="14"/>
                            <w:szCs w:val="14"/>
                            <w:lang w:val="es"/>
                          </w:rPr>
                          <w:t>SEGMENTO (41)</w:t>
                        </w:r>
                      </w:p>
                    </w:tc>
                    <w:tc>
                      <w:tcPr>
                        <w:tcW w:w="0" w:type="auto"/>
                        <w:tcBorders>
                          <w:top w:val="single" w:sz="8" w:space="0" w:color="auto"/>
                          <w:left w:val="single" w:sz="8" w:space="0" w:color="auto"/>
                          <w:bottom w:val="single" w:sz="4" w:space="0" w:color="auto"/>
                          <w:right w:val="single" w:sz="8" w:space="0" w:color="auto"/>
                        </w:tcBorders>
                        <w:vAlign w:val="center"/>
                      </w:tcPr>
                      <w:p w14:paraId="7572B2C2" w14:textId="77777777" w:rsidR="006B0FAF" w:rsidRPr="002F5621" w:rsidRDefault="006B0FAF" w:rsidP="00CF0A45">
                        <w:pPr>
                          <w:spacing w:after="0"/>
                          <w:ind w:firstLine="138"/>
                          <w:jc w:val="center"/>
                          <w:rPr>
                            <w:rFonts w:ascii="Arial" w:eastAsia="Arial" w:hAnsi="Arial" w:cs="Arial"/>
                            <w:b/>
                            <w:bCs/>
                            <w:sz w:val="14"/>
                            <w:szCs w:val="14"/>
                            <w:lang w:val="es"/>
                          </w:rPr>
                        </w:pPr>
                        <w:r w:rsidRPr="002F5621">
                          <w:rPr>
                            <w:rFonts w:ascii="Arial" w:eastAsia="Arial" w:hAnsi="Arial" w:cs="Arial"/>
                            <w:b/>
                            <w:bCs/>
                            <w:sz w:val="14"/>
                            <w:szCs w:val="14"/>
                            <w:lang w:val="es"/>
                          </w:rPr>
                          <w:t>FAMILIA (10 - 11)</w:t>
                        </w:r>
                      </w:p>
                    </w:tc>
                    <w:tc>
                      <w:tcPr>
                        <w:tcW w:w="0" w:type="auto"/>
                        <w:tcBorders>
                          <w:top w:val="single" w:sz="8" w:space="0" w:color="auto"/>
                          <w:left w:val="single" w:sz="8" w:space="0" w:color="auto"/>
                          <w:bottom w:val="single" w:sz="4" w:space="0" w:color="auto"/>
                          <w:right w:val="single" w:sz="8" w:space="0" w:color="auto"/>
                        </w:tcBorders>
                        <w:vAlign w:val="center"/>
                      </w:tcPr>
                      <w:p w14:paraId="4C40AA79" w14:textId="77777777" w:rsidR="006B0FAF" w:rsidRPr="002F5621" w:rsidRDefault="006B0FAF" w:rsidP="00CF0A45">
                        <w:pPr>
                          <w:spacing w:after="0"/>
                          <w:ind w:firstLine="138"/>
                          <w:jc w:val="center"/>
                          <w:rPr>
                            <w:rFonts w:ascii="Arial" w:eastAsia="Arial" w:hAnsi="Arial" w:cs="Arial"/>
                            <w:b/>
                            <w:bCs/>
                            <w:sz w:val="14"/>
                            <w:szCs w:val="14"/>
                            <w:lang w:val="es"/>
                          </w:rPr>
                        </w:pPr>
                        <w:r w:rsidRPr="002F5621">
                          <w:rPr>
                            <w:rFonts w:ascii="Arial" w:eastAsia="Arial" w:hAnsi="Arial" w:cs="Arial"/>
                            <w:b/>
                            <w:bCs/>
                            <w:sz w:val="14"/>
                            <w:szCs w:val="14"/>
                            <w:lang w:val="es"/>
                          </w:rPr>
                          <w:t>CLASE (53 – 58 – 60 – 61 )</w:t>
                        </w:r>
                      </w:p>
                    </w:tc>
                  </w:tr>
                  <w:tr w:rsidR="006B0FAF" w:rsidRPr="002F5621" w14:paraId="7F6FB976" w14:textId="77777777" w:rsidTr="006B0FAF">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EF0A40E"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41105300</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70D2B9B9"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EQUIPOS Y SUMINISTROS DE LABORATORIO, DE MEDICIÓN, DE OBSERVACIÓN Y DE PRUEBAS.</w:t>
                        </w:r>
                      </w:p>
                    </w:tc>
                    <w:tc>
                      <w:tcPr>
                        <w:tcW w:w="0" w:type="auto"/>
                        <w:tcBorders>
                          <w:top w:val="single" w:sz="4" w:space="0" w:color="auto"/>
                          <w:left w:val="single" w:sz="4" w:space="0" w:color="auto"/>
                          <w:bottom w:val="single" w:sz="4" w:space="0" w:color="auto"/>
                          <w:right w:val="single" w:sz="4" w:space="0" w:color="auto"/>
                        </w:tcBorders>
                        <w:vAlign w:val="center"/>
                      </w:tcPr>
                      <w:p w14:paraId="5F2BEC29"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EQUIPO DE LABORATORIO Y CIENTÍFICO.</w:t>
                        </w:r>
                      </w:p>
                    </w:tc>
                    <w:tc>
                      <w:tcPr>
                        <w:tcW w:w="0" w:type="auto"/>
                        <w:tcBorders>
                          <w:top w:val="single" w:sz="4" w:space="0" w:color="auto"/>
                          <w:left w:val="single" w:sz="4" w:space="0" w:color="auto"/>
                          <w:bottom w:val="single" w:sz="4" w:space="0" w:color="auto"/>
                          <w:right w:val="single" w:sz="4" w:space="0" w:color="auto"/>
                        </w:tcBorders>
                        <w:vAlign w:val="center"/>
                      </w:tcPr>
                      <w:p w14:paraId="330FC7C6"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SISTEMAS DE ELECTROFORESIS Y TRANSFERENCIA PARA LABORATORIO Y SUM INISTROS.</w:t>
                        </w:r>
                      </w:p>
                    </w:tc>
                  </w:tr>
                  <w:tr w:rsidR="006B0FAF" w:rsidRPr="002F5621" w14:paraId="5D6E59B9" w14:textId="77777777" w:rsidTr="006B0FAF">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C2AEF75"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41115800</w:t>
                        </w:r>
                      </w:p>
                    </w:tc>
                    <w:tc>
                      <w:tcPr>
                        <w:tcW w:w="0" w:type="auto"/>
                        <w:vMerge/>
                        <w:tcBorders>
                          <w:top w:val="single" w:sz="4" w:space="0" w:color="auto"/>
                          <w:left w:val="single" w:sz="4" w:space="0" w:color="auto"/>
                          <w:bottom w:val="single" w:sz="4" w:space="0" w:color="auto"/>
                          <w:right w:val="single" w:sz="4" w:space="0" w:color="auto"/>
                        </w:tcBorders>
                        <w:vAlign w:val="center"/>
                      </w:tcPr>
                      <w:p w14:paraId="163144A2" w14:textId="77777777" w:rsidR="006B0FAF" w:rsidRPr="002F5621" w:rsidRDefault="006B0FAF" w:rsidP="00CF0A45">
                        <w:pPr>
                          <w:spacing w:after="0"/>
                          <w:jc w:val="center"/>
                          <w:rPr>
                            <w:rFonts w:ascii="Arial" w:hAnsi="Arial" w:cs="Arial"/>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7B22A854"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INSTRUMENTOS DE MEDIDA, OBSERVACIÓN Y ENSAYO.</w:t>
                        </w:r>
                      </w:p>
                    </w:tc>
                    <w:tc>
                      <w:tcPr>
                        <w:tcW w:w="0" w:type="auto"/>
                        <w:tcBorders>
                          <w:top w:val="single" w:sz="4" w:space="0" w:color="auto"/>
                          <w:left w:val="single" w:sz="4" w:space="0" w:color="auto"/>
                          <w:bottom w:val="single" w:sz="4" w:space="0" w:color="auto"/>
                          <w:right w:val="single" w:sz="4" w:space="0" w:color="auto"/>
                        </w:tcBorders>
                        <w:vAlign w:val="center"/>
                      </w:tcPr>
                      <w:p w14:paraId="7BA0A888"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ANALIZADORES, ACCESORIOS Y SUMINISTROS CLÍNICOS Y DIAGNÓSTICOS.</w:t>
                        </w:r>
                      </w:p>
                    </w:tc>
                  </w:tr>
                  <w:tr w:rsidR="006B0FAF" w:rsidRPr="002F5621" w14:paraId="44A88D90" w14:textId="77777777" w:rsidTr="006B0FAF">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D74F2D5"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41116000</w:t>
                        </w:r>
                      </w:p>
                    </w:tc>
                    <w:tc>
                      <w:tcPr>
                        <w:tcW w:w="0" w:type="auto"/>
                        <w:vMerge/>
                        <w:tcBorders>
                          <w:top w:val="single" w:sz="4" w:space="0" w:color="auto"/>
                          <w:left w:val="single" w:sz="4" w:space="0" w:color="auto"/>
                          <w:bottom w:val="single" w:sz="4" w:space="0" w:color="auto"/>
                          <w:right w:val="single" w:sz="4" w:space="0" w:color="auto"/>
                        </w:tcBorders>
                        <w:vAlign w:val="center"/>
                      </w:tcPr>
                      <w:p w14:paraId="3A94D369" w14:textId="77777777" w:rsidR="006B0FAF" w:rsidRPr="002F5621" w:rsidRDefault="006B0FAF" w:rsidP="00CF0A45">
                        <w:pPr>
                          <w:spacing w:after="0"/>
                          <w:jc w:val="cente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A7F2AB3" w14:textId="77777777" w:rsidR="006B0FAF" w:rsidRPr="002F5621" w:rsidRDefault="006B0FAF" w:rsidP="00CF0A45">
                        <w:pPr>
                          <w:spacing w:after="0"/>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tcPr>
                      <w:p w14:paraId="7B9600C5"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REACTIVOS DE ANALIZADORES CLÍNICOS Y DIAGNÓSTICOS.</w:t>
                        </w:r>
                      </w:p>
                    </w:tc>
                  </w:tr>
                  <w:tr w:rsidR="006B0FAF" w:rsidRPr="002F5621" w14:paraId="10AE7E07" w14:textId="77777777" w:rsidTr="006B0FAF">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14B9ADE"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41116100</w:t>
                        </w:r>
                      </w:p>
                    </w:tc>
                    <w:tc>
                      <w:tcPr>
                        <w:tcW w:w="0" w:type="auto"/>
                        <w:vMerge/>
                        <w:tcBorders>
                          <w:top w:val="single" w:sz="4" w:space="0" w:color="auto"/>
                          <w:left w:val="single" w:sz="4" w:space="0" w:color="auto"/>
                          <w:bottom w:val="single" w:sz="4" w:space="0" w:color="auto"/>
                          <w:right w:val="single" w:sz="4" w:space="0" w:color="auto"/>
                        </w:tcBorders>
                        <w:vAlign w:val="center"/>
                      </w:tcPr>
                      <w:p w14:paraId="1C80EA0D" w14:textId="77777777" w:rsidR="006B0FAF" w:rsidRPr="002F5621" w:rsidRDefault="006B0FAF" w:rsidP="00CF0A45">
                        <w:pPr>
                          <w:spacing w:after="0"/>
                          <w:jc w:val="cente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89FBF6E" w14:textId="77777777" w:rsidR="006B0FAF" w:rsidRPr="002F5621" w:rsidRDefault="006B0FAF" w:rsidP="00CF0A45">
                        <w:pPr>
                          <w:spacing w:after="0"/>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tcPr>
                      <w:p w14:paraId="437F961C" w14:textId="77777777" w:rsidR="006B0FAF" w:rsidRPr="002F5621" w:rsidRDefault="006B0FAF" w:rsidP="00CF0A45">
                        <w:pPr>
                          <w:spacing w:after="0"/>
                          <w:jc w:val="center"/>
                          <w:rPr>
                            <w:rFonts w:ascii="Arial" w:eastAsia="Arial" w:hAnsi="Arial" w:cs="Arial"/>
                            <w:sz w:val="14"/>
                            <w:szCs w:val="14"/>
                            <w:lang w:val="es"/>
                          </w:rPr>
                        </w:pPr>
                        <w:r w:rsidRPr="002F5621">
                          <w:rPr>
                            <w:rFonts w:ascii="Arial" w:eastAsia="Arial" w:hAnsi="Arial" w:cs="Arial"/>
                            <w:sz w:val="14"/>
                            <w:szCs w:val="14"/>
                            <w:lang w:val="es"/>
                          </w:rPr>
                          <w:t>KIT DE ENSAYOS MANUALES, CONTROLES DE CALIDAD, CALIBRADORES Y NORMATIVAS.</w:t>
                        </w:r>
                      </w:p>
                    </w:tc>
                  </w:tr>
                </w:tbl>
                <w:p w14:paraId="2E4D1A82" w14:textId="55CBF059" w:rsidR="00452056" w:rsidRPr="002F5621" w:rsidRDefault="00452056" w:rsidP="00CF0A45">
                  <w:pPr>
                    <w:jc w:val="center"/>
                    <w:rPr>
                      <w:rFonts w:ascii="Arial" w:hAnsi="Arial" w:cs="Arial"/>
                    </w:rPr>
                  </w:pPr>
                </w:p>
              </w:tc>
            </w:tr>
            <w:tr w:rsidR="00452056" w:rsidRPr="002F5621" w14:paraId="53DDD3A0" w14:textId="77777777" w:rsidTr="00026B8A">
              <w:trPr>
                <w:trHeight w:hRule="exact" w:val="153"/>
              </w:trPr>
              <w:tc>
                <w:tcPr>
                  <w:tcW w:w="9797" w:type="dxa"/>
                  <w:tcBorders>
                    <w:top w:val="single" w:sz="8" w:space="0" w:color="auto"/>
                    <w:left w:val="nil"/>
                    <w:bottom w:val="single" w:sz="8" w:space="0" w:color="auto"/>
                    <w:right w:val="nil"/>
                  </w:tcBorders>
                  <w:vAlign w:val="center"/>
                </w:tcPr>
                <w:p w14:paraId="6E3073F8" w14:textId="77777777" w:rsidR="00452056" w:rsidRPr="002F5621" w:rsidRDefault="00452056" w:rsidP="00CF0A45">
                  <w:pPr>
                    <w:jc w:val="center"/>
                    <w:rPr>
                      <w:rFonts w:ascii="Arial" w:hAnsi="Arial" w:cs="Arial"/>
                    </w:rPr>
                  </w:pPr>
                </w:p>
              </w:tc>
            </w:tr>
            <w:tr w:rsidR="00452056" w:rsidRPr="002F5621" w14:paraId="790730B6" w14:textId="77777777" w:rsidTr="00026B8A">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00C7593" w14:textId="77777777" w:rsidR="00452056" w:rsidRPr="002F5621" w:rsidRDefault="00452056" w:rsidP="00CF0A45">
                  <w:pPr>
                    <w:spacing w:before="60" w:after="60"/>
                    <w:jc w:val="center"/>
                    <w:rPr>
                      <w:rFonts w:ascii="Arial" w:hAnsi="Arial" w:cs="Arial"/>
                      <w:b/>
                    </w:rPr>
                  </w:pPr>
                  <w:r w:rsidRPr="002F5621">
                    <w:rPr>
                      <w:rFonts w:ascii="Arial" w:hAnsi="Arial" w:cs="Arial"/>
                      <w:b/>
                    </w:rPr>
                    <w:t>DENOMINACIÓN TÉCNICA DEL BIEN O SERVICIO</w:t>
                  </w:r>
                </w:p>
              </w:tc>
            </w:tr>
            <w:tr w:rsidR="00452056" w:rsidRPr="002F5621" w14:paraId="572F891D" w14:textId="77777777" w:rsidTr="00026B8A">
              <w:trPr>
                <w:trHeight w:hRule="exact" w:val="397"/>
              </w:trPr>
              <w:tc>
                <w:tcPr>
                  <w:tcW w:w="9797" w:type="dxa"/>
                  <w:tcBorders>
                    <w:top w:val="nil"/>
                    <w:left w:val="single" w:sz="8" w:space="0" w:color="auto"/>
                    <w:bottom w:val="single" w:sz="8" w:space="0" w:color="auto"/>
                    <w:right w:val="nil"/>
                  </w:tcBorders>
                  <w:vAlign w:val="center"/>
                </w:tcPr>
                <w:p w14:paraId="169B198A" w14:textId="598C9784" w:rsidR="00452056" w:rsidRPr="002F5621" w:rsidRDefault="006B0FAF" w:rsidP="00CF0A45">
                  <w:pPr>
                    <w:jc w:val="center"/>
                    <w:rPr>
                      <w:rFonts w:ascii="Arial" w:hAnsi="Arial" w:cs="Arial"/>
                      <w:sz w:val="20"/>
                      <w:szCs w:val="20"/>
                    </w:rPr>
                  </w:pPr>
                  <w:r w:rsidRPr="002F5621">
                    <w:rPr>
                      <w:rFonts w:ascii="Arial" w:eastAsia="Arial" w:hAnsi="Arial" w:cs="Arial"/>
                      <w:sz w:val="20"/>
                      <w:szCs w:val="20"/>
                      <w:lang w:val="es"/>
                    </w:rPr>
                    <w:t>EQUIPOS Y SUMINISTROS DE LABORATORIO, DE MEDICIÓN, DE OBSERVACIÓN Y DE PRUEBAS.</w:t>
                  </w:r>
                </w:p>
              </w:tc>
            </w:tr>
            <w:tr w:rsidR="00452056" w:rsidRPr="002F5621" w14:paraId="44FE045A" w14:textId="77777777" w:rsidTr="00026B8A">
              <w:trPr>
                <w:trHeight w:hRule="exact" w:val="153"/>
              </w:trPr>
              <w:tc>
                <w:tcPr>
                  <w:tcW w:w="9797" w:type="dxa"/>
                  <w:tcBorders>
                    <w:top w:val="single" w:sz="8" w:space="0" w:color="auto"/>
                    <w:left w:val="nil"/>
                    <w:bottom w:val="single" w:sz="8" w:space="0" w:color="auto"/>
                    <w:right w:val="nil"/>
                  </w:tcBorders>
                  <w:vAlign w:val="center"/>
                </w:tcPr>
                <w:p w14:paraId="55AC1066" w14:textId="77777777" w:rsidR="00452056" w:rsidRPr="002F5621" w:rsidRDefault="00452056" w:rsidP="00CF0A45">
                  <w:pPr>
                    <w:jc w:val="center"/>
                    <w:rPr>
                      <w:rFonts w:ascii="Arial" w:hAnsi="Arial" w:cs="Arial"/>
                    </w:rPr>
                  </w:pPr>
                </w:p>
              </w:tc>
            </w:tr>
            <w:tr w:rsidR="00452056" w:rsidRPr="002F5621" w14:paraId="0D7CB434" w14:textId="77777777" w:rsidTr="00026B8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FF9CEBB" w14:textId="77777777" w:rsidR="00452056" w:rsidRPr="002F5621" w:rsidRDefault="00452056" w:rsidP="00CF0A45">
                  <w:pPr>
                    <w:spacing w:before="60" w:after="60"/>
                    <w:jc w:val="center"/>
                    <w:rPr>
                      <w:rFonts w:ascii="Arial" w:hAnsi="Arial" w:cs="Arial"/>
                      <w:b/>
                    </w:rPr>
                  </w:pPr>
                  <w:r w:rsidRPr="002F5621">
                    <w:rPr>
                      <w:rFonts w:ascii="Arial" w:hAnsi="Arial" w:cs="Arial"/>
                      <w:b/>
                    </w:rPr>
                    <w:t>UNIDAD DE MEDIDA</w:t>
                  </w:r>
                </w:p>
              </w:tc>
            </w:tr>
            <w:tr w:rsidR="00452056" w:rsidRPr="002F5621" w14:paraId="5C8EE435" w14:textId="77777777" w:rsidTr="00026B8A">
              <w:trPr>
                <w:trHeight w:val="386"/>
              </w:trPr>
              <w:tc>
                <w:tcPr>
                  <w:tcW w:w="9797" w:type="dxa"/>
                  <w:tcBorders>
                    <w:top w:val="single" w:sz="8" w:space="0" w:color="auto"/>
                    <w:left w:val="single" w:sz="8" w:space="0" w:color="auto"/>
                    <w:bottom w:val="single" w:sz="8" w:space="0" w:color="auto"/>
                    <w:right w:val="single" w:sz="8" w:space="0" w:color="auto"/>
                  </w:tcBorders>
                </w:tcPr>
                <w:p w14:paraId="11257B75" w14:textId="4797D9D3" w:rsidR="00452056" w:rsidRPr="002F5621" w:rsidRDefault="006B0FAF" w:rsidP="00CF0A45">
                  <w:pPr>
                    <w:spacing w:after="0"/>
                    <w:jc w:val="center"/>
                    <w:rPr>
                      <w:rFonts w:ascii="Arial" w:hAnsi="Arial" w:cs="Arial"/>
                    </w:rPr>
                  </w:pPr>
                  <w:r w:rsidRPr="002F5621">
                    <w:rPr>
                      <w:rFonts w:ascii="Arial" w:hAnsi="Arial" w:cs="Arial"/>
                    </w:rPr>
                    <w:t>MILILITROS</w:t>
                  </w:r>
                </w:p>
                <w:p w14:paraId="5A2F2537" w14:textId="77777777" w:rsidR="006B0FAF" w:rsidRPr="002F5621" w:rsidRDefault="006B0FAF" w:rsidP="00CF0A45">
                  <w:pPr>
                    <w:spacing w:after="0"/>
                    <w:jc w:val="center"/>
                    <w:rPr>
                      <w:rFonts w:ascii="Arial" w:hAnsi="Arial" w:cs="Arial"/>
                    </w:rPr>
                  </w:pPr>
                  <w:r w:rsidRPr="002F5621">
                    <w:rPr>
                      <w:rFonts w:ascii="Arial" w:hAnsi="Arial" w:cs="Arial"/>
                    </w:rPr>
                    <w:t>KIT</w:t>
                  </w:r>
                </w:p>
                <w:p w14:paraId="4D6C1CC0" w14:textId="77777777" w:rsidR="006B0FAF" w:rsidRPr="002F5621" w:rsidRDefault="006B0FAF" w:rsidP="00CF0A45">
                  <w:pPr>
                    <w:spacing w:after="0"/>
                    <w:jc w:val="center"/>
                    <w:rPr>
                      <w:rFonts w:ascii="Arial" w:hAnsi="Arial" w:cs="Arial"/>
                    </w:rPr>
                  </w:pPr>
                  <w:r w:rsidRPr="002F5621">
                    <w:rPr>
                      <w:rFonts w:ascii="Arial" w:hAnsi="Arial" w:cs="Arial"/>
                    </w:rPr>
                    <w:t>PRUEBA COMPLETA</w:t>
                  </w:r>
                </w:p>
                <w:p w14:paraId="6FE5C3A1" w14:textId="4159D12F" w:rsidR="006B0FAF" w:rsidRPr="002F5621" w:rsidRDefault="006B0FAF" w:rsidP="00CF0A45">
                  <w:pPr>
                    <w:spacing w:after="0"/>
                    <w:jc w:val="center"/>
                    <w:rPr>
                      <w:rFonts w:ascii="Arial" w:hAnsi="Arial" w:cs="Arial"/>
                    </w:rPr>
                  </w:pPr>
                  <w:r w:rsidRPr="002F5621">
                    <w:rPr>
                      <w:rFonts w:ascii="Arial" w:hAnsi="Arial" w:cs="Arial"/>
                    </w:rPr>
                    <w:t>UNIDAD</w:t>
                  </w:r>
                </w:p>
              </w:tc>
            </w:tr>
            <w:tr w:rsidR="00452056" w:rsidRPr="002F5621" w14:paraId="51810825"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0D5B4AB" w14:textId="77777777" w:rsidR="00452056" w:rsidRPr="002F5621" w:rsidRDefault="00452056" w:rsidP="00CF0A45">
                  <w:pPr>
                    <w:jc w:val="center"/>
                    <w:rPr>
                      <w:rFonts w:ascii="Arial" w:hAnsi="Arial" w:cs="Arial"/>
                    </w:rPr>
                  </w:pPr>
                </w:p>
              </w:tc>
            </w:tr>
            <w:tr w:rsidR="00452056" w:rsidRPr="002F5621" w14:paraId="654C1134" w14:textId="77777777" w:rsidTr="00026B8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E224F60" w14:textId="77777777" w:rsidR="00452056" w:rsidRPr="002F5621" w:rsidRDefault="00452056" w:rsidP="00CF0A45">
                  <w:pPr>
                    <w:spacing w:before="60" w:after="60"/>
                    <w:jc w:val="center"/>
                    <w:rPr>
                      <w:rFonts w:ascii="Arial" w:hAnsi="Arial" w:cs="Arial"/>
                      <w:i/>
                    </w:rPr>
                  </w:pPr>
                  <w:r w:rsidRPr="002F5621">
                    <w:rPr>
                      <w:rFonts w:ascii="Arial" w:hAnsi="Arial" w:cs="Arial"/>
                      <w:b/>
                    </w:rPr>
                    <w:t>DESCRIPCIÓN GENERAL</w:t>
                  </w:r>
                </w:p>
              </w:tc>
            </w:tr>
            <w:tr w:rsidR="00452056" w:rsidRPr="002F5621" w14:paraId="0E04ECD0" w14:textId="77777777" w:rsidTr="00026B8A">
              <w:trPr>
                <w:trHeight w:val="290"/>
              </w:trPr>
              <w:tc>
                <w:tcPr>
                  <w:tcW w:w="9797" w:type="dxa"/>
                  <w:tcBorders>
                    <w:top w:val="single" w:sz="8" w:space="0" w:color="auto"/>
                    <w:left w:val="single" w:sz="8" w:space="0" w:color="auto"/>
                    <w:bottom w:val="single" w:sz="8" w:space="0" w:color="auto"/>
                    <w:right w:val="single" w:sz="8" w:space="0" w:color="auto"/>
                  </w:tcBorders>
                </w:tcPr>
                <w:p w14:paraId="67E9C3AF" w14:textId="4BD67FF0" w:rsidR="00452056" w:rsidRPr="002F5621" w:rsidRDefault="006B0FAF" w:rsidP="00CF0A45">
                  <w:pPr>
                    <w:spacing w:after="0"/>
                    <w:jc w:val="both"/>
                    <w:rPr>
                      <w:rFonts w:ascii="Arial" w:eastAsia="Arial" w:hAnsi="Arial" w:cs="Arial"/>
                      <w:sz w:val="20"/>
                      <w:szCs w:val="20"/>
                      <w:lang w:val="es"/>
                    </w:rPr>
                  </w:pPr>
                  <w:r w:rsidRPr="002F5621">
                    <w:rPr>
                      <w:rFonts w:ascii="Arial" w:eastAsia="Arial" w:hAnsi="Arial" w:cs="Arial"/>
                      <w:b/>
                      <w:sz w:val="20"/>
                      <w:szCs w:val="20"/>
                    </w:rPr>
                    <w:t>S</w:t>
                  </w:r>
                  <w:r w:rsidRPr="002F5621">
                    <w:rPr>
                      <w:rFonts w:ascii="Arial" w:eastAsia="Arial" w:hAnsi="Arial" w:cs="Arial"/>
                      <w:b/>
                      <w:sz w:val="20"/>
                      <w:szCs w:val="20"/>
                      <w:lang w:val="es"/>
                    </w:rPr>
                    <w:t>UMINISTRO DE INSUMOS Y REACTIVOS PARA LOS LABORATORIOS CLÍNICOS DE LOS ESTABLECIMIENTOS DE SANIDAD DE LA DIRECCIÓN DE SANIDAD DE LA POLICÍA NACIONAL</w:t>
                  </w:r>
                  <w:r w:rsidRPr="002F5621">
                    <w:rPr>
                      <w:rFonts w:ascii="Arial" w:eastAsia="Arial" w:hAnsi="Arial" w:cs="Arial"/>
                      <w:sz w:val="20"/>
                      <w:szCs w:val="20"/>
                      <w:lang w:val="es"/>
                    </w:rPr>
                    <w:t>.</w:t>
                  </w:r>
                </w:p>
              </w:tc>
            </w:tr>
          </w:tbl>
          <w:p w14:paraId="6DFDB20A" w14:textId="77777777" w:rsidR="00452056" w:rsidRPr="002F5621" w:rsidRDefault="00452056" w:rsidP="00CF0A45">
            <w:pPr>
              <w:jc w:val="center"/>
              <w:rPr>
                <w:rFonts w:ascii="Arial" w:hAnsi="Arial" w:cs="Arial"/>
              </w:rPr>
            </w:pPr>
          </w:p>
        </w:tc>
      </w:tr>
    </w:tbl>
    <w:p w14:paraId="3C5B6891" w14:textId="77777777" w:rsidR="00915C7A" w:rsidRPr="002F5621" w:rsidRDefault="00915C7A" w:rsidP="00CF0A45">
      <w:pPr>
        <w:pStyle w:val="Prrafodelista"/>
        <w:tabs>
          <w:tab w:val="left" w:pos="240"/>
        </w:tabs>
        <w:ind w:left="0"/>
        <w:rPr>
          <w:rFonts w:ascii="Arial" w:hAnsi="Arial" w:cs="Arial"/>
        </w:rPr>
      </w:pPr>
    </w:p>
    <w:p w14:paraId="1795D961" w14:textId="61FA5D5A" w:rsidR="00451033" w:rsidRDefault="005C29BA" w:rsidP="00CF0A45">
      <w:pPr>
        <w:tabs>
          <w:tab w:val="left" w:pos="6160"/>
        </w:tabs>
        <w:rPr>
          <w:rFonts w:ascii="Arial" w:hAnsi="Arial" w:cs="Arial"/>
          <w:lang w:eastAsia="es-ES"/>
        </w:rPr>
      </w:pPr>
      <w:r w:rsidRPr="002F5621">
        <w:rPr>
          <w:rFonts w:ascii="Arial" w:hAnsi="Arial" w:cs="Arial"/>
          <w:lang w:eastAsia="es-ES"/>
        </w:rPr>
        <w:tab/>
      </w:r>
    </w:p>
    <w:p w14:paraId="5CDC2F0B" w14:textId="77777777" w:rsidR="00451033" w:rsidRDefault="00451033">
      <w:pPr>
        <w:rPr>
          <w:rFonts w:ascii="Arial" w:hAnsi="Arial" w:cs="Arial"/>
          <w:lang w:eastAsia="es-ES"/>
        </w:rPr>
      </w:pPr>
      <w:r>
        <w:rPr>
          <w:rFonts w:ascii="Arial" w:hAnsi="Arial" w:cs="Arial"/>
          <w:lang w:eastAsia="es-ES"/>
        </w:rPr>
        <w:br w:type="page"/>
      </w:r>
    </w:p>
    <w:p w14:paraId="12C82F0E" w14:textId="24C1EEA0" w:rsidR="00451033" w:rsidRPr="00451033" w:rsidRDefault="00451033" w:rsidP="00451033">
      <w:pPr>
        <w:spacing w:after="0" w:line="240" w:lineRule="auto"/>
        <w:ind w:left="720"/>
        <w:jc w:val="center"/>
        <w:rPr>
          <w:rFonts w:ascii="Arial" w:hAnsi="Arial" w:cs="Arial"/>
          <w:b/>
          <w:bCs/>
        </w:rPr>
      </w:pPr>
      <w:r w:rsidRPr="00451033">
        <w:rPr>
          <w:rFonts w:ascii="Arial" w:hAnsi="Arial" w:cs="Arial"/>
          <w:b/>
          <w:bCs/>
        </w:rPr>
        <w:lastRenderedPageBreak/>
        <w:t>OBLIGACIONES DE LA POLICÍA NACIONAL</w:t>
      </w:r>
    </w:p>
    <w:p w14:paraId="3EEC2EFD" w14:textId="77777777" w:rsidR="00451033" w:rsidRDefault="00451033" w:rsidP="00451033">
      <w:pPr>
        <w:spacing w:after="0" w:line="240" w:lineRule="auto"/>
        <w:ind w:left="720"/>
        <w:jc w:val="both"/>
        <w:rPr>
          <w:rFonts w:ascii="Arial" w:hAnsi="Arial" w:cs="Arial"/>
        </w:rPr>
      </w:pPr>
    </w:p>
    <w:p w14:paraId="0663AD55"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Poner a disposición del </w:t>
      </w:r>
      <w:r w:rsidRPr="002F5621">
        <w:rPr>
          <w:rFonts w:ascii="Arial" w:hAnsi="Arial" w:cs="Arial"/>
          <w:b/>
        </w:rPr>
        <w:t xml:space="preserve">CONTRATISTA </w:t>
      </w:r>
      <w:r w:rsidRPr="002F5621">
        <w:rPr>
          <w:rFonts w:ascii="Arial" w:hAnsi="Arial" w:cs="Arial"/>
        </w:rPr>
        <w:t>los bienes y lugares que se requieran para la ejecución y entrega del objeto contratado.</w:t>
      </w:r>
    </w:p>
    <w:p w14:paraId="38FD3EDE" w14:textId="77777777" w:rsidR="00470621" w:rsidRPr="002F5621" w:rsidRDefault="00470621" w:rsidP="00470621">
      <w:pPr>
        <w:tabs>
          <w:tab w:val="left" w:pos="3529"/>
        </w:tabs>
        <w:spacing w:after="0" w:line="240" w:lineRule="auto"/>
        <w:jc w:val="both"/>
        <w:rPr>
          <w:rFonts w:ascii="Arial" w:hAnsi="Arial" w:cs="Arial"/>
        </w:rPr>
      </w:pPr>
      <w:r w:rsidRPr="002F5621">
        <w:rPr>
          <w:rFonts w:ascii="Arial" w:hAnsi="Arial" w:cs="Arial"/>
        </w:rPr>
        <w:tab/>
      </w:r>
    </w:p>
    <w:p w14:paraId="66618BD6" w14:textId="77777777" w:rsidR="00470621" w:rsidRPr="002F5621" w:rsidRDefault="00470621" w:rsidP="00F01D8C">
      <w:pPr>
        <w:numPr>
          <w:ilvl w:val="0"/>
          <w:numId w:val="1"/>
        </w:numPr>
        <w:spacing w:after="0" w:line="240" w:lineRule="auto"/>
        <w:jc w:val="both"/>
        <w:rPr>
          <w:rFonts w:ascii="Arial" w:hAnsi="Arial" w:cs="Arial"/>
          <w:b/>
        </w:rPr>
      </w:pPr>
      <w:r w:rsidRPr="002F5621">
        <w:rPr>
          <w:rFonts w:ascii="Arial" w:hAnsi="Arial" w:cs="Arial"/>
        </w:rPr>
        <w:t>Una vez se surta el proceso de contratación estatal, asignar un supervisor, a través de quien la</w:t>
      </w:r>
      <w:r w:rsidRPr="002F5621">
        <w:rPr>
          <w:rFonts w:ascii="Arial" w:hAnsi="Arial" w:cs="Arial"/>
          <w:b/>
        </w:rPr>
        <w:t xml:space="preserve"> POLICÍA NACIONAL</w:t>
      </w:r>
      <w:r w:rsidRPr="002F5621">
        <w:rPr>
          <w:rFonts w:ascii="Arial" w:hAnsi="Arial" w:cs="Arial"/>
        </w:rPr>
        <w:t xml:space="preserve"> mantendrá la interlocución permanente y directa con el</w:t>
      </w:r>
      <w:r w:rsidRPr="002F5621">
        <w:rPr>
          <w:rFonts w:ascii="Arial" w:hAnsi="Arial" w:cs="Arial"/>
          <w:b/>
        </w:rPr>
        <w:t xml:space="preserve"> CONTRATISTA</w:t>
      </w:r>
      <w:r w:rsidRPr="002F5621">
        <w:rPr>
          <w:rFonts w:ascii="Arial" w:hAnsi="Arial" w:cs="Arial"/>
        </w:rPr>
        <w:t>.</w:t>
      </w:r>
      <w:r w:rsidRPr="002F5621">
        <w:rPr>
          <w:rFonts w:ascii="Arial" w:hAnsi="Arial" w:cs="Arial"/>
          <w:b/>
        </w:rPr>
        <w:t xml:space="preserve"> </w:t>
      </w:r>
    </w:p>
    <w:p w14:paraId="473E6BA1" w14:textId="77777777" w:rsidR="00470621" w:rsidRPr="002F5621" w:rsidRDefault="00470621" w:rsidP="00470621">
      <w:pPr>
        <w:spacing w:after="0" w:line="240" w:lineRule="auto"/>
        <w:jc w:val="both"/>
        <w:rPr>
          <w:rFonts w:ascii="Arial" w:hAnsi="Arial" w:cs="Arial"/>
          <w:b/>
        </w:rPr>
      </w:pPr>
    </w:p>
    <w:p w14:paraId="40B3E5FE"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Ejercer el control sobre el cumplimiento del contrato a través del supervisor designado para el efecto, exigiéndole la ejecución idónea y oportuna del objeto a contratar.  </w:t>
      </w:r>
    </w:p>
    <w:p w14:paraId="508B0755" w14:textId="77777777" w:rsidR="00470621" w:rsidRPr="002F5621" w:rsidRDefault="00470621" w:rsidP="00470621">
      <w:pPr>
        <w:spacing w:after="0" w:line="240" w:lineRule="auto"/>
        <w:jc w:val="both"/>
        <w:rPr>
          <w:rFonts w:ascii="Arial" w:hAnsi="Arial" w:cs="Arial"/>
        </w:rPr>
      </w:pPr>
    </w:p>
    <w:p w14:paraId="00A51B5A"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Recibir a satisfacción los bienes y/o servicios que sean entregados por el </w:t>
      </w:r>
      <w:r w:rsidRPr="002F5621">
        <w:rPr>
          <w:rFonts w:ascii="Arial" w:hAnsi="Arial" w:cs="Arial"/>
          <w:b/>
        </w:rPr>
        <w:t xml:space="preserve">CONTRATISTA, </w:t>
      </w:r>
      <w:r w:rsidRPr="002F5621">
        <w:rPr>
          <w:rFonts w:ascii="Arial" w:hAnsi="Arial" w:cs="Arial"/>
        </w:rPr>
        <w:t xml:space="preserve">cuando estos cumplan con las condiciones establecidas y en especial las especificaciones u obligaciones técnicas contenidas en el anexo técnico. </w:t>
      </w:r>
    </w:p>
    <w:p w14:paraId="59170C82" w14:textId="77777777" w:rsidR="00470621" w:rsidRPr="002F5621" w:rsidRDefault="00470621" w:rsidP="00470621">
      <w:pPr>
        <w:spacing w:after="0" w:line="240" w:lineRule="auto"/>
        <w:jc w:val="both"/>
        <w:rPr>
          <w:rFonts w:ascii="Arial" w:hAnsi="Arial" w:cs="Arial"/>
        </w:rPr>
      </w:pPr>
    </w:p>
    <w:p w14:paraId="6447B5A3" w14:textId="77777777" w:rsidR="00470621" w:rsidRPr="002F5621" w:rsidRDefault="00470621" w:rsidP="00F01D8C">
      <w:pPr>
        <w:numPr>
          <w:ilvl w:val="0"/>
          <w:numId w:val="1"/>
        </w:numPr>
        <w:spacing w:after="0" w:line="240" w:lineRule="auto"/>
        <w:jc w:val="both"/>
        <w:rPr>
          <w:rFonts w:ascii="Arial" w:hAnsi="Arial" w:cs="Arial"/>
          <w:b/>
        </w:rPr>
      </w:pPr>
      <w:r w:rsidRPr="002F5621">
        <w:rPr>
          <w:rFonts w:ascii="Arial" w:hAnsi="Arial"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F5621">
        <w:rPr>
          <w:rFonts w:ascii="Arial" w:hAnsi="Arial" w:cs="Arial"/>
          <w:b/>
        </w:rPr>
        <w:t xml:space="preserve">. </w:t>
      </w:r>
    </w:p>
    <w:p w14:paraId="2E100E6D" w14:textId="77777777" w:rsidR="00470621" w:rsidRPr="002F5621" w:rsidRDefault="00470621" w:rsidP="00470621">
      <w:pPr>
        <w:spacing w:after="0" w:line="240" w:lineRule="auto"/>
        <w:jc w:val="both"/>
        <w:rPr>
          <w:rFonts w:ascii="Arial" w:hAnsi="Arial" w:cs="Arial"/>
          <w:b/>
        </w:rPr>
      </w:pPr>
    </w:p>
    <w:p w14:paraId="390627C4"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Pagar al </w:t>
      </w:r>
      <w:r w:rsidRPr="002F5621">
        <w:rPr>
          <w:rFonts w:ascii="Arial" w:hAnsi="Arial" w:cs="Arial"/>
          <w:b/>
        </w:rPr>
        <w:t>CONTRATISTA</w:t>
      </w:r>
      <w:r w:rsidRPr="002F5621">
        <w:rPr>
          <w:rFonts w:ascii="Arial" w:hAnsi="Arial" w:cs="Arial"/>
        </w:rPr>
        <w:t xml:space="preserve"> en la forma pactada y con sujeción a las disponibilidades presupuestales y de PAC previstas para el efecto.</w:t>
      </w:r>
    </w:p>
    <w:p w14:paraId="3C305E93" w14:textId="77777777" w:rsidR="00470621" w:rsidRPr="002F5621" w:rsidRDefault="00470621" w:rsidP="00470621">
      <w:pPr>
        <w:spacing w:after="0" w:line="240" w:lineRule="auto"/>
        <w:jc w:val="both"/>
        <w:rPr>
          <w:rFonts w:ascii="Arial" w:hAnsi="Arial" w:cs="Arial"/>
        </w:rPr>
      </w:pPr>
    </w:p>
    <w:p w14:paraId="26A8F51C"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Tramitar diligentemente las apropiaciones presupuestales que requiera para solventar las prestaciones patrimoniales que hayan surgido a su cargo como consecuencia de la suscripción del contrato.</w:t>
      </w:r>
    </w:p>
    <w:p w14:paraId="3AD0067E" w14:textId="77777777" w:rsidR="00470621" w:rsidRPr="002F5621" w:rsidRDefault="00470621" w:rsidP="00470621">
      <w:pPr>
        <w:pStyle w:val="Prrafodelista"/>
      </w:pPr>
    </w:p>
    <w:p w14:paraId="5995E903"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Solicitar y recibir información técnica respecto del bien o servicio y demás del</w:t>
      </w:r>
      <w:r w:rsidRPr="002F5621">
        <w:rPr>
          <w:rFonts w:ascii="Arial" w:hAnsi="Arial" w:cs="Arial"/>
          <w:b/>
        </w:rPr>
        <w:t xml:space="preserve"> CONTRATISTA</w:t>
      </w:r>
      <w:r w:rsidRPr="002F5621">
        <w:rPr>
          <w:rFonts w:ascii="Arial" w:hAnsi="Arial" w:cs="Arial"/>
        </w:rPr>
        <w:t xml:space="preserve"> en desarrollo del objeto del contractual. </w:t>
      </w:r>
    </w:p>
    <w:p w14:paraId="6718FEBD" w14:textId="77777777" w:rsidR="00470621" w:rsidRPr="002F5621" w:rsidRDefault="00470621" w:rsidP="00470621">
      <w:pPr>
        <w:pStyle w:val="Prrafodelista"/>
      </w:pPr>
    </w:p>
    <w:p w14:paraId="44F19305"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Rechazar los bienes y/o servicios cuando no cumplan con los requerimientos técnicos exigidos.</w:t>
      </w:r>
    </w:p>
    <w:p w14:paraId="02A1F20C" w14:textId="77777777" w:rsidR="00470621" w:rsidRPr="002F5621" w:rsidRDefault="00470621" w:rsidP="00470621">
      <w:pPr>
        <w:pStyle w:val="Prrafodelista"/>
        <w:rPr>
          <w:rFonts w:ascii="Arial" w:hAnsi="Arial" w:cs="Arial"/>
        </w:rPr>
      </w:pPr>
    </w:p>
    <w:p w14:paraId="19CF77ED"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Utilizar los bienes objeto del presente contrato, para el uso para el cual fueron fabricados, de conformidad con la capacitación de uso realizada por el CONTRATISTA y de acuerdo con la información del fabricante. </w:t>
      </w:r>
    </w:p>
    <w:p w14:paraId="4738701A" w14:textId="77777777" w:rsidR="00470621" w:rsidRPr="002F5621" w:rsidRDefault="00470621" w:rsidP="00470621">
      <w:pPr>
        <w:pStyle w:val="Prrafodelista"/>
        <w:rPr>
          <w:rFonts w:ascii="Arial" w:hAnsi="Arial" w:cs="Arial"/>
        </w:rPr>
      </w:pPr>
    </w:p>
    <w:p w14:paraId="5B317E58"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Dar aviso al CONTRATISTA cuando los bienes entregados en comodato presenten fallas o daños que impidan su normal uso. </w:t>
      </w:r>
    </w:p>
    <w:p w14:paraId="14C8DB33" w14:textId="77777777" w:rsidR="00470621" w:rsidRPr="002F5621" w:rsidRDefault="00470621" w:rsidP="00470621">
      <w:pPr>
        <w:pStyle w:val="Prrafodelista"/>
        <w:rPr>
          <w:rFonts w:ascii="Arial" w:hAnsi="Arial" w:cs="Arial"/>
        </w:rPr>
      </w:pPr>
    </w:p>
    <w:p w14:paraId="788DF636"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Notificar inmediatamente al CONTRATISTA, en caso de presentarse frente a los equipos entregados en comodato, cualquier acto de perturbación o de privación de la tenencia o del uso, para que éste último pueda formular las acciones, incidentes y recursos que considere convenientes para la defensa de sus derechos. </w:t>
      </w:r>
    </w:p>
    <w:p w14:paraId="792B68C7" w14:textId="77777777" w:rsidR="00470621" w:rsidRPr="002F5621" w:rsidRDefault="00470621" w:rsidP="00470621">
      <w:pPr>
        <w:pStyle w:val="Prrafodelista"/>
        <w:rPr>
          <w:rFonts w:ascii="Arial" w:hAnsi="Arial" w:cs="Arial"/>
        </w:rPr>
      </w:pPr>
    </w:p>
    <w:p w14:paraId="115FA18B"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No enajenar, prometer en venta, transferir a cualquier título, constituir gravámenes o limitaciones de la propiedad, a  favor de terceros, sobre los equipos o dispositivos objeto del contrato y oponerse a diligencias de embargo o secuestro que involucre los mismos </w:t>
      </w:r>
      <w:r w:rsidRPr="002F5621">
        <w:rPr>
          <w:rFonts w:ascii="Arial" w:hAnsi="Arial" w:cs="Arial"/>
        </w:rPr>
        <w:lastRenderedPageBreak/>
        <w:t xml:space="preserve">cuando dichas diligencias se deriven de acciones interpuestas por acreedores del CONTRATANTE, caso en el que éste último manifestará a las autoridades competentes que el equipo es de propiedad del CONTRATISTA y dará aviso a éste último de la diligencia que pretende realizarse. </w:t>
      </w:r>
    </w:p>
    <w:p w14:paraId="1CC4FFBB" w14:textId="77777777" w:rsidR="00470621" w:rsidRPr="002F5621" w:rsidRDefault="00470621" w:rsidP="00470621">
      <w:pPr>
        <w:pStyle w:val="Prrafodelista"/>
        <w:rPr>
          <w:rFonts w:ascii="Arial" w:hAnsi="Arial" w:cs="Arial"/>
        </w:rPr>
      </w:pPr>
    </w:p>
    <w:p w14:paraId="4C935F2E"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Emplear los equipos entregados en comodato únicamente con los insumos suministrados por el CONTRATISTA. No se permitirá el uso de los equipos con productos de otras marcas, que no hayan sido suministrados directamente por el CONTRATISTA. </w:t>
      </w:r>
    </w:p>
    <w:p w14:paraId="4CB75508" w14:textId="77777777" w:rsidR="00470621" w:rsidRPr="002F5621" w:rsidRDefault="00470621" w:rsidP="00470621">
      <w:pPr>
        <w:pStyle w:val="Prrafodelista"/>
        <w:rPr>
          <w:rFonts w:ascii="Arial" w:hAnsi="Arial" w:cs="Arial"/>
        </w:rPr>
      </w:pPr>
    </w:p>
    <w:p w14:paraId="3045EE45"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Abstenerse de realizar mantenimiento preventivo o correctivo de los equipos entregados en comodato, salvo autorización previa y escrita del CONTRATISTA. </w:t>
      </w:r>
    </w:p>
    <w:p w14:paraId="05D2A928" w14:textId="77777777" w:rsidR="00470621" w:rsidRPr="002F5621" w:rsidRDefault="00470621" w:rsidP="00470621">
      <w:pPr>
        <w:pStyle w:val="Prrafodelista"/>
        <w:rPr>
          <w:rFonts w:ascii="Arial" w:hAnsi="Arial" w:cs="Arial"/>
        </w:rPr>
      </w:pPr>
    </w:p>
    <w:p w14:paraId="7DB02012"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Efectuar solicitud periódica de los insumos y/o productos, en las cantidades mínimas convenidas en el contrato de suministro. </w:t>
      </w:r>
    </w:p>
    <w:p w14:paraId="68CB49BF" w14:textId="77777777" w:rsidR="00470621" w:rsidRPr="002F5621" w:rsidRDefault="00470621" w:rsidP="00470621">
      <w:pPr>
        <w:pStyle w:val="Prrafodelista"/>
        <w:rPr>
          <w:rFonts w:ascii="Arial" w:hAnsi="Arial" w:cs="Arial"/>
        </w:rPr>
      </w:pPr>
    </w:p>
    <w:p w14:paraId="59D9244A"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Restituir a la terminación del comodato al CONTRATISTA los equipos entregados en comodato, en buen estado de funcionamiento, salvo el deterioro proveniente de la naturaleza y el uso normal de los mismos. </w:t>
      </w:r>
    </w:p>
    <w:p w14:paraId="7A52070B" w14:textId="77777777" w:rsidR="00470621" w:rsidRPr="002F5621" w:rsidRDefault="00470621" w:rsidP="00470621">
      <w:pPr>
        <w:pStyle w:val="Prrafodelista"/>
        <w:rPr>
          <w:rFonts w:ascii="Arial" w:hAnsi="Arial" w:cs="Arial"/>
        </w:rPr>
      </w:pPr>
    </w:p>
    <w:p w14:paraId="37E51ADF"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Disponer del tiempo para realizar el mantenimiento de los equipos por parte del personal técnico del CONTRATISTA, de acuerdo al cronograma establecido de común acuerdo entre las partes. </w:t>
      </w:r>
    </w:p>
    <w:p w14:paraId="6B44A9D0" w14:textId="77777777" w:rsidR="00470621" w:rsidRPr="002F5621" w:rsidRDefault="00470621" w:rsidP="00470621">
      <w:pPr>
        <w:pStyle w:val="Prrafodelista"/>
        <w:rPr>
          <w:rFonts w:ascii="Arial" w:hAnsi="Arial" w:cs="Arial"/>
        </w:rPr>
      </w:pPr>
    </w:p>
    <w:p w14:paraId="4433715F"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Entregar al CONTRATISTA, previa solicitud oportuna por parte de este último, toda la documentación e información que se requiera en desarrollo de este contrato. </w:t>
      </w:r>
    </w:p>
    <w:p w14:paraId="04911711" w14:textId="77777777" w:rsidR="00470621" w:rsidRPr="002F5621" w:rsidRDefault="00470621" w:rsidP="00470621">
      <w:pPr>
        <w:pStyle w:val="Prrafodelista"/>
        <w:rPr>
          <w:rFonts w:ascii="Arial" w:hAnsi="Arial" w:cs="Arial"/>
        </w:rPr>
      </w:pPr>
    </w:p>
    <w:p w14:paraId="4D2E9A93"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El CONTRATANTE debe garantizar y mantener las condiciones de instalaciones eléctricas y calidad de agua de la que se sirven los Dispositivos y establecidas en las especificaciones técnicas de la oferta presentada por el CONTRATISTA. </w:t>
      </w:r>
    </w:p>
    <w:p w14:paraId="0FECEA79" w14:textId="77777777" w:rsidR="00470621" w:rsidRPr="002F5621" w:rsidRDefault="00470621" w:rsidP="00470621">
      <w:pPr>
        <w:pStyle w:val="Prrafodelista"/>
        <w:rPr>
          <w:rFonts w:ascii="Arial" w:hAnsi="Arial" w:cs="Arial"/>
        </w:rPr>
      </w:pPr>
    </w:p>
    <w:p w14:paraId="0EEBDB1C"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En el evento en que el CONTRATANTE decida trasladar los Dispositivos médicos correspondientes, del lugar en el que inicialmente fueron instalados por parte del CONTRATISTA, deberá solicitar a este último la autorización correspondiente para dicho traslado (En caso que aplique). </w:t>
      </w:r>
    </w:p>
    <w:p w14:paraId="094168AA" w14:textId="77777777" w:rsidR="00470621" w:rsidRPr="002F5621" w:rsidRDefault="00470621" w:rsidP="00470621">
      <w:pPr>
        <w:pStyle w:val="Prrafodelista"/>
        <w:rPr>
          <w:rFonts w:ascii="Arial" w:hAnsi="Arial" w:cs="Arial"/>
        </w:rPr>
      </w:pPr>
    </w:p>
    <w:p w14:paraId="2D58EAAC"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El CONTRATANTE garantiza que los dispositivos médicos y equipos de cómputo serán exclusivamente usados, manipulados y aseados por personal técnicamente entrenado por el CONTRATISTA. Adicionalmente el CONTRATANTE se compromete a no instalar ni correr ningún programa diferente de los programas instalados por el CONTRATISTA en los Dispositivos entregados en virtud de este contrato (En caso que aplique). </w:t>
      </w:r>
    </w:p>
    <w:p w14:paraId="472F82B4" w14:textId="77777777" w:rsidR="00470621" w:rsidRPr="002F5621" w:rsidRDefault="00470621" w:rsidP="00470621">
      <w:pPr>
        <w:pStyle w:val="Prrafodelista"/>
        <w:rPr>
          <w:rFonts w:ascii="Arial" w:hAnsi="Arial" w:cs="Arial"/>
        </w:rPr>
      </w:pPr>
    </w:p>
    <w:p w14:paraId="04B61267"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Cualquier daño que sufran los Dispositivos, entregados en virtud de este contrato, por causa del CONTRATANTE, sus dependientes, o de terceros, debidamente probado y ocasionado por virus, daño físico, humedad, culpa levísima, y en general cualquier otra causa, no será responsabilidad del CONTRATISTA y por tanto será asumido por el CONTRATANTE. Es de aclarar que, en caso de pérdida, imputable al CONTRATANTE y debidamente probada, este asumirá el valor correspondiente al mismo, o en su defecto, </w:t>
      </w:r>
      <w:r w:rsidRPr="002F5621">
        <w:rPr>
          <w:rFonts w:ascii="Arial" w:hAnsi="Arial" w:cs="Arial"/>
        </w:rPr>
        <w:lastRenderedPageBreak/>
        <w:t xml:space="preserve">podrá reponer dicho equipo de cómputo, respetando las especificaciones técnicas de este último. </w:t>
      </w:r>
    </w:p>
    <w:p w14:paraId="57ECB92E" w14:textId="77777777" w:rsidR="00470621" w:rsidRPr="002F5621" w:rsidRDefault="00470621" w:rsidP="00470621">
      <w:pPr>
        <w:pStyle w:val="Prrafodelista"/>
        <w:rPr>
          <w:rFonts w:ascii="Arial" w:hAnsi="Arial" w:cs="Arial"/>
        </w:rPr>
      </w:pPr>
    </w:p>
    <w:p w14:paraId="2F8909A8"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El CONTRATANTE es responsable de las buenas condiciones ambientales del laboratorio donde reposan y serán manipulados los Dispositivos entregados en comodato, lo anterior implica que cualquier daño que por esta causa se genere a los bienes antes referidos será de su entera responsabilidad; tal es el caso de aquellos derivados de oxidación por humedad, deterioro interno o externo de los equipos, hongos, y otros que técnicamente correspondan o se produzcan por este tipo de situaciones. </w:t>
      </w:r>
    </w:p>
    <w:p w14:paraId="374433BF" w14:textId="77777777" w:rsidR="00470621" w:rsidRPr="002F5621" w:rsidRDefault="00470621" w:rsidP="00470621">
      <w:pPr>
        <w:pStyle w:val="Prrafodelista"/>
        <w:rPr>
          <w:rFonts w:ascii="Arial" w:hAnsi="Arial" w:cs="Arial"/>
        </w:rPr>
      </w:pPr>
    </w:p>
    <w:p w14:paraId="4E81E553"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El CONTRATANTE acepta que para cualquier tipo de mantenimiento se utilizará exclusivamente personal técnico calificado del CONTRATISTA.</w:t>
      </w:r>
    </w:p>
    <w:p w14:paraId="6847912B" w14:textId="77777777" w:rsidR="00470621" w:rsidRPr="002F5621" w:rsidRDefault="00470621" w:rsidP="00470621">
      <w:pPr>
        <w:pStyle w:val="Prrafodelista"/>
        <w:rPr>
          <w:rFonts w:ascii="Arial" w:hAnsi="Arial" w:cs="Arial"/>
        </w:rPr>
      </w:pPr>
    </w:p>
    <w:p w14:paraId="1C990DAB" w14:textId="77777777" w:rsidR="00470621" w:rsidRPr="002F5621" w:rsidRDefault="00470621" w:rsidP="00F01D8C">
      <w:pPr>
        <w:numPr>
          <w:ilvl w:val="0"/>
          <w:numId w:val="1"/>
        </w:numPr>
        <w:spacing w:after="0" w:line="240" w:lineRule="auto"/>
        <w:jc w:val="both"/>
        <w:rPr>
          <w:rFonts w:ascii="Arial" w:hAnsi="Arial" w:cs="Arial"/>
        </w:rPr>
      </w:pPr>
      <w:r w:rsidRPr="002F5621">
        <w:rPr>
          <w:rFonts w:ascii="Arial" w:hAnsi="Arial" w:cs="Arial"/>
        </w:rPr>
        <w:t xml:space="preserve">A partir de la vigencia 2024 para los precios contratados se tendrá en cuenta el incremento de la tasa de variación anual IPC del año inmediatamente anterior. </w:t>
      </w:r>
    </w:p>
    <w:p w14:paraId="36AE13F1" w14:textId="77777777" w:rsidR="00470621" w:rsidRPr="002F5621" w:rsidRDefault="00470621" w:rsidP="00470621">
      <w:pPr>
        <w:pStyle w:val="Prrafodelista"/>
        <w:rPr>
          <w:rFonts w:ascii="Arial" w:hAnsi="Arial" w:cs="Arial"/>
        </w:rPr>
      </w:pPr>
    </w:p>
    <w:p w14:paraId="4F3FCE94" w14:textId="13272F21" w:rsidR="00451033" w:rsidRDefault="00470621" w:rsidP="00F01D8C">
      <w:pPr>
        <w:numPr>
          <w:ilvl w:val="0"/>
          <w:numId w:val="1"/>
        </w:numPr>
        <w:spacing w:after="0" w:line="240" w:lineRule="auto"/>
        <w:jc w:val="both"/>
        <w:rPr>
          <w:rFonts w:ascii="Arial" w:hAnsi="Arial" w:cs="Arial"/>
        </w:rPr>
      </w:pPr>
      <w:r w:rsidRPr="002F5621">
        <w:rPr>
          <w:rFonts w:ascii="Arial" w:hAnsi="Arial" w:cs="Arial"/>
        </w:rPr>
        <w:t>Dar aviso al CONTRATISTA por intermedio del supervisor del contrato dos meses antes de la puesta en funcionamiento del Laboratorio ubicado en la Clínica del Sur, para realizar las adecuaciones necesarias para la instalación de los equipos destinados a ésta unidad en apoyo tecnológico para los grupos e ítems que lo requieren.</w:t>
      </w:r>
    </w:p>
    <w:p w14:paraId="6147C414" w14:textId="77777777" w:rsidR="00451033" w:rsidRDefault="00451033">
      <w:pPr>
        <w:rPr>
          <w:rFonts w:ascii="Arial" w:hAnsi="Arial" w:cs="Arial"/>
        </w:rPr>
      </w:pPr>
      <w:r>
        <w:rPr>
          <w:rFonts w:ascii="Arial" w:hAnsi="Arial" w:cs="Arial"/>
        </w:rPr>
        <w:br w:type="page"/>
      </w:r>
    </w:p>
    <w:p w14:paraId="103D1A50" w14:textId="77777777" w:rsidR="00470621" w:rsidRPr="002F5621" w:rsidRDefault="00470621" w:rsidP="00F01D8C">
      <w:pPr>
        <w:numPr>
          <w:ilvl w:val="0"/>
          <w:numId w:val="1"/>
        </w:numPr>
        <w:spacing w:after="0" w:line="240" w:lineRule="auto"/>
        <w:jc w:val="both"/>
        <w:rPr>
          <w:rFonts w:ascii="Arial" w:hAnsi="Arial" w:cs="Arial"/>
        </w:rPr>
      </w:pPr>
    </w:p>
    <w:p w14:paraId="752DA4A8" w14:textId="7312B6F7" w:rsidR="00451033" w:rsidRDefault="00451033" w:rsidP="00451033">
      <w:pPr>
        <w:spacing w:after="0" w:line="240" w:lineRule="auto"/>
        <w:ind w:left="720"/>
        <w:jc w:val="center"/>
        <w:rPr>
          <w:rFonts w:ascii="Arial" w:hAnsi="Arial" w:cs="Arial"/>
          <w:b/>
          <w:bCs/>
        </w:rPr>
      </w:pPr>
      <w:r w:rsidRPr="00451033">
        <w:rPr>
          <w:rFonts w:ascii="Arial" w:hAnsi="Arial" w:cs="Arial"/>
          <w:b/>
          <w:bCs/>
        </w:rPr>
        <w:t>OBLIGACIONES DEL CONTRATISTA</w:t>
      </w:r>
    </w:p>
    <w:p w14:paraId="69AEA9A5" w14:textId="77777777" w:rsidR="00451033" w:rsidRPr="00451033" w:rsidRDefault="00451033" w:rsidP="00451033">
      <w:pPr>
        <w:spacing w:after="0" w:line="240" w:lineRule="auto"/>
        <w:ind w:left="720"/>
        <w:jc w:val="center"/>
        <w:rPr>
          <w:rFonts w:ascii="Arial" w:hAnsi="Arial" w:cs="Arial"/>
        </w:rPr>
      </w:pPr>
    </w:p>
    <w:p w14:paraId="32BCB676"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Cumplir con el objeto contractual.</w:t>
      </w:r>
    </w:p>
    <w:p w14:paraId="0CB098C6" w14:textId="77777777" w:rsidR="00470621" w:rsidRPr="002F5621" w:rsidRDefault="00470621" w:rsidP="00470621">
      <w:pPr>
        <w:spacing w:after="0"/>
        <w:jc w:val="both"/>
        <w:rPr>
          <w:rFonts w:ascii="Arial" w:hAnsi="Arial" w:cs="Arial"/>
          <w:sz w:val="18"/>
          <w:szCs w:val="18"/>
        </w:rPr>
      </w:pPr>
    </w:p>
    <w:p w14:paraId="6DE1977A"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 xml:space="preserve">Obrar con lealtad y buena fe en las distintas etapas contractuales, evitando dilaciones y trabas. </w:t>
      </w:r>
    </w:p>
    <w:p w14:paraId="027D2254" w14:textId="77777777" w:rsidR="00470621" w:rsidRPr="002F5621" w:rsidRDefault="00470621" w:rsidP="00470621">
      <w:pPr>
        <w:spacing w:after="0"/>
        <w:jc w:val="both"/>
        <w:rPr>
          <w:rFonts w:ascii="Arial" w:hAnsi="Arial" w:cs="Arial"/>
          <w:sz w:val="16"/>
          <w:szCs w:val="16"/>
        </w:rPr>
      </w:pPr>
    </w:p>
    <w:p w14:paraId="159A9F80"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 xml:space="preserve">Responder en los plazos que </w:t>
      </w:r>
      <w:smartTag w:uri="urn:schemas-microsoft-com:office:smarttags" w:element="PersonName">
        <w:smartTagPr>
          <w:attr w:name="ProductID" w:val="la POLICￍA"/>
        </w:smartTagPr>
        <w:r w:rsidRPr="002F5621">
          <w:rPr>
            <w:rFonts w:ascii="Arial" w:hAnsi="Arial" w:cs="Arial"/>
          </w:rPr>
          <w:t>la</w:t>
        </w:r>
        <w:r w:rsidRPr="002F5621">
          <w:rPr>
            <w:rFonts w:ascii="Arial" w:hAnsi="Arial" w:cs="Arial"/>
            <w:b/>
          </w:rPr>
          <w:t xml:space="preserve"> POLICÍA</w:t>
        </w:r>
      </w:smartTag>
      <w:r w:rsidRPr="002F5621">
        <w:rPr>
          <w:rFonts w:ascii="Arial" w:hAnsi="Arial" w:cs="Arial"/>
        </w:rPr>
        <w:t xml:space="preserve"> </w:t>
      </w:r>
      <w:r w:rsidRPr="002F5621">
        <w:rPr>
          <w:rFonts w:ascii="Arial" w:hAnsi="Arial" w:cs="Arial"/>
          <w:b/>
        </w:rPr>
        <w:t>NACIONAL</w:t>
      </w:r>
      <w:r w:rsidRPr="002F5621">
        <w:rPr>
          <w:rFonts w:ascii="Arial" w:hAnsi="Arial" w:cs="Arial"/>
        </w:rPr>
        <w:t xml:space="preserve"> establezca en cada caso, los requerimientos de aclaración o de información que le formule. </w:t>
      </w:r>
    </w:p>
    <w:p w14:paraId="67E5A0B4" w14:textId="77777777" w:rsidR="00470621" w:rsidRPr="002F5621" w:rsidRDefault="00470621" w:rsidP="00470621">
      <w:pPr>
        <w:spacing w:after="0"/>
        <w:jc w:val="both"/>
        <w:rPr>
          <w:rFonts w:ascii="Arial" w:hAnsi="Arial" w:cs="Arial"/>
          <w:sz w:val="16"/>
          <w:szCs w:val="16"/>
        </w:rPr>
      </w:pPr>
    </w:p>
    <w:p w14:paraId="6F531ADD"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23A8BB1" w14:textId="77777777" w:rsidR="00470621" w:rsidRPr="002F5621" w:rsidRDefault="00470621" w:rsidP="00470621">
      <w:pPr>
        <w:spacing w:after="0"/>
        <w:jc w:val="both"/>
        <w:rPr>
          <w:rFonts w:ascii="Arial" w:hAnsi="Arial" w:cs="Arial"/>
          <w:sz w:val="16"/>
          <w:szCs w:val="16"/>
        </w:rPr>
      </w:pPr>
    </w:p>
    <w:p w14:paraId="7B0DE56E"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Constituir en debida forma y aportar al Grupo Contractual y Seguimiento de la aportar al Grupo de Contratos de la Dirección de Sanidad o quien haga sus veces, dentro de los tres (3) días hábiles siguientes a la suscripción del contrato, la Garantía Única.</w:t>
      </w:r>
    </w:p>
    <w:p w14:paraId="5F27AEE3" w14:textId="77777777" w:rsidR="00470621" w:rsidRPr="002F5621" w:rsidRDefault="00470621" w:rsidP="00470621">
      <w:pPr>
        <w:spacing w:after="0" w:line="240" w:lineRule="auto"/>
        <w:ind w:left="720"/>
        <w:jc w:val="both"/>
        <w:rPr>
          <w:rFonts w:ascii="Arial" w:hAnsi="Arial" w:cs="Arial"/>
          <w:sz w:val="16"/>
          <w:szCs w:val="16"/>
        </w:rPr>
      </w:pPr>
    </w:p>
    <w:p w14:paraId="106D131C"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382C814" w14:textId="77777777" w:rsidR="00470621" w:rsidRPr="002F5621" w:rsidRDefault="00470621" w:rsidP="00470621">
      <w:pPr>
        <w:spacing w:after="0" w:line="240" w:lineRule="auto"/>
        <w:jc w:val="both"/>
        <w:rPr>
          <w:rFonts w:ascii="Arial" w:hAnsi="Arial" w:cs="Arial"/>
          <w:sz w:val="16"/>
          <w:szCs w:val="16"/>
        </w:rPr>
      </w:pPr>
    </w:p>
    <w:p w14:paraId="0B4275DE"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No acceder a peticiones o amenazas, de quienes actuando por fuera de la ley pretendan obligarlo a hacer u omitir algún acto o hecho, el CONTRATISTA</w:t>
      </w:r>
      <w:r w:rsidRPr="002F5621">
        <w:rPr>
          <w:rFonts w:ascii="Arial" w:hAnsi="Arial" w:cs="Arial"/>
          <w:b/>
          <w:bCs/>
        </w:rPr>
        <w:t xml:space="preserve"> </w:t>
      </w:r>
      <w:r w:rsidRPr="002F5621">
        <w:rPr>
          <w:rFonts w:ascii="Arial" w:hAnsi="Arial" w:cs="Arial"/>
        </w:rPr>
        <w:t xml:space="preserve">deberá Informar de tal evento a la Dirección de Sanidad de la Policía Nacional de la Policía Nacional y a las autoridades competentes para que se adopte las medidas necesarias. </w:t>
      </w:r>
    </w:p>
    <w:p w14:paraId="0FB08DE2" w14:textId="77777777" w:rsidR="00470621" w:rsidRPr="002F5621" w:rsidRDefault="00470621" w:rsidP="00470621">
      <w:pPr>
        <w:spacing w:after="0" w:line="240" w:lineRule="auto"/>
        <w:jc w:val="both"/>
        <w:rPr>
          <w:rFonts w:ascii="Arial" w:hAnsi="Arial" w:cs="Arial"/>
          <w:sz w:val="16"/>
          <w:szCs w:val="16"/>
        </w:rPr>
      </w:pPr>
    </w:p>
    <w:p w14:paraId="033FCE7A"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Mantener activa la cuenta corriente o de ahorros reportada para los pagos con el fin de evitar traumatismos en el proceso de ejecución del contrato.</w:t>
      </w:r>
    </w:p>
    <w:p w14:paraId="41E0DAB6" w14:textId="77777777" w:rsidR="00470621" w:rsidRPr="002F5621" w:rsidRDefault="00470621" w:rsidP="00470621">
      <w:pPr>
        <w:spacing w:after="0" w:line="240" w:lineRule="auto"/>
        <w:jc w:val="both"/>
        <w:rPr>
          <w:rFonts w:ascii="Arial" w:hAnsi="Arial" w:cs="Arial"/>
          <w:sz w:val="16"/>
          <w:szCs w:val="16"/>
        </w:rPr>
      </w:pPr>
    </w:p>
    <w:p w14:paraId="6A336164"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 xml:space="preserve">Restituir a LA POLICÍA NACIONAL los elementos que haya colocado a su disposición para el desarrollo del objeto contractual, cuando se lo requiera o al finalizar el contrato, en caso de que se hayan suministrado. </w:t>
      </w:r>
    </w:p>
    <w:p w14:paraId="502C3209" w14:textId="77777777" w:rsidR="00470621" w:rsidRPr="002F5621" w:rsidRDefault="00470621" w:rsidP="00470621">
      <w:pPr>
        <w:pStyle w:val="Prrafodelista"/>
        <w:rPr>
          <w:sz w:val="18"/>
          <w:szCs w:val="18"/>
        </w:rPr>
      </w:pPr>
    </w:p>
    <w:p w14:paraId="4A887503"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FFDC396" w14:textId="77777777" w:rsidR="00470621" w:rsidRPr="002F5621" w:rsidRDefault="00470621" w:rsidP="00470621">
      <w:pPr>
        <w:pStyle w:val="Prrafodelista"/>
        <w:rPr>
          <w:sz w:val="18"/>
          <w:szCs w:val="18"/>
        </w:rPr>
      </w:pPr>
    </w:p>
    <w:p w14:paraId="754546FA"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 xml:space="preserve">Incluir todas aquellas obligaciones que el contratista debe cumplir con el fin de alinear la actividad contractual a las buenas prácticas en materia ambiental. Tener además en cuenta lo establecido en la resolución 03049 del 2014, </w:t>
      </w:r>
      <w:r w:rsidRPr="002F5621">
        <w:rPr>
          <w:rFonts w:ascii="Arial" w:hAnsi="Arial" w:cs="Arial"/>
          <w:i/>
        </w:rPr>
        <w:t xml:space="preserve">“Por medio del cual se adopta el </w:t>
      </w:r>
      <w:r w:rsidRPr="002F5621">
        <w:rPr>
          <w:rFonts w:ascii="Arial" w:hAnsi="Arial" w:cs="Arial"/>
          <w:i/>
        </w:rPr>
        <w:lastRenderedPageBreak/>
        <w:t>Manual de Contratación de la Policía Nacional”</w:t>
      </w:r>
      <w:r w:rsidRPr="002F5621">
        <w:rPr>
          <w:rFonts w:ascii="Arial" w:hAnsi="Arial" w:cs="Arial"/>
        </w:rPr>
        <w:t>, actualizada, modificada y complementada por las Resoluciones Nos. 00090 del 2018 apéndice 1 y apéndice 2 del 2020.</w:t>
      </w:r>
    </w:p>
    <w:p w14:paraId="7DC0DDD3" w14:textId="77777777" w:rsidR="00470621" w:rsidRPr="002F5621" w:rsidRDefault="00470621" w:rsidP="00470621">
      <w:pPr>
        <w:pStyle w:val="Prrafodelista"/>
        <w:rPr>
          <w:rFonts w:ascii="Arial" w:hAnsi="Arial" w:cs="Arial"/>
        </w:rPr>
      </w:pPr>
    </w:p>
    <w:p w14:paraId="6B0AF557"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F5621">
        <w:rPr>
          <w:rFonts w:ascii="Arial" w:hAnsi="Arial" w:cs="Arial"/>
          <w:i/>
        </w:rPr>
        <w:t>Lineamientos para el Pago de Proveedores del Estado</w:t>
      </w:r>
      <w:r w:rsidRPr="002F5621">
        <w:rPr>
          <w:rFonts w:ascii="Arial" w:hAnsi="Arial" w:cs="Arial"/>
        </w:rPr>
        <w:t>” y la Resolución No. 000042 del 05 de mayo de 2020, “</w:t>
      </w:r>
      <w:r w:rsidRPr="002F5621">
        <w:rPr>
          <w:rFonts w:ascii="Arial" w:hAnsi="Arial" w:cs="Arial"/>
          <w:i/>
        </w:rPr>
        <w:t>Por la  cual se desarrollan los sistemas de facturación, los proveedores tecnológicos</w:t>
      </w:r>
      <w:r w:rsidRPr="002F5621">
        <w:rPr>
          <w:rFonts w:ascii="Arial" w:hAnsi="Arial" w:cs="Arial"/>
        </w:rPr>
        <w:t>” y el registro de la factura electrónica de venta.</w:t>
      </w:r>
    </w:p>
    <w:p w14:paraId="1E72F707" w14:textId="77777777" w:rsidR="00470621" w:rsidRPr="002F5621" w:rsidRDefault="00470621" w:rsidP="00470621">
      <w:pPr>
        <w:pStyle w:val="Prrafodelista"/>
        <w:rPr>
          <w:rFonts w:ascii="Arial" w:hAnsi="Arial" w:cs="Arial"/>
        </w:rPr>
      </w:pPr>
    </w:p>
    <w:p w14:paraId="3B7B9B17"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Cualquier infracción ambiental por omisión de permisos, concesiones o licencias ambientales que hubiese sido necesario tramitar antes del inicio, durante y al final del servicio de adquisición de los equipos, serán asumidas como responsabilidad del contratista.</w:t>
      </w:r>
    </w:p>
    <w:p w14:paraId="0FF98924" w14:textId="77777777" w:rsidR="00470621" w:rsidRPr="002F5621" w:rsidRDefault="00470621" w:rsidP="00470621">
      <w:pPr>
        <w:spacing w:after="0" w:line="240" w:lineRule="auto"/>
        <w:jc w:val="both"/>
        <w:rPr>
          <w:rFonts w:ascii="Arial" w:hAnsi="Arial" w:cs="Arial"/>
        </w:rPr>
      </w:pPr>
    </w:p>
    <w:p w14:paraId="730EDE00"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C67A17C" w14:textId="77777777" w:rsidR="00470621" w:rsidRPr="002F5621" w:rsidRDefault="00470621" w:rsidP="00470621">
      <w:pPr>
        <w:pStyle w:val="Prrafodelista"/>
        <w:rPr>
          <w:rFonts w:ascii="Arial" w:hAnsi="Arial" w:cs="Arial"/>
        </w:rPr>
      </w:pPr>
    </w:p>
    <w:p w14:paraId="4EAAD2B6"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El CONTRATISTA deberá garantizar la disponibilidad en el país de los equipos ofertados en apoyo tecnológico para los laboratorios clínicos de la Dirección de Sanidad incluyendo los destinados a la Clínica del Sur de Bogotá, los cuales serán instalados previa coordinación con el supervisor del contrato.</w:t>
      </w:r>
    </w:p>
    <w:p w14:paraId="0A626098" w14:textId="77777777" w:rsidR="00470621" w:rsidRPr="002F5621" w:rsidRDefault="00470621" w:rsidP="00470621">
      <w:pPr>
        <w:pStyle w:val="Prrafodelista"/>
        <w:rPr>
          <w:rFonts w:ascii="Arial" w:hAnsi="Arial" w:cs="Arial"/>
        </w:rPr>
      </w:pPr>
    </w:p>
    <w:p w14:paraId="7B205DD7" w14:textId="77777777" w:rsidR="00470621" w:rsidRPr="002F5621" w:rsidRDefault="00470621" w:rsidP="00F01D8C">
      <w:pPr>
        <w:numPr>
          <w:ilvl w:val="0"/>
          <w:numId w:val="2"/>
        </w:numPr>
        <w:spacing w:after="0" w:line="240" w:lineRule="auto"/>
        <w:jc w:val="both"/>
        <w:rPr>
          <w:rFonts w:ascii="Arial" w:hAnsi="Arial" w:cs="Arial"/>
        </w:rPr>
      </w:pPr>
      <w:r w:rsidRPr="002F5621">
        <w:rPr>
          <w:rFonts w:ascii="Arial" w:hAnsi="Arial" w:cs="Arial"/>
        </w:rPr>
        <w:t>Las demás obligaciones del CONTRATISTA contenidas en el artículo 5º de la Ley 80 de 1993, así mismo, será civil y penalmente responsable por sus acciones u omisiones en la actuación contractual.</w:t>
      </w:r>
    </w:p>
    <w:p w14:paraId="21C3497F" w14:textId="77777777" w:rsidR="00451033" w:rsidRDefault="00451033" w:rsidP="00451033">
      <w:pPr>
        <w:rPr>
          <w:rFonts w:ascii="Arial" w:hAnsi="Arial" w:cs="Arial"/>
        </w:rPr>
      </w:pPr>
      <w:r>
        <w:rPr>
          <w:rFonts w:ascii="Arial" w:hAnsi="Arial" w:cs="Arial"/>
        </w:rPr>
        <w:br w:type="page"/>
      </w:r>
    </w:p>
    <w:p w14:paraId="562464FA" w14:textId="4D42A568" w:rsidR="00451033" w:rsidRPr="00451033" w:rsidRDefault="00451033" w:rsidP="00451033">
      <w:pPr>
        <w:jc w:val="center"/>
        <w:rPr>
          <w:rFonts w:ascii="Arial" w:hAnsi="Arial" w:cs="Arial"/>
        </w:rPr>
      </w:pPr>
      <w:r w:rsidRPr="00451033">
        <w:rPr>
          <w:rFonts w:ascii="Arial" w:hAnsi="Arial" w:cs="Arial"/>
          <w:b/>
          <w:bCs/>
        </w:rPr>
        <w:lastRenderedPageBreak/>
        <w:t>FORMULARIO EXPERIENCIA DEL PROPONENTE</w:t>
      </w:r>
    </w:p>
    <w:p w14:paraId="2DD70F50" w14:textId="5BE75E95" w:rsidR="000C4564" w:rsidRPr="002F5621" w:rsidRDefault="00414924" w:rsidP="00451033">
      <w:pPr>
        <w:rPr>
          <w:rFonts w:ascii="Arial" w:hAnsi="Arial" w:cs="Arial"/>
        </w:rPr>
      </w:pPr>
      <w:sdt>
        <w:sdtPr>
          <w:rPr>
            <w:rFonts w:ascii="Arial" w:hAnsi="Arial" w:cs="Arial"/>
          </w:rPr>
          <w:id w:val="-1651444000"/>
          <w:placeholder>
            <w:docPart w:val="7125C2DDA9B54BCAA0B62184DDDB04B0"/>
          </w:placeholder>
          <w:showingPlcHdr/>
          <w:text/>
        </w:sdtPr>
        <w:sdtContent>
          <w:r w:rsidR="000C4564" w:rsidRPr="002F5621">
            <w:rPr>
              <w:rStyle w:val="Textodelmarcadordeposicin"/>
              <w:rFonts w:ascii="Arial" w:hAnsi="Arial" w:cs="Arial"/>
              <w:color w:val="FF8F8F"/>
              <w:u w:val="single"/>
            </w:rPr>
            <w:t>Ciudad</w:t>
          </w:r>
        </w:sdtContent>
      </w:sdt>
      <w:r w:rsidR="000C4564" w:rsidRPr="002F5621">
        <w:rPr>
          <w:rFonts w:ascii="Arial" w:hAnsi="Arial" w:cs="Arial"/>
        </w:rPr>
        <w:t xml:space="preserve">, </w:t>
      </w:r>
      <w:sdt>
        <w:sdtPr>
          <w:rPr>
            <w:rFonts w:ascii="Arial" w:hAnsi="Arial" w:cs="Arial"/>
          </w:rPr>
          <w:id w:val="1317691963"/>
          <w:placeholder>
            <w:docPart w:val="9EE1C7C0CC32428A88FCEBDFEA94C532"/>
          </w:placeholder>
          <w:showingPlcHdr/>
          <w:date w:fullDate="2021-04-13T00:00:00Z">
            <w:dateFormat w:val="d 'de' MMMM 'de' yyyy"/>
            <w:lid w:val="es-CO"/>
            <w:storeMappedDataAs w:val="dateTime"/>
            <w:calendar w:val="gregorian"/>
          </w:date>
        </w:sdtPr>
        <w:sdtContent>
          <w:r w:rsidR="000C4564" w:rsidRPr="002F5621">
            <w:rPr>
              <w:rStyle w:val="Textodelmarcadordeposicin"/>
              <w:rFonts w:ascii="Arial" w:hAnsi="Arial" w:cs="Arial"/>
              <w:color w:val="FF8F8F"/>
            </w:rPr>
            <w:t>seleccionar la fecha.</w:t>
          </w:r>
        </w:sdtContent>
      </w:sdt>
    </w:p>
    <w:p w14:paraId="2C485C6E" w14:textId="37CB7E17" w:rsidR="00A932B9" w:rsidRPr="002F5621" w:rsidRDefault="00290547" w:rsidP="00CF0A45">
      <w:pPr>
        <w:tabs>
          <w:tab w:val="left" w:pos="7836"/>
        </w:tabs>
        <w:jc w:val="both"/>
        <w:rPr>
          <w:rFonts w:ascii="Arial" w:hAnsi="Arial" w:cs="Arial"/>
        </w:rPr>
      </w:pPr>
      <w:r w:rsidRPr="002F5621">
        <w:rPr>
          <w:rFonts w:ascii="Arial" w:hAnsi="Arial" w:cs="Arial"/>
        </w:rPr>
        <w:tab/>
      </w:r>
    </w:p>
    <w:p w14:paraId="2E73439C" w14:textId="77777777" w:rsidR="000C4564" w:rsidRPr="002F5621" w:rsidRDefault="000C4564" w:rsidP="00CF0A45">
      <w:pPr>
        <w:spacing w:after="0"/>
        <w:jc w:val="both"/>
        <w:rPr>
          <w:rFonts w:ascii="Arial" w:hAnsi="Arial" w:cs="Arial"/>
        </w:rPr>
      </w:pPr>
      <w:r w:rsidRPr="002F5621">
        <w:rPr>
          <w:rFonts w:ascii="Arial" w:hAnsi="Arial" w:cs="Arial"/>
        </w:rPr>
        <w:t>Señores.</w:t>
      </w:r>
    </w:p>
    <w:p w14:paraId="16F57F75" w14:textId="428D2B78" w:rsidR="000C4564" w:rsidRPr="002F5621" w:rsidRDefault="000C4564" w:rsidP="00CF0A45">
      <w:pPr>
        <w:spacing w:after="0"/>
        <w:jc w:val="both"/>
        <w:rPr>
          <w:rFonts w:ascii="Arial" w:hAnsi="Arial" w:cs="Arial"/>
        </w:rPr>
      </w:pPr>
      <w:r w:rsidRPr="002F5621">
        <w:rPr>
          <w:rFonts w:ascii="Arial" w:hAnsi="Arial" w:cs="Arial"/>
        </w:rPr>
        <w:t xml:space="preserve">POLICÍA NACIONAL – </w:t>
      </w:r>
      <w:sdt>
        <w:sdtPr>
          <w:rPr>
            <w:rFonts w:ascii="Arial" w:hAnsi="Arial" w:cs="Arial"/>
          </w:rPr>
          <w:id w:val="-670722233"/>
          <w:placeholder>
            <w:docPart w:val="8FC88AB3FC0A479185A592B15E4D094A"/>
          </w:placeholder>
          <w:showingPlcHdr/>
          <w:text/>
        </w:sdtPr>
        <w:sdtContent>
          <w:r w:rsidRPr="002F5621">
            <w:rPr>
              <w:rStyle w:val="Textodelmarcadordeposicin"/>
              <w:rFonts w:ascii="Arial" w:hAnsi="Arial" w:cs="Arial"/>
              <w:color w:val="FF8F8F"/>
              <w:u w:val="single"/>
            </w:rPr>
            <w:t>DILIGENCIAR LA UNIDAD A LA QUE PRESENTA LA OFERTA</w:t>
          </w:r>
        </w:sdtContent>
      </w:sdt>
    </w:p>
    <w:p w14:paraId="63275F6D" w14:textId="77777777" w:rsidR="000C4564" w:rsidRPr="002F5621" w:rsidRDefault="000C4564" w:rsidP="00CF0A45">
      <w:pPr>
        <w:spacing w:after="0"/>
        <w:jc w:val="both"/>
        <w:rPr>
          <w:rFonts w:ascii="Arial" w:hAnsi="Arial" w:cs="Arial"/>
        </w:rPr>
      </w:pPr>
      <w:r w:rsidRPr="002F5621">
        <w:rPr>
          <w:rFonts w:ascii="Arial" w:hAnsi="Arial" w:cs="Arial"/>
        </w:rPr>
        <w:t>Ciudad.</w:t>
      </w:r>
    </w:p>
    <w:p w14:paraId="3A324020" w14:textId="1B9CE55D" w:rsidR="00F12537" w:rsidRPr="002F5621" w:rsidRDefault="00F12537" w:rsidP="00CF0A45">
      <w:pPr>
        <w:pStyle w:val="Textoindependiente"/>
        <w:ind w:right="-425"/>
        <w:jc w:val="left"/>
        <w:rPr>
          <w:sz w:val="22"/>
          <w:szCs w:val="22"/>
        </w:rPr>
      </w:pPr>
    </w:p>
    <w:p w14:paraId="1C883FE0" w14:textId="64FA3F99" w:rsidR="00A932B9" w:rsidRPr="002F5621" w:rsidRDefault="00A932B9" w:rsidP="00CF0A45">
      <w:pPr>
        <w:jc w:val="both"/>
        <w:rPr>
          <w:rFonts w:ascii="Arial" w:hAnsi="Arial" w:cs="Arial"/>
          <w:b/>
          <w:color w:val="000000"/>
        </w:rPr>
      </w:pPr>
      <w:r w:rsidRPr="002F5621">
        <w:rPr>
          <w:rFonts w:ascii="Arial" w:hAnsi="Arial" w:cs="Arial"/>
        </w:rPr>
        <w:t xml:space="preserve">Referencia: </w:t>
      </w:r>
      <w:r w:rsidR="00F73BD2" w:rsidRPr="002F5621">
        <w:rPr>
          <w:rFonts w:ascii="Arial" w:hAnsi="Arial" w:cs="Arial"/>
        </w:rPr>
        <w:t>experiencia del proponente</w:t>
      </w:r>
      <w:r w:rsidRPr="002F5621">
        <w:rPr>
          <w:rFonts w:ascii="Arial" w:hAnsi="Arial" w:cs="Arial"/>
        </w:rPr>
        <w:t xml:space="preserve"> del proceso de </w:t>
      </w:r>
      <w:sdt>
        <w:sdtPr>
          <w:rPr>
            <w:rFonts w:ascii="Arial" w:hAnsi="Arial" w:cs="Arial"/>
          </w:rPr>
          <w:id w:val="-1890727198"/>
          <w:placeholder>
            <w:docPart w:val="477F7EBA52E044518F809B340C1053CC"/>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F5621">
            <w:rPr>
              <w:rStyle w:val="Textodelmarcadordeposicin"/>
              <w:rFonts w:ascii="Arial" w:hAnsi="Arial" w:cs="Arial"/>
              <w:color w:val="FF8F8F"/>
              <w:u w:val="single"/>
            </w:rPr>
            <w:t>Elegir la modalidad de contratación</w:t>
          </w:r>
          <w:r w:rsidRPr="002F5621">
            <w:rPr>
              <w:rStyle w:val="Textodelmarcadordeposicin"/>
              <w:rFonts w:ascii="Arial" w:hAnsi="Arial" w:cs="Arial"/>
            </w:rPr>
            <w:t>.</w:t>
          </w:r>
        </w:sdtContent>
      </w:sdt>
      <w:r w:rsidRPr="002F5621">
        <w:rPr>
          <w:rFonts w:ascii="Arial" w:hAnsi="Arial" w:cs="Arial"/>
        </w:rPr>
        <w:t xml:space="preserve">, Número </w:t>
      </w:r>
      <w:sdt>
        <w:sdtPr>
          <w:rPr>
            <w:rFonts w:ascii="Arial" w:hAnsi="Arial" w:cs="Arial"/>
          </w:rPr>
          <w:id w:val="-1514222577"/>
          <w:placeholder>
            <w:docPart w:val="ADBB3F0845B0450CA5253BBAE05C5AFA"/>
          </w:placeholder>
          <w:showingPlcHdr/>
          <w:text/>
        </w:sdtPr>
        <w:sdtContent>
          <w:r w:rsidRPr="002F5621">
            <w:rPr>
              <w:rStyle w:val="Textodelmarcadordeposicin"/>
              <w:rFonts w:ascii="Arial" w:hAnsi="Arial" w:cs="Arial"/>
              <w:color w:val="FF8F8F"/>
              <w:u w:val="single"/>
            </w:rPr>
            <w:t>Diligenciar el número del proceso</w:t>
          </w:r>
        </w:sdtContent>
      </w:sdt>
      <w:r w:rsidRPr="002F5621">
        <w:rPr>
          <w:rFonts w:ascii="Arial" w:hAnsi="Arial" w:cs="Arial"/>
        </w:rPr>
        <w:t xml:space="preserve">  cuyo objeto es: </w:t>
      </w:r>
      <w:sdt>
        <w:sdtPr>
          <w:rPr>
            <w:rFonts w:ascii="Arial" w:hAnsi="Arial" w:cs="Arial"/>
          </w:rPr>
          <w:id w:val="-1121917925"/>
          <w:placeholder>
            <w:docPart w:val="76F905FC78F1471F95C74B5685AC3385"/>
          </w:placeholder>
          <w:showingPlcHdr/>
          <w:text/>
        </w:sdtPr>
        <w:sdtContent>
          <w:r w:rsidRPr="002F5621">
            <w:rPr>
              <w:rStyle w:val="Textodelmarcadordeposicin"/>
              <w:rFonts w:ascii="Arial" w:hAnsi="Arial" w:cs="Arial"/>
              <w:color w:val="FF8F8F"/>
              <w:u w:val="single"/>
            </w:rPr>
            <w:t>Transcribir el objeto del proceso</w:t>
          </w:r>
        </w:sdtContent>
      </w:sdt>
    </w:p>
    <w:p w14:paraId="6D17DDD9" w14:textId="009A81F6" w:rsidR="00A932B9" w:rsidRPr="002F5621" w:rsidRDefault="00A932B9" w:rsidP="00CF0A45">
      <w:pPr>
        <w:pStyle w:val="Textoindependiente"/>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2F5621" w14:paraId="1C00A641" w14:textId="77777777" w:rsidTr="007B77C9">
        <w:trPr>
          <w:trHeight w:val="384"/>
        </w:trPr>
        <w:tc>
          <w:tcPr>
            <w:tcW w:w="10910" w:type="dxa"/>
            <w:gridSpan w:val="11"/>
            <w:vAlign w:val="center"/>
          </w:tcPr>
          <w:p w14:paraId="1EEA425D" w14:textId="77777777" w:rsidR="00304972" w:rsidRPr="002F5621" w:rsidRDefault="00304972" w:rsidP="00CF0A45">
            <w:pPr>
              <w:tabs>
                <w:tab w:val="left" w:pos="240"/>
                <w:tab w:val="left" w:pos="6210"/>
              </w:tabs>
              <w:contextualSpacing/>
              <w:rPr>
                <w:rFonts w:ascii="Arial" w:hAnsi="Arial" w:cs="Arial"/>
                <w:b/>
                <w:bCs/>
                <w:color w:val="000000"/>
                <w:sz w:val="16"/>
                <w:szCs w:val="16"/>
              </w:rPr>
            </w:pPr>
            <w:r w:rsidRPr="002F5621">
              <w:rPr>
                <w:rFonts w:ascii="Arial" w:hAnsi="Arial" w:cs="Arial"/>
                <w:b/>
                <w:bCs/>
                <w:color w:val="000000"/>
                <w:sz w:val="16"/>
                <w:szCs w:val="16"/>
              </w:rPr>
              <w:t>RELACIÓN DE CONTRATOS CON LOS QUE CUMPLE EXPERIENCIA REGISTRADA EN EL RUP- EXPERIENCIA DEL PROPONENTE.</w:t>
            </w:r>
          </w:p>
        </w:tc>
      </w:tr>
      <w:tr w:rsidR="00304972" w:rsidRPr="002F5621"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2F5621" w:rsidRDefault="00304972" w:rsidP="00CF0A45">
            <w:pPr>
              <w:spacing w:after="0"/>
              <w:ind w:left="113" w:right="113"/>
              <w:jc w:val="center"/>
              <w:rPr>
                <w:rFonts w:ascii="Arial" w:hAnsi="Arial" w:cs="Arial"/>
                <w:b/>
                <w:bCs/>
                <w:color w:val="000000"/>
                <w:sz w:val="16"/>
                <w:szCs w:val="16"/>
              </w:rPr>
            </w:pPr>
            <w:r w:rsidRPr="002F5621">
              <w:rPr>
                <w:rFonts w:ascii="Arial" w:hAnsi="Arial" w:cs="Arial"/>
                <w:b/>
                <w:bCs/>
                <w:color w:val="000000"/>
                <w:sz w:val="16"/>
                <w:szCs w:val="16"/>
              </w:rPr>
              <w:t>CONSECUTIVO</w:t>
            </w:r>
          </w:p>
        </w:tc>
        <w:tc>
          <w:tcPr>
            <w:tcW w:w="2209" w:type="dxa"/>
            <w:vMerge w:val="restart"/>
            <w:shd w:val="clear" w:color="auto" w:fill="EAF1DD"/>
            <w:vAlign w:val="center"/>
          </w:tcPr>
          <w:p w14:paraId="1B69205D" w14:textId="77777777"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6"/>
                <w:szCs w:val="16"/>
              </w:rPr>
              <w:t>ENTIDAD</w:t>
            </w:r>
          </w:p>
          <w:p w14:paraId="2B0B3E3E" w14:textId="77777777"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2F5621" w:rsidRDefault="00304972" w:rsidP="00CF0A45">
            <w:pPr>
              <w:spacing w:after="0"/>
              <w:ind w:left="113" w:right="113"/>
              <w:jc w:val="center"/>
              <w:rPr>
                <w:rFonts w:ascii="Arial" w:hAnsi="Arial" w:cs="Arial"/>
                <w:b/>
                <w:bCs/>
                <w:color w:val="000000"/>
                <w:sz w:val="16"/>
                <w:szCs w:val="16"/>
              </w:rPr>
            </w:pPr>
            <w:r w:rsidRPr="002F5621">
              <w:rPr>
                <w:rFonts w:ascii="Arial" w:hAnsi="Arial" w:cs="Arial"/>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Pr="002F5621" w:rsidRDefault="00304972" w:rsidP="00CF0A45">
            <w:pPr>
              <w:spacing w:after="0"/>
              <w:ind w:left="113" w:right="113"/>
              <w:jc w:val="center"/>
              <w:rPr>
                <w:rFonts w:ascii="Arial" w:hAnsi="Arial" w:cs="Arial"/>
                <w:b/>
                <w:bCs/>
                <w:color w:val="000000"/>
                <w:sz w:val="16"/>
                <w:szCs w:val="16"/>
              </w:rPr>
            </w:pPr>
            <w:r w:rsidRPr="002F5621">
              <w:rPr>
                <w:rFonts w:ascii="Arial" w:hAnsi="Arial" w:cs="Arial"/>
                <w:b/>
                <w:bCs/>
                <w:color w:val="000000"/>
                <w:sz w:val="16"/>
                <w:szCs w:val="16"/>
              </w:rPr>
              <w:t>FECHA DE TERMINACIÓN</w:t>
            </w:r>
          </w:p>
          <w:p w14:paraId="13E41CCF" w14:textId="147A0CFF" w:rsidR="00304972" w:rsidRPr="002F5621" w:rsidRDefault="00304972" w:rsidP="00CF0A45">
            <w:pPr>
              <w:spacing w:after="0"/>
              <w:ind w:left="113" w:right="113"/>
              <w:jc w:val="center"/>
              <w:rPr>
                <w:rFonts w:ascii="Arial" w:hAnsi="Arial" w:cs="Arial"/>
                <w:b/>
                <w:bCs/>
                <w:color w:val="000000"/>
                <w:sz w:val="16"/>
                <w:szCs w:val="16"/>
              </w:rPr>
            </w:pPr>
            <w:r w:rsidRPr="002F5621">
              <w:rPr>
                <w:rFonts w:ascii="Arial" w:hAnsi="Arial" w:cs="Arial"/>
                <w:b/>
                <w:bCs/>
                <w:color w:val="000000"/>
                <w:sz w:val="16"/>
                <w:szCs w:val="16"/>
              </w:rPr>
              <w:t>DD/MM/AA</w:t>
            </w:r>
          </w:p>
        </w:tc>
        <w:tc>
          <w:tcPr>
            <w:tcW w:w="1187" w:type="dxa"/>
            <w:gridSpan w:val="3"/>
            <w:shd w:val="clear" w:color="auto" w:fill="EAF1DD"/>
            <w:noWrap/>
            <w:vAlign w:val="center"/>
          </w:tcPr>
          <w:p w14:paraId="3131E653" w14:textId="77777777"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4"/>
                <w:szCs w:val="14"/>
              </w:rPr>
              <w:t>MODALIDAD</w:t>
            </w:r>
            <w:r w:rsidRPr="002F5621">
              <w:rPr>
                <w:rFonts w:ascii="Arial" w:hAnsi="Arial" w:cs="Arial"/>
                <w:b/>
                <w:bCs/>
                <w:color w:val="000000"/>
                <w:sz w:val="16"/>
                <w:szCs w:val="16"/>
              </w:rPr>
              <w:t xml:space="preserve"> *</w:t>
            </w:r>
          </w:p>
        </w:tc>
        <w:tc>
          <w:tcPr>
            <w:tcW w:w="709" w:type="dxa"/>
            <w:vMerge w:val="restart"/>
            <w:shd w:val="clear" w:color="auto" w:fill="EAF1DD"/>
            <w:vAlign w:val="center"/>
          </w:tcPr>
          <w:p w14:paraId="625DCFAC" w14:textId="77777777"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6"/>
                <w:szCs w:val="16"/>
              </w:rPr>
              <w:t>% PART</w:t>
            </w:r>
          </w:p>
        </w:tc>
        <w:tc>
          <w:tcPr>
            <w:tcW w:w="1275" w:type="dxa"/>
            <w:vMerge w:val="restart"/>
            <w:shd w:val="clear" w:color="auto" w:fill="EAF1DD"/>
            <w:textDirection w:val="btLr"/>
            <w:vAlign w:val="center"/>
          </w:tcPr>
          <w:p w14:paraId="4E9DBD75" w14:textId="77777777" w:rsidR="00D41082" w:rsidRPr="002F5621" w:rsidRDefault="00304972" w:rsidP="00CF0A45">
            <w:pPr>
              <w:spacing w:after="0"/>
              <w:ind w:left="113" w:right="113"/>
              <w:jc w:val="center"/>
              <w:rPr>
                <w:rFonts w:ascii="Arial" w:hAnsi="Arial" w:cs="Arial"/>
                <w:b/>
                <w:bCs/>
                <w:color w:val="000000"/>
                <w:sz w:val="14"/>
                <w:szCs w:val="14"/>
              </w:rPr>
            </w:pPr>
            <w:r w:rsidRPr="002F5621">
              <w:rPr>
                <w:rFonts w:ascii="Arial" w:hAnsi="Arial" w:cs="Arial"/>
                <w:b/>
                <w:bCs/>
                <w:color w:val="000000"/>
                <w:sz w:val="14"/>
                <w:szCs w:val="14"/>
              </w:rPr>
              <w:t>VALOR CONTRATO EXPRESADO</w:t>
            </w:r>
          </w:p>
          <w:p w14:paraId="43F4EB4D" w14:textId="2B7977BA" w:rsidR="00304972" w:rsidRPr="002F5621" w:rsidRDefault="00304972" w:rsidP="00CF0A45">
            <w:pPr>
              <w:spacing w:after="0"/>
              <w:ind w:left="113" w:right="113"/>
              <w:jc w:val="center"/>
              <w:rPr>
                <w:rFonts w:ascii="Arial" w:hAnsi="Arial" w:cs="Arial"/>
                <w:b/>
                <w:bCs/>
                <w:color w:val="000000"/>
                <w:sz w:val="14"/>
                <w:szCs w:val="14"/>
              </w:rPr>
            </w:pPr>
            <w:r w:rsidRPr="002F5621">
              <w:rPr>
                <w:rFonts w:ascii="Arial" w:hAnsi="Arial" w:cs="Arial"/>
                <w:b/>
                <w:bCs/>
                <w:color w:val="000000"/>
                <w:sz w:val="14"/>
                <w:szCs w:val="14"/>
              </w:rPr>
              <w:t>EN SALARIOS MÍNIMOS (SMMLV)</w:t>
            </w:r>
          </w:p>
        </w:tc>
        <w:tc>
          <w:tcPr>
            <w:tcW w:w="1335" w:type="dxa"/>
            <w:vMerge w:val="restart"/>
            <w:shd w:val="clear" w:color="auto" w:fill="EAF1DD"/>
            <w:vAlign w:val="center"/>
          </w:tcPr>
          <w:p w14:paraId="25F3BF71" w14:textId="77777777" w:rsidR="00304972" w:rsidRPr="002F5621" w:rsidRDefault="00304972" w:rsidP="00CF0A45">
            <w:pPr>
              <w:spacing w:after="0"/>
              <w:jc w:val="center"/>
              <w:rPr>
                <w:rFonts w:ascii="Arial" w:hAnsi="Arial" w:cs="Arial"/>
                <w:b/>
                <w:bCs/>
                <w:color w:val="000000"/>
                <w:sz w:val="16"/>
                <w:szCs w:val="16"/>
              </w:rPr>
            </w:pPr>
          </w:p>
          <w:p w14:paraId="13041D0F" w14:textId="77777777" w:rsidR="00304972" w:rsidRPr="002F5621" w:rsidRDefault="00304972" w:rsidP="00CF0A45">
            <w:pPr>
              <w:spacing w:after="0"/>
              <w:jc w:val="center"/>
              <w:rPr>
                <w:rFonts w:ascii="Arial" w:hAnsi="Arial" w:cs="Arial"/>
                <w:b/>
                <w:bCs/>
                <w:color w:val="000000"/>
                <w:sz w:val="16"/>
                <w:szCs w:val="16"/>
              </w:rPr>
            </w:pPr>
          </w:p>
          <w:p w14:paraId="1FDB751C" w14:textId="77777777"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6"/>
                <w:szCs w:val="16"/>
              </w:rPr>
              <w:t>FOLIO</w:t>
            </w:r>
          </w:p>
          <w:p w14:paraId="4128708A" w14:textId="77777777"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6"/>
                <w:szCs w:val="16"/>
              </w:rPr>
              <w:t>EN QUE SE</w:t>
            </w:r>
          </w:p>
          <w:p w14:paraId="47722EE8" w14:textId="77777777"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6"/>
                <w:szCs w:val="16"/>
              </w:rPr>
              <w:t>ENCUENTRA LA CERTIFICACIÓN</w:t>
            </w:r>
          </w:p>
          <w:p w14:paraId="4254479C" w14:textId="418FF184"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2F5621" w:rsidRDefault="00304972" w:rsidP="00CF0A45">
            <w:pPr>
              <w:spacing w:after="0"/>
              <w:jc w:val="center"/>
              <w:rPr>
                <w:rFonts w:ascii="Arial" w:hAnsi="Arial" w:cs="Arial"/>
                <w:b/>
                <w:bCs/>
                <w:color w:val="000000"/>
                <w:sz w:val="16"/>
                <w:szCs w:val="16"/>
              </w:rPr>
            </w:pPr>
            <w:r w:rsidRPr="002F5621">
              <w:rPr>
                <w:rFonts w:ascii="Arial" w:hAnsi="Arial" w:cs="Arial"/>
                <w:b/>
                <w:bCs/>
                <w:color w:val="000000"/>
                <w:sz w:val="16"/>
                <w:szCs w:val="16"/>
              </w:rPr>
              <w:t>FOLIO EN QUE SE ENCUENTRA REGISTRADA LA EXPERIENCIA EN EL RUP.</w:t>
            </w:r>
          </w:p>
        </w:tc>
      </w:tr>
      <w:tr w:rsidR="00304972" w:rsidRPr="002F5621" w14:paraId="557F3709" w14:textId="77777777" w:rsidTr="00D013B1">
        <w:trPr>
          <w:trHeight w:val="1130"/>
        </w:trPr>
        <w:tc>
          <w:tcPr>
            <w:tcW w:w="421" w:type="dxa"/>
            <w:vMerge/>
            <w:vAlign w:val="center"/>
          </w:tcPr>
          <w:p w14:paraId="728F7B24" w14:textId="77777777" w:rsidR="00304972" w:rsidRPr="002F5621" w:rsidRDefault="00304972" w:rsidP="00CF0A45">
            <w:pPr>
              <w:rPr>
                <w:rFonts w:ascii="Arial" w:hAnsi="Arial" w:cs="Arial"/>
                <w:b/>
                <w:bCs/>
                <w:color w:val="000000"/>
                <w:sz w:val="16"/>
                <w:szCs w:val="16"/>
              </w:rPr>
            </w:pPr>
          </w:p>
        </w:tc>
        <w:tc>
          <w:tcPr>
            <w:tcW w:w="2209" w:type="dxa"/>
            <w:vMerge/>
            <w:vAlign w:val="center"/>
          </w:tcPr>
          <w:p w14:paraId="0573F94F" w14:textId="77777777" w:rsidR="00304972" w:rsidRPr="002F5621" w:rsidRDefault="00304972" w:rsidP="00CF0A45">
            <w:pPr>
              <w:rPr>
                <w:rFonts w:ascii="Arial" w:hAnsi="Arial" w:cs="Arial"/>
                <w:b/>
                <w:bCs/>
                <w:color w:val="000000"/>
                <w:sz w:val="16"/>
                <w:szCs w:val="16"/>
              </w:rPr>
            </w:pPr>
          </w:p>
        </w:tc>
        <w:tc>
          <w:tcPr>
            <w:tcW w:w="1193" w:type="dxa"/>
            <w:vMerge/>
            <w:vAlign w:val="center"/>
          </w:tcPr>
          <w:p w14:paraId="4D300E76" w14:textId="77777777" w:rsidR="00304972" w:rsidRPr="002F5621" w:rsidRDefault="00304972" w:rsidP="00CF0A45">
            <w:pPr>
              <w:rPr>
                <w:rFonts w:ascii="Arial" w:hAnsi="Arial" w:cs="Arial"/>
                <w:b/>
                <w:bCs/>
                <w:color w:val="000000"/>
                <w:sz w:val="16"/>
                <w:szCs w:val="16"/>
              </w:rPr>
            </w:pPr>
          </w:p>
        </w:tc>
        <w:tc>
          <w:tcPr>
            <w:tcW w:w="1222" w:type="dxa"/>
            <w:vMerge/>
            <w:vAlign w:val="center"/>
          </w:tcPr>
          <w:p w14:paraId="47A798A3" w14:textId="77777777" w:rsidR="00304972" w:rsidRPr="002F5621" w:rsidRDefault="00304972" w:rsidP="00CF0A45">
            <w:pPr>
              <w:rPr>
                <w:rFonts w:ascii="Arial" w:hAnsi="Arial" w:cs="Arial"/>
                <w:b/>
                <w:bCs/>
                <w:color w:val="000000"/>
                <w:sz w:val="16"/>
                <w:szCs w:val="16"/>
              </w:rPr>
            </w:pPr>
          </w:p>
        </w:tc>
        <w:tc>
          <w:tcPr>
            <w:tcW w:w="333" w:type="dxa"/>
            <w:shd w:val="clear" w:color="auto" w:fill="EAF1DD"/>
            <w:noWrap/>
            <w:vAlign w:val="center"/>
          </w:tcPr>
          <w:p w14:paraId="039781E8" w14:textId="77777777" w:rsidR="00304972" w:rsidRPr="002F5621" w:rsidRDefault="00304972" w:rsidP="00CF0A45">
            <w:pPr>
              <w:rPr>
                <w:rFonts w:ascii="Arial" w:hAnsi="Arial" w:cs="Arial"/>
                <w:b/>
                <w:bCs/>
                <w:color w:val="000000"/>
                <w:sz w:val="16"/>
                <w:szCs w:val="16"/>
              </w:rPr>
            </w:pPr>
            <w:r w:rsidRPr="002F5621">
              <w:rPr>
                <w:rFonts w:ascii="Arial" w:hAnsi="Arial" w:cs="Arial"/>
                <w:b/>
                <w:bCs/>
                <w:color w:val="000000"/>
                <w:sz w:val="16"/>
                <w:szCs w:val="16"/>
              </w:rPr>
              <w:t>I</w:t>
            </w:r>
          </w:p>
        </w:tc>
        <w:tc>
          <w:tcPr>
            <w:tcW w:w="429" w:type="dxa"/>
            <w:shd w:val="clear" w:color="auto" w:fill="EAF1DD"/>
            <w:noWrap/>
            <w:vAlign w:val="center"/>
          </w:tcPr>
          <w:p w14:paraId="665F48D7" w14:textId="77777777" w:rsidR="00304972" w:rsidRPr="002F5621" w:rsidRDefault="00304972" w:rsidP="00CF0A45">
            <w:pPr>
              <w:rPr>
                <w:rFonts w:ascii="Arial" w:hAnsi="Arial" w:cs="Arial"/>
                <w:b/>
                <w:bCs/>
                <w:color w:val="000000"/>
                <w:sz w:val="16"/>
                <w:szCs w:val="16"/>
              </w:rPr>
            </w:pPr>
            <w:r w:rsidRPr="002F5621">
              <w:rPr>
                <w:rFonts w:ascii="Arial" w:hAnsi="Arial" w:cs="Arial"/>
                <w:b/>
                <w:bCs/>
                <w:color w:val="000000"/>
                <w:sz w:val="16"/>
                <w:szCs w:val="16"/>
              </w:rPr>
              <w:t>UT</w:t>
            </w:r>
          </w:p>
        </w:tc>
        <w:tc>
          <w:tcPr>
            <w:tcW w:w="425" w:type="dxa"/>
            <w:shd w:val="clear" w:color="auto" w:fill="EAF1DD"/>
            <w:noWrap/>
            <w:vAlign w:val="center"/>
          </w:tcPr>
          <w:p w14:paraId="707A5CB5" w14:textId="77777777" w:rsidR="00304972" w:rsidRPr="002F5621" w:rsidRDefault="00304972" w:rsidP="00CF0A45">
            <w:pPr>
              <w:rPr>
                <w:rFonts w:ascii="Arial" w:hAnsi="Arial" w:cs="Arial"/>
                <w:b/>
                <w:bCs/>
                <w:color w:val="000000"/>
                <w:sz w:val="16"/>
                <w:szCs w:val="16"/>
              </w:rPr>
            </w:pPr>
            <w:r w:rsidRPr="002F5621">
              <w:rPr>
                <w:rFonts w:ascii="Arial" w:hAnsi="Arial" w:cs="Arial"/>
                <w:b/>
                <w:bCs/>
                <w:color w:val="000000"/>
                <w:sz w:val="16"/>
                <w:szCs w:val="16"/>
              </w:rPr>
              <w:t>C</w:t>
            </w:r>
          </w:p>
        </w:tc>
        <w:tc>
          <w:tcPr>
            <w:tcW w:w="709" w:type="dxa"/>
            <w:vMerge/>
            <w:vAlign w:val="center"/>
          </w:tcPr>
          <w:p w14:paraId="21438E95" w14:textId="77777777" w:rsidR="00304972" w:rsidRPr="002F5621" w:rsidRDefault="00304972" w:rsidP="00CF0A45">
            <w:pPr>
              <w:rPr>
                <w:rFonts w:ascii="Arial" w:hAnsi="Arial" w:cs="Arial"/>
                <w:b/>
                <w:bCs/>
                <w:color w:val="000000"/>
                <w:sz w:val="16"/>
                <w:szCs w:val="16"/>
              </w:rPr>
            </w:pPr>
          </w:p>
        </w:tc>
        <w:tc>
          <w:tcPr>
            <w:tcW w:w="1275" w:type="dxa"/>
            <w:vMerge/>
            <w:vAlign w:val="center"/>
          </w:tcPr>
          <w:p w14:paraId="37C1A34D" w14:textId="77777777" w:rsidR="00304972" w:rsidRPr="002F5621" w:rsidRDefault="00304972" w:rsidP="00CF0A45">
            <w:pPr>
              <w:rPr>
                <w:rFonts w:ascii="Arial" w:hAnsi="Arial" w:cs="Arial"/>
                <w:b/>
                <w:bCs/>
                <w:color w:val="000000"/>
                <w:sz w:val="16"/>
                <w:szCs w:val="16"/>
              </w:rPr>
            </w:pPr>
          </w:p>
        </w:tc>
        <w:tc>
          <w:tcPr>
            <w:tcW w:w="1335" w:type="dxa"/>
            <w:vMerge/>
            <w:vAlign w:val="center"/>
          </w:tcPr>
          <w:p w14:paraId="1AA28B27" w14:textId="77777777" w:rsidR="00304972" w:rsidRPr="002F5621" w:rsidRDefault="00304972" w:rsidP="00CF0A45">
            <w:pPr>
              <w:rPr>
                <w:rFonts w:ascii="Arial" w:hAnsi="Arial" w:cs="Arial"/>
                <w:b/>
                <w:bCs/>
                <w:color w:val="000000"/>
                <w:sz w:val="16"/>
                <w:szCs w:val="16"/>
              </w:rPr>
            </w:pPr>
          </w:p>
        </w:tc>
        <w:tc>
          <w:tcPr>
            <w:tcW w:w="1359" w:type="dxa"/>
            <w:vMerge/>
            <w:vAlign w:val="center"/>
          </w:tcPr>
          <w:p w14:paraId="68C12A43" w14:textId="77777777" w:rsidR="00304972" w:rsidRPr="002F5621" w:rsidRDefault="00304972" w:rsidP="00CF0A45">
            <w:pPr>
              <w:rPr>
                <w:rFonts w:ascii="Arial" w:hAnsi="Arial" w:cs="Arial"/>
                <w:b/>
                <w:bCs/>
                <w:color w:val="000000"/>
                <w:sz w:val="16"/>
                <w:szCs w:val="16"/>
              </w:rPr>
            </w:pPr>
          </w:p>
        </w:tc>
      </w:tr>
      <w:tr w:rsidR="00304972" w:rsidRPr="002F5621" w14:paraId="3A01433D" w14:textId="77777777" w:rsidTr="007B77C9">
        <w:trPr>
          <w:trHeight w:val="421"/>
        </w:trPr>
        <w:tc>
          <w:tcPr>
            <w:tcW w:w="421" w:type="dxa"/>
            <w:shd w:val="clear" w:color="auto" w:fill="auto"/>
            <w:noWrap/>
            <w:vAlign w:val="center"/>
          </w:tcPr>
          <w:p w14:paraId="0C6F474A" w14:textId="77777777" w:rsidR="00304972" w:rsidRPr="002F5621" w:rsidRDefault="00304972" w:rsidP="00CF0A45">
            <w:pPr>
              <w:jc w:val="center"/>
              <w:rPr>
                <w:rFonts w:ascii="Arial" w:hAnsi="Arial" w:cs="Arial"/>
                <w:b/>
                <w:bCs/>
                <w:color w:val="000000"/>
                <w:sz w:val="16"/>
                <w:szCs w:val="16"/>
              </w:rPr>
            </w:pPr>
            <w:r w:rsidRPr="002F5621">
              <w:rPr>
                <w:rFonts w:ascii="Arial" w:hAnsi="Arial" w:cs="Arial"/>
                <w:b/>
                <w:bCs/>
                <w:color w:val="000000"/>
                <w:sz w:val="16"/>
                <w:szCs w:val="16"/>
              </w:rPr>
              <w:t>1</w:t>
            </w:r>
          </w:p>
        </w:tc>
        <w:tc>
          <w:tcPr>
            <w:tcW w:w="2209" w:type="dxa"/>
            <w:shd w:val="clear" w:color="auto" w:fill="auto"/>
            <w:noWrap/>
            <w:vAlign w:val="center"/>
          </w:tcPr>
          <w:p w14:paraId="240E8E64" w14:textId="1C3CDDCA" w:rsidR="00304972" w:rsidRPr="002F5621" w:rsidRDefault="00414924" w:rsidP="00CF0A45">
            <w:pPr>
              <w:rPr>
                <w:rFonts w:ascii="Arial" w:hAnsi="Arial" w:cs="Arial"/>
                <w:color w:val="000000"/>
                <w:sz w:val="16"/>
                <w:szCs w:val="16"/>
              </w:rPr>
            </w:pPr>
            <w:sdt>
              <w:sdtPr>
                <w:rPr>
                  <w:rFonts w:ascii="Arial" w:hAnsi="Arial" w:cs="Arial"/>
                  <w:sz w:val="16"/>
                  <w:szCs w:val="16"/>
                </w:rPr>
                <w:id w:val="-1290660446"/>
                <w:placeholder>
                  <w:docPart w:val="CEB031B28C7242C88F23587D7841AB30"/>
                </w:placeholder>
                <w:showingPlcHdr/>
                <w:text/>
              </w:sdtPr>
              <w:sdtContent>
                <w:r w:rsidR="00304972" w:rsidRPr="002F5621">
                  <w:rPr>
                    <w:rStyle w:val="Textodelmarcadordeposicin"/>
                    <w:rFonts w:ascii="Arial" w:hAnsi="Arial" w:cs="Arial"/>
                    <w:color w:val="FF8F8F"/>
                    <w:sz w:val="16"/>
                    <w:szCs w:val="16"/>
                    <w:u w:val="single"/>
                  </w:rPr>
                  <w:t>Nombre del contratante</w:t>
                </w:r>
              </w:sdtContent>
            </w:sdt>
          </w:p>
        </w:tc>
        <w:tc>
          <w:tcPr>
            <w:tcW w:w="1193" w:type="dxa"/>
            <w:shd w:val="clear" w:color="auto" w:fill="auto"/>
            <w:noWrap/>
            <w:vAlign w:val="center"/>
          </w:tcPr>
          <w:p w14:paraId="5D79681F" w14:textId="79D609CA"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427846174"/>
                <w:placeholder>
                  <w:docPart w:val="D6FE4798CD30475C99A5729B8676252E"/>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1222" w:type="dxa"/>
            <w:shd w:val="clear" w:color="auto" w:fill="auto"/>
            <w:noWrap/>
            <w:vAlign w:val="center"/>
          </w:tcPr>
          <w:p w14:paraId="159C4648" w14:textId="30AFF88C"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267425482"/>
                <w:placeholder>
                  <w:docPart w:val="6FBF4B5A08404A90BE411F0586709644"/>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333" w:type="dxa"/>
            <w:shd w:val="clear" w:color="auto" w:fill="auto"/>
            <w:noWrap/>
            <w:vAlign w:val="center"/>
          </w:tcPr>
          <w:p w14:paraId="2740E38B" w14:textId="49E2142E"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9" w:type="dxa"/>
            <w:shd w:val="clear" w:color="auto" w:fill="auto"/>
            <w:noWrap/>
            <w:vAlign w:val="center"/>
          </w:tcPr>
          <w:p w14:paraId="7F66057D" w14:textId="785462F7"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5" w:type="dxa"/>
            <w:shd w:val="clear" w:color="auto" w:fill="auto"/>
            <w:noWrap/>
            <w:vAlign w:val="center"/>
          </w:tcPr>
          <w:p w14:paraId="07ED7CE2" w14:textId="686574E8"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709" w:type="dxa"/>
            <w:shd w:val="clear" w:color="auto" w:fill="auto"/>
            <w:noWrap/>
            <w:vAlign w:val="center"/>
          </w:tcPr>
          <w:p w14:paraId="3CDC8FF1" w14:textId="6E4648AD"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51345771"/>
                <w:placeholder>
                  <w:docPart w:val="D72E5C1238304A9A8D6FBEE538D5FF53"/>
                </w:placeholder>
                <w:showingPlcHdr/>
                <w:text/>
              </w:sdtPr>
              <w:sdtContent>
                <w:r w:rsidR="00304972" w:rsidRPr="002F5621">
                  <w:rPr>
                    <w:rStyle w:val="Textodelmarcadordeposicin"/>
                    <w:rFonts w:ascii="Arial" w:hAnsi="Arial" w:cs="Arial"/>
                    <w:color w:val="FF8F8F"/>
                    <w:sz w:val="16"/>
                    <w:szCs w:val="16"/>
                    <w:u w:val="single"/>
                  </w:rPr>
                  <w:t>%</w:t>
                </w:r>
              </w:sdtContent>
            </w:sdt>
          </w:p>
        </w:tc>
        <w:tc>
          <w:tcPr>
            <w:tcW w:w="1275" w:type="dxa"/>
            <w:shd w:val="clear" w:color="auto" w:fill="auto"/>
            <w:noWrap/>
            <w:vAlign w:val="center"/>
          </w:tcPr>
          <w:p w14:paraId="748ADFF9" w14:textId="4DDBD20C"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101532907"/>
                <w:placeholder>
                  <w:docPart w:val="11C690CB533E48C8A5FDC630DA00E9DA"/>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35" w:type="dxa"/>
            <w:vAlign w:val="center"/>
          </w:tcPr>
          <w:p w14:paraId="0EBF41FB" w14:textId="25148F5E"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2039116395"/>
                <w:placeholder>
                  <w:docPart w:val="0E1E6B4E69E54A1FB887B169C8817FE1"/>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59" w:type="dxa"/>
            <w:shd w:val="clear" w:color="auto" w:fill="auto"/>
            <w:noWrap/>
            <w:vAlign w:val="center"/>
          </w:tcPr>
          <w:p w14:paraId="5A52EAA9" w14:textId="4E4BCF84"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169099982"/>
                <w:placeholder>
                  <w:docPart w:val="E72C8565043B4B8DAE0E559CB748F57B"/>
                </w:placeholder>
                <w:showingPlcHdr/>
                <w:text/>
              </w:sdtPr>
              <w:sdtContent>
                <w:r w:rsidR="00304972" w:rsidRPr="002F5621">
                  <w:rPr>
                    <w:rStyle w:val="Textodelmarcadordeposicin"/>
                    <w:rFonts w:ascii="Arial" w:hAnsi="Arial" w:cs="Arial"/>
                    <w:color w:val="FF8F8F"/>
                    <w:sz w:val="16"/>
                    <w:szCs w:val="16"/>
                    <w:u w:val="single"/>
                  </w:rPr>
                  <w:t>00</w:t>
                </w:r>
              </w:sdtContent>
            </w:sdt>
          </w:p>
        </w:tc>
      </w:tr>
      <w:tr w:rsidR="00304972" w:rsidRPr="002F5621" w14:paraId="1347492A" w14:textId="77777777" w:rsidTr="007B77C9">
        <w:trPr>
          <w:trHeight w:val="384"/>
        </w:trPr>
        <w:tc>
          <w:tcPr>
            <w:tcW w:w="421" w:type="dxa"/>
            <w:shd w:val="clear" w:color="auto" w:fill="auto"/>
            <w:noWrap/>
            <w:vAlign w:val="center"/>
          </w:tcPr>
          <w:p w14:paraId="5D7D5FF0" w14:textId="77777777" w:rsidR="00304972" w:rsidRPr="002F5621" w:rsidRDefault="00304972" w:rsidP="00CF0A45">
            <w:pPr>
              <w:jc w:val="center"/>
              <w:rPr>
                <w:rFonts w:ascii="Arial" w:hAnsi="Arial" w:cs="Arial"/>
                <w:b/>
                <w:bCs/>
                <w:color w:val="000000"/>
                <w:sz w:val="16"/>
                <w:szCs w:val="16"/>
              </w:rPr>
            </w:pPr>
            <w:r w:rsidRPr="002F5621">
              <w:rPr>
                <w:rFonts w:ascii="Arial" w:hAnsi="Arial" w:cs="Arial"/>
                <w:b/>
                <w:bCs/>
                <w:color w:val="000000"/>
                <w:sz w:val="16"/>
                <w:szCs w:val="16"/>
              </w:rPr>
              <w:t>2</w:t>
            </w:r>
          </w:p>
        </w:tc>
        <w:tc>
          <w:tcPr>
            <w:tcW w:w="2209" w:type="dxa"/>
            <w:shd w:val="clear" w:color="auto" w:fill="auto"/>
            <w:noWrap/>
          </w:tcPr>
          <w:p w14:paraId="2DD65FCB" w14:textId="2ADCEA86" w:rsidR="00304972" w:rsidRPr="002F5621" w:rsidRDefault="00414924" w:rsidP="00CF0A45">
            <w:pPr>
              <w:rPr>
                <w:rFonts w:ascii="Arial" w:hAnsi="Arial" w:cs="Arial"/>
                <w:color w:val="000000"/>
                <w:sz w:val="16"/>
                <w:szCs w:val="16"/>
              </w:rPr>
            </w:pPr>
            <w:sdt>
              <w:sdtPr>
                <w:rPr>
                  <w:rFonts w:ascii="Arial" w:hAnsi="Arial" w:cs="Arial"/>
                  <w:sz w:val="16"/>
                  <w:szCs w:val="16"/>
                </w:rPr>
                <w:id w:val="-1449156475"/>
                <w:placeholder>
                  <w:docPart w:val="F0F33A713E974A998688E3D9F0E885FA"/>
                </w:placeholder>
                <w:showingPlcHdr/>
                <w:text/>
              </w:sdtPr>
              <w:sdtContent>
                <w:r w:rsidR="00304972" w:rsidRPr="002F5621">
                  <w:rPr>
                    <w:rStyle w:val="Textodelmarcadordeposicin"/>
                    <w:rFonts w:ascii="Arial" w:hAnsi="Arial" w:cs="Arial"/>
                    <w:color w:val="FF8F8F"/>
                    <w:sz w:val="16"/>
                    <w:szCs w:val="16"/>
                    <w:u w:val="single"/>
                  </w:rPr>
                  <w:t>Nombre del contratante</w:t>
                </w:r>
              </w:sdtContent>
            </w:sdt>
          </w:p>
        </w:tc>
        <w:tc>
          <w:tcPr>
            <w:tcW w:w="1193" w:type="dxa"/>
            <w:shd w:val="clear" w:color="auto" w:fill="auto"/>
            <w:noWrap/>
            <w:vAlign w:val="center"/>
          </w:tcPr>
          <w:p w14:paraId="1425ADEA" w14:textId="3B547E04"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376746185"/>
                <w:placeholder>
                  <w:docPart w:val="61DF10015F1542CBA6B5C1949FFC78C8"/>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1222" w:type="dxa"/>
            <w:shd w:val="clear" w:color="auto" w:fill="auto"/>
            <w:noWrap/>
            <w:vAlign w:val="center"/>
          </w:tcPr>
          <w:p w14:paraId="048DA235" w14:textId="49219741"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2132752143"/>
                <w:placeholder>
                  <w:docPart w:val="2A6DCB3377514F7284A28D34D152F7C9"/>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333" w:type="dxa"/>
            <w:shd w:val="clear" w:color="auto" w:fill="auto"/>
            <w:noWrap/>
            <w:vAlign w:val="center"/>
          </w:tcPr>
          <w:p w14:paraId="48948792" w14:textId="1B17D2CA"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9" w:type="dxa"/>
            <w:shd w:val="clear" w:color="auto" w:fill="auto"/>
            <w:noWrap/>
            <w:vAlign w:val="center"/>
          </w:tcPr>
          <w:p w14:paraId="0521CE59" w14:textId="2291F973"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5" w:type="dxa"/>
            <w:shd w:val="clear" w:color="auto" w:fill="auto"/>
            <w:noWrap/>
            <w:vAlign w:val="center"/>
          </w:tcPr>
          <w:p w14:paraId="7CF5EBCB" w14:textId="647CC8F7"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709" w:type="dxa"/>
            <w:shd w:val="clear" w:color="auto" w:fill="auto"/>
            <w:noWrap/>
            <w:vAlign w:val="center"/>
          </w:tcPr>
          <w:p w14:paraId="0163C52F" w14:textId="56DE55F5"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736001796"/>
                <w:placeholder>
                  <w:docPart w:val="4F267C95F94B4782B41BF1E097A3A9B1"/>
                </w:placeholder>
                <w:showingPlcHdr/>
                <w:text/>
              </w:sdtPr>
              <w:sdtContent>
                <w:r w:rsidR="00304972" w:rsidRPr="002F5621">
                  <w:rPr>
                    <w:rStyle w:val="Textodelmarcadordeposicin"/>
                    <w:rFonts w:ascii="Arial" w:hAnsi="Arial" w:cs="Arial"/>
                    <w:color w:val="FF8F8F"/>
                    <w:sz w:val="16"/>
                    <w:szCs w:val="16"/>
                    <w:u w:val="single"/>
                  </w:rPr>
                  <w:t>%</w:t>
                </w:r>
              </w:sdtContent>
            </w:sdt>
          </w:p>
        </w:tc>
        <w:tc>
          <w:tcPr>
            <w:tcW w:w="1275" w:type="dxa"/>
            <w:shd w:val="clear" w:color="auto" w:fill="auto"/>
            <w:noWrap/>
            <w:vAlign w:val="center"/>
          </w:tcPr>
          <w:p w14:paraId="6B90480E" w14:textId="6562EC34"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394850902"/>
                <w:placeholder>
                  <w:docPart w:val="BDD4F7DFB81C4C53B9560E068CD56B9D"/>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35" w:type="dxa"/>
            <w:vAlign w:val="center"/>
          </w:tcPr>
          <w:p w14:paraId="192932D5" w14:textId="662CCEA2"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738852283"/>
                <w:placeholder>
                  <w:docPart w:val="FE8ADB2F61E240B7A41A5EFF215470B5"/>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59" w:type="dxa"/>
            <w:shd w:val="clear" w:color="auto" w:fill="auto"/>
            <w:noWrap/>
            <w:vAlign w:val="center"/>
          </w:tcPr>
          <w:p w14:paraId="5C8FCA0D" w14:textId="5F27A0FA"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56895333"/>
                <w:placeholder>
                  <w:docPart w:val="BF36110BB9764342B7EE40B2F3308563"/>
                </w:placeholder>
                <w:showingPlcHdr/>
                <w:text/>
              </w:sdtPr>
              <w:sdtContent>
                <w:r w:rsidR="00304972" w:rsidRPr="002F5621">
                  <w:rPr>
                    <w:rStyle w:val="Textodelmarcadordeposicin"/>
                    <w:rFonts w:ascii="Arial" w:hAnsi="Arial" w:cs="Arial"/>
                    <w:color w:val="FF8F8F"/>
                    <w:sz w:val="16"/>
                    <w:szCs w:val="16"/>
                    <w:u w:val="single"/>
                  </w:rPr>
                  <w:t>00</w:t>
                </w:r>
              </w:sdtContent>
            </w:sdt>
          </w:p>
        </w:tc>
      </w:tr>
      <w:tr w:rsidR="00304972" w:rsidRPr="002F5621" w14:paraId="21644D1B" w14:textId="77777777" w:rsidTr="007B77C9">
        <w:trPr>
          <w:trHeight w:val="384"/>
        </w:trPr>
        <w:tc>
          <w:tcPr>
            <w:tcW w:w="421" w:type="dxa"/>
            <w:shd w:val="clear" w:color="auto" w:fill="auto"/>
            <w:noWrap/>
            <w:vAlign w:val="center"/>
          </w:tcPr>
          <w:p w14:paraId="30CE8E13" w14:textId="77777777" w:rsidR="00304972" w:rsidRPr="002F5621" w:rsidRDefault="00304972" w:rsidP="00CF0A45">
            <w:pPr>
              <w:jc w:val="center"/>
              <w:rPr>
                <w:rFonts w:ascii="Arial" w:hAnsi="Arial" w:cs="Arial"/>
                <w:b/>
                <w:bCs/>
                <w:color w:val="000000"/>
                <w:sz w:val="16"/>
                <w:szCs w:val="16"/>
              </w:rPr>
            </w:pPr>
            <w:r w:rsidRPr="002F5621">
              <w:rPr>
                <w:rFonts w:ascii="Arial" w:hAnsi="Arial" w:cs="Arial"/>
                <w:b/>
                <w:bCs/>
                <w:color w:val="000000"/>
                <w:sz w:val="16"/>
                <w:szCs w:val="16"/>
              </w:rPr>
              <w:t>3</w:t>
            </w:r>
          </w:p>
        </w:tc>
        <w:tc>
          <w:tcPr>
            <w:tcW w:w="2209" w:type="dxa"/>
            <w:shd w:val="clear" w:color="auto" w:fill="auto"/>
            <w:noWrap/>
          </w:tcPr>
          <w:p w14:paraId="7F2D431E" w14:textId="0F761F89" w:rsidR="00304972" w:rsidRPr="002F5621" w:rsidRDefault="00414924" w:rsidP="00CF0A45">
            <w:pPr>
              <w:rPr>
                <w:rFonts w:ascii="Arial" w:hAnsi="Arial" w:cs="Arial"/>
                <w:color w:val="000000"/>
                <w:sz w:val="16"/>
                <w:szCs w:val="16"/>
              </w:rPr>
            </w:pPr>
            <w:sdt>
              <w:sdtPr>
                <w:rPr>
                  <w:rFonts w:ascii="Arial" w:hAnsi="Arial" w:cs="Arial"/>
                  <w:sz w:val="16"/>
                  <w:szCs w:val="16"/>
                </w:rPr>
                <w:id w:val="1330406412"/>
                <w:placeholder>
                  <w:docPart w:val="68B122D3D09E4C84BF865907F53FE1A3"/>
                </w:placeholder>
                <w:showingPlcHdr/>
                <w:text/>
              </w:sdtPr>
              <w:sdtContent>
                <w:r w:rsidR="00304972" w:rsidRPr="002F5621">
                  <w:rPr>
                    <w:rStyle w:val="Textodelmarcadordeposicin"/>
                    <w:rFonts w:ascii="Arial" w:hAnsi="Arial" w:cs="Arial"/>
                    <w:color w:val="FF8F8F"/>
                    <w:sz w:val="16"/>
                    <w:szCs w:val="16"/>
                    <w:u w:val="single"/>
                  </w:rPr>
                  <w:t>Nombre del contratante</w:t>
                </w:r>
              </w:sdtContent>
            </w:sdt>
          </w:p>
        </w:tc>
        <w:tc>
          <w:tcPr>
            <w:tcW w:w="1193" w:type="dxa"/>
            <w:shd w:val="clear" w:color="auto" w:fill="auto"/>
            <w:noWrap/>
            <w:vAlign w:val="center"/>
          </w:tcPr>
          <w:p w14:paraId="0674DC66" w14:textId="5AC21F92"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601559246"/>
                <w:placeholder>
                  <w:docPart w:val="C9450B9E5CD94C21A18C9B9AEAFDD2BA"/>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1222" w:type="dxa"/>
            <w:shd w:val="clear" w:color="auto" w:fill="auto"/>
            <w:noWrap/>
            <w:vAlign w:val="center"/>
          </w:tcPr>
          <w:p w14:paraId="4C37EA54" w14:textId="19275873"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914036628"/>
                <w:placeholder>
                  <w:docPart w:val="F1623B6DA25846BF96E76E0A8056FAAE"/>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333" w:type="dxa"/>
            <w:shd w:val="clear" w:color="auto" w:fill="auto"/>
            <w:noWrap/>
            <w:vAlign w:val="center"/>
          </w:tcPr>
          <w:p w14:paraId="182577FA" w14:textId="45DB170D"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9" w:type="dxa"/>
            <w:shd w:val="clear" w:color="auto" w:fill="auto"/>
            <w:noWrap/>
            <w:vAlign w:val="center"/>
          </w:tcPr>
          <w:p w14:paraId="70787507" w14:textId="2A6DB47E"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5" w:type="dxa"/>
            <w:shd w:val="clear" w:color="auto" w:fill="auto"/>
            <w:noWrap/>
            <w:vAlign w:val="center"/>
          </w:tcPr>
          <w:p w14:paraId="582E8B1F" w14:textId="7BAE6E7F"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709" w:type="dxa"/>
            <w:shd w:val="clear" w:color="auto" w:fill="auto"/>
            <w:noWrap/>
            <w:vAlign w:val="center"/>
          </w:tcPr>
          <w:p w14:paraId="0C9C0E97" w14:textId="05E0C3F9"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335026541"/>
                <w:placeholder>
                  <w:docPart w:val="B95A0A5457C945538F7BCC0A1BE12C14"/>
                </w:placeholder>
                <w:showingPlcHdr/>
                <w:text/>
              </w:sdtPr>
              <w:sdtContent>
                <w:r w:rsidR="00304972" w:rsidRPr="002F5621">
                  <w:rPr>
                    <w:rStyle w:val="Textodelmarcadordeposicin"/>
                    <w:rFonts w:ascii="Arial" w:hAnsi="Arial" w:cs="Arial"/>
                    <w:color w:val="FF8F8F"/>
                    <w:sz w:val="16"/>
                    <w:szCs w:val="16"/>
                    <w:u w:val="single"/>
                  </w:rPr>
                  <w:t>%</w:t>
                </w:r>
              </w:sdtContent>
            </w:sdt>
          </w:p>
        </w:tc>
        <w:tc>
          <w:tcPr>
            <w:tcW w:w="1275" w:type="dxa"/>
            <w:shd w:val="clear" w:color="auto" w:fill="auto"/>
            <w:noWrap/>
            <w:vAlign w:val="center"/>
          </w:tcPr>
          <w:p w14:paraId="59E860AA" w14:textId="6DAD6235"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951086922"/>
                <w:placeholder>
                  <w:docPart w:val="6FB0531006DE40DDA5F50CA1D84D6E41"/>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35" w:type="dxa"/>
            <w:vAlign w:val="center"/>
          </w:tcPr>
          <w:p w14:paraId="42D1413C" w14:textId="3ABF19C4"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2031522230"/>
                <w:placeholder>
                  <w:docPart w:val="11AA38B7310A460C8B8C5E0B6489CD0C"/>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59" w:type="dxa"/>
            <w:shd w:val="clear" w:color="auto" w:fill="auto"/>
            <w:noWrap/>
            <w:vAlign w:val="center"/>
          </w:tcPr>
          <w:p w14:paraId="70C06EB7" w14:textId="53A9E01C"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439035222"/>
                <w:placeholder>
                  <w:docPart w:val="114A5093BCDC44DBA55A5CCAF6A07A5B"/>
                </w:placeholder>
                <w:showingPlcHdr/>
                <w:text/>
              </w:sdtPr>
              <w:sdtContent>
                <w:r w:rsidR="00304972" w:rsidRPr="002F5621">
                  <w:rPr>
                    <w:rStyle w:val="Textodelmarcadordeposicin"/>
                    <w:rFonts w:ascii="Arial" w:hAnsi="Arial" w:cs="Arial"/>
                    <w:color w:val="FF8F8F"/>
                    <w:sz w:val="16"/>
                    <w:szCs w:val="16"/>
                    <w:u w:val="single"/>
                  </w:rPr>
                  <w:t>00</w:t>
                </w:r>
              </w:sdtContent>
            </w:sdt>
          </w:p>
        </w:tc>
      </w:tr>
      <w:tr w:rsidR="00304972" w:rsidRPr="002F5621" w14:paraId="2514D251" w14:textId="77777777" w:rsidTr="007B77C9">
        <w:trPr>
          <w:trHeight w:val="384"/>
        </w:trPr>
        <w:tc>
          <w:tcPr>
            <w:tcW w:w="421" w:type="dxa"/>
            <w:shd w:val="clear" w:color="auto" w:fill="auto"/>
            <w:noWrap/>
            <w:vAlign w:val="center"/>
          </w:tcPr>
          <w:p w14:paraId="1FEECA92" w14:textId="77777777" w:rsidR="00304972" w:rsidRPr="002F5621" w:rsidRDefault="00304972" w:rsidP="00CF0A45">
            <w:pPr>
              <w:jc w:val="center"/>
              <w:rPr>
                <w:rFonts w:ascii="Arial" w:hAnsi="Arial" w:cs="Arial"/>
                <w:b/>
                <w:bCs/>
                <w:color w:val="000000"/>
                <w:sz w:val="16"/>
                <w:szCs w:val="16"/>
              </w:rPr>
            </w:pPr>
            <w:r w:rsidRPr="002F5621">
              <w:rPr>
                <w:rFonts w:ascii="Arial" w:hAnsi="Arial" w:cs="Arial"/>
                <w:b/>
                <w:bCs/>
                <w:color w:val="000000"/>
                <w:sz w:val="16"/>
                <w:szCs w:val="16"/>
              </w:rPr>
              <w:t>4</w:t>
            </w:r>
          </w:p>
        </w:tc>
        <w:tc>
          <w:tcPr>
            <w:tcW w:w="2209" w:type="dxa"/>
            <w:shd w:val="clear" w:color="auto" w:fill="auto"/>
            <w:noWrap/>
          </w:tcPr>
          <w:p w14:paraId="26DDFAA3" w14:textId="783F4D2F" w:rsidR="00304972" w:rsidRPr="002F5621" w:rsidRDefault="00414924" w:rsidP="00CF0A45">
            <w:pPr>
              <w:rPr>
                <w:rFonts w:ascii="Arial" w:hAnsi="Arial" w:cs="Arial"/>
                <w:color w:val="000000"/>
                <w:sz w:val="16"/>
                <w:szCs w:val="16"/>
              </w:rPr>
            </w:pPr>
            <w:sdt>
              <w:sdtPr>
                <w:rPr>
                  <w:rFonts w:ascii="Arial" w:hAnsi="Arial" w:cs="Arial"/>
                  <w:sz w:val="16"/>
                  <w:szCs w:val="16"/>
                </w:rPr>
                <w:id w:val="1353389047"/>
                <w:placeholder>
                  <w:docPart w:val="62F7431F6A2B41B2B29B73104F35D312"/>
                </w:placeholder>
                <w:showingPlcHdr/>
                <w:text/>
              </w:sdtPr>
              <w:sdtContent>
                <w:r w:rsidR="00304972" w:rsidRPr="002F5621">
                  <w:rPr>
                    <w:rStyle w:val="Textodelmarcadordeposicin"/>
                    <w:rFonts w:ascii="Arial" w:hAnsi="Arial" w:cs="Arial"/>
                    <w:color w:val="FF8F8F"/>
                    <w:sz w:val="16"/>
                    <w:szCs w:val="16"/>
                    <w:u w:val="single"/>
                  </w:rPr>
                  <w:t>Nombre del contratante</w:t>
                </w:r>
              </w:sdtContent>
            </w:sdt>
          </w:p>
        </w:tc>
        <w:tc>
          <w:tcPr>
            <w:tcW w:w="1193" w:type="dxa"/>
            <w:shd w:val="clear" w:color="auto" w:fill="auto"/>
            <w:noWrap/>
            <w:vAlign w:val="center"/>
          </w:tcPr>
          <w:p w14:paraId="2CE51083" w14:textId="398DE4C8"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841380326"/>
                <w:placeholder>
                  <w:docPart w:val="42F3207DC21E4DFB8D9EAFCAF1C3B9C6"/>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1222" w:type="dxa"/>
            <w:shd w:val="clear" w:color="auto" w:fill="auto"/>
            <w:noWrap/>
            <w:vAlign w:val="center"/>
          </w:tcPr>
          <w:p w14:paraId="6AB74E80" w14:textId="4E724D3B"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66308892"/>
                <w:placeholder>
                  <w:docPart w:val="F65C160584BE45BDBCB072859FFC1388"/>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333" w:type="dxa"/>
            <w:shd w:val="clear" w:color="auto" w:fill="auto"/>
            <w:noWrap/>
            <w:vAlign w:val="center"/>
          </w:tcPr>
          <w:p w14:paraId="154B6755" w14:textId="79668475"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9" w:type="dxa"/>
            <w:shd w:val="clear" w:color="auto" w:fill="auto"/>
            <w:noWrap/>
            <w:vAlign w:val="center"/>
          </w:tcPr>
          <w:p w14:paraId="08C7F1C3" w14:textId="58778099"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5" w:type="dxa"/>
            <w:shd w:val="clear" w:color="auto" w:fill="auto"/>
            <w:noWrap/>
            <w:vAlign w:val="center"/>
          </w:tcPr>
          <w:p w14:paraId="79927D0F" w14:textId="5A5FEEE5"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709" w:type="dxa"/>
            <w:shd w:val="clear" w:color="auto" w:fill="auto"/>
            <w:noWrap/>
            <w:vAlign w:val="center"/>
          </w:tcPr>
          <w:p w14:paraId="03D4A3A3" w14:textId="20ADCD5D"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867632085"/>
                <w:placeholder>
                  <w:docPart w:val="2C1B07965E5641E4A001CD25FB023F0D"/>
                </w:placeholder>
                <w:showingPlcHdr/>
                <w:text/>
              </w:sdtPr>
              <w:sdtContent>
                <w:r w:rsidR="00304972" w:rsidRPr="002F5621">
                  <w:rPr>
                    <w:rStyle w:val="Textodelmarcadordeposicin"/>
                    <w:rFonts w:ascii="Arial" w:hAnsi="Arial" w:cs="Arial"/>
                    <w:color w:val="FF8F8F"/>
                    <w:sz w:val="16"/>
                    <w:szCs w:val="16"/>
                    <w:u w:val="single"/>
                  </w:rPr>
                  <w:t>%</w:t>
                </w:r>
              </w:sdtContent>
            </w:sdt>
          </w:p>
        </w:tc>
        <w:tc>
          <w:tcPr>
            <w:tcW w:w="1275" w:type="dxa"/>
            <w:shd w:val="clear" w:color="auto" w:fill="auto"/>
            <w:noWrap/>
            <w:vAlign w:val="center"/>
          </w:tcPr>
          <w:p w14:paraId="0F964902" w14:textId="196D43BC"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308294138"/>
                <w:placeholder>
                  <w:docPart w:val="ECC2F2DD1BE64329B58ADDE1C0617997"/>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35" w:type="dxa"/>
            <w:vAlign w:val="center"/>
          </w:tcPr>
          <w:p w14:paraId="137B8C53" w14:textId="5411A422"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407693345"/>
                <w:placeholder>
                  <w:docPart w:val="E0737237962A450185F448CD5C25373A"/>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59" w:type="dxa"/>
            <w:shd w:val="clear" w:color="auto" w:fill="auto"/>
            <w:noWrap/>
            <w:vAlign w:val="center"/>
          </w:tcPr>
          <w:p w14:paraId="05C30148" w14:textId="533B983F"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880057112"/>
                <w:placeholder>
                  <w:docPart w:val="3E46794A6DAC41F7BA3845FB16355A08"/>
                </w:placeholder>
                <w:showingPlcHdr/>
                <w:text/>
              </w:sdtPr>
              <w:sdtContent>
                <w:r w:rsidR="00304972" w:rsidRPr="002F5621">
                  <w:rPr>
                    <w:rStyle w:val="Textodelmarcadordeposicin"/>
                    <w:rFonts w:ascii="Arial" w:hAnsi="Arial" w:cs="Arial"/>
                    <w:color w:val="FF8F8F"/>
                    <w:sz w:val="16"/>
                    <w:szCs w:val="16"/>
                    <w:u w:val="single"/>
                  </w:rPr>
                  <w:t>00</w:t>
                </w:r>
              </w:sdtContent>
            </w:sdt>
          </w:p>
        </w:tc>
      </w:tr>
      <w:tr w:rsidR="00304972" w:rsidRPr="002F5621" w14:paraId="2F3EEF57" w14:textId="77777777" w:rsidTr="007B77C9">
        <w:trPr>
          <w:trHeight w:val="384"/>
        </w:trPr>
        <w:tc>
          <w:tcPr>
            <w:tcW w:w="421" w:type="dxa"/>
            <w:shd w:val="clear" w:color="auto" w:fill="auto"/>
            <w:noWrap/>
            <w:vAlign w:val="center"/>
          </w:tcPr>
          <w:p w14:paraId="2AD538E1" w14:textId="77777777" w:rsidR="00304972" w:rsidRPr="002F5621" w:rsidRDefault="00304972" w:rsidP="00CF0A45">
            <w:pPr>
              <w:jc w:val="center"/>
              <w:rPr>
                <w:rFonts w:ascii="Arial" w:hAnsi="Arial" w:cs="Arial"/>
                <w:b/>
                <w:bCs/>
                <w:color w:val="000000"/>
                <w:sz w:val="16"/>
                <w:szCs w:val="16"/>
              </w:rPr>
            </w:pPr>
            <w:r w:rsidRPr="002F5621">
              <w:rPr>
                <w:rFonts w:ascii="Arial" w:hAnsi="Arial" w:cs="Arial"/>
                <w:b/>
                <w:bCs/>
                <w:color w:val="000000"/>
                <w:sz w:val="16"/>
                <w:szCs w:val="16"/>
              </w:rPr>
              <w:t>5</w:t>
            </w:r>
          </w:p>
        </w:tc>
        <w:tc>
          <w:tcPr>
            <w:tcW w:w="2209" w:type="dxa"/>
            <w:shd w:val="clear" w:color="auto" w:fill="auto"/>
            <w:noWrap/>
          </w:tcPr>
          <w:p w14:paraId="50F3E634" w14:textId="5CBD13E6" w:rsidR="00304972" w:rsidRPr="002F5621" w:rsidRDefault="00414924" w:rsidP="00CF0A45">
            <w:pPr>
              <w:rPr>
                <w:rFonts w:ascii="Arial" w:hAnsi="Arial" w:cs="Arial"/>
                <w:color w:val="000000"/>
                <w:sz w:val="16"/>
                <w:szCs w:val="16"/>
              </w:rPr>
            </w:pPr>
            <w:sdt>
              <w:sdtPr>
                <w:rPr>
                  <w:rFonts w:ascii="Arial" w:hAnsi="Arial" w:cs="Arial"/>
                  <w:sz w:val="16"/>
                  <w:szCs w:val="16"/>
                </w:rPr>
                <w:id w:val="1656794156"/>
                <w:placeholder>
                  <w:docPart w:val="5C6E55FD99A34065B63DD43B7909A1E3"/>
                </w:placeholder>
                <w:showingPlcHdr/>
                <w:text/>
              </w:sdtPr>
              <w:sdtContent>
                <w:r w:rsidR="00304972" w:rsidRPr="002F5621">
                  <w:rPr>
                    <w:rStyle w:val="Textodelmarcadordeposicin"/>
                    <w:rFonts w:ascii="Arial" w:hAnsi="Arial" w:cs="Arial"/>
                    <w:color w:val="FF8F8F"/>
                    <w:sz w:val="16"/>
                    <w:szCs w:val="16"/>
                    <w:u w:val="single"/>
                  </w:rPr>
                  <w:t>Nombre del contratante</w:t>
                </w:r>
              </w:sdtContent>
            </w:sdt>
          </w:p>
        </w:tc>
        <w:tc>
          <w:tcPr>
            <w:tcW w:w="1193" w:type="dxa"/>
            <w:shd w:val="clear" w:color="auto" w:fill="auto"/>
            <w:noWrap/>
            <w:vAlign w:val="center"/>
          </w:tcPr>
          <w:p w14:paraId="37D34A42" w14:textId="10B099F8"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718080618"/>
                <w:placeholder>
                  <w:docPart w:val="79F5C1004F2A4DEF889B2A45589172DA"/>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1222" w:type="dxa"/>
            <w:shd w:val="clear" w:color="auto" w:fill="auto"/>
            <w:noWrap/>
            <w:vAlign w:val="center"/>
          </w:tcPr>
          <w:p w14:paraId="3FD498FF" w14:textId="56FE9E1E"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211116700"/>
                <w:placeholder>
                  <w:docPart w:val="71DD9C01D4BE47C28640121188AC1FDD"/>
                </w:placeholder>
                <w:showingPlcHdr/>
                <w:text/>
              </w:sdtPr>
              <w:sdtContent>
                <w:r w:rsidR="00304972" w:rsidRPr="002F5621">
                  <w:rPr>
                    <w:rStyle w:val="Textodelmarcadordeposicin"/>
                    <w:rFonts w:ascii="Arial" w:hAnsi="Arial" w:cs="Arial"/>
                    <w:color w:val="FF8F8F"/>
                    <w:sz w:val="16"/>
                    <w:szCs w:val="16"/>
                    <w:u w:val="single"/>
                  </w:rPr>
                  <w:t>DD/MM/AA</w:t>
                </w:r>
              </w:sdtContent>
            </w:sdt>
          </w:p>
        </w:tc>
        <w:tc>
          <w:tcPr>
            <w:tcW w:w="333" w:type="dxa"/>
            <w:shd w:val="clear" w:color="auto" w:fill="auto"/>
            <w:noWrap/>
            <w:vAlign w:val="center"/>
          </w:tcPr>
          <w:p w14:paraId="59FE525D" w14:textId="0B307FBB"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9" w:type="dxa"/>
            <w:shd w:val="clear" w:color="auto" w:fill="auto"/>
            <w:noWrap/>
            <w:vAlign w:val="center"/>
          </w:tcPr>
          <w:p w14:paraId="0CAAB0ED" w14:textId="595E5558"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425" w:type="dxa"/>
            <w:shd w:val="clear" w:color="auto" w:fill="auto"/>
            <w:noWrap/>
            <w:vAlign w:val="center"/>
          </w:tcPr>
          <w:p w14:paraId="0B52203C" w14:textId="0CC8BDD5" w:rsidR="00304972" w:rsidRPr="002F5621" w:rsidRDefault="00304972" w:rsidP="00CF0A45">
            <w:pPr>
              <w:jc w:val="center"/>
              <w:rPr>
                <w:rFonts w:ascii="Arial" w:hAnsi="Arial" w:cs="Arial"/>
                <w:color w:val="000000"/>
                <w:sz w:val="16"/>
                <w:szCs w:val="16"/>
              </w:rPr>
            </w:pPr>
            <w:r w:rsidRPr="002F5621">
              <w:rPr>
                <w:rFonts w:ascii="MS Gothic" w:eastAsia="MS Gothic" w:hAnsi="MS Gothic" w:cs="MS Gothic" w:hint="eastAsia"/>
                <w:color w:val="000000"/>
                <w:sz w:val="16"/>
                <w:szCs w:val="16"/>
              </w:rPr>
              <w:t>☐</w:t>
            </w:r>
          </w:p>
        </w:tc>
        <w:tc>
          <w:tcPr>
            <w:tcW w:w="709" w:type="dxa"/>
            <w:shd w:val="clear" w:color="auto" w:fill="auto"/>
            <w:noWrap/>
            <w:vAlign w:val="center"/>
          </w:tcPr>
          <w:p w14:paraId="68AB50BF" w14:textId="3855DC88"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769163951"/>
                <w:placeholder>
                  <w:docPart w:val="37F71EEF232F47428B7DE4D9388D072A"/>
                </w:placeholder>
                <w:showingPlcHdr/>
                <w:text/>
              </w:sdtPr>
              <w:sdtContent>
                <w:r w:rsidR="00304972" w:rsidRPr="002F5621">
                  <w:rPr>
                    <w:rStyle w:val="Textodelmarcadordeposicin"/>
                    <w:rFonts w:ascii="Arial" w:hAnsi="Arial" w:cs="Arial"/>
                    <w:color w:val="FF8F8F"/>
                    <w:sz w:val="16"/>
                    <w:szCs w:val="16"/>
                    <w:u w:val="single"/>
                  </w:rPr>
                  <w:t>%</w:t>
                </w:r>
              </w:sdtContent>
            </w:sdt>
          </w:p>
        </w:tc>
        <w:tc>
          <w:tcPr>
            <w:tcW w:w="1275" w:type="dxa"/>
            <w:shd w:val="clear" w:color="auto" w:fill="auto"/>
            <w:noWrap/>
            <w:vAlign w:val="center"/>
          </w:tcPr>
          <w:p w14:paraId="0F459D03" w14:textId="4A3643F5"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994922877"/>
                <w:placeholder>
                  <w:docPart w:val="78043C786A50485FA6E36FE4B163ED27"/>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35" w:type="dxa"/>
            <w:vAlign w:val="center"/>
          </w:tcPr>
          <w:p w14:paraId="7CA52599" w14:textId="021172D2"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393886440"/>
                <w:placeholder>
                  <w:docPart w:val="780C7DED09474257B3514D4ED2920393"/>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59" w:type="dxa"/>
            <w:shd w:val="clear" w:color="auto" w:fill="auto"/>
            <w:noWrap/>
            <w:vAlign w:val="center"/>
          </w:tcPr>
          <w:p w14:paraId="66A0508C" w14:textId="441C4287"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1259255716"/>
                <w:placeholder>
                  <w:docPart w:val="2272F07C8DD04A68B7DBCC328DEAADA9"/>
                </w:placeholder>
                <w:showingPlcHdr/>
                <w:text/>
              </w:sdtPr>
              <w:sdtContent>
                <w:r w:rsidR="00304972" w:rsidRPr="002F5621">
                  <w:rPr>
                    <w:rStyle w:val="Textodelmarcadordeposicin"/>
                    <w:rFonts w:ascii="Arial" w:hAnsi="Arial" w:cs="Arial"/>
                    <w:color w:val="FF8F8F"/>
                    <w:sz w:val="16"/>
                    <w:szCs w:val="16"/>
                    <w:u w:val="single"/>
                  </w:rPr>
                  <w:t>00</w:t>
                </w:r>
              </w:sdtContent>
            </w:sdt>
          </w:p>
        </w:tc>
      </w:tr>
      <w:tr w:rsidR="00304972" w:rsidRPr="002F5621" w14:paraId="699C9546" w14:textId="77777777" w:rsidTr="007B77C9">
        <w:trPr>
          <w:trHeight w:val="417"/>
        </w:trPr>
        <w:tc>
          <w:tcPr>
            <w:tcW w:w="2630" w:type="dxa"/>
            <w:gridSpan w:val="2"/>
            <w:shd w:val="clear" w:color="auto" w:fill="auto"/>
            <w:noWrap/>
            <w:vAlign w:val="center"/>
          </w:tcPr>
          <w:p w14:paraId="1C70A656" w14:textId="77777777" w:rsidR="00304972" w:rsidRPr="002F5621" w:rsidRDefault="00304972" w:rsidP="00CF0A45">
            <w:pPr>
              <w:rPr>
                <w:rFonts w:ascii="Arial" w:hAnsi="Arial" w:cs="Arial"/>
                <w:color w:val="000000"/>
                <w:sz w:val="16"/>
                <w:szCs w:val="16"/>
              </w:rPr>
            </w:pPr>
            <w:r w:rsidRPr="002F5621">
              <w:rPr>
                <w:rFonts w:ascii="Arial" w:hAnsi="Arial" w:cs="Arial"/>
                <w:b/>
                <w:bCs/>
                <w:color w:val="000000"/>
                <w:sz w:val="16"/>
                <w:szCs w:val="16"/>
              </w:rPr>
              <w:t>TOTAL</w:t>
            </w:r>
          </w:p>
        </w:tc>
        <w:tc>
          <w:tcPr>
            <w:tcW w:w="1193" w:type="dxa"/>
            <w:shd w:val="clear" w:color="auto" w:fill="auto"/>
            <w:noWrap/>
            <w:vAlign w:val="center"/>
          </w:tcPr>
          <w:p w14:paraId="28AA00E5" w14:textId="77777777" w:rsidR="00304972" w:rsidRPr="002F5621" w:rsidRDefault="00304972" w:rsidP="00CF0A45">
            <w:pPr>
              <w:jc w:val="center"/>
              <w:rPr>
                <w:rFonts w:ascii="Arial" w:hAnsi="Arial" w:cs="Arial"/>
                <w:color w:val="000000"/>
                <w:sz w:val="16"/>
                <w:szCs w:val="16"/>
              </w:rPr>
            </w:pPr>
          </w:p>
        </w:tc>
        <w:tc>
          <w:tcPr>
            <w:tcW w:w="1222" w:type="dxa"/>
            <w:shd w:val="clear" w:color="auto" w:fill="auto"/>
            <w:noWrap/>
            <w:vAlign w:val="center"/>
          </w:tcPr>
          <w:p w14:paraId="1CF107E4" w14:textId="77777777" w:rsidR="00304972" w:rsidRPr="002F5621" w:rsidRDefault="00304972" w:rsidP="00CF0A45">
            <w:pPr>
              <w:jc w:val="center"/>
              <w:rPr>
                <w:rFonts w:ascii="Arial" w:hAnsi="Arial" w:cs="Arial"/>
                <w:color w:val="000000"/>
                <w:sz w:val="16"/>
                <w:szCs w:val="16"/>
              </w:rPr>
            </w:pPr>
          </w:p>
        </w:tc>
        <w:tc>
          <w:tcPr>
            <w:tcW w:w="333" w:type="dxa"/>
            <w:shd w:val="clear" w:color="auto" w:fill="auto"/>
            <w:noWrap/>
            <w:vAlign w:val="center"/>
          </w:tcPr>
          <w:p w14:paraId="65C8803B" w14:textId="77777777" w:rsidR="00304972" w:rsidRPr="002F5621" w:rsidRDefault="00304972" w:rsidP="00CF0A45">
            <w:pPr>
              <w:jc w:val="center"/>
              <w:rPr>
                <w:rFonts w:ascii="Arial" w:hAnsi="Arial" w:cs="Arial"/>
                <w:color w:val="000000"/>
                <w:sz w:val="16"/>
                <w:szCs w:val="16"/>
              </w:rPr>
            </w:pPr>
          </w:p>
        </w:tc>
        <w:tc>
          <w:tcPr>
            <w:tcW w:w="429" w:type="dxa"/>
            <w:shd w:val="clear" w:color="auto" w:fill="auto"/>
            <w:noWrap/>
            <w:vAlign w:val="center"/>
          </w:tcPr>
          <w:p w14:paraId="57EC3F6F" w14:textId="77777777" w:rsidR="00304972" w:rsidRPr="002F5621" w:rsidRDefault="00304972" w:rsidP="00CF0A45">
            <w:pPr>
              <w:jc w:val="center"/>
              <w:rPr>
                <w:rFonts w:ascii="Arial" w:hAnsi="Arial" w:cs="Arial"/>
                <w:color w:val="000000"/>
                <w:sz w:val="16"/>
                <w:szCs w:val="16"/>
              </w:rPr>
            </w:pPr>
          </w:p>
        </w:tc>
        <w:tc>
          <w:tcPr>
            <w:tcW w:w="425" w:type="dxa"/>
            <w:shd w:val="clear" w:color="auto" w:fill="auto"/>
            <w:noWrap/>
            <w:vAlign w:val="center"/>
          </w:tcPr>
          <w:p w14:paraId="1D4A63A9" w14:textId="77777777" w:rsidR="00304972" w:rsidRPr="002F5621" w:rsidRDefault="00304972" w:rsidP="00CF0A45">
            <w:pPr>
              <w:jc w:val="center"/>
              <w:rPr>
                <w:rFonts w:ascii="Arial" w:hAnsi="Arial" w:cs="Arial"/>
                <w:color w:val="000000"/>
                <w:sz w:val="16"/>
                <w:szCs w:val="16"/>
              </w:rPr>
            </w:pPr>
          </w:p>
        </w:tc>
        <w:tc>
          <w:tcPr>
            <w:tcW w:w="709" w:type="dxa"/>
            <w:shd w:val="clear" w:color="auto" w:fill="auto"/>
            <w:noWrap/>
            <w:vAlign w:val="center"/>
          </w:tcPr>
          <w:p w14:paraId="49DE182B" w14:textId="77777777" w:rsidR="00304972" w:rsidRPr="002F5621" w:rsidRDefault="00304972" w:rsidP="00CF0A45">
            <w:pPr>
              <w:jc w:val="center"/>
              <w:rPr>
                <w:rFonts w:ascii="Arial" w:hAnsi="Arial" w:cs="Arial"/>
                <w:color w:val="000000"/>
                <w:sz w:val="16"/>
                <w:szCs w:val="16"/>
              </w:rPr>
            </w:pPr>
          </w:p>
        </w:tc>
        <w:tc>
          <w:tcPr>
            <w:tcW w:w="1275" w:type="dxa"/>
            <w:shd w:val="clear" w:color="auto" w:fill="auto"/>
            <w:noWrap/>
            <w:vAlign w:val="center"/>
          </w:tcPr>
          <w:p w14:paraId="6852184A" w14:textId="78C0B971" w:rsidR="00304972" w:rsidRPr="002F5621" w:rsidRDefault="00414924" w:rsidP="00CF0A45">
            <w:pPr>
              <w:jc w:val="center"/>
              <w:rPr>
                <w:rFonts w:ascii="Arial" w:hAnsi="Arial" w:cs="Arial"/>
                <w:color w:val="000000"/>
                <w:sz w:val="16"/>
                <w:szCs w:val="16"/>
              </w:rPr>
            </w:pPr>
            <w:sdt>
              <w:sdtPr>
                <w:rPr>
                  <w:rFonts w:ascii="Arial" w:hAnsi="Arial" w:cs="Arial"/>
                  <w:sz w:val="16"/>
                  <w:szCs w:val="16"/>
                </w:rPr>
                <w:id w:val="-836607410"/>
                <w:placeholder>
                  <w:docPart w:val="80848DBD044C4768A379F539F7ED330C"/>
                </w:placeholder>
                <w:showingPlcHdr/>
                <w:text/>
              </w:sdtPr>
              <w:sdtContent>
                <w:r w:rsidR="00304972" w:rsidRPr="002F5621">
                  <w:rPr>
                    <w:rStyle w:val="Textodelmarcadordeposicin"/>
                    <w:rFonts w:ascii="Arial" w:hAnsi="Arial" w:cs="Arial"/>
                    <w:color w:val="FF8F8F"/>
                    <w:sz w:val="16"/>
                    <w:szCs w:val="16"/>
                    <w:u w:val="single"/>
                  </w:rPr>
                  <w:t>00</w:t>
                </w:r>
              </w:sdtContent>
            </w:sdt>
          </w:p>
        </w:tc>
        <w:tc>
          <w:tcPr>
            <w:tcW w:w="1335" w:type="dxa"/>
            <w:vAlign w:val="center"/>
          </w:tcPr>
          <w:p w14:paraId="307AB396" w14:textId="77777777" w:rsidR="00304972" w:rsidRPr="002F5621" w:rsidRDefault="00304972" w:rsidP="00CF0A45">
            <w:pPr>
              <w:jc w:val="center"/>
              <w:rPr>
                <w:rFonts w:ascii="Arial" w:hAnsi="Arial" w:cs="Arial"/>
                <w:color w:val="000000"/>
                <w:sz w:val="16"/>
                <w:szCs w:val="16"/>
              </w:rPr>
            </w:pPr>
          </w:p>
        </w:tc>
        <w:tc>
          <w:tcPr>
            <w:tcW w:w="1359" w:type="dxa"/>
            <w:shd w:val="clear" w:color="auto" w:fill="auto"/>
            <w:noWrap/>
            <w:vAlign w:val="center"/>
          </w:tcPr>
          <w:p w14:paraId="6E486020" w14:textId="77777777" w:rsidR="00304972" w:rsidRPr="002F5621" w:rsidRDefault="00304972" w:rsidP="00CF0A45">
            <w:pPr>
              <w:rPr>
                <w:rFonts w:ascii="Arial" w:hAnsi="Arial" w:cs="Arial"/>
                <w:color w:val="000000"/>
                <w:sz w:val="16"/>
                <w:szCs w:val="16"/>
              </w:rPr>
            </w:pPr>
          </w:p>
        </w:tc>
      </w:tr>
      <w:tr w:rsidR="00304972" w:rsidRPr="002F5621" w14:paraId="1B1A38FB" w14:textId="77777777" w:rsidTr="007B77C9">
        <w:trPr>
          <w:trHeight w:val="417"/>
        </w:trPr>
        <w:tc>
          <w:tcPr>
            <w:tcW w:w="10910" w:type="dxa"/>
            <w:gridSpan w:val="11"/>
            <w:vAlign w:val="center"/>
          </w:tcPr>
          <w:p w14:paraId="37177CC4" w14:textId="211FC4F4" w:rsidR="00304972" w:rsidRPr="002F5621" w:rsidRDefault="00304972" w:rsidP="00CF0A45">
            <w:pPr>
              <w:rPr>
                <w:rFonts w:ascii="Arial" w:hAnsi="Arial" w:cs="Arial"/>
                <w:b/>
                <w:bCs/>
                <w:color w:val="000000"/>
                <w:sz w:val="16"/>
                <w:szCs w:val="16"/>
              </w:rPr>
            </w:pPr>
            <w:r w:rsidRPr="002F5621">
              <w:rPr>
                <w:rFonts w:ascii="Arial" w:hAnsi="Arial" w:cs="Arial"/>
                <w:b/>
                <w:bCs/>
                <w:color w:val="000000"/>
                <w:sz w:val="16"/>
                <w:szCs w:val="16"/>
              </w:rPr>
              <w:t xml:space="preserve">* I: INDIVIDUAL, UT: UNIÓN </w:t>
            </w:r>
            <w:r w:rsidR="00742C72" w:rsidRPr="002F5621">
              <w:rPr>
                <w:rFonts w:ascii="Arial" w:hAnsi="Arial" w:cs="Arial"/>
                <w:b/>
                <w:bCs/>
                <w:color w:val="000000"/>
                <w:sz w:val="16"/>
                <w:szCs w:val="16"/>
              </w:rPr>
              <w:t>TEMPORAL, C</w:t>
            </w:r>
            <w:r w:rsidRPr="002F5621">
              <w:rPr>
                <w:rFonts w:ascii="Arial" w:hAnsi="Arial" w:cs="Arial"/>
                <w:b/>
                <w:bCs/>
                <w:color w:val="000000"/>
                <w:sz w:val="16"/>
                <w:szCs w:val="16"/>
              </w:rPr>
              <w:t>: CONSORCIO</w:t>
            </w:r>
          </w:p>
        </w:tc>
      </w:tr>
    </w:tbl>
    <w:p w14:paraId="6EF5BAF8" w14:textId="773215D2" w:rsidR="00D41082" w:rsidRPr="002F5621" w:rsidRDefault="00D41082" w:rsidP="00CF0A45">
      <w:pPr>
        <w:pStyle w:val="Textoindependiente"/>
        <w:ind w:right="-425"/>
        <w:jc w:val="left"/>
        <w:rPr>
          <w:sz w:val="22"/>
          <w:szCs w:val="22"/>
        </w:rPr>
      </w:pPr>
    </w:p>
    <w:p w14:paraId="577C094E" w14:textId="4C7DE474" w:rsidR="00F90FAB" w:rsidRPr="002F5621" w:rsidRDefault="00F90FAB" w:rsidP="00CF0A45">
      <w:pPr>
        <w:pStyle w:val="Textoindependiente"/>
        <w:ind w:right="-425"/>
        <w:jc w:val="left"/>
        <w:rPr>
          <w:sz w:val="22"/>
          <w:szCs w:val="22"/>
        </w:rPr>
      </w:pPr>
      <w:r w:rsidRPr="002F5621">
        <w:rPr>
          <w:b/>
          <w:bCs/>
          <w:sz w:val="20"/>
          <w:szCs w:val="20"/>
          <w:lang w:eastAsia="es-CO"/>
        </w:rPr>
        <w:t>Nota</w:t>
      </w:r>
      <w:r w:rsidRPr="002F5621">
        <w:rPr>
          <w:sz w:val="20"/>
          <w:szCs w:val="20"/>
          <w:lang w:eastAsia="es-CO"/>
        </w:rPr>
        <w:t xml:space="preserve">: </w:t>
      </w:r>
      <w:r w:rsidRPr="002F5621">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Pr="002F5621" w:rsidRDefault="00D41082" w:rsidP="00CF0A45">
      <w:pPr>
        <w:pStyle w:val="Prrafodelista"/>
        <w:tabs>
          <w:tab w:val="left" w:pos="240"/>
          <w:tab w:val="left" w:pos="6210"/>
        </w:tabs>
        <w:ind w:left="0"/>
        <w:rPr>
          <w:rFonts w:ascii="Arial" w:hAnsi="Arial" w:cs="Arial"/>
          <w:b/>
        </w:rPr>
      </w:pPr>
    </w:p>
    <w:p w14:paraId="36C32318" w14:textId="77261181" w:rsidR="002B790C" w:rsidRPr="002F5621" w:rsidRDefault="002B790C" w:rsidP="00CF0A45">
      <w:pPr>
        <w:pStyle w:val="Prrafodelista"/>
        <w:tabs>
          <w:tab w:val="left" w:pos="240"/>
          <w:tab w:val="left" w:pos="6210"/>
        </w:tabs>
        <w:ind w:left="0"/>
        <w:rPr>
          <w:rFonts w:ascii="Arial" w:hAnsi="Arial" w:cs="Arial"/>
          <w:b/>
        </w:rPr>
      </w:pPr>
    </w:p>
    <w:p w14:paraId="234C5D6F" w14:textId="77777777" w:rsidR="00CB15A8" w:rsidRPr="002F5621" w:rsidRDefault="00CB15A8" w:rsidP="00CF0A45">
      <w:pPr>
        <w:pStyle w:val="Prrafodelista"/>
        <w:tabs>
          <w:tab w:val="left" w:pos="240"/>
          <w:tab w:val="left" w:pos="6210"/>
        </w:tabs>
        <w:ind w:left="0"/>
        <w:rPr>
          <w:rFonts w:ascii="Arial" w:hAnsi="Arial" w:cs="Arial"/>
          <w:b/>
        </w:rPr>
      </w:pPr>
    </w:p>
    <w:p w14:paraId="43A940BE" w14:textId="77777777" w:rsidR="00CB15A8" w:rsidRPr="002F5621" w:rsidRDefault="00CB15A8" w:rsidP="00CF0A45">
      <w:pPr>
        <w:pStyle w:val="Prrafodelista"/>
        <w:tabs>
          <w:tab w:val="left" w:pos="240"/>
          <w:tab w:val="left" w:pos="6210"/>
        </w:tabs>
        <w:ind w:left="0"/>
        <w:rPr>
          <w:rFonts w:ascii="Arial" w:hAnsi="Arial" w:cs="Arial"/>
          <w:b/>
        </w:rPr>
      </w:pPr>
    </w:p>
    <w:p w14:paraId="0A7A6E23" w14:textId="77777777" w:rsidR="002B790C" w:rsidRPr="002F5621" w:rsidRDefault="002B790C" w:rsidP="00CF0A45">
      <w:pPr>
        <w:pStyle w:val="Prrafodelista"/>
        <w:tabs>
          <w:tab w:val="left" w:pos="240"/>
          <w:tab w:val="left" w:pos="6210"/>
        </w:tabs>
        <w:ind w:left="0"/>
        <w:rPr>
          <w:rFonts w:ascii="Arial" w:hAnsi="Arial" w:cs="Arial"/>
          <w:b/>
        </w:rPr>
      </w:pPr>
    </w:p>
    <w:p w14:paraId="7A7B6260" w14:textId="77777777" w:rsidR="00D41082" w:rsidRPr="002F5621" w:rsidRDefault="00D41082" w:rsidP="00CF0A45">
      <w:pPr>
        <w:pStyle w:val="Sinespaciado1"/>
        <w:rPr>
          <w:rFonts w:ascii="Arial" w:hAnsi="Arial" w:cs="Arial"/>
          <w:sz w:val="20"/>
          <w:szCs w:val="20"/>
        </w:rPr>
      </w:pPr>
      <w:r w:rsidRPr="002F5621">
        <w:rPr>
          <w:rFonts w:ascii="Arial" w:hAnsi="Arial" w:cs="Arial"/>
          <w:b/>
          <w:sz w:val="20"/>
          <w:szCs w:val="20"/>
        </w:rPr>
        <w:t>__________________________________</w:t>
      </w:r>
    </w:p>
    <w:p w14:paraId="6A7A02B2" w14:textId="77777777" w:rsidR="00D41082" w:rsidRPr="002F5621" w:rsidRDefault="00D41082" w:rsidP="00CF0A45">
      <w:pPr>
        <w:pStyle w:val="Sinespaciado1"/>
        <w:rPr>
          <w:rFonts w:ascii="Arial" w:hAnsi="Arial" w:cs="Arial"/>
          <w:sz w:val="20"/>
          <w:szCs w:val="20"/>
        </w:rPr>
      </w:pPr>
      <w:r w:rsidRPr="002F5621">
        <w:rPr>
          <w:rFonts w:ascii="Arial" w:hAnsi="Arial" w:cs="Arial"/>
          <w:sz w:val="20"/>
          <w:szCs w:val="20"/>
        </w:rPr>
        <w:t xml:space="preserve">Firma del representante legal del proponente </w:t>
      </w:r>
    </w:p>
    <w:p w14:paraId="65C65063" w14:textId="43C0B20E" w:rsidR="00D41082" w:rsidRPr="002F5621" w:rsidRDefault="00D41082" w:rsidP="00CF0A45">
      <w:pPr>
        <w:pStyle w:val="Sinespaciado1"/>
        <w:contextualSpacing/>
        <w:rPr>
          <w:rFonts w:ascii="Arial" w:hAnsi="Arial" w:cs="Arial"/>
          <w:sz w:val="20"/>
          <w:szCs w:val="20"/>
          <w:lang w:eastAsia="es-CO"/>
        </w:rPr>
      </w:pPr>
      <w:r w:rsidRPr="002F5621">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2F5621" w:rsidRDefault="00D41082"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 xml:space="preserve">Identificación (NIT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C.C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w:t>
      </w:r>
      <w:r w:rsidRPr="002F5621">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sdtPr>
        <w:sdtContent>
          <w:r w:rsidRPr="002F5621">
            <w:rPr>
              <w:rStyle w:val="Textodelmarcadordeposicin"/>
              <w:rFonts w:ascii="Arial" w:eastAsiaTheme="minorHAnsi" w:hAnsi="Arial" w:cs="Arial"/>
              <w:color w:val="FF8F8F"/>
              <w:sz w:val="20"/>
              <w:szCs w:val="20"/>
              <w:u w:val="single"/>
            </w:rPr>
            <w:t>Diligenciar la identificación del proponente</w:t>
          </w:r>
        </w:sdtContent>
      </w:sdt>
    </w:p>
    <w:p w14:paraId="13AB1FFC" w14:textId="52D601D3" w:rsidR="00D41082" w:rsidRPr="002F5621" w:rsidRDefault="00D41082"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Nombre Representante Legal</w:t>
      </w:r>
      <w:r w:rsidRPr="002F5621">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representante legal</w:t>
          </w:r>
        </w:sdtContent>
      </w:sdt>
    </w:p>
    <w:p w14:paraId="13912864" w14:textId="77777777" w:rsidR="00451033" w:rsidRDefault="00451033" w:rsidP="00451033">
      <w:pPr>
        <w:pStyle w:val="Sinespaciado1"/>
        <w:rPr>
          <w:rFonts w:ascii="Arial" w:hAnsi="Arial" w:cs="Arial"/>
          <w:color w:val="000000"/>
          <w:sz w:val="20"/>
          <w:szCs w:val="20"/>
        </w:rPr>
      </w:pPr>
    </w:p>
    <w:p w14:paraId="42C7310F" w14:textId="331CCB07" w:rsidR="00451033" w:rsidRPr="00451033" w:rsidRDefault="00451033" w:rsidP="00451033">
      <w:pPr>
        <w:pStyle w:val="Sinespaciado1"/>
        <w:ind w:left="-284" w:right="-802"/>
        <w:jc w:val="center"/>
        <w:rPr>
          <w:rFonts w:ascii="Arial" w:hAnsi="Arial" w:cs="Arial"/>
          <w:b/>
          <w:sz w:val="22"/>
          <w:szCs w:val="22"/>
        </w:rPr>
      </w:pPr>
      <w:r w:rsidRPr="00451033">
        <w:rPr>
          <w:rFonts w:ascii="Arial" w:hAnsi="Arial" w:cs="Arial"/>
          <w:b/>
          <w:sz w:val="22"/>
          <w:szCs w:val="22"/>
        </w:rPr>
        <w:lastRenderedPageBreak/>
        <w:t>FORMULARIO CERTIFICACIÓN DE CONTRATOS PARA ACREDITACIÓN DE EXPERIENCIA PROPONENTE EXTRANJERO SIN SUCURSAL O DOMICILIO EN COLOMBIA</w:t>
      </w:r>
    </w:p>
    <w:p w14:paraId="72A59DA9" w14:textId="77777777" w:rsidR="00451033" w:rsidRPr="00451033" w:rsidRDefault="00451033" w:rsidP="00451033">
      <w:pPr>
        <w:pStyle w:val="Sinespaciado1"/>
        <w:jc w:val="center"/>
        <w:rPr>
          <w:rFonts w:ascii="Arial" w:hAnsi="Arial" w:cs="Arial"/>
          <w:color w:val="000000"/>
          <w:sz w:val="22"/>
          <w:szCs w:val="22"/>
        </w:rPr>
      </w:pPr>
    </w:p>
    <w:p w14:paraId="0A8A181D" w14:textId="56CE37C3" w:rsidR="000113F5" w:rsidRPr="002F5621" w:rsidRDefault="00D41082" w:rsidP="00451033">
      <w:pPr>
        <w:pStyle w:val="Sinespaciado1"/>
        <w:rPr>
          <w:rFonts w:ascii="Arial" w:eastAsiaTheme="minorEastAsia" w:hAnsi="Arial" w:cs="Arial"/>
          <w:color w:val="FF8F8F"/>
        </w:rPr>
      </w:pPr>
      <w:r w:rsidRPr="002F5621">
        <w:rPr>
          <w:rFonts w:ascii="Arial" w:hAnsi="Arial" w:cs="Arial"/>
          <w:color w:val="000000"/>
          <w:sz w:val="20"/>
          <w:szCs w:val="20"/>
        </w:rPr>
        <w:t xml:space="preserve">Identificación (C.C </w:t>
      </w:r>
      <w:r w:rsidRPr="002F5621">
        <w:rPr>
          <w:rFonts w:ascii="MS Gothic" w:eastAsia="MS Gothic" w:hAnsi="MS Gothic" w:cs="MS Gothic" w:hint="eastAsia"/>
          <w:sz w:val="20"/>
          <w:szCs w:val="20"/>
          <w:lang w:eastAsia="es-CO"/>
        </w:rPr>
        <w:t>☐</w:t>
      </w:r>
      <w:r w:rsidRPr="002F5621">
        <w:rPr>
          <w:rFonts w:ascii="Arial" w:hAnsi="Arial" w:cs="Arial"/>
          <w:color w:val="000000"/>
          <w:sz w:val="20"/>
          <w:szCs w:val="20"/>
        </w:rPr>
        <w:t xml:space="preserve">  C.E.</w:t>
      </w:r>
      <w:r w:rsidRPr="002F5621">
        <w:rPr>
          <w:rFonts w:ascii="Arial" w:hAnsi="Arial" w:cs="Arial"/>
          <w:sz w:val="20"/>
          <w:szCs w:val="20"/>
          <w:lang w:eastAsia="es-CO"/>
        </w:rPr>
        <w:t xml:space="preserv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sdtPr>
        <w:sdtContent>
          <w:r w:rsidRPr="002F5621">
            <w:rPr>
              <w:rStyle w:val="Textodelmarcadordeposicin"/>
              <w:rFonts w:ascii="Arial" w:eastAsiaTheme="minorHAnsi" w:hAnsi="Arial" w:cs="Arial"/>
              <w:color w:val="FF8F8F"/>
              <w:sz w:val="20"/>
              <w:szCs w:val="20"/>
              <w:u w:val="single"/>
            </w:rPr>
            <w:t>Diligenciar el documento de identificación del representante legal</w:t>
          </w:r>
        </w:sdtContent>
      </w:sdt>
      <w:bookmarkStart w:id="0" w:name="_Hlk69660645"/>
      <w:sdt>
        <w:sdtPr>
          <w:rPr>
            <w:rFonts w:ascii="Arial" w:hAnsi="Arial" w:cs="Arial"/>
            <w:color w:val="808080"/>
          </w:rPr>
          <w:id w:val="1637763614"/>
          <w:placeholder>
            <w:docPart w:val="523BBD76AC934F9E86B8F873F1483FEC"/>
          </w:placeholder>
          <w:showingPlcHdr/>
          <w:text/>
        </w:sdtPr>
        <w:sdtEndPr>
          <w:rPr>
            <w:color w:val="auto"/>
          </w:rPr>
        </w:sdtEndPr>
        <w:sdtContent>
          <w:r w:rsidR="00F961D7" w:rsidRPr="002F5621">
            <w:rPr>
              <w:rStyle w:val="Textodelmarcadordeposicin"/>
              <w:rFonts w:ascii="Arial" w:eastAsiaTheme="minorEastAsia" w:hAnsi="Arial" w:cs="Arial"/>
              <w:color w:val="FF8F8F"/>
              <w:sz w:val="18"/>
              <w:szCs w:val="18"/>
              <w:u w:val="single"/>
            </w:rPr>
            <w:t>Ciudad</w:t>
          </w:r>
        </w:sdtContent>
      </w:sdt>
      <w:r w:rsidR="000113F5" w:rsidRPr="002F5621">
        <w:rPr>
          <w:rFonts w:ascii="Arial" w:hAnsi="Arial" w:cs="Arial"/>
        </w:rPr>
        <w:t xml:space="preserve">, </w:t>
      </w:r>
      <w:sdt>
        <w:sdtPr>
          <w:rPr>
            <w:rFonts w:ascii="Arial" w:hAnsi="Arial" w:cs="Arial"/>
          </w:rPr>
          <w:id w:val="-994719302"/>
          <w:placeholder>
            <w:docPart w:val="F2D860A6CCFB445497173EEB946DB2C4"/>
          </w:placeholder>
          <w:showingPlcHdr/>
          <w:date w:fullDate="2021-04-13T00:00:00Z">
            <w:dateFormat w:val="d 'de' MMMM 'de' yyyy"/>
            <w:lid w:val="es-CO"/>
            <w:storeMappedDataAs w:val="dateTime"/>
            <w:calendar w:val="gregorian"/>
          </w:date>
        </w:sdtPr>
        <w:sdtContent>
          <w:r w:rsidR="000113F5" w:rsidRPr="002F5621">
            <w:rPr>
              <w:rStyle w:val="Textodelmarcadordeposicin"/>
              <w:rFonts w:ascii="Arial" w:eastAsiaTheme="minorEastAsia" w:hAnsi="Arial" w:cs="Arial"/>
              <w:color w:val="FF8F8F"/>
            </w:rPr>
            <w:t>seleccionar la fecha.</w:t>
          </w:r>
        </w:sdtContent>
      </w:sdt>
    </w:p>
    <w:p w14:paraId="6ECBBEFD" w14:textId="77777777" w:rsidR="000113F5" w:rsidRPr="002F5621" w:rsidRDefault="000113F5" w:rsidP="00CF0A45">
      <w:pPr>
        <w:spacing w:after="0"/>
        <w:jc w:val="both"/>
        <w:rPr>
          <w:rFonts w:ascii="Arial" w:hAnsi="Arial" w:cs="Arial"/>
        </w:rPr>
      </w:pPr>
    </w:p>
    <w:p w14:paraId="196AE16E" w14:textId="77777777" w:rsidR="000113F5" w:rsidRPr="002F5621" w:rsidRDefault="000113F5" w:rsidP="00CF0A45">
      <w:pPr>
        <w:spacing w:after="0"/>
        <w:jc w:val="both"/>
        <w:rPr>
          <w:rFonts w:ascii="Arial" w:hAnsi="Arial" w:cs="Arial"/>
        </w:rPr>
      </w:pPr>
      <w:r w:rsidRPr="002F5621">
        <w:rPr>
          <w:rFonts w:ascii="Arial" w:hAnsi="Arial" w:cs="Arial"/>
        </w:rPr>
        <w:t>Señores.</w:t>
      </w:r>
    </w:p>
    <w:p w14:paraId="3456F3A1" w14:textId="77777777" w:rsidR="000113F5" w:rsidRPr="002F5621" w:rsidRDefault="000113F5" w:rsidP="00CF0A45">
      <w:pPr>
        <w:spacing w:after="0"/>
        <w:jc w:val="both"/>
        <w:rPr>
          <w:rFonts w:ascii="Arial" w:hAnsi="Arial" w:cs="Arial"/>
        </w:rPr>
      </w:pPr>
      <w:r w:rsidRPr="002F5621">
        <w:rPr>
          <w:rFonts w:ascii="Arial" w:hAnsi="Arial" w:cs="Arial"/>
        </w:rPr>
        <w:t xml:space="preserve">POLICÍA NACIONAL – </w:t>
      </w:r>
      <w:sdt>
        <w:sdtPr>
          <w:rPr>
            <w:rFonts w:ascii="Arial" w:hAnsi="Arial" w:cs="Arial"/>
          </w:rPr>
          <w:id w:val="1078783532"/>
          <w:placeholder>
            <w:docPart w:val="1C489D85C61E46099B8BD009E3F5F44E"/>
          </w:placeholder>
          <w:showingPlcHdr/>
          <w:text/>
        </w:sdtPr>
        <w:sdtContent>
          <w:r w:rsidRPr="002F5621">
            <w:rPr>
              <w:rStyle w:val="Textodelmarcadordeposicin"/>
              <w:rFonts w:ascii="Arial" w:hAnsi="Arial" w:cs="Arial"/>
              <w:color w:val="FF8F8F"/>
              <w:u w:val="single"/>
            </w:rPr>
            <w:t>DILIGENCIAR LA UNIDAD A LA QUE PRESENTA LA OFERTA</w:t>
          </w:r>
        </w:sdtContent>
      </w:sdt>
    </w:p>
    <w:p w14:paraId="06CD49F3" w14:textId="77777777" w:rsidR="000113F5" w:rsidRPr="002F5621" w:rsidRDefault="000113F5" w:rsidP="00CF0A45">
      <w:pPr>
        <w:spacing w:after="0"/>
        <w:jc w:val="both"/>
        <w:rPr>
          <w:rFonts w:ascii="Arial" w:hAnsi="Arial" w:cs="Arial"/>
        </w:rPr>
      </w:pPr>
      <w:r w:rsidRPr="002F5621">
        <w:rPr>
          <w:rFonts w:ascii="Arial" w:hAnsi="Arial" w:cs="Arial"/>
        </w:rPr>
        <w:t>Ciudad.</w:t>
      </w:r>
    </w:p>
    <w:p w14:paraId="0C9A9652" w14:textId="77777777" w:rsidR="000113F5" w:rsidRPr="002F5621" w:rsidRDefault="000113F5" w:rsidP="00CF0A45">
      <w:pPr>
        <w:jc w:val="both"/>
        <w:rPr>
          <w:rFonts w:ascii="Arial" w:hAnsi="Arial" w:cs="Arial"/>
        </w:rPr>
      </w:pPr>
    </w:p>
    <w:p w14:paraId="21856D41" w14:textId="77777777" w:rsidR="000113F5" w:rsidRPr="002F5621" w:rsidRDefault="000113F5" w:rsidP="00CF0A45">
      <w:pPr>
        <w:jc w:val="both"/>
        <w:rPr>
          <w:rFonts w:ascii="Arial" w:hAnsi="Arial" w:cs="Arial"/>
          <w:b/>
          <w:bCs/>
          <w:color w:val="000000"/>
        </w:rPr>
      </w:pPr>
      <w:r w:rsidRPr="002F5621">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F5621">
            <w:rPr>
              <w:rStyle w:val="Textodelmarcadordeposicin"/>
              <w:rFonts w:ascii="Arial" w:eastAsiaTheme="minorEastAsia" w:hAnsi="Arial" w:cs="Arial"/>
              <w:color w:val="FF8F8F"/>
              <w:u w:val="single"/>
            </w:rPr>
            <w:t>Elegir la modalidad de contratación</w:t>
          </w:r>
          <w:r w:rsidRPr="002F5621">
            <w:rPr>
              <w:rStyle w:val="Textodelmarcadordeposicin"/>
              <w:rFonts w:ascii="Arial" w:eastAsiaTheme="minorEastAsia" w:hAnsi="Arial" w:cs="Arial"/>
            </w:rPr>
            <w:t>.</w:t>
          </w:r>
        </w:sdtContent>
      </w:sdt>
      <w:r w:rsidRPr="002F5621">
        <w:rPr>
          <w:rFonts w:ascii="Arial" w:hAnsi="Arial" w:cs="Arial"/>
        </w:rPr>
        <w:t xml:space="preserve">, Número </w:t>
      </w:r>
      <w:sdt>
        <w:sdtPr>
          <w:rPr>
            <w:rFonts w:ascii="Arial" w:hAnsi="Arial" w:cs="Arial"/>
          </w:rPr>
          <w:id w:val="-1021782957"/>
          <w:placeholder>
            <w:docPart w:val="7E37C4CAB4EF4435841990C5854ACE5B"/>
          </w:placeholder>
          <w:showingPlcHdr/>
          <w:text/>
        </w:sdtPr>
        <w:sdtContent>
          <w:r w:rsidRPr="002F5621">
            <w:rPr>
              <w:rStyle w:val="Textodelmarcadordeposicin"/>
              <w:rFonts w:ascii="Arial" w:eastAsiaTheme="minorEastAsia" w:hAnsi="Arial" w:cs="Arial"/>
              <w:color w:val="FF8F8F"/>
              <w:u w:val="single"/>
            </w:rPr>
            <w:t>Diligenciar el número del proceso</w:t>
          </w:r>
        </w:sdtContent>
      </w:sdt>
      <w:r w:rsidRPr="002F5621">
        <w:rPr>
          <w:rFonts w:ascii="Arial" w:hAnsi="Arial" w:cs="Arial"/>
        </w:rPr>
        <w:t xml:space="preserve">  cuyo objeto es: </w:t>
      </w:r>
      <w:sdt>
        <w:sdtPr>
          <w:rPr>
            <w:rFonts w:ascii="Arial" w:hAnsi="Arial" w:cs="Arial"/>
          </w:rPr>
          <w:id w:val="-868596413"/>
          <w:placeholder>
            <w:docPart w:val="0D55A6FA6A7B4440A851F6887E9E04EA"/>
          </w:placeholder>
          <w:showingPlcHdr/>
          <w:text/>
        </w:sdtPr>
        <w:sdtContent>
          <w:r w:rsidRPr="002F5621">
            <w:rPr>
              <w:rStyle w:val="Textodelmarcadordeposicin"/>
              <w:rFonts w:ascii="Arial" w:eastAsiaTheme="minorEastAsia" w:hAnsi="Arial" w:cs="Arial"/>
              <w:color w:val="FF8F8F"/>
              <w:u w:val="single"/>
            </w:rPr>
            <w:t>Transcribir el objeto del proceso</w:t>
          </w:r>
        </w:sdtContent>
      </w:sdt>
    </w:p>
    <w:bookmarkEnd w:id="0"/>
    <w:p w14:paraId="71F02FB5" w14:textId="77777777" w:rsidR="000113F5" w:rsidRPr="002F5621" w:rsidRDefault="000113F5" w:rsidP="00CF0A4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2F5621" w14:paraId="473FCAF5" w14:textId="77777777" w:rsidTr="007B77C9">
        <w:trPr>
          <w:trHeight w:val="380"/>
          <w:jc w:val="center"/>
        </w:trPr>
        <w:tc>
          <w:tcPr>
            <w:tcW w:w="2926" w:type="dxa"/>
            <w:vAlign w:val="center"/>
          </w:tcPr>
          <w:p w14:paraId="26632E03" w14:textId="77777777" w:rsidR="000113F5" w:rsidRPr="002F5621" w:rsidRDefault="000113F5" w:rsidP="00CF0A45">
            <w:pPr>
              <w:pStyle w:val="Sinespaciado1"/>
              <w:jc w:val="center"/>
              <w:rPr>
                <w:rFonts w:ascii="Arial" w:hAnsi="Arial" w:cs="Arial"/>
                <w:b/>
                <w:bCs/>
                <w:sz w:val="18"/>
                <w:szCs w:val="18"/>
              </w:rPr>
            </w:pPr>
            <w:r w:rsidRPr="002F5621">
              <w:rPr>
                <w:rFonts w:ascii="Arial" w:hAnsi="Arial" w:cs="Arial"/>
                <w:b/>
                <w:bCs/>
                <w:sz w:val="18"/>
                <w:szCs w:val="18"/>
              </w:rPr>
              <w:t>Contratos relacionados con la actividad de estudios en Moneda del País de Origen (A)</w:t>
            </w:r>
          </w:p>
        </w:tc>
        <w:tc>
          <w:tcPr>
            <w:tcW w:w="2512" w:type="dxa"/>
            <w:vAlign w:val="center"/>
          </w:tcPr>
          <w:p w14:paraId="45E8FB49" w14:textId="77777777" w:rsidR="000113F5" w:rsidRPr="002F5621" w:rsidRDefault="000113F5" w:rsidP="00CF0A45">
            <w:pPr>
              <w:pStyle w:val="Sinespaciado1"/>
              <w:jc w:val="center"/>
              <w:rPr>
                <w:rFonts w:ascii="Arial" w:hAnsi="Arial" w:cs="Arial"/>
                <w:b/>
                <w:bCs/>
                <w:sz w:val="18"/>
                <w:szCs w:val="18"/>
              </w:rPr>
            </w:pPr>
            <w:r w:rsidRPr="002F5621">
              <w:rPr>
                <w:rFonts w:ascii="Arial" w:hAnsi="Arial" w:cs="Arial"/>
                <w:b/>
                <w:bCs/>
                <w:sz w:val="18"/>
                <w:szCs w:val="18"/>
              </w:rPr>
              <w:t>Contratos relacionados con la actividad estudios y diseños convertidos a Moneda Legal Colombiana (B)</w:t>
            </w:r>
          </w:p>
        </w:tc>
        <w:tc>
          <w:tcPr>
            <w:tcW w:w="2921" w:type="dxa"/>
            <w:vAlign w:val="center"/>
          </w:tcPr>
          <w:p w14:paraId="15FD0354" w14:textId="77777777" w:rsidR="000113F5" w:rsidRPr="002F5621" w:rsidRDefault="000113F5" w:rsidP="00CF0A45">
            <w:pPr>
              <w:pStyle w:val="Sinespaciado1"/>
              <w:jc w:val="center"/>
              <w:rPr>
                <w:rFonts w:ascii="Arial" w:hAnsi="Arial" w:cs="Arial"/>
                <w:b/>
                <w:bCs/>
                <w:sz w:val="18"/>
                <w:szCs w:val="18"/>
              </w:rPr>
            </w:pPr>
            <w:r w:rsidRPr="002F5621">
              <w:rPr>
                <w:rFonts w:ascii="Arial" w:hAnsi="Arial" w:cs="Arial"/>
                <w:b/>
                <w:bCs/>
                <w:sz w:val="18"/>
                <w:szCs w:val="18"/>
              </w:rPr>
              <w:t>Participación porcentual</w:t>
            </w:r>
          </w:p>
          <w:p w14:paraId="26755EE5" w14:textId="77777777" w:rsidR="000113F5" w:rsidRPr="002F5621" w:rsidRDefault="000113F5" w:rsidP="00CF0A45">
            <w:pPr>
              <w:pStyle w:val="Sinespaciado1"/>
              <w:jc w:val="center"/>
              <w:rPr>
                <w:rFonts w:ascii="Arial" w:hAnsi="Arial" w:cs="Arial"/>
                <w:b/>
                <w:bCs/>
                <w:sz w:val="18"/>
                <w:szCs w:val="18"/>
              </w:rPr>
            </w:pPr>
            <w:r w:rsidRPr="002F5621">
              <w:rPr>
                <w:rFonts w:ascii="Arial" w:hAnsi="Arial" w:cs="Arial"/>
                <w:b/>
                <w:bCs/>
                <w:sz w:val="18"/>
                <w:szCs w:val="18"/>
              </w:rPr>
              <w:t>del proponente en el contratista plural (C)</w:t>
            </w:r>
          </w:p>
        </w:tc>
        <w:tc>
          <w:tcPr>
            <w:tcW w:w="2636" w:type="dxa"/>
            <w:vAlign w:val="center"/>
          </w:tcPr>
          <w:p w14:paraId="7FC64590" w14:textId="77777777" w:rsidR="000113F5" w:rsidRPr="002F5621" w:rsidRDefault="000113F5" w:rsidP="00CF0A45">
            <w:pPr>
              <w:pStyle w:val="Sinespaciado1"/>
              <w:jc w:val="center"/>
              <w:rPr>
                <w:rFonts w:ascii="Arial" w:hAnsi="Arial" w:cs="Arial"/>
                <w:b/>
                <w:bCs/>
                <w:sz w:val="18"/>
                <w:szCs w:val="18"/>
              </w:rPr>
            </w:pPr>
            <w:r w:rsidRPr="002F5621">
              <w:rPr>
                <w:rFonts w:ascii="Arial" w:hAnsi="Arial" w:cs="Arial"/>
                <w:b/>
                <w:bCs/>
                <w:sz w:val="18"/>
                <w:szCs w:val="18"/>
              </w:rPr>
              <w:t>Valor en Pesos Colombianos de los contratos ejecutados (valor del contrato ponderado por la participación) (D)</w:t>
            </w:r>
          </w:p>
          <w:p w14:paraId="7467A55D" w14:textId="77777777" w:rsidR="000113F5" w:rsidRPr="002F5621" w:rsidRDefault="000113F5" w:rsidP="00CF0A45">
            <w:pPr>
              <w:pStyle w:val="Sinespaciado1"/>
              <w:jc w:val="center"/>
              <w:rPr>
                <w:rFonts w:ascii="Arial" w:hAnsi="Arial" w:cs="Arial"/>
                <w:b/>
                <w:bCs/>
                <w:sz w:val="18"/>
                <w:szCs w:val="18"/>
              </w:rPr>
            </w:pPr>
            <w:r w:rsidRPr="002F5621">
              <w:rPr>
                <w:rFonts w:ascii="Arial" w:hAnsi="Arial" w:cs="Arial"/>
                <w:b/>
                <w:bCs/>
                <w:sz w:val="18"/>
                <w:szCs w:val="18"/>
              </w:rPr>
              <w:t>(B * C) = D</w:t>
            </w:r>
          </w:p>
        </w:tc>
      </w:tr>
      <w:tr w:rsidR="000113F5" w:rsidRPr="002F5621" w14:paraId="46DF0C1A" w14:textId="77777777" w:rsidTr="007B77C9">
        <w:trPr>
          <w:trHeight w:val="84"/>
          <w:jc w:val="center"/>
        </w:trPr>
        <w:tc>
          <w:tcPr>
            <w:tcW w:w="2926" w:type="dxa"/>
          </w:tcPr>
          <w:p w14:paraId="755A01AD" w14:textId="09A2FF07" w:rsidR="000113F5" w:rsidRPr="002F5621" w:rsidRDefault="00414924" w:rsidP="00CF0A45">
            <w:pPr>
              <w:pStyle w:val="Sinespaciado1"/>
              <w:jc w:val="both"/>
              <w:rPr>
                <w:rFonts w:ascii="Arial" w:hAnsi="Arial" w:cs="Arial"/>
                <w:sz w:val="20"/>
                <w:szCs w:val="20"/>
              </w:rPr>
            </w:pPr>
            <w:sdt>
              <w:sdtPr>
                <w:rPr>
                  <w:rFonts w:ascii="Arial" w:hAnsi="Arial" w:cs="Arial"/>
                  <w:color w:val="000000"/>
                  <w:sz w:val="20"/>
                  <w:szCs w:val="20"/>
                </w:rPr>
                <w:id w:val="51966903"/>
                <w:placeholder>
                  <w:docPart w:val="22CD435AA91845B08E4BF21BE05E19BC"/>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2F5621" w:rsidRDefault="00414924" w:rsidP="00CF0A45">
            <w:pPr>
              <w:pStyle w:val="Sinespaciado1"/>
              <w:jc w:val="both"/>
              <w:rPr>
                <w:rFonts w:ascii="Arial" w:hAnsi="Arial" w:cs="Arial"/>
                <w:sz w:val="20"/>
                <w:szCs w:val="20"/>
              </w:rPr>
            </w:pPr>
            <w:sdt>
              <w:sdtPr>
                <w:rPr>
                  <w:rFonts w:ascii="Arial" w:hAnsi="Arial" w:cs="Arial"/>
                  <w:color w:val="000000"/>
                  <w:sz w:val="20"/>
                  <w:szCs w:val="20"/>
                </w:rPr>
                <w:id w:val="1188640441"/>
                <w:placeholder>
                  <w:docPart w:val="10B5F19D6F384793B6CE0D716836C7C2"/>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2F5621" w:rsidRDefault="00414924" w:rsidP="00CF0A45">
            <w:pPr>
              <w:pStyle w:val="Sinespaciado1"/>
              <w:jc w:val="both"/>
              <w:rPr>
                <w:rFonts w:ascii="Arial" w:hAnsi="Arial" w:cs="Arial"/>
                <w:sz w:val="20"/>
                <w:szCs w:val="20"/>
              </w:rPr>
            </w:pPr>
            <w:sdt>
              <w:sdtPr>
                <w:rPr>
                  <w:rFonts w:ascii="Arial" w:hAnsi="Arial" w:cs="Arial"/>
                  <w:color w:val="000000"/>
                  <w:sz w:val="20"/>
                  <w:szCs w:val="20"/>
                </w:rPr>
                <w:id w:val="2094737763"/>
                <w:placeholder>
                  <w:docPart w:val="7F57B6CDB29D4F35946C2C1C8B6C8209"/>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2F5621" w:rsidRDefault="00414924" w:rsidP="00CF0A45">
            <w:pPr>
              <w:pStyle w:val="Sinespaciado1"/>
              <w:jc w:val="both"/>
              <w:rPr>
                <w:rFonts w:ascii="Arial" w:hAnsi="Arial" w:cs="Arial"/>
                <w:sz w:val="20"/>
                <w:szCs w:val="20"/>
              </w:rPr>
            </w:pPr>
            <w:sdt>
              <w:sdtPr>
                <w:rPr>
                  <w:rFonts w:ascii="Arial" w:hAnsi="Arial" w:cs="Arial"/>
                  <w:color w:val="000000"/>
                  <w:sz w:val="20"/>
                  <w:szCs w:val="20"/>
                </w:rPr>
                <w:id w:val="799349651"/>
                <w:placeholder>
                  <w:docPart w:val="5B907CACA589443FAC234B623B1B7D5A"/>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r>
      <w:tr w:rsidR="000113F5" w:rsidRPr="002F5621" w14:paraId="36C8B82B" w14:textId="77777777" w:rsidTr="007B77C9">
        <w:trPr>
          <w:trHeight w:val="84"/>
          <w:jc w:val="center"/>
        </w:trPr>
        <w:tc>
          <w:tcPr>
            <w:tcW w:w="2926" w:type="dxa"/>
          </w:tcPr>
          <w:p w14:paraId="75E02672" w14:textId="417F56D5"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1655259876"/>
                <w:placeholder>
                  <w:docPart w:val="28F5E804C5C64F00B42CBCBC3BDB5231"/>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2069720543"/>
                <w:placeholder>
                  <w:docPart w:val="5F875FE068D645F5AB85A423A607BA8A"/>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1568919897"/>
                <w:placeholder>
                  <w:docPart w:val="65BC22E021BD4E798D1B8FA603C82D81"/>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1213419941"/>
                <w:placeholder>
                  <w:docPart w:val="0E07C01B3FFC4B9DA3191B564962C923"/>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r>
      <w:tr w:rsidR="000113F5" w:rsidRPr="002F5621" w14:paraId="5A9FAF27" w14:textId="77777777" w:rsidTr="007B77C9">
        <w:trPr>
          <w:trHeight w:val="84"/>
          <w:jc w:val="center"/>
        </w:trPr>
        <w:tc>
          <w:tcPr>
            <w:tcW w:w="2926" w:type="dxa"/>
          </w:tcPr>
          <w:p w14:paraId="4D4E14D9" w14:textId="227F0037"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1420914469"/>
                <w:placeholder>
                  <w:docPart w:val="ABE5C98C14734DF5A193301160F63454"/>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1876505323"/>
                <w:placeholder>
                  <w:docPart w:val="282FBBAC647F48DCA72A935C694482A5"/>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1530074765"/>
                <w:placeholder>
                  <w:docPart w:val="75AAFB668DA2461BB726982B3BC09C07"/>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507948287"/>
                <w:placeholder>
                  <w:docPart w:val="C67D4A907F8F42CE8F849E195CFF66EB"/>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r>
      <w:tr w:rsidR="000113F5" w:rsidRPr="002F5621" w14:paraId="2EDF377F" w14:textId="77777777" w:rsidTr="007B77C9">
        <w:trPr>
          <w:trHeight w:val="84"/>
          <w:jc w:val="center"/>
        </w:trPr>
        <w:tc>
          <w:tcPr>
            <w:tcW w:w="2926" w:type="dxa"/>
          </w:tcPr>
          <w:p w14:paraId="3B0F5A5D" w14:textId="205B9E81"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1887943822"/>
                <w:placeholder>
                  <w:docPart w:val="96CF5D980C9B40FF919D80F545292537"/>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240150300"/>
                <w:placeholder>
                  <w:docPart w:val="4CC1EB90248248B599CA0579C11E18C7"/>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1205323206"/>
                <w:placeholder>
                  <w:docPart w:val="F1CF85096A8D481C9AD07E16CDA283A0"/>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215248509"/>
                <w:placeholder>
                  <w:docPart w:val="E31FC99D6ABD4085A44C3776214A94E8"/>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r>
      <w:tr w:rsidR="000113F5" w:rsidRPr="002F5621" w14:paraId="2BD4DA25" w14:textId="77777777" w:rsidTr="007B77C9">
        <w:trPr>
          <w:trHeight w:val="84"/>
          <w:jc w:val="center"/>
        </w:trPr>
        <w:tc>
          <w:tcPr>
            <w:tcW w:w="2926" w:type="dxa"/>
          </w:tcPr>
          <w:p w14:paraId="4460CC31" w14:textId="1BD0408F"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33819799"/>
                <w:placeholder>
                  <w:docPart w:val="DDDC1D411AEC425DA70C78FFD1D019EE"/>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774477702"/>
                <w:placeholder>
                  <w:docPart w:val="E8384659068A4B02B5093227D3054C8C"/>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44843338"/>
                <w:placeholder>
                  <w:docPart w:val="A648B239F6CF4538851033E3C7EA9E0A"/>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264127010"/>
                <w:placeholder>
                  <w:docPart w:val="EE8C7A0F156F402F9F18D816DE54A2D4"/>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r>
      <w:tr w:rsidR="000113F5" w:rsidRPr="002F5621" w14:paraId="71099AEF" w14:textId="77777777" w:rsidTr="007B77C9">
        <w:trPr>
          <w:trHeight w:val="84"/>
          <w:jc w:val="center"/>
        </w:trPr>
        <w:tc>
          <w:tcPr>
            <w:tcW w:w="5438" w:type="dxa"/>
            <w:gridSpan w:val="2"/>
          </w:tcPr>
          <w:p w14:paraId="1FC19569" w14:textId="77777777" w:rsidR="000113F5" w:rsidRPr="002F5621" w:rsidRDefault="000113F5" w:rsidP="00CF0A45">
            <w:pPr>
              <w:pStyle w:val="Sinespaciado1"/>
              <w:rPr>
                <w:rFonts w:ascii="Arial" w:hAnsi="Arial" w:cs="Arial"/>
                <w:sz w:val="20"/>
                <w:szCs w:val="20"/>
              </w:rPr>
            </w:pPr>
            <w:r w:rsidRPr="002F5621">
              <w:rPr>
                <w:rFonts w:ascii="Arial" w:hAnsi="Arial" w:cs="Arial"/>
                <w:sz w:val="20"/>
                <w:szCs w:val="20"/>
              </w:rPr>
              <w:t>Total</w:t>
            </w:r>
          </w:p>
        </w:tc>
        <w:tc>
          <w:tcPr>
            <w:tcW w:w="2921" w:type="dxa"/>
          </w:tcPr>
          <w:p w14:paraId="608D9A0F" w14:textId="1C110523"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2114429363"/>
                <w:placeholder>
                  <w:docPart w:val="7CED46E931834E9EAD06F5056F981EFD"/>
                </w:placeholder>
                <w:showingPlcHdr/>
                <w:text/>
              </w:sdtPr>
              <w:sdtContent>
                <w:r w:rsidR="000113F5" w:rsidRPr="002F5621">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2F5621" w:rsidRDefault="00414924" w:rsidP="00CF0A45">
            <w:pPr>
              <w:pStyle w:val="Sinespaciado1"/>
              <w:rPr>
                <w:rFonts w:ascii="Arial" w:hAnsi="Arial" w:cs="Arial"/>
                <w:sz w:val="20"/>
                <w:szCs w:val="20"/>
              </w:rPr>
            </w:pPr>
            <w:sdt>
              <w:sdtPr>
                <w:rPr>
                  <w:rFonts w:ascii="Arial" w:hAnsi="Arial" w:cs="Arial"/>
                  <w:color w:val="000000"/>
                  <w:sz w:val="20"/>
                  <w:szCs w:val="20"/>
                </w:rPr>
                <w:id w:val="205834845"/>
                <w:placeholder>
                  <w:docPart w:val="276DEFF50895423289D784504CD4ADF2"/>
                </w:placeholder>
                <w:showingPlcHdr/>
                <w:text/>
              </w:sdtPr>
              <w:sdtContent>
                <w:r w:rsidR="000113F5" w:rsidRPr="002F5621">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2F5621" w:rsidRDefault="000113F5" w:rsidP="00CF0A45">
      <w:pPr>
        <w:rPr>
          <w:rFonts w:ascii="Arial" w:hAnsi="Arial" w:cs="Arial"/>
          <w:b/>
          <w:color w:val="FF0000"/>
          <w:sz w:val="18"/>
          <w:szCs w:val="18"/>
        </w:rPr>
      </w:pPr>
      <w:bookmarkStart w:id="1" w:name="_Hlk69659783"/>
    </w:p>
    <w:p w14:paraId="040C4A29" w14:textId="77777777" w:rsidR="000113F5" w:rsidRPr="002F5621" w:rsidRDefault="000113F5" w:rsidP="00CF0A45">
      <w:pPr>
        <w:jc w:val="both"/>
        <w:rPr>
          <w:rFonts w:ascii="Arial" w:hAnsi="Arial" w:cs="Arial"/>
          <w:lang w:eastAsia="es-CO"/>
        </w:rPr>
      </w:pPr>
      <w:r w:rsidRPr="002F5621">
        <w:rPr>
          <w:rFonts w:ascii="Arial" w:hAnsi="Arial" w:cs="Arial"/>
          <w:lang w:eastAsia="es-CO"/>
        </w:rPr>
        <w:t>El proponente:</w:t>
      </w:r>
    </w:p>
    <w:p w14:paraId="6685BF2A" w14:textId="77777777" w:rsidR="000113F5" w:rsidRPr="002F5621" w:rsidRDefault="000113F5" w:rsidP="00CF0A45">
      <w:pPr>
        <w:jc w:val="both"/>
        <w:rPr>
          <w:rFonts w:ascii="Arial" w:hAnsi="Arial" w:cs="Arial"/>
          <w:sz w:val="18"/>
          <w:szCs w:val="18"/>
          <w:lang w:eastAsia="es-CO"/>
        </w:rPr>
      </w:pPr>
      <w:r w:rsidRPr="002F5621">
        <w:rPr>
          <w:rFonts w:ascii="Arial" w:hAnsi="Arial" w:cs="Arial"/>
          <w:sz w:val="18"/>
          <w:szCs w:val="18"/>
          <w:lang w:eastAsia="es-CO"/>
        </w:rPr>
        <w:t>  </w:t>
      </w:r>
    </w:p>
    <w:p w14:paraId="340397E8" w14:textId="77777777" w:rsidR="000113F5" w:rsidRPr="002F5621" w:rsidRDefault="000113F5" w:rsidP="00CF0A45">
      <w:pPr>
        <w:pStyle w:val="Prrafodelista"/>
        <w:tabs>
          <w:tab w:val="left" w:pos="240"/>
          <w:tab w:val="left" w:pos="6210"/>
        </w:tabs>
        <w:ind w:left="0"/>
        <w:rPr>
          <w:rFonts w:ascii="Arial" w:hAnsi="Arial" w:cs="Arial"/>
          <w:b/>
          <w:sz w:val="18"/>
          <w:szCs w:val="18"/>
        </w:rPr>
      </w:pPr>
    </w:p>
    <w:p w14:paraId="08E77D78" w14:textId="77777777" w:rsidR="000113F5" w:rsidRPr="002F5621" w:rsidRDefault="000113F5" w:rsidP="00CF0A45">
      <w:pPr>
        <w:pStyle w:val="Prrafodelista"/>
        <w:tabs>
          <w:tab w:val="left" w:pos="240"/>
          <w:tab w:val="left" w:pos="6210"/>
        </w:tabs>
        <w:ind w:left="0"/>
        <w:jc w:val="center"/>
        <w:rPr>
          <w:rFonts w:ascii="Arial" w:hAnsi="Arial" w:cs="Arial"/>
          <w:b/>
          <w:sz w:val="18"/>
          <w:szCs w:val="18"/>
        </w:rPr>
      </w:pPr>
    </w:p>
    <w:p w14:paraId="33C5246F" w14:textId="77777777" w:rsidR="000113F5" w:rsidRPr="002F5621" w:rsidRDefault="000113F5" w:rsidP="00CF0A45">
      <w:pPr>
        <w:pStyle w:val="Sinespaciado1"/>
        <w:rPr>
          <w:rFonts w:ascii="Arial" w:hAnsi="Arial" w:cs="Arial"/>
          <w:sz w:val="18"/>
          <w:szCs w:val="18"/>
        </w:rPr>
      </w:pPr>
      <w:r w:rsidRPr="002F5621">
        <w:rPr>
          <w:rFonts w:ascii="Arial" w:hAnsi="Arial" w:cs="Arial"/>
          <w:b/>
          <w:sz w:val="18"/>
          <w:szCs w:val="18"/>
        </w:rPr>
        <w:t>__________________________________</w:t>
      </w:r>
    </w:p>
    <w:p w14:paraId="2D1386E0" w14:textId="77777777" w:rsidR="000113F5" w:rsidRPr="002F5621" w:rsidRDefault="000113F5" w:rsidP="00CF0A45">
      <w:pPr>
        <w:pStyle w:val="Sinespaciado1"/>
        <w:rPr>
          <w:rFonts w:ascii="Arial" w:hAnsi="Arial" w:cs="Arial"/>
          <w:sz w:val="18"/>
          <w:szCs w:val="18"/>
        </w:rPr>
      </w:pPr>
      <w:r w:rsidRPr="002F5621">
        <w:rPr>
          <w:rFonts w:ascii="Arial" w:hAnsi="Arial" w:cs="Arial"/>
          <w:sz w:val="18"/>
          <w:szCs w:val="18"/>
        </w:rPr>
        <w:t xml:space="preserve">Firma del representante legal del proponente </w:t>
      </w:r>
    </w:p>
    <w:p w14:paraId="6129FCF7" w14:textId="77777777" w:rsidR="000113F5" w:rsidRPr="002F5621" w:rsidRDefault="000113F5" w:rsidP="00CF0A45">
      <w:pPr>
        <w:pStyle w:val="Sinespaciado1"/>
        <w:contextualSpacing/>
        <w:rPr>
          <w:rFonts w:ascii="Arial" w:hAnsi="Arial" w:cs="Arial"/>
          <w:sz w:val="18"/>
          <w:szCs w:val="18"/>
          <w:lang w:eastAsia="es-CO"/>
        </w:rPr>
      </w:pPr>
      <w:r w:rsidRPr="002F5621">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text/>
        </w:sdtPr>
        <w:sdtContent>
          <w:r w:rsidRPr="002F5621">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2F5621" w:rsidRDefault="000113F5" w:rsidP="00CF0A45">
      <w:pPr>
        <w:pStyle w:val="Sinespaciado1"/>
        <w:contextualSpacing/>
        <w:rPr>
          <w:rFonts w:ascii="Arial" w:hAnsi="Arial" w:cs="Arial"/>
          <w:color w:val="000000"/>
          <w:sz w:val="18"/>
          <w:szCs w:val="18"/>
        </w:rPr>
      </w:pPr>
      <w:r w:rsidRPr="002F5621">
        <w:rPr>
          <w:rFonts w:ascii="Arial" w:hAnsi="Arial" w:cs="Arial"/>
          <w:sz w:val="18"/>
          <w:szCs w:val="18"/>
          <w:lang w:eastAsia="es-CO"/>
        </w:rPr>
        <w:t xml:space="preserve">Identificación (NIT </w:t>
      </w:r>
      <w:r w:rsidRPr="002F5621">
        <w:rPr>
          <w:rFonts w:ascii="MS Gothic" w:eastAsia="MS Gothic" w:hAnsi="MS Gothic" w:cs="MS Gothic" w:hint="eastAsia"/>
          <w:sz w:val="18"/>
          <w:szCs w:val="18"/>
          <w:lang w:eastAsia="es-CO"/>
        </w:rPr>
        <w:t>☐</w:t>
      </w:r>
      <w:r w:rsidRPr="002F5621">
        <w:rPr>
          <w:rFonts w:ascii="Arial" w:hAnsi="Arial" w:cs="Arial"/>
          <w:sz w:val="18"/>
          <w:szCs w:val="18"/>
          <w:lang w:eastAsia="es-CO"/>
        </w:rPr>
        <w:t xml:space="preserve"> C.C </w:t>
      </w:r>
      <w:r w:rsidRPr="002F5621">
        <w:rPr>
          <w:rFonts w:ascii="MS Gothic" w:eastAsia="MS Gothic" w:hAnsi="MS Gothic" w:cs="MS Gothic" w:hint="eastAsia"/>
          <w:sz w:val="18"/>
          <w:szCs w:val="18"/>
          <w:lang w:eastAsia="es-CO"/>
        </w:rPr>
        <w:t>☐</w:t>
      </w:r>
      <w:r w:rsidRPr="002F5621">
        <w:rPr>
          <w:rFonts w:ascii="Arial" w:hAnsi="Arial" w:cs="Arial"/>
          <w:sz w:val="18"/>
          <w:szCs w:val="18"/>
          <w:lang w:eastAsia="es-CO"/>
        </w:rPr>
        <w:t xml:space="preserve">  C.E </w:t>
      </w:r>
      <w:r w:rsidRPr="002F5621">
        <w:rPr>
          <w:rFonts w:ascii="MS Gothic" w:eastAsia="MS Gothic" w:hAnsi="MS Gothic" w:cs="MS Gothic" w:hint="eastAsia"/>
          <w:sz w:val="18"/>
          <w:szCs w:val="18"/>
          <w:lang w:eastAsia="es-CO"/>
        </w:rPr>
        <w:t>☐</w:t>
      </w:r>
      <w:r w:rsidRPr="002F5621">
        <w:rPr>
          <w:rFonts w:ascii="Arial" w:hAnsi="Arial" w:cs="Arial"/>
          <w:sz w:val="18"/>
          <w:szCs w:val="18"/>
          <w:lang w:eastAsia="es-CO"/>
        </w:rPr>
        <w:t>)</w:t>
      </w:r>
      <w:r w:rsidRPr="002F5621">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sdtPr>
        <w:sdtContent>
          <w:r w:rsidRPr="002F5621">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2F5621" w:rsidRDefault="000113F5" w:rsidP="00CF0A45">
      <w:pPr>
        <w:pStyle w:val="Sinespaciado1"/>
        <w:contextualSpacing/>
        <w:rPr>
          <w:rFonts w:ascii="Arial" w:hAnsi="Arial" w:cs="Arial"/>
          <w:color w:val="000000"/>
          <w:sz w:val="18"/>
          <w:szCs w:val="18"/>
        </w:rPr>
      </w:pPr>
      <w:r w:rsidRPr="002F5621">
        <w:rPr>
          <w:rFonts w:ascii="Arial" w:hAnsi="Arial" w:cs="Arial"/>
          <w:sz w:val="18"/>
          <w:szCs w:val="18"/>
          <w:lang w:eastAsia="es-CO"/>
        </w:rPr>
        <w:t>Nombre Representante Legal</w:t>
      </w:r>
      <w:r w:rsidRPr="002F5621">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text/>
        </w:sdtPr>
        <w:sdtContent>
          <w:r w:rsidRPr="002F5621">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2F5621" w:rsidRDefault="000113F5" w:rsidP="00CF0A45">
      <w:pPr>
        <w:pStyle w:val="Sinespaciado1"/>
        <w:rPr>
          <w:rFonts w:ascii="Arial" w:hAnsi="Arial" w:cs="Arial"/>
          <w:color w:val="000000"/>
          <w:sz w:val="18"/>
          <w:szCs w:val="18"/>
        </w:rPr>
      </w:pPr>
      <w:r w:rsidRPr="002F5621">
        <w:rPr>
          <w:rFonts w:ascii="Arial" w:hAnsi="Arial" w:cs="Arial"/>
          <w:color w:val="000000"/>
          <w:sz w:val="18"/>
          <w:szCs w:val="18"/>
        </w:rPr>
        <w:t xml:space="preserve">Identificación (C.C </w:t>
      </w:r>
      <w:r w:rsidRPr="002F5621">
        <w:rPr>
          <w:rFonts w:ascii="MS Gothic" w:eastAsia="MS Gothic" w:hAnsi="MS Gothic" w:cs="MS Gothic" w:hint="eastAsia"/>
          <w:sz w:val="18"/>
          <w:szCs w:val="18"/>
          <w:lang w:eastAsia="es-CO"/>
        </w:rPr>
        <w:t>☐</w:t>
      </w:r>
      <w:r w:rsidRPr="002F5621">
        <w:rPr>
          <w:rFonts w:ascii="Arial" w:hAnsi="Arial" w:cs="Arial"/>
          <w:color w:val="000000"/>
          <w:sz w:val="18"/>
          <w:szCs w:val="18"/>
        </w:rPr>
        <w:t xml:space="preserve">  C.E.</w:t>
      </w:r>
      <w:r w:rsidRPr="002F5621">
        <w:rPr>
          <w:rFonts w:ascii="Arial" w:hAnsi="Arial" w:cs="Arial"/>
          <w:sz w:val="18"/>
          <w:szCs w:val="18"/>
          <w:lang w:eastAsia="es-CO"/>
        </w:rPr>
        <w:t xml:space="preserve"> </w:t>
      </w:r>
      <w:r w:rsidRPr="002F5621">
        <w:rPr>
          <w:rFonts w:ascii="MS Gothic" w:eastAsia="MS Gothic" w:hAnsi="MS Gothic" w:cs="MS Gothic" w:hint="eastAsia"/>
          <w:sz w:val="18"/>
          <w:szCs w:val="18"/>
          <w:lang w:eastAsia="es-CO"/>
        </w:rPr>
        <w:t>☐</w:t>
      </w:r>
      <w:r w:rsidRPr="002F5621">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sdtPr>
        <w:sdtContent>
          <w:r w:rsidRPr="002F5621">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Pr="002F5621" w:rsidRDefault="000113F5" w:rsidP="00CF0A45">
      <w:pPr>
        <w:pStyle w:val="Sinespaciado1"/>
        <w:ind w:left="708"/>
        <w:rPr>
          <w:rFonts w:ascii="Arial" w:hAnsi="Arial" w:cs="Arial"/>
          <w:color w:val="000000"/>
          <w:sz w:val="20"/>
          <w:szCs w:val="20"/>
        </w:rPr>
      </w:pPr>
    </w:p>
    <w:p w14:paraId="37A32932" w14:textId="77777777" w:rsidR="000113F5" w:rsidRPr="002F5621" w:rsidRDefault="000113F5" w:rsidP="00CF0A45">
      <w:pPr>
        <w:pStyle w:val="Sinespaciado1"/>
        <w:ind w:left="708"/>
        <w:rPr>
          <w:rFonts w:ascii="Arial" w:hAnsi="Arial" w:cs="Arial"/>
          <w:color w:val="000000"/>
          <w:sz w:val="20"/>
          <w:szCs w:val="20"/>
        </w:rPr>
      </w:pPr>
    </w:p>
    <w:p w14:paraId="09703464" w14:textId="77777777" w:rsidR="000113F5" w:rsidRPr="002F5621" w:rsidRDefault="000113F5" w:rsidP="00CF0A45">
      <w:pPr>
        <w:pStyle w:val="Sinespaciado1"/>
        <w:ind w:left="708"/>
        <w:rPr>
          <w:rFonts w:ascii="Arial" w:hAnsi="Arial" w:cs="Arial"/>
          <w:color w:val="000000"/>
          <w:sz w:val="20"/>
          <w:szCs w:val="20"/>
        </w:rPr>
      </w:pPr>
    </w:p>
    <w:p w14:paraId="30968FE9" w14:textId="77777777" w:rsidR="000113F5" w:rsidRPr="002F5621" w:rsidRDefault="000113F5" w:rsidP="00CF0A45">
      <w:pPr>
        <w:pStyle w:val="Sinespaciado1"/>
        <w:ind w:left="708"/>
        <w:rPr>
          <w:rFonts w:ascii="Arial" w:hAnsi="Arial" w:cs="Arial"/>
          <w:color w:val="000000"/>
          <w:sz w:val="20"/>
          <w:szCs w:val="20"/>
        </w:rPr>
      </w:pPr>
    </w:p>
    <w:p w14:paraId="1B1B9E3C" w14:textId="77777777" w:rsidR="000113F5" w:rsidRPr="002F5621" w:rsidRDefault="000113F5" w:rsidP="00CF0A45">
      <w:pPr>
        <w:pStyle w:val="Sinespaciado1"/>
        <w:rPr>
          <w:rFonts w:ascii="Arial" w:hAnsi="Arial" w:cs="Arial"/>
          <w:sz w:val="20"/>
          <w:szCs w:val="20"/>
        </w:rPr>
      </w:pPr>
      <w:r w:rsidRPr="002F5621">
        <w:rPr>
          <w:rFonts w:ascii="Arial" w:hAnsi="Arial" w:cs="Arial"/>
          <w:b/>
          <w:sz w:val="20"/>
          <w:szCs w:val="20"/>
        </w:rPr>
        <w:t>__________________________________</w:t>
      </w:r>
    </w:p>
    <w:p w14:paraId="0D922D4E" w14:textId="77777777" w:rsidR="000113F5" w:rsidRPr="002F5621" w:rsidRDefault="000113F5" w:rsidP="00CF0A45">
      <w:pPr>
        <w:pStyle w:val="Sinespaciado1"/>
        <w:rPr>
          <w:rFonts w:ascii="Arial" w:hAnsi="Arial" w:cs="Arial"/>
          <w:sz w:val="20"/>
          <w:szCs w:val="20"/>
        </w:rPr>
      </w:pPr>
      <w:r w:rsidRPr="002F5621">
        <w:rPr>
          <w:rFonts w:ascii="Arial" w:hAnsi="Arial" w:cs="Arial"/>
          <w:sz w:val="20"/>
          <w:szCs w:val="20"/>
        </w:rPr>
        <w:t xml:space="preserve">Firma del Contador público y/o Revisor fiscal </w:t>
      </w:r>
    </w:p>
    <w:p w14:paraId="3BE0C415" w14:textId="77777777" w:rsidR="000113F5" w:rsidRPr="002F5621" w:rsidRDefault="000113F5" w:rsidP="00CF0A45">
      <w:pPr>
        <w:pStyle w:val="Sinespaciado1"/>
        <w:rPr>
          <w:rFonts w:ascii="Arial" w:hAnsi="Arial" w:cs="Arial"/>
          <w:sz w:val="20"/>
          <w:szCs w:val="20"/>
          <w:lang w:eastAsia="es-CO"/>
        </w:rPr>
      </w:pPr>
      <w:r w:rsidRPr="002F5621">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Pr="002F5621" w:rsidRDefault="000113F5" w:rsidP="00CF0A45">
      <w:pPr>
        <w:pStyle w:val="Sinespaciado1"/>
        <w:rPr>
          <w:rFonts w:ascii="Arial" w:hAnsi="Arial" w:cs="Arial"/>
          <w:color w:val="000000"/>
          <w:sz w:val="20"/>
          <w:szCs w:val="20"/>
        </w:rPr>
      </w:pPr>
      <w:r w:rsidRPr="002F5621">
        <w:rPr>
          <w:rFonts w:ascii="Arial" w:hAnsi="Arial" w:cs="Arial"/>
          <w:color w:val="000000"/>
          <w:sz w:val="20"/>
          <w:szCs w:val="20"/>
        </w:rPr>
        <w:t xml:space="preserve">Identificación (C.C </w:t>
      </w:r>
      <w:r w:rsidRPr="002F5621">
        <w:rPr>
          <w:rFonts w:ascii="MS Gothic" w:eastAsia="MS Gothic" w:hAnsi="MS Gothic" w:cs="MS Gothic" w:hint="eastAsia"/>
          <w:sz w:val="20"/>
          <w:szCs w:val="20"/>
          <w:lang w:eastAsia="es-CO"/>
        </w:rPr>
        <w:t>☐</w:t>
      </w:r>
      <w:r w:rsidRPr="002F5621">
        <w:rPr>
          <w:rFonts w:ascii="Arial" w:hAnsi="Arial" w:cs="Arial"/>
          <w:color w:val="000000"/>
          <w:sz w:val="20"/>
          <w:szCs w:val="20"/>
        </w:rPr>
        <w:t xml:space="preserve">  C.E.</w:t>
      </w:r>
      <w:r w:rsidRPr="002F5621">
        <w:rPr>
          <w:rFonts w:ascii="Arial" w:hAnsi="Arial" w:cs="Arial"/>
          <w:sz w:val="20"/>
          <w:szCs w:val="20"/>
          <w:lang w:eastAsia="es-CO"/>
        </w:rPr>
        <w:t xml:space="preserv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sdtPr>
        <w:sdtContent>
          <w:r w:rsidRPr="002F562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2F5621" w:rsidRDefault="000113F5" w:rsidP="00CF0A45">
      <w:pPr>
        <w:pStyle w:val="Sinespaciado1"/>
        <w:rPr>
          <w:rFonts w:ascii="Arial" w:hAnsi="Arial" w:cs="Arial"/>
          <w:sz w:val="20"/>
          <w:szCs w:val="20"/>
          <w:lang w:eastAsia="es-CO"/>
        </w:rPr>
      </w:pPr>
      <w:r w:rsidRPr="002F5621">
        <w:rPr>
          <w:rFonts w:ascii="Arial" w:hAnsi="Arial" w:cs="Arial"/>
          <w:sz w:val="20"/>
          <w:szCs w:val="20"/>
          <w:lang w:eastAsia="es-CO"/>
        </w:rPr>
        <w:t xml:space="preserve">Cargo: </w:t>
      </w:r>
      <w:sdt>
        <w:sdtPr>
          <w:rPr>
            <w:rFonts w:ascii="Arial" w:hAnsi="Arial" w:cs="Arial"/>
            <w:color w:val="000000"/>
            <w:sz w:val="20"/>
            <w:szCs w:val="20"/>
          </w:rPr>
          <w:id w:val="1115175381"/>
          <w:placeholder>
            <w:docPart w:val="9D4843ED4A6646D28A09EDACD80EAABA"/>
          </w:placeholder>
          <w:showingPlcHdr/>
          <w:text/>
        </w:sdtPr>
        <w:sdtContent>
          <w:r w:rsidRPr="002F5621">
            <w:rPr>
              <w:rStyle w:val="Textodelmarcadordeposicin"/>
              <w:rFonts w:ascii="Arial" w:eastAsiaTheme="minorHAnsi" w:hAnsi="Arial" w:cs="Arial"/>
              <w:color w:val="FF8F8F"/>
              <w:sz w:val="20"/>
              <w:szCs w:val="20"/>
              <w:u w:val="single"/>
            </w:rPr>
            <w:t>Diligenciar cargo</w:t>
          </w:r>
        </w:sdtContent>
      </w:sdt>
    </w:p>
    <w:p w14:paraId="346DCF55" w14:textId="77777777" w:rsidR="000113F5" w:rsidRPr="002F5621" w:rsidRDefault="000113F5" w:rsidP="00CF0A45">
      <w:pPr>
        <w:pStyle w:val="Sinespaciado1"/>
        <w:rPr>
          <w:rFonts w:ascii="Arial" w:hAnsi="Arial" w:cs="Arial"/>
          <w:color w:val="000000"/>
        </w:rPr>
      </w:pPr>
      <w:r w:rsidRPr="002F5621">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63C6A678120C4A3884044DA05EED5347"/>
          </w:placeholder>
          <w:showingPlcHdr/>
          <w:text/>
        </w:sdtPr>
        <w:sdtContent>
          <w:r w:rsidRPr="002F5621">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1"/>
    <w:p w14:paraId="0895A739" w14:textId="703CE702" w:rsidR="00451033" w:rsidRDefault="00CB15A8" w:rsidP="00451033">
      <w:pPr>
        <w:pStyle w:val="Sinespaciado1"/>
        <w:jc w:val="both"/>
        <w:rPr>
          <w:rFonts w:ascii="Arial" w:hAnsi="Arial" w:cs="Arial"/>
          <w:color w:val="000000"/>
          <w:sz w:val="20"/>
          <w:szCs w:val="20"/>
        </w:rPr>
      </w:pPr>
      <w:r w:rsidRPr="002F5621">
        <w:rPr>
          <w:rFonts w:ascii="Arial" w:hAnsi="Arial" w:cs="Arial"/>
          <w:b/>
          <w:color w:val="000000"/>
          <w:sz w:val="20"/>
          <w:szCs w:val="20"/>
        </w:rPr>
        <w:t>NOTA:</w:t>
      </w:r>
      <w:r w:rsidR="000113F5" w:rsidRPr="002F5621">
        <w:rPr>
          <w:rFonts w:ascii="Arial" w:hAnsi="Arial" w:cs="Arial"/>
          <w:color w:val="000000"/>
          <w:sz w:val="20"/>
          <w:szCs w:val="20"/>
        </w:rPr>
        <w:t xml:space="preserve"> </w:t>
      </w:r>
      <w:r w:rsidR="00636AB9" w:rsidRPr="002F5621">
        <w:rPr>
          <w:rFonts w:ascii="Arial" w:hAnsi="Arial" w:cs="Arial"/>
          <w:color w:val="000000"/>
          <w:sz w:val="20"/>
          <w:szCs w:val="20"/>
        </w:rPr>
        <w:t>l</w:t>
      </w:r>
      <w:r w:rsidR="000113F5" w:rsidRPr="002F5621">
        <w:rPr>
          <w:rFonts w:ascii="Arial" w:hAnsi="Arial" w:cs="Arial"/>
          <w:color w:val="000000"/>
          <w:sz w:val="20"/>
          <w:szCs w:val="20"/>
        </w:rPr>
        <w:t>os representantes de los integrantes del Oferente plural deben suscribir cada uno el presente documento</w:t>
      </w:r>
      <w:r w:rsidR="00451033">
        <w:rPr>
          <w:rFonts w:ascii="Arial" w:hAnsi="Arial" w:cs="Arial"/>
          <w:color w:val="000000"/>
          <w:sz w:val="20"/>
          <w:szCs w:val="20"/>
        </w:rPr>
        <w:br w:type="page"/>
      </w:r>
    </w:p>
    <w:p w14:paraId="177E33CA" w14:textId="0381BFA1" w:rsidR="00451033" w:rsidRPr="00451033" w:rsidRDefault="00451033" w:rsidP="00451033">
      <w:pPr>
        <w:pStyle w:val="Sinespaciado1"/>
        <w:jc w:val="center"/>
        <w:rPr>
          <w:rFonts w:ascii="Arial" w:hAnsi="Arial" w:cs="Arial"/>
          <w:color w:val="000000"/>
          <w:sz w:val="22"/>
          <w:szCs w:val="22"/>
        </w:rPr>
      </w:pPr>
      <w:r w:rsidRPr="00451033">
        <w:rPr>
          <w:rFonts w:ascii="Arial" w:hAnsi="Arial" w:cs="Arial"/>
          <w:b/>
          <w:bCs/>
          <w:sz w:val="22"/>
          <w:szCs w:val="22"/>
        </w:rPr>
        <w:lastRenderedPageBreak/>
        <w:t xml:space="preserve">FORMULARIO </w:t>
      </w:r>
      <w:r w:rsidRPr="00451033">
        <w:rPr>
          <w:rFonts w:ascii="Arial" w:eastAsiaTheme="minorHAnsi" w:hAnsi="Arial" w:cs="Arial"/>
          <w:b/>
          <w:bCs/>
          <w:sz w:val="22"/>
          <w:szCs w:val="22"/>
          <w:lang w:eastAsia="en-US"/>
        </w:rPr>
        <w:t>CLASIFICACIÓN PROPONENTE EXTRANJERO</w:t>
      </w:r>
    </w:p>
    <w:p w14:paraId="4E620932" w14:textId="77777777" w:rsidR="00451033" w:rsidRDefault="00451033" w:rsidP="00451033">
      <w:pPr>
        <w:pStyle w:val="Sinespaciado1"/>
        <w:jc w:val="both"/>
        <w:rPr>
          <w:rFonts w:ascii="Arial" w:hAnsi="Arial" w:cs="Arial"/>
          <w:color w:val="000000"/>
          <w:sz w:val="20"/>
          <w:szCs w:val="20"/>
        </w:rPr>
      </w:pPr>
    </w:p>
    <w:p w14:paraId="68CCD843" w14:textId="587CFF7B" w:rsidR="0017391F" w:rsidRPr="002F5621" w:rsidRDefault="00414924" w:rsidP="00451033">
      <w:pPr>
        <w:pStyle w:val="Sinespaciado1"/>
        <w:jc w:val="both"/>
        <w:rPr>
          <w:rFonts w:ascii="Arial" w:hAnsi="Arial" w:cs="Arial"/>
        </w:rPr>
      </w:pPr>
      <w:sdt>
        <w:sdtPr>
          <w:rPr>
            <w:rFonts w:ascii="Arial" w:hAnsi="Arial" w:cs="Arial"/>
          </w:rPr>
          <w:id w:val="1606074001"/>
          <w:placeholder>
            <w:docPart w:val="0855DA2109FF4B83915AA930AE4661E7"/>
          </w:placeholder>
          <w:showingPlcHdr/>
          <w:text/>
        </w:sdtPr>
        <w:sdtContent>
          <w:r w:rsidR="0017391F" w:rsidRPr="002F5621">
            <w:rPr>
              <w:rStyle w:val="Textodelmarcadordeposicin"/>
              <w:rFonts w:ascii="Arial" w:hAnsi="Arial" w:cs="Arial"/>
              <w:color w:val="FF8F8F"/>
              <w:u w:val="single"/>
            </w:rPr>
            <w:t>Ciudad</w:t>
          </w:r>
        </w:sdtContent>
      </w:sdt>
      <w:r w:rsidR="0017391F" w:rsidRPr="002F5621">
        <w:rPr>
          <w:rFonts w:ascii="Arial" w:hAnsi="Arial" w:cs="Arial"/>
        </w:rPr>
        <w:t xml:space="preserve">, </w:t>
      </w:r>
      <w:sdt>
        <w:sdtPr>
          <w:rPr>
            <w:rFonts w:ascii="Arial" w:hAnsi="Arial" w:cs="Arial"/>
          </w:rPr>
          <w:id w:val="405737444"/>
          <w:placeholder>
            <w:docPart w:val="EC040720128D4281B92340B6AB1AE3E8"/>
          </w:placeholder>
          <w:showingPlcHdr/>
          <w:date w:fullDate="2021-04-13T00:00:00Z">
            <w:dateFormat w:val="d 'de' MMMM 'de' yyyy"/>
            <w:lid w:val="es-CO"/>
            <w:storeMappedDataAs w:val="dateTime"/>
            <w:calendar w:val="gregorian"/>
          </w:date>
        </w:sdtPr>
        <w:sdtContent>
          <w:r w:rsidR="0017391F" w:rsidRPr="002F5621">
            <w:rPr>
              <w:rStyle w:val="Textodelmarcadordeposicin"/>
              <w:rFonts w:ascii="Arial" w:hAnsi="Arial" w:cs="Arial"/>
              <w:color w:val="FF8F8F"/>
            </w:rPr>
            <w:t>seleccionar la fecha.</w:t>
          </w:r>
        </w:sdtContent>
      </w:sdt>
    </w:p>
    <w:p w14:paraId="15916626" w14:textId="77777777" w:rsidR="0017391F" w:rsidRPr="002F5621" w:rsidRDefault="0017391F" w:rsidP="00CF0A45">
      <w:pPr>
        <w:jc w:val="both"/>
        <w:rPr>
          <w:rFonts w:ascii="Arial" w:hAnsi="Arial" w:cs="Arial"/>
        </w:rPr>
      </w:pPr>
    </w:p>
    <w:p w14:paraId="06087130" w14:textId="77777777" w:rsidR="0017391F" w:rsidRPr="002F5621" w:rsidRDefault="0017391F" w:rsidP="00CF0A45">
      <w:pPr>
        <w:spacing w:after="0"/>
        <w:jc w:val="both"/>
        <w:rPr>
          <w:rFonts w:ascii="Arial" w:hAnsi="Arial" w:cs="Arial"/>
        </w:rPr>
      </w:pPr>
      <w:r w:rsidRPr="002F5621">
        <w:rPr>
          <w:rFonts w:ascii="Arial" w:hAnsi="Arial" w:cs="Arial"/>
        </w:rPr>
        <w:t>Señores.</w:t>
      </w:r>
    </w:p>
    <w:p w14:paraId="0CEAE674" w14:textId="1EC7E5E5" w:rsidR="0017391F" w:rsidRPr="002F5621" w:rsidRDefault="0017391F" w:rsidP="00CF0A45">
      <w:pPr>
        <w:spacing w:after="0"/>
        <w:jc w:val="both"/>
        <w:rPr>
          <w:rFonts w:ascii="Arial" w:hAnsi="Arial" w:cs="Arial"/>
        </w:rPr>
      </w:pPr>
      <w:r w:rsidRPr="002F5621">
        <w:rPr>
          <w:rFonts w:ascii="Arial" w:hAnsi="Arial" w:cs="Arial"/>
        </w:rPr>
        <w:t xml:space="preserve">POLICÍA NACIONAL – </w:t>
      </w:r>
      <w:sdt>
        <w:sdtPr>
          <w:rPr>
            <w:rFonts w:ascii="Arial" w:hAnsi="Arial" w:cs="Arial"/>
          </w:rPr>
          <w:id w:val="-422882091"/>
          <w:placeholder>
            <w:docPart w:val="C2753F30AB2C4ABA8AE987ECEEEB9162"/>
          </w:placeholder>
          <w:showingPlcHdr/>
          <w:text/>
        </w:sdtPr>
        <w:sdtContent>
          <w:r w:rsidRPr="002F5621">
            <w:rPr>
              <w:rStyle w:val="Textodelmarcadordeposicin"/>
              <w:rFonts w:ascii="Arial" w:hAnsi="Arial" w:cs="Arial"/>
              <w:color w:val="FF8F8F"/>
              <w:u w:val="single"/>
            </w:rPr>
            <w:t>DILIGENCIAR LA UNIDAD A LA QUE PRESENTA LA OFERTA</w:t>
          </w:r>
        </w:sdtContent>
      </w:sdt>
    </w:p>
    <w:p w14:paraId="2A97A378" w14:textId="77777777" w:rsidR="0017391F" w:rsidRPr="002F5621" w:rsidRDefault="0017391F" w:rsidP="00CF0A45">
      <w:pPr>
        <w:spacing w:after="0"/>
        <w:jc w:val="both"/>
        <w:rPr>
          <w:rFonts w:ascii="Arial" w:hAnsi="Arial" w:cs="Arial"/>
        </w:rPr>
      </w:pPr>
      <w:r w:rsidRPr="002F5621">
        <w:rPr>
          <w:rFonts w:ascii="Arial" w:hAnsi="Arial" w:cs="Arial"/>
        </w:rPr>
        <w:t>Ciudad.</w:t>
      </w:r>
    </w:p>
    <w:p w14:paraId="1666F655" w14:textId="77777777" w:rsidR="0017391F" w:rsidRPr="002F5621" w:rsidRDefault="0017391F" w:rsidP="00CF0A45">
      <w:pPr>
        <w:pStyle w:val="Textoindependiente"/>
        <w:ind w:right="-425"/>
        <w:jc w:val="left"/>
        <w:rPr>
          <w:sz w:val="22"/>
          <w:szCs w:val="22"/>
        </w:rPr>
      </w:pPr>
    </w:p>
    <w:p w14:paraId="0704D627" w14:textId="1AC82F99" w:rsidR="0017391F" w:rsidRPr="002F5621" w:rsidRDefault="0017391F" w:rsidP="00CF0A45">
      <w:pPr>
        <w:jc w:val="both"/>
        <w:rPr>
          <w:rFonts w:ascii="Arial" w:hAnsi="Arial" w:cs="Arial"/>
          <w:b/>
          <w:color w:val="000000"/>
        </w:rPr>
      </w:pPr>
      <w:r w:rsidRPr="002F5621">
        <w:rPr>
          <w:rFonts w:ascii="Arial" w:hAnsi="Arial" w:cs="Arial"/>
        </w:rPr>
        <w:t xml:space="preserve">Referencia: </w:t>
      </w:r>
      <w:r w:rsidR="004D3DF4" w:rsidRPr="002F5621">
        <w:rPr>
          <w:rFonts w:ascii="Arial" w:hAnsi="Arial" w:cs="Arial"/>
        </w:rPr>
        <w:t>Clasificación</w:t>
      </w:r>
      <w:r w:rsidR="00F73BD2" w:rsidRPr="002F5621">
        <w:rPr>
          <w:rFonts w:ascii="Arial" w:hAnsi="Arial" w:cs="Arial"/>
        </w:rPr>
        <w:t xml:space="preserve"> del proponente extranjero</w:t>
      </w:r>
      <w:r w:rsidRPr="002F5621">
        <w:rPr>
          <w:rFonts w:ascii="Arial" w:hAnsi="Arial" w:cs="Arial"/>
        </w:rPr>
        <w:t xml:space="preserve"> de </w:t>
      </w:r>
      <w:sdt>
        <w:sdtPr>
          <w:rPr>
            <w:rFonts w:ascii="Arial" w:hAnsi="Arial" w:cs="Arial"/>
          </w:rPr>
          <w:id w:val="-726914077"/>
          <w:placeholder>
            <w:docPart w:val="894063D13DC642E2A0EB8546DF488BFC"/>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F5621">
            <w:rPr>
              <w:rStyle w:val="Textodelmarcadordeposicin"/>
              <w:rFonts w:ascii="Arial" w:hAnsi="Arial" w:cs="Arial"/>
              <w:color w:val="FF8F8F"/>
              <w:u w:val="single"/>
            </w:rPr>
            <w:t>Elegir la modalidad de contratación</w:t>
          </w:r>
          <w:r w:rsidRPr="002F5621">
            <w:rPr>
              <w:rStyle w:val="Textodelmarcadordeposicin"/>
              <w:rFonts w:ascii="Arial" w:hAnsi="Arial" w:cs="Arial"/>
            </w:rPr>
            <w:t>.</w:t>
          </w:r>
        </w:sdtContent>
      </w:sdt>
      <w:r w:rsidRPr="002F5621">
        <w:rPr>
          <w:rFonts w:ascii="Arial" w:hAnsi="Arial" w:cs="Arial"/>
        </w:rPr>
        <w:t xml:space="preserve">, Número </w:t>
      </w:r>
      <w:sdt>
        <w:sdtPr>
          <w:rPr>
            <w:rFonts w:ascii="Arial" w:hAnsi="Arial" w:cs="Arial"/>
          </w:rPr>
          <w:id w:val="-305000316"/>
          <w:placeholder>
            <w:docPart w:val="018E291093614C2CA36300297E9C7C14"/>
          </w:placeholder>
          <w:showingPlcHdr/>
          <w:text/>
        </w:sdtPr>
        <w:sdtContent>
          <w:r w:rsidRPr="002F5621">
            <w:rPr>
              <w:rStyle w:val="Textodelmarcadordeposicin"/>
              <w:rFonts w:ascii="Arial" w:hAnsi="Arial" w:cs="Arial"/>
              <w:color w:val="FF8F8F"/>
              <w:u w:val="single"/>
            </w:rPr>
            <w:t>Diligenciar el número del proceso</w:t>
          </w:r>
        </w:sdtContent>
      </w:sdt>
      <w:r w:rsidRPr="002F5621">
        <w:rPr>
          <w:rFonts w:ascii="Arial" w:hAnsi="Arial" w:cs="Arial"/>
        </w:rPr>
        <w:t xml:space="preserve">  cuyo objeto es: </w:t>
      </w:r>
      <w:sdt>
        <w:sdtPr>
          <w:rPr>
            <w:rFonts w:ascii="Arial" w:hAnsi="Arial" w:cs="Arial"/>
          </w:rPr>
          <w:id w:val="-741405722"/>
          <w:placeholder>
            <w:docPart w:val="9B703764544843E78EF7DBAC9E9954A6"/>
          </w:placeholder>
          <w:showingPlcHdr/>
          <w:text/>
        </w:sdtPr>
        <w:sdtContent>
          <w:r w:rsidRPr="002F5621">
            <w:rPr>
              <w:rStyle w:val="Textodelmarcadordeposicin"/>
              <w:rFonts w:ascii="Arial" w:hAnsi="Arial" w:cs="Arial"/>
              <w:color w:val="FF8F8F"/>
              <w:u w:val="single"/>
            </w:rPr>
            <w:t>Transcribir el objeto del proceso</w:t>
          </w:r>
        </w:sdtContent>
      </w:sdt>
    </w:p>
    <w:p w14:paraId="200E41E5" w14:textId="77777777" w:rsidR="009D56B0" w:rsidRPr="002F5621" w:rsidRDefault="009D56B0" w:rsidP="00CF0A45">
      <w:pPr>
        <w:pStyle w:val="Sinespaciado1"/>
        <w:rPr>
          <w:rFonts w:ascii="Arial" w:hAnsi="Arial" w:cs="Arial"/>
          <w:sz w:val="20"/>
          <w:szCs w:val="20"/>
        </w:rPr>
      </w:pPr>
    </w:p>
    <w:p w14:paraId="5E029E99" w14:textId="77777777" w:rsidR="009D56B0" w:rsidRPr="002F5621" w:rsidRDefault="009D56B0" w:rsidP="00CF0A45">
      <w:pPr>
        <w:pStyle w:val="Sinespaciado1"/>
        <w:jc w:val="both"/>
        <w:rPr>
          <w:rFonts w:ascii="Arial" w:hAnsi="Arial" w:cs="Arial"/>
          <w:sz w:val="20"/>
          <w:szCs w:val="20"/>
        </w:rPr>
      </w:pPr>
      <w:r w:rsidRPr="002F5621">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2F5621" w:rsidRDefault="009D56B0" w:rsidP="00CF0A45">
      <w:pPr>
        <w:pStyle w:val="Sinespaciado1"/>
        <w:rPr>
          <w:rFonts w:ascii="Arial" w:hAnsi="Arial" w:cs="Arial"/>
          <w:sz w:val="20"/>
          <w:szCs w:val="20"/>
        </w:rPr>
      </w:pPr>
    </w:p>
    <w:p w14:paraId="67013DEA" w14:textId="77777777" w:rsidR="009D56B0" w:rsidRPr="002F5621" w:rsidRDefault="009D56B0" w:rsidP="00CF0A45">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2F5621"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2F5621" w:rsidRDefault="009D56B0" w:rsidP="00CF0A45">
            <w:pPr>
              <w:pStyle w:val="Sinespaciado1"/>
              <w:jc w:val="center"/>
              <w:rPr>
                <w:rFonts w:ascii="Arial" w:hAnsi="Arial" w:cs="Arial"/>
                <w:b/>
                <w:sz w:val="20"/>
                <w:szCs w:val="20"/>
              </w:rPr>
            </w:pPr>
            <w:r w:rsidRPr="002F5621">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2F5621" w:rsidRDefault="009D56B0" w:rsidP="00CF0A45">
            <w:pPr>
              <w:pStyle w:val="Sinespaciado1"/>
              <w:jc w:val="center"/>
              <w:rPr>
                <w:rFonts w:ascii="Arial" w:hAnsi="Arial" w:cs="Arial"/>
                <w:b/>
                <w:sz w:val="20"/>
                <w:szCs w:val="20"/>
              </w:rPr>
            </w:pPr>
            <w:r w:rsidRPr="002F5621">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2F5621" w:rsidRDefault="009D56B0" w:rsidP="00CF0A45">
            <w:pPr>
              <w:pStyle w:val="Sinespaciado1"/>
              <w:jc w:val="center"/>
              <w:rPr>
                <w:rFonts w:ascii="Arial" w:hAnsi="Arial" w:cs="Arial"/>
                <w:b/>
                <w:sz w:val="20"/>
                <w:szCs w:val="20"/>
              </w:rPr>
            </w:pPr>
            <w:r w:rsidRPr="002F5621">
              <w:rPr>
                <w:rFonts w:ascii="Arial" w:hAnsi="Arial" w:cs="Arial"/>
                <w:b/>
                <w:bCs/>
                <w:sz w:val="20"/>
                <w:szCs w:val="20"/>
              </w:rPr>
              <w:t>CLASES</w:t>
            </w:r>
          </w:p>
        </w:tc>
      </w:tr>
      <w:tr w:rsidR="009D56B0" w:rsidRPr="002F5621"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2F5621" w:rsidRDefault="00414924" w:rsidP="00CF0A45">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text/>
              </w:sdtPr>
              <w:sdtContent>
                <w:r w:rsidR="00C73EFB" w:rsidRPr="002F5621">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2F5621" w:rsidRDefault="00414924" w:rsidP="00CF0A45">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text/>
              </w:sdtPr>
              <w:sdtContent>
                <w:r w:rsidR="00C73EFB" w:rsidRPr="002F5621">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2F5621" w:rsidRDefault="00414924" w:rsidP="00CF0A45">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text/>
              </w:sdtPr>
              <w:sdtContent>
                <w:r w:rsidR="00C73EFB" w:rsidRPr="002F5621">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2F5621" w:rsidRDefault="009D56B0" w:rsidP="00CF0A45">
      <w:pPr>
        <w:pStyle w:val="Sinespaciado1"/>
        <w:rPr>
          <w:rFonts w:ascii="Arial" w:hAnsi="Arial" w:cs="Arial"/>
          <w:sz w:val="20"/>
          <w:szCs w:val="20"/>
        </w:rPr>
      </w:pPr>
    </w:p>
    <w:p w14:paraId="16994451" w14:textId="77777777" w:rsidR="009D56B0" w:rsidRPr="002F5621" w:rsidRDefault="009D56B0" w:rsidP="00CF0A45">
      <w:pPr>
        <w:pStyle w:val="Sinespaciado1"/>
        <w:jc w:val="both"/>
        <w:rPr>
          <w:rFonts w:ascii="Arial" w:hAnsi="Arial" w:cs="Arial"/>
          <w:sz w:val="20"/>
          <w:szCs w:val="20"/>
        </w:rPr>
      </w:pPr>
    </w:p>
    <w:p w14:paraId="34CA5208" w14:textId="36FE972F" w:rsidR="009D56B0" w:rsidRPr="002F5621" w:rsidRDefault="009D56B0" w:rsidP="00CF0A45">
      <w:pPr>
        <w:pStyle w:val="Sinespaciado1"/>
        <w:jc w:val="both"/>
        <w:rPr>
          <w:rFonts w:ascii="Arial" w:hAnsi="Arial" w:cs="Arial"/>
          <w:sz w:val="20"/>
          <w:szCs w:val="20"/>
        </w:rPr>
      </w:pPr>
      <w:r w:rsidRPr="002F5621">
        <w:rPr>
          <w:rFonts w:ascii="Arial" w:hAnsi="Arial" w:cs="Arial"/>
          <w:sz w:val="20"/>
          <w:szCs w:val="20"/>
        </w:rPr>
        <w:t xml:space="preserve">Autorizo a la </w:t>
      </w:r>
      <w:r w:rsidR="00E00479" w:rsidRPr="002F5621">
        <w:rPr>
          <w:rFonts w:ascii="Arial" w:hAnsi="Arial" w:cs="Arial"/>
          <w:color w:val="808080" w:themeColor="background1" w:themeShade="80"/>
          <w:sz w:val="20"/>
          <w:szCs w:val="20"/>
        </w:rPr>
        <w:t>Unidad Ejecutora</w:t>
      </w:r>
      <w:r w:rsidRPr="002F5621">
        <w:rPr>
          <w:rFonts w:ascii="Arial" w:hAnsi="Arial" w:cs="Arial"/>
          <w:sz w:val="20"/>
          <w:szCs w:val="20"/>
        </w:rPr>
        <w:t xml:space="preserve"> de la Policía Nacional para verificar la información suministrada. </w:t>
      </w:r>
    </w:p>
    <w:p w14:paraId="50B9D5FF" w14:textId="77777777" w:rsidR="009D56B0" w:rsidRPr="002F5621" w:rsidRDefault="009D56B0" w:rsidP="00CF0A45">
      <w:pPr>
        <w:pStyle w:val="Sinespaciado1"/>
        <w:rPr>
          <w:rFonts w:ascii="Arial" w:hAnsi="Arial" w:cs="Arial"/>
          <w:sz w:val="20"/>
          <w:szCs w:val="20"/>
        </w:rPr>
      </w:pPr>
    </w:p>
    <w:p w14:paraId="0453705B" w14:textId="77777777" w:rsidR="009D56B0" w:rsidRPr="002F5621" w:rsidRDefault="009D56B0" w:rsidP="00CF0A45">
      <w:pPr>
        <w:pStyle w:val="Sinespaciado1"/>
        <w:rPr>
          <w:rFonts w:ascii="Arial" w:hAnsi="Arial" w:cs="Arial"/>
          <w:sz w:val="20"/>
          <w:szCs w:val="20"/>
        </w:rPr>
      </w:pPr>
    </w:p>
    <w:p w14:paraId="100A08EF" w14:textId="22C7A399" w:rsidR="009D56B0" w:rsidRPr="002F5621" w:rsidRDefault="009D56B0" w:rsidP="00CF0A45">
      <w:pPr>
        <w:pStyle w:val="Sinespaciado1"/>
        <w:rPr>
          <w:rFonts w:ascii="Arial" w:hAnsi="Arial" w:cs="Arial"/>
          <w:sz w:val="20"/>
          <w:szCs w:val="20"/>
        </w:rPr>
      </w:pPr>
    </w:p>
    <w:p w14:paraId="33EF6AD7" w14:textId="77777777" w:rsidR="009D56B0" w:rsidRPr="002F5621" w:rsidRDefault="009D56B0" w:rsidP="00CF0A45">
      <w:pPr>
        <w:pStyle w:val="Sinespaciado1"/>
        <w:rPr>
          <w:rFonts w:ascii="Arial" w:hAnsi="Arial" w:cs="Arial"/>
          <w:sz w:val="20"/>
          <w:szCs w:val="20"/>
        </w:rPr>
      </w:pPr>
      <w:r w:rsidRPr="002F5621">
        <w:rPr>
          <w:rFonts w:ascii="Arial" w:hAnsi="Arial" w:cs="Arial"/>
          <w:sz w:val="20"/>
          <w:szCs w:val="20"/>
        </w:rPr>
        <w:t xml:space="preserve">Atentamente, </w:t>
      </w:r>
    </w:p>
    <w:p w14:paraId="02E28F3A" w14:textId="77777777" w:rsidR="009D56B0" w:rsidRPr="002F5621" w:rsidRDefault="009D56B0" w:rsidP="00CF0A45">
      <w:pPr>
        <w:pStyle w:val="Sinespaciado1"/>
        <w:rPr>
          <w:rFonts w:ascii="Arial" w:hAnsi="Arial" w:cs="Arial"/>
          <w:sz w:val="20"/>
          <w:szCs w:val="20"/>
        </w:rPr>
      </w:pPr>
    </w:p>
    <w:p w14:paraId="2DF2ED52" w14:textId="77777777" w:rsidR="009D56B0" w:rsidRPr="002F5621" w:rsidRDefault="009D56B0" w:rsidP="00CF0A45">
      <w:pPr>
        <w:pStyle w:val="Sinespaciado1"/>
        <w:rPr>
          <w:rFonts w:ascii="Arial" w:hAnsi="Arial" w:cs="Arial"/>
          <w:sz w:val="20"/>
          <w:szCs w:val="20"/>
        </w:rPr>
      </w:pPr>
    </w:p>
    <w:p w14:paraId="28DA4598" w14:textId="77777777" w:rsidR="00CB15A8" w:rsidRPr="002F5621" w:rsidRDefault="00CB15A8" w:rsidP="00CF0A45">
      <w:pPr>
        <w:pStyle w:val="Sinespaciado1"/>
        <w:rPr>
          <w:rFonts w:ascii="Arial" w:hAnsi="Arial" w:cs="Arial"/>
          <w:sz w:val="20"/>
          <w:szCs w:val="20"/>
        </w:rPr>
      </w:pPr>
    </w:p>
    <w:p w14:paraId="58AC9522" w14:textId="77777777" w:rsidR="00CB15A8" w:rsidRPr="002F5621" w:rsidRDefault="00CB15A8" w:rsidP="00CF0A45">
      <w:pPr>
        <w:pStyle w:val="Sinespaciado1"/>
        <w:rPr>
          <w:rFonts w:ascii="Arial" w:hAnsi="Arial" w:cs="Arial"/>
          <w:sz w:val="20"/>
          <w:szCs w:val="20"/>
        </w:rPr>
      </w:pPr>
    </w:p>
    <w:p w14:paraId="023A2FBC" w14:textId="77777777" w:rsidR="009D56B0" w:rsidRPr="002F5621" w:rsidRDefault="009D56B0" w:rsidP="00CF0A45">
      <w:pPr>
        <w:pStyle w:val="Prrafodelista"/>
        <w:tabs>
          <w:tab w:val="left" w:pos="240"/>
          <w:tab w:val="left" w:pos="6210"/>
        </w:tabs>
        <w:ind w:left="0"/>
        <w:rPr>
          <w:rFonts w:ascii="Arial" w:hAnsi="Arial" w:cs="Arial"/>
          <w:b/>
        </w:rPr>
      </w:pPr>
    </w:p>
    <w:p w14:paraId="0D45F639" w14:textId="77777777" w:rsidR="009D56B0" w:rsidRPr="002F5621" w:rsidRDefault="009D56B0" w:rsidP="00CF0A45">
      <w:pPr>
        <w:pStyle w:val="Prrafodelista"/>
        <w:tabs>
          <w:tab w:val="left" w:pos="240"/>
          <w:tab w:val="left" w:pos="6210"/>
        </w:tabs>
        <w:ind w:left="0"/>
        <w:rPr>
          <w:rFonts w:ascii="Arial" w:hAnsi="Arial" w:cs="Arial"/>
          <w:b/>
        </w:rPr>
      </w:pPr>
    </w:p>
    <w:p w14:paraId="5003A1A7" w14:textId="77777777" w:rsidR="009D56B0" w:rsidRPr="002F5621" w:rsidRDefault="009D56B0" w:rsidP="00CF0A45">
      <w:pPr>
        <w:pStyle w:val="Sinespaciado1"/>
        <w:rPr>
          <w:rFonts w:ascii="Arial" w:hAnsi="Arial" w:cs="Arial"/>
          <w:sz w:val="20"/>
          <w:szCs w:val="20"/>
        </w:rPr>
      </w:pPr>
      <w:r w:rsidRPr="002F5621">
        <w:rPr>
          <w:rFonts w:ascii="Arial" w:hAnsi="Arial" w:cs="Arial"/>
          <w:b/>
          <w:sz w:val="20"/>
          <w:szCs w:val="20"/>
        </w:rPr>
        <w:t>__________________________________</w:t>
      </w:r>
    </w:p>
    <w:p w14:paraId="365D764D" w14:textId="77777777" w:rsidR="009D56B0" w:rsidRPr="002F5621" w:rsidRDefault="009D56B0" w:rsidP="00CF0A45">
      <w:pPr>
        <w:pStyle w:val="Sinespaciado1"/>
        <w:rPr>
          <w:rFonts w:ascii="Arial" w:hAnsi="Arial" w:cs="Arial"/>
          <w:sz w:val="20"/>
          <w:szCs w:val="20"/>
        </w:rPr>
      </w:pPr>
      <w:r w:rsidRPr="002F5621">
        <w:rPr>
          <w:rFonts w:ascii="Arial" w:hAnsi="Arial" w:cs="Arial"/>
          <w:sz w:val="20"/>
          <w:szCs w:val="20"/>
        </w:rPr>
        <w:t xml:space="preserve">Firma del representante legal del proponente </w:t>
      </w:r>
    </w:p>
    <w:p w14:paraId="3A902F15" w14:textId="46F13A17" w:rsidR="009D56B0" w:rsidRPr="002F5621" w:rsidRDefault="009D56B0" w:rsidP="00CF0A45">
      <w:pPr>
        <w:pStyle w:val="Sinespaciado1"/>
        <w:contextualSpacing/>
        <w:rPr>
          <w:rFonts w:ascii="Arial" w:hAnsi="Arial" w:cs="Arial"/>
          <w:sz w:val="20"/>
          <w:szCs w:val="20"/>
          <w:lang w:eastAsia="es-CO"/>
        </w:rPr>
      </w:pPr>
      <w:r w:rsidRPr="002F5621">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2F5621" w:rsidRDefault="009D56B0"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 xml:space="preserve">Identificación (NIT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C.C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w:t>
      </w:r>
      <w:r w:rsidRPr="002F5621">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sdtPr>
        <w:sdtContent>
          <w:r w:rsidRPr="002F5621">
            <w:rPr>
              <w:rStyle w:val="Textodelmarcadordeposicin"/>
              <w:rFonts w:ascii="Arial" w:eastAsiaTheme="minorHAnsi" w:hAnsi="Arial" w:cs="Arial"/>
              <w:color w:val="FF8F8F"/>
              <w:sz w:val="20"/>
              <w:szCs w:val="20"/>
              <w:u w:val="single"/>
            </w:rPr>
            <w:t>Diligenciar la identificación del proponente</w:t>
          </w:r>
        </w:sdtContent>
      </w:sdt>
    </w:p>
    <w:p w14:paraId="4B1B6085" w14:textId="10D122F7" w:rsidR="009D56B0" w:rsidRPr="002F5621" w:rsidRDefault="009D56B0"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Nombre Representante Legal</w:t>
      </w:r>
      <w:r w:rsidRPr="002F5621">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representante legal</w:t>
          </w:r>
        </w:sdtContent>
      </w:sdt>
    </w:p>
    <w:p w14:paraId="1D6D6EEA" w14:textId="77777777" w:rsidR="00451033" w:rsidRDefault="009D56B0" w:rsidP="00451033">
      <w:pPr>
        <w:pStyle w:val="Sinespaciado1"/>
        <w:rPr>
          <w:rFonts w:ascii="Arial" w:hAnsi="Arial" w:cs="Arial"/>
          <w:color w:val="000000"/>
          <w:sz w:val="20"/>
          <w:szCs w:val="20"/>
        </w:rPr>
      </w:pPr>
      <w:r w:rsidRPr="002F5621">
        <w:rPr>
          <w:rFonts w:ascii="Arial" w:hAnsi="Arial" w:cs="Arial"/>
          <w:color w:val="000000"/>
          <w:sz w:val="20"/>
          <w:szCs w:val="20"/>
        </w:rPr>
        <w:t xml:space="preserve">Identificación (C.C </w:t>
      </w:r>
      <w:r w:rsidRPr="002F5621">
        <w:rPr>
          <w:rFonts w:ascii="MS Gothic" w:eastAsia="MS Gothic" w:hAnsi="MS Gothic" w:cs="MS Gothic" w:hint="eastAsia"/>
          <w:sz w:val="20"/>
          <w:szCs w:val="20"/>
          <w:lang w:eastAsia="es-CO"/>
        </w:rPr>
        <w:t>☐</w:t>
      </w:r>
      <w:r w:rsidRPr="002F5621">
        <w:rPr>
          <w:rFonts w:ascii="Arial" w:hAnsi="Arial" w:cs="Arial"/>
          <w:color w:val="000000"/>
          <w:sz w:val="20"/>
          <w:szCs w:val="20"/>
        </w:rPr>
        <w:t xml:space="preserve">  C.E.</w:t>
      </w:r>
      <w:r w:rsidRPr="002F5621">
        <w:rPr>
          <w:rFonts w:ascii="Arial" w:hAnsi="Arial" w:cs="Arial"/>
          <w:sz w:val="20"/>
          <w:szCs w:val="20"/>
          <w:lang w:eastAsia="es-CO"/>
        </w:rPr>
        <w:t xml:space="preserv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sdtPr>
        <w:sdtContent>
          <w:r w:rsidRPr="002F562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E3F2458" w14:textId="77777777" w:rsidR="00451033" w:rsidRDefault="00451033">
      <w:pPr>
        <w:rPr>
          <w:rFonts w:ascii="Arial" w:eastAsia="Times New Roman" w:hAnsi="Arial" w:cs="Arial"/>
          <w:color w:val="000000"/>
          <w:sz w:val="20"/>
          <w:szCs w:val="20"/>
          <w:lang w:eastAsia="es-ES"/>
        </w:rPr>
      </w:pPr>
      <w:r>
        <w:rPr>
          <w:rFonts w:ascii="Arial" w:hAnsi="Arial" w:cs="Arial"/>
          <w:color w:val="000000"/>
          <w:sz w:val="20"/>
          <w:szCs w:val="20"/>
        </w:rPr>
        <w:br w:type="page"/>
      </w:r>
    </w:p>
    <w:p w14:paraId="276209F4" w14:textId="536D2A60" w:rsidR="00451033" w:rsidRPr="00451033" w:rsidRDefault="00451033" w:rsidP="00451033">
      <w:pPr>
        <w:pStyle w:val="Sinespaciado1"/>
        <w:jc w:val="center"/>
        <w:rPr>
          <w:rFonts w:ascii="Arial" w:hAnsi="Arial" w:cs="Arial"/>
          <w:sz w:val="22"/>
          <w:szCs w:val="22"/>
        </w:rPr>
      </w:pPr>
      <w:r w:rsidRPr="00451033">
        <w:rPr>
          <w:rFonts w:ascii="Arial" w:hAnsi="Arial" w:cs="Arial"/>
          <w:b/>
          <w:bCs/>
          <w:sz w:val="22"/>
          <w:szCs w:val="22"/>
        </w:rPr>
        <w:lastRenderedPageBreak/>
        <w:t xml:space="preserve">FORMULARIO </w:t>
      </w:r>
      <w:r w:rsidRPr="00451033">
        <w:rPr>
          <w:rFonts w:ascii="Arial" w:eastAsiaTheme="minorHAnsi" w:hAnsi="Arial" w:cs="Arial"/>
          <w:b/>
          <w:bCs/>
          <w:sz w:val="22"/>
          <w:szCs w:val="22"/>
          <w:lang w:eastAsia="en-US"/>
        </w:rPr>
        <w:t>ACUERDO DE CONFIDENCIALIDAD</w:t>
      </w:r>
    </w:p>
    <w:p w14:paraId="7724A224" w14:textId="77777777" w:rsidR="00451033" w:rsidRPr="00451033" w:rsidRDefault="00451033" w:rsidP="00451033">
      <w:pPr>
        <w:pStyle w:val="Sinespaciado1"/>
        <w:rPr>
          <w:rFonts w:ascii="Arial" w:hAnsi="Arial" w:cs="Arial"/>
          <w:sz w:val="22"/>
          <w:szCs w:val="22"/>
        </w:rPr>
      </w:pPr>
    </w:p>
    <w:p w14:paraId="0D2DA597" w14:textId="0A44D8D5" w:rsidR="000D290B" w:rsidRPr="002F5621" w:rsidRDefault="00414924" w:rsidP="00451033">
      <w:pPr>
        <w:pStyle w:val="Sinespaciado1"/>
        <w:rPr>
          <w:rFonts w:ascii="Arial" w:hAnsi="Arial" w:cs="Arial"/>
          <w:sz w:val="20"/>
          <w:szCs w:val="20"/>
        </w:rPr>
      </w:pPr>
      <w:sdt>
        <w:sdtPr>
          <w:rPr>
            <w:rFonts w:ascii="Arial" w:hAnsi="Arial" w:cs="Arial"/>
            <w:sz w:val="20"/>
            <w:szCs w:val="20"/>
          </w:rPr>
          <w:id w:val="-40828825"/>
          <w:placeholder>
            <w:docPart w:val="81DB1086B19048DEAFD0A175A1E075AE"/>
          </w:placeholder>
          <w:showingPlcHdr/>
          <w:text/>
        </w:sdtPr>
        <w:sdtContent>
          <w:r w:rsidR="000D290B" w:rsidRPr="002F5621">
            <w:rPr>
              <w:rStyle w:val="Textodelmarcadordeposicin"/>
              <w:rFonts w:ascii="Arial" w:hAnsi="Arial" w:cs="Arial"/>
              <w:color w:val="FF8F8F"/>
              <w:sz w:val="20"/>
              <w:szCs w:val="20"/>
              <w:u w:val="single"/>
            </w:rPr>
            <w:t>Ciudad</w:t>
          </w:r>
        </w:sdtContent>
      </w:sdt>
      <w:r w:rsidR="000D290B" w:rsidRPr="002F5621">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Content>
          <w:r w:rsidR="000D290B" w:rsidRPr="002F5621">
            <w:rPr>
              <w:rStyle w:val="Textodelmarcadordeposicin"/>
              <w:rFonts w:ascii="Arial" w:hAnsi="Arial" w:cs="Arial"/>
              <w:color w:val="FF8F8F"/>
              <w:sz w:val="20"/>
              <w:szCs w:val="20"/>
            </w:rPr>
            <w:t>seleccionar la fecha.</w:t>
          </w:r>
        </w:sdtContent>
      </w:sdt>
    </w:p>
    <w:p w14:paraId="2B364FD3" w14:textId="77777777" w:rsidR="000D290B" w:rsidRPr="002F5621" w:rsidRDefault="000D290B" w:rsidP="00CF0A45">
      <w:pPr>
        <w:jc w:val="both"/>
        <w:rPr>
          <w:rFonts w:ascii="Arial" w:hAnsi="Arial" w:cs="Arial"/>
          <w:sz w:val="20"/>
          <w:szCs w:val="20"/>
        </w:rPr>
      </w:pPr>
    </w:p>
    <w:p w14:paraId="5DA10D72" w14:textId="77777777" w:rsidR="000D290B" w:rsidRPr="002F5621" w:rsidRDefault="000D290B" w:rsidP="00CF0A45">
      <w:pPr>
        <w:spacing w:after="0"/>
        <w:jc w:val="both"/>
        <w:rPr>
          <w:rFonts w:ascii="Arial" w:hAnsi="Arial" w:cs="Arial"/>
          <w:sz w:val="20"/>
          <w:szCs w:val="20"/>
        </w:rPr>
      </w:pPr>
      <w:r w:rsidRPr="002F5621">
        <w:rPr>
          <w:rFonts w:ascii="Arial" w:hAnsi="Arial" w:cs="Arial"/>
          <w:sz w:val="20"/>
          <w:szCs w:val="20"/>
        </w:rPr>
        <w:t>Señores.</w:t>
      </w:r>
    </w:p>
    <w:p w14:paraId="068DA64F" w14:textId="264E8C42" w:rsidR="000D290B" w:rsidRPr="002F5621" w:rsidRDefault="000D290B" w:rsidP="00CF0A45">
      <w:pPr>
        <w:spacing w:after="0"/>
        <w:jc w:val="both"/>
        <w:rPr>
          <w:rFonts w:ascii="Arial" w:hAnsi="Arial" w:cs="Arial"/>
          <w:sz w:val="20"/>
          <w:szCs w:val="20"/>
        </w:rPr>
      </w:pPr>
      <w:r w:rsidRPr="002F5621">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text/>
        </w:sdtPr>
        <w:sdtContent>
          <w:r w:rsidRPr="002F5621">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2F5621" w:rsidRDefault="000D290B" w:rsidP="00CF0A45">
      <w:pPr>
        <w:spacing w:after="0"/>
        <w:jc w:val="both"/>
        <w:rPr>
          <w:rFonts w:ascii="Arial" w:hAnsi="Arial" w:cs="Arial"/>
          <w:sz w:val="20"/>
          <w:szCs w:val="20"/>
        </w:rPr>
      </w:pPr>
      <w:r w:rsidRPr="002F5621">
        <w:rPr>
          <w:rFonts w:ascii="Arial" w:hAnsi="Arial" w:cs="Arial"/>
          <w:sz w:val="20"/>
          <w:szCs w:val="20"/>
        </w:rPr>
        <w:t>Ciudad.</w:t>
      </w:r>
    </w:p>
    <w:p w14:paraId="2A9DE3C1" w14:textId="77777777" w:rsidR="000D290B" w:rsidRPr="002F5621" w:rsidRDefault="000D290B" w:rsidP="00CF0A45">
      <w:pPr>
        <w:jc w:val="both"/>
        <w:rPr>
          <w:rFonts w:ascii="Arial" w:hAnsi="Arial" w:cs="Arial"/>
          <w:sz w:val="20"/>
          <w:szCs w:val="20"/>
        </w:rPr>
      </w:pPr>
    </w:p>
    <w:p w14:paraId="0637279B" w14:textId="56F74942" w:rsidR="000D290B" w:rsidRPr="002F5621" w:rsidRDefault="000D290B" w:rsidP="00CF0A45">
      <w:pPr>
        <w:jc w:val="both"/>
        <w:rPr>
          <w:rFonts w:ascii="Arial" w:hAnsi="Arial" w:cs="Arial"/>
          <w:b/>
          <w:color w:val="000000"/>
          <w:sz w:val="20"/>
          <w:szCs w:val="20"/>
        </w:rPr>
      </w:pPr>
      <w:r w:rsidRPr="002F5621">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F5621">
            <w:rPr>
              <w:rStyle w:val="Textodelmarcadordeposicin"/>
              <w:rFonts w:ascii="Arial" w:hAnsi="Arial" w:cs="Arial"/>
              <w:color w:val="FF8F8F"/>
              <w:sz w:val="20"/>
              <w:szCs w:val="20"/>
              <w:u w:val="single"/>
            </w:rPr>
            <w:t>Elegir la modalidad de contratación</w:t>
          </w:r>
          <w:r w:rsidRPr="002F5621">
            <w:rPr>
              <w:rStyle w:val="Textodelmarcadordeposicin"/>
              <w:rFonts w:ascii="Arial" w:hAnsi="Arial" w:cs="Arial"/>
              <w:sz w:val="20"/>
              <w:szCs w:val="20"/>
            </w:rPr>
            <w:t>.</w:t>
          </w:r>
        </w:sdtContent>
      </w:sdt>
      <w:r w:rsidRPr="002F5621">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text/>
        </w:sdtPr>
        <w:sdtContent>
          <w:r w:rsidRPr="002F5621">
            <w:rPr>
              <w:rStyle w:val="Textodelmarcadordeposicin"/>
              <w:rFonts w:ascii="Arial" w:hAnsi="Arial" w:cs="Arial"/>
              <w:color w:val="FF8F8F"/>
              <w:sz w:val="20"/>
              <w:szCs w:val="20"/>
              <w:u w:val="single"/>
            </w:rPr>
            <w:t>Diligenciar el número del proceso</w:t>
          </w:r>
        </w:sdtContent>
      </w:sdt>
      <w:r w:rsidRPr="002F5621">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text/>
        </w:sdtPr>
        <w:sdtContent>
          <w:r w:rsidRPr="002F5621">
            <w:rPr>
              <w:rStyle w:val="Textodelmarcadordeposicin"/>
              <w:rFonts w:ascii="Arial" w:hAnsi="Arial" w:cs="Arial"/>
              <w:color w:val="FF8F8F"/>
              <w:sz w:val="20"/>
              <w:szCs w:val="20"/>
              <w:u w:val="single"/>
            </w:rPr>
            <w:t>Transcribir el objeto del proceso</w:t>
          </w:r>
        </w:sdtContent>
      </w:sdt>
    </w:p>
    <w:p w14:paraId="6FE22D0A" w14:textId="77777777" w:rsidR="00CB15A8" w:rsidRPr="002F5621" w:rsidRDefault="00CB15A8" w:rsidP="00CF0A45">
      <w:pPr>
        <w:pStyle w:val="Textoindependiente"/>
        <w:jc w:val="both"/>
        <w:rPr>
          <w:color w:val="000000"/>
          <w:sz w:val="20"/>
          <w:szCs w:val="20"/>
          <w:lang w:val="es-CO"/>
        </w:rPr>
      </w:pPr>
    </w:p>
    <w:p w14:paraId="5C77BF02" w14:textId="48FEF339" w:rsidR="000D290B" w:rsidRPr="002F5621" w:rsidRDefault="000D290B" w:rsidP="00CF0A45">
      <w:pPr>
        <w:pStyle w:val="Textoindependiente"/>
        <w:jc w:val="both"/>
        <w:rPr>
          <w:color w:val="000000"/>
          <w:sz w:val="20"/>
          <w:szCs w:val="20"/>
          <w:lang w:val="es-CO"/>
        </w:rPr>
      </w:pPr>
      <w:r w:rsidRPr="002F5621">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2F5621">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2F5621">
            <w:rPr>
              <w:rStyle w:val="Textodelmarcadordeposicin"/>
              <w:rFonts w:eastAsiaTheme="minorHAnsi"/>
              <w:color w:val="FF8F8F"/>
              <w:sz w:val="20"/>
              <w:szCs w:val="20"/>
            </w:rPr>
            <w:t>).</w:t>
          </w:r>
        </w:sdtContent>
      </w:sdt>
      <w:r w:rsidRPr="002F5621">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2F5621">
            <w:rPr>
              <w:rStyle w:val="Textodelmarcadordeposicin"/>
              <w:rFonts w:eastAsiaTheme="minorHAnsi"/>
              <w:color w:val="FF8F8F"/>
              <w:sz w:val="20"/>
              <w:szCs w:val="20"/>
              <w:u w:val="single"/>
            </w:rPr>
            <w:t>Domicilio de la persona firmante</w:t>
          </w:r>
        </w:sdtContent>
      </w:sdt>
      <w:r w:rsidRPr="002F5621">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2F5621">
            <w:rPr>
              <w:rStyle w:val="Textodelmarcadordeposicin"/>
              <w:rFonts w:eastAsiaTheme="minorHAnsi"/>
              <w:color w:val="FF8F8F"/>
              <w:sz w:val="20"/>
              <w:szCs w:val="20"/>
              <w:u w:val="single"/>
            </w:rPr>
            <w:t>Documento de identificación de la persona firmante y lugar de expedición</w:t>
          </w:r>
        </w:sdtContent>
      </w:sdt>
      <w:r w:rsidRPr="002F5621">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2F5621">
            <w:rPr>
              <w:rStyle w:val="Textodelmarcadordeposicin"/>
              <w:rFonts w:eastAsiaTheme="minorHAnsi"/>
              <w:color w:val="FF8F8F"/>
              <w:sz w:val="20"/>
              <w:szCs w:val="20"/>
              <w:u w:val="single"/>
            </w:rPr>
            <w:t>Seleccionar la opción correspondiente</w:t>
          </w:r>
        </w:sdtContent>
      </w:sdt>
      <w:r w:rsidRPr="002F5621">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2F5621">
        <w:rPr>
          <w:color w:val="000000"/>
          <w:sz w:val="20"/>
          <w:szCs w:val="20"/>
          <w:lang w:val="es-CO"/>
        </w:rPr>
        <w:t xml:space="preserve"> </w:t>
      </w:r>
      <w:r w:rsidRPr="002F5621">
        <w:rPr>
          <w:color w:val="000000"/>
          <w:sz w:val="20"/>
          <w:szCs w:val="20"/>
          <w:lang w:val="es-CO"/>
        </w:rPr>
        <w:t>teniendo en cuenta las siguientes consideraciones:</w:t>
      </w:r>
    </w:p>
    <w:p w14:paraId="78E7A822" w14:textId="77777777" w:rsidR="000D290B" w:rsidRPr="002F5621" w:rsidRDefault="000D290B" w:rsidP="00CF0A45">
      <w:pPr>
        <w:pStyle w:val="Textoindependiente"/>
        <w:jc w:val="both"/>
        <w:rPr>
          <w:color w:val="000000"/>
          <w:sz w:val="20"/>
          <w:szCs w:val="20"/>
          <w:lang w:val="es-CO"/>
        </w:rPr>
      </w:pPr>
    </w:p>
    <w:p w14:paraId="6A2A1C95" w14:textId="57C6ACF2" w:rsidR="000D290B" w:rsidRPr="002F5621" w:rsidRDefault="000D290B" w:rsidP="00CF0A45">
      <w:pPr>
        <w:spacing w:after="0"/>
        <w:jc w:val="both"/>
        <w:rPr>
          <w:rFonts w:ascii="Arial" w:eastAsia="Arial" w:hAnsi="Arial" w:cs="Arial"/>
          <w:bCs/>
          <w:color w:val="000000"/>
          <w:sz w:val="20"/>
          <w:szCs w:val="20"/>
        </w:rPr>
      </w:pPr>
      <w:r w:rsidRPr="002F5621">
        <w:rPr>
          <w:rFonts w:ascii="Arial" w:hAnsi="Arial" w:cs="Arial"/>
          <w:b/>
          <w:bCs/>
          <w:color w:val="000000"/>
          <w:sz w:val="20"/>
          <w:szCs w:val="20"/>
        </w:rPr>
        <w:t>Primero:</w:t>
      </w:r>
      <w:r w:rsidRPr="002F5621">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2F5621">
            <w:rPr>
              <w:rStyle w:val="Textodelmarcadordeposicin"/>
              <w:rFonts w:ascii="Arial" w:hAnsi="Arial" w:cs="Arial"/>
              <w:color w:val="FF8F8F"/>
              <w:sz w:val="20"/>
              <w:szCs w:val="20"/>
              <w:u w:val="single"/>
            </w:rPr>
            <w:t>Elegir la modalidad de contratación</w:t>
          </w:r>
        </w:sdtContent>
      </w:sdt>
      <w:r w:rsidRPr="002F5621">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2F5621">
            <w:rPr>
              <w:rStyle w:val="Textodelmarcadordeposicin"/>
              <w:rFonts w:ascii="Arial" w:hAnsi="Arial" w:cs="Arial"/>
              <w:color w:val="FF8F8F"/>
              <w:sz w:val="20"/>
              <w:szCs w:val="20"/>
              <w:u w:val="single"/>
            </w:rPr>
            <w:t>Transcribir el objeto del proceso</w:t>
          </w:r>
          <w:r w:rsidRPr="002F5621">
            <w:rPr>
              <w:rStyle w:val="Textodelmarcadordeposicin"/>
              <w:rFonts w:ascii="Arial" w:hAnsi="Arial" w:cs="Arial"/>
              <w:sz w:val="20"/>
              <w:szCs w:val="20"/>
            </w:rPr>
            <w:t>.</w:t>
          </w:r>
        </w:sdtContent>
      </w:sdt>
    </w:p>
    <w:p w14:paraId="6C976042" w14:textId="77777777" w:rsidR="000D290B" w:rsidRPr="002F5621" w:rsidRDefault="000D290B" w:rsidP="00CF0A45">
      <w:pPr>
        <w:pStyle w:val="Textoindependiente"/>
        <w:jc w:val="both"/>
        <w:rPr>
          <w:b/>
          <w:color w:val="000000"/>
          <w:sz w:val="20"/>
          <w:szCs w:val="20"/>
          <w:lang w:val="es-CO"/>
        </w:rPr>
      </w:pPr>
    </w:p>
    <w:p w14:paraId="0654C5E8" w14:textId="77777777" w:rsidR="000D290B" w:rsidRPr="002F5621" w:rsidRDefault="000D290B" w:rsidP="00CF0A45">
      <w:pPr>
        <w:pStyle w:val="Tibitoc"/>
        <w:jc w:val="both"/>
        <w:rPr>
          <w:rFonts w:cs="Arial"/>
          <w:b w:val="0"/>
          <w:bCs/>
          <w:color w:val="000000"/>
          <w:sz w:val="20"/>
          <w:szCs w:val="20"/>
          <w:lang w:val="es-CO"/>
        </w:rPr>
      </w:pPr>
      <w:r w:rsidRPr="002F5621">
        <w:rPr>
          <w:rFonts w:cs="Arial"/>
          <w:bCs/>
          <w:color w:val="000000"/>
          <w:sz w:val="20"/>
          <w:szCs w:val="20"/>
          <w:lang w:val="es-CO"/>
        </w:rPr>
        <w:t xml:space="preserve">Segundo: </w:t>
      </w:r>
      <w:r w:rsidRPr="002F5621">
        <w:rPr>
          <w:rFonts w:cs="Arial"/>
          <w:b w:val="0"/>
          <w:bCs/>
          <w:color w:val="000000"/>
          <w:sz w:val="20"/>
          <w:szCs w:val="20"/>
          <w:lang w:val="es-CO"/>
        </w:rPr>
        <w:t>que el</w:t>
      </w:r>
      <w:r w:rsidRPr="002F5621">
        <w:rPr>
          <w:rFonts w:cs="Arial"/>
          <w:bCs/>
          <w:color w:val="000000"/>
          <w:sz w:val="20"/>
          <w:szCs w:val="20"/>
          <w:lang w:val="es-CO"/>
        </w:rPr>
        <w:t xml:space="preserve"> proponente </w:t>
      </w:r>
      <w:r w:rsidRPr="002F562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2F5621" w:rsidRDefault="00CB15A8" w:rsidP="00CF0A45">
      <w:pPr>
        <w:pStyle w:val="Tibitoc"/>
        <w:jc w:val="both"/>
        <w:rPr>
          <w:rFonts w:cs="Arial"/>
          <w:b w:val="0"/>
          <w:bCs/>
          <w:color w:val="000000"/>
          <w:sz w:val="20"/>
          <w:szCs w:val="20"/>
          <w:lang w:val="es-CO"/>
        </w:rPr>
      </w:pPr>
    </w:p>
    <w:p w14:paraId="617F021A" w14:textId="77777777" w:rsidR="00CB15A8" w:rsidRPr="002F5621" w:rsidRDefault="00CB15A8" w:rsidP="00CF0A45">
      <w:pPr>
        <w:pStyle w:val="Textoindependiente"/>
        <w:jc w:val="both"/>
        <w:rPr>
          <w:b/>
          <w:color w:val="000000"/>
          <w:sz w:val="20"/>
          <w:szCs w:val="20"/>
          <w:lang w:val="es-CO"/>
        </w:rPr>
      </w:pPr>
    </w:p>
    <w:p w14:paraId="0FE3CE39" w14:textId="77777777" w:rsidR="000D290B" w:rsidRPr="002F5621" w:rsidRDefault="000D290B" w:rsidP="00CF0A45">
      <w:pPr>
        <w:pStyle w:val="Textoindependiente"/>
        <w:jc w:val="both"/>
        <w:rPr>
          <w:b/>
          <w:color w:val="000000"/>
          <w:sz w:val="20"/>
          <w:szCs w:val="20"/>
          <w:lang w:val="es-CO"/>
        </w:rPr>
      </w:pPr>
      <w:r w:rsidRPr="002F5621">
        <w:rPr>
          <w:b/>
          <w:color w:val="000000"/>
          <w:sz w:val="20"/>
          <w:szCs w:val="20"/>
          <w:lang w:val="es-CO"/>
        </w:rPr>
        <w:t>Cláusula primera. Compromisos asumidos.</w:t>
      </w:r>
    </w:p>
    <w:p w14:paraId="316B0918" w14:textId="77777777" w:rsidR="000D290B" w:rsidRPr="002F5621" w:rsidRDefault="000D290B" w:rsidP="00CF0A45">
      <w:pPr>
        <w:pStyle w:val="Textoindependiente"/>
        <w:jc w:val="both"/>
        <w:rPr>
          <w:b/>
          <w:color w:val="000000"/>
          <w:sz w:val="20"/>
          <w:szCs w:val="20"/>
          <w:lang w:val="es-CO"/>
        </w:rPr>
      </w:pPr>
    </w:p>
    <w:p w14:paraId="7248B3E2" w14:textId="77777777" w:rsidR="000D290B" w:rsidRPr="002F5621" w:rsidRDefault="000D290B" w:rsidP="00CF0A45">
      <w:pPr>
        <w:pStyle w:val="Textoindependiente"/>
        <w:jc w:val="both"/>
        <w:rPr>
          <w:color w:val="000000"/>
          <w:sz w:val="20"/>
          <w:szCs w:val="20"/>
          <w:lang w:val="es-CO"/>
        </w:rPr>
      </w:pPr>
      <w:r w:rsidRPr="002F5621">
        <w:rPr>
          <w:b/>
          <w:color w:val="000000"/>
          <w:sz w:val="20"/>
          <w:szCs w:val="20"/>
          <w:lang w:val="es-CO"/>
        </w:rPr>
        <w:t>El proponente</w:t>
      </w:r>
      <w:r w:rsidRPr="002F5621">
        <w:rPr>
          <w:color w:val="000000"/>
          <w:sz w:val="20"/>
          <w:szCs w:val="20"/>
          <w:lang w:val="es-CO"/>
        </w:rPr>
        <w:t>, mediante suscripción del presente documento, asume los siguientes compromisos:</w:t>
      </w:r>
    </w:p>
    <w:p w14:paraId="6A29E0F5" w14:textId="77777777" w:rsidR="000D290B" w:rsidRPr="002F5621" w:rsidRDefault="000D290B" w:rsidP="00CF0A45">
      <w:pPr>
        <w:pStyle w:val="Textoindependiente"/>
        <w:jc w:val="both"/>
        <w:rPr>
          <w:color w:val="000000"/>
          <w:sz w:val="20"/>
          <w:szCs w:val="20"/>
          <w:lang w:val="es-CO"/>
        </w:rPr>
      </w:pPr>
    </w:p>
    <w:p w14:paraId="63A7FA95"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Mantener en reserva y no divulgar la</w:t>
      </w:r>
      <w:r w:rsidRPr="002F5621">
        <w:rPr>
          <w:rFonts w:ascii="Arial" w:hAnsi="Arial" w:cs="Arial"/>
          <w:b/>
          <w:color w:val="000000"/>
          <w:sz w:val="20"/>
          <w:szCs w:val="20"/>
        </w:rPr>
        <w:t xml:space="preserve"> información confidencial</w:t>
      </w:r>
      <w:r w:rsidRPr="002F5621">
        <w:rPr>
          <w:rFonts w:ascii="Arial" w:hAnsi="Arial" w:cs="Arial"/>
          <w:color w:val="000000"/>
          <w:sz w:val="20"/>
          <w:szCs w:val="20"/>
        </w:rPr>
        <w:t xml:space="preserve"> revelada por la </w:t>
      </w:r>
      <w:r w:rsidRPr="002F5621">
        <w:rPr>
          <w:rFonts w:ascii="Arial" w:hAnsi="Arial" w:cs="Arial"/>
          <w:b/>
          <w:color w:val="000000"/>
          <w:sz w:val="20"/>
          <w:szCs w:val="20"/>
        </w:rPr>
        <w:t xml:space="preserve">policía nacional </w:t>
      </w:r>
      <w:r w:rsidRPr="002F5621">
        <w:rPr>
          <w:rFonts w:ascii="Arial" w:hAnsi="Arial" w:cs="Arial"/>
          <w:color w:val="000000"/>
          <w:sz w:val="20"/>
          <w:szCs w:val="20"/>
        </w:rPr>
        <w:t>o por terceros formalmente designados para el efecto.</w:t>
      </w:r>
    </w:p>
    <w:p w14:paraId="3E450F54" w14:textId="77777777" w:rsidR="000D290B" w:rsidRPr="002F5621" w:rsidRDefault="000D290B" w:rsidP="00CF0A45">
      <w:pPr>
        <w:pStyle w:val="Lista2"/>
        <w:ind w:left="720" w:firstLine="0"/>
        <w:jc w:val="both"/>
        <w:rPr>
          <w:rFonts w:ascii="Arial" w:hAnsi="Arial" w:cs="Arial"/>
          <w:color w:val="000000"/>
          <w:sz w:val="20"/>
          <w:szCs w:val="20"/>
        </w:rPr>
      </w:pPr>
    </w:p>
    <w:p w14:paraId="7A69E440"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 xml:space="preserve">Mantener en reserva y no divulgar ni utilizar, en provecho propio o de terceros y para fines distintos a los previstos en el </w:t>
      </w:r>
      <w:r w:rsidRPr="002F5621">
        <w:rPr>
          <w:rFonts w:ascii="Arial" w:hAnsi="Arial" w:cs="Arial"/>
          <w:b/>
          <w:color w:val="000000"/>
          <w:sz w:val="20"/>
          <w:szCs w:val="20"/>
        </w:rPr>
        <w:t>contrato</w:t>
      </w:r>
      <w:r w:rsidRPr="002F5621">
        <w:rPr>
          <w:rFonts w:ascii="Arial" w:hAnsi="Arial" w:cs="Arial"/>
          <w:color w:val="000000"/>
          <w:sz w:val="20"/>
          <w:szCs w:val="20"/>
        </w:rPr>
        <w:t>, la información que le sea entregada directamente por la</w:t>
      </w:r>
      <w:r w:rsidRPr="002F5621">
        <w:rPr>
          <w:rFonts w:ascii="Arial" w:hAnsi="Arial" w:cs="Arial"/>
          <w:b/>
          <w:color w:val="000000"/>
          <w:sz w:val="20"/>
          <w:szCs w:val="20"/>
        </w:rPr>
        <w:t xml:space="preserve"> policía nacional</w:t>
      </w:r>
      <w:r w:rsidRPr="002F5621">
        <w:rPr>
          <w:rFonts w:ascii="Arial" w:hAnsi="Arial" w:cs="Arial"/>
          <w:color w:val="000000"/>
          <w:sz w:val="20"/>
          <w:szCs w:val="20"/>
        </w:rPr>
        <w:t xml:space="preserve"> y/o sus designados.</w:t>
      </w:r>
    </w:p>
    <w:p w14:paraId="4B666A2E" w14:textId="77777777" w:rsidR="000D290B" w:rsidRPr="002F5621" w:rsidRDefault="000D290B" w:rsidP="00CF0A45">
      <w:pPr>
        <w:pStyle w:val="Lista2"/>
        <w:ind w:left="0" w:firstLine="0"/>
        <w:jc w:val="both"/>
        <w:rPr>
          <w:rFonts w:ascii="Arial" w:hAnsi="Arial" w:cs="Arial"/>
          <w:color w:val="000000"/>
          <w:sz w:val="20"/>
          <w:szCs w:val="20"/>
        </w:rPr>
      </w:pPr>
    </w:p>
    <w:p w14:paraId="33043529"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2F5621">
        <w:rPr>
          <w:rFonts w:ascii="Arial" w:hAnsi="Arial" w:cs="Arial"/>
          <w:b/>
          <w:color w:val="000000"/>
          <w:sz w:val="20"/>
          <w:szCs w:val="20"/>
        </w:rPr>
        <w:t>contrato</w:t>
      </w:r>
      <w:r w:rsidRPr="002F5621">
        <w:rPr>
          <w:rFonts w:ascii="Arial" w:hAnsi="Arial" w:cs="Arial"/>
          <w:color w:val="000000"/>
          <w:sz w:val="20"/>
          <w:szCs w:val="20"/>
        </w:rPr>
        <w:t>.</w:t>
      </w:r>
    </w:p>
    <w:p w14:paraId="4378468D" w14:textId="77777777" w:rsidR="000D290B" w:rsidRPr="002F5621" w:rsidRDefault="000D290B" w:rsidP="00CF0A45">
      <w:pPr>
        <w:pStyle w:val="Lista2"/>
        <w:ind w:left="720" w:firstLine="0"/>
        <w:jc w:val="both"/>
        <w:rPr>
          <w:rFonts w:ascii="Arial" w:hAnsi="Arial" w:cs="Arial"/>
          <w:color w:val="000000"/>
          <w:sz w:val="20"/>
          <w:szCs w:val="20"/>
        </w:rPr>
      </w:pPr>
    </w:p>
    <w:p w14:paraId="78377532"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2F5621">
        <w:rPr>
          <w:rFonts w:ascii="Arial" w:hAnsi="Arial" w:cs="Arial"/>
          <w:b/>
          <w:color w:val="000000"/>
          <w:sz w:val="20"/>
          <w:szCs w:val="20"/>
        </w:rPr>
        <w:t xml:space="preserve"> información confidencial</w:t>
      </w:r>
      <w:r w:rsidRPr="002F5621">
        <w:rPr>
          <w:rFonts w:ascii="Arial" w:hAnsi="Arial" w:cs="Arial"/>
          <w:color w:val="000000"/>
          <w:sz w:val="20"/>
          <w:szCs w:val="20"/>
        </w:rPr>
        <w:t>.</w:t>
      </w:r>
    </w:p>
    <w:p w14:paraId="0298078A" w14:textId="77777777" w:rsidR="000D290B" w:rsidRPr="002F5621" w:rsidRDefault="000D290B" w:rsidP="00CF0A45">
      <w:pPr>
        <w:pStyle w:val="Lista2"/>
        <w:ind w:left="0" w:firstLine="0"/>
        <w:jc w:val="both"/>
        <w:rPr>
          <w:rFonts w:ascii="Arial" w:hAnsi="Arial" w:cs="Arial"/>
          <w:color w:val="000000"/>
          <w:sz w:val="20"/>
          <w:szCs w:val="20"/>
        </w:rPr>
      </w:pPr>
    </w:p>
    <w:p w14:paraId="1D65DCBA"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 xml:space="preserve">Reconocer que el recibo de la </w:t>
      </w:r>
      <w:r w:rsidRPr="002F5621">
        <w:rPr>
          <w:rFonts w:ascii="Arial" w:hAnsi="Arial" w:cs="Arial"/>
          <w:b/>
          <w:color w:val="000000"/>
          <w:sz w:val="20"/>
          <w:szCs w:val="20"/>
        </w:rPr>
        <w:t>información confidencial</w:t>
      </w:r>
      <w:r w:rsidRPr="002F5621">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2F5621">
        <w:rPr>
          <w:rFonts w:ascii="Arial" w:hAnsi="Arial" w:cs="Arial"/>
          <w:b/>
          <w:color w:val="000000"/>
          <w:sz w:val="20"/>
          <w:szCs w:val="20"/>
        </w:rPr>
        <w:t xml:space="preserve"> Policía Nacional</w:t>
      </w:r>
      <w:r w:rsidRPr="002F5621">
        <w:rPr>
          <w:rFonts w:ascii="Arial" w:hAnsi="Arial" w:cs="Arial"/>
          <w:color w:val="000000"/>
          <w:sz w:val="20"/>
          <w:szCs w:val="20"/>
        </w:rPr>
        <w:t>.</w:t>
      </w:r>
    </w:p>
    <w:p w14:paraId="67D189C3" w14:textId="77777777" w:rsidR="000D290B" w:rsidRPr="002F5621" w:rsidRDefault="000D290B" w:rsidP="00CF0A45">
      <w:pPr>
        <w:pStyle w:val="Lista2"/>
        <w:ind w:left="720" w:firstLine="0"/>
        <w:jc w:val="both"/>
        <w:rPr>
          <w:rFonts w:ascii="Arial" w:hAnsi="Arial" w:cs="Arial"/>
          <w:color w:val="000000"/>
          <w:sz w:val="20"/>
          <w:szCs w:val="20"/>
        </w:rPr>
      </w:pPr>
    </w:p>
    <w:p w14:paraId="6C9EE58A"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Suscribir, con antelación a la revelación de la</w:t>
      </w:r>
      <w:r w:rsidRPr="002F5621">
        <w:rPr>
          <w:rFonts w:ascii="Arial" w:hAnsi="Arial" w:cs="Arial"/>
          <w:b/>
          <w:color w:val="000000"/>
          <w:sz w:val="20"/>
          <w:szCs w:val="20"/>
        </w:rPr>
        <w:t xml:space="preserve"> información confidencial</w:t>
      </w:r>
      <w:r w:rsidRPr="002F5621">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F5621">
        <w:rPr>
          <w:rFonts w:ascii="Arial" w:hAnsi="Arial" w:cs="Arial"/>
          <w:b/>
          <w:color w:val="000000"/>
          <w:sz w:val="20"/>
          <w:szCs w:val="20"/>
        </w:rPr>
        <w:t>contrato</w:t>
      </w:r>
      <w:r w:rsidRPr="002F5621">
        <w:rPr>
          <w:rFonts w:ascii="Arial" w:hAnsi="Arial" w:cs="Arial"/>
          <w:color w:val="000000"/>
          <w:sz w:val="20"/>
          <w:szCs w:val="20"/>
        </w:rPr>
        <w:t>.</w:t>
      </w:r>
    </w:p>
    <w:p w14:paraId="26D8C7F6" w14:textId="77777777" w:rsidR="000D290B" w:rsidRPr="002F5621" w:rsidRDefault="000D290B" w:rsidP="00CF0A45">
      <w:pPr>
        <w:pStyle w:val="Lista2"/>
        <w:ind w:left="0" w:firstLine="0"/>
        <w:jc w:val="both"/>
        <w:rPr>
          <w:rFonts w:ascii="Arial" w:hAnsi="Arial" w:cs="Arial"/>
          <w:color w:val="000000"/>
          <w:sz w:val="20"/>
          <w:szCs w:val="20"/>
        </w:rPr>
      </w:pPr>
    </w:p>
    <w:p w14:paraId="657BE056"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El</w:t>
      </w:r>
      <w:r w:rsidRPr="002F5621">
        <w:rPr>
          <w:rFonts w:ascii="Arial" w:hAnsi="Arial" w:cs="Arial"/>
          <w:b/>
          <w:color w:val="000000"/>
          <w:sz w:val="20"/>
          <w:szCs w:val="20"/>
        </w:rPr>
        <w:t xml:space="preserve"> proponente</w:t>
      </w:r>
      <w:r w:rsidRPr="002F5621">
        <w:rPr>
          <w:rFonts w:ascii="Arial" w:hAnsi="Arial" w:cs="Arial"/>
          <w:color w:val="000000"/>
          <w:sz w:val="20"/>
          <w:szCs w:val="20"/>
        </w:rPr>
        <w:t xml:space="preserve"> mantendrá una lista de usuarios de la</w:t>
      </w:r>
      <w:r w:rsidRPr="002F5621">
        <w:rPr>
          <w:rFonts w:ascii="Arial" w:hAnsi="Arial" w:cs="Arial"/>
          <w:b/>
          <w:color w:val="000000"/>
          <w:sz w:val="20"/>
          <w:szCs w:val="20"/>
        </w:rPr>
        <w:t xml:space="preserve"> información confidencial</w:t>
      </w:r>
      <w:r w:rsidRPr="002F5621">
        <w:rPr>
          <w:rFonts w:ascii="Arial" w:hAnsi="Arial" w:cs="Arial"/>
          <w:color w:val="000000"/>
          <w:sz w:val="20"/>
          <w:szCs w:val="20"/>
        </w:rPr>
        <w:t xml:space="preserve"> que será entregada al </w:t>
      </w:r>
      <w:r w:rsidRPr="002F5621">
        <w:rPr>
          <w:rFonts w:ascii="Arial" w:hAnsi="Arial" w:cs="Arial"/>
          <w:b/>
          <w:color w:val="000000"/>
          <w:sz w:val="20"/>
          <w:szCs w:val="20"/>
        </w:rPr>
        <w:t>proponente</w:t>
      </w:r>
      <w:r w:rsidRPr="002F5621">
        <w:rPr>
          <w:rFonts w:ascii="Arial" w:hAnsi="Arial" w:cs="Arial"/>
          <w:color w:val="000000"/>
          <w:sz w:val="20"/>
          <w:szCs w:val="20"/>
        </w:rPr>
        <w:t xml:space="preserve"> cuando lo solicite. </w:t>
      </w:r>
    </w:p>
    <w:p w14:paraId="5C5A3761" w14:textId="77777777" w:rsidR="000D290B" w:rsidRPr="002F5621" w:rsidRDefault="000D290B" w:rsidP="00CF0A45">
      <w:pPr>
        <w:pStyle w:val="Lista2"/>
        <w:ind w:left="720" w:firstLine="0"/>
        <w:jc w:val="both"/>
        <w:rPr>
          <w:rFonts w:ascii="Arial" w:hAnsi="Arial" w:cs="Arial"/>
          <w:color w:val="000000"/>
          <w:sz w:val="20"/>
          <w:szCs w:val="20"/>
        </w:rPr>
      </w:pPr>
    </w:p>
    <w:p w14:paraId="0C0B72E9"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 xml:space="preserve">Utilizar única y exclusivamente la </w:t>
      </w:r>
      <w:r w:rsidRPr="002F5621">
        <w:rPr>
          <w:rFonts w:ascii="Arial" w:hAnsi="Arial" w:cs="Arial"/>
          <w:b/>
          <w:color w:val="000000"/>
          <w:sz w:val="20"/>
          <w:szCs w:val="20"/>
        </w:rPr>
        <w:t>información confidencial</w:t>
      </w:r>
      <w:r w:rsidRPr="002F5621">
        <w:rPr>
          <w:rFonts w:ascii="Arial" w:hAnsi="Arial" w:cs="Arial"/>
          <w:color w:val="000000"/>
          <w:sz w:val="20"/>
          <w:szCs w:val="20"/>
        </w:rPr>
        <w:t xml:space="preserve"> que conozca o llegare a conocer, en desarrollo y ejecución de lo que le competa en relación con el contrato</w:t>
      </w:r>
      <w:r w:rsidRPr="002F5621">
        <w:rPr>
          <w:rFonts w:ascii="Arial" w:hAnsi="Arial" w:cs="Arial"/>
          <w:b/>
          <w:color w:val="000000"/>
          <w:sz w:val="20"/>
          <w:szCs w:val="20"/>
        </w:rPr>
        <w:t>.</w:t>
      </w:r>
    </w:p>
    <w:p w14:paraId="2E4412FC" w14:textId="77777777" w:rsidR="000D290B" w:rsidRPr="002F5621" w:rsidRDefault="000D290B" w:rsidP="00CF0A45">
      <w:pPr>
        <w:pStyle w:val="Lista2"/>
        <w:ind w:left="0" w:firstLine="0"/>
        <w:jc w:val="both"/>
        <w:rPr>
          <w:rFonts w:ascii="Arial" w:hAnsi="Arial" w:cs="Arial"/>
          <w:color w:val="000000"/>
          <w:sz w:val="20"/>
          <w:szCs w:val="20"/>
        </w:rPr>
      </w:pPr>
    </w:p>
    <w:p w14:paraId="04992C2F"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No utilizar la</w:t>
      </w:r>
      <w:r w:rsidRPr="002F5621">
        <w:rPr>
          <w:rFonts w:ascii="Arial" w:hAnsi="Arial" w:cs="Arial"/>
          <w:b/>
          <w:color w:val="000000"/>
          <w:sz w:val="20"/>
          <w:szCs w:val="20"/>
        </w:rPr>
        <w:t xml:space="preserve"> información confidencial</w:t>
      </w:r>
      <w:r w:rsidRPr="002F5621">
        <w:rPr>
          <w:rFonts w:ascii="Arial" w:hAnsi="Arial" w:cs="Arial"/>
          <w:color w:val="000000"/>
          <w:sz w:val="20"/>
          <w:szCs w:val="20"/>
        </w:rPr>
        <w:t xml:space="preserve"> que conozca o llegare a conocer, en desarrollo y ejecución del </w:t>
      </w:r>
      <w:r w:rsidRPr="002F5621">
        <w:rPr>
          <w:rFonts w:ascii="Arial" w:hAnsi="Arial" w:cs="Arial"/>
          <w:b/>
          <w:color w:val="000000"/>
          <w:sz w:val="20"/>
          <w:szCs w:val="20"/>
        </w:rPr>
        <w:t>contrato</w:t>
      </w:r>
      <w:r w:rsidRPr="002F5621">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2F5621" w:rsidRDefault="000D290B" w:rsidP="00CF0A45">
      <w:pPr>
        <w:pStyle w:val="Lista2"/>
        <w:ind w:left="0" w:firstLine="0"/>
        <w:jc w:val="both"/>
        <w:rPr>
          <w:rFonts w:ascii="Arial" w:hAnsi="Arial" w:cs="Arial"/>
          <w:color w:val="000000"/>
          <w:sz w:val="20"/>
          <w:szCs w:val="20"/>
        </w:rPr>
      </w:pPr>
    </w:p>
    <w:p w14:paraId="67A0099B"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2F5621">
        <w:rPr>
          <w:rFonts w:ascii="Arial" w:hAnsi="Arial" w:cs="Arial"/>
          <w:b/>
          <w:color w:val="000000"/>
          <w:sz w:val="20"/>
          <w:szCs w:val="20"/>
        </w:rPr>
        <w:t>contrato</w:t>
      </w:r>
      <w:r w:rsidRPr="002F5621">
        <w:rPr>
          <w:rFonts w:ascii="Arial" w:hAnsi="Arial" w:cs="Arial"/>
          <w:color w:val="000000"/>
          <w:sz w:val="20"/>
          <w:szCs w:val="20"/>
        </w:rPr>
        <w:t>.</w:t>
      </w:r>
    </w:p>
    <w:p w14:paraId="019D6584" w14:textId="77777777" w:rsidR="000D290B" w:rsidRPr="002F5621" w:rsidRDefault="000D290B" w:rsidP="00CF0A45">
      <w:pPr>
        <w:pStyle w:val="Prrafodelista"/>
        <w:rPr>
          <w:rFonts w:ascii="Arial" w:hAnsi="Arial" w:cs="Arial"/>
          <w:color w:val="000000"/>
          <w:sz w:val="20"/>
          <w:szCs w:val="20"/>
        </w:rPr>
      </w:pPr>
    </w:p>
    <w:p w14:paraId="0E4C3A25"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 xml:space="preserve">No usar la </w:t>
      </w:r>
      <w:r w:rsidRPr="002F5621">
        <w:rPr>
          <w:rFonts w:ascii="Arial" w:hAnsi="Arial" w:cs="Arial"/>
          <w:b/>
          <w:color w:val="000000"/>
          <w:sz w:val="20"/>
          <w:szCs w:val="20"/>
        </w:rPr>
        <w:t>información confidencial</w:t>
      </w:r>
      <w:r w:rsidRPr="002F5621">
        <w:rPr>
          <w:rFonts w:ascii="Arial" w:hAnsi="Arial" w:cs="Arial"/>
          <w:color w:val="000000"/>
          <w:sz w:val="20"/>
          <w:szCs w:val="20"/>
        </w:rPr>
        <w:t xml:space="preserve"> de modo que pueda ser de alguna manera, directa o indirectamente, perjudicial para los intereses de la</w:t>
      </w:r>
      <w:r w:rsidRPr="002F5621">
        <w:rPr>
          <w:rFonts w:ascii="Arial" w:hAnsi="Arial" w:cs="Arial"/>
          <w:b/>
          <w:color w:val="000000"/>
          <w:sz w:val="20"/>
          <w:szCs w:val="20"/>
        </w:rPr>
        <w:t xml:space="preserve"> policía nacional</w:t>
      </w:r>
      <w:r w:rsidRPr="002F5621">
        <w:rPr>
          <w:rFonts w:ascii="Arial" w:hAnsi="Arial" w:cs="Arial"/>
          <w:color w:val="000000"/>
          <w:sz w:val="20"/>
          <w:szCs w:val="20"/>
        </w:rPr>
        <w:t>.</w:t>
      </w:r>
    </w:p>
    <w:p w14:paraId="1D5F51F8" w14:textId="77777777" w:rsidR="000D290B" w:rsidRPr="002F5621" w:rsidRDefault="000D290B" w:rsidP="00CF0A45">
      <w:pPr>
        <w:pStyle w:val="Lista2"/>
        <w:ind w:left="720" w:firstLine="0"/>
        <w:jc w:val="both"/>
        <w:rPr>
          <w:rFonts w:ascii="Arial" w:hAnsi="Arial" w:cs="Arial"/>
          <w:color w:val="000000"/>
          <w:sz w:val="20"/>
          <w:szCs w:val="20"/>
        </w:rPr>
      </w:pPr>
    </w:p>
    <w:p w14:paraId="6CD862BB"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No acceder, copiar, reproducir, distribuir o transmitir por ningún medio conocido o por conocer la</w:t>
      </w:r>
      <w:r w:rsidRPr="002F5621">
        <w:rPr>
          <w:rFonts w:ascii="Arial" w:hAnsi="Arial" w:cs="Arial"/>
          <w:b/>
          <w:color w:val="000000"/>
          <w:sz w:val="20"/>
          <w:szCs w:val="20"/>
        </w:rPr>
        <w:t xml:space="preserve"> información confidencial</w:t>
      </w:r>
      <w:r w:rsidRPr="002F5621">
        <w:rPr>
          <w:rFonts w:ascii="Arial" w:hAnsi="Arial" w:cs="Arial"/>
          <w:color w:val="000000"/>
          <w:sz w:val="20"/>
          <w:szCs w:val="20"/>
        </w:rPr>
        <w:t>, en todo o en parte, sin previo y escrito consentimiento de la</w:t>
      </w:r>
      <w:r w:rsidRPr="002F5621">
        <w:rPr>
          <w:rFonts w:ascii="Arial" w:hAnsi="Arial" w:cs="Arial"/>
          <w:b/>
          <w:color w:val="000000"/>
          <w:sz w:val="20"/>
          <w:szCs w:val="20"/>
        </w:rPr>
        <w:t xml:space="preserve"> Policía Nacional</w:t>
      </w:r>
      <w:r w:rsidRPr="002F5621">
        <w:rPr>
          <w:rFonts w:ascii="Arial" w:hAnsi="Arial" w:cs="Arial"/>
          <w:color w:val="000000"/>
          <w:sz w:val="20"/>
          <w:szCs w:val="20"/>
        </w:rPr>
        <w:t>.</w:t>
      </w:r>
    </w:p>
    <w:p w14:paraId="44509B01" w14:textId="77777777" w:rsidR="000D290B" w:rsidRPr="002F5621" w:rsidRDefault="000D290B" w:rsidP="00CF0A45">
      <w:pPr>
        <w:pStyle w:val="Prrafodelista"/>
        <w:rPr>
          <w:rFonts w:ascii="Arial" w:hAnsi="Arial" w:cs="Arial"/>
          <w:color w:val="000000"/>
          <w:sz w:val="20"/>
          <w:szCs w:val="20"/>
        </w:rPr>
      </w:pPr>
    </w:p>
    <w:p w14:paraId="6357495B" w14:textId="77777777" w:rsidR="000D290B" w:rsidRPr="002F5621" w:rsidRDefault="000D290B" w:rsidP="00F01D8C">
      <w:pPr>
        <w:pStyle w:val="Lista2"/>
        <w:numPr>
          <w:ilvl w:val="0"/>
          <w:numId w:val="3"/>
        </w:numPr>
        <w:jc w:val="both"/>
        <w:rPr>
          <w:rFonts w:ascii="Arial" w:hAnsi="Arial" w:cs="Arial"/>
          <w:color w:val="000000"/>
          <w:sz w:val="20"/>
          <w:szCs w:val="20"/>
        </w:rPr>
      </w:pPr>
      <w:r w:rsidRPr="002F5621">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2F5621" w:rsidRDefault="000D290B" w:rsidP="00CF0A45">
      <w:pPr>
        <w:pStyle w:val="Textoindependiente"/>
        <w:jc w:val="both"/>
        <w:rPr>
          <w:color w:val="000000"/>
          <w:sz w:val="20"/>
          <w:szCs w:val="20"/>
          <w:lang w:val="es-CO"/>
        </w:rPr>
      </w:pPr>
    </w:p>
    <w:p w14:paraId="4D32DD3B" w14:textId="77777777" w:rsidR="000D290B" w:rsidRPr="002F5621" w:rsidRDefault="000D290B" w:rsidP="00CF0A45">
      <w:pPr>
        <w:pStyle w:val="Textoindependiente"/>
        <w:jc w:val="both"/>
        <w:rPr>
          <w:color w:val="000000"/>
          <w:sz w:val="20"/>
          <w:szCs w:val="20"/>
          <w:lang w:val="es-CO"/>
        </w:rPr>
      </w:pPr>
    </w:p>
    <w:p w14:paraId="4635C055" w14:textId="77777777" w:rsidR="00CB15A8" w:rsidRPr="002F5621" w:rsidRDefault="00CB15A8" w:rsidP="00CF0A45">
      <w:pPr>
        <w:pStyle w:val="Textoindependiente"/>
        <w:jc w:val="both"/>
        <w:rPr>
          <w:color w:val="000000"/>
          <w:sz w:val="20"/>
          <w:szCs w:val="20"/>
          <w:lang w:val="es-CO"/>
        </w:rPr>
      </w:pPr>
    </w:p>
    <w:p w14:paraId="335DF7CD" w14:textId="77777777" w:rsidR="000D290B" w:rsidRPr="002F5621" w:rsidRDefault="000D290B" w:rsidP="00CF0A45">
      <w:pPr>
        <w:jc w:val="both"/>
        <w:rPr>
          <w:rFonts w:ascii="Arial" w:hAnsi="Arial" w:cs="Arial"/>
          <w:sz w:val="20"/>
          <w:szCs w:val="20"/>
          <w:lang w:eastAsia="es-CO"/>
        </w:rPr>
      </w:pPr>
      <w:r w:rsidRPr="002F5621">
        <w:rPr>
          <w:rFonts w:ascii="Arial" w:hAnsi="Arial" w:cs="Arial"/>
          <w:sz w:val="20"/>
          <w:szCs w:val="20"/>
          <w:lang w:eastAsia="es-CO"/>
        </w:rPr>
        <w:t>El proponente:</w:t>
      </w:r>
    </w:p>
    <w:p w14:paraId="36F8455F" w14:textId="77777777" w:rsidR="000D290B" w:rsidRPr="002F5621" w:rsidRDefault="000D290B" w:rsidP="00CF0A45">
      <w:pPr>
        <w:jc w:val="both"/>
        <w:rPr>
          <w:rFonts w:ascii="Arial" w:hAnsi="Arial" w:cs="Arial"/>
          <w:sz w:val="20"/>
          <w:szCs w:val="20"/>
          <w:lang w:eastAsia="es-CO"/>
        </w:rPr>
      </w:pPr>
      <w:r w:rsidRPr="002F5621">
        <w:rPr>
          <w:rFonts w:ascii="Arial" w:hAnsi="Arial" w:cs="Arial"/>
          <w:sz w:val="20"/>
          <w:szCs w:val="20"/>
          <w:lang w:eastAsia="es-CO"/>
        </w:rPr>
        <w:t>  </w:t>
      </w:r>
    </w:p>
    <w:p w14:paraId="6D8A1571" w14:textId="77777777" w:rsidR="000D290B" w:rsidRPr="002F5621" w:rsidRDefault="000D290B" w:rsidP="00CF0A45">
      <w:pPr>
        <w:jc w:val="both"/>
        <w:rPr>
          <w:rFonts w:ascii="Arial" w:hAnsi="Arial" w:cs="Arial"/>
          <w:sz w:val="20"/>
          <w:szCs w:val="20"/>
          <w:lang w:eastAsia="es-CO"/>
        </w:rPr>
      </w:pPr>
    </w:p>
    <w:p w14:paraId="65657846" w14:textId="77777777" w:rsidR="000D290B" w:rsidRPr="002F5621" w:rsidRDefault="000D290B" w:rsidP="00CF0A45">
      <w:pPr>
        <w:pStyle w:val="Prrafodelista"/>
        <w:tabs>
          <w:tab w:val="left" w:pos="240"/>
          <w:tab w:val="left" w:pos="6210"/>
        </w:tabs>
        <w:ind w:left="0"/>
        <w:jc w:val="center"/>
        <w:rPr>
          <w:rFonts w:ascii="Arial" w:hAnsi="Arial" w:cs="Arial"/>
          <w:b/>
          <w:sz w:val="20"/>
          <w:szCs w:val="20"/>
        </w:rPr>
      </w:pPr>
    </w:p>
    <w:p w14:paraId="00C408C0" w14:textId="77777777" w:rsidR="000D290B" w:rsidRPr="002F5621" w:rsidRDefault="000D290B" w:rsidP="00CF0A45">
      <w:pPr>
        <w:pStyle w:val="Sinespaciado1"/>
        <w:rPr>
          <w:rFonts w:ascii="Arial" w:hAnsi="Arial" w:cs="Arial"/>
          <w:sz w:val="20"/>
          <w:szCs w:val="20"/>
        </w:rPr>
      </w:pPr>
      <w:r w:rsidRPr="002F5621">
        <w:rPr>
          <w:rFonts w:ascii="Arial" w:hAnsi="Arial" w:cs="Arial"/>
          <w:b/>
          <w:sz w:val="20"/>
          <w:szCs w:val="20"/>
        </w:rPr>
        <w:t>__________________________________</w:t>
      </w:r>
    </w:p>
    <w:p w14:paraId="7B904FC4" w14:textId="77777777" w:rsidR="000D290B" w:rsidRPr="002F5621" w:rsidRDefault="000D290B" w:rsidP="00CF0A45">
      <w:pPr>
        <w:pStyle w:val="Sinespaciado1"/>
        <w:rPr>
          <w:rFonts w:ascii="Arial" w:hAnsi="Arial" w:cs="Arial"/>
          <w:sz w:val="20"/>
          <w:szCs w:val="20"/>
        </w:rPr>
      </w:pPr>
      <w:r w:rsidRPr="002F5621">
        <w:rPr>
          <w:rFonts w:ascii="Arial" w:hAnsi="Arial" w:cs="Arial"/>
          <w:sz w:val="20"/>
          <w:szCs w:val="20"/>
        </w:rPr>
        <w:t xml:space="preserve">Firma del representante legal del proponente </w:t>
      </w:r>
    </w:p>
    <w:p w14:paraId="6A50FDE0" w14:textId="0083B9AE" w:rsidR="000D290B" w:rsidRPr="002F5621" w:rsidRDefault="000D290B" w:rsidP="00CF0A45">
      <w:pPr>
        <w:pStyle w:val="Sinespaciado1"/>
        <w:contextualSpacing/>
        <w:rPr>
          <w:rFonts w:ascii="Arial" w:hAnsi="Arial" w:cs="Arial"/>
          <w:sz w:val="20"/>
          <w:szCs w:val="20"/>
          <w:lang w:eastAsia="es-CO"/>
        </w:rPr>
      </w:pPr>
      <w:r w:rsidRPr="002F5621">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2F5621" w:rsidRDefault="000D290B"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 xml:space="preserve">Identificación (NIT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C.C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w:t>
      </w:r>
      <w:r w:rsidRPr="002F5621">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sdtPr>
        <w:sdtContent>
          <w:r w:rsidRPr="002F5621">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2F5621" w:rsidRDefault="000D290B"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Nombre Representante Legal</w:t>
      </w:r>
      <w:r w:rsidRPr="002F5621">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2F5621" w:rsidRDefault="000D290B" w:rsidP="00CF0A45">
      <w:pPr>
        <w:pStyle w:val="Sinespaciado1"/>
        <w:rPr>
          <w:rFonts w:ascii="Arial" w:hAnsi="Arial" w:cs="Arial"/>
          <w:color w:val="000000"/>
          <w:sz w:val="20"/>
          <w:szCs w:val="20"/>
        </w:rPr>
      </w:pPr>
      <w:r w:rsidRPr="002F5621">
        <w:rPr>
          <w:rFonts w:ascii="Arial" w:hAnsi="Arial" w:cs="Arial"/>
          <w:color w:val="000000"/>
          <w:sz w:val="20"/>
          <w:szCs w:val="20"/>
        </w:rPr>
        <w:t xml:space="preserve">Identificación (C.C </w:t>
      </w:r>
      <w:r w:rsidRPr="002F5621">
        <w:rPr>
          <w:rFonts w:ascii="MS Gothic" w:eastAsia="MS Gothic" w:hAnsi="MS Gothic" w:cs="MS Gothic" w:hint="eastAsia"/>
          <w:sz w:val="20"/>
          <w:szCs w:val="20"/>
          <w:lang w:eastAsia="es-CO"/>
        </w:rPr>
        <w:t>☐</w:t>
      </w:r>
      <w:r w:rsidRPr="002F5621">
        <w:rPr>
          <w:rFonts w:ascii="Arial" w:hAnsi="Arial" w:cs="Arial"/>
          <w:color w:val="000000"/>
          <w:sz w:val="20"/>
          <w:szCs w:val="20"/>
        </w:rPr>
        <w:t xml:space="preserve">  C.E.</w:t>
      </w:r>
      <w:r w:rsidRPr="002F5621">
        <w:rPr>
          <w:rFonts w:ascii="Arial" w:hAnsi="Arial" w:cs="Arial"/>
          <w:sz w:val="20"/>
          <w:szCs w:val="20"/>
          <w:lang w:eastAsia="es-CO"/>
        </w:rPr>
        <w:t xml:space="preserv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sdtPr>
        <w:sdtContent>
          <w:r w:rsidRPr="002F562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2F5621" w:rsidRDefault="000D290B" w:rsidP="00CF0A45">
      <w:pPr>
        <w:pStyle w:val="Sinespaciado1"/>
        <w:rPr>
          <w:rFonts w:ascii="Arial" w:hAnsi="Arial" w:cs="Arial"/>
          <w:color w:val="000000"/>
          <w:sz w:val="20"/>
          <w:szCs w:val="20"/>
        </w:rPr>
      </w:pPr>
      <w:r w:rsidRPr="002F5621">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sdtPr>
        <w:sdtContent>
          <w:r w:rsidRPr="002F5621">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2F5621" w:rsidRDefault="000D290B" w:rsidP="00CF0A45">
      <w:pPr>
        <w:pStyle w:val="Sinespaciado1"/>
        <w:rPr>
          <w:rFonts w:ascii="Arial" w:hAnsi="Arial" w:cs="Arial"/>
          <w:sz w:val="20"/>
          <w:szCs w:val="20"/>
        </w:rPr>
      </w:pPr>
      <w:r w:rsidRPr="002F5621">
        <w:rPr>
          <w:rFonts w:ascii="Arial" w:hAnsi="Arial" w:cs="Arial"/>
          <w:color w:val="000000"/>
          <w:sz w:val="20"/>
          <w:szCs w:val="20"/>
        </w:rPr>
        <w:t>Teléfono:</w:t>
      </w:r>
      <w:r w:rsidRPr="002F5621">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sdtPr>
        <w:sdtContent>
          <w:r w:rsidRPr="002F5621">
            <w:rPr>
              <w:rStyle w:val="Textodelmarcadordeposicin"/>
              <w:rFonts w:ascii="Arial" w:eastAsiaTheme="minorHAnsi" w:hAnsi="Arial" w:cs="Arial"/>
              <w:color w:val="FF8F8F"/>
              <w:sz w:val="20"/>
              <w:szCs w:val="20"/>
              <w:u w:val="single"/>
            </w:rPr>
            <w:t>Diligenciar teléfonos de contacto del proveedor</w:t>
          </w:r>
        </w:sdtContent>
      </w:sdt>
    </w:p>
    <w:p w14:paraId="766F2C93" w14:textId="1BA91E2A" w:rsidR="00451033" w:rsidRDefault="000D290B" w:rsidP="00CF0A45">
      <w:pPr>
        <w:pStyle w:val="Sinespaciado1"/>
        <w:rPr>
          <w:rFonts w:ascii="Arial" w:hAnsi="Arial" w:cs="Arial"/>
          <w:b/>
          <w:color w:val="000000"/>
          <w:sz w:val="20"/>
          <w:szCs w:val="20"/>
        </w:rPr>
      </w:pPr>
      <w:r w:rsidRPr="002F5621">
        <w:rPr>
          <w:rFonts w:ascii="Arial" w:hAnsi="Arial" w:cs="Arial"/>
          <w:color w:val="000000"/>
          <w:sz w:val="20"/>
          <w:szCs w:val="20"/>
        </w:rPr>
        <w:t>Email:</w:t>
      </w:r>
      <w:r w:rsidRPr="002F5621">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sdtPr>
        <w:sdtContent>
          <w:r w:rsidRPr="002F5621">
            <w:rPr>
              <w:rStyle w:val="Textodelmarcadordeposicin"/>
              <w:rFonts w:ascii="Arial" w:eastAsiaTheme="minorHAnsi" w:hAnsi="Arial" w:cs="Arial"/>
              <w:color w:val="FF8F8F"/>
              <w:sz w:val="20"/>
              <w:szCs w:val="20"/>
              <w:u w:val="single"/>
            </w:rPr>
            <w:t>Diligenciar correo electrónico de notificaciones</w:t>
          </w:r>
        </w:sdtContent>
      </w:sdt>
    </w:p>
    <w:p w14:paraId="41F6F85D" w14:textId="77777777" w:rsidR="00451033" w:rsidRDefault="00451033">
      <w:pPr>
        <w:rPr>
          <w:rFonts w:ascii="Arial" w:eastAsia="Times New Roman" w:hAnsi="Arial" w:cs="Arial"/>
          <w:b/>
          <w:color w:val="000000"/>
          <w:sz w:val="20"/>
          <w:szCs w:val="20"/>
          <w:lang w:eastAsia="es-ES"/>
        </w:rPr>
      </w:pPr>
      <w:r>
        <w:rPr>
          <w:rFonts w:ascii="Arial" w:hAnsi="Arial" w:cs="Arial"/>
          <w:b/>
          <w:color w:val="000000"/>
          <w:sz w:val="20"/>
          <w:szCs w:val="20"/>
        </w:rPr>
        <w:br w:type="page"/>
      </w:r>
    </w:p>
    <w:p w14:paraId="146256D0" w14:textId="192FE6D1" w:rsidR="000D290B" w:rsidRDefault="00451033" w:rsidP="00451033">
      <w:pPr>
        <w:pStyle w:val="Sinespaciado1"/>
        <w:jc w:val="center"/>
        <w:rPr>
          <w:rFonts w:ascii="Arial" w:eastAsiaTheme="minorHAnsi" w:hAnsi="Arial" w:cs="Arial"/>
          <w:b/>
          <w:bCs/>
          <w:sz w:val="22"/>
          <w:szCs w:val="22"/>
          <w:lang w:eastAsia="en-US"/>
        </w:rPr>
      </w:pPr>
      <w:r w:rsidRPr="00451033">
        <w:rPr>
          <w:rFonts w:ascii="Arial" w:hAnsi="Arial" w:cs="Arial"/>
          <w:b/>
          <w:bCs/>
          <w:sz w:val="22"/>
          <w:szCs w:val="22"/>
        </w:rPr>
        <w:lastRenderedPageBreak/>
        <w:t xml:space="preserve">FORMULARIO </w:t>
      </w:r>
      <w:r w:rsidRPr="00451033">
        <w:rPr>
          <w:rFonts w:ascii="Arial" w:eastAsiaTheme="minorHAnsi" w:hAnsi="Arial" w:cs="Arial"/>
          <w:b/>
          <w:bCs/>
          <w:sz w:val="22"/>
          <w:szCs w:val="22"/>
          <w:lang w:eastAsia="en-US"/>
        </w:rPr>
        <w:t>SISTEMA DE GESTIÓN DE LA SEGURIDAD Y SALUD EN EL TRABAJO</w:t>
      </w:r>
    </w:p>
    <w:p w14:paraId="01E7614D" w14:textId="77777777" w:rsidR="00451033" w:rsidRPr="00451033" w:rsidRDefault="00451033" w:rsidP="00451033">
      <w:pPr>
        <w:pStyle w:val="Sinespaciado1"/>
        <w:jc w:val="center"/>
        <w:rPr>
          <w:rFonts w:ascii="Arial" w:hAnsi="Arial" w:cs="Arial"/>
          <w:sz w:val="22"/>
          <w:szCs w:val="22"/>
        </w:rPr>
      </w:pPr>
    </w:p>
    <w:p w14:paraId="5CBF9E75" w14:textId="77777777" w:rsidR="00961306" w:rsidRPr="002F5621" w:rsidRDefault="00414924" w:rsidP="00CF0A45">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sidRPr="002F5621">
            <w:rPr>
              <w:rStyle w:val="Textodelmarcadordeposicin"/>
              <w:rFonts w:ascii="Arial" w:eastAsiaTheme="minorEastAsia" w:hAnsi="Arial" w:cs="Arial"/>
              <w:color w:val="FF8F8F"/>
              <w:sz w:val="20"/>
              <w:szCs w:val="20"/>
              <w:u w:val="single"/>
            </w:rPr>
            <w:t>Ciudad</w:t>
          </w:r>
        </w:sdtContent>
      </w:sdt>
      <w:r w:rsidR="00961306" w:rsidRPr="002F5621">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sidRPr="002F5621">
            <w:rPr>
              <w:rStyle w:val="Textodelmarcadordeposicin"/>
              <w:rFonts w:ascii="Arial" w:eastAsiaTheme="minorEastAsia" w:hAnsi="Arial" w:cs="Arial"/>
              <w:color w:val="FF8F8F"/>
              <w:sz w:val="20"/>
              <w:szCs w:val="20"/>
            </w:rPr>
            <w:t>seleccionar la fecha.</w:t>
          </w:r>
        </w:sdtContent>
      </w:sdt>
    </w:p>
    <w:p w14:paraId="2674CADD" w14:textId="77777777" w:rsidR="00961306" w:rsidRPr="002F5621" w:rsidRDefault="00961306" w:rsidP="00CF0A45">
      <w:pPr>
        <w:spacing w:after="0"/>
        <w:jc w:val="both"/>
        <w:rPr>
          <w:rFonts w:ascii="Arial" w:hAnsi="Arial" w:cs="Arial"/>
          <w:sz w:val="20"/>
          <w:szCs w:val="20"/>
        </w:rPr>
      </w:pPr>
      <w:r w:rsidRPr="002F5621">
        <w:rPr>
          <w:rFonts w:ascii="Arial" w:hAnsi="Arial" w:cs="Arial"/>
          <w:sz w:val="20"/>
          <w:szCs w:val="20"/>
        </w:rPr>
        <w:t>Señores.</w:t>
      </w:r>
    </w:p>
    <w:p w14:paraId="699743F1" w14:textId="77777777" w:rsidR="00961306" w:rsidRPr="002F5621" w:rsidRDefault="00961306" w:rsidP="00CF0A45">
      <w:pPr>
        <w:spacing w:after="0"/>
        <w:jc w:val="both"/>
        <w:rPr>
          <w:rFonts w:ascii="Arial" w:hAnsi="Arial" w:cs="Arial"/>
          <w:sz w:val="20"/>
          <w:szCs w:val="20"/>
        </w:rPr>
      </w:pPr>
      <w:r w:rsidRPr="002F5621">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sidRPr="002F5621">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Pr="002F5621" w:rsidRDefault="00961306" w:rsidP="00CF0A45">
      <w:pPr>
        <w:spacing w:after="0"/>
        <w:jc w:val="both"/>
        <w:rPr>
          <w:rFonts w:ascii="Arial" w:hAnsi="Arial" w:cs="Arial"/>
          <w:sz w:val="20"/>
          <w:szCs w:val="20"/>
        </w:rPr>
      </w:pPr>
      <w:r w:rsidRPr="002F5621">
        <w:rPr>
          <w:rFonts w:ascii="Arial" w:hAnsi="Arial" w:cs="Arial"/>
          <w:sz w:val="20"/>
          <w:szCs w:val="20"/>
        </w:rPr>
        <w:t>Ciudad.</w:t>
      </w:r>
    </w:p>
    <w:p w14:paraId="39BB4A1F" w14:textId="77777777" w:rsidR="00090660" w:rsidRPr="002F5621" w:rsidRDefault="00090660" w:rsidP="00CF0A45">
      <w:pPr>
        <w:spacing w:after="0"/>
        <w:jc w:val="both"/>
        <w:rPr>
          <w:rFonts w:ascii="Arial" w:hAnsi="Arial" w:cs="Arial"/>
          <w:sz w:val="20"/>
          <w:szCs w:val="20"/>
        </w:rPr>
      </w:pPr>
    </w:p>
    <w:p w14:paraId="1CAE4249" w14:textId="79D0EBE6" w:rsidR="00961306" w:rsidRPr="002F5621" w:rsidRDefault="00961306" w:rsidP="00CF0A45">
      <w:pPr>
        <w:jc w:val="both"/>
        <w:rPr>
          <w:rFonts w:ascii="Arial" w:hAnsi="Arial" w:cs="Arial"/>
          <w:b/>
          <w:color w:val="000000"/>
          <w:sz w:val="20"/>
          <w:szCs w:val="20"/>
        </w:rPr>
      </w:pPr>
      <w:r w:rsidRPr="002F5621">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2F5621">
            <w:rPr>
              <w:rStyle w:val="Textodelmarcadordeposicin"/>
              <w:rFonts w:ascii="Arial" w:hAnsi="Arial" w:cs="Arial"/>
              <w:color w:val="FF8F8F"/>
              <w:sz w:val="20"/>
              <w:szCs w:val="20"/>
              <w:u w:val="single"/>
            </w:rPr>
            <w:t>Elegir la modalidad de contratación</w:t>
          </w:r>
          <w:r w:rsidRPr="002F5621">
            <w:rPr>
              <w:rStyle w:val="Textodelmarcadordeposicin"/>
              <w:rFonts w:ascii="Arial" w:hAnsi="Arial" w:cs="Arial"/>
              <w:sz w:val="20"/>
              <w:szCs w:val="20"/>
            </w:rPr>
            <w:t>.</w:t>
          </w:r>
        </w:sdtContent>
      </w:sdt>
      <w:r w:rsidRPr="002F5621">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sidRPr="002F5621">
            <w:rPr>
              <w:rStyle w:val="Textodelmarcadordeposicin"/>
              <w:rFonts w:ascii="Arial" w:hAnsi="Arial" w:cs="Arial"/>
              <w:color w:val="FF8F8F"/>
              <w:sz w:val="20"/>
              <w:szCs w:val="20"/>
              <w:u w:val="single"/>
            </w:rPr>
            <w:t>Diligenciar el número del proceso</w:t>
          </w:r>
        </w:sdtContent>
      </w:sdt>
      <w:r w:rsidRPr="002F5621">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sidRPr="002F5621">
            <w:rPr>
              <w:rStyle w:val="Textodelmarcadordeposicin"/>
              <w:rFonts w:ascii="Arial" w:hAnsi="Arial" w:cs="Arial"/>
              <w:color w:val="FF8F8F"/>
              <w:sz w:val="20"/>
              <w:szCs w:val="20"/>
              <w:u w:val="single"/>
            </w:rPr>
            <w:t>Transcribir el objeto del proceso</w:t>
          </w:r>
        </w:sdtContent>
      </w:sdt>
    </w:p>
    <w:p w14:paraId="64319D78" w14:textId="77777777" w:rsidR="00961306" w:rsidRPr="002F5621" w:rsidRDefault="00961306" w:rsidP="00CF0A45">
      <w:pPr>
        <w:spacing w:line="0" w:lineRule="atLeast"/>
        <w:jc w:val="both"/>
        <w:rPr>
          <w:rFonts w:ascii="Arial" w:hAnsi="Arial" w:cs="Arial"/>
          <w:color w:val="000000"/>
          <w:sz w:val="20"/>
          <w:szCs w:val="20"/>
        </w:rPr>
      </w:pPr>
      <w:r w:rsidRPr="002F5621">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2F562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2F5621">
            <w:rPr>
              <w:rStyle w:val="Textodelmarcadordeposicin"/>
              <w:rFonts w:ascii="Arial" w:hAnsi="Arial" w:cs="Arial"/>
              <w:color w:val="FF8F8F"/>
              <w:sz w:val="20"/>
              <w:szCs w:val="20"/>
            </w:rPr>
            <w:t>.</w:t>
          </w:r>
        </w:sdtContent>
      </w:sdt>
      <w:r w:rsidRPr="002F5621">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2F5621">
            <w:rPr>
              <w:rStyle w:val="Textodelmarcadordeposicin"/>
              <w:rFonts w:ascii="Arial" w:hAnsi="Arial" w:cs="Arial"/>
              <w:color w:val="FF8F8F"/>
              <w:sz w:val="20"/>
              <w:szCs w:val="20"/>
              <w:u w:val="single"/>
            </w:rPr>
            <w:t>Domicio de la persona firmante</w:t>
          </w:r>
          <w:r w:rsidRPr="002F5621">
            <w:rPr>
              <w:rStyle w:val="Textodelmarcadordeposicin"/>
              <w:rFonts w:ascii="Arial" w:hAnsi="Arial" w:cs="Arial"/>
              <w:sz w:val="20"/>
              <w:szCs w:val="20"/>
            </w:rPr>
            <w:t>.</w:t>
          </w:r>
        </w:sdtContent>
      </w:sdt>
      <w:r w:rsidRPr="002F5621">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2F5621">
            <w:rPr>
              <w:rStyle w:val="Textodelmarcadordeposicin"/>
              <w:rFonts w:ascii="Arial" w:hAnsi="Arial" w:cs="Arial"/>
              <w:color w:val="FF8F8F"/>
              <w:sz w:val="20"/>
              <w:szCs w:val="20"/>
              <w:u w:val="single"/>
            </w:rPr>
            <w:t>Documentos de identificación y lugar de expedición</w:t>
          </w:r>
        </w:sdtContent>
      </w:sdt>
      <w:r w:rsidRPr="002F5621">
        <w:rPr>
          <w:rFonts w:ascii="Arial" w:hAnsi="Arial" w:cs="Arial"/>
          <w:color w:val="000000"/>
          <w:sz w:val="20"/>
          <w:szCs w:val="20"/>
        </w:rPr>
        <w:t>, quien obra en calidad de (</w:t>
      </w:r>
      <w:r w:rsidRPr="002F5621">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F5621">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2F5621" w:rsidRDefault="00282EAC" w:rsidP="00CF0A45">
      <w:pPr>
        <w:adjustRightInd w:val="0"/>
        <w:spacing w:line="0" w:lineRule="atLeast"/>
        <w:jc w:val="both"/>
        <w:rPr>
          <w:rFonts w:ascii="Arial" w:hAnsi="Arial" w:cs="Arial"/>
          <w:sz w:val="20"/>
          <w:szCs w:val="20"/>
        </w:rPr>
      </w:pPr>
      <w:r w:rsidRPr="002F5621">
        <w:rPr>
          <w:rFonts w:ascii="Arial" w:hAnsi="Arial" w:cs="Arial"/>
          <w:sz w:val="20"/>
          <w:szCs w:val="20"/>
        </w:rPr>
        <w:t>La Policía Nacional, medi</w:t>
      </w:r>
      <w:r w:rsidR="00090660" w:rsidRPr="002F5621">
        <w:rPr>
          <w:rFonts w:ascii="Arial" w:hAnsi="Arial" w:cs="Arial"/>
          <w:sz w:val="20"/>
          <w:szCs w:val="20"/>
        </w:rPr>
        <w:t>ante la Resolución 03843 del 09/</w:t>
      </w:r>
      <w:r w:rsidRPr="002F5621">
        <w:rPr>
          <w:rFonts w:ascii="Arial" w:hAnsi="Arial" w:cs="Arial"/>
          <w:sz w:val="20"/>
          <w:szCs w:val="20"/>
        </w:rPr>
        <w:t xml:space="preserve">09/2019, </w:t>
      </w:r>
      <w:r w:rsidR="00090660" w:rsidRPr="002F5621">
        <w:rPr>
          <w:rFonts w:ascii="Arial" w:hAnsi="Arial" w:cs="Arial"/>
          <w:sz w:val="20"/>
          <w:szCs w:val="20"/>
        </w:rPr>
        <w:t xml:space="preserve">prevé </w:t>
      </w:r>
      <w:r w:rsidRPr="002F5621">
        <w:rPr>
          <w:rFonts w:ascii="Arial" w:hAnsi="Arial" w:cs="Arial"/>
          <w:sz w:val="20"/>
          <w:szCs w:val="20"/>
        </w:rPr>
        <w:t>en el Artículo 2</w:t>
      </w:r>
      <w:r w:rsidR="00090660" w:rsidRPr="002F5621">
        <w:rPr>
          <w:rFonts w:ascii="Arial" w:hAnsi="Arial" w:cs="Arial"/>
          <w:sz w:val="20"/>
          <w:szCs w:val="20"/>
        </w:rPr>
        <w:t>º, lo relacionado con la</w:t>
      </w:r>
      <w:r w:rsidRPr="002F5621">
        <w:rPr>
          <w:rFonts w:ascii="Arial" w:hAnsi="Arial" w:cs="Arial"/>
          <w:sz w:val="20"/>
          <w:szCs w:val="20"/>
        </w:rPr>
        <w:t xml:space="preserve"> </w:t>
      </w:r>
      <w:r w:rsidRPr="002F5621">
        <w:rPr>
          <w:rFonts w:ascii="Arial" w:hAnsi="Arial" w:cs="Arial"/>
          <w:b/>
          <w:i/>
          <w:sz w:val="20"/>
          <w:szCs w:val="20"/>
        </w:rPr>
        <w:t>“Política del Sistema de Gestión de la Seguridad y Salud en el Trabajo de la Policía Nacional</w:t>
      </w:r>
      <w:r w:rsidR="00090660" w:rsidRPr="002F5621">
        <w:rPr>
          <w:rFonts w:ascii="Arial" w:hAnsi="Arial" w:cs="Arial"/>
          <w:b/>
          <w:sz w:val="20"/>
          <w:szCs w:val="20"/>
        </w:rPr>
        <w:t xml:space="preserve">”, </w:t>
      </w:r>
      <w:r w:rsidR="00090660" w:rsidRPr="002F5621">
        <w:rPr>
          <w:rFonts w:ascii="Arial" w:hAnsi="Arial" w:cs="Arial"/>
          <w:sz w:val="20"/>
          <w:szCs w:val="20"/>
        </w:rPr>
        <w:t xml:space="preserve">en lo siguiente:  </w:t>
      </w:r>
    </w:p>
    <w:p w14:paraId="13014929" w14:textId="77777777" w:rsidR="00282EAC" w:rsidRPr="002F5621" w:rsidRDefault="00282EAC" w:rsidP="00CF0A45">
      <w:pPr>
        <w:spacing w:after="0" w:line="0" w:lineRule="atLeast"/>
        <w:ind w:left="426" w:right="332"/>
        <w:jc w:val="both"/>
        <w:rPr>
          <w:rFonts w:ascii="Arial" w:hAnsi="Arial" w:cs="Arial"/>
          <w:i/>
          <w:sz w:val="18"/>
          <w:szCs w:val="18"/>
        </w:rPr>
      </w:pPr>
      <w:r w:rsidRPr="002F5621">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2F5621" w:rsidRDefault="00282EAC" w:rsidP="00CF0A45">
      <w:pPr>
        <w:spacing w:after="0" w:line="0" w:lineRule="atLeast"/>
        <w:jc w:val="both"/>
        <w:rPr>
          <w:rFonts w:ascii="Arial" w:hAnsi="Arial" w:cs="Arial"/>
          <w:sz w:val="20"/>
          <w:szCs w:val="20"/>
        </w:rPr>
      </w:pPr>
    </w:p>
    <w:p w14:paraId="12B71984" w14:textId="77777777" w:rsidR="00282EAC" w:rsidRPr="002F5621" w:rsidRDefault="00282EAC" w:rsidP="00CF0A45">
      <w:pPr>
        <w:spacing w:line="0" w:lineRule="atLeast"/>
        <w:jc w:val="both"/>
        <w:rPr>
          <w:rFonts w:ascii="Arial" w:hAnsi="Arial" w:cs="Arial"/>
          <w:color w:val="808080" w:themeColor="background1" w:themeShade="80"/>
          <w:sz w:val="20"/>
          <w:szCs w:val="20"/>
        </w:rPr>
      </w:pPr>
      <w:r w:rsidRPr="002F5621">
        <w:rPr>
          <w:rFonts w:ascii="Arial" w:hAnsi="Arial" w:cs="Arial"/>
          <w:color w:val="808080" w:themeColor="background1" w:themeShade="80"/>
          <w:sz w:val="20"/>
          <w:szCs w:val="20"/>
        </w:rPr>
        <w:t>PERSONA JURÍDICA</w:t>
      </w:r>
    </w:p>
    <w:p w14:paraId="155A8D6F" w14:textId="77777777" w:rsidR="00282EAC" w:rsidRPr="002F5621" w:rsidRDefault="00282EAC" w:rsidP="00CF0A45">
      <w:pPr>
        <w:spacing w:after="0" w:line="0" w:lineRule="atLeast"/>
        <w:jc w:val="both"/>
        <w:rPr>
          <w:rFonts w:ascii="Arial" w:hAnsi="Arial" w:cs="Arial"/>
          <w:b/>
          <w:color w:val="808080" w:themeColor="background1" w:themeShade="80"/>
          <w:sz w:val="20"/>
          <w:szCs w:val="20"/>
        </w:rPr>
      </w:pPr>
      <w:r w:rsidRPr="002F5621">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F5621">
        <w:rPr>
          <w:rFonts w:ascii="Arial" w:hAnsi="Arial" w:cs="Arial"/>
          <w:b/>
          <w:color w:val="808080" w:themeColor="background1" w:themeShade="80"/>
          <w:sz w:val="20"/>
          <w:szCs w:val="20"/>
        </w:rPr>
        <w:t xml:space="preserve">. </w:t>
      </w:r>
    </w:p>
    <w:p w14:paraId="4DF0A2CE" w14:textId="77777777" w:rsidR="00282EAC" w:rsidRPr="002F5621" w:rsidRDefault="00282EAC" w:rsidP="00CF0A45">
      <w:pPr>
        <w:spacing w:after="0" w:line="0" w:lineRule="atLeast"/>
        <w:jc w:val="both"/>
        <w:rPr>
          <w:rFonts w:ascii="Arial" w:hAnsi="Arial" w:cs="Arial"/>
          <w:color w:val="808080" w:themeColor="background1" w:themeShade="80"/>
          <w:sz w:val="10"/>
          <w:szCs w:val="10"/>
        </w:rPr>
      </w:pPr>
    </w:p>
    <w:p w14:paraId="23A29D9E" w14:textId="77777777" w:rsidR="00282EAC" w:rsidRPr="002F5621" w:rsidRDefault="00282EAC" w:rsidP="00CF0A45">
      <w:pPr>
        <w:spacing w:line="0" w:lineRule="atLeast"/>
        <w:jc w:val="both"/>
        <w:rPr>
          <w:rFonts w:ascii="Arial" w:hAnsi="Arial" w:cs="Arial"/>
          <w:color w:val="808080" w:themeColor="background1" w:themeShade="80"/>
          <w:sz w:val="20"/>
          <w:szCs w:val="20"/>
        </w:rPr>
      </w:pPr>
      <w:r w:rsidRPr="002F5621">
        <w:rPr>
          <w:rFonts w:ascii="Arial" w:hAnsi="Arial" w:cs="Arial"/>
          <w:color w:val="808080" w:themeColor="background1" w:themeShade="80"/>
          <w:sz w:val="20"/>
          <w:szCs w:val="20"/>
        </w:rPr>
        <w:t>PERSONA NATURAL</w:t>
      </w:r>
    </w:p>
    <w:p w14:paraId="308575A4" w14:textId="77777777" w:rsidR="00282EAC" w:rsidRPr="002F5621" w:rsidRDefault="00282EAC" w:rsidP="00CF0A45">
      <w:pPr>
        <w:spacing w:line="0" w:lineRule="atLeast"/>
        <w:jc w:val="both"/>
        <w:rPr>
          <w:rFonts w:ascii="Arial" w:hAnsi="Arial" w:cs="Arial"/>
          <w:color w:val="808080" w:themeColor="background1" w:themeShade="80"/>
          <w:sz w:val="20"/>
          <w:szCs w:val="20"/>
        </w:rPr>
      </w:pPr>
      <w:r w:rsidRPr="002F5621">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2F5621" w:rsidRDefault="00282EAC" w:rsidP="00CF0A45">
      <w:pPr>
        <w:spacing w:line="0" w:lineRule="atLeast"/>
        <w:jc w:val="both"/>
        <w:rPr>
          <w:rFonts w:ascii="Arial" w:hAnsi="Arial" w:cs="Arial"/>
          <w:color w:val="808080" w:themeColor="background1" w:themeShade="80"/>
          <w:sz w:val="20"/>
          <w:szCs w:val="20"/>
        </w:rPr>
      </w:pPr>
      <w:r w:rsidRPr="002F5621">
        <w:rPr>
          <w:rFonts w:ascii="Arial" w:hAnsi="Arial" w:cs="Arial"/>
          <w:color w:val="808080" w:themeColor="background1" w:themeShade="80"/>
          <w:sz w:val="20"/>
          <w:szCs w:val="20"/>
        </w:rPr>
        <w:t>Nota: seleccionar,  según corresponda.</w:t>
      </w:r>
    </w:p>
    <w:p w14:paraId="6D0DFE95" w14:textId="77777777" w:rsidR="00282EAC" w:rsidRPr="002F5621" w:rsidRDefault="00282EAC" w:rsidP="00CF0A45">
      <w:pPr>
        <w:spacing w:after="0" w:line="0" w:lineRule="atLeast"/>
        <w:jc w:val="both"/>
        <w:rPr>
          <w:rFonts w:ascii="Arial" w:hAnsi="Arial" w:cs="Arial"/>
          <w:sz w:val="20"/>
          <w:szCs w:val="20"/>
        </w:rPr>
      </w:pPr>
      <w:r w:rsidRPr="002F5621">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2F5621" w:rsidRDefault="00282EAC" w:rsidP="00CF0A45">
      <w:pPr>
        <w:spacing w:after="0" w:line="0" w:lineRule="atLeast"/>
        <w:jc w:val="both"/>
        <w:rPr>
          <w:rFonts w:ascii="Arial" w:hAnsi="Arial" w:cs="Arial"/>
          <w:sz w:val="10"/>
          <w:szCs w:val="10"/>
        </w:rPr>
      </w:pPr>
    </w:p>
    <w:p w14:paraId="277CF395" w14:textId="77777777" w:rsidR="00282EAC" w:rsidRPr="002F5621" w:rsidRDefault="00282EAC" w:rsidP="00F01D8C">
      <w:pPr>
        <w:pStyle w:val="Prrafodelista"/>
        <w:numPr>
          <w:ilvl w:val="0"/>
          <w:numId w:val="4"/>
        </w:numPr>
        <w:spacing w:line="0" w:lineRule="atLeast"/>
        <w:jc w:val="both"/>
        <w:rPr>
          <w:rFonts w:ascii="Arial" w:eastAsiaTheme="minorHAnsi" w:hAnsi="Arial" w:cs="Arial"/>
          <w:sz w:val="20"/>
          <w:szCs w:val="20"/>
          <w:lang w:eastAsia="en-US"/>
        </w:rPr>
      </w:pPr>
      <w:r w:rsidRPr="002F5621">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2F5621" w:rsidRDefault="00282EAC" w:rsidP="00CF0A45">
      <w:pPr>
        <w:pStyle w:val="Prrafodelista"/>
        <w:spacing w:line="0" w:lineRule="atLeast"/>
        <w:jc w:val="both"/>
        <w:rPr>
          <w:rFonts w:ascii="Arial" w:eastAsiaTheme="minorHAnsi" w:hAnsi="Arial" w:cs="Arial"/>
          <w:sz w:val="14"/>
          <w:szCs w:val="20"/>
          <w:lang w:eastAsia="en-US"/>
        </w:rPr>
      </w:pPr>
    </w:p>
    <w:p w14:paraId="3A40A143" w14:textId="77777777" w:rsidR="00282EAC" w:rsidRPr="002F5621" w:rsidRDefault="00282EAC" w:rsidP="00F01D8C">
      <w:pPr>
        <w:pStyle w:val="Prrafodelista"/>
        <w:numPr>
          <w:ilvl w:val="0"/>
          <w:numId w:val="4"/>
        </w:numPr>
        <w:spacing w:line="0" w:lineRule="atLeast"/>
        <w:jc w:val="both"/>
        <w:rPr>
          <w:rFonts w:ascii="Arial" w:eastAsiaTheme="minorHAnsi" w:hAnsi="Arial" w:cs="Arial"/>
          <w:sz w:val="20"/>
          <w:szCs w:val="20"/>
          <w:lang w:eastAsia="en-US"/>
        </w:rPr>
      </w:pPr>
      <w:r w:rsidRPr="002F5621">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2F5621" w:rsidRDefault="00282EAC" w:rsidP="00CF0A45">
      <w:pPr>
        <w:pStyle w:val="Prrafodelista"/>
        <w:rPr>
          <w:rFonts w:ascii="Arial" w:eastAsiaTheme="minorHAnsi" w:hAnsi="Arial" w:cs="Arial"/>
          <w:sz w:val="10"/>
          <w:szCs w:val="20"/>
          <w:lang w:eastAsia="en-US"/>
        </w:rPr>
      </w:pPr>
    </w:p>
    <w:p w14:paraId="69C3FFCC" w14:textId="77777777" w:rsidR="00282EAC" w:rsidRPr="002F5621" w:rsidRDefault="00282EAC" w:rsidP="00F01D8C">
      <w:pPr>
        <w:pStyle w:val="Prrafodelista"/>
        <w:numPr>
          <w:ilvl w:val="0"/>
          <w:numId w:val="4"/>
        </w:numPr>
        <w:spacing w:line="0" w:lineRule="atLeast"/>
        <w:jc w:val="both"/>
        <w:rPr>
          <w:rFonts w:ascii="Arial" w:eastAsiaTheme="minorHAnsi" w:hAnsi="Arial" w:cs="Arial"/>
          <w:sz w:val="20"/>
          <w:szCs w:val="20"/>
          <w:lang w:eastAsia="en-US"/>
        </w:rPr>
      </w:pPr>
      <w:r w:rsidRPr="002F5621">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2F5621" w:rsidRDefault="00282EAC" w:rsidP="00CF0A45">
      <w:pPr>
        <w:pStyle w:val="Prrafodelista"/>
        <w:rPr>
          <w:rFonts w:ascii="Arial" w:eastAsiaTheme="minorHAnsi" w:hAnsi="Arial" w:cs="Arial"/>
          <w:sz w:val="10"/>
          <w:szCs w:val="20"/>
          <w:lang w:eastAsia="en-US"/>
        </w:rPr>
      </w:pPr>
    </w:p>
    <w:p w14:paraId="6CB9FE08" w14:textId="77777777" w:rsidR="00282EAC" w:rsidRPr="002F5621" w:rsidRDefault="00282EAC" w:rsidP="00F01D8C">
      <w:pPr>
        <w:pStyle w:val="Prrafodelista"/>
        <w:numPr>
          <w:ilvl w:val="0"/>
          <w:numId w:val="4"/>
        </w:numPr>
        <w:spacing w:line="0" w:lineRule="atLeast"/>
        <w:jc w:val="both"/>
        <w:rPr>
          <w:rFonts w:ascii="Arial" w:eastAsiaTheme="minorHAnsi" w:hAnsi="Arial" w:cs="Arial"/>
          <w:sz w:val="20"/>
          <w:szCs w:val="20"/>
          <w:lang w:eastAsia="en-US"/>
        </w:rPr>
      </w:pPr>
      <w:r w:rsidRPr="002F5621">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2F5621" w:rsidRDefault="00282EAC" w:rsidP="00CF0A45">
      <w:pPr>
        <w:pStyle w:val="Prrafodelista"/>
        <w:rPr>
          <w:rFonts w:ascii="Arial" w:eastAsiaTheme="minorHAnsi" w:hAnsi="Arial" w:cs="Arial"/>
          <w:sz w:val="10"/>
          <w:szCs w:val="20"/>
          <w:lang w:eastAsia="en-US"/>
        </w:rPr>
      </w:pPr>
    </w:p>
    <w:p w14:paraId="38299DA6" w14:textId="77777777" w:rsidR="00282EAC" w:rsidRPr="002F5621" w:rsidRDefault="00282EAC" w:rsidP="00F01D8C">
      <w:pPr>
        <w:pStyle w:val="Prrafodelista"/>
        <w:numPr>
          <w:ilvl w:val="0"/>
          <w:numId w:val="4"/>
        </w:numPr>
        <w:spacing w:line="0" w:lineRule="atLeast"/>
        <w:jc w:val="both"/>
        <w:rPr>
          <w:rFonts w:ascii="Arial" w:eastAsiaTheme="minorHAnsi" w:hAnsi="Arial" w:cs="Arial"/>
          <w:sz w:val="20"/>
          <w:szCs w:val="20"/>
          <w:lang w:eastAsia="en-US"/>
        </w:rPr>
      </w:pPr>
      <w:r w:rsidRPr="002F5621">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2F5621" w:rsidRDefault="00282EAC" w:rsidP="00CF0A45">
      <w:pPr>
        <w:pStyle w:val="Prrafodelista"/>
        <w:rPr>
          <w:rFonts w:ascii="Arial" w:eastAsiaTheme="minorHAnsi" w:hAnsi="Arial" w:cs="Arial"/>
          <w:sz w:val="12"/>
          <w:szCs w:val="20"/>
          <w:lang w:eastAsia="en-US"/>
        </w:rPr>
      </w:pPr>
    </w:p>
    <w:p w14:paraId="041DE975" w14:textId="77777777" w:rsidR="00282EAC" w:rsidRPr="002F5621" w:rsidRDefault="00282EAC" w:rsidP="00F01D8C">
      <w:pPr>
        <w:pStyle w:val="Prrafodelista"/>
        <w:numPr>
          <w:ilvl w:val="0"/>
          <w:numId w:val="4"/>
        </w:numPr>
        <w:spacing w:line="0" w:lineRule="atLeast"/>
        <w:jc w:val="both"/>
        <w:rPr>
          <w:rFonts w:ascii="Arial" w:eastAsiaTheme="minorHAnsi" w:hAnsi="Arial" w:cs="Arial"/>
          <w:sz w:val="20"/>
          <w:szCs w:val="20"/>
          <w:lang w:eastAsia="en-US"/>
        </w:rPr>
      </w:pPr>
      <w:r w:rsidRPr="002F5621">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2F5621" w:rsidRDefault="00282EAC" w:rsidP="00CF0A45">
      <w:pPr>
        <w:spacing w:line="0" w:lineRule="atLeast"/>
        <w:jc w:val="both"/>
        <w:rPr>
          <w:rFonts w:ascii="Arial" w:hAnsi="Arial" w:cs="Arial"/>
          <w:sz w:val="2"/>
          <w:szCs w:val="20"/>
        </w:rPr>
      </w:pPr>
    </w:p>
    <w:p w14:paraId="17CA41DE" w14:textId="77777777" w:rsidR="00282EAC" w:rsidRPr="002F5621" w:rsidRDefault="00282EAC" w:rsidP="00F01D8C">
      <w:pPr>
        <w:pStyle w:val="Prrafodelista"/>
        <w:numPr>
          <w:ilvl w:val="0"/>
          <w:numId w:val="5"/>
        </w:numPr>
        <w:ind w:left="709" w:hanging="283"/>
        <w:jc w:val="both"/>
        <w:rPr>
          <w:rFonts w:ascii="Arial" w:eastAsiaTheme="minorHAnsi" w:hAnsi="Arial" w:cs="Arial"/>
          <w:sz w:val="20"/>
          <w:szCs w:val="20"/>
          <w:lang w:eastAsia="en-US"/>
        </w:rPr>
      </w:pPr>
      <w:r w:rsidRPr="002F5621">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2F5621" w:rsidRDefault="00282EAC" w:rsidP="00CF0A45">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2F5621" w:rsidRDefault="00282EAC" w:rsidP="00F01D8C">
      <w:pPr>
        <w:pStyle w:val="Prrafodelista"/>
        <w:numPr>
          <w:ilvl w:val="0"/>
          <w:numId w:val="5"/>
        </w:numPr>
        <w:spacing w:line="0" w:lineRule="atLeast"/>
        <w:ind w:left="709" w:hanging="283"/>
        <w:jc w:val="both"/>
        <w:rPr>
          <w:rFonts w:ascii="Arial" w:eastAsiaTheme="minorHAnsi" w:hAnsi="Arial" w:cs="Arial"/>
          <w:sz w:val="20"/>
          <w:szCs w:val="20"/>
          <w:lang w:eastAsia="en-US"/>
        </w:rPr>
      </w:pPr>
      <w:r w:rsidRPr="002F5621">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2F5621" w:rsidRDefault="00282EAC" w:rsidP="00CF0A45">
      <w:pPr>
        <w:spacing w:after="0" w:line="0" w:lineRule="atLeast"/>
        <w:jc w:val="both"/>
        <w:rPr>
          <w:rFonts w:ascii="Arial" w:hAnsi="Arial" w:cs="Arial"/>
          <w:color w:val="000000"/>
          <w:sz w:val="10"/>
          <w:szCs w:val="20"/>
        </w:rPr>
      </w:pPr>
    </w:p>
    <w:p w14:paraId="5A832621" w14:textId="77777777" w:rsidR="00282EAC" w:rsidRPr="002F5621" w:rsidRDefault="00282EAC" w:rsidP="00CF0A45">
      <w:pPr>
        <w:spacing w:line="0" w:lineRule="atLeast"/>
        <w:jc w:val="both"/>
        <w:rPr>
          <w:rFonts w:ascii="Arial" w:hAnsi="Arial" w:cs="Arial"/>
          <w:color w:val="000000"/>
          <w:sz w:val="20"/>
          <w:szCs w:val="20"/>
        </w:rPr>
      </w:pPr>
      <w:r w:rsidRPr="002F5621">
        <w:rPr>
          <w:rFonts w:ascii="Arial" w:hAnsi="Arial" w:cs="Arial"/>
          <w:color w:val="000000"/>
          <w:sz w:val="20"/>
          <w:szCs w:val="20"/>
        </w:rPr>
        <w:t xml:space="preserve">Las personas </w:t>
      </w:r>
      <w:r w:rsidRPr="002F5621">
        <w:rPr>
          <w:rFonts w:ascii="Arial" w:hAnsi="Arial" w:cs="Arial"/>
          <w:b/>
          <w:color w:val="000000"/>
          <w:sz w:val="20"/>
          <w:szCs w:val="20"/>
        </w:rPr>
        <w:t>jurídicas</w:t>
      </w:r>
      <w:r w:rsidRPr="002F5621">
        <w:rPr>
          <w:rFonts w:ascii="Arial" w:hAnsi="Arial" w:cs="Arial"/>
          <w:color w:val="000000"/>
          <w:sz w:val="20"/>
          <w:szCs w:val="20"/>
        </w:rPr>
        <w:t xml:space="preserve">  deben diligenciar la lista de chequeo que evidencie el cumplimiento a la  Resolución 0312 del 2019 “</w:t>
      </w:r>
      <w:r w:rsidRPr="002F5621">
        <w:rPr>
          <w:rFonts w:ascii="Arial" w:hAnsi="Arial" w:cs="Arial"/>
          <w:i/>
          <w:color w:val="000000"/>
          <w:sz w:val="20"/>
          <w:szCs w:val="20"/>
        </w:rPr>
        <w:t>Por la cual se definen los Estándares Mínimos del Sistema de Gestión de Seguridad y Salud en el Trabajo SG-SST</w:t>
      </w:r>
      <w:r w:rsidRPr="002F5621">
        <w:rPr>
          <w:rFonts w:ascii="Arial" w:hAnsi="Arial" w:cs="Arial"/>
          <w:color w:val="000000"/>
          <w:sz w:val="20"/>
          <w:szCs w:val="20"/>
        </w:rPr>
        <w:t xml:space="preserve">,   considerando lo siguiente: </w:t>
      </w:r>
    </w:p>
    <w:p w14:paraId="745A9A0D" w14:textId="77777777" w:rsidR="00282EAC" w:rsidRPr="002F5621" w:rsidRDefault="00282EAC" w:rsidP="00F01D8C">
      <w:pPr>
        <w:pStyle w:val="Prrafodelista"/>
        <w:numPr>
          <w:ilvl w:val="0"/>
          <w:numId w:val="6"/>
        </w:numPr>
        <w:spacing w:line="0" w:lineRule="atLeast"/>
        <w:jc w:val="both"/>
        <w:rPr>
          <w:rFonts w:ascii="Arial" w:eastAsiaTheme="minorHAnsi" w:hAnsi="Arial" w:cs="Arial"/>
          <w:color w:val="000000"/>
          <w:sz w:val="20"/>
          <w:szCs w:val="20"/>
          <w:lang w:eastAsia="en-US"/>
        </w:rPr>
      </w:pPr>
      <w:r w:rsidRPr="002F5621">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52D4CB4C" w14:textId="77777777" w:rsidR="00282EAC" w:rsidRPr="002F5621" w:rsidRDefault="00282EAC" w:rsidP="00CF0A45">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Pr="002F5621" w:rsidRDefault="00282EAC" w:rsidP="00F01D8C">
      <w:pPr>
        <w:pStyle w:val="Prrafodelista"/>
        <w:numPr>
          <w:ilvl w:val="0"/>
          <w:numId w:val="6"/>
        </w:numPr>
        <w:spacing w:line="0" w:lineRule="atLeast"/>
        <w:jc w:val="both"/>
        <w:rPr>
          <w:rFonts w:ascii="Arial" w:eastAsiaTheme="minorHAnsi" w:hAnsi="Arial" w:cs="Arial"/>
          <w:color w:val="000000"/>
          <w:sz w:val="20"/>
          <w:szCs w:val="20"/>
          <w:lang w:eastAsia="en-US"/>
        </w:rPr>
      </w:pPr>
      <w:r w:rsidRPr="002F5621">
        <w:rPr>
          <w:rFonts w:ascii="Arial" w:eastAsiaTheme="minorHAnsi" w:hAnsi="Arial" w:cs="Arial"/>
          <w:color w:val="000000"/>
          <w:sz w:val="20"/>
          <w:szCs w:val="20"/>
          <w:lang w:eastAsia="en-US"/>
        </w:rPr>
        <w:t>Estándares mínimos para empresas de once (11) a cincuenta (50) trabajadores clasificadas con riesgo I, II ó III.</w:t>
      </w:r>
    </w:p>
    <w:p w14:paraId="27C3AD39" w14:textId="77777777" w:rsidR="00282EAC" w:rsidRPr="002F5621" w:rsidRDefault="00282EAC" w:rsidP="00CF0A45">
      <w:pPr>
        <w:pStyle w:val="Prrafodelista"/>
        <w:rPr>
          <w:rFonts w:ascii="Arial" w:eastAsiaTheme="minorHAnsi" w:hAnsi="Arial" w:cs="Arial"/>
          <w:color w:val="000000"/>
          <w:sz w:val="20"/>
          <w:szCs w:val="20"/>
          <w:lang w:eastAsia="en-US"/>
        </w:rPr>
      </w:pPr>
    </w:p>
    <w:p w14:paraId="18D920C7" w14:textId="77777777" w:rsidR="00282EAC" w:rsidRPr="002F5621" w:rsidRDefault="00282EAC" w:rsidP="00F01D8C">
      <w:pPr>
        <w:pStyle w:val="Prrafodelista"/>
        <w:numPr>
          <w:ilvl w:val="0"/>
          <w:numId w:val="6"/>
        </w:numPr>
        <w:spacing w:line="0" w:lineRule="atLeast"/>
        <w:jc w:val="both"/>
        <w:rPr>
          <w:rFonts w:ascii="Arial" w:eastAsiaTheme="minorHAnsi" w:hAnsi="Arial" w:cs="Arial"/>
          <w:color w:val="000000"/>
          <w:sz w:val="20"/>
          <w:szCs w:val="20"/>
          <w:lang w:eastAsia="en-US"/>
        </w:rPr>
      </w:pPr>
      <w:r w:rsidRPr="002F5621">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14:paraId="5CCB2731" w14:textId="77777777" w:rsidR="00282EAC" w:rsidRPr="002F5621" w:rsidRDefault="00282EAC" w:rsidP="00CF0A45">
      <w:pPr>
        <w:spacing w:line="0" w:lineRule="atLeast"/>
        <w:ind w:left="1134" w:hanging="567"/>
        <w:jc w:val="both"/>
        <w:rPr>
          <w:rFonts w:ascii="Arial" w:hAnsi="Arial" w:cs="Arial"/>
          <w:color w:val="000000"/>
          <w:sz w:val="20"/>
          <w:szCs w:val="20"/>
        </w:rPr>
      </w:pPr>
    </w:p>
    <w:p w14:paraId="78AB65C7" w14:textId="77777777" w:rsidR="00282EAC" w:rsidRPr="002F5621" w:rsidRDefault="00282EAC" w:rsidP="00CF0A45">
      <w:pPr>
        <w:spacing w:after="0" w:line="0" w:lineRule="atLeast"/>
        <w:rPr>
          <w:rFonts w:ascii="Arial" w:hAnsi="Arial" w:cs="Arial"/>
          <w:color w:val="000000"/>
          <w:sz w:val="20"/>
          <w:szCs w:val="20"/>
        </w:rPr>
      </w:pPr>
      <w:r w:rsidRPr="002F5621">
        <w:rPr>
          <w:rFonts w:ascii="Arial" w:hAnsi="Arial" w:cs="Arial"/>
          <w:color w:val="000000"/>
          <w:sz w:val="20"/>
          <w:szCs w:val="20"/>
        </w:rPr>
        <w:t>La verificación al cumplimiento de lo antes descrito será efectuada por el supervisor del contrato.</w:t>
      </w:r>
    </w:p>
    <w:p w14:paraId="626C8178" w14:textId="77777777" w:rsidR="00282EAC" w:rsidRPr="002F5621" w:rsidRDefault="00282EAC" w:rsidP="00CF0A45">
      <w:pPr>
        <w:spacing w:after="0" w:line="0" w:lineRule="atLeast"/>
        <w:rPr>
          <w:rFonts w:ascii="Arial" w:hAnsi="Arial" w:cs="Arial"/>
          <w:color w:val="000000"/>
          <w:sz w:val="20"/>
          <w:szCs w:val="20"/>
        </w:rPr>
      </w:pPr>
    </w:p>
    <w:p w14:paraId="77AFD44C" w14:textId="77777777" w:rsidR="00282EAC" w:rsidRPr="002F5621" w:rsidRDefault="00282EAC" w:rsidP="00CF0A45">
      <w:pPr>
        <w:jc w:val="both"/>
        <w:rPr>
          <w:rFonts w:ascii="Arial" w:hAnsi="Arial" w:cs="Arial"/>
          <w:sz w:val="20"/>
          <w:szCs w:val="20"/>
          <w:lang w:eastAsia="es-CO"/>
        </w:rPr>
      </w:pPr>
      <w:r w:rsidRPr="002F5621">
        <w:rPr>
          <w:rFonts w:ascii="Arial" w:hAnsi="Arial" w:cs="Arial"/>
          <w:sz w:val="20"/>
          <w:szCs w:val="20"/>
          <w:lang w:eastAsia="es-CO"/>
        </w:rPr>
        <w:t>El proponente:</w:t>
      </w:r>
    </w:p>
    <w:p w14:paraId="2F70638B" w14:textId="77777777" w:rsidR="00282EAC" w:rsidRPr="002F5621" w:rsidRDefault="00282EAC" w:rsidP="00CF0A45">
      <w:pPr>
        <w:pStyle w:val="Prrafodelista"/>
        <w:tabs>
          <w:tab w:val="left" w:pos="240"/>
          <w:tab w:val="left" w:pos="6210"/>
        </w:tabs>
        <w:ind w:left="0"/>
        <w:jc w:val="center"/>
        <w:rPr>
          <w:rFonts w:ascii="Arial" w:hAnsi="Arial" w:cs="Arial"/>
          <w:b/>
          <w:sz w:val="20"/>
          <w:szCs w:val="20"/>
        </w:rPr>
      </w:pPr>
    </w:p>
    <w:p w14:paraId="05A78FC2" w14:textId="77777777" w:rsidR="00282EAC" w:rsidRPr="002F5621" w:rsidRDefault="00282EAC" w:rsidP="00CF0A45">
      <w:pPr>
        <w:pStyle w:val="Prrafodelista"/>
        <w:tabs>
          <w:tab w:val="left" w:pos="240"/>
          <w:tab w:val="left" w:pos="6210"/>
        </w:tabs>
        <w:ind w:left="0"/>
        <w:rPr>
          <w:rFonts w:ascii="Arial" w:hAnsi="Arial" w:cs="Arial"/>
          <w:b/>
          <w:sz w:val="32"/>
          <w:szCs w:val="20"/>
        </w:rPr>
      </w:pPr>
    </w:p>
    <w:p w14:paraId="0842CB2A" w14:textId="77777777" w:rsidR="00282EAC" w:rsidRPr="002F5621" w:rsidRDefault="00282EAC" w:rsidP="00CF0A45">
      <w:pPr>
        <w:pStyle w:val="Sinespaciado1"/>
        <w:rPr>
          <w:rFonts w:ascii="Arial" w:hAnsi="Arial" w:cs="Arial"/>
          <w:sz w:val="20"/>
          <w:szCs w:val="20"/>
        </w:rPr>
      </w:pPr>
      <w:r w:rsidRPr="002F5621">
        <w:rPr>
          <w:rFonts w:ascii="Arial" w:hAnsi="Arial" w:cs="Arial"/>
          <w:b/>
          <w:sz w:val="20"/>
          <w:szCs w:val="20"/>
        </w:rPr>
        <w:t>__________________________________</w:t>
      </w:r>
    </w:p>
    <w:p w14:paraId="0578BAE4" w14:textId="77777777" w:rsidR="00282EAC" w:rsidRPr="002F5621" w:rsidRDefault="00282EAC" w:rsidP="00CF0A45">
      <w:pPr>
        <w:pStyle w:val="Sinespaciado1"/>
        <w:rPr>
          <w:rFonts w:ascii="Arial" w:hAnsi="Arial" w:cs="Arial"/>
          <w:sz w:val="20"/>
          <w:szCs w:val="20"/>
        </w:rPr>
      </w:pPr>
      <w:r w:rsidRPr="002F5621">
        <w:rPr>
          <w:rFonts w:ascii="Arial" w:hAnsi="Arial" w:cs="Arial"/>
          <w:sz w:val="20"/>
          <w:szCs w:val="20"/>
        </w:rPr>
        <w:t xml:space="preserve">Firma del representante legal del proponente </w:t>
      </w:r>
    </w:p>
    <w:p w14:paraId="03A66BE3" w14:textId="77777777" w:rsidR="00282EAC" w:rsidRPr="002F5621" w:rsidRDefault="00282EAC" w:rsidP="00CF0A45">
      <w:pPr>
        <w:pStyle w:val="Sinespaciado1"/>
        <w:contextualSpacing/>
        <w:rPr>
          <w:rFonts w:ascii="Arial" w:hAnsi="Arial" w:cs="Arial"/>
          <w:sz w:val="20"/>
          <w:szCs w:val="20"/>
          <w:lang w:eastAsia="es-CO"/>
        </w:rPr>
      </w:pPr>
      <w:r w:rsidRPr="002F562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2F5621" w:rsidRDefault="00282EAC"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 xml:space="preserve">Identificación (NIT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C.C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w:t>
      </w:r>
      <w:r w:rsidRPr="002F5621">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sdtPr>
        <w:sdtContent>
          <w:r w:rsidRPr="002F5621">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2F5621" w:rsidRDefault="00282EAC"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Nombre Representante Legal</w:t>
      </w:r>
      <w:r w:rsidRPr="002F5621">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2F5621" w:rsidRDefault="00282EAC" w:rsidP="00CF0A45">
      <w:pPr>
        <w:pStyle w:val="Sinespaciado1"/>
        <w:rPr>
          <w:rFonts w:ascii="Arial" w:hAnsi="Arial" w:cs="Arial"/>
          <w:color w:val="000000"/>
          <w:sz w:val="20"/>
          <w:szCs w:val="20"/>
        </w:rPr>
      </w:pPr>
      <w:r w:rsidRPr="002F5621">
        <w:rPr>
          <w:rFonts w:ascii="Arial" w:hAnsi="Arial" w:cs="Arial"/>
          <w:color w:val="000000"/>
          <w:sz w:val="20"/>
          <w:szCs w:val="20"/>
        </w:rPr>
        <w:t xml:space="preserve">Identificación (C.C </w:t>
      </w:r>
      <w:r w:rsidRPr="002F5621">
        <w:rPr>
          <w:rFonts w:ascii="MS Gothic" w:eastAsia="MS Gothic" w:hAnsi="MS Gothic" w:cs="MS Gothic" w:hint="eastAsia"/>
          <w:sz w:val="20"/>
          <w:szCs w:val="20"/>
          <w:lang w:eastAsia="es-CO"/>
        </w:rPr>
        <w:t>☐</w:t>
      </w:r>
      <w:r w:rsidRPr="002F5621">
        <w:rPr>
          <w:rFonts w:ascii="Arial" w:hAnsi="Arial" w:cs="Arial"/>
          <w:color w:val="000000"/>
          <w:sz w:val="20"/>
          <w:szCs w:val="20"/>
        </w:rPr>
        <w:t xml:space="preserve">  C.E.</w:t>
      </w:r>
      <w:r w:rsidRPr="002F5621">
        <w:rPr>
          <w:rFonts w:ascii="Arial" w:hAnsi="Arial" w:cs="Arial"/>
          <w:sz w:val="20"/>
          <w:szCs w:val="20"/>
          <w:lang w:eastAsia="es-CO"/>
        </w:rPr>
        <w:t xml:space="preserv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sdtPr>
        <w:sdtContent>
          <w:r w:rsidRPr="002F562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2F5621" w:rsidRDefault="00282EAC" w:rsidP="00CF0A45">
      <w:pPr>
        <w:pStyle w:val="Sinespaciado1"/>
        <w:rPr>
          <w:rFonts w:ascii="Arial" w:hAnsi="Arial" w:cs="Arial"/>
          <w:color w:val="000000"/>
          <w:sz w:val="20"/>
          <w:szCs w:val="20"/>
        </w:rPr>
      </w:pPr>
      <w:r w:rsidRPr="002F562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sdtPr>
        <w:sdtContent>
          <w:r w:rsidRPr="002F5621">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2F5621" w:rsidRDefault="00282EAC" w:rsidP="00CF0A45">
      <w:pPr>
        <w:pStyle w:val="Sinespaciado1"/>
        <w:rPr>
          <w:rFonts w:ascii="Arial" w:hAnsi="Arial" w:cs="Arial"/>
          <w:sz w:val="20"/>
          <w:szCs w:val="20"/>
        </w:rPr>
      </w:pPr>
      <w:r w:rsidRPr="002F5621">
        <w:rPr>
          <w:rFonts w:ascii="Arial" w:hAnsi="Arial" w:cs="Arial"/>
          <w:color w:val="000000"/>
          <w:sz w:val="20"/>
          <w:szCs w:val="20"/>
        </w:rPr>
        <w:t>Teléfono:</w:t>
      </w:r>
      <w:r w:rsidRPr="002F5621">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sdtPr>
        <w:sdtContent>
          <w:r w:rsidRPr="002F5621">
            <w:rPr>
              <w:rStyle w:val="Textodelmarcadordeposicin"/>
              <w:rFonts w:ascii="Arial" w:eastAsiaTheme="minorHAnsi" w:hAnsi="Arial" w:cs="Arial"/>
              <w:color w:val="FF8F8F"/>
              <w:sz w:val="20"/>
              <w:szCs w:val="20"/>
              <w:u w:val="single"/>
            </w:rPr>
            <w:t>Diligenciar teléfonos de contacto del proveedor</w:t>
          </w:r>
        </w:sdtContent>
      </w:sdt>
    </w:p>
    <w:p w14:paraId="535780A4" w14:textId="0DFBEE37" w:rsidR="008C3DFF" w:rsidRDefault="00282EAC" w:rsidP="00CF0A45">
      <w:pPr>
        <w:pStyle w:val="Sinespaciado1"/>
        <w:rPr>
          <w:rFonts w:ascii="Arial" w:hAnsi="Arial" w:cs="Arial"/>
          <w:b/>
          <w:color w:val="000000"/>
          <w:sz w:val="20"/>
          <w:szCs w:val="20"/>
        </w:rPr>
      </w:pPr>
      <w:r w:rsidRPr="002F5621">
        <w:rPr>
          <w:rFonts w:ascii="Arial" w:hAnsi="Arial" w:cs="Arial"/>
          <w:color w:val="000000"/>
          <w:sz w:val="20"/>
          <w:szCs w:val="20"/>
        </w:rPr>
        <w:t>Email:</w:t>
      </w:r>
      <w:r w:rsidRPr="002F5621">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sdtPr>
        <w:sdtContent>
          <w:r w:rsidRPr="002F5621">
            <w:rPr>
              <w:rStyle w:val="Textodelmarcadordeposicin"/>
              <w:rFonts w:ascii="Arial" w:eastAsiaTheme="minorHAnsi" w:hAnsi="Arial" w:cs="Arial"/>
              <w:color w:val="FF8F8F"/>
              <w:sz w:val="18"/>
              <w:szCs w:val="20"/>
              <w:u w:val="single"/>
            </w:rPr>
            <w:t>Diligenciar correo electrónico de notificaciones</w:t>
          </w:r>
        </w:sdtContent>
      </w:sdt>
    </w:p>
    <w:p w14:paraId="14EE7638" w14:textId="77777777" w:rsidR="008C3DFF" w:rsidRDefault="008C3DFF">
      <w:pPr>
        <w:rPr>
          <w:rFonts w:ascii="Arial" w:eastAsia="Times New Roman" w:hAnsi="Arial" w:cs="Arial"/>
          <w:b/>
          <w:color w:val="000000"/>
          <w:sz w:val="20"/>
          <w:szCs w:val="20"/>
          <w:lang w:eastAsia="es-ES"/>
        </w:rPr>
      </w:pPr>
      <w:r>
        <w:rPr>
          <w:rFonts w:ascii="Arial" w:hAnsi="Arial" w:cs="Arial"/>
          <w:b/>
          <w:color w:val="000000"/>
          <w:sz w:val="20"/>
          <w:szCs w:val="20"/>
        </w:rPr>
        <w:br w:type="page"/>
      </w:r>
    </w:p>
    <w:p w14:paraId="20057F93" w14:textId="4D2E7A98" w:rsidR="00282EAC" w:rsidRPr="008C3DFF" w:rsidRDefault="008C3DFF" w:rsidP="008C3DFF">
      <w:pPr>
        <w:pStyle w:val="Sinespaciado1"/>
        <w:jc w:val="center"/>
        <w:rPr>
          <w:rFonts w:ascii="Arial" w:hAnsi="Arial" w:cs="Arial"/>
          <w:sz w:val="22"/>
          <w:szCs w:val="22"/>
        </w:rPr>
      </w:pPr>
      <w:r w:rsidRPr="008C3DFF">
        <w:rPr>
          <w:rFonts w:ascii="Arial" w:hAnsi="Arial" w:cs="Arial"/>
          <w:b/>
          <w:bCs/>
          <w:sz w:val="22"/>
          <w:szCs w:val="22"/>
        </w:rPr>
        <w:lastRenderedPageBreak/>
        <w:t xml:space="preserve">FORMULARIO </w:t>
      </w:r>
      <w:r w:rsidRPr="008C3DFF">
        <w:rPr>
          <w:rFonts w:ascii="Arial" w:eastAsiaTheme="minorHAnsi" w:hAnsi="Arial" w:cs="Arial"/>
          <w:b/>
          <w:bCs/>
          <w:sz w:val="22"/>
          <w:szCs w:val="22"/>
          <w:lang w:eastAsia="en-US"/>
        </w:rPr>
        <w:t>COMPROMISO ANTICORRUPCIÓN</w:t>
      </w:r>
    </w:p>
    <w:p w14:paraId="5EEEEB9E" w14:textId="77777777" w:rsidR="00282EAC" w:rsidRPr="002F5621" w:rsidRDefault="00282EAC" w:rsidP="00CF0A45">
      <w:pPr>
        <w:pStyle w:val="Sinespaciado1"/>
        <w:rPr>
          <w:rFonts w:ascii="Arial" w:hAnsi="Arial" w:cs="Arial"/>
          <w:color w:val="808080" w:themeColor="background1" w:themeShade="80"/>
          <w:sz w:val="12"/>
          <w:szCs w:val="20"/>
          <w:u w:val="single"/>
        </w:rPr>
      </w:pPr>
    </w:p>
    <w:p w14:paraId="6812E1E3" w14:textId="27577EEA" w:rsidR="00A70DFE" w:rsidRPr="002F5621" w:rsidRDefault="00414924" w:rsidP="00CF0A45">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text/>
        </w:sdtPr>
        <w:sdtEndPr>
          <w:rPr>
            <w:color w:val="auto"/>
          </w:rPr>
        </w:sdtEndPr>
        <w:sdtContent>
          <w:r w:rsidR="00A70DFE" w:rsidRPr="002F5621">
            <w:rPr>
              <w:rStyle w:val="Textodelmarcadordeposicin"/>
              <w:rFonts w:ascii="Arial" w:eastAsiaTheme="minorEastAsia" w:hAnsi="Arial" w:cs="Arial"/>
              <w:color w:val="FF8F8F"/>
              <w:sz w:val="20"/>
              <w:szCs w:val="20"/>
              <w:u w:val="single"/>
            </w:rPr>
            <w:t>Ciudad</w:t>
          </w:r>
        </w:sdtContent>
      </w:sdt>
      <w:r w:rsidR="00A70DFE" w:rsidRPr="002F5621">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date w:fullDate="2021-04-13T00:00:00Z">
            <w:dateFormat w:val="d 'de' MMMM 'de' yyyy"/>
            <w:lid w:val="es-CO"/>
            <w:storeMappedDataAs w:val="dateTime"/>
            <w:calendar w:val="gregorian"/>
          </w:date>
        </w:sdtPr>
        <w:sdtContent>
          <w:r w:rsidR="00A70DFE" w:rsidRPr="002F5621">
            <w:rPr>
              <w:rStyle w:val="Textodelmarcadordeposicin"/>
              <w:rFonts w:ascii="Arial" w:eastAsiaTheme="minorEastAsia" w:hAnsi="Arial" w:cs="Arial"/>
              <w:color w:val="FF8F8F"/>
              <w:sz w:val="20"/>
              <w:szCs w:val="20"/>
            </w:rPr>
            <w:t>seleccionar la fecha.</w:t>
          </w:r>
        </w:sdtContent>
      </w:sdt>
    </w:p>
    <w:p w14:paraId="3770BB60" w14:textId="77777777" w:rsidR="00A70DFE" w:rsidRPr="002F5621" w:rsidRDefault="00A70DFE" w:rsidP="00CF0A45">
      <w:pPr>
        <w:spacing w:after="0"/>
        <w:jc w:val="both"/>
        <w:rPr>
          <w:rFonts w:ascii="Arial" w:hAnsi="Arial" w:cs="Arial"/>
          <w:sz w:val="20"/>
          <w:szCs w:val="20"/>
        </w:rPr>
      </w:pPr>
    </w:p>
    <w:p w14:paraId="7AD119A7" w14:textId="77777777" w:rsidR="00A70DFE" w:rsidRPr="002F5621" w:rsidRDefault="00A70DFE" w:rsidP="00CF0A45">
      <w:pPr>
        <w:spacing w:after="0" w:line="240" w:lineRule="auto"/>
        <w:jc w:val="both"/>
        <w:rPr>
          <w:rFonts w:ascii="Arial" w:hAnsi="Arial" w:cs="Arial"/>
          <w:sz w:val="20"/>
          <w:szCs w:val="20"/>
        </w:rPr>
      </w:pPr>
      <w:r w:rsidRPr="002F5621">
        <w:rPr>
          <w:rFonts w:ascii="Arial" w:hAnsi="Arial" w:cs="Arial"/>
          <w:sz w:val="20"/>
          <w:szCs w:val="20"/>
        </w:rPr>
        <w:t>Señores.</w:t>
      </w:r>
    </w:p>
    <w:p w14:paraId="42D21C52" w14:textId="0B5697E0" w:rsidR="00A70DFE" w:rsidRPr="002F5621" w:rsidRDefault="00A70DFE" w:rsidP="00CF0A45">
      <w:pPr>
        <w:spacing w:after="0"/>
        <w:jc w:val="both"/>
        <w:rPr>
          <w:rFonts w:ascii="Arial" w:hAnsi="Arial" w:cs="Arial"/>
          <w:sz w:val="20"/>
          <w:szCs w:val="20"/>
        </w:rPr>
      </w:pPr>
      <w:r w:rsidRPr="002F5621">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text/>
        </w:sdtPr>
        <w:sdtContent>
          <w:r w:rsidRPr="002F5621">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2F5621" w:rsidRDefault="00A70DFE" w:rsidP="00CF0A45">
      <w:pPr>
        <w:spacing w:after="0"/>
        <w:jc w:val="both"/>
        <w:rPr>
          <w:rFonts w:ascii="Arial" w:hAnsi="Arial" w:cs="Arial"/>
          <w:sz w:val="20"/>
          <w:szCs w:val="20"/>
        </w:rPr>
      </w:pPr>
      <w:r w:rsidRPr="002F5621">
        <w:rPr>
          <w:rFonts w:ascii="Arial" w:hAnsi="Arial" w:cs="Arial"/>
          <w:sz w:val="20"/>
          <w:szCs w:val="20"/>
        </w:rPr>
        <w:t>Ciudad.</w:t>
      </w:r>
    </w:p>
    <w:p w14:paraId="276A6D2E" w14:textId="77777777" w:rsidR="00A70DFE" w:rsidRPr="002F5621" w:rsidRDefault="00A70DFE" w:rsidP="00CF0A45">
      <w:pPr>
        <w:spacing w:after="0"/>
        <w:jc w:val="both"/>
        <w:rPr>
          <w:rFonts w:ascii="Arial" w:hAnsi="Arial" w:cs="Arial"/>
          <w:sz w:val="20"/>
          <w:szCs w:val="20"/>
        </w:rPr>
      </w:pPr>
    </w:p>
    <w:p w14:paraId="38EB4A10" w14:textId="39A0782F" w:rsidR="00A70DFE" w:rsidRPr="002F5621" w:rsidRDefault="00A70DFE" w:rsidP="00CF0A45">
      <w:pPr>
        <w:jc w:val="both"/>
        <w:rPr>
          <w:rFonts w:ascii="Arial" w:hAnsi="Arial" w:cs="Arial"/>
          <w:b/>
          <w:color w:val="000000"/>
          <w:sz w:val="20"/>
          <w:szCs w:val="20"/>
        </w:rPr>
      </w:pPr>
      <w:r w:rsidRPr="002F5621">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F5621">
            <w:rPr>
              <w:rStyle w:val="Textodelmarcadordeposicin"/>
              <w:rFonts w:ascii="Arial" w:hAnsi="Arial" w:cs="Arial"/>
              <w:color w:val="FF8F8F"/>
              <w:sz w:val="20"/>
              <w:szCs w:val="20"/>
              <w:u w:val="single"/>
            </w:rPr>
            <w:t>Elegir la modalidad de contratación</w:t>
          </w:r>
          <w:r w:rsidRPr="002F5621">
            <w:rPr>
              <w:rStyle w:val="Textodelmarcadordeposicin"/>
              <w:rFonts w:ascii="Arial" w:hAnsi="Arial" w:cs="Arial"/>
              <w:sz w:val="20"/>
              <w:szCs w:val="20"/>
            </w:rPr>
            <w:t>.</w:t>
          </w:r>
        </w:sdtContent>
      </w:sdt>
      <w:r w:rsidRPr="002F5621">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text/>
        </w:sdtPr>
        <w:sdtContent>
          <w:r w:rsidRPr="002F5621">
            <w:rPr>
              <w:rStyle w:val="Textodelmarcadordeposicin"/>
              <w:rFonts w:ascii="Arial" w:hAnsi="Arial" w:cs="Arial"/>
              <w:color w:val="FF8F8F"/>
              <w:sz w:val="20"/>
              <w:szCs w:val="20"/>
              <w:u w:val="single"/>
            </w:rPr>
            <w:t>Diligenciar el número del proceso</w:t>
          </w:r>
        </w:sdtContent>
      </w:sdt>
      <w:r w:rsidRPr="002F5621">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text/>
        </w:sdtPr>
        <w:sdtContent>
          <w:r w:rsidRPr="002F5621">
            <w:rPr>
              <w:rStyle w:val="Textodelmarcadordeposicin"/>
              <w:rFonts w:ascii="Arial" w:hAnsi="Arial" w:cs="Arial"/>
              <w:color w:val="FF8F8F"/>
              <w:sz w:val="20"/>
              <w:szCs w:val="20"/>
              <w:u w:val="single"/>
            </w:rPr>
            <w:t>Transcribir el objeto del proceso</w:t>
          </w:r>
        </w:sdtContent>
      </w:sdt>
    </w:p>
    <w:p w14:paraId="42BAB4DB" w14:textId="7C007171"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El (los) suscrito(s) a saber</w:t>
      </w:r>
      <w:r w:rsidRPr="002F5621">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text/>
        </w:sdtPr>
        <w:sdtEndPr>
          <w:rPr>
            <w:lang w:eastAsia="es-CO"/>
          </w:rPr>
        </w:sdtEndPr>
        <w:sdtContent>
          <w:r w:rsidRPr="002F562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2F5621">
            <w:rPr>
              <w:rStyle w:val="Textodelmarcadordeposicin"/>
              <w:rFonts w:ascii="Arial" w:hAnsi="Arial" w:cs="Arial"/>
              <w:color w:val="FF8F8F"/>
              <w:sz w:val="20"/>
              <w:szCs w:val="20"/>
            </w:rPr>
            <w:t>.</w:t>
          </w:r>
        </w:sdtContent>
      </w:sdt>
      <w:r w:rsidRPr="002F5621">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text/>
        </w:sdtPr>
        <w:sdtContent>
          <w:r w:rsidRPr="002F5621">
            <w:rPr>
              <w:rStyle w:val="Textodelmarcadordeposicin"/>
              <w:rFonts w:ascii="Arial" w:hAnsi="Arial" w:cs="Arial"/>
              <w:color w:val="FF8F8F"/>
              <w:sz w:val="20"/>
              <w:szCs w:val="20"/>
              <w:u w:val="single"/>
            </w:rPr>
            <w:t>Domicio de la persona firmante</w:t>
          </w:r>
          <w:r w:rsidRPr="002F5621">
            <w:rPr>
              <w:rStyle w:val="Textodelmarcadordeposicin"/>
              <w:rFonts w:ascii="Arial" w:hAnsi="Arial" w:cs="Arial"/>
              <w:sz w:val="20"/>
              <w:szCs w:val="20"/>
            </w:rPr>
            <w:t>.</w:t>
          </w:r>
        </w:sdtContent>
      </w:sdt>
      <w:r w:rsidRPr="002F5621">
        <w:rPr>
          <w:rFonts w:ascii="Arial" w:hAnsi="Arial" w:cs="Arial"/>
          <w:sz w:val="20"/>
          <w:szCs w:val="20"/>
          <w:lang w:eastAsia="es-CO"/>
        </w:rPr>
        <w:t>, identificado con</w:t>
      </w:r>
      <w:r w:rsidRPr="002F5621">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text/>
        </w:sdtPr>
        <w:sdtEndPr>
          <w:rPr>
            <w:color w:val="auto"/>
          </w:rPr>
        </w:sdtEndPr>
        <w:sdtContent>
          <w:r w:rsidRPr="002F5621">
            <w:rPr>
              <w:rStyle w:val="Textodelmarcadordeposicin"/>
              <w:rFonts w:ascii="Arial" w:hAnsi="Arial" w:cs="Arial"/>
              <w:color w:val="FF8F8F"/>
              <w:sz w:val="20"/>
              <w:szCs w:val="20"/>
              <w:u w:val="single"/>
            </w:rPr>
            <w:t>Documentos de identificación y lugar de expedición</w:t>
          </w:r>
        </w:sdtContent>
      </w:sdt>
      <w:r w:rsidRPr="002F5621">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text/>
        </w:sdtPr>
        <w:sdtContent>
          <w:r w:rsidRPr="002F5621">
            <w:rPr>
              <w:rStyle w:val="Textodelmarcadordeposicin"/>
              <w:rFonts w:ascii="Arial" w:hAnsi="Arial" w:cs="Arial"/>
              <w:color w:val="FF8F8F"/>
              <w:sz w:val="20"/>
              <w:szCs w:val="20"/>
              <w:u w:val="single"/>
            </w:rPr>
            <w:t>DILIGENCIAR LA UNIDAD A LA QUE PRESENTA LA OFERTA</w:t>
          </w:r>
        </w:sdtContent>
      </w:sdt>
      <w:r w:rsidRPr="002F5621">
        <w:rPr>
          <w:rFonts w:ascii="Arial" w:hAnsi="Arial" w:cs="Arial"/>
          <w:sz w:val="20"/>
          <w:szCs w:val="20"/>
          <w:lang w:eastAsia="es-CO"/>
        </w:rPr>
        <w:t xml:space="preserve">, adelanta un proceso de selección para la celebración de un contrato estatal. </w:t>
      </w:r>
    </w:p>
    <w:p w14:paraId="39BD48D0" w14:textId="4CB327D5"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text/>
        </w:sdtPr>
        <w:sdtContent>
          <w:r w:rsidRPr="002F5621">
            <w:rPr>
              <w:rStyle w:val="Textodelmarcadordeposicin"/>
              <w:rFonts w:ascii="Arial" w:hAnsi="Arial" w:cs="Arial"/>
              <w:color w:val="FF8F8F"/>
              <w:sz w:val="20"/>
              <w:szCs w:val="20"/>
              <w:u w:val="single"/>
            </w:rPr>
            <w:t>DILIGENCIAR LA UNIDAD A LA QUE PRESENTA LA OFERTA</w:t>
          </w:r>
        </w:sdtContent>
      </w:sdt>
      <w:r w:rsidRPr="002F5621">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2F5621" w:rsidRDefault="00A70DFE" w:rsidP="00CF0A45">
      <w:pPr>
        <w:jc w:val="both"/>
        <w:rPr>
          <w:rFonts w:ascii="Arial" w:hAnsi="Arial" w:cs="Arial"/>
          <w:sz w:val="20"/>
          <w:szCs w:val="20"/>
          <w:lang w:eastAsia="es-CO"/>
        </w:rPr>
      </w:pPr>
      <w:r w:rsidRPr="002F5621">
        <w:rPr>
          <w:rFonts w:ascii="Arial" w:hAnsi="Arial" w:cs="Arial"/>
          <w:b/>
          <w:bCs/>
          <w:color w:val="000000"/>
          <w:sz w:val="20"/>
          <w:szCs w:val="20"/>
          <w:lang w:eastAsia="es-CO"/>
        </w:rPr>
        <w:t>COMPROMISOS ASUMIDOS</w:t>
      </w:r>
      <w:r w:rsidRPr="002F5621">
        <w:rPr>
          <w:rFonts w:ascii="Arial" w:hAnsi="Arial" w:cs="Arial"/>
          <w:sz w:val="20"/>
          <w:szCs w:val="20"/>
          <w:lang w:eastAsia="es-CO"/>
        </w:rPr>
        <w:t>.</w:t>
      </w:r>
    </w:p>
    <w:p w14:paraId="5D314F83" w14:textId="50D6A83F"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El proponente, mediante suscripción del presente documento, asume los siguientes compromisos:</w:t>
      </w:r>
    </w:p>
    <w:p w14:paraId="4E91A879" w14:textId="54AA3429"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No ofrecer o pagar sobornos o cualquier halago a los funcionarios de LA </w:t>
      </w:r>
      <w:r w:rsidR="00E00479" w:rsidRPr="002F5621">
        <w:rPr>
          <w:rFonts w:ascii="Arial" w:hAnsi="Arial" w:cs="Arial"/>
          <w:color w:val="808080" w:themeColor="background1" w:themeShade="80"/>
          <w:sz w:val="20"/>
          <w:szCs w:val="20"/>
          <w:lang w:eastAsia="es-CO"/>
        </w:rPr>
        <w:t>UNIDAD EJECUTORA</w:t>
      </w:r>
      <w:r w:rsidRPr="002F5621">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 xml:space="preserve">No ofrecer pagos o halagos a los funcionarios de la POLICÍA NACIONAL - </w:t>
      </w:r>
      <w:r w:rsidR="00E00479" w:rsidRPr="002F5621">
        <w:rPr>
          <w:rFonts w:ascii="Arial" w:hAnsi="Arial" w:cs="Arial"/>
          <w:color w:val="808080" w:themeColor="background1" w:themeShade="80"/>
          <w:sz w:val="20"/>
          <w:szCs w:val="20"/>
          <w:lang w:eastAsia="es-CO"/>
        </w:rPr>
        <w:t>UNIDAD EJECUTORA</w:t>
      </w:r>
      <w:r w:rsidRPr="002F5621">
        <w:rPr>
          <w:rFonts w:ascii="Arial" w:hAnsi="Arial" w:cs="Arial"/>
          <w:sz w:val="20"/>
          <w:szCs w:val="20"/>
          <w:lang w:eastAsia="es-CO"/>
        </w:rPr>
        <w:t xml:space="preserve"> durante el desarrollo del contrato que se suscriba si llegase a ser aceptada su propuesta.</w:t>
      </w:r>
    </w:p>
    <w:p w14:paraId="34ACDF9C" w14:textId="5DFFBEEF"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F5621">
        <w:rPr>
          <w:rFonts w:ascii="Arial" w:hAnsi="Arial" w:cs="Arial"/>
          <w:sz w:val="20"/>
          <w:szCs w:val="20"/>
        </w:rPr>
        <w:footnoteReference w:id="1"/>
      </w:r>
      <w:r w:rsidRPr="002F5621">
        <w:rPr>
          <w:rFonts w:ascii="Arial" w:hAnsi="Arial" w:cs="Arial"/>
          <w:sz w:val="20"/>
          <w:szCs w:val="20"/>
          <w:lang w:eastAsia="es-CO"/>
        </w:rPr>
        <w:t xml:space="preserve"> son sancionables por la Superintendencia de Industria y Comercio.</w:t>
      </w:r>
    </w:p>
    <w:p w14:paraId="33FECAE0" w14:textId="4A675361"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2F5621" w:rsidRDefault="00A70DFE" w:rsidP="00CF0A45">
      <w:pPr>
        <w:jc w:val="both"/>
        <w:rPr>
          <w:rFonts w:ascii="Arial" w:hAnsi="Arial" w:cs="Arial"/>
          <w:sz w:val="20"/>
          <w:szCs w:val="20"/>
          <w:lang w:eastAsia="es-CO"/>
        </w:rPr>
      </w:pPr>
      <w:r w:rsidRPr="002F5621">
        <w:rPr>
          <w:rFonts w:ascii="Arial" w:hAnsi="Arial" w:cs="Arial"/>
          <w:sz w:val="20"/>
          <w:szCs w:val="20"/>
          <w:lang w:eastAsia="es-CO"/>
        </w:rPr>
        <w:t>El proponente:</w:t>
      </w:r>
    </w:p>
    <w:p w14:paraId="7F1C1B6E" w14:textId="58D4C2F9" w:rsidR="00A70DFE" w:rsidRPr="002F5621" w:rsidRDefault="00A70DFE" w:rsidP="00CF0A45">
      <w:pPr>
        <w:jc w:val="both"/>
        <w:rPr>
          <w:rFonts w:ascii="Arial" w:hAnsi="Arial" w:cs="Arial"/>
          <w:sz w:val="20"/>
          <w:szCs w:val="20"/>
        </w:rPr>
      </w:pPr>
      <w:r w:rsidRPr="002F5621">
        <w:rPr>
          <w:rFonts w:ascii="Arial" w:hAnsi="Arial" w:cs="Arial"/>
          <w:b/>
          <w:sz w:val="20"/>
          <w:szCs w:val="20"/>
        </w:rPr>
        <w:t>__________________________________</w:t>
      </w:r>
    </w:p>
    <w:p w14:paraId="745544CB" w14:textId="77777777" w:rsidR="00A70DFE" w:rsidRPr="002F5621" w:rsidRDefault="00A70DFE" w:rsidP="00CF0A45">
      <w:pPr>
        <w:pStyle w:val="Sinespaciado1"/>
        <w:rPr>
          <w:rFonts w:ascii="Arial" w:hAnsi="Arial" w:cs="Arial"/>
          <w:sz w:val="20"/>
          <w:szCs w:val="20"/>
        </w:rPr>
      </w:pPr>
      <w:r w:rsidRPr="002F5621">
        <w:rPr>
          <w:rFonts w:ascii="Arial" w:hAnsi="Arial" w:cs="Arial"/>
          <w:sz w:val="20"/>
          <w:szCs w:val="20"/>
        </w:rPr>
        <w:t xml:space="preserve">Firma del representante legal del proponente </w:t>
      </w:r>
    </w:p>
    <w:p w14:paraId="063D0713" w14:textId="5B7BA9F3" w:rsidR="00A70DFE" w:rsidRPr="002F5621" w:rsidRDefault="00A70DFE" w:rsidP="00CF0A45">
      <w:pPr>
        <w:pStyle w:val="Sinespaciado1"/>
        <w:contextualSpacing/>
        <w:rPr>
          <w:rFonts w:ascii="Arial" w:hAnsi="Arial" w:cs="Arial"/>
          <w:sz w:val="20"/>
          <w:szCs w:val="20"/>
          <w:lang w:eastAsia="es-CO"/>
        </w:rPr>
      </w:pPr>
      <w:r w:rsidRPr="002F5621">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2F5621" w:rsidRDefault="00A70DFE"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 xml:space="preserve">Identificación (NIT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C.C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C.E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w:t>
      </w:r>
      <w:r w:rsidRPr="002F5621">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sdtPr>
        <w:sdtContent>
          <w:r w:rsidRPr="002F5621">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2F5621" w:rsidRDefault="00A70DFE" w:rsidP="00CF0A45">
      <w:pPr>
        <w:pStyle w:val="Sinespaciado1"/>
        <w:contextualSpacing/>
        <w:rPr>
          <w:rFonts w:ascii="Arial" w:hAnsi="Arial" w:cs="Arial"/>
          <w:color w:val="000000"/>
          <w:sz w:val="20"/>
          <w:szCs w:val="20"/>
        </w:rPr>
      </w:pPr>
      <w:r w:rsidRPr="002F5621">
        <w:rPr>
          <w:rFonts w:ascii="Arial" w:hAnsi="Arial" w:cs="Arial"/>
          <w:sz w:val="20"/>
          <w:szCs w:val="20"/>
          <w:lang w:eastAsia="es-CO"/>
        </w:rPr>
        <w:t>Nombre Representante Legal</w:t>
      </w:r>
      <w:r w:rsidRPr="002F5621">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text/>
        </w:sdtPr>
        <w:sdtContent>
          <w:r w:rsidRPr="002F5621">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2F5621" w:rsidRDefault="00A70DFE" w:rsidP="00CF0A45">
      <w:pPr>
        <w:pStyle w:val="Sinespaciado1"/>
        <w:rPr>
          <w:rFonts w:ascii="Arial" w:hAnsi="Arial" w:cs="Arial"/>
          <w:color w:val="000000"/>
          <w:sz w:val="20"/>
          <w:szCs w:val="20"/>
        </w:rPr>
      </w:pPr>
      <w:r w:rsidRPr="002F5621">
        <w:rPr>
          <w:rFonts w:ascii="Arial" w:hAnsi="Arial" w:cs="Arial"/>
          <w:color w:val="000000"/>
          <w:sz w:val="20"/>
          <w:szCs w:val="20"/>
        </w:rPr>
        <w:t xml:space="preserve">Identificación (C.C </w:t>
      </w:r>
      <w:r w:rsidRPr="002F5621">
        <w:rPr>
          <w:rFonts w:ascii="MS Gothic" w:eastAsia="MS Gothic" w:hAnsi="MS Gothic" w:cs="MS Gothic" w:hint="eastAsia"/>
          <w:sz w:val="20"/>
          <w:szCs w:val="20"/>
          <w:lang w:eastAsia="es-CO"/>
        </w:rPr>
        <w:t>☐</w:t>
      </w:r>
      <w:r w:rsidRPr="002F5621">
        <w:rPr>
          <w:rFonts w:ascii="Arial" w:hAnsi="Arial" w:cs="Arial"/>
          <w:color w:val="000000"/>
          <w:sz w:val="20"/>
          <w:szCs w:val="20"/>
        </w:rPr>
        <w:t xml:space="preserve">  C.E.</w:t>
      </w:r>
      <w:r w:rsidRPr="002F5621">
        <w:rPr>
          <w:rFonts w:ascii="Arial" w:hAnsi="Arial" w:cs="Arial"/>
          <w:sz w:val="20"/>
          <w:szCs w:val="20"/>
          <w:lang w:eastAsia="es-CO"/>
        </w:rPr>
        <w:t xml:space="preserve"> </w:t>
      </w:r>
      <w:r w:rsidRPr="002F5621">
        <w:rPr>
          <w:rFonts w:ascii="MS Gothic" w:eastAsia="MS Gothic" w:hAnsi="MS Gothic" w:cs="MS Gothic" w:hint="eastAsia"/>
          <w:sz w:val="20"/>
          <w:szCs w:val="20"/>
          <w:lang w:eastAsia="es-CO"/>
        </w:rPr>
        <w:t>☐</w:t>
      </w:r>
      <w:r w:rsidRPr="002F5621">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sdtPr>
        <w:sdtContent>
          <w:r w:rsidRPr="002F562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2F5621" w:rsidRDefault="00A70DFE" w:rsidP="00CF0A45">
      <w:pPr>
        <w:pStyle w:val="Sinespaciado1"/>
        <w:rPr>
          <w:rFonts w:ascii="Arial" w:hAnsi="Arial" w:cs="Arial"/>
          <w:color w:val="000000"/>
          <w:sz w:val="20"/>
          <w:szCs w:val="20"/>
        </w:rPr>
      </w:pPr>
      <w:r w:rsidRPr="002F5621">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sdtPr>
        <w:sdtContent>
          <w:r w:rsidRPr="002F5621">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2F5621" w:rsidRDefault="00A70DFE" w:rsidP="00CF0A45">
      <w:pPr>
        <w:pStyle w:val="Sinespaciado1"/>
        <w:rPr>
          <w:rFonts w:ascii="Arial" w:hAnsi="Arial" w:cs="Arial"/>
          <w:sz w:val="20"/>
          <w:szCs w:val="20"/>
        </w:rPr>
      </w:pPr>
      <w:r w:rsidRPr="002F5621">
        <w:rPr>
          <w:rFonts w:ascii="Arial" w:hAnsi="Arial" w:cs="Arial"/>
          <w:color w:val="000000"/>
          <w:sz w:val="20"/>
          <w:szCs w:val="20"/>
        </w:rPr>
        <w:t>Teléfono:</w:t>
      </w:r>
      <w:r w:rsidRPr="002F5621">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sdtPr>
        <w:sdtContent>
          <w:r w:rsidRPr="002F5621">
            <w:rPr>
              <w:rStyle w:val="Textodelmarcadordeposicin"/>
              <w:rFonts w:ascii="Arial" w:eastAsiaTheme="minorHAnsi" w:hAnsi="Arial" w:cs="Arial"/>
              <w:color w:val="FF8F8F"/>
              <w:sz w:val="20"/>
              <w:szCs w:val="20"/>
              <w:u w:val="single"/>
            </w:rPr>
            <w:t>Diligenciar teléfonos de contacto del proveedor</w:t>
          </w:r>
        </w:sdtContent>
      </w:sdt>
    </w:p>
    <w:p w14:paraId="1C7E9D21" w14:textId="11631D19" w:rsidR="00A70DFE" w:rsidRPr="002F5621" w:rsidRDefault="00A70DFE" w:rsidP="008C3DFF">
      <w:pPr>
        <w:pStyle w:val="Sinespaciado1"/>
        <w:rPr>
          <w:rFonts w:ascii="Arial" w:hAnsi="Arial" w:cs="Arial"/>
          <w:b/>
          <w:sz w:val="22"/>
          <w:szCs w:val="22"/>
        </w:rPr>
      </w:pPr>
      <w:r w:rsidRPr="002F5621">
        <w:rPr>
          <w:rFonts w:ascii="Arial" w:hAnsi="Arial" w:cs="Arial"/>
          <w:color w:val="000000"/>
          <w:sz w:val="20"/>
          <w:szCs w:val="20"/>
        </w:rPr>
        <w:t>Email:</w:t>
      </w:r>
      <w:r w:rsidRPr="002F5621">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sdtPr>
        <w:sdtContent>
          <w:r w:rsidRPr="002F5621">
            <w:rPr>
              <w:rStyle w:val="Textodelmarcadordeposicin"/>
              <w:rFonts w:ascii="Arial" w:eastAsiaTheme="minorHAnsi" w:hAnsi="Arial" w:cs="Arial"/>
              <w:color w:val="FF8F8F"/>
              <w:sz w:val="20"/>
              <w:szCs w:val="20"/>
              <w:u w:val="single"/>
            </w:rPr>
            <w:t>Diligenciar correo electrónico de notificaciones</w:t>
          </w:r>
        </w:sdtContent>
      </w:sdt>
    </w:p>
    <w:p w14:paraId="36CAAEF0" w14:textId="77777777" w:rsidR="008C3DFF" w:rsidRDefault="00A70DFE" w:rsidP="008C3DFF">
      <w:pPr>
        <w:pStyle w:val="Prrafodelista"/>
        <w:tabs>
          <w:tab w:val="left" w:pos="240"/>
          <w:tab w:val="left" w:pos="6210"/>
        </w:tabs>
        <w:ind w:left="0"/>
        <w:jc w:val="both"/>
        <w:rPr>
          <w:rFonts w:ascii="Arial" w:hAnsi="Arial" w:cs="Arial"/>
          <w:bCs/>
          <w:sz w:val="16"/>
          <w:szCs w:val="16"/>
          <w:u w:val="single"/>
        </w:rPr>
      </w:pPr>
      <w:r w:rsidRPr="002F5621">
        <w:rPr>
          <w:rFonts w:ascii="Arial" w:hAnsi="Arial" w:cs="Arial"/>
          <w:bCs/>
          <w:sz w:val="16"/>
          <w:szCs w:val="16"/>
          <w:u w:val="single"/>
        </w:rPr>
        <w:t xml:space="preserve">NOTA: </w:t>
      </w:r>
      <w:r w:rsidR="003D6040" w:rsidRPr="002F5621">
        <w:rPr>
          <w:rFonts w:ascii="Arial" w:hAnsi="Arial" w:cs="Arial"/>
          <w:bCs/>
          <w:sz w:val="16"/>
          <w:szCs w:val="16"/>
          <w:u w:val="single"/>
        </w:rPr>
        <w:t>para el caso de ofertas conjuntas, suscribirán el presente documento todas los que conforman el consorcio</w:t>
      </w:r>
      <w:r w:rsidR="000D4C89" w:rsidRPr="002F5621">
        <w:rPr>
          <w:rFonts w:ascii="Arial" w:hAnsi="Arial" w:cs="Arial"/>
          <w:bCs/>
          <w:sz w:val="16"/>
          <w:szCs w:val="16"/>
          <w:u w:val="single"/>
        </w:rPr>
        <w:t xml:space="preserve"> o </w:t>
      </w:r>
      <w:r w:rsidR="003D6040" w:rsidRPr="002F5621">
        <w:rPr>
          <w:rFonts w:ascii="Arial" w:hAnsi="Arial" w:cs="Arial"/>
          <w:bCs/>
          <w:sz w:val="16"/>
          <w:szCs w:val="16"/>
          <w:u w:val="single"/>
        </w:rPr>
        <w:t>unión temporal a través del integrante, representante legal o apoderado.</w:t>
      </w:r>
    </w:p>
    <w:p w14:paraId="3406AD9D" w14:textId="77777777" w:rsidR="008C3DFF" w:rsidRDefault="008C3DFF">
      <w:pPr>
        <w:rPr>
          <w:rFonts w:ascii="Arial" w:eastAsia="Times New Roman" w:hAnsi="Arial" w:cs="Arial"/>
          <w:bCs/>
          <w:sz w:val="16"/>
          <w:szCs w:val="16"/>
          <w:u w:val="single"/>
          <w:lang w:eastAsia="es-ES"/>
        </w:rPr>
      </w:pPr>
      <w:r>
        <w:rPr>
          <w:rFonts w:ascii="Arial" w:hAnsi="Arial" w:cs="Arial"/>
          <w:bCs/>
          <w:sz w:val="16"/>
          <w:szCs w:val="16"/>
          <w:u w:val="single"/>
        </w:rPr>
        <w:br w:type="page"/>
      </w:r>
    </w:p>
    <w:p w14:paraId="7854D605" w14:textId="77777777" w:rsidR="008C3DFF" w:rsidRPr="008C3DFF" w:rsidRDefault="008C3DFF" w:rsidP="008C3DFF">
      <w:pPr>
        <w:pStyle w:val="Encabezado"/>
        <w:jc w:val="center"/>
        <w:rPr>
          <w:rFonts w:ascii="Arial" w:hAnsi="Arial" w:cs="Arial"/>
        </w:rPr>
      </w:pPr>
      <w:r w:rsidRPr="008C3DFF">
        <w:rPr>
          <w:rFonts w:ascii="Arial" w:hAnsi="Arial" w:cs="Arial"/>
          <w:b/>
          <w:bCs/>
        </w:rPr>
        <w:lastRenderedPageBreak/>
        <w:t>FORMULARIO CUADRO CAPACIDAD FINANCIERA</w:t>
      </w:r>
    </w:p>
    <w:p w14:paraId="416D5D5F" w14:textId="77777777" w:rsidR="008C3DFF" w:rsidRDefault="008C3DFF" w:rsidP="008C3DFF">
      <w:pPr>
        <w:pStyle w:val="Prrafodelista"/>
        <w:tabs>
          <w:tab w:val="left" w:pos="240"/>
          <w:tab w:val="left" w:pos="6210"/>
        </w:tabs>
        <w:ind w:left="0"/>
        <w:jc w:val="both"/>
        <w:rPr>
          <w:rFonts w:ascii="Arial" w:hAnsi="Arial" w:cs="Arial"/>
          <w:color w:val="808080"/>
        </w:rPr>
      </w:pPr>
    </w:p>
    <w:p w14:paraId="119C37F1" w14:textId="18A6047B" w:rsidR="004F3212" w:rsidRPr="002F5621" w:rsidRDefault="00414924" w:rsidP="008C3DFF">
      <w:pPr>
        <w:pStyle w:val="Prrafodelista"/>
        <w:tabs>
          <w:tab w:val="left" w:pos="240"/>
          <w:tab w:val="left" w:pos="6210"/>
        </w:tabs>
        <w:ind w:left="0"/>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text/>
        </w:sdtPr>
        <w:sdtEndPr>
          <w:rPr>
            <w:color w:val="auto"/>
          </w:rPr>
        </w:sdtEndPr>
        <w:sdtContent>
          <w:r w:rsidR="004F3212" w:rsidRPr="002F5621">
            <w:rPr>
              <w:rStyle w:val="Textodelmarcadordeposicin"/>
              <w:rFonts w:ascii="Arial" w:eastAsiaTheme="minorEastAsia" w:hAnsi="Arial" w:cs="Arial"/>
              <w:color w:val="FF8F8F"/>
              <w:u w:val="single"/>
            </w:rPr>
            <w:t>Ciudad</w:t>
          </w:r>
        </w:sdtContent>
      </w:sdt>
      <w:r w:rsidR="004F3212" w:rsidRPr="002F5621">
        <w:rPr>
          <w:rFonts w:ascii="Arial" w:hAnsi="Arial" w:cs="Arial"/>
        </w:rPr>
        <w:t xml:space="preserve">, </w:t>
      </w:r>
      <w:sdt>
        <w:sdtPr>
          <w:rPr>
            <w:rFonts w:ascii="Arial" w:hAnsi="Arial" w:cs="Arial"/>
          </w:rPr>
          <w:id w:val="-264072909"/>
          <w:placeholder>
            <w:docPart w:val="EFC6CD48A5B845E9B66D542420958A9F"/>
          </w:placeholder>
          <w:showingPlcHdr/>
          <w:date w:fullDate="2021-04-13T00:00:00Z">
            <w:dateFormat w:val="d 'de' MMMM 'de' yyyy"/>
            <w:lid w:val="es-CO"/>
            <w:storeMappedDataAs w:val="dateTime"/>
            <w:calendar w:val="gregorian"/>
          </w:date>
        </w:sdtPr>
        <w:sdtContent>
          <w:r w:rsidR="004F3212" w:rsidRPr="002F5621">
            <w:rPr>
              <w:rStyle w:val="Textodelmarcadordeposicin"/>
              <w:rFonts w:ascii="Arial" w:eastAsiaTheme="minorEastAsia" w:hAnsi="Arial" w:cs="Arial"/>
              <w:color w:val="FF8F8F"/>
            </w:rPr>
            <w:t>seleccionar la fecha.</w:t>
          </w:r>
        </w:sdtContent>
      </w:sdt>
    </w:p>
    <w:p w14:paraId="149FEC3E" w14:textId="77777777" w:rsidR="00850D0E" w:rsidRPr="002F5621" w:rsidRDefault="00850D0E" w:rsidP="00CF0A45">
      <w:pPr>
        <w:spacing w:after="0"/>
        <w:jc w:val="both"/>
        <w:rPr>
          <w:rFonts w:ascii="Arial" w:hAnsi="Arial" w:cs="Arial"/>
        </w:rPr>
      </w:pPr>
    </w:p>
    <w:p w14:paraId="6ED23A87" w14:textId="77777777" w:rsidR="004F3212" w:rsidRPr="002F5621" w:rsidRDefault="004F3212" w:rsidP="00CF0A45">
      <w:pPr>
        <w:spacing w:after="0"/>
        <w:jc w:val="both"/>
        <w:rPr>
          <w:rFonts w:ascii="Arial" w:hAnsi="Arial" w:cs="Arial"/>
        </w:rPr>
      </w:pPr>
      <w:r w:rsidRPr="002F5621">
        <w:rPr>
          <w:rFonts w:ascii="Arial" w:hAnsi="Arial" w:cs="Arial"/>
        </w:rPr>
        <w:t>Señores.</w:t>
      </w:r>
    </w:p>
    <w:p w14:paraId="121C4096" w14:textId="61D0ADDD" w:rsidR="004F3212" w:rsidRPr="002F5621" w:rsidRDefault="004F3212" w:rsidP="00CF0A45">
      <w:pPr>
        <w:spacing w:after="0"/>
        <w:jc w:val="both"/>
        <w:rPr>
          <w:rFonts w:ascii="Arial" w:hAnsi="Arial" w:cs="Arial"/>
        </w:rPr>
      </w:pPr>
      <w:r w:rsidRPr="002F5621">
        <w:rPr>
          <w:rFonts w:ascii="Arial" w:hAnsi="Arial" w:cs="Arial"/>
        </w:rPr>
        <w:t xml:space="preserve">POLICÍA NACIONAL – </w:t>
      </w:r>
      <w:sdt>
        <w:sdtPr>
          <w:rPr>
            <w:rFonts w:ascii="Arial" w:hAnsi="Arial" w:cs="Arial"/>
          </w:rPr>
          <w:id w:val="-1068803854"/>
          <w:placeholder>
            <w:docPart w:val="DF067C1CAC9F43848F4011A137C73F57"/>
          </w:placeholder>
          <w:showingPlcHdr/>
          <w:text/>
        </w:sdtPr>
        <w:sdtContent>
          <w:r w:rsidRPr="002F5621">
            <w:rPr>
              <w:rStyle w:val="Textodelmarcadordeposicin"/>
              <w:rFonts w:ascii="Arial" w:hAnsi="Arial" w:cs="Arial"/>
              <w:color w:val="FF8F8F"/>
              <w:u w:val="single"/>
            </w:rPr>
            <w:t>DILIGENCIAR LA UNIDAD A LA QUE PRESENTA LA OFERTA</w:t>
          </w:r>
        </w:sdtContent>
      </w:sdt>
    </w:p>
    <w:p w14:paraId="71BCB242" w14:textId="586DC61E" w:rsidR="00850D0E" w:rsidRPr="002F5621" w:rsidRDefault="004F3212" w:rsidP="00CF0A45">
      <w:pPr>
        <w:spacing w:after="0"/>
        <w:jc w:val="both"/>
        <w:rPr>
          <w:rFonts w:ascii="Arial" w:hAnsi="Arial" w:cs="Arial"/>
        </w:rPr>
      </w:pPr>
      <w:r w:rsidRPr="002F5621">
        <w:rPr>
          <w:rFonts w:ascii="Arial" w:hAnsi="Arial" w:cs="Arial"/>
        </w:rPr>
        <w:t>Ciudad.</w:t>
      </w:r>
    </w:p>
    <w:p w14:paraId="065662FD" w14:textId="77777777" w:rsidR="00850D0E" w:rsidRPr="002F5621" w:rsidRDefault="00850D0E" w:rsidP="00CF0A45">
      <w:pPr>
        <w:spacing w:after="0"/>
        <w:jc w:val="both"/>
        <w:rPr>
          <w:rFonts w:ascii="Arial" w:hAnsi="Arial" w:cs="Arial"/>
          <w:sz w:val="32"/>
        </w:rPr>
      </w:pPr>
    </w:p>
    <w:p w14:paraId="1B2CD759" w14:textId="47C6A2C1" w:rsidR="004F3212" w:rsidRPr="002F5621" w:rsidRDefault="004F3212" w:rsidP="00CF0A45">
      <w:pPr>
        <w:spacing w:after="0"/>
        <w:jc w:val="both"/>
        <w:rPr>
          <w:rFonts w:ascii="Arial" w:hAnsi="Arial" w:cs="Arial"/>
          <w:b/>
          <w:color w:val="000000"/>
        </w:rPr>
      </w:pPr>
      <w:r w:rsidRPr="002F5621">
        <w:rPr>
          <w:rFonts w:ascii="Arial" w:hAnsi="Arial" w:cs="Arial"/>
        </w:rPr>
        <w:t xml:space="preserve">Referencia: </w:t>
      </w:r>
      <w:r w:rsidR="00816EB3" w:rsidRPr="002F5621">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F5621">
            <w:rPr>
              <w:rStyle w:val="Textodelmarcadordeposicin"/>
              <w:rFonts w:ascii="Arial" w:hAnsi="Arial" w:cs="Arial"/>
              <w:color w:val="FF8F8F"/>
              <w:u w:val="single"/>
            </w:rPr>
            <w:t>Elegir la modalidad de contratación</w:t>
          </w:r>
          <w:r w:rsidRPr="002F5621">
            <w:rPr>
              <w:rStyle w:val="Textodelmarcadordeposicin"/>
              <w:rFonts w:ascii="Arial" w:hAnsi="Arial" w:cs="Arial"/>
            </w:rPr>
            <w:t>.</w:t>
          </w:r>
        </w:sdtContent>
      </w:sdt>
      <w:r w:rsidRPr="002F5621">
        <w:rPr>
          <w:rFonts w:ascii="Arial" w:hAnsi="Arial" w:cs="Arial"/>
        </w:rPr>
        <w:t xml:space="preserve">, Número </w:t>
      </w:r>
      <w:sdt>
        <w:sdtPr>
          <w:rPr>
            <w:rFonts w:ascii="Arial" w:hAnsi="Arial" w:cs="Arial"/>
          </w:rPr>
          <w:id w:val="1346442586"/>
          <w:placeholder>
            <w:docPart w:val="ED0DAE5281114DF18AED0833B2B898DE"/>
          </w:placeholder>
          <w:showingPlcHdr/>
          <w:text/>
        </w:sdtPr>
        <w:sdtContent>
          <w:r w:rsidRPr="002F5621">
            <w:rPr>
              <w:rStyle w:val="Textodelmarcadordeposicin"/>
              <w:rFonts w:ascii="Arial" w:hAnsi="Arial" w:cs="Arial"/>
              <w:color w:val="FF8F8F"/>
              <w:u w:val="single"/>
            </w:rPr>
            <w:t>Diligenciar el número del proceso</w:t>
          </w:r>
        </w:sdtContent>
      </w:sdt>
      <w:r w:rsidRPr="002F5621">
        <w:rPr>
          <w:rFonts w:ascii="Arial" w:hAnsi="Arial" w:cs="Arial"/>
        </w:rPr>
        <w:t xml:space="preserve">  cuyo objeto es: </w:t>
      </w:r>
      <w:sdt>
        <w:sdtPr>
          <w:rPr>
            <w:rFonts w:ascii="Arial" w:hAnsi="Arial" w:cs="Arial"/>
          </w:rPr>
          <w:id w:val="2088654033"/>
          <w:placeholder>
            <w:docPart w:val="5A8827DFCF704F85BBBDBEA8735C3DD8"/>
          </w:placeholder>
          <w:showingPlcHdr/>
          <w:text/>
        </w:sdtPr>
        <w:sdtContent>
          <w:r w:rsidRPr="002F5621">
            <w:rPr>
              <w:rStyle w:val="Textodelmarcadordeposicin"/>
              <w:rFonts w:ascii="Arial" w:hAnsi="Arial" w:cs="Arial"/>
              <w:color w:val="FF8F8F"/>
              <w:u w:val="single"/>
            </w:rPr>
            <w:t>Transcribir el objeto del proceso</w:t>
          </w:r>
        </w:sdtContent>
      </w:sdt>
    </w:p>
    <w:p w14:paraId="15A46382" w14:textId="77777777" w:rsidR="00A47467" w:rsidRPr="002F5621" w:rsidRDefault="00A47467" w:rsidP="00CF0A45">
      <w:pPr>
        <w:pStyle w:val="Sinespaciado"/>
        <w:rPr>
          <w:rFonts w:ascii="Arial" w:hAnsi="Arial" w:cs="Arial"/>
          <w:sz w:val="16"/>
          <w:szCs w:val="16"/>
          <w:lang w:eastAsia="ar-SA"/>
        </w:rPr>
      </w:pPr>
    </w:p>
    <w:p w14:paraId="5E8A2002" w14:textId="719924C0" w:rsidR="00A47467" w:rsidRPr="002F5621" w:rsidRDefault="00A47467" w:rsidP="00CF0A45">
      <w:pPr>
        <w:pStyle w:val="Sinespaciado"/>
        <w:rPr>
          <w:rFonts w:ascii="Arial" w:hAnsi="Arial" w:cs="Arial"/>
          <w:color w:val="808080" w:themeColor="background1" w:themeShade="80"/>
          <w:sz w:val="16"/>
          <w:szCs w:val="16"/>
          <w:lang w:eastAsia="ar-SA"/>
        </w:rPr>
      </w:pPr>
      <w:r w:rsidRPr="002F5621">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2F5621">
        <w:rPr>
          <w:rFonts w:ascii="Arial" w:hAnsi="Arial" w:cs="Arial"/>
          <w:color w:val="808080" w:themeColor="background1" w:themeShade="80"/>
          <w:sz w:val="16"/>
          <w:szCs w:val="16"/>
          <w:lang w:eastAsia="ar-SA"/>
        </w:rPr>
        <w:t>cturador del estudio previo, cuando se generen cambios</w:t>
      </w:r>
    </w:p>
    <w:p w14:paraId="6BBB767D" w14:textId="77777777" w:rsidR="006B223C" w:rsidRPr="002F5621" w:rsidRDefault="006B223C" w:rsidP="00CF0A45">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2F5621"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2F5621" w:rsidRDefault="006B223C" w:rsidP="00CF0A45">
            <w:pPr>
              <w:jc w:val="center"/>
              <w:rPr>
                <w:rFonts w:ascii="Arial" w:hAnsi="Arial" w:cs="Arial"/>
                <w:b/>
                <w:sz w:val="14"/>
                <w:szCs w:val="14"/>
              </w:rPr>
            </w:pPr>
            <w:r w:rsidRPr="002F5621">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2F5621" w:rsidRDefault="006B223C" w:rsidP="00CF0A45">
            <w:pPr>
              <w:jc w:val="center"/>
              <w:rPr>
                <w:rFonts w:ascii="Arial" w:hAnsi="Arial" w:cs="Arial"/>
                <w:b/>
                <w:sz w:val="14"/>
                <w:szCs w:val="14"/>
              </w:rPr>
            </w:pPr>
            <w:r w:rsidRPr="002F5621">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2F5621" w:rsidRDefault="006B223C" w:rsidP="00CF0A45">
            <w:pPr>
              <w:jc w:val="center"/>
              <w:rPr>
                <w:rFonts w:ascii="Arial" w:hAnsi="Arial" w:cs="Arial"/>
                <w:b/>
                <w:sz w:val="14"/>
                <w:szCs w:val="14"/>
              </w:rPr>
            </w:pPr>
            <w:r w:rsidRPr="002F5621">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2F5621" w:rsidRDefault="006B223C" w:rsidP="00CF0A45">
            <w:pPr>
              <w:jc w:val="center"/>
              <w:rPr>
                <w:rFonts w:ascii="Arial" w:hAnsi="Arial" w:cs="Arial"/>
                <w:b/>
                <w:sz w:val="14"/>
                <w:szCs w:val="14"/>
              </w:rPr>
            </w:pPr>
            <w:r w:rsidRPr="002F5621">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2F5621" w:rsidRDefault="006B223C" w:rsidP="00CF0A45">
            <w:pPr>
              <w:jc w:val="center"/>
              <w:rPr>
                <w:rFonts w:ascii="Arial" w:hAnsi="Arial" w:cs="Arial"/>
                <w:b/>
                <w:sz w:val="14"/>
                <w:szCs w:val="14"/>
              </w:rPr>
            </w:pPr>
            <w:r w:rsidRPr="002F5621">
              <w:rPr>
                <w:rFonts w:ascii="Arial" w:hAnsi="Arial" w:cs="Arial"/>
                <w:b/>
                <w:sz w:val="14"/>
                <w:szCs w:val="18"/>
              </w:rPr>
              <w:t>PASIVO TOTAL</w:t>
            </w:r>
          </w:p>
        </w:tc>
      </w:tr>
      <w:tr w:rsidR="00BC6F03" w:rsidRPr="002F5621"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2F5621" w:rsidRDefault="006B223C" w:rsidP="00CF0A45">
            <w:pPr>
              <w:jc w:val="center"/>
              <w:rPr>
                <w:rFonts w:ascii="Arial" w:hAnsi="Arial" w:cs="Arial"/>
                <w:b/>
              </w:rPr>
            </w:pPr>
            <w:r w:rsidRPr="002F5621">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text/>
              </w:sdtPr>
              <w:sdtContent>
                <w:r w:rsidRPr="002F5621">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2F5621" w:rsidRDefault="006B223C" w:rsidP="00CF0A45">
            <w:pPr>
              <w:rPr>
                <w:rFonts w:ascii="Arial" w:hAnsi="Arial" w:cs="Arial"/>
                <w:b/>
                <w:sz w:val="14"/>
                <w:szCs w:val="14"/>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text/>
              </w:sdtPr>
              <w:sdtContent>
                <w:r w:rsidRPr="002F5621">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2F5621" w:rsidRDefault="006B223C" w:rsidP="00CF0A45">
            <w:pPr>
              <w:rPr>
                <w:rFonts w:ascii="Arial" w:hAnsi="Arial" w:cs="Arial"/>
                <w:b/>
                <w:sz w:val="14"/>
                <w:szCs w:val="14"/>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text/>
              </w:sdtPr>
              <w:sdtContent>
                <w:r w:rsidRPr="002F5621">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2F5621" w:rsidRDefault="006B223C" w:rsidP="00CF0A45">
            <w:pPr>
              <w:rPr>
                <w:rFonts w:ascii="Arial" w:hAnsi="Arial" w:cs="Arial"/>
                <w:b/>
                <w:sz w:val="14"/>
                <w:szCs w:val="14"/>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text/>
              </w:sdtPr>
              <w:sdtContent>
                <w:r w:rsidRPr="002F5621">
                  <w:rPr>
                    <w:rStyle w:val="Textodelmarcadordeposicin"/>
                    <w:rFonts w:ascii="Arial" w:hAnsi="Arial" w:cs="Arial"/>
                    <w:color w:val="auto"/>
                    <w:sz w:val="16"/>
                    <w:szCs w:val="16"/>
                  </w:rPr>
                  <w:t>000.000.000,00</w:t>
                </w:r>
              </w:sdtContent>
            </w:sdt>
          </w:p>
        </w:tc>
      </w:tr>
      <w:tr w:rsidR="00BC6F03" w:rsidRPr="002F5621"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2F5621" w:rsidRDefault="006B223C" w:rsidP="00CF0A4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text/>
              </w:sdtPr>
              <w:sdtContent>
                <w:r w:rsidRPr="002F5621">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text/>
              </w:sdtPr>
              <w:sdtContent>
                <w:r w:rsidRPr="002F5621">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text/>
              </w:sdtPr>
              <w:sdtContent>
                <w:r w:rsidRPr="002F5621">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text/>
              </w:sdtPr>
              <w:sdtContent>
                <w:r w:rsidRPr="002F5621">
                  <w:rPr>
                    <w:rStyle w:val="Textodelmarcadordeposicin"/>
                    <w:rFonts w:ascii="Arial" w:hAnsi="Arial" w:cs="Arial"/>
                    <w:color w:val="auto"/>
                    <w:sz w:val="16"/>
                    <w:szCs w:val="16"/>
                  </w:rPr>
                  <w:t>000.000.000,00</w:t>
                </w:r>
              </w:sdtContent>
            </w:sdt>
          </w:p>
        </w:tc>
      </w:tr>
      <w:tr w:rsidR="00BC6F03" w:rsidRPr="002F5621"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2F5621" w:rsidRDefault="006B223C" w:rsidP="00CF0A4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text/>
              </w:sdtPr>
              <w:sdtContent>
                <w:r w:rsidRPr="002F5621">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text/>
              </w:sdtPr>
              <w:sdtContent>
                <w:r w:rsidRPr="002F5621">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text/>
              </w:sdtPr>
              <w:sdtContent>
                <w:r w:rsidRPr="002F5621">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text/>
              </w:sdtPr>
              <w:sdtContent>
                <w:r w:rsidRPr="002F5621">
                  <w:rPr>
                    <w:rStyle w:val="Textodelmarcadordeposicin"/>
                    <w:rFonts w:ascii="Arial" w:hAnsi="Arial" w:cs="Arial"/>
                    <w:color w:val="auto"/>
                    <w:sz w:val="16"/>
                    <w:szCs w:val="16"/>
                  </w:rPr>
                  <w:t>000.000.000,00</w:t>
                </w:r>
              </w:sdtContent>
            </w:sdt>
          </w:p>
        </w:tc>
      </w:tr>
    </w:tbl>
    <w:p w14:paraId="6D72A70B" w14:textId="77777777" w:rsidR="006B223C" w:rsidRPr="002F5621" w:rsidRDefault="006B223C" w:rsidP="00CF0A45">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2F5621"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2F5621" w:rsidRDefault="006B223C" w:rsidP="00CF0A45">
            <w:pPr>
              <w:jc w:val="center"/>
              <w:rPr>
                <w:rFonts w:ascii="Arial" w:hAnsi="Arial" w:cs="Arial"/>
                <w:b/>
                <w:sz w:val="14"/>
                <w:szCs w:val="14"/>
              </w:rPr>
            </w:pPr>
            <w:r w:rsidRPr="002F5621">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2F5621" w:rsidRDefault="006B223C" w:rsidP="00CF0A45">
            <w:pPr>
              <w:jc w:val="center"/>
              <w:rPr>
                <w:rFonts w:ascii="Arial" w:hAnsi="Arial" w:cs="Arial"/>
                <w:b/>
                <w:sz w:val="14"/>
                <w:szCs w:val="14"/>
              </w:rPr>
            </w:pPr>
            <w:r w:rsidRPr="002F5621">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2F5621" w:rsidRDefault="006B223C" w:rsidP="00CF0A45">
            <w:pPr>
              <w:jc w:val="center"/>
              <w:rPr>
                <w:rFonts w:ascii="Arial" w:hAnsi="Arial" w:cs="Arial"/>
                <w:b/>
                <w:sz w:val="14"/>
                <w:szCs w:val="14"/>
              </w:rPr>
            </w:pPr>
            <w:r w:rsidRPr="002F5621">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2F5621" w:rsidRDefault="006B223C" w:rsidP="00CF0A45">
            <w:pPr>
              <w:rPr>
                <w:rFonts w:ascii="Arial" w:hAnsi="Arial" w:cs="Arial"/>
                <w:b/>
                <w:sz w:val="14"/>
                <w:szCs w:val="14"/>
              </w:rPr>
            </w:pPr>
            <w:r w:rsidRPr="002F5621">
              <w:rPr>
                <w:rFonts w:ascii="Arial" w:hAnsi="Arial" w:cs="Arial"/>
                <w:b/>
                <w:sz w:val="14"/>
                <w:szCs w:val="18"/>
              </w:rPr>
              <w:t>PATRIMONIO</w:t>
            </w:r>
          </w:p>
        </w:tc>
      </w:tr>
      <w:tr w:rsidR="00BC6F03" w:rsidRPr="002F5621"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2F5621" w:rsidRDefault="006B223C" w:rsidP="00CF0A45">
            <w:pPr>
              <w:jc w:val="center"/>
              <w:rPr>
                <w:rFonts w:ascii="Arial" w:hAnsi="Arial" w:cs="Arial"/>
              </w:rPr>
            </w:pPr>
            <w:r w:rsidRPr="002F5621">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2F5621" w:rsidRDefault="006B223C" w:rsidP="00CF0A45">
            <w:pPr>
              <w:rPr>
                <w:rFonts w:ascii="Arial" w:hAnsi="Arial" w:cs="Arial"/>
                <w:b/>
                <w:sz w:val="14"/>
                <w:szCs w:val="14"/>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text/>
              </w:sdtPr>
              <w:sdtContent>
                <w:r w:rsidRPr="002F5621">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2F5621" w:rsidRDefault="006B223C" w:rsidP="00CF0A45">
            <w:pPr>
              <w:rPr>
                <w:rFonts w:ascii="Arial" w:hAnsi="Arial" w:cs="Arial"/>
                <w:b/>
                <w:sz w:val="14"/>
                <w:szCs w:val="14"/>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text/>
              </w:sdtPr>
              <w:sdtContent>
                <w:r w:rsidRPr="002F5621">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2F5621" w:rsidRDefault="006B223C" w:rsidP="00CF0A45">
            <w:pPr>
              <w:rPr>
                <w:rFonts w:ascii="Arial" w:hAnsi="Arial" w:cs="Arial"/>
                <w:b/>
                <w:sz w:val="14"/>
                <w:szCs w:val="14"/>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text/>
              </w:sdtPr>
              <w:sdtContent>
                <w:r w:rsidRPr="002F5621">
                  <w:rPr>
                    <w:rStyle w:val="Textodelmarcadordeposicin"/>
                    <w:rFonts w:ascii="Arial" w:hAnsi="Arial" w:cs="Arial"/>
                    <w:color w:val="auto"/>
                    <w:sz w:val="16"/>
                    <w:szCs w:val="16"/>
                  </w:rPr>
                  <w:t>000.000.000,00</w:t>
                </w:r>
              </w:sdtContent>
            </w:sdt>
          </w:p>
        </w:tc>
      </w:tr>
      <w:tr w:rsidR="00BC6F03" w:rsidRPr="002F5621"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2F5621" w:rsidRDefault="006B223C" w:rsidP="00CF0A4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text/>
              </w:sdtPr>
              <w:sdtContent>
                <w:r w:rsidRPr="002F5621">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text/>
              </w:sdtPr>
              <w:sdtContent>
                <w:r w:rsidRPr="002F5621">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text/>
              </w:sdtPr>
              <w:sdtContent>
                <w:r w:rsidRPr="002F5621">
                  <w:rPr>
                    <w:rStyle w:val="Textodelmarcadordeposicin"/>
                    <w:rFonts w:ascii="Arial" w:hAnsi="Arial" w:cs="Arial"/>
                    <w:color w:val="auto"/>
                    <w:sz w:val="16"/>
                    <w:szCs w:val="16"/>
                  </w:rPr>
                  <w:t>000.000.000,00</w:t>
                </w:r>
              </w:sdtContent>
            </w:sdt>
          </w:p>
        </w:tc>
      </w:tr>
      <w:tr w:rsidR="00BC6F03" w:rsidRPr="002F5621"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2F5621" w:rsidRDefault="006B223C" w:rsidP="00CF0A4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text/>
              </w:sdtPr>
              <w:sdtContent>
                <w:r w:rsidRPr="002F5621">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text/>
              </w:sdtPr>
              <w:sdtContent>
                <w:r w:rsidRPr="002F5621">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2F5621" w:rsidRDefault="006B223C" w:rsidP="00CF0A45">
            <w:pPr>
              <w:rPr>
                <w:rFonts w:ascii="Arial" w:hAnsi="Arial" w:cs="Arial"/>
                <w:b/>
                <w:sz w:val="14"/>
                <w:szCs w:val="18"/>
              </w:rPr>
            </w:pPr>
            <w:r w:rsidRPr="002F5621">
              <w:rPr>
                <w:rFonts w:ascii="Arial" w:hAnsi="Arial" w:cs="Arial"/>
                <w:b/>
                <w:sz w:val="14"/>
                <w:szCs w:val="18"/>
              </w:rPr>
              <w:t>$     20XX</w:t>
            </w:r>
            <w:r w:rsidRPr="002F5621">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text/>
              </w:sdtPr>
              <w:sdtContent>
                <w:r w:rsidRPr="002F5621">
                  <w:rPr>
                    <w:rStyle w:val="Textodelmarcadordeposicin"/>
                    <w:rFonts w:ascii="Arial" w:hAnsi="Arial" w:cs="Arial"/>
                    <w:color w:val="auto"/>
                    <w:sz w:val="16"/>
                    <w:szCs w:val="16"/>
                  </w:rPr>
                  <w:t>000.000.000,00</w:t>
                </w:r>
              </w:sdtContent>
            </w:sdt>
          </w:p>
        </w:tc>
      </w:tr>
    </w:tbl>
    <w:p w14:paraId="2EC7E32E" w14:textId="4563260A" w:rsidR="006B223C" w:rsidRPr="002F5621" w:rsidRDefault="006B223C" w:rsidP="00CF0A45">
      <w:pPr>
        <w:pStyle w:val="Sinespaciado"/>
        <w:jc w:val="center"/>
        <w:rPr>
          <w:rFonts w:ascii="Arial" w:hAnsi="Arial" w:cs="Arial"/>
          <w:sz w:val="16"/>
          <w:szCs w:val="16"/>
          <w:lang w:eastAsia="ar-SA"/>
        </w:rPr>
      </w:pPr>
    </w:p>
    <w:p w14:paraId="0353B70F" w14:textId="76532BC5" w:rsidR="006B223C" w:rsidRPr="002F5621" w:rsidRDefault="00A92C8A" w:rsidP="00CF0A45">
      <w:pPr>
        <w:pStyle w:val="Sinespaciado"/>
        <w:jc w:val="both"/>
        <w:rPr>
          <w:rFonts w:ascii="Arial" w:hAnsi="Arial" w:cs="Arial"/>
          <w:color w:val="808080" w:themeColor="background1" w:themeShade="80"/>
          <w:sz w:val="16"/>
          <w:szCs w:val="16"/>
          <w:lang w:eastAsia="ar-SA"/>
        </w:rPr>
      </w:pPr>
      <w:r w:rsidRPr="002F5621">
        <w:rPr>
          <w:rFonts w:ascii="Arial" w:hAnsi="Arial" w:cs="Arial"/>
          <w:color w:val="808080" w:themeColor="background1" w:themeShade="80"/>
          <w:sz w:val="16"/>
          <w:szCs w:val="16"/>
          <w:lang w:eastAsia="ar-SA"/>
        </w:rPr>
        <w:t xml:space="preserve">Para el diligenciamiento del siguiente cuadro, en el caso de </w:t>
      </w:r>
      <w:r w:rsidR="009D7B01" w:rsidRPr="002F5621">
        <w:rPr>
          <w:rFonts w:ascii="Arial" w:hAnsi="Arial" w:cs="Arial"/>
          <w:color w:val="808080" w:themeColor="background1" w:themeShade="80"/>
          <w:sz w:val="16"/>
          <w:szCs w:val="16"/>
          <w:lang w:eastAsia="ar-SA"/>
        </w:rPr>
        <w:t>proponentes extranjeros,</w:t>
      </w:r>
      <w:r w:rsidRPr="002F5621">
        <w:rPr>
          <w:rFonts w:ascii="Arial" w:hAnsi="Arial" w:cs="Arial"/>
          <w:color w:val="808080" w:themeColor="background1" w:themeShade="80"/>
          <w:sz w:val="16"/>
          <w:szCs w:val="16"/>
          <w:lang w:eastAsia="ar-SA"/>
        </w:rPr>
        <w:t xml:space="preserve"> deberán </w:t>
      </w:r>
      <w:r w:rsidR="009D7B01" w:rsidRPr="002F5621">
        <w:rPr>
          <w:rFonts w:ascii="Arial" w:hAnsi="Arial" w:cs="Arial"/>
          <w:color w:val="808080" w:themeColor="background1" w:themeShade="80"/>
          <w:sz w:val="16"/>
          <w:szCs w:val="16"/>
          <w:lang w:eastAsia="ar-SA"/>
        </w:rPr>
        <w:t xml:space="preserve"> realizar la conversión de la moneda  según corresponda al país,  a dólares y posteriormente a pesos colombianos.</w:t>
      </w:r>
    </w:p>
    <w:p w14:paraId="6FC31CE6" w14:textId="77777777" w:rsidR="00A92C8A" w:rsidRPr="002F5621" w:rsidRDefault="00A92C8A" w:rsidP="00CF0A45">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2F5621" w14:paraId="7F010049" w14:textId="77777777" w:rsidTr="00850D0E">
        <w:trPr>
          <w:trHeight w:val="624"/>
        </w:trPr>
        <w:tc>
          <w:tcPr>
            <w:tcW w:w="1034" w:type="pct"/>
            <w:shd w:val="clear" w:color="auto" w:fill="auto"/>
            <w:vAlign w:val="center"/>
          </w:tcPr>
          <w:p w14:paraId="772BF206" w14:textId="77777777" w:rsidR="00816EB3" w:rsidRPr="002F5621" w:rsidRDefault="00816EB3" w:rsidP="00CF0A45">
            <w:pPr>
              <w:pStyle w:val="Sinespaciado"/>
              <w:rPr>
                <w:rFonts w:ascii="Arial" w:eastAsia="MS Mincho" w:hAnsi="Arial" w:cs="Arial"/>
                <w:b/>
                <w:bCs/>
                <w:sz w:val="16"/>
                <w:szCs w:val="16"/>
                <w:lang w:eastAsia="ar-SA"/>
              </w:rPr>
            </w:pPr>
            <w:r w:rsidRPr="002F5621">
              <w:rPr>
                <w:rFonts w:ascii="Arial" w:eastAsia="MS Mincho" w:hAnsi="Arial" w:cs="Arial"/>
                <w:b/>
                <w:bCs/>
                <w:sz w:val="16"/>
                <w:szCs w:val="16"/>
              </w:rPr>
              <w:t>Proponente</w:t>
            </w:r>
          </w:p>
        </w:tc>
        <w:tc>
          <w:tcPr>
            <w:tcW w:w="494" w:type="pct"/>
            <w:shd w:val="clear" w:color="auto" w:fill="auto"/>
            <w:vAlign w:val="center"/>
          </w:tcPr>
          <w:p w14:paraId="6BF0C2E4" w14:textId="77777777" w:rsidR="00816EB3" w:rsidRPr="002F5621" w:rsidRDefault="00816EB3" w:rsidP="00CF0A45">
            <w:pPr>
              <w:pStyle w:val="Sinespaciado"/>
              <w:jc w:val="center"/>
              <w:rPr>
                <w:rFonts w:ascii="Arial" w:eastAsia="MS Mincho" w:hAnsi="Arial" w:cs="Arial"/>
                <w:b/>
                <w:bCs/>
                <w:sz w:val="16"/>
                <w:szCs w:val="16"/>
                <w:lang w:eastAsia="ar-SA"/>
              </w:rPr>
            </w:pPr>
            <w:r w:rsidRPr="002F5621">
              <w:rPr>
                <w:rFonts w:ascii="Arial" w:eastAsia="MS Mincho" w:hAnsi="Arial" w:cs="Arial"/>
                <w:b/>
                <w:bCs/>
                <w:sz w:val="16"/>
                <w:szCs w:val="16"/>
              </w:rPr>
              <w:t>Liquidez</w:t>
            </w:r>
          </w:p>
        </w:tc>
        <w:tc>
          <w:tcPr>
            <w:tcW w:w="727" w:type="pct"/>
            <w:shd w:val="clear" w:color="auto" w:fill="auto"/>
            <w:vAlign w:val="center"/>
          </w:tcPr>
          <w:p w14:paraId="0E71A8A1" w14:textId="77777777" w:rsidR="00816EB3" w:rsidRPr="002F5621" w:rsidRDefault="00816EB3" w:rsidP="00CF0A45">
            <w:pPr>
              <w:pStyle w:val="Sinespaciado"/>
              <w:jc w:val="center"/>
              <w:rPr>
                <w:rFonts w:ascii="Arial" w:eastAsia="MS Mincho" w:hAnsi="Arial" w:cs="Arial"/>
                <w:b/>
                <w:bCs/>
                <w:sz w:val="16"/>
                <w:szCs w:val="16"/>
                <w:lang w:eastAsia="ar-SA"/>
              </w:rPr>
            </w:pPr>
            <w:r w:rsidRPr="002F5621">
              <w:rPr>
                <w:rFonts w:ascii="Arial" w:eastAsia="MS Mincho" w:hAnsi="Arial" w:cs="Arial"/>
                <w:b/>
                <w:bCs/>
                <w:sz w:val="16"/>
                <w:szCs w:val="16"/>
              </w:rPr>
              <w:t>Nivel de endeudamiento</w:t>
            </w:r>
          </w:p>
        </w:tc>
        <w:tc>
          <w:tcPr>
            <w:tcW w:w="570" w:type="pct"/>
            <w:shd w:val="clear" w:color="auto" w:fill="auto"/>
            <w:vAlign w:val="center"/>
          </w:tcPr>
          <w:p w14:paraId="395EEF72" w14:textId="77777777" w:rsidR="00816EB3" w:rsidRPr="002F5621" w:rsidRDefault="00816EB3" w:rsidP="00CF0A45">
            <w:pPr>
              <w:pStyle w:val="Sinespaciado"/>
              <w:jc w:val="center"/>
              <w:rPr>
                <w:rFonts w:ascii="Arial" w:eastAsia="MS Mincho" w:hAnsi="Arial" w:cs="Arial"/>
                <w:b/>
                <w:bCs/>
                <w:sz w:val="16"/>
                <w:szCs w:val="16"/>
                <w:lang w:eastAsia="ar-SA"/>
              </w:rPr>
            </w:pPr>
            <w:r w:rsidRPr="002F5621">
              <w:rPr>
                <w:rFonts w:ascii="Arial" w:eastAsia="MS Mincho" w:hAnsi="Arial" w:cs="Arial"/>
                <w:b/>
                <w:bCs/>
                <w:sz w:val="16"/>
                <w:szCs w:val="16"/>
              </w:rPr>
              <w:t>Capital de trabajo</w:t>
            </w:r>
          </w:p>
        </w:tc>
        <w:tc>
          <w:tcPr>
            <w:tcW w:w="718" w:type="pct"/>
            <w:shd w:val="clear" w:color="auto" w:fill="auto"/>
            <w:vAlign w:val="center"/>
          </w:tcPr>
          <w:p w14:paraId="0A14C2C8" w14:textId="77777777" w:rsidR="00816EB3" w:rsidRPr="002F5621" w:rsidRDefault="00816EB3" w:rsidP="00CF0A45">
            <w:pPr>
              <w:pStyle w:val="Sinespaciado"/>
              <w:jc w:val="center"/>
              <w:rPr>
                <w:rFonts w:ascii="Arial" w:eastAsia="MS Mincho" w:hAnsi="Arial" w:cs="Arial"/>
                <w:b/>
                <w:bCs/>
                <w:sz w:val="16"/>
                <w:szCs w:val="16"/>
                <w:lang w:eastAsia="ar-SA"/>
              </w:rPr>
            </w:pPr>
            <w:r w:rsidRPr="002F5621">
              <w:rPr>
                <w:rFonts w:ascii="Arial" w:eastAsia="MS Mincho" w:hAnsi="Arial" w:cs="Arial"/>
                <w:b/>
                <w:bCs/>
                <w:sz w:val="16"/>
                <w:szCs w:val="16"/>
              </w:rPr>
              <w:t>Razón de cobertura de intereses</w:t>
            </w:r>
          </w:p>
        </w:tc>
        <w:tc>
          <w:tcPr>
            <w:tcW w:w="729" w:type="pct"/>
            <w:shd w:val="clear" w:color="auto" w:fill="auto"/>
            <w:vAlign w:val="center"/>
          </w:tcPr>
          <w:p w14:paraId="59812861" w14:textId="77777777" w:rsidR="00816EB3" w:rsidRPr="002F5621" w:rsidRDefault="00816EB3" w:rsidP="00CF0A45">
            <w:pPr>
              <w:pStyle w:val="Sinespaciado"/>
              <w:jc w:val="center"/>
              <w:rPr>
                <w:rFonts w:ascii="Arial" w:eastAsia="MS Mincho" w:hAnsi="Arial" w:cs="Arial"/>
                <w:b/>
                <w:bCs/>
                <w:sz w:val="16"/>
                <w:szCs w:val="16"/>
                <w:lang w:eastAsia="ar-SA"/>
              </w:rPr>
            </w:pPr>
            <w:r w:rsidRPr="002F5621">
              <w:rPr>
                <w:rFonts w:ascii="Arial" w:eastAsia="MS Mincho" w:hAnsi="Arial" w:cs="Arial"/>
                <w:b/>
                <w:bCs/>
                <w:sz w:val="16"/>
                <w:szCs w:val="16"/>
              </w:rPr>
              <w:t>Rentabilidad del patrimonio</w:t>
            </w:r>
          </w:p>
        </w:tc>
        <w:tc>
          <w:tcPr>
            <w:tcW w:w="727" w:type="pct"/>
            <w:shd w:val="clear" w:color="auto" w:fill="auto"/>
            <w:vAlign w:val="center"/>
          </w:tcPr>
          <w:p w14:paraId="4AF6F425" w14:textId="77777777" w:rsidR="00816EB3" w:rsidRPr="002F5621" w:rsidRDefault="00816EB3" w:rsidP="00CF0A45">
            <w:pPr>
              <w:pStyle w:val="Sinespaciado"/>
              <w:jc w:val="center"/>
              <w:rPr>
                <w:rFonts w:ascii="Arial" w:eastAsia="MS Mincho" w:hAnsi="Arial" w:cs="Arial"/>
                <w:b/>
                <w:bCs/>
                <w:sz w:val="16"/>
                <w:szCs w:val="16"/>
              </w:rPr>
            </w:pPr>
            <w:r w:rsidRPr="002F5621">
              <w:rPr>
                <w:rFonts w:ascii="Arial" w:eastAsia="MS Mincho" w:hAnsi="Arial" w:cs="Arial"/>
                <w:b/>
                <w:bCs/>
                <w:sz w:val="16"/>
                <w:szCs w:val="16"/>
              </w:rPr>
              <w:t>Rentabilidad del activo</w:t>
            </w:r>
          </w:p>
        </w:tc>
      </w:tr>
      <w:tr w:rsidR="00816EB3" w:rsidRPr="002F5621" w14:paraId="376DD204" w14:textId="77777777" w:rsidTr="00850D0E">
        <w:trPr>
          <w:trHeight w:val="624"/>
        </w:trPr>
        <w:tc>
          <w:tcPr>
            <w:tcW w:w="1034" w:type="pct"/>
            <w:shd w:val="clear" w:color="auto" w:fill="auto"/>
          </w:tcPr>
          <w:p w14:paraId="6474F058" w14:textId="6F1A12B6" w:rsidR="00816EB3" w:rsidRPr="002F5621" w:rsidRDefault="00414924" w:rsidP="00CF0A45">
            <w:pPr>
              <w:pStyle w:val="Sinespaciado"/>
              <w:jc w:val="center"/>
              <w:rPr>
                <w:rFonts w:ascii="Arial" w:eastAsia="MS Mincho" w:hAnsi="Arial" w:cs="Arial"/>
                <w:sz w:val="16"/>
                <w:szCs w:val="16"/>
                <w:lang w:eastAsia="ar-SA"/>
              </w:rPr>
            </w:pPr>
            <w:sdt>
              <w:sdtPr>
                <w:rPr>
                  <w:rFonts w:ascii="Arial" w:hAnsi="Arial" w:cs="Arial"/>
                  <w:sz w:val="16"/>
                  <w:szCs w:val="16"/>
                </w:rPr>
                <w:id w:val="775675803"/>
                <w:placeholder>
                  <w:docPart w:val="7D7D689F6C7A4508AFE185A667A732C0"/>
                </w:placeholder>
                <w:showingPlcHdr/>
                <w:text/>
              </w:sdtPr>
              <w:sdtContent>
                <w:r w:rsidR="00816EB3" w:rsidRPr="002F5621">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75355BAC" w14:textId="77777777" w:rsidR="00816EB3" w:rsidRPr="002F5621" w:rsidRDefault="00816EB3" w:rsidP="00CF0A45">
            <w:pPr>
              <w:pStyle w:val="Sinespaciado"/>
              <w:rPr>
                <w:rFonts w:ascii="Arial" w:eastAsia="MS Mincho" w:hAnsi="Arial" w:cs="Arial"/>
                <w:sz w:val="16"/>
                <w:szCs w:val="16"/>
                <w:lang w:eastAsia="ar-SA"/>
              </w:rPr>
            </w:pPr>
            <w:r w:rsidRPr="002F5621">
              <w:rPr>
                <w:rFonts w:ascii="Arial" w:eastAsia="MS Mincho" w:hAnsi="Arial" w:cs="Arial"/>
                <w:sz w:val="16"/>
                <w:szCs w:val="16"/>
              </w:rPr>
              <w:t>Activo corriente sobre pasivo corriente</w:t>
            </w:r>
          </w:p>
        </w:tc>
        <w:tc>
          <w:tcPr>
            <w:tcW w:w="727" w:type="pct"/>
            <w:shd w:val="clear" w:color="auto" w:fill="auto"/>
          </w:tcPr>
          <w:p w14:paraId="1B0AD16B" w14:textId="194FE394" w:rsidR="00816EB3" w:rsidRPr="002F5621" w:rsidRDefault="00816EB3" w:rsidP="00CF0A45">
            <w:pPr>
              <w:pStyle w:val="Sinespaciado"/>
              <w:jc w:val="center"/>
              <w:rPr>
                <w:rFonts w:ascii="Arial" w:eastAsia="MS Mincho" w:hAnsi="Arial" w:cs="Arial"/>
                <w:sz w:val="16"/>
                <w:szCs w:val="16"/>
                <w:lang w:eastAsia="ar-SA"/>
              </w:rPr>
            </w:pPr>
            <w:r w:rsidRPr="002F5621">
              <w:rPr>
                <w:rFonts w:ascii="Arial" w:eastAsia="MS Mincho" w:hAnsi="Arial" w:cs="Arial"/>
                <w:sz w:val="16"/>
                <w:szCs w:val="16"/>
              </w:rPr>
              <w:t>Pasivo total sobre activo tota</w:t>
            </w:r>
            <w:r w:rsidR="001B5B4F" w:rsidRPr="002F5621">
              <w:rPr>
                <w:rFonts w:ascii="Arial" w:eastAsia="MS Mincho" w:hAnsi="Arial" w:cs="Arial"/>
                <w:sz w:val="16"/>
                <w:szCs w:val="16"/>
              </w:rPr>
              <w:t>l</w:t>
            </w:r>
          </w:p>
        </w:tc>
        <w:tc>
          <w:tcPr>
            <w:tcW w:w="570" w:type="pct"/>
            <w:shd w:val="clear" w:color="auto" w:fill="auto"/>
          </w:tcPr>
          <w:p w14:paraId="0910BA22" w14:textId="77777777" w:rsidR="00816EB3" w:rsidRPr="002F5621" w:rsidRDefault="00816EB3" w:rsidP="00CF0A45">
            <w:pPr>
              <w:pStyle w:val="Sinespaciado"/>
              <w:jc w:val="center"/>
              <w:rPr>
                <w:rFonts w:ascii="Arial" w:eastAsia="MS Mincho" w:hAnsi="Arial" w:cs="Arial"/>
                <w:sz w:val="16"/>
                <w:szCs w:val="16"/>
                <w:lang w:eastAsia="ar-SA"/>
              </w:rPr>
            </w:pPr>
            <w:r w:rsidRPr="002F5621">
              <w:rPr>
                <w:rFonts w:ascii="Arial" w:eastAsia="MS Mincho" w:hAnsi="Arial" w:cs="Arial"/>
                <w:sz w:val="16"/>
                <w:szCs w:val="16"/>
              </w:rPr>
              <w:t>Activo corriente menos pasivo corriente</w:t>
            </w:r>
          </w:p>
        </w:tc>
        <w:tc>
          <w:tcPr>
            <w:tcW w:w="718" w:type="pct"/>
            <w:shd w:val="clear" w:color="auto" w:fill="auto"/>
          </w:tcPr>
          <w:p w14:paraId="61C17008" w14:textId="77777777" w:rsidR="00816EB3" w:rsidRPr="002F5621" w:rsidRDefault="00816EB3" w:rsidP="00CF0A45">
            <w:pPr>
              <w:pStyle w:val="Sinespaciado"/>
              <w:jc w:val="center"/>
              <w:rPr>
                <w:rFonts w:ascii="Arial" w:eastAsia="MS Mincho" w:hAnsi="Arial" w:cs="Arial"/>
                <w:sz w:val="16"/>
                <w:szCs w:val="16"/>
                <w:lang w:eastAsia="ar-SA"/>
              </w:rPr>
            </w:pPr>
            <w:r w:rsidRPr="002F5621">
              <w:rPr>
                <w:rFonts w:ascii="Arial" w:eastAsia="MS Mincho" w:hAnsi="Arial" w:cs="Arial"/>
                <w:sz w:val="16"/>
                <w:szCs w:val="16"/>
              </w:rPr>
              <w:t>Utilidad operacional dividida por los gastos de intereses</w:t>
            </w:r>
          </w:p>
        </w:tc>
        <w:tc>
          <w:tcPr>
            <w:tcW w:w="729" w:type="pct"/>
            <w:shd w:val="clear" w:color="auto" w:fill="auto"/>
          </w:tcPr>
          <w:p w14:paraId="54F3E043" w14:textId="77777777" w:rsidR="00816EB3" w:rsidRPr="002F5621" w:rsidRDefault="00816EB3" w:rsidP="00CF0A45">
            <w:pPr>
              <w:pStyle w:val="Sinespaciado"/>
              <w:jc w:val="center"/>
              <w:rPr>
                <w:rFonts w:ascii="Arial" w:eastAsia="MS Mincho" w:hAnsi="Arial" w:cs="Arial"/>
                <w:sz w:val="16"/>
                <w:szCs w:val="16"/>
                <w:lang w:eastAsia="ar-SA"/>
              </w:rPr>
            </w:pPr>
            <w:r w:rsidRPr="002F5621">
              <w:rPr>
                <w:rFonts w:ascii="Arial" w:eastAsia="MS Mincho" w:hAnsi="Arial" w:cs="Arial"/>
                <w:sz w:val="16"/>
                <w:szCs w:val="16"/>
              </w:rPr>
              <w:t>Utilidad operacional dividida por el patrimonio</w:t>
            </w:r>
          </w:p>
        </w:tc>
        <w:tc>
          <w:tcPr>
            <w:tcW w:w="727" w:type="pct"/>
            <w:shd w:val="clear" w:color="auto" w:fill="auto"/>
          </w:tcPr>
          <w:p w14:paraId="2AEF3FC2" w14:textId="77777777" w:rsidR="00816EB3" w:rsidRPr="002F5621" w:rsidRDefault="00816EB3" w:rsidP="00CF0A45">
            <w:pPr>
              <w:pStyle w:val="Sinespaciado"/>
              <w:jc w:val="center"/>
              <w:rPr>
                <w:rFonts w:ascii="Arial" w:eastAsia="MS Mincho" w:hAnsi="Arial" w:cs="Arial"/>
                <w:sz w:val="16"/>
                <w:szCs w:val="16"/>
              </w:rPr>
            </w:pPr>
            <w:r w:rsidRPr="002F5621">
              <w:rPr>
                <w:rFonts w:ascii="Arial" w:eastAsia="MS Mincho" w:hAnsi="Arial" w:cs="Arial"/>
                <w:sz w:val="16"/>
                <w:szCs w:val="16"/>
              </w:rPr>
              <w:t>Utilidad operacional dividida por el activo total</w:t>
            </w:r>
          </w:p>
        </w:tc>
      </w:tr>
      <w:tr w:rsidR="00816EB3" w:rsidRPr="002F5621" w14:paraId="4042AEF5" w14:textId="77777777" w:rsidTr="00850D0E">
        <w:trPr>
          <w:trHeight w:val="624"/>
        </w:trPr>
        <w:tc>
          <w:tcPr>
            <w:tcW w:w="1034" w:type="pct"/>
            <w:shd w:val="clear" w:color="auto" w:fill="auto"/>
            <w:vAlign w:val="center"/>
          </w:tcPr>
          <w:p w14:paraId="0B1EA372" w14:textId="77777777" w:rsidR="00816EB3" w:rsidRPr="002F5621" w:rsidRDefault="00816EB3" w:rsidP="00CF0A45">
            <w:pPr>
              <w:pStyle w:val="Sinespaciado"/>
              <w:jc w:val="center"/>
              <w:rPr>
                <w:rFonts w:ascii="Arial" w:eastAsia="MS Mincho" w:hAnsi="Arial" w:cs="Arial"/>
                <w:sz w:val="16"/>
                <w:szCs w:val="16"/>
                <w:lang w:eastAsia="ar-SA"/>
              </w:rPr>
            </w:pPr>
            <w:r w:rsidRPr="002F5621">
              <w:rPr>
                <w:rFonts w:ascii="Arial" w:eastAsia="MS Mincho" w:hAnsi="Arial" w:cs="Arial"/>
                <w:sz w:val="16"/>
                <w:szCs w:val="16"/>
              </w:rPr>
              <w:t>RESULTADO</w:t>
            </w:r>
          </w:p>
        </w:tc>
        <w:tc>
          <w:tcPr>
            <w:tcW w:w="494" w:type="pct"/>
            <w:shd w:val="clear" w:color="auto" w:fill="auto"/>
            <w:vAlign w:val="center"/>
          </w:tcPr>
          <w:p w14:paraId="31710489" w14:textId="068118D8" w:rsidR="00816EB3" w:rsidRPr="002F5621" w:rsidRDefault="00414924" w:rsidP="00CF0A45">
            <w:pPr>
              <w:pStyle w:val="Sinespaciado"/>
              <w:jc w:val="center"/>
              <w:rPr>
                <w:rFonts w:ascii="Arial" w:eastAsia="MS Mincho" w:hAnsi="Arial" w:cs="Arial"/>
                <w:sz w:val="16"/>
                <w:szCs w:val="16"/>
                <w:lang w:eastAsia="ar-SA"/>
              </w:rPr>
            </w:pPr>
            <w:sdt>
              <w:sdtPr>
                <w:rPr>
                  <w:rFonts w:ascii="Arial" w:hAnsi="Arial" w:cs="Arial"/>
                  <w:sz w:val="16"/>
                  <w:szCs w:val="16"/>
                </w:rPr>
                <w:id w:val="539565210"/>
                <w:placeholder>
                  <w:docPart w:val="60E6F3D004244D37A604079F3CE8CB16"/>
                </w:placeholder>
                <w:showingPlcHdr/>
                <w:text/>
              </w:sdtPr>
              <w:sdtContent>
                <w:r w:rsidR="00816EB3" w:rsidRPr="002F5621">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57C7D77B" w14:textId="7ACA10B3" w:rsidR="00816EB3" w:rsidRPr="002F5621" w:rsidRDefault="00414924" w:rsidP="00CF0A45">
            <w:pPr>
              <w:pStyle w:val="Sinespaciado"/>
              <w:jc w:val="center"/>
              <w:rPr>
                <w:rFonts w:ascii="Arial" w:eastAsia="MS Mincho" w:hAnsi="Arial" w:cs="Arial"/>
                <w:sz w:val="16"/>
                <w:szCs w:val="16"/>
                <w:lang w:eastAsia="ar-SA"/>
              </w:rPr>
            </w:pPr>
            <w:sdt>
              <w:sdtPr>
                <w:rPr>
                  <w:rFonts w:ascii="Arial" w:hAnsi="Arial" w:cs="Arial"/>
                  <w:sz w:val="16"/>
                  <w:szCs w:val="16"/>
                </w:rPr>
                <w:id w:val="214160336"/>
                <w:placeholder>
                  <w:docPart w:val="CC9B33B9EC654440816CB35977D5DD6E"/>
                </w:placeholder>
                <w:showingPlcHdr/>
                <w:text/>
              </w:sdtPr>
              <w:sdtContent>
                <w:r w:rsidR="00816EB3" w:rsidRPr="002F5621">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28A2701D" w14:textId="51BCD163" w:rsidR="00816EB3" w:rsidRPr="002F5621" w:rsidRDefault="00414924" w:rsidP="00CF0A45">
            <w:pPr>
              <w:pStyle w:val="Sinespaciado"/>
              <w:jc w:val="center"/>
              <w:rPr>
                <w:rFonts w:ascii="Arial" w:eastAsia="MS Mincho" w:hAnsi="Arial" w:cs="Arial"/>
                <w:sz w:val="16"/>
                <w:szCs w:val="16"/>
                <w:lang w:eastAsia="ar-SA"/>
              </w:rPr>
            </w:pPr>
            <w:sdt>
              <w:sdtPr>
                <w:rPr>
                  <w:rFonts w:ascii="Arial" w:hAnsi="Arial" w:cs="Arial"/>
                  <w:sz w:val="16"/>
                  <w:szCs w:val="16"/>
                </w:rPr>
                <w:id w:val="-460421199"/>
                <w:placeholder>
                  <w:docPart w:val="86025305C5C04017AA9869CA65B94599"/>
                </w:placeholder>
                <w:showingPlcHdr/>
                <w:text/>
              </w:sdtPr>
              <w:sdtContent>
                <w:r w:rsidR="00816EB3" w:rsidRPr="002F5621">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B3C79F" w14:textId="3B4A69A0" w:rsidR="00816EB3" w:rsidRPr="002F5621" w:rsidRDefault="00414924" w:rsidP="00CF0A45">
            <w:pPr>
              <w:pStyle w:val="Sinespaciado"/>
              <w:jc w:val="center"/>
              <w:rPr>
                <w:rFonts w:ascii="Arial" w:eastAsia="MS Mincho" w:hAnsi="Arial" w:cs="Arial"/>
                <w:sz w:val="16"/>
                <w:szCs w:val="16"/>
                <w:lang w:eastAsia="ar-SA"/>
              </w:rPr>
            </w:pPr>
            <w:sdt>
              <w:sdtPr>
                <w:rPr>
                  <w:rFonts w:ascii="Arial" w:hAnsi="Arial" w:cs="Arial"/>
                  <w:sz w:val="16"/>
                  <w:szCs w:val="16"/>
                </w:rPr>
                <w:id w:val="1500083384"/>
                <w:placeholder>
                  <w:docPart w:val="BB7A294298024B4DA507441E95E839EF"/>
                </w:placeholder>
                <w:showingPlcHdr/>
                <w:text/>
              </w:sdtPr>
              <w:sdtContent>
                <w:r w:rsidR="00816EB3" w:rsidRPr="002F5621">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5DFE1CB7" w14:textId="67837401" w:rsidR="00816EB3" w:rsidRPr="002F5621" w:rsidRDefault="00414924" w:rsidP="00CF0A45">
            <w:pPr>
              <w:pStyle w:val="Sinespaciado"/>
              <w:jc w:val="center"/>
              <w:rPr>
                <w:rFonts w:ascii="Arial" w:eastAsia="MS Mincho" w:hAnsi="Arial" w:cs="Arial"/>
                <w:sz w:val="16"/>
                <w:szCs w:val="16"/>
                <w:lang w:eastAsia="ar-SA"/>
              </w:rPr>
            </w:pPr>
            <w:sdt>
              <w:sdtPr>
                <w:rPr>
                  <w:rFonts w:ascii="Arial" w:hAnsi="Arial" w:cs="Arial"/>
                  <w:sz w:val="16"/>
                  <w:szCs w:val="16"/>
                </w:rPr>
                <w:id w:val="-261220310"/>
                <w:placeholder>
                  <w:docPart w:val="0F8AFC01519E4D298CBA2DF9D3D6981F"/>
                </w:placeholder>
                <w:showingPlcHdr/>
                <w:text/>
              </w:sdtPr>
              <w:sdtContent>
                <w:r w:rsidR="00816EB3" w:rsidRPr="002F5621">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8A07F5B" w14:textId="18E8ED4E" w:rsidR="00816EB3" w:rsidRPr="002F5621" w:rsidRDefault="00414924" w:rsidP="00CF0A45">
            <w:pPr>
              <w:pStyle w:val="Sinespaciado"/>
              <w:jc w:val="center"/>
              <w:rPr>
                <w:rFonts w:ascii="Arial" w:eastAsia="MS Mincho" w:hAnsi="Arial" w:cs="Arial"/>
                <w:sz w:val="16"/>
                <w:szCs w:val="16"/>
                <w:lang w:eastAsia="ar-SA"/>
              </w:rPr>
            </w:pPr>
            <w:sdt>
              <w:sdtPr>
                <w:rPr>
                  <w:rFonts w:ascii="Arial" w:hAnsi="Arial" w:cs="Arial"/>
                  <w:sz w:val="16"/>
                  <w:szCs w:val="16"/>
                </w:rPr>
                <w:id w:val="782316994"/>
                <w:placeholder>
                  <w:docPart w:val="5E63DF5C838B44C295C0D33ECDEE7C35"/>
                </w:placeholder>
                <w:showingPlcHdr/>
                <w:text/>
              </w:sdtPr>
              <w:sdtContent>
                <w:r w:rsidR="00816EB3" w:rsidRPr="002F5621">
                  <w:rPr>
                    <w:rStyle w:val="Textodelmarcadordeposicin"/>
                    <w:rFonts w:ascii="Arial" w:eastAsiaTheme="minorHAnsi" w:hAnsi="Arial" w:cs="Arial"/>
                    <w:color w:val="FF8F8F"/>
                    <w:sz w:val="16"/>
                    <w:szCs w:val="16"/>
                  </w:rPr>
                  <w:t>%</w:t>
                </w:r>
              </w:sdtContent>
            </w:sdt>
          </w:p>
        </w:tc>
      </w:tr>
    </w:tbl>
    <w:p w14:paraId="593ED23B" w14:textId="77777777" w:rsidR="00816EB3" w:rsidRPr="002F5621" w:rsidRDefault="00816EB3" w:rsidP="00CF0A45">
      <w:pPr>
        <w:pStyle w:val="Sinespaciado"/>
        <w:jc w:val="center"/>
        <w:rPr>
          <w:rFonts w:ascii="Arial" w:hAnsi="Arial" w:cs="Arial"/>
          <w:b/>
          <w:sz w:val="22"/>
          <w:szCs w:val="22"/>
          <w:lang w:eastAsia="ar-SA"/>
        </w:rPr>
      </w:pPr>
    </w:p>
    <w:p w14:paraId="38C83AB1" w14:textId="77777777" w:rsidR="00850D0E" w:rsidRPr="002F5621" w:rsidRDefault="00850D0E" w:rsidP="00CF0A45">
      <w:pPr>
        <w:pStyle w:val="Sinespaciado"/>
        <w:ind w:right="-661"/>
        <w:jc w:val="both"/>
        <w:rPr>
          <w:rFonts w:ascii="Arial" w:hAnsi="Arial" w:cs="Arial"/>
          <w:sz w:val="22"/>
          <w:szCs w:val="22"/>
        </w:rPr>
      </w:pPr>
    </w:p>
    <w:p w14:paraId="74806E64" w14:textId="77777777" w:rsidR="00850D0E" w:rsidRPr="002F5621" w:rsidRDefault="00850D0E" w:rsidP="00CF0A45">
      <w:pPr>
        <w:pStyle w:val="Sinespaciado"/>
        <w:ind w:right="-661"/>
        <w:jc w:val="both"/>
        <w:rPr>
          <w:rFonts w:ascii="Arial" w:hAnsi="Arial" w:cs="Arial"/>
          <w:sz w:val="22"/>
          <w:szCs w:val="22"/>
        </w:rPr>
      </w:pPr>
    </w:p>
    <w:p w14:paraId="5A140A7B" w14:textId="77777777" w:rsidR="00816EB3" w:rsidRPr="002F5621" w:rsidRDefault="00816EB3" w:rsidP="00CF0A45">
      <w:pPr>
        <w:pStyle w:val="Sinespaciado"/>
        <w:ind w:right="-661"/>
        <w:jc w:val="both"/>
        <w:rPr>
          <w:rFonts w:ascii="Arial" w:hAnsi="Arial" w:cs="Arial"/>
          <w:sz w:val="22"/>
          <w:szCs w:val="22"/>
        </w:rPr>
      </w:pPr>
      <w:r w:rsidRPr="002F5621">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2F5621" w:rsidRDefault="00FF796E" w:rsidP="00CF0A45">
      <w:pPr>
        <w:pStyle w:val="Sinespaciado"/>
        <w:jc w:val="both"/>
        <w:rPr>
          <w:rFonts w:ascii="Arial" w:hAnsi="Arial" w:cs="Arial"/>
          <w:sz w:val="22"/>
          <w:szCs w:val="22"/>
        </w:rPr>
      </w:pPr>
      <w:r w:rsidRPr="002F5621">
        <w:rPr>
          <w:rFonts w:ascii="Arial" w:hAnsi="Arial" w:cs="Arial"/>
          <w:sz w:val="22"/>
          <w:szCs w:val="22"/>
        </w:rPr>
        <w:t xml:space="preserve"> </w:t>
      </w:r>
    </w:p>
    <w:p w14:paraId="19177CA4" w14:textId="77777777" w:rsidR="00816EB3" w:rsidRPr="002F5621" w:rsidRDefault="00816EB3" w:rsidP="00CF0A45">
      <w:pPr>
        <w:jc w:val="both"/>
        <w:rPr>
          <w:rFonts w:ascii="Arial" w:hAnsi="Arial" w:cs="Arial"/>
          <w:lang w:eastAsia="es-CO"/>
        </w:rPr>
      </w:pPr>
      <w:bookmarkStart w:id="2" w:name="_Hlk69665469"/>
      <w:r w:rsidRPr="002F5621">
        <w:rPr>
          <w:rFonts w:ascii="Arial" w:hAnsi="Arial" w:cs="Arial"/>
          <w:lang w:eastAsia="es-CO"/>
        </w:rPr>
        <w:t>El proponente:</w:t>
      </w:r>
    </w:p>
    <w:p w14:paraId="120864C1" w14:textId="455CD741" w:rsidR="00816EB3" w:rsidRPr="002F5621" w:rsidRDefault="00816EB3" w:rsidP="00CF0A45">
      <w:pPr>
        <w:jc w:val="both"/>
        <w:rPr>
          <w:rFonts w:ascii="Arial" w:hAnsi="Arial" w:cs="Arial"/>
          <w:lang w:eastAsia="es-CO"/>
        </w:rPr>
      </w:pPr>
      <w:r w:rsidRPr="002F5621">
        <w:rPr>
          <w:rFonts w:ascii="Arial" w:hAnsi="Arial" w:cs="Arial"/>
          <w:lang w:eastAsia="es-CO"/>
        </w:rPr>
        <w:t>  </w:t>
      </w:r>
    </w:p>
    <w:p w14:paraId="15BAC4BD" w14:textId="77777777" w:rsidR="008645F9" w:rsidRPr="002F5621" w:rsidRDefault="008645F9" w:rsidP="00CF0A45">
      <w:pPr>
        <w:jc w:val="both"/>
        <w:rPr>
          <w:rFonts w:ascii="Arial" w:hAnsi="Arial" w:cs="Arial"/>
          <w:b/>
        </w:rPr>
      </w:pPr>
    </w:p>
    <w:p w14:paraId="670E0AD1" w14:textId="77777777" w:rsidR="00816EB3" w:rsidRPr="002F5621" w:rsidRDefault="00816EB3" w:rsidP="00CF0A45">
      <w:pPr>
        <w:pStyle w:val="Sinespaciado1"/>
        <w:rPr>
          <w:rFonts w:ascii="Arial" w:hAnsi="Arial" w:cs="Arial"/>
          <w:sz w:val="22"/>
          <w:szCs w:val="22"/>
        </w:rPr>
      </w:pPr>
      <w:r w:rsidRPr="002F5621">
        <w:rPr>
          <w:rFonts w:ascii="Arial" w:hAnsi="Arial" w:cs="Arial"/>
          <w:b/>
          <w:sz w:val="22"/>
          <w:szCs w:val="22"/>
        </w:rPr>
        <w:t>__________________________________</w:t>
      </w:r>
    </w:p>
    <w:p w14:paraId="20C1D170" w14:textId="77777777" w:rsidR="00816EB3" w:rsidRPr="002F5621" w:rsidRDefault="00816EB3" w:rsidP="00CF0A45">
      <w:pPr>
        <w:pStyle w:val="Sinespaciado1"/>
        <w:rPr>
          <w:rFonts w:ascii="Arial" w:hAnsi="Arial" w:cs="Arial"/>
          <w:sz w:val="22"/>
          <w:szCs w:val="22"/>
        </w:rPr>
      </w:pPr>
      <w:r w:rsidRPr="002F5621">
        <w:rPr>
          <w:rFonts w:ascii="Arial" w:hAnsi="Arial" w:cs="Arial"/>
          <w:sz w:val="22"/>
          <w:szCs w:val="22"/>
        </w:rPr>
        <w:t xml:space="preserve">Firma del representante legal del proponente </w:t>
      </w:r>
    </w:p>
    <w:p w14:paraId="468C838A" w14:textId="77777777" w:rsidR="00816EB3" w:rsidRPr="002F5621" w:rsidRDefault="00816EB3" w:rsidP="00CF0A45">
      <w:pPr>
        <w:pStyle w:val="Sinespaciado1"/>
        <w:contextualSpacing/>
        <w:rPr>
          <w:rFonts w:ascii="Arial" w:hAnsi="Arial" w:cs="Arial"/>
          <w:sz w:val="22"/>
          <w:szCs w:val="22"/>
          <w:lang w:eastAsia="es-CO"/>
        </w:rPr>
      </w:pPr>
      <w:r w:rsidRPr="002F5621">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text/>
        </w:sdtPr>
        <w:sdtContent>
          <w:r w:rsidRPr="002F5621">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2F5621" w:rsidRDefault="00816EB3" w:rsidP="00CF0A45">
      <w:pPr>
        <w:pStyle w:val="Sinespaciado1"/>
        <w:contextualSpacing/>
        <w:rPr>
          <w:rFonts w:ascii="Arial" w:hAnsi="Arial" w:cs="Arial"/>
          <w:color w:val="000000"/>
          <w:sz w:val="22"/>
          <w:szCs w:val="22"/>
        </w:rPr>
      </w:pPr>
      <w:r w:rsidRPr="002F5621">
        <w:rPr>
          <w:rFonts w:ascii="Arial" w:hAnsi="Arial" w:cs="Arial"/>
          <w:sz w:val="22"/>
          <w:szCs w:val="22"/>
          <w:lang w:eastAsia="es-CO"/>
        </w:rPr>
        <w:t xml:space="preserve">Identificación (NIT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 xml:space="preserve"> C.C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 xml:space="preserve">  C.E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w:t>
      </w:r>
      <w:r w:rsidRPr="002F5621">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sdtPr>
        <w:sdtContent>
          <w:r w:rsidRPr="002F5621">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2F5621" w:rsidRDefault="00816EB3" w:rsidP="00CF0A45">
      <w:pPr>
        <w:pStyle w:val="Sinespaciado1"/>
        <w:contextualSpacing/>
        <w:rPr>
          <w:rFonts w:ascii="Arial" w:hAnsi="Arial" w:cs="Arial"/>
          <w:color w:val="000000"/>
          <w:sz w:val="22"/>
          <w:szCs w:val="22"/>
        </w:rPr>
      </w:pPr>
      <w:r w:rsidRPr="002F5621">
        <w:rPr>
          <w:rFonts w:ascii="Arial" w:hAnsi="Arial" w:cs="Arial"/>
          <w:sz w:val="22"/>
          <w:szCs w:val="22"/>
          <w:lang w:eastAsia="es-CO"/>
        </w:rPr>
        <w:t>Nombre Representante Legal</w:t>
      </w:r>
      <w:r w:rsidRPr="002F5621">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text/>
        </w:sdtPr>
        <w:sdtContent>
          <w:r w:rsidRPr="002F5621">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2F5621" w:rsidRDefault="00816EB3" w:rsidP="00CF0A45">
      <w:pPr>
        <w:pStyle w:val="Sinespaciado1"/>
        <w:rPr>
          <w:rFonts w:ascii="Arial" w:hAnsi="Arial" w:cs="Arial"/>
          <w:color w:val="000000"/>
          <w:sz w:val="22"/>
          <w:szCs w:val="22"/>
        </w:rPr>
      </w:pPr>
      <w:r w:rsidRPr="002F5621">
        <w:rPr>
          <w:rFonts w:ascii="Arial" w:hAnsi="Arial" w:cs="Arial"/>
          <w:color w:val="000000"/>
          <w:sz w:val="22"/>
          <w:szCs w:val="22"/>
        </w:rPr>
        <w:t xml:space="preserve">Identificación (C.C </w:t>
      </w:r>
      <w:r w:rsidRPr="002F5621">
        <w:rPr>
          <w:rFonts w:ascii="MS Gothic" w:eastAsia="MS Gothic" w:hAnsi="MS Gothic" w:cs="MS Gothic" w:hint="eastAsia"/>
          <w:sz w:val="22"/>
          <w:szCs w:val="22"/>
          <w:lang w:eastAsia="es-CO"/>
        </w:rPr>
        <w:t>☐</w:t>
      </w:r>
      <w:r w:rsidRPr="002F5621">
        <w:rPr>
          <w:rFonts w:ascii="Arial" w:hAnsi="Arial" w:cs="Arial"/>
          <w:color w:val="000000"/>
          <w:sz w:val="22"/>
          <w:szCs w:val="22"/>
        </w:rPr>
        <w:t xml:space="preserve">  C.E.</w:t>
      </w:r>
      <w:r w:rsidRPr="002F5621">
        <w:rPr>
          <w:rFonts w:ascii="Arial" w:hAnsi="Arial" w:cs="Arial"/>
          <w:sz w:val="22"/>
          <w:szCs w:val="22"/>
          <w:lang w:eastAsia="es-CO"/>
        </w:rPr>
        <w:t xml:space="preserve">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sdtPr>
        <w:sdtContent>
          <w:r w:rsidRPr="002F5621">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Pr="002F5621" w:rsidRDefault="00816EB3" w:rsidP="00CF0A45">
      <w:pPr>
        <w:pStyle w:val="Sinespaciado1"/>
        <w:rPr>
          <w:rFonts w:ascii="Arial" w:hAnsi="Arial" w:cs="Arial"/>
          <w:color w:val="000000"/>
          <w:sz w:val="32"/>
          <w:szCs w:val="22"/>
        </w:rPr>
      </w:pPr>
    </w:p>
    <w:p w14:paraId="3ED33B46" w14:textId="4895C957" w:rsidR="008645F9" w:rsidRPr="002F5621" w:rsidRDefault="008645F9" w:rsidP="00CF0A45">
      <w:pPr>
        <w:pStyle w:val="Sinespaciado1"/>
        <w:rPr>
          <w:rFonts w:ascii="Arial" w:hAnsi="Arial" w:cs="Arial"/>
          <w:color w:val="000000"/>
          <w:sz w:val="32"/>
          <w:szCs w:val="22"/>
        </w:rPr>
      </w:pPr>
    </w:p>
    <w:p w14:paraId="3559F170" w14:textId="77777777" w:rsidR="008645F9" w:rsidRPr="002F5621" w:rsidRDefault="008645F9" w:rsidP="00CF0A45">
      <w:pPr>
        <w:pStyle w:val="Sinespaciado1"/>
        <w:rPr>
          <w:rFonts w:ascii="Arial" w:hAnsi="Arial" w:cs="Arial"/>
          <w:color w:val="000000"/>
          <w:sz w:val="32"/>
          <w:szCs w:val="22"/>
        </w:rPr>
      </w:pPr>
    </w:p>
    <w:p w14:paraId="7C55A3DD" w14:textId="77777777" w:rsidR="00816EB3" w:rsidRPr="002F5621" w:rsidRDefault="00816EB3" w:rsidP="00CF0A45">
      <w:pPr>
        <w:pStyle w:val="Sinespaciado1"/>
        <w:rPr>
          <w:rFonts w:ascii="Arial" w:hAnsi="Arial" w:cs="Arial"/>
          <w:sz w:val="22"/>
          <w:szCs w:val="22"/>
        </w:rPr>
      </w:pPr>
      <w:r w:rsidRPr="002F5621">
        <w:rPr>
          <w:rFonts w:ascii="Arial" w:hAnsi="Arial" w:cs="Arial"/>
          <w:b/>
          <w:sz w:val="22"/>
          <w:szCs w:val="22"/>
        </w:rPr>
        <w:t>_________________________________</w:t>
      </w:r>
    </w:p>
    <w:p w14:paraId="7C7C4899" w14:textId="77777777" w:rsidR="00816EB3" w:rsidRPr="002F5621" w:rsidRDefault="00816EB3" w:rsidP="00CF0A45">
      <w:pPr>
        <w:pStyle w:val="Sinespaciado1"/>
        <w:rPr>
          <w:rFonts w:ascii="Arial" w:hAnsi="Arial" w:cs="Arial"/>
          <w:sz w:val="22"/>
          <w:szCs w:val="22"/>
        </w:rPr>
      </w:pPr>
      <w:r w:rsidRPr="002F5621">
        <w:rPr>
          <w:rFonts w:ascii="Arial" w:hAnsi="Arial" w:cs="Arial"/>
          <w:sz w:val="22"/>
          <w:szCs w:val="22"/>
        </w:rPr>
        <w:t xml:space="preserve">Firma del Contador público y/o Revisor fiscal </w:t>
      </w:r>
    </w:p>
    <w:p w14:paraId="46FA0467" w14:textId="77777777" w:rsidR="00816EB3" w:rsidRPr="002F5621" w:rsidRDefault="00816EB3" w:rsidP="00CF0A45">
      <w:pPr>
        <w:pStyle w:val="Sinespaciado1"/>
        <w:rPr>
          <w:rFonts w:ascii="Arial" w:hAnsi="Arial" w:cs="Arial"/>
          <w:sz w:val="22"/>
          <w:szCs w:val="22"/>
          <w:lang w:eastAsia="es-CO"/>
        </w:rPr>
      </w:pPr>
      <w:r w:rsidRPr="002F5621">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text/>
        </w:sdtPr>
        <w:sdtContent>
          <w:r w:rsidRPr="002F5621">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2F5621" w:rsidRDefault="00816EB3" w:rsidP="00CF0A45">
      <w:pPr>
        <w:pStyle w:val="Sinespaciado1"/>
        <w:rPr>
          <w:rFonts w:ascii="Arial" w:hAnsi="Arial" w:cs="Arial"/>
          <w:color w:val="000000"/>
          <w:sz w:val="22"/>
          <w:szCs w:val="22"/>
        </w:rPr>
      </w:pPr>
      <w:r w:rsidRPr="002F5621">
        <w:rPr>
          <w:rFonts w:ascii="Arial" w:hAnsi="Arial" w:cs="Arial"/>
          <w:color w:val="000000"/>
          <w:sz w:val="22"/>
          <w:szCs w:val="22"/>
        </w:rPr>
        <w:t xml:space="preserve">Identificación (C.C </w:t>
      </w:r>
      <w:r w:rsidRPr="002F5621">
        <w:rPr>
          <w:rFonts w:ascii="MS Gothic" w:eastAsia="MS Gothic" w:hAnsi="MS Gothic" w:cs="MS Gothic" w:hint="eastAsia"/>
          <w:sz w:val="22"/>
          <w:szCs w:val="22"/>
          <w:lang w:eastAsia="es-CO"/>
        </w:rPr>
        <w:t>☐</w:t>
      </w:r>
      <w:r w:rsidRPr="002F5621">
        <w:rPr>
          <w:rFonts w:ascii="Arial" w:hAnsi="Arial" w:cs="Arial"/>
          <w:color w:val="000000"/>
          <w:sz w:val="22"/>
          <w:szCs w:val="22"/>
        </w:rPr>
        <w:t xml:space="preserve">  C.E.</w:t>
      </w:r>
      <w:r w:rsidRPr="002F5621">
        <w:rPr>
          <w:rFonts w:ascii="Arial" w:hAnsi="Arial" w:cs="Arial"/>
          <w:sz w:val="22"/>
          <w:szCs w:val="22"/>
          <w:lang w:eastAsia="es-CO"/>
        </w:rPr>
        <w:t xml:space="preserve">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sdtPr>
        <w:sdtContent>
          <w:r w:rsidRPr="002F5621">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Default="00816EB3" w:rsidP="00CF0A45">
      <w:pPr>
        <w:pStyle w:val="Sinespaciado1"/>
        <w:rPr>
          <w:rFonts w:ascii="Arial" w:hAnsi="Arial" w:cs="Arial"/>
          <w:color w:val="000000"/>
          <w:sz w:val="22"/>
          <w:szCs w:val="22"/>
        </w:rPr>
      </w:pPr>
      <w:r w:rsidRPr="002F5621">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text/>
        </w:sdtPr>
        <w:sdtContent>
          <w:r w:rsidRPr="002F5621">
            <w:rPr>
              <w:rStyle w:val="Textodelmarcadordeposicin"/>
              <w:rFonts w:ascii="Arial" w:eastAsiaTheme="minorHAnsi" w:hAnsi="Arial" w:cs="Arial"/>
              <w:color w:val="FF8F8F"/>
              <w:sz w:val="22"/>
              <w:szCs w:val="22"/>
            </w:rPr>
            <w:t>Diligenciar cargo</w:t>
          </w:r>
        </w:sdtContent>
      </w:sdt>
    </w:p>
    <w:p w14:paraId="423F863B" w14:textId="357B32E6" w:rsidR="008C3DFF" w:rsidRDefault="008C3DFF" w:rsidP="00CF0A45">
      <w:pPr>
        <w:pStyle w:val="Sinespaciado1"/>
        <w:rPr>
          <w:rFonts w:ascii="Arial" w:hAnsi="Arial" w:cs="Arial"/>
          <w:color w:val="000000"/>
          <w:sz w:val="22"/>
          <w:szCs w:val="22"/>
        </w:rPr>
      </w:pPr>
      <w:r w:rsidRPr="002F5621">
        <w:rPr>
          <w:rFonts w:ascii="Arial" w:hAnsi="Arial" w:cs="Arial"/>
          <w:sz w:val="22"/>
          <w:szCs w:val="22"/>
          <w:lang w:eastAsia="es-CO"/>
        </w:rPr>
        <w:t xml:space="preserve">Número de la Tarjeta Profesional: </w:t>
      </w:r>
      <w:sdt>
        <w:sdtPr>
          <w:rPr>
            <w:rFonts w:ascii="Arial" w:hAnsi="Arial" w:cs="Arial"/>
            <w:color w:val="000000"/>
            <w:sz w:val="22"/>
            <w:szCs w:val="22"/>
          </w:rPr>
          <w:id w:val="-4064207"/>
          <w:placeholder>
            <w:docPart w:val="F2708DF4F4CB481D8583DB2E93C1CA81"/>
          </w:placeholder>
          <w:showingPlcHdr/>
          <w:text/>
        </w:sdtPr>
        <w:sdtContent>
          <w:r w:rsidRPr="002F5621">
            <w:rPr>
              <w:rStyle w:val="Textodelmarcadordeposicin"/>
              <w:rFonts w:ascii="Arial" w:eastAsiaTheme="minorHAnsi" w:hAnsi="Arial" w:cs="Arial"/>
              <w:color w:val="FF8F8F"/>
              <w:sz w:val="22"/>
              <w:szCs w:val="22"/>
            </w:rPr>
            <w:t xml:space="preserve">Diligenciar el número de la tarjeta profesional </w:t>
          </w:r>
        </w:sdtContent>
      </w:sdt>
    </w:p>
    <w:p w14:paraId="525C6D9B" w14:textId="77777777" w:rsidR="008C3DFF" w:rsidRDefault="008C3DFF">
      <w:pPr>
        <w:rPr>
          <w:rFonts w:ascii="Arial" w:eastAsia="Times New Roman" w:hAnsi="Arial" w:cs="Arial"/>
          <w:color w:val="000000"/>
          <w:lang w:eastAsia="es-ES"/>
        </w:rPr>
      </w:pPr>
      <w:r>
        <w:rPr>
          <w:rFonts w:ascii="Arial" w:hAnsi="Arial" w:cs="Arial"/>
          <w:color w:val="000000"/>
        </w:rPr>
        <w:br w:type="page"/>
      </w:r>
    </w:p>
    <w:bookmarkEnd w:id="2"/>
    <w:p w14:paraId="67237CA9" w14:textId="0FEC129C" w:rsidR="001F7C80" w:rsidRPr="002F5621" w:rsidRDefault="005D6F3F" w:rsidP="00CF0A45">
      <w:pPr>
        <w:pStyle w:val="Prrafodelista"/>
        <w:tabs>
          <w:tab w:val="left" w:pos="240"/>
          <w:tab w:val="left" w:pos="6210"/>
        </w:tabs>
        <w:ind w:left="0"/>
        <w:jc w:val="center"/>
        <w:rPr>
          <w:rFonts w:ascii="Arial" w:hAnsi="Arial" w:cs="Arial"/>
          <w:b/>
          <w:sz w:val="22"/>
        </w:rPr>
      </w:pPr>
      <w:r w:rsidRPr="002F5621">
        <w:rPr>
          <w:rFonts w:ascii="Arial" w:hAnsi="Arial" w:cs="Arial"/>
          <w:b/>
          <w:sz w:val="22"/>
        </w:rPr>
        <w:lastRenderedPageBreak/>
        <w:t>FORMULARIO VALOR ESTIMADO E IVA</w:t>
      </w:r>
    </w:p>
    <w:p w14:paraId="0F46A6A3" w14:textId="77777777" w:rsidR="005828EE" w:rsidRPr="002F5621" w:rsidRDefault="005828EE" w:rsidP="00CF0A45">
      <w:pPr>
        <w:pStyle w:val="Prrafodelista"/>
        <w:tabs>
          <w:tab w:val="left" w:pos="240"/>
          <w:tab w:val="left" w:pos="6210"/>
        </w:tabs>
        <w:ind w:left="0"/>
        <w:jc w:val="center"/>
        <w:rPr>
          <w:rFonts w:ascii="Arial" w:hAnsi="Arial" w:cs="Arial"/>
          <w:b/>
          <w:sz w:val="22"/>
        </w:rPr>
      </w:pPr>
    </w:p>
    <w:p w14:paraId="1B2DE2F7" w14:textId="606833D4" w:rsidR="00AE080A" w:rsidRPr="002F5621" w:rsidRDefault="00AE080A" w:rsidP="00F01D8C">
      <w:pPr>
        <w:pStyle w:val="Prrafodelista"/>
        <w:numPr>
          <w:ilvl w:val="0"/>
          <w:numId w:val="10"/>
        </w:numPr>
        <w:tabs>
          <w:tab w:val="left" w:pos="426"/>
        </w:tabs>
        <w:jc w:val="both"/>
        <w:rPr>
          <w:rFonts w:ascii="Arial" w:hAnsi="Arial" w:cs="Arial"/>
          <w:bCs/>
          <w:color w:val="000000"/>
          <w:sz w:val="20"/>
          <w:szCs w:val="20"/>
        </w:rPr>
      </w:pPr>
      <w:r w:rsidRPr="002F5621">
        <w:rPr>
          <w:rFonts w:ascii="Arial" w:hAnsi="Arial" w:cs="Arial"/>
          <w:b/>
          <w:bCs/>
          <w:color w:val="000000"/>
          <w:sz w:val="20"/>
          <w:szCs w:val="20"/>
        </w:rPr>
        <w:t>EXPLICACIÓN DE LA OFERTA ECONOMICA</w:t>
      </w:r>
      <w:r w:rsidRPr="002F5621">
        <w:rPr>
          <w:rFonts w:ascii="Arial" w:hAnsi="Arial" w:cs="Arial"/>
          <w:bCs/>
          <w:color w:val="000000"/>
          <w:sz w:val="20"/>
          <w:szCs w:val="20"/>
        </w:rPr>
        <w:t>:</w:t>
      </w:r>
    </w:p>
    <w:p w14:paraId="5A2F6402" w14:textId="77777777" w:rsidR="006E2090" w:rsidRPr="002F5621" w:rsidRDefault="006E2090" w:rsidP="006E2090">
      <w:pPr>
        <w:tabs>
          <w:tab w:val="left" w:pos="426"/>
        </w:tabs>
        <w:spacing w:line="240" w:lineRule="auto"/>
        <w:jc w:val="both"/>
        <w:rPr>
          <w:rFonts w:ascii="Arial" w:hAnsi="Arial" w:cs="Arial"/>
          <w:bCs/>
          <w:color w:val="000000"/>
          <w:sz w:val="20"/>
          <w:szCs w:val="20"/>
        </w:rPr>
      </w:pPr>
    </w:p>
    <w:p w14:paraId="1A9A833C" w14:textId="4A68E73C" w:rsidR="00AE080A" w:rsidRPr="002F5621" w:rsidRDefault="00AE080A" w:rsidP="006E2090">
      <w:pPr>
        <w:tabs>
          <w:tab w:val="left" w:pos="426"/>
        </w:tabs>
        <w:spacing w:line="240" w:lineRule="auto"/>
        <w:jc w:val="both"/>
        <w:rPr>
          <w:rFonts w:ascii="Arial" w:hAnsi="Arial" w:cs="Arial"/>
          <w:b/>
          <w:color w:val="000000"/>
          <w:sz w:val="20"/>
          <w:szCs w:val="20"/>
        </w:rPr>
      </w:pPr>
      <w:r w:rsidRPr="002F5621">
        <w:rPr>
          <w:rFonts w:ascii="Arial" w:hAnsi="Arial" w:cs="Arial"/>
          <w:bCs/>
          <w:color w:val="000000"/>
          <w:sz w:val="20"/>
          <w:szCs w:val="20"/>
        </w:rPr>
        <w:t xml:space="preserve">El oferente para su propuesta económica Inicial, deberá diligenciar en el SECOP II, el </w:t>
      </w:r>
      <w:r w:rsidRPr="002F5621">
        <w:rPr>
          <w:rFonts w:ascii="Arial" w:hAnsi="Arial" w:cs="Arial"/>
          <w:b/>
          <w:color w:val="000000"/>
          <w:sz w:val="20"/>
          <w:szCs w:val="20"/>
        </w:rPr>
        <w:t xml:space="preserve">VALOR TOTAL del presupuesto restando el descuento que aplica a cada uno de los valores unitarios estimados, tal como  se indica a continuación. </w:t>
      </w:r>
    </w:p>
    <w:p w14:paraId="34A965A5" w14:textId="77777777" w:rsidR="00AE080A" w:rsidRPr="002F5621" w:rsidRDefault="00AE080A" w:rsidP="006E2090">
      <w:pPr>
        <w:tabs>
          <w:tab w:val="left" w:pos="426"/>
        </w:tabs>
        <w:spacing w:line="240" w:lineRule="auto"/>
        <w:jc w:val="both"/>
        <w:rPr>
          <w:rFonts w:ascii="Arial" w:hAnsi="Arial" w:cs="Arial"/>
          <w:b/>
          <w:color w:val="000000"/>
          <w:sz w:val="20"/>
          <w:szCs w:val="20"/>
        </w:rPr>
      </w:pPr>
      <w:r w:rsidRPr="002F5621">
        <w:rPr>
          <w:rFonts w:ascii="Arial" w:hAnsi="Arial" w:cs="Arial"/>
          <w:b/>
          <w:color w:val="000000"/>
          <w:sz w:val="20"/>
          <w:szCs w:val="20"/>
        </w:rPr>
        <w:t>Ejemplo:</w:t>
      </w:r>
      <w:r w:rsidRPr="002F5621">
        <w:rPr>
          <w:rFonts w:ascii="Arial" w:hAnsi="Arial" w:cs="Arial"/>
          <w:bCs/>
          <w:color w:val="000000"/>
          <w:sz w:val="20"/>
          <w:szCs w:val="20"/>
        </w:rPr>
        <w:t xml:space="preserve"> Si el proponente desea ofertar para el Grupo 1 un 5% de descuento a los valores unitarios estimados, deberá diligenciar la oferta económica por valor de </w:t>
      </w:r>
      <w:r w:rsidRPr="002F5621">
        <w:rPr>
          <w:rFonts w:ascii="Arial" w:hAnsi="Arial" w:cs="Arial"/>
          <w:b/>
          <w:bCs/>
          <w:color w:val="000000"/>
          <w:sz w:val="18"/>
          <w:szCs w:val="18"/>
        </w:rPr>
        <w:t>$5.446.671.866,59</w:t>
      </w:r>
    </w:p>
    <w:tbl>
      <w:tblPr>
        <w:tblW w:w="9414" w:type="dxa"/>
        <w:jc w:val="center"/>
        <w:tblCellMar>
          <w:left w:w="70" w:type="dxa"/>
          <w:right w:w="70" w:type="dxa"/>
        </w:tblCellMar>
        <w:tblLook w:val="04A0" w:firstRow="1" w:lastRow="0" w:firstColumn="1" w:lastColumn="0" w:noHBand="0" w:noVBand="1"/>
      </w:tblPr>
      <w:tblGrid>
        <w:gridCol w:w="6010"/>
        <w:gridCol w:w="3404"/>
      </w:tblGrid>
      <w:tr w:rsidR="00AE080A" w:rsidRPr="002F5621" w14:paraId="047F2475" w14:textId="77777777" w:rsidTr="00AE080A">
        <w:trPr>
          <w:trHeight w:val="150"/>
          <w:jc w:val="center"/>
        </w:trPr>
        <w:tc>
          <w:tcPr>
            <w:tcW w:w="6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AD4467" w14:textId="77777777" w:rsidR="00AE080A" w:rsidRPr="002F5621" w:rsidRDefault="00AE080A" w:rsidP="0041707B">
            <w:pPr>
              <w:jc w:val="center"/>
              <w:rPr>
                <w:rFonts w:ascii="Arial" w:hAnsi="Arial" w:cs="Arial"/>
                <w:b/>
                <w:bCs/>
                <w:color w:val="000000"/>
                <w:sz w:val="18"/>
                <w:szCs w:val="18"/>
                <w:lang w:eastAsia="es-CO"/>
              </w:rPr>
            </w:pPr>
            <w:r w:rsidRPr="002F5621">
              <w:rPr>
                <w:rFonts w:ascii="Arial" w:hAnsi="Arial" w:cs="Arial"/>
                <w:b/>
                <w:bCs/>
                <w:color w:val="000000"/>
                <w:sz w:val="18"/>
                <w:szCs w:val="18"/>
              </w:rPr>
              <w:t>PRESUPUESTO OFICIAL DEL GRUPO 1</w:t>
            </w:r>
          </w:p>
        </w:tc>
        <w:tc>
          <w:tcPr>
            <w:tcW w:w="3404" w:type="dxa"/>
            <w:tcBorders>
              <w:top w:val="single" w:sz="4" w:space="0" w:color="auto"/>
              <w:left w:val="nil"/>
              <w:bottom w:val="single" w:sz="4" w:space="0" w:color="auto"/>
              <w:right w:val="single" w:sz="4" w:space="0" w:color="auto"/>
            </w:tcBorders>
            <w:shd w:val="clear" w:color="auto" w:fill="auto"/>
            <w:noWrap/>
            <w:vAlign w:val="center"/>
            <w:hideMark/>
          </w:tcPr>
          <w:p w14:paraId="4F261EF9" w14:textId="77777777" w:rsidR="00AE080A" w:rsidRPr="002F5621" w:rsidRDefault="00AE080A" w:rsidP="0041707B">
            <w:pPr>
              <w:jc w:val="right"/>
              <w:rPr>
                <w:rFonts w:ascii="Arial" w:hAnsi="Arial" w:cs="Arial"/>
                <w:b/>
                <w:bCs/>
                <w:color w:val="000000"/>
                <w:sz w:val="18"/>
                <w:szCs w:val="18"/>
              </w:rPr>
            </w:pPr>
            <w:r w:rsidRPr="002F5621">
              <w:rPr>
                <w:rFonts w:ascii="Arial" w:hAnsi="Arial" w:cs="Arial"/>
                <w:b/>
                <w:bCs/>
                <w:color w:val="000000"/>
                <w:sz w:val="18"/>
                <w:szCs w:val="18"/>
              </w:rPr>
              <w:t xml:space="preserve"> $5.733.338.806,94</w:t>
            </w:r>
          </w:p>
        </w:tc>
      </w:tr>
      <w:tr w:rsidR="00AE080A" w:rsidRPr="002F5621" w14:paraId="273833A1" w14:textId="77777777" w:rsidTr="00AE080A">
        <w:trPr>
          <w:trHeight w:val="189"/>
          <w:jc w:val="center"/>
        </w:trPr>
        <w:tc>
          <w:tcPr>
            <w:tcW w:w="6010" w:type="dxa"/>
            <w:tcBorders>
              <w:top w:val="nil"/>
              <w:left w:val="single" w:sz="4" w:space="0" w:color="auto"/>
              <w:bottom w:val="single" w:sz="4" w:space="0" w:color="auto"/>
              <w:right w:val="single" w:sz="4" w:space="0" w:color="auto"/>
            </w:tcBorders>
            <w:shd w:val="clear" w:color="auto" w:fill="auto"/>
            <w:noWrap/>
            <w:vAlign w:val="center"/>
            <w:hideMark/>
          </w:tcPr>
          <w:p w14:paraId="1CA6427F" w14:textId="584B3E5E" w:rsidR="00AE080A" w:rsidRPr="002F5621" w:rsidRDefault="00AE080A" w:rsidP="0041707B">
            <w:pPr>
              <w:jc w:val="center"/>
              <w:rPr>
                <w:rFonts w:ascii="Arial" w:hAnsi="Arial" w:cs="Arial"/>
                <w:color w:val="000000"/>
                <w:sz w:val="18"/>
                <w:szCs w:val="18"/>
              </w:rPr>
            </w:pPr>
            <w:r w:rsidRPr="002F5621">
              <w:rPr>
                <w:rFonts w:ascii="Arial" w:hAnsi="Arial" w:cs="Arial"/>
                <w:color w:val="000000"/>
                <w:sz w:val="18"/>
                <w:szCs w:val="18"/>
              </w:rPr>
              <w:t>5%</w:t>
            </w:r>
            <w:r w:rsidR="006E2090" w:rsidRPr="002F5621">
              <w:rPr>
                <w:rFonts w:ascii="Arial" w:hAnsi="Arial" w:cs="Arial"/>
                <w:color w:val="000000"/>
                <w:sz w:val="18"/>
                <w:szCs w:val="18"/>
              </w:rPr>
              <w:t xml:space="preserve"> de descuento</w:t>
            </w:r>
          </w:p>
        </w:tc>
        <w:tc>
          <w:tcPr>
            <w:tcW w:w="3404" w:type="dxa"/>
            <w:tcBorders>
              <w:top w:val="nil"/>
              <w:left w:val="nil"/>
              <w:bottom w:val="single" w:sz="4" w:space="0" w:color="auto"/>
              <w:right w:val="single" w:sz="4" w:space="0" w:color="auto"/>
            </w:tcBorders>
            <w:shd w:val="clear" w:color="auto" w:fill="auto"/>
            <w:noWrap/>
            <w:vAlign w:val="center"/>
            <w:hideMark/>
          </w:tcPr>
          <w:p w14:paraId="3151B923" w14:textId="77777777" w:rsidR="00AE080A" w:rsidRPr="002F5621" w:rsidRDefault="00AE080A" w:rsidP="0041707B">
            <w:pPr>
              <w:jc w:val="right"/>
              <w:rPr>
                <w:rFonts w:ascii="Arial" w:hAnsi="Arial" w:cs="Arial"/>
                <w:color w:val="000000"/>
                <w:sz w:val="18"/>
                <w:szCs w:val="18"/>
              </w:rPr>
            </w:pPr>
            <w:r w:rsidRPr="002F5621">
              <w:rPr>
                <w:rFonts w:ascii="Arial" w:hAnsi="Arial" w:cs="Arial"/>
                <w:color w:val="000000"/>
                <w:sz w:val="18"/>
                <w:szCs w:val="18"/>
              </w:rPr>
              <w:t xml:space="preserve">  $ 286.666.940,35</w:t>
            </w:r>
          </w:p>
        </w:tc>
      </w:tr>
      <w:tr w:rsidR="00AE080A" w:rsidRPr="002F5621" w14:paraId="35C34938" w14:textId="77777777" w:rsidTr="00AE080A">
        <w:trPr>
          <w:trHeight w:val="189"/>
          <w:jc w:val="center"/>
        </w:trPr>
        <w:tc>
          <w:tcPr>
            <w:tcW w:w="6010" w:type="dxa"/>
            <w:tcBorders>
              <w:top w:val="nil"/>
              <w:left w:val="single" w:sz="4" w:space="0" w:color="auto"/>
              <w:bottom w:val="single" w:sz="4" w:space="0" w:color="auto"/>
              <w:right w:val="single" w:sz="4" w:space="0" w:color="auto"/>
            </w:tcBorders>
            <w:shd w:val="clear" w:color="auto" w:fill="auto"/>
            <w:vAlign w:val="center"/>
            <w:hideMark/>
          </w:tcPr>
          <w:p w14:paraId="32217F01" w14:textId="77777777" w:rsidR="00AE080A" w:rsidRPr="002F5621" w:rsidRDefault="00AE080A" w:rsidP="0041707B">
            <w:pPr>
              <w:jc w:val="center"/>
              <w:rPr>
                <w:rFonts w:ascii="Arial" w:hAnsi="Arial" w:cs="Arial"/>
                <w:b/>
                <w:bCs/>
                <w:color w:val="000000"/>
                <w:sz w:val="18"/>
                <w:szCs w:val="18"/>
              </w:rPr>
            </w:pPr>
            <w:r w:rsidRPr="002F5621">
              <w:rPr>
                <w:rFonts w:ascii="Arial" w:hAnsi="Arial" w:cs="Arial"/>
                <w:b/>
                <w:bCs/>
                <w:color w:val="000000"/>
                <w:sz w:val="18"/>
                <w:szCs w:val="18"/>
              </w:rPr>
              <w:t>OFERTA ECONÓMICA INICIAL A DILIGENCIAR EN SECOP II, es:</w:t>
            </w:r>
          </w:p>
        </w:tc>
        <w:tc>
          <w:tcPr>
            <w:tcW w:w="3404" w:type="dxa"/>
            <w:tcBorders>
              <w:top w:val="nil"/>
              <w:left w:val="nil"/>
              <w:bottom w:val="single" w:sz="4" w:space="0" w:color="auto"/>
              <w:right w:val="single" w:sz="4" w:space="0" w:color="auto"/>
            </w:tcBorders>
            <w:shd w:val="clear" w:color="auto" w:fill="auto"/>
            <w:noWrap/>
            <w:vAlign w:val="center"/>
            <w:hideMark/>
          </w:tcPr>
          <w:p w14:paraId="4A122932" w14:textId="77777777" w:rsidR="00AE080A" w:rsidRPr="002F5621" w:rsidRDefault="00AE080A" w:rsidP="0041707B">
            <w:pPr>
              <w:jc w:val="right"/>
              <w:rPr>
                <w:rFonts w:ascii="Arial" w:hAnsi="Arial" w:cs="Arial"/>
                <w:b/>
                <w:bCs/>
                <w:color w:val="000000"/>
                <w:sz w:val="18"/>
                <w:szCs w:val="18"/>
              </w:rPr>
            </w:pPr>
            <w:r w:rsidRPr="002F5621">
              <w:rPr>
                <w:rFonts w:ascii="Arial" w:hAnsi="Arial" w:cs="Arial"/>
                <w:b/>
                <w:bCs/>
                <w:color w:val="000000"/>
                <w:sz w:val="18"/>
                <w:szCs w:val="18"/>
              </w:rPr>
              <w:t xml:space="preserve">  $5.446.671.866,59</w:t>
            </w:r>
          </w:p>
        </w:tc>
      </w:tr>
    </w:tbl>
    <w:p w14:paraId="1FDCABF5" w14:textId="77777777" w:rsidR="00AE080A" w:rsidRPr="002F5621" w:rsidRDefault="00AE080A" w:rsidP="00AE080A">
      <w:pPr>
        <w:pStyle w:val="Prrafodelista"/>
        <w:ind w:left="0"/>
        <w:rPr>
          <w:rFonts w:ascii="Arial" w:hAnsi="Arial" w:cs="Arial"/>
          <w:b/>
          <w:color w:val="000000"/>
          <w:sz w:val="20"/>
          <w:szCs w:val="20"/>
          <w:lang w:val="es-ES"/>
        </w:rPr>
      </w:pPr>
    </w:p>
    <w:p w14:paraId="6FBD9BD6" w14:textId="77777777" w:rsidR="00AE080A" w:rsidRPr="002F5621" w:rsidRDefault="00AE080A" w:rsidP="00AE080A">
      <w:pPr>
        <w:pStyle w:val="Prrafodelista"/>
        <w:tabs>
          <w:tab w:val="left" w:pos="240"/>
          <w:tab w:val="left" w:pos="6210"/>
        </w:tabs>
        <w:ind w:left="0"/>
        <w:jc w:val="both"/>
        <w:rPr>
          <w:rFonts w:ascii="Arial" w:hAnsi="Arial" w:cs="Arial"/>
          <w:b/>
          <w:bCs/>
          <w:iCs/>
          <w:color w:val="000000"/>
          <w:sz w:val="20"/>
          <w:szCs w:val="20"/>
        </w:rPr>
      </w:pPr>
      <w:r w:rsidRPr="002F5621">
        <w:rPr>
          <w:rFonts w:ascii="Arial" w:hAnsi="Arial" w:cs="Arial"/>
          <w:bCs/>
          <w:iCs/>
          <w:color w:val="000000"/>
          <w:sz w:val="20"/>
          <w:szCs w:val="20"/>
        </w:rPr>
        <w:t xml:space="preserve">Se aclara que el porcentaje de descuento ofertado se aplicará a cada uno de los </w:t>
      </w:r>
      <w:r w:rsidRPr="002F5621">
        <w:rPr>
          <w:rFonts w:ascii="Arial" w:hAnsi="Arial" w:cs="Arial"/>
          <w:b/>
          <w:iCs/>
          <w:color w:val="000000"/>
          <w:sz w:val="20"/>
          <w:szCs w:val="20"/>
        </w:rPr>
        <w:t>VALORES UNITARIOS ESTIMADOS PARA LOS ÍTEMS</w:t>
      </w:r>
      <w:r w:rsidRPr="002F5621">
        <w:rPr>
          <w:rFonts w:ascii="Arial" w:hAnsi="Arial" w:cs="Arial"/>
          <w:bCs/>
          <w:iCs/>
          <w:color w:val="000000"/>
          <w:sz w:val="20"/>
          <w:szCs w:val="20"/>
        </w:rPr>
        <w:t xml:space="preserve"> y se adjudicara por el valor total ofertado</w:t>
      </w:r>
      <w:r w:rsidRPr="002F5621">
        <w:rPr>
          <w:rFonts w:ascii="Arial" w:hAnsi="Arial" w:cs="Arial"/>
          <w:b/>
          <w:bCs/>
          <w:iCs/>
          <w:color w:val="000000"/>
          <w:sz w:val="20"/>
          <w:szCs w:val="20"/>
        </w:rPr>
        <w:t>.</w:t>
      </w:r>
    </w:p>
    <w:p w14:paraId="21AB7D45" w14:textId="77777777" w:rsidR="00AE080A" w:rsidRPr="002F5621" w:rsidRDefault="00AE080A" w:rsidP="00AE080A">
      <w:pPr>
        <w:pStyle w:val="Prrafodelista"/>
        <w:tabs>
          <w:tab w:val="left" w:pos="240"/>
          <w:tab w:val="left" w:pos="6210"/>
        </w:tabs>
        <w:ind w:left="0"/>
        <w:jc w:val="both"/>
        <w:rPr>
          <w:rFonts w:ascii="Arial" w:hAnsi="Arial" w:cs="Arial"/>
          <w:b/>
          <w:bCs/>
          <w:iCs/>
          <w:color w:val="000000"/>
          <w:sz w:val="20"/>
          <w:szCs w:val="20"/>
        </w:rPr>
      </w:pPr>
    </w:p>
    <w:p w14:paraId="581045AB" w14:textId="77777777" w:rsidR="00AE080A" w:rsidRPr="002F5621" w:rsidRDefault="00AE080A" w:rsidP="00AE080A">
      <w:pPr>
        <w:pStyle w:val="Prrafodelista"/>
        <w:tabs>
          <w:tab w:val="left" w:pos="240"/>
          <w:tab w:val="left" w:pos="6210"/>
        </w:tabs>
        <w:ind w:left="0"/>
        <w:jc w:val="both"/>
        <w:rPr>
          <w:rFonts w:ascii="Arial" w:hAnsi="Arial" w:cs="Arial"/>
          <w:b/>
          <w:bCs/>
          <w:iCs/>
          <w:color w:val="000000"/>
          <w:sz w:val="20"/>
          <w:szCs w:val="20"/>
        </w:rPr>
      </w:pPr>
    </w:p>
    <w:p w14:paraId="61EAC473" w14:textId="24C7D7B8" w:rsidR="00AE080A" w:rsidRPr="002F5621" w:rsidRDefault="00AE080A" w:rsidP="00F01D8C">
      <w:pPr>
        <w:pStyle w:val="Prrafodelista"/>
        <w:numPr>
          <w:ilvl w:val="0"/>
          <w:numId w:val="10"/>
        </w:numPr>
        <w:tabs>
          <w:tab w:val="left" w:pos="240"/>
          <w:tab w:val="left" w:pos="6210"/>
        </w:tabs>
        <w:rPr>
          <w:rFonts w:ascii="Arial" w:hAnsi="Arial" w:cs="Arial"/>
          <w:b/>
          <w:bCs/>
          <w:color w:val="000000"/>
          <w:sz w:val="20"/>
          <w:szCs w:val="20"/>
        </w:rPr>
      </w:pPr>
      <w:r w:rsidRPr="002F5621">
        <w:rPr>
          <w:rFonts w:ascii="Arial" w:hAnsi="Arial" w:cs="Arial"/>
          <w:b/>
          <w:bCs/>
          <w:color w:val="000000"/>
          <w:sz w:val="20"/>
          <w:szCs w:val="20"/>
        </w:rPr>
        <w:t>DILIGENCIAMIENTO DE FORMULARIO VALOR ESTIMADO E IVA</w:t>
      </w:r>
    </w:p>
    <w:p w14:paraId="68FD8C57" w14:textId="61FDD53F" w:rsidR="00AE080A" w:rsidRPr="002F5621" w:rsidRDefault="00AE080A" w:rsidP="00AE080A">
      <w:pPr>
        <w:pStyle w:val="Prrafodelista"/>
        <w:tabs>
          <w:tab w:val="left" w:pos="240"/>
          <w:tab w:val="left" w:pos="6210"/>
        </w:tabs>
        <w:ind w:left="0"/>
        <w:jc w:val="both"/>
        <w:rPr>
          <w:rFonts w:ascii="Arial" w:eastAsia="Arial" w:hAnsi="Arial" w:cs="Arial"/>
          <w:color w:val="000000"/>
          <w:sz w:val="20"/>
          <w:szCs w:val="20"/>
        </w:rPr>
      </w:pPr>
    </w:p>
    <w:p w14:paraId="034DA4BD" w14:textId="77777777" w:rsidR="00AE080A" w:rsidRPr="002F5621" w:rsidRDefault="00AE080A" w:rsidP="00AE080A">
      <w:pPr>
        <w:pStyle w:val="Prrafodelista"/>
        <w:tabs>
          <w:tab w:val="left" w:pos="240"/>
          <w:tab w:val="left" w:pos="6210"/>
        </w:tabs>
        <w:ind w:left="0"/>
        <w:jc w:val="both"/>
        <w:rPr>
          <w:rFonts w:ascii="Arial" w:eastAsia="Arial" w:hAnsi="Arial" w:cs="Arial"/>
          <w:b/>
          <w:sz w:val="20"/>
          <w:szCs w:val="20"/>
        </w:rPr>
      </w:pPr>
      <w:r w:rsidRPr="002F5621">
        <w:rPr>
          <w:rFonts w:ascii="Arial" w:eastAsia="Arial" w:hAnsi="Arial" w:cs="Arial"/>
          <w:color w:val="000000"/>
          <w:sz w:val="20"/>
          <w:szCs w:val="20"/>
        </w:rPr>
        <w:t xml:space="preserve">El oferente debe aclarar en su oferta económica, si el ítem, ítems, grupo o grupos a ofertar INCLUYEN IVA, están EXENTOS o EXCLUIDOS de IVA, para lo cual debe anexar en la oferta, la partida arancelaria y diligenciar el presente anexo </w:t>
      </w:r>
      <w:r w:rsidRPr="002F5621">
        <w:rPr>
          <w:rFonts w:ascii="Arial" w:eastAsia="Arial" w:hAnsi="Arial" w:cs="Arial"/>
          <w:b/>
          <w:sz w:val="20"/>
          <w:szCs w:val="20"/>
        </w:rPr>
        <w:t>FORMULARIO VALOR ESTIMADO E IVA.</w:t>
      </w:r>
    </w:p>
    <w:p w14:paraId="54B5A48D" w14:textId="77777777" w:rsidR="00AE080A" w:rsidRPr="002F5621" w:rsidRDefault="00AE080A" w:rsidP="00AE080A">
      <w:pPr>
        <w:pStyle w:val="Prrafodelista"/>
        <w:tabs>
          <w:tab w:val="left" w:pos="240"/>
          <w:tab w:val="left" w:pos="6210"/>
        </w:tabs>
        <w:ind w:left="0"/>
        <w:jc w:val="both"/>
        <w:rPr>
          <w:rFonts w:ascii="Arial" w:eastAsia="Arial" w:hAnsi="Arial" w:cs="Arial"/>
          <w:b/>
          <w:sz w:val="20"/>
          <w:szCs w:val="20"/>
        </w:rPr>
      </w:pPr>
    </w:p>
    <w:p w14:paraId="57769069" w14:textId="77777777" w:rsidR="00AE080A" w:rsidRPr="002F5621" w:rsidRDefault="00AE080A" w:rsidP="00AE080A">
      <w:pPr>
        <w:pStyle w:val="Prrafodelista"/>
        <w:tabs>
          <w:tab w:val="left" w:pos="240"/>
          <w:tab w:val="left" w:pos="6210"/>
        </w:tabs>
        <w:ind w:left="0"/>
        <w:jc w:val="both"/>
        <w:rPr>
          <w:rFonts w:ascii="Arial" w:eastAsia="Arial" w:hAnsi="Arial" w:cs="Arial"/>
          <w:sz w:val="20"/>
          <w:szCs w:val="20"/>
        </w:rPr>
      </w:pPr>
      <w:r w:rsidRPr="002F5621">
        <w:rPr>
          <w:rFonts w:ascii="Arial" w:eastAsia="Arial" w:hAnsi="Arial" w:cs="Arial"/>
          <w:b/>
          <w:sz w:val="20"/>
          <w:szCs w:val="20"/>
        </w:rPr>
        <w:t xml:space="preserve">Nota: </w:t>
      </w:r>
      <w:r w:rsidRPr="002F5621">
        <w:rPr>
          <w:rFonts w:ascii="Arial" w:eastAsia="Arial" w:hAnsi="Arial" w:cs="Arial"/>
          <w:sz w:val="20"/>
          <w:szCs w:val="20"/>
        </w:rPr>
        <w:t>Los valores aquí establecidos no deben ser modificados por el oferente, únicamente diligenciará lo relacionado con la partida arancelaria e Indicará si el ítem ofertado Genera IVA (19%) o el porcentaje que le aplique o si está  EXENTO o EXCLUIDO DE IVA.</w:t>
      </w:r>
    </w:p>
    <w:p w14:paraId="6CBB4F16" w14:textId="77777777" w:rsidR="005D6F3F" w:rsidRPr="002F5621" w:rsidRDefault="005D6F3F" w:rsidP="00CF0A45">
      <w:pPr>
        <w:pStyle w:val="Prrafodelista"/>
        <w:tabs>
          <w:tab w:val="left" w:pos="240"/>
          <w:tab w:val="left" w:pos="6210"/>
        </w:tabs>
        <w:ind w:left="0"/>
        <w:jc w:val="both"/>
        <w:rPr>
          <w:rFonts w:ascii="Arial" w:hAnsi="Arial" w:cs="Arial"/>
          <w:sz w:val="16"/>
          <w:szCs w:val="16"/>
        </w:rPr>
      </w:pPr>
    </w:p>
    <w:tbl>
      <w:tblPr>
        <w:tblW w:w="9697" w:type="dxa"/>
        <w:tblInd w:w="-5" w:type="dxa"/>
        <w:tblCellMar>
          <w:left w:w="70" w:type="dxa"/>
          <w:right w:w="70" w:type="dxa"/>
        </w:tblCellMar>
        <w:tblLook w:val="04A0" w:firstRow="1" w:lastRow="0" w:firstColumn="1" w:lastColumn="0" w:noHBand="0" w:noVBand="1"/>
      </w:tblPr>
      <w:tblGrid>
        <w:gridCol w:w="584"/>
        <w:gridCol w:w="2535"/>
        <w:gridCol w:w="2833"/>
        <w:gridCol w:w="1187"/>
        <w:gridCol w:w="1238"/>
        <w:gridCol w:w="1320"/>
      </w:tblGrid>
      <w:tr w:rsidR="00C21E6C" w:rsidRPr="002F5621" w14:paraId="5594AD15" w14:textId="77777777" w:rsidTr="001E706E">
        <w:trPr>
          <w:trHeight w:val="183"/>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984806C"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ÍTEM Y/O LOTE</w:t>
            </w:r>
          </w:p>
        </w:tc>
        <w:tc>
          <w:tcPr>
            <w:tcW w:w="253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B3F9983"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DESCRIPCIÓN</w:t>
            </w:r>
          </w:p>
        </w:tc>
        <w:tc>
          <w:tcPr>
            <w:tcW w:w="283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1F13538"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D937E49"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VALOR UNITARIO ESTIMADO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E60814D"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PARTIDA ARANCELARIA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74D2517"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Indicar si el ítem ofertado Genera IVA (19%),  EXENTO o EXCLUIDO DE IVA</w:t>
            </w:r>
          </w:p>
        </w:tc>
      </w:tr>
      <w:tr w:rsidR="00C21E6C" w:rsidRPr="002F5621" w14:paraId="565BE60A" w14:textId="77777777" w:rsidTr="001E706E">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C0F4A4" w14:textId="77777777" w:rsidR="00C21E6C" w:rsidRPr="002F5621" w:rsidRDefault="00C21E6C" w:rsidP="00C21E6C">
            <w:pPr>
              <w:spacing w:after="0" w:line="240" w:lineRule="auto"/>
              <w:rPr>
                <w:rFonts w:ascii="Arial" w:eastAsia="Times New Roman" w:hAnsi="Arial" w:cs="Arial"/>
                <w:b/>
                <w:bCs/>
                <w:color w:val="000000"/>
                <w:sz w:val="14"/>
                <w:szCs w:val="14"/>
                <w:lang w:eastAsia="es-CO"/>
              </w:rPr>
            </w:pPr>
          </w:p>
        </w:tc>
        <w:tc>
          <w:tcPr>
            <w:tcW w:w="2535" w:type="dxa"/>
            <w:vMerge/>
            <w:tcBorders>
              <w:top w:val="single" w:sz="4" w:space="0" w:color="auto"/>
              <w:left w:val="single" w:sz="4" w:space="0" w:color="auto"/>
              <w:bottom w:val="single" w:sz="4" w:space="0" w:color="auto"/>
              <w:right w:val="single" w:sz="4" w:space="0" w:color="auto"/>
            </w:tcBorders>
            <w:vAlign w:val="center"/>
            <w:hideMark/>
          </w:tcPr>
          <w:p w14:paraId="5C7614A3" w14:textId="77777777" w:rsidR="00C21E6C" w:rsidRPr="002F5621" w:rsidRDefault="00C21E6C" w:rsidP="00C21E6C">
            <w:pPr>
              <w:spacing w:after="0" w:line="240" w:lineRule="auto"/>
              <w:rPr>
                <w:rFonts w:ascii="Arial" w:eastAsia="Times New Roman" w:hAnsi="Arial" w:cs="Arial"/>
                <w:b/>
                <w:bCs/>
                <w:color w:val="000000"/>
                <w:sz w:val="14"/>
                <w:szCs w:val="14"/>
                <w:lang w:eastAsia="es-CO"/>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3902A1FC" w14:textId="77777777" w:rsidR="00C21E6C" w:rsidRPr="002F5621" w:rsidRDefault="00C21E6C" w:rsidP="00C21E6C">
            <w:pPr>
              <w:spacing w:after="0" w:line="240" w:lineRule="auto"/>
              <w:rPr>
                <w:rFonts w:ascii="Arial" w:eastAsia="Times New Roman"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0D022F" w14:textId="77777777" w:rsidR="00C21E6C" w:rsidRPr="002F5621" w:rsidRDefault="00C21E6C" w:rsidP="00C21E6C">
            <w:pPr>
              <w:spacing w:after="0" w:line="240" w:lineRule="auto"/>
              <w:rPr>
                <w:rFonts w:ascii="Arial" w:eastAsia="Times New Roman"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19A369" w14:textId="77777777" w:rsidR="00C21E6C" w:rsidRPr="002F5621" w:rsidRDefault="00C21E6C" w:rsidP="00C21E6C">
            <w:pPr>
              <w:spacing w:after="0" w:line="240" w:lineRule="auto"/>
              <w:rPr>
                <w:rFonts w:ascii="Arial" w:eastAsia="Times New Roman"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9EC0EC" w14:textId="77777777" w:rsidR="00C21E6C" w:rsidRPr="002F5621" w:rsidRDefault="00C21E6C" w:rsidP="00C21E6C">
            <w:pPr>
              <w:spacing w:after="0" w:line="240" w:lineRule="auto"/>
              <w:rPr>
                <w:rFonts w:ascii="Arial" w:eastAsia="Times New Roman" w:hAnsi="Arial" w:cs="Arial"/>
                <w:b/>
                <w:bCs/>
                <w:color w:val="000000"/>
                <w:sz w:val="14"/>
                <w:szCs w:val="14"/>
                <w:lang w:eastAsia="es-CO"/>
              </w:rPr>
            </w:pPr>
          </w:p>
        </w:tc>
      </w:tr>
      <w:tr w:rsidR="00C21E6C" w:rsidRPr="002F5621" w14:paraId="5321ABE0"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1E94F257"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 SUMINISTRO DE REACTIVOS PARA EL PROCESAMIENTO HEMATOLOGIA, QUIMICA, HORMONAS, MARCADORES TUMORALES Y HEMOGLOBINA GLICOSILADA</w:t>
            </w:r>
          </w:p>
        </w:tc>
      </w:tr>
      <w:tr w:rsidR="00C21E6C" w:rsidRPr="002F5621" w14:paraId="39AD983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CB9A0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000000" w:fill="FFFFFF"/>
            <w:vAlign w:val="center"/>
            <w:hideMark/>
          </w:tcPr>
          <w:p w14:paraId="16E0B65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CUADROS HEMÁTICOS CON EQUIPO EN APOYO TECNOLOGICO CENTRAL DE PROCESAMIENTO POLICIA NACIONAL, LABORATORIO URGENCIAS HOSPITAL CENTRAL POLICIA NACIONAL Y BANCO DE SANGRE HOSPITAL CENTRAL POLICIA NACIONAL.</w:t>
            </w:r>
          </w:p>
        </w:tc>
        <w:tc>
          <w:tcPr>
            <w:tcW w:w="2833" w:type="dxa"/>
            <w:tcBorders>
              <w:top w:val="nil"/>
              <w:left w:val="nil"/>
              <w:bottom w:val="single" w:sz="4" w:space="0" w:color="auto"/>
              <w:right w:val="single" w:sz="4" w:space="0" w:color="auto"/>
            </w:tcBorders>
            <w:shd w:val="clear" w:color="000000" w:fill="FFFFFF"/>
            <w:vAlign w:val="center"/>
            <w:hideMark/>
          </w:tcPr>
          <w:p w14:paraId="45C0F3F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165D01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$ 1.989,39</w:t>
            </w:r>
          </w:p>
        </w:tc>
        <w:tc>
          <w:tcPr>
            <w:tcW w:w="0" w:type="auto"/>
            <w:tcBorders>
              <w:top w:val="nil"/>
              <w:left w:val="nil"/>
              <w:bottom w:val="single" w:sz="4" w:space="0" w:color="auto"/>
              <w:right w:val="single" w:sz="4" w:space="0" w:color="auto"/>
            </w:tcBorders>
            <w:shd w:val="clear" w:color="auto" w:fill="auto"/>
            <w:noWrap/>
            <w:vAlign w:val="center"/>
            <w:hideMark/>
          </w:tcPr>
          <w:p w14:paraId="090DC9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F6732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F21D6D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B503B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000000" w:fill="FFFFFF"/>
            <w:vAlign w:val="center"/>
            <w:hideMark/>
          </w:tcPr>
          <w:p w14:paraId="625B805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ACIDO ÚRICO</w:t>
            </w:r>
          </w:p>
        </w:tc>
        <w:tc>
          <w:tcPr>
            <w:tcW w:w="2833" w:type="dxa"/>
            <w:tcBorders>
              <w:top w:val="nil"/>
              <w:left w:val="nil"/>
              <w:bottom w:val="single" w:sz="4" w:space="0" w:color="auto"/>
              <w:right w:val="single" w:sz="4" w:space="0" w:color="auto"/>
            </w:tcBorders>
            <w:shd w:val="clear" w:color="000000" w:fill="FFFFFF"/>
            <w:vAlign w:val="center"/>
            <w:hideMark/>
          </w:tcPr>
          <w:p w14:paraId="6B5801D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A4B8CB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$ 469,17</w:t>
            </w:r>
          </w:p>
        </w:tc>
        <w:tc>
          <w:tcPr>
            <w:tcW w:w="0" w:type="auto"/>
            <w:tcBorders>
              <w:top w:val="nil"/>
              <w:left w:val="nil"/>
              <w:bottom w:val="single" w:sz="4" w:space="0" w:color="auto"/>
              <w:right w:val="single" w:sz="4" w:space="0" w:color="auto"/>
            </w:tcBorders>
            <w:shd w:val="clear" w:color="auto" w:fill="auto"/>
            <w:noWrap/>
            <w:vAlign w:val="center"/>
            <w:hideMark/>
          </w:tcPr>
          <w:p w14:paraId="2F61383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B7897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67AF36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3B3DC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000000" w:fill="FFFFFF"/>
            <w:vAlign w:val="center"/>
            <w:hideMark/>
          </w:tcPr>
          <w:p w14:paraId="0BBD24E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ALBÚMINA</w:t>
            </w:r>
          </w:p>
        </w:tc>
        <w:tc>
          <w:tcPr>
            <w:tcW w:w="2833" w:type="dxa"/>
            <w:tcBorders>
              <w:top w:val="nil"/>
              <w:left w:val="nil"/>
              <w:bottom w:val="single" w:sz="4" w:space="0" w:color="auto"/>
              <w:right w:val="single" w:sz="4" w:space="0" w:color="auto"/>
            </w:tcBorders>
            <w:shd w:val="clear" w:color="000000" w:fill="FFFFFF"/>
            <w:vAlign w:val="center"/>
            <w:hideMark/>
          </w:tcPr>
          <w:p w14:paraId="723D7B3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BAC1F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554A186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698297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C7CA5C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D95D7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000000" w:fill="FFFFFF"/>
            <w:vAlign w:val="center"/>
            <w:hideMark/>
          </w:tcPr>
          <w:p w14:paraId="4EE4436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ALT</w:t>
            </w:r>
          </w:p>
        </w:tc>
        <w:tc>
          <w:tcPr>
            <w:tcW w:w="2833" w:type="dxa"/>
            <w:tcBorders>
              <w:top w:val="nil"/>
              <w:left w:val="nil"/>
              <w:bottom w:val="single" w:sz="4" w:space="0" w:color="auto"/>
              <w:right w:val="single" w:sz="4" w:space="0" w:color="auto"/>
            </w:tcBorders>
            <w:shd w:val="clear" w:color="000000" w:fill="FFFFFF"/>
            <w:vAlign w:val="center"/>
            <w:hideMark/>
          </w:tcPr>
          <w:p w14:paraId="25FB7D3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BFFB8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5C4CEA4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DC3D2D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AD3BF8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EF853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000000" w:fill="FFFFFF"/>
            <w:vAlign w:val="center"/>
            <w:hideMark/>
          </w:tcPr>
          <w:p w14:paraId="33D5D63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AMILASA</w:t>
            </w:r>
          </w:p>
        </w:tc>
        <w:tc>
          <w:tcPr>
            <w:tcW w:w="2833" w:type="dxa"/>
            <w:tcBorders>
              <w:top w:val="nil"/>
              <w:left w:val="nil"/>
              <w:bottom w:val="single" w:sz="4" w:space="0" w:color="auto"/>
              <w:right w:val="single" w:sz="4" w:space="0" w:color="auto"/>
            </w:tcBorders>
            <w:shd w:val="clear" w:color="000000" w:fill="FFFFFF"/>
            <w:vAlign w:val="center"/>
            <w:hideMark/>
          </w:tcPr>
          <w:p w14:paraId="2D86AF0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2F667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61F63AE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3DFB0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DFB90D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66F67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000000" w:fill="FFFFFF"/>
            <w:vAlign w:val="center"/>
            <w:hideMark/>
          </w:tcPr>
          <w:p w14:paraId="010AAA2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AST</w:t>
            </w:r>
          </w:p>
        </w:tc>
        <w:tc>
          <w:tcPr>
            <w:tcW w:w="2833" w:type="dxa"/>
            <w:tcBorders>
              <w:top w:val="nil"/>
              <w:left w:val="nil"/>
              <w:bottom w:val="single" w:sz="4" w:space="0" w:color="auto"/>
              <w:right w:val="single" w:sz="4" w:space="0" w:color="auto"/>
            </w:tcBorders>
            <w:shd w:val="clear" w:color="000000" w:fill="FFFFFF"/>
            <w:vAlign w:val="center"/>
            <w:hideMark/>
          </w:tcPr>
          <w:p w14:paraId="112D2E2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D5014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543C417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6A7C9F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1B9BE2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EFB9C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000000" w:fill="FFFFFF"/>
            <w:vAlign w:val="center"/>
            <w:hideMark/>
          </w:tcPr>
          <w:p w14:paraId="35B7F4C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GAMA GLUTAMIL TRANSFERRASA</w:t>
            </w:r>
          </w:p>
        </w:tc>
        <w:tc>
          <w:tcPr>
            <w:tcW w:w="2833" w:type="dxa"/>
            <w:tcBorders>
              <w:top w:val="nil"/>
              <w:left w:val="nil"/>
              <w:bottom w:val="single" w:sz="4" w:space="0" w:color="auto"/>
              <w:right w:val="single" w:sz="4" w:space="0" w:color="auto"/>
            </w:tcBorders>
            <w:shd w:val="clear" w:color="000000" w:fill="FFFFFF"/>
            <w:vAlign w:val="center"/>
            <w:hideMark/>
          </w:tcPr>
          <w:p w14:paraId="6D36EB3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EEB2E5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4F5CCB3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EDE01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855A17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C086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000000" w:fill="FFFFFF"/>
            <w:vAlign w:val="center"/>
            <w:hideMark/>
          </w:tcPr>
          <w:p w14:paraId="6DFC8B7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BILIRRUBINA DIRECTA</w:t>
            </w:r>
          </w:p>
        </w:tc>
        <w:tc>
          <w:tcPr>
            <w:tcW w:w="2833" w:type="dxa"/>
            <w:tcBorders>
              <w:top w:val="nil"/>
              <w:left w:val="nil"/>
              <w:bottom w:val="single" w:sz="4" w:space="0" w:color="auto"/>
              <w:right w:val="single" w:sz="4" w:space="0" w:color="auto"/>
            </w:tcBorders>
            <w:shd w:val="clear" w:color="000000" w:fill="FFFFFF"/>
            <w:vAlign w:val="center"/>
            <w:hideMark/>
          </w:tcPr>
          <w:p w14:paraId="0C806B6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5A4B6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0B0081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D7CD07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0F60D5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2157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9</w:t>
            </w:r>
          </w:p>
        </w:tc>
        <w:tc>
          <w:tcPr>
            <w:tcW w:w="2535" w:type="dxa"/>
            <w:tcBorders>
              <w:top w:val="nil"/>
              <w:left w:val="nil"/>
              <w:bottom w:val="single" w:sz="4" w:space="0" w:color="auto"/>
              <w:right w:val="single" w:sz="4" w:space="0" w:color="auto"/>
            </w:tcBorders>
            <w:shd w:val="clear" w:color="000000" w:fill="FFFFFF"/>
            <w:vAlign w:val="center"/>
            <w:hideMark/>
          </w:tcPr>
          <w:p w14:paraId="321A7BF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BILIRRUBINA TOTAL</w:t>
            </w:r>
          </w:p>
        </w:tc>
        <w:tc>
          <w:tcPr>
            <w:tcW w:w="2833" w:type="dxa"/>
            <w:tcBorders>
              <w:top w:val="nil"/>
              <w:left w:val="nil"/>
              <w:bottom w:val="single" w:sz="4" w:space="0" w:color="auto"/>
              <w:right w:val="single" w:sz="4" w:space="0" w:color="auto"/>
            </w:tcBorders>
            <w:shd w:val="clear" w:color="000000" w:fill="FFFFFF"/>
            <w:vAlign w:val="center"/>
            <w:hideMark/>
          </w:tcPr>
          <w:p w14:paraId="3D11ACA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A1A912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183EC43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F9EC9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A36BA8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6A63B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2535" w:type="dxa"/>
            <w:tcBorders>
              <w:top w:val="nil"/>
              <w:left w:val="nil"/>
              <w:bottom w:val="single" w:sz="4" w:space="0" w:color="auto"/>
              <w:right w:val="single" w:sz="4" w:space="0" w:color="auto"/>
            </w:tcBorders>
            <w:shd w:val="clear" w:color="000000" w:fill="FFFFFF"/>
            <w:vAlign w:val="center"/>
            <w:hideMark/>
          </w:tcPr>
          <w:p w14:paraId="7E8094F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CALCIO</w:t>
            </w:r>
          </w:p>
        </w:tc>
        <w:tc>
          <w:tcPr>
            <w:tcW w:w="2833" w:type="dxa"/>
            <w:tcBorders>
              <w:top w:val="nil"/>
              <w:left w:val="nil"/>
              <w:bottom w:val="single" w:sz="4" w:space="0" w:color="auto"/>
              <w:right w:val="single" w:sz="4" w:space="0" w:color="auto"/>
            </w:tcBorders>
            <w:shd w:val="clear" w:color="000000" w:fill="FFFFFF"/>
            <w:vAlign w:val="center"/>
            <w:hideMark/>
          </w:tcPr>
          <w:p w14:paraId="25E06D2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DC8305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$ 481,50</w:t>
            </w:r>
          </w:p>
        </w:tc>
        <w:tc>
          <w:tcPr>
            <w:tcW w:w="0" w:type="auto"/>
            <w:tcBorders>
              <w:top w:val="nil"/>
              <w:left w:val="nil"/>
              <w:bottom w:val="single" w:sz="4" w:space="0" w:color="auto"/>
              <w:right w:val="single" w:sz="4" w:space="0" w:color="auto"/>
            </w:tcBorders>
            <w:shd w:val="clear" w:color="auto" w:fill="auto"/>
            <w:noWrap/>
            <w:vAlign w:val="center"/>
            <w:hideMark/>
          </w:tcPr>
          <w:p w14:paraId="73F30B7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E0AAA5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875B2C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9EB9D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2535" w:type="dxa"/>
            <w:tcBorders>
              <w:top w:val="nil"/>
              <w:left w:val="nil"/>
              <w:bottom w:val="single" w:sz="4" w:space="0" w:color="auto"/>
              <w:right w:val="single" w:sz="4" w:space="0" w:color="auto"/>
            </w:tcBorders>
            <w:shd w:val="clear" w:color="000000" w:fill="FFFFFF"/>
            <w:vAlign w:val="center"/>
            <w:hideMark/>
          </w:tcPr>
          <w:p w14:paraId="144C3D0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HDL</w:t>
            </w:r>
          </w:p>
        </w:tc>
        <w:tc>
          <w:tcPr>
            <w:tcW w:w="2833" w:type="dxa"/>
            <w:tcBorders>
              <w:top w:val="nil"/>
              <w:left w:val="nil"/>
              <w:bottom w:val="single" w:sz="4" w:space="0" w:color="auto"/>
              <w:right w:val="single" w:sz="4" w:space="0" w:color="auto"/>
            </w:tcBorders>
            <w:shd w:val="clear" w:color="000000" w:fill="FFFFFF"/>
            <w:vAlign w:val="center"/>
            <w:hideMark/>
          </w:tcPr>
          <w:p w14:paraId="4BCF14B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25B312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$ 790,11</w:t>
            </w:r>
          </w:p>
        </w:tc>
        <w:tc>
          <w:tcPr>
            <w:tcW w:w="0" w:type="auto"/>
            <w:tcBorders>
              <w:top w:val="nil"/>
              <w:left w:val="nil"/>
              <w:bottom w:val="single" w:sz="4" w:space="0" w:color="auto"/>
              <w:right w:val="single" w:sz="4" w:space="0" w:color="auto"/>
            </w:tcBorders>
            <w:shd w:val="clear" w:color="auto" w:fill="auto"/>
            <w:noWrap/>
            <w:vAlign w:val="center"/>
            <w:hideMark/>
          </w:tcPr>
          <w:p w14:paraId="5F7ABD7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2C2DBC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8FDE8E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57C46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2535" w:type="dxa"/>
            <w:tcBorders>
              <w:top w:val="nil"/>
              <w:left w:val="nil"/>
              <w:bottom w:val="single" w:sz="4" w:space="0" w:color="auto"/>
              <w:right w:val="single" w:sz="4" w:space="0" w:color="auto"/>
            </w:tcBorders>
            <w:shd w:val="clear" w:color="000000" w:fill="FFFFFF"/>
            <w:vAlign w:val="center"/>
            <w:hideMark/>
          </w:tcPr>
          <w:p w14:paraId="10165A8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LDL</w:t>
            </w:r>
          </w:p>
        </w:tc>
        <w:tc>
          <w:tcPr>
            <w:tcW w:w="2833" w:type="dxa"/>
            <w:tcBorders>
              <w:top w:val="nil"/>
              <w:left w:val="nil"/>
              <w:bottom w:val="single" w:sz="4" w:space="0" w:color="auto"/>
              <w:right w:val="single" w:sz="4" w:space="0" w:color="auto"/>
            </w:tcBorders>
            <w:shd w:val="clear" w:color="000000" w:fill="FFFFFF"/>
            <w:vAlign w:val="center"/>
            <w:hideMark/>
          </w:tcPr>
          <w:p w14:paraId="449CDE8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112AB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$ 917,10</w:t>
            </w:r>
          </w:p>
        </w:tc>
        <w:tc>
          <w:tcPr>
            <w:tcW w:w="0" w:type="auto"/>
            <w:tcBorders>
              <w:top w:val="nil"/>
              <w:left w:val="nil"/>
              <w:bottom w:val="single" w:sz="4" w:space="0" w:color="auto"/>
              <w:right w:val="single" w:sz="4" w:space="0" w:color="auto"/>
            </w:tcBorders>
            <w:shd w:val="clear" w:color="auto" w:fill="auto"/>
            <w:noWrap/>
            <w:vAlign w:val="center"/>
            <w:hideMark/>
          </w:tcPr>
          <w:p w14:paraId="5439734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077AC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0E13AD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DDB4A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2535" w:type="dxa"/>
            <w:tcBorders>
              <w:top w:val="nil"/>
              <w:left w:val="nil"/>
              <w:bottom w:val="single" w:sz="4" w:space="0" w:color="auto"/>
              <w:right w:val="single" w:sz="4" w:space="0" w:color="auto"/>
            </w:tcBorders>
            <w:shd w:val="clear" w:color="000000" w:fill="FFFFFF"/>
            <w:vAlign w:val="center"/>
            <w:hideMark/>
          </w:tcPr>
          <w:p w14:paraId="6767208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TOTAL</w:t>
            </w:r>
          </w:p>
        </w:tc>
        <w:tc>
          <w:tcPr>
            <w:tcW w:w="2833" w:type="dxa"/>
            <w:tcBorders>
              <w:top w:val="nil"/>
              <w:left w:val="nil"/>
              <w:bottom w:val="single" w:sz="4" w:space="0" w:color="auto"/>
              <w:right w:val="single" w:sz="4" w:space="0" w:color="auto"/>
            </w:tcBorders>
            <w:shd w:val="clear" w:color="000000" w:fill="FFFFFF"/>
            <w:vAlign w:val="center"/>
            <w:hideMark/>
          </w:tcPr>
          <w:p w14:paraId="7A5718E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A6261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$ 446,32</w:t>
            </w:r>
          </w:p>
        </w:tc>
        <w:tc>
          <w:tcPr>
            <w:tcW w:w="0" w:type="auto"/>
            <w:tcBorders>
              <w:top w:val="nil"/>
              <w:left w:val="nil"/>
              <w:bottom w:val="single" w:sz="4" w:space="0" w:color="auto"/>
              <w:right w:val="single" w:sz="4" w:space="0" w:color="auto"/>
            </w:tcBorders>
            <w:shd w:val="clear" w:color="auto" w:fill="auto"/>
            <w:noWrap/>
            <w:vAlign w:val="center"/>
            <w:hideMark/>
          </w:tcPr>
          <w:p w14:paraId="2B313BF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D60DE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01BFD7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9AA8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2535" w:type="dxa"/>
            <w:tcBorders>
              <w:top w:val="nil"/>
              <w:left w:val="nil"/>
              <w:bottom w:val="single" w:sz="4" w:space="0" w:color="auto"/>
              <w:right w:val="single" w:sz="4" w:space="0" w:color="auto"/>
            </w:tcBorders>
            <w:shd w:val="clear" w:color="000000" w:fill="FFFFFF"/>
            <w:vAlign w:val="center"/>
            <w:hideMark/>
          </w:tcPr>
          <w:p w14:paraId="774EE0F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CPK MB</w:t>
            </w:r>
          </w:p>
        </w:tc>
        <w:tc>
          <w:tcPr>
            <w:tcW w:w="2833" w:type="dxa"/>
            <w:tcBorders>
              <w:top w:val="nil"/>
              <w:left w:val="nil"/>
              <w:bottom w:val="single" w:sz="4" w:space="0" w:color="auto"/>
              <w:right w:val="single" w:sz="4" w:space="0" w:color="auto"/>
            </w:tcBorders>
            <w:shd w:val="clear" w:color="000000" w:fill="FFFFFF"/>
            <w:vAlign w:val="center"/>
            <w:hideMark/>
          </w:tcPr>
          <w:p w14:paraId="28183F6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454592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$ 917,10</w:t>
            </w:r>
          </w:p>
        </w:tc>
        <w:tc>
          <w:tcPr>
            <w:tcW w:w="0" w:type="auto"/>
            <w:tcBorders>
              <w:top w:val="nil"/>
              <w:left w:val="nil"/>
              <w:bottom w:val="single" w:sz="4" w:space="0" w:color="auto"/>
              <w:right w:val="single" w:sz="4" w:space="0" w:color="auto"/>
            </w:tcBorders>
            <w:shd w:val="clear" w:color="auto" w:fill="auto"/>
            <w:noWrap/>
            <w:vAlign w:val="center"/>
            <w:hideMark/>
          </w:tcPr>
          <w:p w14:paraId="1910814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3B398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1CB544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D781E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2535" w:type="dxa"/>
            <w:tcBorders>
              <w:top w:val="nil"/>
              <w:left w:val="nil"/>
              <w:bottom w:val="single" w:sz="4" w:space="0" w:color="auto"/>
              <w:right w:val="single" w:sz="4" w:space="0" w:color="auto"/>
            </w:tcBorders>
            <w:shd w:val="clear" w:color="000000" w:fill="FFFFFF"/>
            <w:vAlign w:val="center"/>
            <w:hideMark/>
          </w:tcPr>
          <w:p w14:paraId="629EE27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CPK TOTAL</w:t>
            </w:r>
          </w:p>
        </w:tc>
        <w:tc>
          <w:tcPr>
            <w:tcW w:w="2833" w:type="dxa"/>
            <w:tcBorders>
              <w:top w:val="nil"/>
              <w:left w:val="nil"/>
              <w:bottom w:val="single" w:sz="4" w:space="0" w:color="auto"/>
              <w:right w:val="single" w:sz="4" w:space="0" w:color="auto"/>
            </w:tcBorders>
            <w:shd w:val="clear" w:color="000000" w:fill="FFFFFF"/>
            <w:vAlign w:val="center"/>
            <w:hideMark/>
          </w:tcPr>
          <w:p w14:paraId="0463CD6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3CA87F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$ 637,56</w:t>
            </w:r>
          </w:p>
        </w:tc>
        <w:tc>
          <w:tcPr>
            <w:tcW w:w="0" w:type="auto"/>
            <w:tcBorders>
              <w:top w:val="nil"/>
              <w:left w:val="nil"/>
              <w:bottom w:val="single" w:sz="4" w:space="0" w:color="auto"/>
              <w:right w:val="single" w:sz="4" w:space="0" w:color="auto"/>
            </w:tcBorders>
            <w:shd w:val="clear" w:color="auto" w:fill="auto"/>
            <w:noWrap/>
            <w:vAlign w:val="center"/>
            <w:hideMark/>
          </w:tcPr>
          <w:p w14:paraId="0BCDAE2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9F995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9C0297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6D43B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2535" w:type="dxa"/>
            <w:tcBorders>
              <w:top w:val="nil"/>
              <w:left w:val="nil"/>
              <w:bottom w:val="single" w:sz="4" w:space="0" w:color="auto"/>
              <w:right w:val="single" w:sz="4" w:space="0" w:color="auto"/>
            </w:tcBorders>
            <w:shd w:val="clear" w:color="000000" w:fill="FFFFFF"/>
            <w:vAlign w:val="center"/>
            <w:hideMark/>
          </w:tcPr>
          <w:p w14:paraId="6ACBC37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CREATININA</w:t>
            </w:r>
          </w:p>
        </w:tc>
        <w:tc>
          <w:tcPr>
            <w:tcW w:w="2833" w:type="dxa"/>
            <w:tcBorders>
              <w:top w:val="nil"/>
              <w:left w:val="nil"/>
              <w:bottom w:val="single" w:sz="4" w:space="0" w:color="auto"/>
              <w:right w:val="single" w:sz="4" w:space="0" w:color="auto"/>
            </w:tcBorders>
            <w:shd w:val="clear" w:color="000000" w:fill="FFFFFF"/>
            <w:vAlign w:val="center"/>
            <w:hideMark/>
          </w:tcPr>
          <w:p w14:paraId="261642A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F0726A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$ 446,32</w:t>
            </w:r>
          </w:p>
        </w:tc>
        <w:tc>
          <w:tcPr>
            <w:tcW w:w="0" w:type="auto"/>
            <w:tcBorders>
              <w:top w:val="nil"/>
              <w:left w:val="nil"/>
              <w:bottom w:val="single" w:sz="4" w:space="0" w:color="auto"/>
              <w:right w:val="single" w:sz="4" w:space="0" w:color="auto"/>
            </w:tcBorders>
            <w:shd w:val="clear" w:color="auto" w:fill="auto"/>
            <w:noWrap/>
            <w:vAlign w:val="center"/>
            <w:hideMark/>
          </w:tcPr>
          <w:p w14:paraId="1063B5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2E5D5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BBF8E3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04EB3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2535" w:type="dxa"/>
            <w:tcBorders>
              <w:top w:val="nil"/>
              <w:left w:val="nil"/>
              <w:bottom w:val="single" w:sz="4" w:space="0" w:color="auto"/>
              <w:right w:val="single" w:sz="4" w:space="0" w:color="auto"/>
            </w:tcBorders>
            <w:shd w:val="clear" w:color="000000" w:fill="FFFFFF"/>
            <w:vAlign w:val="center"/>
            <w:hideMark/>
          </w:tcPr>
          <w:p w14:paraId="43C177F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DESHIDROGENASA LÁCTICA</w:t>
            </w:r>
          </w:p>
        </w:tc>
        <w:tc>
          <w:tcPr>
            <w:tcW w:w="2833" w:type="dxa"/>
            <w:tcBorders>
              <w:top w:val="nil"/>
              <w:left w:val="nil"/>
              <w:bottom w:val="single" w:sz="4" w:space="0" w:color="auto"/>
              <w:right w:val="single" w:sz="4" w:space="0" w:color="auto"/>
            </w:tcBorders>
            <w:shd w:val="clear" w:color="000000" w:fill="FFFFFF"/>
            <w:vAlign w:val="center"/>
            <w:hideMark/>
          </w:tcPr>
          <w:p w14:paraId="70246C1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40547A8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03ECD5A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CDF86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F63CFA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BFA50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2535" w:type="dxa"/>
            <w:tcBorders>
              <w:top w:val="nil"/>
              <w:left w:val="nil"/>
              <w:bottom w:val="single" w:sz="4" w:space="0" w:color="auto"/>
              <w:right w:val="single" w:sz="4" w:space="0" w:color="auto"/>
            </w:tcBorders>
            <w:shd w:val="clear" w:color="000000" w:fill="FFFFFF"/>
            <w:vAlign w:val="center"/>
            <w:hideMark/>
          </w:tcPr>
          <w:p w14:paraId="292BD21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ELECTROLITOS (Na, K, Cl)</w:t>
            </w:r>
          </w:p>
        </w:tc>
        <w:tc>
          <w:tcPr>
            <w:tcW w:w="2833" w:type="dxa"/>
            <w:tcBorders>
              <w:top w:val="nil"/>
              <w:left w:val="nil"/>
              <w:bottom w:val="single" w:sz="4" w:space="0" w:color="auto"/>
              <w:right w:val="single" w:sz="4" w:space="0" w:color="auto"/>
            </w:tcBorders>
            <w:shd w:val="clear" w:color="000000" w:fill="FFFFFF"/>
            <w:vAlign w:val="center"/>
            <w:hideMark/>
          </w:tcPr>
          <w:p w14:paraId="1127AB8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9ED08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$ 583,84</w:t>
            </w:r>
          </w:p>
        </w:tc>
        <w:tc>
          <w:tcPr>
            <w:tcW w:w="0" w:type="auto"/>
            <w:tcBorders>
              <w:top w:val="nil"/>
              <w:left w:val="nil"/>
              <w:bottom w:val="single" w:sz="4" w:space="0" w:color="auto"/>
              <w:right w:val="single" w:sz="4" w:space="0" w:color="auto"/>
            </w:tcBorders>
            <w:shd w:val="clear" w:color="auto" w:fill="auto"/>
            <w:noWrap/>
            <w:vAlign w:val="center"/>
            <w:hideMark/>
          </w:tcPr>
          <w:p w14:paraId="557E46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75845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6CB28E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2335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2535" w:type="dxa"/>
            <w:tcBorders>
              <w:top w:val="nil"/>
              <w:left w:val="nil"/>
              <w:bottom w:val="single" w:sz="4" w:space="0" w:color="auto"/>
              <w:right w:val="single" w:sz="4" w:space="0" w:color="auto"/>
            </w:tcBorders>
            <w:shd w:val="clear" w:color="000000" w:fill="FFFFFF"/>
            <w:vAlign w:val="center"/>
            <w:hideMark/>
          </w:tcPr>
          <w:p w14:paraId="68CD3F3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FOSFATASA ALCALINA</w:t>
            </w:r>
          </w:p>
        </w:tc>
        <w:tc>
          <w:tcPr>
            <w:tcW w:w="2833" w:type="dxa"/>
            <w:tcBorders>
              <w:top w:val="nil"/>
              <w:left w:val="nil"/>
              <w:bottom w:val="single" w:sz="4" w:space="0" w:color="auto"/>
              <w:right w:val="single" w:sz="4" w:space="0" w:color="auto"/>
            </w:tcBorders>
            <w:shd w:val="clear" w:color="000000" w:fill="FFFFFF"/>
            <w:vAlign w:val="center"/>
            <w:hideMark/>
          </w:tcPr>
          <w:p w14:paraId="24FF507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1BEA8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$ 647,78</w:t>
            </w:r>
          </w:p>
        </w:tc>
        <w:tc>
          <w:tcPr>
            <w:tcW w:w="0" w:type="auto"/>
            <w:tcBorders>
              <w:top w:val="nil"/>
              <w:left w:val="nil"/>
              <w:bottom w:val="single" w:sz="4" w:space="0" w:color="auto"/>
              <w:right w:val="single" w:sz="4" w:space="0" w:color="auto"/>
            </w:tcBorders>
            <w:shd w:val="clear" w:color="auto" w:fill="auto"/>
            <w:noWrap/>
            <w:vAlign w:val="center"/>
            <w:hideMark/>
          </w:tcPr>
          <w:p w14:paraId="3A454EC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EC497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794759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ED1B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2535" w:type="dxa"/>
            <w:tcBorders>
              <w:top w:val="nil"/>
              <w:left w:val="nil"/>
              <w:bottom w:val="single" w:sz="4" w:space="0" w:color="auto"/>
              <w:right w:val="single" w:sz="4" w:space="0" w:color="auto"/>
            </w:tcBorders>
            <w:shd w:val="clear" w:color="000000" w:fill="FFFFFF"/>
            <w:vAlign w:val="center"/>
            <w:hideMark/>
          </w:tcPr>
          <w:p w14:paraId="2544176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FÓSFORO INORGÁNICO</w:t>
            </w:r>
          </w:p>
        </w:tc>
        <w:tc>
          <w:tcPr>
            <w:tcW w:w="2833" w:type="dxa"/>
            <w:tcBorders>
              <w:top w:val="nil"/>
              <w:left w:val="nil"/>
              <w:bottom w:val="single" w:sz="4" w:space="0" w:color="auto"/>
              <w:right w:val="single" w:sz="4" w:space="0" w:color="auto"/>
            </w:tcBorders>
            <w:shd w:val="clear" w:color="000000" w:fill="FFFFFF"/>
            <w:vAlign w:val="center"/>
            <w:hideMark/>
          </w:tcPr>
          <w:p w14:paraId="404181A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C18FF2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$ 647,78</w:t>
            </w:r>
          </w:p>
        </w:tc>
        <w:tc>
          <w:tcPr>
            <w:tcW w:w="0" w:type="auto"/>
            <w:tcBorders>
              <w:top w:val="nil"/>
              <w:left w:val="nil"/>
              <w:bottom w:val="single" w:sz="4" w:space="0" w:color="auto"/>
              <w:right w:val="single" w:sz="4" w:space="0" w:color="auto"/>
            </w:tcBorders>
            <w:shd w:val="clear" w:color="auto" w:fill="auto"/>
            <w:noWrap/>
            <w:vAlign w:val="center"/>
            <w:hideMark/>
          </w:tcPr>
          <w:p w14:paraId="56022A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C2D0E9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526D9E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70F6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2535" w:type="dxa"/>
            <w:tcBorders>
              <w:top w:val="nil"/>
              <w:left w:val="nil"/>
              <w:bottom w:val="single" w:sz="4" w:space="0" w:color="auto"/>
              <w:right w:val="single" w:sz="4" w:space="0" w:color="auto"/>
            </w:tcBorders>
            <w:shd w:val="clear" w:color="000000" w:fill="FFFFFF"/>
            <w:vAlign w:val="center"/>
            <w:hideMark/>
          </w:tcPr>
          <w:p w14:paraId="09BDDBB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GLUCOSA</w:t>
            </w:r>
          </w:p>
        </w:tc>
        <w:tc>
          <w:tcPr>
            <w:tcW w:w="2833" w:type="dxa"/>
            <w:tcBorders>
              <w:top w:val="nil"/>
              <w:left w:val="nil"/>
              <w:bottom w:val="single" w:sz="4" w:space="0" w:color="auto"/>
              <w:right w:val="single" w:sz="4" w:space="0" w:color="auto"/>
            </w:tcBorders>
            <w:shd w:val="clear" w:color="000000" w:fill="FFFFFF"/>
            <w:vAlign w:val="center"/>
            <w:hideMark/>
          </w:tcPr>
          <w:p w14:paraId="53A2811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1C3F8DD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$ 445,80</w:t>
            </w:r>
          </w:p>
        </w:tc>
        <w:tc>
          <w:tcPr>
            <w:tcW w:w="0" w:type="auto"/>
            <w:tcBorders>
              <w:top w:val="nil"/>
              <w:left w:val="nil"/>
              <w:bottom w:val="single" w:sz="4" w:space="0" w:color="auto"/>
              <w:right w:val="single" w:sz="4" w:space="0" w:color="auto"/>
            </w:tcBorders>
            <w:shd w:val="clear" w:color="auto" w:fill="auto"/>
            <w:noWrap/>
            <w:vAlign w:val="center"/>
            <w:hideMark/>
          </w:tcPr>
          <w:p w14:paraId="4D30A72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89524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0B5959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81E71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2535" w:type="dxa"/>
            <w:tcBorders>
              <w:top w:val="nil"/>
              <w:left w:val="nil"/>
              <w:bottom w:val="single" w:sz="4" w:space="0" w:color="auto"/>
              <w:right w:val="single" w:sz="4" w:space="0" w:color="auto"/>
            </w:tcBorders>
            <w:shd w:val="clear" w:color="000000" w:fill="FFFFFF"/>
            <w:vAlign w:val="center"/>
            <w:hideMark/>
          </w:tcPr>
          <w:p w14:paraId="688ACFA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HIERRO TOTAL</w:t>
            </w:r>
          </w:p>
        </w:tc>
        <w:tc>
          <w:tcPr>
            <w:tcW w:w="2833" w:type="dxa"/>
            <w:tcBorders>
              <w:top w:val="nil"/>
              <w:left w:val="nil"/>
              <w:bottom w:val="single" w:sz="4" w:space="0" w:color="auto"/>
              <w:right w:val="single" w:sz="4" w:space="0" w:color="auto"/>
            </w:tcBorders>
            <w:shd w:val="clear" w:color="000000" w:fill="FFFFFF"/>
            <w:vAlign w:val="center"/>
            <w:hideMark/>
          </w:tcPr>
          <w:p w14:paraId="304CBD9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B11283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2C41675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426D49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983143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38B6A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2535" w:type="dxa"/>
            <w:tcBorders>
              <w:top w:val="nil"/>
              <w:left w:val="nil"/>
              <w:bottom w:val="single" w:sz="4" w:space="0" w:color="auto"/>
              <w:right w:val="single" w:sz="4" w:space="0" w:color="auto"/>
            </w:tcBorders>
            <w:shd w:val="clear" w:color="000000" w:fill="FFFFFF"/>
            <w:vAlign w:val="center"/>
            <w:hideMark/>
          </w:tcPr>
          <w:p w14:paraId="47C49EC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MAGNESIO</w:t>
            </w:r>
          </w:p>
        </w:tc>
        <w:tc>
          <w:tcPr>
            <w:tcW w:w="2833" w:type="dxa"/>
            <w:tcBorders>
              <w:top w:val="nil"/>
              <w:left w:val="nil"/>
              <w:bottom w:val="single" w:sz="4" w:space="0" w:color="auto"/>
              <w:right w:val="single" w:sz="4" w:space="0" w:color="auto"/>
            </w:tcBorders>
            <w:shd w:val="clear" w:color="000000" w:fill="FFFFFF"/>
            <w:vAlign w:val="center"/>
            <w:hideMark/>
          </w:tcPr>
          <w:p w14:paraId="5D0C1E4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4F21F1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479EE5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E4E71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8E82DE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AC0D5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2535" w:type="dxa"/>
            <w:tcBorders>
              <w:top w:val="nil"/>
              <w:left w:val="nil"/>
              <w:bottom w:val="single" w:sz="4" w:space="0" w:color="auto"/>
              <w:right w:val="single" w:sz="4" w:space="0" w:color="auto"/>
            </w:tcBorders>
            <w:shd w:val="clear" w:color="000000" w:fill="FFFFFF"/>
            <w:vAlign w:val="center"/>
            <w:hideMark/>
          </w:tcPr>
          <w:p w14:paraId="7788069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PROTEÍNAS EN ORINA Y LCR</w:t>
            </w:r>
          </w:p>
        </w:tc>
        <w:tc>
          <w:tcPr>
            <w:tcW w:w="2833" w:type="dxa"/>
            <w:tcBorders>
              <w:top w:val="nil"/>
              <w:left w:val="nil"/>
              <w:bottom w:val="single" w:sz="4" w:space="0" w:color="auto"/>
              <w:right w:val="single" w:sz="4" w:space="0" w:color="auto"/>
            </w:tcBorders>
            <w:shd w:val="clear" w:color="000000" w:fill="FFFFFF"/>
            <w:vAlign w:val="center"/>
            <w:hideMark/>
          </w:tcPr>
          <w:p w14:paraId="387195B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88A473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$ 1.187,51</w:t>
            </w:r>
          </w:p>
        </w:tc>
        <w:tc>
          <w:tcPr>
            <w:tcW w:w="0" w:type="auto"/>
            <w:tcBorders>
              <w:top w:val="nil"/>
              <w:left w:val="nil"/>
              <w:bottom w:val="single" w:sz="4" w:space="0" w:color="auto"/>
              <w:right w:val="single" w:sz="4" w:space="0" w:color="auto"/>
            </w:tcBorders>
            <w:shd w:val="clear" w:color="auto" w:fill="auto"/>
            <w:noWrap/>
            <w:vAlign w:val="center"/>
            <w:hideMark/>
          </w:tcPr>
          <w:p w14:paraId="6BDA840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0827B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7DDD85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351C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2535" w:type="dxa"/>
            <w:tcBorders>
              <w:top w:val="nil"/>
              <w:left w:val="nil"/>
              <w:bottom w:val="single" w:sz="4" w:space="0" w:color="auto"/>
              <w:right w:val="single" w:sz="4" w:space="0" w:color="auto"/>
            </w:tcBorders>
            <w:shd w:val="clear" w:color="000000" w:fill="FFFFFF"/>
            <w:vAlign w:val="center"/>
            <w:hideMark/>
          </w:tcPr>
          <w:p w14:paraId="66A0CAA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PROTEÍNAS TOTALES</w:t>
            </w:r>
          </w:p>
        </w:tc>
        <w:tc>
          <w:tcPr>
            <w:tcW w:w="2833" w:type="dxa"/>
            <w:tcBorders>
              <w:top w:val="nil"/>
              <w:left w:val="nil"/>
              <w:bottom w:val="single" w:sz="4" w:space="0" w:color="auto"/>
              <w:right w:val="single" w:sz="4" w:space="0" w:color="auto"/>
            </w:tcBorders>
            <w:shd w:val="clear" w:color="000000" w:fill="FFFFFF"/>
            <w:vAlign w:val="center"/>
            <w:hideMark/>
          </w:tcPr>
          <w:p w14:paraId="418B8BB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17BA8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$ 655,80</w:t>
            </w:r>
          </w:p>
        </w:tc>
        <w:tc>
          <w:tcPr>
            <w:tcW w:w="0" w:type="auto"/>
            <w:tcBorders>
              <w:top w:val="nil"/>
              <w:left w:val="nil"/>
              <w:bottom w:val="single" w:sz="4" w:space="0" w:color="auto"/>
              <w:right w:val="single" w:sz="4" w:space="0" w:color="auto"/>
            </w:tcBorders>
            <w:shd w:val="clear" w:color="auto" w:fill="auto"/>
            <w:noWrap/>
            <w:vAlign w:val="center"/>
            <w:hideMark/>
          </w:tcPr>
          <w:p w14:paraId="1FFDDE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3F2E3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616CF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156F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2535" w:type="dxa"/>
            <w:tcBorders>
              <w:top w:val="nil"/>
              <w:left w:val="nil"/>
              <w:bottom w:val="single" w:sz="4" w:space="0" w:color="auto"/>
              <w:right w:val="single" w:sz="4" w:space="0" w:color="auto"/>
            </w:tcBorders>
            <w:shd w:val="clear" w:color="000000" w:fill="FFFFFF"/>
            <w:vAlign w:val="center"/>
            <w:hideMark/>
          </w:tcPr>
          <w:p w14:paraId="18317DD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TRANSFERRINA</w:t>
            </w:r>
          </w:p>
        </w:tc>
        <w:tc>
          <w:tcPr>
            <w:tcW w:w="2833" w:type="dxa"/>
            <w:tcBorders>
              <w:top w:val="nil"/>
              <w:left w:val="nil"/>
              <w:bottom w:val="single" w:sz="4" w:space="0" w:color="auto"/>
              <w:right w:val="single" w:sz="4" w:space="0" w:color="auto"/>
            </w:tcBorders>
            <w:shd w:val="clear" w:color="000000" w:fill="FFFFFF"/>
            <w:vAlign w:val="center"/>
            <w:hideMark/>
          </w:tcPr>
          <w:p w14:paraId="3DB5B1F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E7848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$ 695,59</w:t>
            </w:r>
          </w:p>
        </w:tc>
        <w:tc>
          <w:tcPr>
            <w:tcW w:w="0" w:type="auto"/>
            <w:tcBorders>
              <w:top w:val="nil"/>
              <w:left w:val="nil"/>
              <w:bottom w:val="single" w:sz="4" w:space="0" w:color="auto"/>
              <w:right w:val="single" w:sz="4" w:space="0" w:color="auto"/>
            </w:tcBorders>
            <w:shd w:val="clear" w:color="auto" w:fill="auto"/>
            <w:noWrap/>
            <w:vAlign w:val="center"/>
            <w:hideMark/>
          </w:tcPr>
          <w:p w14:paraId="67885AA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509A73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5377B4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9EBE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2535" w:type="dxa"/>
            <w:tcBorders>
              <w:top w:val="nil"/>
              <w:left w:val="nil"/>
              <w:bottom w:val="single" w:sz="4" w:space="0" w:color="auto"/>
              <w:right w:val="single" w:sz="4" w:space="0" w:color="auto"/>
            </w:tcBorders>
            <w:shd w:val="clear" w:color="000000" w:fill="FFFFFF"/>
            <w:vAlign w:val="center"/>
            <w:hideMark/>
          </w:tcPr>
          <w:p w14:paraId="46FBAB3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TRIGLICÉRIDOS</w:t>
            </w:r>
          </w:p>
        </w:tc>
        <w:tc>
          <w:tcPr>
            <w:tcW w:w="2833" w:type="dxa"/>
            <w:tcBorders>
              <w:top w:val="nil"/>
              <w:left w:val="nil"/>
              <w:bottom w:val="single" w:sz="4" w:space="0" w:color="auto"/>
              <w:right w:val="single" w:sz="4" w:space="0" w:color="auto"/>
            </w:tcBorders>
            <w:shd w:val="clear" w:color="000000" w:fill="FFFFFF"/>
            <w:vAlign w:val="center"/>
            <w:hideMark/>
          </w:tcPr>
          <w:p w14:paraId="3FE369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1265098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$ 446,32</w:t>
            </w:r>
          </w:p>
        </w:tc>
        <w:tc>
          <w:tcPr>
            <w:tcW w:w="0" w:type="auto"/>
            <w:tcBorders>
              <w:top w:val="nil"/>
              <w:left w:val="nil"/>
              <w:bottom w:val="single" w:sz="4" w:space="0" w:color="auto"/>
              <w:right w:val="single" w:sz="4" w:space="0" w:color="auto"/>
            </w:tcBorders>
            <w:shd w:val="clear" w:color="auto" w:fill="auto"/>
            <w:noWrap/>
            <w:vAlign w:val="center"/>
            <w:hideMark/>
          </w:tcPr>
          <w:p w14:paraId="492BC0A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8BD35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F09CF5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82633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2535" w:type="dxa"/>
            <w:tcBorders>
              <w:top w:val="nil"/>
              <w:left w:val="nil"/>
              <w:bottom w:val="single" w:sz="4" w:space="0" w:color="auto"/>
              <w:right w:val="single" w:sz="4" w:space="0" w:color="auto"/>
            </w:tcBorders>
            <w:shd w:val="clear" w:color="000000" w:fill="FFFFFF"/>
            <w:vAlign w:val="center"/>
            <w:hideMark/>
          </w:tcPr>
          <w:p w14:paraId="3124DC7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UREA UV CINÉTICA – NITROGENO UREICO</w:t>
            </w:r>
          </w:p>
        </w:tc>
        <w:tc>
          <w:tcPr>
            <w:tcW w:w="2833" w:type="dxa"/>
            <w:tcBorders>
              <w:top w:val="nil"/>
              <w:left w:val="nil"/>
              <w:bottom w:val="single" w:sz="4" w:space="0" w:color="auto"/>
              <w:right w:val="single" w:sz="4" w:space="0" w:color="auto"/>
            </w:tcBorders>
            <w:shd w:val="clear" w:color="000000" w:fill="FFFFFF"/>
            <w:vAlign w:val="center"/>
            <w:hideMark/>
          </w:tcPr>
          <w:p w14:paraId="6E2AB6F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7B9231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$ 461,35</w:t>
            </w:r>
          </w:p>
        </w:tc>
        <w:tc>
          <w:tcPr>
            <w:tcW w:w="0" w:type="auto"/>
            <w:tcBorders>
              <w:top w:val="nil"/>
              <w:left w:val="nil"/>
              <w:bottom w:val="single" w:sz="4" w:space="0" w:color="auto"/>
              <w:right w:val="single" w:sz="4" w:space="0" w:color="auto"/>
            </w:tcBorders>
            <w:shd w:val="clear" w:color="auto" w:fill="auto"/>
            <w:noWrap/>
            <w:vAlign w:val="center"/>
            <w:hideMark/>
          </w:tcPr>
          <w:p w14:paraId="148477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8E89E3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C041BB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63002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2535" w:type="dxa"/>
            <w:tcBorders>
              <w:top w:val="nil"/>
              <w:left w:val="nil"/>
              <w:bottom w:val="single" w:sz="4" w:space="0" w:color="auto"/>
              <w:right w:val="single" w:sz="4" w:space="0" w:color="auto"/>
            </w:tcBorders>
            <w:shd w:val="clear" w:color="000000" w:fill="FFFFFF"/>
            <w:vAlign w:val="center"/>
            <w:hideMark/>
          </w:tcPr>
          <w:p w14:paraId="5F0A056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FACTOR REUMATOIDEO</w:t>
            </w:r>
          </w:p>
        </w:tc>
        <w:tc>
          <w:tcPr>
            <w:tcW w:w="2833" w:type="dxa"/>
            <w:tcBorders>
              <w:top w:val="nil"/>
              <w:left w:val="nil"/>
              <w:bottom w:val="single" w:sz="4" w:space="0" w:color="auto"/>
              <w:right w:val="single" w:sz="4" w:space="0" w:color="auto"/>
            </w:tcBorders>
            <w:shd w:val="clear" w:color="000000" w:fill="FFFFFF"/>
            <w:vAlign w:val="center"/>
            <w:hideMark/>
          </w:tcPr>
          <w:p w14:paraId="1E7E187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67D2AC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$ 1.844,41</w:t>
            </w:r>
          </w:p>
        </w:tc>
        <w:tc>
          <w:tcPr>
            <w:tcW w:w="0" w:type="auto"/>
            <w:tcBorders>
              <w:top w:val="nil"/>
              <w:left w:val="nil"/>
              <w:bottom w:val="single" w:sz="4" w:space="0" w:color="auto"/>
              <w:right w:val="single" w:sz="4" w:space="0" w:color="auto"/>
            </w:tcBorders>
            <w:shd w:val="clear" w:color="auto" w:fill="auto"/>
            <w:noWrap/>
            <w:vAlign w:val="center"/>
            <w:hideMark/>
          </w:tcPr>
          <w:p w14:paraId="6ADDF75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65CA0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9682F2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A8765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2535" w:type="dxa"/>
            <w:tcBorders>
              <w:top w:val="nil"/>
              <w:left w:val="nil"/>
              <w:bottom w:val="single" w:sz="4" w:space="0" w:color="auto"/>
              <w:right w:val="single" w:sz="4" w:space="0" w:color="auto"/>
            </w:tcBorders>
            <w:shd w:val="clear" w:color="000000" w:fill="FFFFFF"/>
            <w:vAlign w:val="center"/>
            <w:hideMark/>
          </w:tcPr>
          <w:p w14:paraId="4DD134F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 C REACTIVA</w:t>
            </w:r>
          </w:p>
        </w:tc>
        <w:tc>
          <w:tcPr>
            <w:tcW w:w="2833" w:type="dxa"/>
            <w:tcBorders>
              <w:top w:val="nil"/>
              <w:left w:val="nil"/>
              <w:bottom w:val="single" w:sz="4" w:space="0" w:color="auto"/>
              <w:right w:val="single" w:sz="4" w:space="0" w:color="auto"/>
            </w:tcBorders>
            <w:shd w:val="clear" w:color="000000" w:fill="FFFFFF"/>
            <w:vAlign w:val="center"/>
            <w:hideMark/>
          </w:tcPr>
          <w:p w14:paraId="6DEA7CA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7BD6CC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$ 1.844,41</w:t>
            </w:r>
          </w:p>
        </w:tc>
        <w:tc>
          <w:tcPr>
            <w:tcW w:w="0" w:type="auto"/>
            <w:tcBorders>
              <w:top w:val="nil"/>
              <w:left w:val="nil"/>
              <w:bottom w:val="single" w:sz="4" w:space="0" w:color="auto"/>
              <w:right w:val="single" w:sz="4" w:space="0" w:color="auto"/>
            </w:tcBorders>
            <w:shd w:val="clear" w:color="auto" w:fill="auto"/>
            <w:noWrap/>
            <w:vAlign w:val="center"/>
            <w:hideMark/>
          </w:tcPr>
          <w:p w14:paraId="19032B9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AB3DA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40EB92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E64AC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2535" w:type="dxa"/>
            <w:tcBorders>
              <w:top w:val="nil"/>
              <w:left w:val="nil"/>
              <w:bottom w:val="single" w:sz="4" w:space="0" w:color="auto"/>
              <w:right w:val="single" w:sz="4" w:space="0" w:color="auto"/>
            </w:tcBorders>
            <w:shd w:val="clear" w:color="000000" w:fill="FFFFFF"/>
            <w:vAlign w:val="center"/>
            <w:hideMark/>
          </w:tcPr>
          <w:p w14:paraId="49CEA88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ANTIESTREPTOLISINA (ASTOS)</w:t>
            </w:r>
          </w:p>
        </w:tc>
        <w:tc>
          <w:tcPr>
            <w:tcW w:w="2833" w:type="dxa"/>
            <w:tcBorders>
              <w:top w:val="nil"/>
              <w:left w:val="nil"/>
              <w:bottom w:val="single" w:sz="4" w:space="0" w:color="auto"/>
              <w:right w:val="single" w:sz="4" w:space="0" w:color="auto"/>
            </w:tcBorders>
            <w:shd w:val="clear" w:color="000000" w:fill="FFFFFF"/>
            <w:vAlign w:val="center"/>
            <w:hideMark/>
          </w:tcPr>
          <w:p w14:paraId="18250C4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054DE9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$ 1.844,41</w:t>
            </w:r>
          </w:p>
        </w:tc>
        <w:tc>
          <w:tcPr>
            <w:tcW w:w="0" w:type="auto"/>
            <w:tcBorders>
              <w:top w:val="nil"/>
              <w:left w:val="nil"/>
              <w:bottom w:val="single" w:sz="4" w:space="0" w:color="auto"/>
              <w:right w:val="single" w:sz="4" w:space="0" w:color="auto"/>
            </w:tcBorders>
            <w:shd w:val="clear" w:color="auto" w:fill="auto"/>
            <w:noWrap/>
            <w:vAlign w:val="center"/>
            <w:hideMark/>
          </w:tcPr>
          <w:p w14:paraId="32EBA4F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2553D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B7246B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E1B04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32</w:t>
            </w:r>
          </w:p>
        </w:tc>
        <w:tc>
          <w:tcPr>
            <w:tcW w:w="2535" w:type="dxa"/>
            <w:tcBorders>
              <w:top w:val="nil"/>
              <w:left w:val="nil"/>
              <w:bottom w:val="single" w:sz="4" w:space="0" w:color="auto"/>
              <w:right w:val="single" w:sz="4" w:space="0" w:color="auto"/>
            </w:tcBorders>
            <w:shd w:val="clear" w:color="000000" w:fill="FFFFFF"/>
            <w:vAlign w:val="center"/>
            <w:hideMark/>
          </w:tcPr>
          <w:p w14:paraId="1435A7C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COMPLEMENTO C3</w:t>
            </w:r>
          </w:p>
        </w:tc>
        <w:tc>
          <w:tcPr>
            <w:tcW w:w="2833" w:type="dxa"/>
            <w:tcBorders>
              <w:top w:val="nil"/>
              <w:left w:val="nil"/>
              <w:bottom w:val="single" w:sz="4" w:space="0" w:color="auto"/>
              <w:right w:val="single" w:sz="4" w:space="0" w:color="auto"/>
            </w:tcBorders>
            <w:shd w:val="clear" w:color="000000" w:fill="FFFFFF"/>
            <w:vAlign w:val="center"/>
            <w:hideMark/>
          </w:tcPr>
          <w:p w14:paraId="6973734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D199AA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$ 2.096,29</w:t>
            </w:r>
          </w:p>
        </w:tc>
        <w:tc>
          <w:tcPr>
            <w:tcW w:w="0" w:type="auto"/>
            <w:tcBorders>
              <w:top w:val="nil"/>
              <w:left w:val="nil"/>
              <w:bottom w:val="single" w:sz="4" w:space="0" w:color="auto"/>
              <w:right w:val="single" w:sz="4" w:space="0" w:color="auto"/>
            </w:tcBorders>
            <w:shd w:val="clear" w:color="auto" w:fill="auto"/>
            <w:noWrap/>
            <w:vAlign w:val="center"/>
            <w:hideMark/>
          </w:tcPr>
          <w:p w14:paraId="2A4D91F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CE5802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2B8148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0EA4C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33</w:t>
            </w:r>
          </w:p>
        </w:tc>
        <w:tc>
          <w:tcPr>
            <w:tcW w:w="2535" w:type="dxa"/>
            <w:tcBorders>
              <w:top w:val="nil"/>
              <w:left w:val="nil"/>
              <w:bottom w:val="single" w:sz="4" w:space="0" w:color="auto"/>
              <w:right w:val="single" w:sz="4" w:space="0" w:color="auto"/>
            </w:tcBorders>
            <w:shd w:val="clear" w:color="000000" w:fill="FFFFFF"/>
            <w:vAlign w:val="center"/>
            <w:hideMark/>
          </w:tcPr>
          <w:p w14:paraId="5ED4542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COMPLEMENTO C4</w:t>
            </w:r>
          </w:p>
        </w:tc>
        <w:tc>
          <w:tcPr>
            <w:tcW w:w="2833" w:type="dxa"/>
            <w:tcBorders>
              <w:top w:val="nil"/>
              <w:left w:val="nil"/>
              <w:bottom w:val="single" w:sz="4" w:space="0" w:color="auto"/>
              <w:right w:val="single" w:sz="4" w:space="0" w:color="auto"/>
            </w:tcBorders>
            <w:shd w:val="clear" w:color="000000" w:fill="FFFFFF"/>
            <w:vAlign w:val="center"/>
            <w:hideMark/>
          </w:tcPr>
          <w:p w14:paraId="12ACA77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4A2726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$ 2.096,29</w:t>
            </w:r>
          </w:p>
        </w:tc>
        <w:tc>
          <w:tcPr>
            <w:tcW w:w="0" w:type="auto"/>
            <w:tcBorders>
              <w:top w:val="nil"/>
              <w:left w:val="nil"/>
              <w:bottom w:val="single" w:sz="4" w:space="0" w:color="auto"/>
              <w:right w:val="single" w:sz="4" w:space="0" w:color="auto"/>
            </w:tcBorders>
            <w:shd w:val="clear" w:color="auto" w:fill="auto"/>
            <w:noWrap/>
            <w:vAlign w:val="center"/>
            <w:hideMark/>
          </w:tcPr>
          <w:p w14:paraId="670AB26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6AF7F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23B08A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F754C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34</w:t>
            </w:r>
          </w:p>
        </w:tc>
        <w:tc>
          <w:tcPr>
            <w:tcW w:w="2535" w:type="dxa"/>
            <w:tcBorders>
              <w:top w:val="nil"/>
              <w:left w:val="nil"/>
              <w:bottom w:val="single" w:sz="4" w:space="0" w:color="auto"/>
              <w:right w:val="single" w:sz="4" w:space="0" w:color="auto"/>
            </w:tcBorders>
            <w:shd w:val="clear" w:color="000000" w:fill="FFFFFF"/>
            <w:vAlign w:val="center"/>
            <w:hideMark/>
          </w:tcPr>
          <w:p w14:paraId="6D7D48A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INMUNOGLOBULINA G</w:t>
            </w:r>
          </w:p>
        </w:tc>
        <w:tc>
          <w:tcPr>
            <w:tcW w:w="2833" w:type="dxa"/>
            <w:tcBorders>
              <w:top w:val="nil"/>
              <w:left w:val="nil"/>
              <w:bottom w:val="single" w:sz="4" w:space="0" w:color="auto"/>
              <w:right w:val="single" w:sz="4" w:space="0" w:color="auto"/>
            </w:tcBorders>
            <w:shd w:val="clear" w:color="000000" w:fill="FFFFFF"/>
            <w:vAlign w:val="center"/>
            <w:hideMark/>
          </w:tcPr>
          <w:p w14:paraId="7A5975D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50A185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$ 2.060,30</w:t>
            </w:r>
          </w:p>
        </w:tc>
        <w:tc>
          <w:tcPr>
            <w:tcW w:w="0" w:type="auto"/>
            <w:tcBorders>
              <w:top w:val="nil"/>
              <w:left w:val="nil"/>
              <w:bottom w:val="single" w:sz="4" w:space="0" w:color="auto"/>
              <w:right w:val="single" w:sz="4" w:space="0" w:color="auto"/>
            </w:tcBorders>
            <w:shd w:val="clear" w:color="auto" w:fill="auto"/>
            <w:noWrap/>
            <w:vAlign w:val="center"/>
            <w:hideMark/>
          </w:tcPr>
          <w:p w14:paraId="7F55733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32C1A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19C75B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C75C8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35</w:t>
            </w:r>
          </w:p>
        </w:tc>
        <w:tc>
          <w:tcPr>
            <w:tcW w:w="2535" w:type="dxa"/>
            <w:tcBorders>
              <w:top w:val="nil"/>
              <w:left w:val="nil"/>
              <w:bottom w:val="single" w:sz="4" w:space="0" w:color="auto"/>
              <w:right w:val="single" w:sz="4" w:space="0" w:color="auto"/>
            </w:tcBorders>
            <w:shd w:val="clear" w:color="000000" w:fill="FFFFFF"/>
            <w:vAlign w:val="center"/>
            <w:hideMark/>
          </w:tcPr>
          <w:p w14:paraId="6435CF4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INMUNOGLOBULINA M</w:t>
            </w:r>
          </w:p>
        </w:tc>
        <w:tc>
          <w:tcPr>
            <w:tcW w:w="2833" w:type="dxa"/>
            <w:tcBorders>
              <w:top w:val="nil"/>
              <w:left w:val="nil"/>
              <w:bottom w:val="single" w:sz="4" w:space="0" w:color="auto"/>
              <w:right w:val="single" w:sz="4" w:space="0" w:color="auto"/>
            </w:tcBorders>
            <w:shd w:val="clear" w:color="000000" w:fill="FFFFFF"/>
            <w:vAlign w:val="center"/>
            <w:hideMark/>
          </w:tcPr>
          <w:p w14:paraId="7F5CE89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A5321D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$ 2.060,30</w:t>
            </w:r>
          </w:p>
        </w:tc>
        <w:tc>
          <w:tcPr>
            <w:tcW w:w="0" w:type="auto"/>
            <w:tcBorders>
              <w:top w:val="nil"/>
              <w:left w:val="nil"/>
              <w:bottom w:val="single" w:sz="4" w:space="0" w:color="auto"/>
              <w:right w:val="single" w:sz="4" w:space="0" w:color="auto"/>
            </w:tcBorders>
            <w:shd w:val="clear" w:color="auto" w:fill="auto"/>
            <w:noWrap/>
            <w:vAlign w:val="center"/>
            <w:hideMark/>
          </w:tcPr>
          <w:p w14:paraId="52456DF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C99C16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ED9BAA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5DA2C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36</w:t>
            </w:r>
          </w:p>
        </w:tc>
        <w:tc>
          <w:tcPr>
            <w:tcW w:w="2535" w:type="dxa"/>
            <w:tcBorders>
              <w:top w:val="nil"/>
              <w:left w:val="nil"/>
              <w:bottom w:val="single" w:sz="4" w:space="0" w:color="auto"/>
              <w:right w:val="single" w:sz="4" w:space="0" w:color="auto"/>
            </w:tcBorders>
            <w:shd w:val="clear" w:color="000000" w:fill="FFFFFF"/>
            <w:vAlign w:val="center"/>
            <w:hideMark/>
          </w:tcPr>
          <w:p w14:paraId="653ACBA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INMUNOGLOBULINA A</w:t>
            </w:r>
          </w:p>
        </w:tc>
        <w:tc>
          <w:tcPr>
            <w:tcW w:w="2833" w:type="dxa"/>
            <w:tcBorders>
              <w:top w:val="nil"/>
              <w:left w:val="nil"/>
              <w:bottom w:val="single" w:sz="4" w:space="0" w:color="auto"/>
              <w:right w:val="single" w:sz="4" w:space="0" w:color="auto"/>
            </w:tcBorders>
            <w:shd w:val="clear" w:color="000000" w:fill="FFFFFF"/>
            <w:vAlign w:val="center"/>
            <w:hideMark/>
          </w:tcPr>
          <w:p w14:paraId="1BA4200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26CD21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$ 2.060,30</w:t>
            </w:r>
          </w:p>
        </w:tc>
        <w:tc>
          <w:tcPr>
            <w:tcW w:w="0" w:type="auto"/>
            <w:tcBorders>
              <w:top w:val="nil"/>
              <w:left w:val="nil"/>
              <w:bottom w:val="single" w:sz="4" w:space="0" w:color="auto"/>
              <w:right w:val="single" w:sz="4" w:space="0" w:color="auto"/>
            </w:tcBorders>
            <w:shd w:val="clear" w:color="auto" w:fill="auto"/>
            <w:noWrap/>
            <w:vAlign w:val="center"/>
            <w:hideMark/>
          </w:tcPr>
          <w:p w14:paraId="23C5266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6034E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FCAB38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DAC93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37</w:t>
            </w:r>
          </w:p>
        </w:tc>
        <w:tc>
          <w:tcPr>
            <w:tcW w:w="2535" w:type="dxa"/>
            <w:tcBorders>
              <w:top w:val="nil"/>
              <w:left w:val="nil"/>
              <w:bottom w:val="single" w:sz="4" w:space="0" w:color="auto"/>
              <w:right w:val="single" w:sz="4" w:space="0" w:color="auto"/>
            </w:tcBorders>
            <w:shd w:val="clear" w:color="000000" w:fill="FFFFFF"/>
            <w:vAlign w:val="center"/>
            <w:hideMark/>
          </w:tcPr>
          <w:p w14:paraId="1165814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ACIDO VALPROICO</w:t>
            </w:r>
          </w:p>
        </w:tc>
        <w:tc>
          <w:tcPr>
            <w:tcW w:w="2833" w:type="dxa"/>
            <w:tcBorders>
              <w:top w:val="nil"/>
              <w:left w:val="nil"/>
              <w:bottom w:val="single" w:sz="4" w:space="0" w:color="auto"/>
              <w:right w:val="single" w:sz="4" w:space="0" w:color="auto"/>
            </w:tcBorders>
            <w:shd w:val="clear" w:color="000000" w:fill="FFFFFF"/>
            <w:vAlign w:val="center"/>
            <w:hideMark/>
          </w:tcPr>
          <w:p w14:paraId="7E1D027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9F382B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$ 7.401,40</w:t>
            </w:r>
          </w:p>
        </w:tc>
        <w:tc>
          <w:tcPr>
            <w:tcW w:w="0" w:type="auto"/>
            <w:tcBorders>
              <w:top w:val="nil"/>
              <w:left w:val="nil"/>
              <w:bottom w:val="single" w:sz="4" w:space="0" w:color="auto"/>
              <w:right w:val="single" w:sz="4" w:space="0" w:color="auto"/>
            </w:tcBorders>
            <w:shd w:val="clear" w:color="auto" w:fill="auto"/>
            <w:noWrap/>
            <w:vAlign w:val="center"/>
            <w:hideMark/>
          </w:tcPr>
          <w:p w14:paraId="4DEB76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3AB1F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F9780D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56884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38</w:t>
            </w:r>
          </w:p>
        </w:tc>
        <w:tc>
          <w:tcPr>
            <w:tcW w:w="2535" w:type="dxa"/>
            <w:tcBorders>
              <w:top w:val="nil"/>
              <w:left w:val="nil"/>
              <w:bottom w:val="single" w:sz="4" w:space="0" w:color="auto"/>
              <w:right w:val="single" w:sz="4" w:space="0" w:color="auto"/>
            </w:tcBorders>
            <w:shd w:val="clear" w:color="000000" w:fill="FFFFFF"/>
            <w:vAlign w:val="center"/>
            <w:hideMark/>
          </w:tcPr>
          <w:p w14:paraId="28B7E3A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CARBAMAZEPINA</w:t>
            </w:r>
          </w:p>
        </w:tc>
        <w:tc>
          <w:tcPr>
            <w:tcW w:w="2833" w:type="dxa"/>
            <w:tcBorders>
              <w:top w:val="nil"/>
              <w:left w:val="nil"/>
              <w:bottom w:val="single" w:sz="4" w:space="0" w:color="auto"/>
              <w:right w:val="single" w:sz="4" w:space="0" w:color="auto"/>
            </w:tcBorders>
            <w:shd w:val="clear" w:color="000000" w:fill="FFFFFF"/>
            <w:vAlign w:val="center"/>
            <w:hideMark/>
          </w:tcPr>
          <w:p w14:paraId="31A4D31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1B43AC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$ 7.455,92</w:t>
            </w:r>
          </w:p>
        </w:tc>
        <w:tc>
          <w:tcPr>
            <w:tcW w:w="0" w:type="auto"/>
            <w:tcBorders>
              <w:top w:val="nil"/>
              <w:left w:val="nil"/>
              <w:bottom w:val="single" w:sz="4" w:space="0" w:color="auto"/>
              <w:right w:val="single" w:sz="4" w:space="0" w:color="auto"/>
            </w:tcBorders>
            <w:shd w:val="clear" w:color="auto" w:fill="auto"/>
            <w:noWrap/>
            <w:vAlign w:val="center"/>
            <w:hideMark/>
          </w:tcPr>
          <w:p w14:paraId="0E3A572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2DEAD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63F8FD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35A0A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39</w:t>
            </w:r>
          </w:p>
        </w:tc>
        <w:tc>
          <w:tcPr>
            <w:tcW w:w="2535" w:type="dxa"/>
            <w:tcBorders>
              <w:top w:val="nil"/>
              <w:left w:val="nil"/>
              <w:bottom w:val="single" w:sz="4" w:space="0" w:color="auto"/>
              <w:right w:val="single" w:sz="4" w:space="0" w:color="auto"/>
            </w:tcBorders>
            <w:shd w:val="clear" w:color="000000" w:fill="FFFFFF"/>
            <w:vAlign w:val="center"/>
            <w:hideMark/>
          </w:tcPr>
          <w:p w14:paraId="5E61E30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OPIÁCEOS</w:t>
            </w:r>
          </w:p>
        </w:tc>
        <w:tc>
          <w:tcPr>
            <w:tcW w:w="2833" w:type="dxa"/>
            <w:tcBorders>
              <w:top w:val="nil"/>
              <w:left w:val="nil"/>
              <w:bottom w:val="single" w:sz="4" w:space="0" w:color="auto"/>
              <w:right w:val="single" w:sz="4" w:space="0" w:color="auto"/>
            </w:tcBorders>
            <w:shd w:val="clear" w:color="000000" w:fill="FFFFFF"/>
            <w:vAlign w:val="center"/>
            <w:hideMark/>
          </w:tcPr>
          <w:p w14:paraId="6C4EE5F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9D86F6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$ 2.880,98</w:t>
            </w:r>
          </w:p>
        </w:tc>
        <w:tc>
          <w:tcPr>
            <w:tcW w:w="0" w:type="auto"/>
            <w:tcBorders>
              <w:top w:val="nil"/>
              <w:left w:val="nil"/>
              <w:bottom w:val="single" w:sz="4" w:space="0" w:color="auto"/>
              <w:right w:val="single" w:sz="4" w:space="0" w:color="auto"/>
            </w:tcBorders>
            <w:shd w:val="clear" w:color="auto" w:fill="auto"/>
            <w:noWrap/>
            <w:vAlign w:val="center"/>
            <w:hideMark/>
          </w:tcPr>
          <w:p w14:paraId="6F375B7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BD179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6C45F5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7D1E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40</w:t>
            </w:r>
          </w:p>
        </w:tc>
        <w:tc>
          <w:tcPr>
            <w:tcW w:w="2535" w:type="dxa"/>
            <w:tcBorders>
              <w:top w:val="nil"/>
              <w:left w:val="nil"/>
              <w:bottom w:val="single" w:sz="4" w:space="0" w:color="auto"/>
              <w:right w:val="single" w:sz="4" w:space="0" w:color="auto"/>
            </w:tcBorders>
            <w:shd w:val="clear" w:color="000000" w:fill="FFFFFF"/>
            <w:vAlign w:val="center"/>
            <w:hideMark/>
          </w:tcPr>
          <w:p w14:paraId="2DF8380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BENZODIACEPINAS</w:t>
            </w:r>
          </w:p>
        </w:tc>
        <w:tc>
          <w:tcPr>
            <w:tcW w:w="2833" w:type="dxa"/>
            <w:tcBorders>
              <w:top w:val="nil"/>
              <w:left w:val="nil"/>
              <w:bottom w:val="single" w:sz="4" w:space="0" w:color="auto"/>
              <w:right w:val="single" w:sz="4" w:space="0" w:color="auto"/>
            </w:tcBorders>
            <w:shd w:val="clear" w:color="000000" w:fill="FFFFFF"/>
            <w:vAlign w:val="center"/>
            <w:hideMark/>
          </w:tcPr>
          <w:p w14:paraId="268AAFD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18803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$ 7.868,17</w:t>
            </w:r>
          </w:p>
        </w:tc>
        <w:tc>
          <w:tcPr>
            <w:tcW w:w="0" w:type="auto"/>
            <w:tcBorders>
              <w:top w:val="nil"/>
              <w:left w:val="nil"/>
              <w:bottom w:val="single" w:sz="4" w:space="0" w:color="auto"/>
              <w:right w:val="single" w:sz="4" w:space="0" w:color="auto"/>
            </w:tcBorders>
            <w:shd w:val="clear" w:color="auto" w:fill="auto"/>
            <w:noWrap/>
            <w:vAlign w:val="center"/>
            <w:hideMark/>
          </w:tcPr>
          <w:p w14:paraId="49FA204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B5568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0FBB1B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8B5E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41</w:t>
            </w:r>
          </w:p>
        </w:tc>
        <w:tc>
          <w:tcPr>
            <w:tcW w:w="2535" w:type="dxa"/>
            <w:tcBorders>
              <w:top w:val="nil"/>
              <w:left w:val="nil"/>
              <w:bottom w:val="single" w:sz="4" w:space="0" w:color="auto"/>
              <w:right w:val="single" w:sz="4" w:space="0" w:color="auto"/>
            </w:tcBorders>
            <w:shd w:val="clear" w:color="000000" w:fill="FFFFFF"/>
            <w:vAlign w:val="center"/>
            <w:hideMark/>
          </w:tcPr>
          <w:p w14:paraId="2BA529A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CANNABINOIDES</w:t>
            </w:r>
          </w:p>
        </w:tc>
        <w:tc>
          <w:tcPr>
            <w:tcW w:w="2833" w:type="dxa"/>
            <w:tcBorders>
              <w:top w:val="nil"/>
              <w:left w:val="nil"/>
              <w:bottom w:val="single" w:sz="4" w:space="0" w:color="auto"/>
              <w:right w:val="single" w:sz="4" w:space="0" w:color="auto"/>
            </w:tcBorders>
            <w:shd w:val="clear" w:color="000000" w:fill="FFFFFF"/>
            <w:vAlign w:val="center"/>
            <w:hideMark/>
          </w:tcPr>
          <w:p w14:paraId="7A3C370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317B9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$ 7.868,17</w:t>
            </w:r>
          </w:p>
        </w:tc>
        <w:tc>
          <w:tcPr>
            <w:tcW w:w="0" w:type="auto"/>
            <w:tcBorders>
              <w:top w:val="nil"/>
              <w:left w:val="nil"/>
              <w:bottom w:val="single" w:sz="4" w:space="0" w:color="auto"/>
              <w:right w:val="single" w:sz="4" w:space="0" w:color="auto"/>
            </w:tcBorders>
            <w:shd w:val="clear" w:color="auto" w:fill="auto"/>
            <w:noWrap/>
            <w:vAlign w:val="center"/>
            <w:hideMark/>
          </w:tcPr>
          <w:p w14:paraId="7046425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6D2A4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69CA9E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DCD3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42</w:t>
            </w:r>
          </w:p>
        </w:tc>
        <w:tc>
          <w:tcPr>
            <w:tcW w:w="2535" w:type="dxa"/>
            <w:tcBorders>
              <w:top w:val="nil"/>
              <w:left w:val="nil"/>
              <w:bottom w:val="single" w:sz="4" w:space="0" w:color="auto"/>
              <w:right w:val="single" w:sz="4" w:space="0" w:color="auto"/>
            </w:tcBorders>
            <w:shd w:val="clear" w:color="000000" w:fill="FFFFFF"/>
            <w:vAlign w:val="center"/>
            <w:hideMark/>
          </w:tcPr>
          <w:p w14:paraId="3CADAD6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COCAÍNA</w:t>
            </w:r>
          </w:p>
        </w:tc>
        <w:tc>
          <w:tcPr>
            <w:tcW w:w="2833" w:type="dxa"/>
            <w:tcBorders>
              <w:top w:val="nil"/>
              <w:left w:val="nil"/>
              <w:bottom w:val="single" w:sz="4" w:space="0" w:color="auto"/>
              <w:right w:val="single" w:sz="4" w:space="0" w:color="auto"/>
            </w:tcBorders>
            <w:shd w:val="clear" w:color="000000" w:fill="FFFFFF"/>
            <w:vAlign w:val="center"/>
            <w:hideMark/>
          </w:tcPr>
          <w:p w14:paraId="6DE2440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1C59755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$ 7.868,17</w:t>
            </w:r>
          </w:p>
        </w:tc>
        <w:tc>
          <w:tcPr>
            <w:tcW w:w="0" w:type="auto"/>
            <w:tcBorders>
              <w:top w:val="nil"/>
              <w:left w:val="nil"/>
              <w:bottom w:val="single" w:sz="4" w:space="0" w:color="auto"/>
              <w:right w:val="single" w:sz="4" w:space="0" w:color="auto"/>
            </w:tcBorders>
            <w:shd w:val="clear" w:color="auto" w:fill="auto"/>
            <w:noWrap/>
            <w:vAlign w:val="center"/>
            <w:hideMark/>
          </w:tcPr>
          <w:p w14:paraId="2EF6B9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35A23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3A75B8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2E53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43</w:t>
            </w:r>
          </w:p>
        </w:tc>
        <w:tc>
          <w:tcPr>
            <w:tcW w:w="2535" w:type="dxa"/>
            <w:tcBorders>
              <w:top w:val="nil"/>
              <w:left w:val="nil"/>
              <w:bottom w:val="single" w:sz="4" w:space="0" w:color="auto"/>
              <w:right w:val="single" w:sz="4" w:space="0" w:color="auto"/>
            </w:tcBorders>
            <w:shd w:val="clear" w:color="000000" w:fill="FFFFFF"/>
            <w:vAlign w:val="center"/>
            <w:hideMark/>
          </w:tcPr>
          <w:p w14:paraId="63375DB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BARBITÚRICOS</w:t>
            </w:r>
          </w:p>
        </w:tc>
        <w:tc>
          <w:tcPr>
            <w:tcW w:w="2833" w:type="dxa"/>
            <w:tcBorders>
              <w:top w:val="nil"/>
              <w:left w:val="nil"/>
              <w:bottom w:val="single" w:sz="4" w:space="0" w:color="auto"/>
              <w:right w:val="single" w:sz="4" w:space="0" w:color="auto"/>
            </w:tcBorders>
            <w:shd w:val="clear" w:color="000000" w:fill="FFFFFF"/>
            <w:vAlign w:val="center"/>
            <w:hideMark/>
          </w:tcPr>
          <w:p w14:paraId="5E13420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3D996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$ 8.274,99</w:t>
            </w:r>
          </w:p>
        </w:tc>
        <w:tc>
          <w:tcPr>
            <w:tcW w:w="0" w:type="auto"/>
            <w:tcBorders>
              <w:top w:val="nil"/>
              <w:left w:val="nil"/>
              <w:bottom w:val="single" w:sz="4" w:space="0" w:color="auto"/>
              <w:right w:val="single" w:sz="4" w:space="0" w:color="auto"/>
            </w:tcBorders>
            <w:shd w:val="clear" w:color="auto" w:fill="auto"/>
            <w:noWrap/>
            <w:vAlign w:val="center"/>
            <w:hideMark/>
          </w:tcPr>
          <w:p w14:paraId="6D7F263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EAB17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56EF8F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6F2B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44</w:t>
            </w:r>
          </w:p>
        </w:tc>
        <w:tc>
          <w:tcPr>
            <w:tcW w:w="2535" w:type="dxa"/>
            <w:tcBorders>
              <w:top w:val="nil"/>
              <w:left w:val="nil"/>
              <w:bottom w:val="single" w:sz="4" w:space="0" w:color="auto"/>
              <w:right w:val="single" w:sz="4" w:space="0" w:color="auto"/>
            </w:tcBorders>
            <w:shd w:val="clear" w:color="000000" w:fill="FFFFFF"/>
            <w:vAlign w:val="center"/>
            <w:hideMark/>
          </w:tcPr>
          <w:p w14:paraId="11E2B9B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ANFETAMINAS – SEMICUANTITATIVA</w:t>
            </w:r>
          </w:p>
        </w:tc>
        <w:tc>
          <w:tcPr>
            <w:tcW w:w="2833" w:type="dxa"/>
            <w:tcBorders>
              <w:top w:val="nil"/>
              <w:left w:val="nil"/>
              <w:bottom w:val="single" w:sz="4" w:space="0" w:color="auto"/>
              <w:right w:val="single" w:sz="4" w:space="0" w:color="auto"/>
            </w:tcBorders>
            <w:shd w:val="clear" w:color="000000" w:fill="FFFFFF"/>
            <w:vAlign w:val="center"/>
            <w:hideMark/>
          </w:tcPr>
          <w:p w14:paraId="41FB5A4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2C3237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$ 7.868,17</w:t>
            </w:r>
          </w:p>
        </w:tc>
        <w:tc>
          <w:tcPr>
            <w:tcW w:w="0" w:type="auto"/>
            <w:tcBorders>
              <w:top w:val="nil"/>
              <w:left w:val="nil"/>
              <w:bottom w:val="single" w:sz="4" w:space="0" w:color="auto"/>
              <w:right w:val="single" w:sz="4" w:space="0" w:color="auto"/>
            </w:tcBorders>
            <w:shd w:val="clear" w:color="auto" w:fill="auto"/>
            <w:noWrap/>
            <w:vAlign w:val="center"/>
            <w:hideMark/>
          </w:tcPr>
          <w:p w14:paraId="7335807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8E8AC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7AFB3F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52F60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45</w:t>
            </w:r>
          </w:p>
        </w:tc>
        <w:tc>
          <w:tcPr>
            <w:tcW w:w="2535" w:type="dxa"/>
            <w:tcBorders>
              <w:top w:val="nil"/>
              <w:left w:val="nil"/>
              <w:bottom w:val="single" w:sz="4" w:space="0" w:color="auto"/>
              <w:right w:val="single" w:sz="4" w:space="0" w:color="auto"/>
            </w:tcBorders>
            <w:shd w:val="clear" w:color="000000" w:fill="FFFFFF"/>
            <w:vAlign w:val="center"/>
            <w:hideMark/>
          </w:tcPr>
          <w:p w14:paraId="42B6190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ETANOL</w:t>
            </w:r>
          </w:p>
        </w:tc>
        <w:tc>
          <w:tcPr>
            <w:tcW w:w="2833" w:type="dxa"/>
            <w:tcBorders>
              <w:top w:val="nil"/>
              <w:left w:val="nil"/>
              <w:bottom w:val="single" w:sz="4" w:space="0" w:color="auto"/>
              <w:right w:val="single" w:sz="4" w:space="0" w:color="auto"/>
            </w:tcBorders>
            <w:shd w:val="clear" w:color="000000" w:fill="FFFFFF"/>
            <w:vAlign w:val="center"/>
            <w:hideMark/>
          </w:tcPr>
          <w:p w14:paraId="5EEB063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95B7D8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$ 6.708,81</w:t>
            </w:r>
          </w:p>
        </w:tc>
        <w:tc>
          <w:tcPr>
            <w:tcW w:w="0" w:type="auto"/>
            <w:tcBorders>
              <w:top w:val="nil"/>
              <w:left w:val="nil"/>
              <w:bottom w:val="single" w:sz="4" w:space="0" w:color="auto"/>
              <w:right w:val="single" w:sz="4" w:space="0" w:color="auto"/>
            </w:tcBorders>
            <w:shd w:val="clear" w:color="auto" w:fill="auto"/>
            <w:noWrap/>
            <w:vAlign w:val="center"/>
            <w:hideMark/>
          </w:tcPr>
          <w:p w14:paraId="45EB40F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28221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E9E96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97601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46</w:t>
            </w:r>
          </w:p>
        </w:tc>
        <w:tc>
          <w:tcPr>
            <w:tcW w:w="2535" w:type="dxa"/>
            <w:tcBorders>
              <w:top w:val="nil"/>
              <w:left w:val="nil"/>
              <w:bottom w:val="single" w:sz="4" w:space="0" w:color="auto"/>
              <w:right w:val="single" w:sz="4" w:space="0" w:color="auto"/>
            </w:tcBorders>
            <w:shd w:val="clear" w:color="000000" w:fill="FFFFFF"/>
            <w:vAlign w:val="center"/>
            <w:hideMark/>
          </w:tcPr>
          <w:p w14:paraId="4C4E6B5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MICROALBUMINURIA</w:t>
            </w:r>
          </w:p>
        </w:tc>
        <w:tc>
          <w:tcPr>
            <w:tcW w:w="2833" w:type="dxa"/>
            <w:tcBorders>
              <w:top w:val="nil"/>
              <w:left w:val="nil"/>
              <w:bottom w:val="single" w:sz="4" w:space="0" w:color="auto"/>
              <w:right w:val="single" w:sz="4" w:space="0" w:color="auto"/>
            </w:tcBorders>
            <w:shd w:val="clear" w:color="000000" w:fill="FFFFFF"/>
            <w:vAlign w:val="center"/>
            <w:hideMark/>
          </w:tcPr>
          <w:p w14:paraId="77797ED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B02DBF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$ 2.096,29</w:t>
            </w:r>
          </w:p>
        </w:tc>
        <w:tc>
          <w:tcPr>
            <w:tcW w:w="0" w:type="auto"/>
            <w:tcBorders>
              <w:top w:val="nil"/>
              <w:left w:val="nil"/>
              <w:bottom w:val="single" w:sz="4" w:space="0" w:color="auto"/>
              <w:right w:val="single" w:sz="4" w:space="0" w:color="auto"/>
            </w:tcBorders>
            <w:shd w:val="clear" w:color="auto" w:fill="auto"/>
            <w:noWrap/>
            <w:vAlign w:val="center"/>
            <w:hideMark/>
          </w:tcPr>
          <w:p w14:paraId="07BD438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2D3B59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7F98FB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ACBB5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47</w:t>
            </w:r>
          </w:p>
        </w:tc>
        <w:tc>
          <w:tcPr>
            <w:tcW w:w="2535" w:type="dxa"/>
            <w:tcBorders>
              <w:top w:val="nil"/>
              <w:left w:val="nil"/>
              <w:bottom w:val="single" w:sz="4" w:space="0" w:color="auto"/>
              <w:right w:val="single" w:sz="4" w:space="0" w:color="auto"/>
            </w:tcBorders>
            <w:shd w:val="clear" w:color="000000" w:fill="FFFFFF"/>
            <w:vAlign w:val="center"/>
            <w:hideMark/>
          </w:tcPr>
          <w:p w14:paraId="039BC0B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LACTATO</w:t>
            </w:r>
          </w:p>
        </w:tc>
        <w:tc>
          <w:tcPr>
            <w:tcW w:w="2833" w:type="dxa"/>
            <w:tcBorders>
              <w:top w:val="nil"/>
              <w:left w:val="nil"/>
              <w:bottom w:val="single" w:sz="4" w:space="0" w:color="auto"/>
              <w:right w:val="single" w:sz="4" w:space="0" w:color="auto"/>
            </w:tcBorders>
            <w:shd w:val="clear" w:color="000000" w:fill="FFFFFF"/>
            <w:vAlign w:val="center"/>
            <w:hideMark/>
          </w:tcPr>
          <w:p w14:paraId="093BEFB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B68EA4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$ 1.173,58</w:t>
            </w:r>
          </w:p>
        </w:tc>
        <w:tc>
          <w:tcPr>
            <w:tcW w:w="0" w:type="auto"/>
            <w:tcBorders>
              <w:top w:val="nil"/>
              <w:left w:val="nil"/>
              <w:bottom w:val="single" w:sz="4" w:space="0" w:color="auto"/>
              <w:right w:val="single" w:sz="4" w:space="0" w:color="auto"/>
            </w:tcBorders>
            <w:shd w:val="clear" w:color="auto" w:fill="auto"/>
            <w:noWrap/>
            <w:vAlign w:val="center"/>
            <w:hideMark/>
          </w:tcPr>
          <w:p w14:paraId="62F127C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8F995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377319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0B50C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48</w:t>
            </w:r>
          </w:p>
        </w:tc>
        <w:tc>
          <w:tcPr>
            <w:tcW w:w="2535" w:type="dxa"/>
            <w:tcBorders>
              <w:top w:val="nil"/>
              <w:left w:val="nil"/>
              <w:bottom w:val="single" w:sz="4" w:space="0" w:color="auto"/>
              <w:right w:val="single" w:sz="4" w:space="0" w:color="auto"/>
            </w:tcBorders>
            <w:shd w:val="clear" w:color="000000" w:fill="FFFFFF"/>
            <w:vAlign w:val="center"/>
            <w:hideMark/>
          </w:tcPr>
          <w:p w14:paraId="392687F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AMONIO</w:t>
            </w:r>
          </w:p>
        </w:tc>
        <w:tc>
          <w:tcPr>
            <w:tcW w:w="2833" w:type="dxa"/>
            <w:tcBorders>
              <w:top w:val="nil"/>
              <w:left w:val="nil"/>
              <w:bottom w:val="single" w:sz="4" w:space="0" w:color="auto"/>
              <w:right w:val="single" w:sz="4" w:space="0" w:color="auto"/>
            </w:tcBorders>
            <w:shd w:val="clear" w:color="000000" w:fill="FFFFFF"/>
            <w:vAlign w:val="center"/>
            <w:hideMark/>
          </w:tcPr>
          <w:p w14:paraId="163B900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61179A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$ 713,83</w:t>
            </w:r>
          </w:p>
        </w:tc>
        <w:tc>
          <w:tcPr>
            <w:tcW w:w="0" w:type="auto"/>
            <w:tcBorders>
              <w:top w:val="nil"/>
              <w:left w:val="nil"/>
              <w:bottom w:val="single" w:sz="4" w:space="0" w:color="auto"/>
              <w:right w:val="single" w:sz="4" w:space="0" w:color="auto"/>
            </w:tcBorders>
            <w:shd w:val="clear" w:color="auto" w:fill="auto"/>
            <w:noWrap/>
            <w:vAlign w:val="center"/>
            <w:hideMark/>
          </w:tcPr>
          <w:p w14:paraId="67756B2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9C0BA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DEC26C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B69C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49</w:t>
            </w:r>
          </w:p>
        </w:tc>
        <w:tc>
          <w:tcPr>
            <w:tcW w:w="2535" w:type="dxa"/>
            <w:tcBorders>
              <w:top w:val="nil"/>
              <w:left w:val="nil"/>
              <w:bottom w:val="single" w:sz="4" w:space="0" w:color="auto"/>
              <w:right w:val="single" w:sz="4" w:space="0" w:color="auto"/>
            </w:tcBorders>
            <w:shd w:val="clear" w:color="000000" w:fill="FFFFFF"/>
            <w:vAlign w:val="center"/>
            <w:hideMark/>
          </w:tcPr>
          <w:p w14:paraId="6E8DF7B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CAPACIDAD DE FIJACION DE HIERRO</w:t>
            </w:r>
          </w:p>
        </w:tc>
        <w:tc>
          <w:tcPr>
            <w:tcW w:w="2833" w:type="dxa"/>
            <w:tcBorders>
              <w:top w:val="nil"/>
              <w:left w:val="nil"/>
              <w:bottom w:val="single" w:sz="4" w:space="0" w:color="auto"/>
              <w:right w:val="single" w:sz="4" w:space="0" w:color="auto"/>
            </w:tcBorders>
            <w:shd w:val="clear" w:color="000000" w:fill="FFFFFF"/>
            <w:vAlign w:val="center"/>
            <w:hideMark/>
          </w:tcPr>
          <w:p w14:paraId="5765028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91E767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$ 1.071,22</w:t>
            </w:r>
          </w:p>
        </w:tc>
        <w:tc>
          <w:tcPr>
            <w:tcW w:w="0" w:type="auto"/>
            <w:tcBorders>
              <w:top w:val="nil"/>
              <w:left w:val="nil"/>
              <w:bottom w:val="single" w:sz="4" w:space="0" w:color="auto"/>
              <w:right w:val="single" w:sz="4" w:space="0" w:color="auto"/>
            </w:tcBorders>
            <w:shd w:val="clear" w:color="auto" w:fill="auto"/>
            <w:noWrap/>
            <w:vAlign w:val="center"/>
            <w:hideMark/>
          </w:tcPr>
          <w:p w14:paraId="00B39E6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5CFBF5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796EE0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97774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50</w:t>
            </w:r>
          </w:p>
        </w:tc>
        <w:tc>
          <w:tcPr>
            <w:tcW w:w="2535" w:type="dxa"/>
            <w:tcBorders>
              <w:top w:val="nil"/>
              <w:left w:val="nil"/>
              <w:bottom w:val="single" w:sz="4" w:space="0" w:color="auto"/>
              <w:right w:val="single" w:sz="4" w:space="0" w:color="auto"/>
            </w:tcBorders>
            <w:shd w:val="clear" w:color="000000" w:fill="FFFFFF"/>
            <w:vAlign w:val="center"/>
            <w:hideMark/>
          </w:tcPr>
          <w:p w14:paraId="48C81CC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ACIDO FÓLICO</w:t>
            </w:r>
          </w:p>
        </w:tc>
        <w:tc>
          <w:tcPr>
            <w:tcW w:w="2833" w:type="dxa"/>
            <w:tcBorders>
              <w:top w:val="nil"/>
              <w:left w:val="nil"/>
              <w:bottom w:val="single" w:sz="4" w:space="0" w:color="auto"/>
              <w:right w:val="single" w:sz="4" w:space="0" w:color="auto"/>
            </w:tcBorders>
            <w:shd w:val="clear" w:color="000000" w:fill="FFFFFF"/>
            <w:vAlign w:val="center"/>
            <w:hideMark/>
          </w:tcPr>
          <w:p w14:paraId="40056BA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B00436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$ 8.027,78</w:t>
            </w:r>
          </w:p>
        </w:tc>
        <w:tc>
          <w:tcPr>
            <w:tcW w:w="0" w:type="auto"/>
            <w:tcBorders>
              <w:top w:val="nil"/>
              <w:left w:val="nil"/>
              <w:bottom w:val="single" w:sz="4" w:space="0" w:color="auto"/>
              <w:right w:val="single" w:sz="4" w:space="0" w:color="auto"/>
            </w:tcBorders>
            <w:shd w:val="clear" w:color="auto" w:fill="auto"/>
            <w:noWrap/>
            <w:vAlign w:val="center"/>
            <w:hideMark/>
          </w:tcPr>
          <w:p w14:paraId="4425CC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1AE38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68807D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359F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51</w:t>
            </w:r>
          </w:p>
        </w:tc>
        <w:tc>
          <w:tcPr>
            <w:tcW w:w="2535" w:type="dxa"/>
            <w:tcBorders>
              <w:top w:val="nil"/>
              <w:left w:val="nil"/>
              <w:bottom w:val="single" w:sz="4" w:space="0" w:color="auto"/>
              <w:right w:val="single" w:sz="4" w:space="0" w:color="auto"/>
            </w:tcBorders>
            <w:shd w:val="clear" w:color="000000" w:fill="FFFFFF"/>
            <w:vAlign w:val="center"/>
            <w:hideMark/>
          </w:tcPr>
          <w:p w14:paraId="682BB3B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CORTISOL SERICO</w:t>
            </w:r>
          </w:p>
        </w:tc>
        <w:tc>
          <w:tcPr>
            <w:tcW w:w="2833" w:type="dxa"/>
            <w:tcBorders>
              <w:top w:val="nil"/>
              <w:left w:val="nil"/>
              <w:bottom w:val="single" w:sz="4" w:space="0" w:color="auto"/>
              <w:right w:val="single" w:sz="4" w:space="0" w:color="auto"/>
            </w:tcBorders>
            <w:shd w:val="clear" w:color="000000" w:fill="FFFFFF"/>
            <w:vAlign w:val="center"/>
            <w:hideMark/>
          </w:tcPr>
          <w:p w14:paraId="6F996BC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BC8D9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$ 7.947,22</w:t>
            </w:r>
          </w:p>
        </w:tc>
        <w:tc>
          <w:tcPr>
            <w:tcW w:w="0" w:type="auto"/>
            <w:tcBorders>
              <w:top w:val="nil"/>
              <w:left w:val="nil"/>
              <w:bottom w:val="single" w:sz="4" w:space="0" w:color="auto"/>
              <w:right w:val="single" w:sz="4" w:space="0" w:color="auto"/>
            </w:tcBorders>
            <w:shd w:val="clear" w:color="auto" w:fill="auto"/>
            <w:noWrap/>
            <w:vAlign w:val="center"/>
            <w:hideMark/>
          </w:tcPr>
          <w:p w14:paraId="1355C15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E7CBF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1ED1EE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A17F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52</w:t>
            </w:r>
          </w:p>
        </w:tc>
        <w:tc>
          <w:tcPr>
            <w:tcW w:w="2535" w:type="dxa"/>
            <w:tcBorders>
              <w:top w:val="nil"/>
              <w:left w:val="nil"/>
              <w:bottom w:val="single" w:sz="4" w:space="0" w:color="auto"/>
              <w:right w:val="single" w:sz="4" w:space="0" w:color="auto"/>
            </w:tcBorders>
            <w:shd w:val="clear" w:color="000000" w:fill="FFFFFF"/>
            <w:vAlign w:val="center"/>
            <w:hideMark/>
          </w:tcPr>
          <w:p w14:paraId="4DA2348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CORTISOL URINARIO</w:t>
            </w:r>
          </w:p>
        </w:tc>
        <w:tc>
          <w:tcPr>
            <w:tcW w:w="2833" w:type="dxa"/>
            <w:tcBorders>
              <w:top w:val="nil"/>
              <w:left w:val="nil"/>
              <w:bottom w:val="single" w:sz="4" w:space="0" w:color="auto"/>
              <w:right w:val="single" w:sz="4" w:space="0" w:color="auto"/>
            </w:tcBorders>
            <w:shd w:val="clear" w:color="000000" w:fill="FFFFFF"/>
            <w:vAlign w:val="center"/>
            <w:hideMark/>
          </w:tcPr>
          <w:p w14:paraId="62C677F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2F4EC6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$ 7.947,22</w:t>
            </w:r>
          </w:p>
        </w:tc>
        <w:tc>
          <w:tcPr>
            <w:tcW w:w="0" w:type="auto"/>
            <w:tcBorders>
              <w:top w:val="nil"/>
              <w:left w:val="nil"/>
              <w:bottom w:val="single" w:sz="4" w:space="0" w:color="auto"/>
              <w:right w:val="single" w:sz="4" w:space="0" w:color="auto"/>
            </w:tcBorders>
            <w:shd w:val="clear" w:color="auto" w:fill="auto"/>
            <w:noWrap/>
            <w:vAlign w:val="center"/>
            <w:hideMark/>
          </w:tcPr>
          <w:p w14:paraId="391F56E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254FFF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9C01A6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C7017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53</w:t>
            </w:r>
          </w:p>
        </w:tc>
        <w:tc>
          <w:tcPr>
            <w:tcW w:w="2535" w:type="dxa"/>
            <w:tcBorders>
              <w:top w:val="nil"/>
              <w:left w:val="nil"/>
              <w:bottom w:val="single" w:sz="4" w:space="0" w:color="auto"/>
              <w:right w:val="single" w:sz="4" w:space="0" w:color="auto"/>
            </w:tcBorders>
            <w:shd w:val="clear" w:color="000000" w:fill="FFFFFF"/>
            <w:vAlign w:val="center"/>
            <w:hideMark/>
          </w:tcPr>
          <w:p w14:paraId="7D8F637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ESTRADIOL</w:t>
            </w:r>
          </w:p>
        </w:tc>
        <w:tc>
          <w:tcPr>
            <w:tcW w:w="2833" w:type="dxa"/>
            <w:tcBorders>
              <w:top w:val="nil"/>
              <w:left w:val="nil"/>
              <w:bottom w:val="single" w:sz="4" w:space="0" w:color="auto"/>
              <w:right w:val="single" w:sz="4" w:space="0" w:color="auto"/>
            </w:tcBorders>
            <w:shd w:val="clear" w:color="000000" w:fill="FFFFFF"/>
            <w:vAlign w:val="center"/>
            <w:hideMark/>
          </w:tcPr>
          <w:p w14:paraId="00E8433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966A30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$ 6.873,90</w:t>
            </w:r>
          </w:p>
        </w:tc>
        <w:tc>
          <w:tcPr>
            <w:tcW w:w="0" w:type="auto"/>
            <w:tcBorders>
              <w:top w:val="nil"/>
              <w:left w:val="nil"/>
              <w:bottom w:val="single" w:sz="4" w:space="0" w:color="auto"/>
              <w:right w:val="single" w:sz="4" w:space="0" w:color="auto"/>
            </w:tcBorders>
            <w:shd w:val="clear" w:color="auto" w:fill="auto"/>
            <w:noWrap/>
            <w:vAlign w:val="center"/>
            <w:hideMark/>
          </w:tcPr>
          <w:p w14:paraId="21889F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648E9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EE4BB5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C143B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54</w:t>
            </w:r>
          </w:p>
        </w:tc>
        <w:tc>
          <w:tcPr>
            <w:tcW w:w="2535" w:type="dxa"/>
            <w:tcBorders>
              <w:top w:val="nil"/>
              <w:left w:val="nil"/>
              <w:bottom w:val="single" w:sz="4" w:space="0" w:color="auto"/>
              <w:right w:val="single" w:sz="4" w:space="0" w:color="auto"/>
            </w:tcBorders>
            <w:shd w:val="clear" w:color="000000" w:fill="FFFFFF"/>
            <w:vAlign w:val="center"/>
            <w:hideMark/>
          </w:tcPr>
          <w:p w14:paraId="4650D2E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FERRITINA</w:t>
            </w:r>
          </w:p>
        </w:tc>
        <w:tc>
          <w:tcPr>
            <w:tcW w:w="2833" w:type="dxa"/>
            <w:tcBorders>
              <w:top w:val="nil"/>
              <w:left w:val="nil"/>
              <w:bottom w:val="single" w:sz="4" w:space="0" w:color="auto"/>
              <w:right w:val="single" w:sz="4" w:space="0" w:color="auto"/>
            </w:tcBorders>
            <w:shd w:val="clear" w:color="000000" w:fill="FFFFFF"/>
            <w:vAlign w:val="center"/>
            <w:hideMark/>
          </w:tcPr>
          <w:p w14:paraId="25B88E1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42FC0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$ 7.518,18</w:t>
            </w:r>
          </w:p>
        </w:tc>
        <w:tc>
          <w:tcPr>
            <w:tcW w:w="0" w:type="auto"/>
            <w:tcBorders>
              <w:top w:val="nil"/>
              <w:left w:val="nil"/>
              <w:bottom w:val="single" w:sz="4" w:space="0" w:color="auto"/>
              <w:right w:val="single" w:sz="4" w:space="0" w:color="auto"/>
            </w:tcBorders>
            <w:shd w:val="clear" w:color="auto" w:fill="auto"/>
            <w:noWrap/>
            <w:vAlign w:val="center"/>
            <w:hideMark/>
          </w:tcPr>
          <w:p w14:paraId="26F7E40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F3ED5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B6A129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F3837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55</w:t>
            </w:r>
          </w:p>
        </w:tc>
        <w:tc>
          <w:tcPr>
            <w:tcW w:w="2535" w:type="dxa"/>
            <w:tcBorders>
              <w:top w:val="nil"/>
              <w:left w:val="nil"/>
              <w:bottom w:val="single" w:sz="4" w:space="0" w:color="auto"/>
              <w:right w:val="single" w:sz="4" w:space="0" w:color="auto"/>
            </w:tcBorders>
            <w:shd w:val="clear" w:color="000000" w:fill="FFFFFF"/>
            <w:vAlign w:val="center"/>
            <w:hideMark/>
          </w:tcPr>
          <w:p w14:paraId="0407796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FSH</w:t>
            </w:r>
          </w:p>
        </w:tc>
        <w:tc>
          <w:tcPr>
            <w:tcW w:w="2833" w:type="dxa"/>
            <w:tcBorders>
              <w:top w:val="nil"/>
              <w:left w:val="nil"/>
              <w:bottom w:val="single" w:sz="4" w:space="0" w:color="auto"/>
              <w:right w:val="single" w:sz="4" w:space="0" w:color="auto"/>
            </w:tcBorders>
            <w:shd w:val="clear" w:color="000000" w:fill="FFFFFF"/>
            <w:vAlign w:val="center"/>
            <w:hideMark/>
          </w:tcPr>
          <w:p w14:paraId="2DC8F9A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121D32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$ 6.873,90</w:t>
            </w:r>
          </w:p>
        </w:tc>
        <w:tc>
          <w:tcPr>
            <w:tcW w:w="0" w:type="auto"/>
            <w:tcBorders>
              <w:top w:val="nil"/>
              <w:left w:val="nil"/>
              <w:bottom w:val="single" w:sz="4" w:space="0" w:color="auto"/>
              <w:right w:val="single" w:sz="4" w:space="0" w:color="auto"/>
            </w:tcBorders>
            <w:shd w:val="clear" w:color="auto" w:fill="auto"/>
            <w:noWrap/>
            <w:vAlign w:val="center"/>
            <w:hideMark/>
          </w:tcPr>
          <w:p w14:paraId="051844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16092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669620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57A9C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56</w:t>
            </w:r>
          </w:p>
        </w:tc>
        <w:tc>
          <w:tcPr>
            <w:tcW w:w="2535" w:type="dxa"/>
            <w:tcBorders>
              <w:top w:val="nil"/>
              <w:left w:val="nil"/>
              <w:bottom w:val="single" w:sz="4" w:space="0" w:color="auto"/>
              <w:right w:val="single" w:sz="4" w:space="0" w:color="auto"/>
            </w:tcBorders>
            <w:shd w:val="clear" w:color="000000" w:fill="FFFFFF"/>
            <w:vAlign w:val="center"/>
            <w:hideMark/>
          </w:tcPr>
          <w:p w14:paraId="311A2F3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IgE REACTIVO</w:t>
            </w:r>
          </w:p>
        </w:tc>
        <w:tc>
          <w:tcPr>
            <w:tcW w:w="2833" w:type="dxa"/>
            <w:tcBorders>
              <w:top w:val="nil"/>
              <w:left w:val="nil"/>
              <w:bottom w:val="single" w:sz="4" w:space="0" w:color="auto"/>
              <w:right w:val="single" w:sz="4" w:space="0" w:color="auto"/>
            </w:tcBorders>
            <w:shd w:val="clear" w:color="000000" w:fill="FFFFFF"/>
            <w:vAlign w:val="center"/>
            <w:hideMark/>
          </w:tcPr>
          <w:p w14:paraId="5491E94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CAE5D1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$ 4.404,41</w:t>
            </w:r>
          </w:p>
        </w:tc>
        <w:tc>
          <w:tcPr>
            <w:tcW w:w="0" w:type="auto"/>
            <w:tcBorders>
              <w:top w:val="nil"/>
              <w:left w:val="nil"/>
              <w:bottom w:val="single" w:sz="4" w:space="0" w:color="auto"/>
              <w:right w:val="single" w:sz="4" w:space="0" w:color="auto"/>
            </w:tcBorders>
            <w:shd w:val="clear" w:color="auto" w:fill="auto"/>
            <w:noWrap/>
            <w:vAlign w:val="center"/>
            <w:hideMark/>
          </w:tcPr>
          <w:p w14:paraId="483747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BBC006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516687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E1F6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57</w:t>
            </w:r>
          </w:p>
        </w:tc>
        <w:tc>
          <w:tcPr>
            <w:tcW w:w="2535" w:type="dxa"/>
            <w:tcBorders>
              <w:top w:val="nil"/>
              <w:left w:val="nil"/>
              <w:bottom w:val="single" w:sz="4" w:space="0" w:color="auto"/>
              <w:right w:val="single" w:sz="4" w:space="0" w:color="auto"/>
            </w:tcBorders>
            <w:shd w:val="clear" w:color="000000" w:fill="FFFFFF"/>
            <w:vAlign w:val="center"/>
            <w:hideMark/>
          </w:tcPr>
          <w:p w14:paraId="1EA9B00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LH</w:t>
            </w:r>
          </w:p>
        </w:tc>
        <w:tc>
          <w:tcPr>
            <w:tcW w:w="2833" w:type="dxa"/>
            <w:tcBorders>
              <w:top w:val="nil"/>
              <w:left w:val="nil"/>
              <w:bottom w:val="single" w:sz="4" w:space="0" w:color="auto"/>
              <w:right w:val="single" w:sz="4" w:space="0" w:color="auto"/>
            </w:tcBorders>
            <w:shd w:val="clear" w:color="000000" w:fill="FFFFFF"/>
            <w:vAlign w:val="center"/>
            <w:hideMark/>
          </w:tcPr>
          <w:p w14:paraId="6ED221A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E61F73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$ 6.873,90</w:t>
            </w:r>
          </w:p>
        </w:tc>
        <w:tc>
          <w:tcPr>
            <w:tcW w:w="0" w:type="auto"/>
            <w:tcBorders>
              <w:top w:val="nil"/>
              <w:left w:val="nil"/>
              <w:bottom w:val="single" w:sz="4" w:space="0" w:color="auto"/>
              <w:right w:val="single" w:sz="4" w:space="0" w:color="auto"/>
            </w:tcBorders>
            <w:shd w:val="clear" w:color="auto" w:fill="auto"/>
            <w:noWrap/>
            <w:vAlign w:val="center"/>
            <w:hideMark/>
          </w:tcPr>
          <w:p w14:paraId="5F5589B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90122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3D2255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B2A3E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58</w:t>
            </w:r>
          </w:p>
        </w:tc>
        <w:tc>
          <w:tcPr>
            <w:tcW w:w="2535" w:type="dxa"/>
            <w:tcBorders>
              <w:top w:val="nil"/>
              <w:left w:val="nil"/>
              <w:bottom w:val="single" w:sz="4" w:space="0" w:color="auto"/>
              <w:right w:val="single" w:sz="4" w:space="0" w:color="auto"/>
            </w:tcBorders>
            <w:shd w:val="clear" w:color="000000" w:fill="FFFFFF"/>
            <w:vAlign w:val="center"/>
            <w:hideMark/>
          </w:tcPr>
          <w:p w14:paraId="2B45B1E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PROGESTERONA</w:t>
            </w:r>
          </w:p>
        </w:tc>
        <w:tc>
          <w:tcPr>
            <w:tcW w:w="2833" w:type="dxa"/>
            <w:tcBorders>
              <w:top w:val="nil"/>
              <w:left w:val="nil"/>
              <w:bottom w:val="single" w:sz="4" w:space="0" w:color="auto"/>
              <w:right w:val="single" w:sz="4" w:space="0" w:color="auto"/>
            </w:tcBorders>
            <w:shd w:val="clear" w:color="000000" w:fill="FFFFFF"/>
            <w:vAlign w:val="center"/>
            <w:hideMark/>
          </w:tcPr>
          <w:p w14:paraId="2BC5AEA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9C8F83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$ 6.777,93</w:t>
            </w:r>
          </w:p>
        </w:tc>
        <w:tc>
          <w:tcPr>
            <w:tcW w:w="0" w:type="auto"/>
            <w:tcBorders>
              <w:top w:val="nil"/>
              <w:left w:val="nil"/>
              <w:bottom w:val="single" w:sz="4" w:space="0" w:color="auto"/>
              <w:right w:val="single" w:sz="4" w:space="0" w:color="auto"/>
            </w:tcBorders>
            <w:shd w:val="clear" w:color="auto" w:fill="auto"/>
            <w:noWrap/>
            <w:vAlign w:val="center"/>
            <w:hideMark/>
          </w:tcPr>
          <w:p w14:paraId="0DE6D90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21B2B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0C12FD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F06FF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59</w:t>
            </w:r>
          </w:p>
        </w:tc>
        <w:tc>
          <w:tcPr>
            <w:tcW w:w="2535" w:type="dxa"/>
            <w:tcBorders>
              <w:top w:val="nil"/>
              <w:left w:val="nil"/>
              <w:bottom w:val="single" w:sz="4" w:space="0" w:color="auto"/>
              <w:right w:val="single" w:sz="4" w:space="0" w:color="auto"/>
            </w:tcBorders>
            <w:shd w:val="clear" w:color="000000" w:fill="FFFFFF"/>
            <w:vAlign w:val="center"/>
            <w:hideMark/>
          </w:tcPr>
          <w:p w14:paraId="160481B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PROLACTINA</w:t>
            </w:r>
          </w:p>
        </w:tc>
        <w:tc>
          <w:tcPr>
            <w:tcW w:w="2833" w:type="dxa"/>
            <w:tcBorders>
              <w:top w:val="nil"/>
              <w:left w:val="nil"/>
              <w:bottom w:val="single" w:sz="4" w:space="0" w:color="auto"/>
              <w:right w:val="single" w:sz="4" w:space="0" w:color="auto"/>
            </w:tcBorders>
            <w:shd w:val="clear" w:color="000000" w:fill="FFFFFF"/>
            <w:vAlign w:val="center"/>
            <w:hideMark/>
          </w:tcPr>
          <w:p w14:paraId="45F136A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1CA711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$ 6.873,90</w:t>
            </w:r>
          </w:p>
        </w:tc>
        <w:tc>
          <w:tcPr>
            <w:tcW w:w="0" w:type="auto"/>
            <w:tcBorders>
              <w:top w:val="nil"/>
              <w:left w:val="nil"/>
              <w:bottom w:val="single" w:sz="4" w:space="0" w:color="auto"/>
              <w:right w:val="single" w:sz="4" w:space="0" w:color="auto"/>
            </w:tcBorders>
            <w:shd w:val="clear" w:color="auto" w:fill="auto"/>
            <w:noWrap/>
            <w:vAlign w:val="center"/>
            <w:hideMark/>
          </w:tcPr>
          <w:p w14:paraId="5E618A0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F9D08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43D033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554DC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60</w:t>
            </w:r>
          </w:p>
        </w:tc>
        <w:tc>
          <w:tcPr>
            <w:tcW w:w="2535" w:type="dxa"/>
            <w:tcBorders>
              <w:top w:val="nil"/>
              <w:left w:val="nil"/>
              <w:bottom w:val="single" w:sz="4" w:space="0" w:color="auto"/>
              <w:right w:val="single" w:sz="4" w:space="0" w:color="auto"/>
            </w:tcBorders>
            <w:shd w:val="clear" w:color="000000" w:fill="FFFFFF"/>
            <w:vAlign w:val="center"/>
            <w:hideMark/>
          </w:tcPr>
          <w:p w14:paraId="2995C31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PSA TOTAL</w:t>
            </w:r>
          </w:p>
        </w:tc>
        <w:tc>
          <w:tcPr>
            <w:tcW w:w="2833" w:type="dxa"/>
            <w:tcBorders>
              <w:top w:val="nil"/>
              <w:left w:val="nil"/>
              <w:bottom w:val="single" w:sz="4" w:space="0" w:color="auto"/>
              <w:right w:val="single" w:sz="4" w:space="0" w:color="auto"/>
            </w:tcBorders>
            <w:shd w:val="clear" w:color="000000" w:fill="FFFFFF"/>
            <w:vAlign w:val="center"/>
            <w:hideMark/>
          </w:tcPr>
          <w:p w14:paraId="716AA75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3A3A2B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$ 8.495,06</w:t>
            </w:r>
          </w:p>
        </w:tc>
        <w:tc>
          <w:tcPr>
            <w:tcW w:w="0" w:type="auto"/>
            <w:tcBorders>
              <w:top w:val="nil"/>
              <w:left w:val="nil"/>
              <w:bottom w:val="single" w:sz="4" w:space="0" w:color="auto"/>
              <w:right w:val="single" w:sz="4" w:space="0" w:color="auto"/>
            </w:tcBorders>
            <w:shd w:val="clear" w:color="auto" w:fill="auto"/>
            <w:noWrap/>
            <w:vAlign w:val="center"/>
            <w:hideMark/>
          </w:tcPr>
          <w:p w14:paraId="57A5C0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D3610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5746C3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B0E9A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61</w:t>
            </w:r>
          </w:p>
        </w:tc>
        <w:tc>
          <w:tcPr>
            <w:tcW w:w="2535" w:type="dxa"/>
            <w:tcBorders>
              <w:top w:val="nil"/>
              <w:left w:val="nil"/>
              <w:bottom w:val="single" w:sz="4" w:space="0" w:color="auto"/>
              <w:right w:val="single" w:sz="4" w:space="0" w:color="auto"/>
            </w:tcBorders>
            <w:shd w:val="clear" w:color="000000" w:fill="FFFFFF"/>
            <w:vAlign w:val="center"/>
            <w:hideMark/>
          </w:tcPr>
          <w:p w14:paraId="4500D75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PSA LIBRE</w:t>
            </w:r>
          </w:p>
        </w:tc>
        <w:tc>
          <w:tcPr>
            <w:tcW w:w="2833" w:type="dxa"/>
            <w:tcBorders>
              <w:top w:val="nil"/>
              <w:left w:val="nil"/>
              <w:bottom w:val="single" w:sz="4" w:space="0" w:color="auto"/>
              <w:right w:val="single" w:sz="4" w:space="0" w:color="auto"/>
            </w:tcBorders>
            <w:shd w:val="clear" w:color="000000" w:fill="FFFFFF"/>
            <w:vAlign w:val="center"/>
            <w:hideMark/>
          </w:tcPr>
          <w:p w14:paraId="4C5190A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0280A8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$ 8.958,77</w:t>
            </w:r>
          </w:p>
        </w:tc>
        <w:tc>
          <w:tcPr>
            <w:tcW w:w="0" w:type="auto"/>
            <w:tcBorders>
              <w:top w:val="nil"/>
              <w:left w:val="nil"/>
              <w:bottom w:val="single" w:sz="4" w:space="0" w:color="auto"/>
              <w:right w:val="single" w:sz="4" w:space="0" w:color="auto"/>
            </w:tcBorders>
            <w:shd w:val="clear" w:color="auto" w:fill="auto"/>
            <w:noWrap/>
            <w:vAlign w:val="center"/>
            <w:hideMark/>
          </w:tcPr>
          <w:p w14:paraId="4B29848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CF4AC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7F165F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675A9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62</w:t>
            </w:r>
          </w:p>
        </w:tc>
        <w:tc>
          <w:tcPr>
            <w:tcW w:w="2535" w:type="dxa"/>
            <w:tcBorders>
              <w:top w:val="nil"/>
              <w:left w:val="nil"/>
              <w:bottom w:val="single" w:sz="4" w:space="0" w:color="auto"/>
              <w:right w:val="single" w:sz="4" w:space="0" w:color="auto"/>
            </w:tcBorders>
            <w:shd w:val="clear" w:color="000000" w:fill="FFFFFF"/>
            <w:vAlign w:val="center"/>
            <w:hideMark/>
          </w:tcPr>
          <w:p w14:paraId="6E0BDF1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BETA HCG</w:t>
            </w:r>
          </w:p>
        </w:tc>
        <w:tc>
          <w:tcPr>
            <w:tcW w:w="2833" w:type="dxa"/>
            <w:tcBorders>
              <w:top w:val="nil"/>
              <w:left w:val="nil"/>
              <w:bottom w:val="single" w:sz="4" w:space="0" w:color="auto"/>
              <w:right w:val="single" w:sz="4" w:space="0" w:color="auto"/>
            </w:tcBorders>
            <w:shd w:val="clear" w:color="000000" w:fill="FFFFFF"/>
            <w:vAlign w:val="center"/>
            <w:hideMark/>
          </w:tcPr>
          <w:p w14:paraId="587AA66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44EEC5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$ 6.873,90</w:t>
            </w:r>
          </w:p>
        </w:tc>
        <w:tc>
          <w:tcPr>
            <w:tcW w:w="0" w:type="auto"/>
            <w:tcBorders>
              <w:top w:val="nil"/>
              <w:left w:val="nil"/>
              <w:bottom w:val="single" w:sz="4" w:space="0" w:color="auto"/>
              <w:right w:val="single" w:sz="4" w:space="0" w:color="auto"/>
            </w:tcBorders>
            <w:shd w:val="clear" w:color="auto" w:fill="auto"/>
            <w:noWrap/>
            <w:vAlign w:val="center"/>
            <w:hideMark/>
          </w:tcPr>
          <w:p w14:paraId="12CEFDB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E8EDA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C3A9D5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E1E08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63</w:t>
            </w:r>
          </w:p>
        </w:tc>
        <w:tc>
          <w:tcPr>
            <w:tcW w:w="2535" w:type="dxa"/>
            <w:tcBorders>
              <w:top w:val="nil"/>
              <w:left w:val="nil"/>
              <w:bottom w:val="single" w:sz="4" w:space="0" w:color="auto"/>
              <w:right w:val="single" w:sz="4" w:space="0" w:color="auto"/>
            </w:tcBorders>
            <w:shd w:val="clear" w:color="000000" w:fill="FFFFFF"/>
            <w:vAlign w:val="center"/>
            <w:hideMark/>
          </w:tcPr>
          <w:p w14:paraId="1E6FFB3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CA-125</w:t>
            </w:r>
          </w:p>
        </w:tc>
        <w:tc>
          <w:tcPr>
            <w:tcW w:w="2833" w:type="dxa"/>
            <w:tcBorders>
              <w:top w:val="nil"/>
              <w:left w:val="nil"/>
              <w:bottom w:val="single" w:sz="4" w:space="0" w:color="auto"/>
              <w:right w:val="single" w:sz="4" w:space="0" w:color="auto"/>
            </w:tcBorders>
            <w:shd w:val="clear" w:color="000000" w:fill="FFFFFF"/>
            <w:vAlign w:val="center"/>
            <w:hideMark/>
          </w:tcPr>
          <w:p w14:paraId="4905CBE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E6BD24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$ 10.678,24</w:t>
            </w:r>
          </w:p>
        </w:tc>
        <w:tc>
          <w:tcPr>
            <w:tcW w:w="0" w:type="auto"/>
            <w:tcBorders>
              <w:top w:val="nil"/>
              <w:left w:val="nil"/>
              <w:bottom w:val="single" w:sz="4" w:space="0" w:color="auto"/>
              <w:right w:val="single" w:sz="4" w:space="0" w:color="auto"/>
            </w:tcBorders>
            <w:shd w:val="clear" w:color="auto" w:fill="auto"/>
            <w:noWrap/>
            <w:vAlign w:val="center"/>
            <w:hideMark/>
          </w:tcPr>
          <w:p w14:paraId="096ECF9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1E15E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DD53DB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B3512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64</w:t>
            </w:r>
          </w:p>
        </w:tc>
        <w:tc>
          <w:tcPr>
            <w:tcW w:w="2535" w:type="dxa"/>
            <w:tcBorders>
              <w:top w:val="nil"/>
              <w:left w:val="nil"/>
              <w:bottom w:val="single" w:sz="4" w:space="0" w:color="auto"/>
              <w:right w:val="single" w:sz="4" w:space="0" w:color="auto"/>
            </w:tcBorders>
            <w:shd w:val="clear" w:color="000000" w:fill="FFFFFF"/>
            <w:vAlign w:val="center"/>
            <w:hideMark/>
          </w:tcPr>
          <w:p w14:paraId="1D3CF54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ALFAFETOPROTEINA</w:t>
            </w:r>
          </w:p>
        </w:tc>
        <w:tc>
          <w:tcPr>
            <w:tcW w:w="2833" w:type="dxa"/>
            <w:tcBorders>
              <w:top w:val="nil"/>
              <w:left w:val="nil"/>
              <w:bottom w:val="single" w:sz="4" w:space="0" w:color="auto"/>
              <w:right w:val="single" w:sz="4" w:space="0" w:color="auto"/>
            </w:tcBorders>
            <w:shd w:val="clear" w:color="000000" w:fill="FFFFFF"/>
            <w:vAlign w:val="center"/>
            <w:hideMark/>
          </w:tcPr>
          <w:p w14:paraId="469A499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805BA1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$ 7.853,67</w:t>
            </w:r>
          </w:p>
        </w:tc>
        <w:tc>
          <w:tcPr>
            <w:tcW w:w="0" w:type="auto"/>
            <w:tcBorders>
              <w:top w:val="nil"/>
              <w:left w:val="nil"/>
              <w:bottom w:val="single" w:sz="4" w:space="0" w:color="auto"/>
              <w:right w:val="single" w:sz="4" w:space="0" w:color="auto"/>
            </w:tcBorders>
            <w:shd w:val="clear" w:color="auto" w:fill="auto"/>
            <w:noWrap/>
            <w:vAlign w:val="center"/>
            <w:hideMark/>
          </w:tcPr>
          <w:p w14:paraId="7EC0B9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298753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63C11D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AD1F3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65</w:t>
            </w:r>
          </w:p>
        </w:tc>
        <w:tc>
          <w:tcPr>
            <w:tcW w:w="2535" w:type="dxa"/>
            <w:tcBorders>
              <w:top w:val="nil"/>
              <w:left w:val="nil"/>
              <w:bottom w:val="single" w:sz="4" w:space="0" w:color="auto"/>
              <w:right w:val="single" w:sz="4" w:space="0" w:color="auto"/>
            </w:tcBorders>
            <w:shd w:val="clear" w:color="000000" w:fill="FFFFFF"/>
            <w:vAlign w:val="center"/>
            <w:hideMark/>
          </w:tcPr>
          <w:p w14:paraId="149398D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T3 LIBRE</w:t>
            </w:r>
          </w:p>
        </w:tc>
        <w:tc>
          <w:tcPr>
            <w:tcW w:w="2833" w:type="dxa"/>
            <w:tcBorders>
              <w:top w:val="nil"/>
              <w:left w:val="nil"/>
              <w:bottom w:val="single" w:sz="4" w:space="0" w:color="auto"/>
              <w:right w:val="single" w:sz="4" w:space="0" w:color="auto"/>
            </w:tcBorders>
            <w:shd w:val="clear" w:color="000000" w:fill="FFFFFF"/>
            <w:vAlign w:val="center"/>
            <w:hideMark/>
          </w:tcPr>
          <w:p w14:paraId="7D5C10E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000633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$ 7.135,45</w:t>
            </w:r>
          </w:p>
        </w:tc>
        <w:tc>
          <w:tcPr>
            <w:tcW w:w="0" w:type="auto"/>
            <w:tcBorders>
              <w:top w:val="nil"/>
              <w:left w:val="nil"/>
              <w:bottom w:val="single" w:sz="4" w:space="0" w:color="auto"/>
              <w:right w:val="single" w:sz="4" w:space="0" w:color="auto"/>
            </w:tcBorders>
            <w:shd w:val="clear" w:color="auto" w:fill="auto"/>
            <w:noWrap/>
            <w:vAlign w:val="center"/>
            <w:hideMark/>
          </w:tcPr>
          <w:p w14:paraId="39EB79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A7678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795FEE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8556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66</w:t>
            </w:r>
          </w:p>
        </w:tc>
        <w:tc>
          <w:tcPr>
            <w:tcW w:w="2535" w:type="dxa"/>
            <w:tcBorders>
              <w:top w:val="nil"/>
              <w:left w:val="nil"/>
              <w:bottom w:val="single" w:sz="4" w:space="0" w:color="auto"/>
              <w:right w:val="single" w:sz="4" w:space="0" w:color="auto"/>
            </w:tcBorders>
            <w:shd w:val="clear" w:color="000000" w:fill="FFFFFF"/>
            <w:vAlign w:val="center"/>
            <w:hideMark/>
          </w:tcPr>
          <w:p w14:paraId="5B61925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T4 LIBRE</w:t>
            </w:r>
          </w:p>
        </w:tc>
        <w:tc>
          <w:tcPr>
            <w:tcW w:w="2833" w:type="dxa"/>
            <w:tcBorders>
              <w:top w:val="nil"/>
              <w:left w:val="nil"/>
              <w:bottom w:val="single" w:sz="4" w:space="0" w:color="auto"/>
              <w:right w:val="single" w:sz="4" w:space="0" w:color="auto"/>
            </w:tcBorders>
            <w:shd w:val="clear" w:color="000000" w:fill="FFFFFF"/>
            <w:vAlign w:val="center"/>
            <w:hideMark/>
          </w:tcPr>
          <w:p w14:paraId="4937960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48277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$ 6.404,40</w:t>
            </w:r>
          </w:p>
        </w:tc>
        <w:tc>
          <w:tcPr>
            <w:tcW w:w="0" w:type="auto"/>
            <w:tcBorders>
              <w:top w:val="nil"/>
              <w:left w:val="nil"/>
              <w:bottom w:val="single" w:sz="4" w:space="0" w:color="auto"/>
              <w:right w:val="single" w:sz="4" w:space="0" w:color="auto"/>
            </w:tcBorders>
            <w:shd w:val="clear" w:color="auto" w:fill="auto"/>
            <w:noWrap/>
            <w:vAlign w:val="center"/>
            <w:hideMark/>
          </w:tcPr>
          <w:p w14:paraId="4C1C6EF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DA525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276557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6053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67</w:t>
            </w:r>
          </w:p>
        </w:tc>
        <w:tc>
          <w:tcPr>
            <w:tcW w:w="2535" w:type="dxa"/>
            <w:tcBorders>
              <w:top w:val="nil"/>
              <w:left w:val="nil"/>
              <w:bottom w:val="single" w:sz="4" w:space="0" w:color="auto"/>
              <w:right w:val="single" w:sz="4" w:space="0" w:color="auto"/>
            </w:tcBorders>
            <w:shd w:val="clear" w:color="000000" w:fill="FFFFFF"/>
            <w:vAlign w:val="center"/>
            <w:hideMark/>
          </w:tcPr>
          <w:p w14:paraId="6A76444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TESTOSTERONA TOTAL</w:t>
            </w:r>
          </w:p>
        </w:tc>
        <w:tc>
          <w:tcPr>
            <w:tcW w:w="2833" w:type="dxa"/>
            <w:tcBorders>
              <w:top w:val="nil"/>
              <w:left w:val="nil"/>
              <w:bottom w:val="single" w:sz="4" w:space="0" w:color="auto"/>
              <w:right w:val="single" w:sz="4" w:space="0" w:color="auto"/>
            </w:tcBorders>
            <w:shd w:val="clear" w:color="000000" w:fill="FFFFFF"/>
            <w:vAlign w:val="center"/>
            <w:hideMark/>
          </w:tcPr>
          <w:p w14:paraId="56260F0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D1AE14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$ 6.364,14</w:t>
            </w:r>
          </w:p>
        </w:tc>
        <w:tc>
          <w:tcPr>
            <w:tcW w:w="0" w:type="auto"/>
            <w:tcBorders>
              <w:top w:val="nil"/>
              <w:left w:val="nil"/>
              <w:bottom w:val="single" w:sz="4" w:space="0" w:color="auto"/>
              <w:right w:val="single" w:sz="4" w:space="0" w:color="auto"/>
            </w:tcBorders>
            <w:shd w:val="clear" w:color="auto" w:fill="auto"/>
            <w:noWrap/>
            <w:vAlign w:val="center"/>
            <w:hideMark/>
          </w:tcPr>
          <w:p w14:paraId="5B4105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80061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E14716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BA213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68</w:t>
            </w:r>
          </w:p>
        </w:tc>
        <w:tc>
          <w:tcPr>
            <w:tcW w:w="2535" w:type="dxa"/>
            <w:tcBorders>
              <w:top w:val="nil"/>
              <w:left w:val="nil"/>
              <w:bottom w:val="single" w:sz="4" w:space="0" w:color="auto"/>
              <w:right w:val="single" w:sz="4" w:space="0" w:color="auto"/>
            </w:tcBorders>
            <w:shd w:val="clear" w:color="000000" w:fill="FFFFFF"/>
            <w:vAlign w:val="center"/>
            <w:hideMark/>
          </w:tcPr>
          <w:p w14:paraId="5F98B9B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VITAMINA B12</w:t>
            </w:r>
          </w:p>
        </w:tc>
        <w:tc>
          <w:tcPr>
            <w:tcW w:w="2833" w:type="dxa"/>
            <w:tcBorders>
              <w:top w:val="nil"/>
              <w:left w:val="nil"/>
              <w:bottom w:val="single" w:sz="4" w:space="0" w:color="auto"/>
              <w:right w:val="single" w:sz="4" w:space="0" w:color="auto"/>
            </w:tcBorders>
            <w:shd w:val="clear" w:color="000000" w:fill="FFFFFF"/>
            <w:vAlign w:val="center"/>
            <w:hideMark/>
          </w:tcPr>
          <w:p w14:paraId="01192B3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D9BF4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$ 8.972,65</w:t>
            </w:r>
          </w:p>
        </w:tc>
        <w:tc>
          <w:tcPr>
            <w:tcW w:w="0" w:type="auto"/>
            <w:tcBorders>
              <w:top w:val="nil"/>
              <w:left w:val="nil"/>
              <w:bottom w:val="single" w:sz="4" w:space="0" w:color="auto"/>
              <w:right w:val="single" w:sz="4" w:space="0" w:color="auto"/>
            </w:tcBorders>
            <w:shd w:val="clear" w:color="auto" w:fill="auto"/>
            <w:noWrap/>
            <w:vAlign w:val="center"/>
            <w:hideMark/>
          </w:tcPr>
          <w:p w14:paraId="2307BD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EFD6E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104C32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4F3E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69</w:t>
            </w:r>
          </w:p>
        </w:tc>
        <w:tc>
          <w:tcPr>
            <w:tcW w:w="2535" w:type="dxa"/>
            <w:tcBorders>
              <w:top w:val="nil"/>
              <w:left w:val="nil"/>
              <w:bottom w:val="single" w:sz="4" w:space="0" w:color="auto"/>
              <w:right w:val="single" w:sz="4" w:space="0" w:color="auto"/>
            </w:tcBorders>
            <w:shd w:val="clear" w:color="000000" w:fill="FFFFFF"/>
            <w:vAlign w:val="center"/>
            <w:hideMark/>
          </w:tcPr>
          <w:p w14:paraId="68151D0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TSH</w:t>
            </w:r>
          </w:p>
        </w:tc>
        <w:tc>
          <w:tcPr>
            <w:tcW w:w="2833" w:type="dxa"/>
            <w:tcBorders>
              <w:top w:val="nil"/>
              <w:left w:val="nil"/>
              <w:bottom w:val="single" w:sz="4" w:space="0" w:color="auto"/>
              <w:right w:val="single" w:sz="4" w:space="0" w:color="auto"/>
            </w:tcBorders>
            <w:shd w:val="clear" w:color="000000" w:fill="FFFFFF"/>
            <w:vAlign w:val="center"/>
            <w:hideMark/>
          </w:tcPr>
          <w:p w14:paraId="0D07A3A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91F3A0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$ 6.404,40</w:t>
            </w:r>
          </w:p>
        </w:tc>
        <w:tc>
          <w:tcPr>
            <w:tcW w:w="0" w:type="auto"/>
            <w:tcBorders>
              <w:top w:val="nil"/>
              <w:left w:val="nil"/>
              <w:bottom w:val="single" w:sz="4" w:space="0" w:color="auto"/>
              <w:right w:val="single" w:sz="4" w:space="0" w:color="auto"/>
            </w:tcBorders>
            <w:shd w:val="clear" w:color="auto" w:fill="auto"/>
            <w:noWrap/>
            <w:vAlign w:val="center"/>
            <w:hideMark/>
          </w:tcPr>
          <w:p w14:paraId="3E0112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2FA61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27B2FC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BEE15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70</w:t>
            </w:r>
          </w:p>
        </w:tc>
        <w:tc>
          <w:tcPr>
            <w:tcW w:w="2535" w:type="dxa"/>
            <w:tcBorders>
              <w:top w:val="nil"/>
              <w:left w:val="nil"/>
              <w:bottom w:val="single" w:sz="4" w:space="0" w:color="auto"/>
              <w:right w:val="single" w:sz="4" w:space="0" w:color="auto"/>
            </w:tcBorders>
            <w:shd w:val="clear" w:color="000000" w:fill="FFFFFF"/>
            <w:vAlign w:val="center"/>
            <w:hideMark/>
          </w:tcPr>
          <w:p w14:paraId="0BD6C4D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TT3</w:t>
            </w:r>
          </w:p>
        </w:tc>
        <w:tc>
          <w:tcPr>
            <w:tcW w:w="2833" w:type="dxa"/>
            <w:tcBorders>
              <w:top w:val="nil"/>
              <w:left w:val="nil"/>
              <w:bottom w:val="single" w:sz="4" w:space="0" w:color="auto"/>
              <w:right w:val="single" w:sz="4" w:space="0" w:color="auto"/>
            </w:tcBorders>
            <w:shd w:val="clear" w:color="000000" w:fill="FFFFFF"/>
            <w:vAlign w:val="center"/>
            <w:hideMark/>
          </w:tcPr>
          <w:p w14:paraId="4949E22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27552D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$ 6.383,90</w:t>
            </w:r>
          </w:p>
        </w:tc>
        <w:tc>
          <w:tcPr>
            <w:tcW w:w="0" w:type="auto"/>
            <w:tcBorders>
              <w:top w:val="nil"/>
              <w:left w:val="nil"/>
              <w:bottom w:val="single" w:sz="4" w:space="0" w:color="auto"/>
              <w:right w:val="single" w:sz="4" w:space="0" w:color="auto"/>
            </w:tcBorders>
            <w:shd w:val="clear" w:color="auto" w:fill="auto"/>
            <w:noWrap/>
            <w:vAlign w:val="center"/>
            <w:hideMark/>
          </w:tcPr>
          <w:p w14:paraId="59F82B8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AA5B3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1BB149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E44E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71</w:t>
            </w:r>
          </w:p>
        </w:tc>
        <w:tc>
          <w:tcPr>
            <w:tcW w:w="2535" w:type="dxa"/>
            <w:tcBorders>
              <w:top w:val="nil"/>
              <w:left w:val="nil"/>
              <w:bottom w:val="single" w:sz="4" w:space="0" w:color="auto"/>
              <w:right w:val="single" w:sz="4" w:space="0" w:color="auto"/>
            </w:tcBorders>
            <w:shd w:val="clear" w:color="000000" w:fill="FFFFFF"/>
            <w:vAlign w:val="center"/>
            <w:hideMark/>
          </w:tcPr>
          <w:p w14:paraId="73AAAF2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TT4</w:t>
            </w:r>
          </w:p>
        </w:tc>
        <w:tc>
          <w:tcPr>
            <w:tcW w:w="2833" w:type="dxa"/>
            <w:tcBorders>
              <w:top w:val="nil"/>
              <w:left w:val="nil"/>
              <w:bottom w:val="single" w:sz="4" w:space="0" w:color="auto"/>
              <w:right w:val="single" w:sz="4" w:space="0" w:color="auto"/>
            </w:tcBorders>
            <w:shd w:val="clear" w:color="000000" w:fill="FFFFFF"/>
            <w:vAlign w:val="center"/>
            <w:hideMark/>
          </w:tcPr>
          <w:p w14:paraId="760DDAA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C8B46E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$ 6.383,90</w:t>
            </w:r>
          </w:p>
        </w:tc>
        <w:tc>
          <w:tcPr>
            <w:tcW w:w="0" w:type="auto"/>
            <w:tcBorders>
              <w:top w:val="nil"/>
              <w:left w:val="nil"/>
              <w:bottom w:val="single" w:sz="4" w:space="0" w:color="auto"/>
              <w:right w:val="single" w:sz="4" w:space="0" w:color="auto"/>
            </w:tcBorders>
            <w:shd w:val="clear" w:color="auto" w:fill="auto"/>
            <w:noWrap/>
            <w:vAlign w:val="center"/>
            <w:hideMark/>
          </w:tcPr>
          <w:p w14:paraId="562C42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0674C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089E21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12C3E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72</w:t>
            </w:r>
          </w:p>
        </w:tc>
        <w:tc>
          <w:tcPr>
            <w:tcW w:w="2535" w:type="dxa"/>
            <w:tcBorders>
              <w:top w:val="nil"/>
              <w:left w:val="nil"/>
              <w:bottom w:val="single" w:sz="4" w:space="0" w:color="auto"/>
              <w:right w:val="single" w:sz="4" w:space="0" w:color="auto"/>
            </w:tcBorders>
            <w:shd w:val="clear" w:color="000000" w:fill="FFFFFF"/>
            <w:vAlign w:val="center"/>
            <w:hideMark/>
          </w:tcPr>
          <w:p w14:paraId="07F2018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ANTIGENO CARCINOEMBRIONARIO CEA</w:t>
            </w:r>
          </w:p>
        </w:tc>
        <w:tc>
          <w:tcPr>
            <w:tcW w:w="2833" w:type="dxa"/>
            <w:tcBorders>
              <w:top w:val="nil"/>
              <w:left w:val="nil"/>
              <w:bottom w:val="single" w:sz="4" w:space="0" w:color="auto"/>
              <w:right w:val="single" w:sz="4" w:space="0" w:color="auto"/>
            </w:tcBorders>
            <w:shd w:val="clear" w:color="000000" w:fill="FFFFFF"/>
            <w:vAlign w:val="center"/>
            <w:hideMark/>
          </w:tcPr>
          <w:p w14:paraId="6A309F7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66327E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$ 7.853,67</w:t>
            </w:r>
          </w:p>
        </w:tc>
        <w:tc>
          <w:tcPr>
            <w:tcW w:w="0" w:type="auto"/>
            <w:tcBorders>
              <w:top w:val="nil"/>
              <w:left w:val="nil"/>
              <w:bottom w:val="single" w:sz="4" w:space="0" w:color="auto"/>
              <w:right w:val="single" w:sz="4" w:space="0" w:color="auto"/>
            </w:tcBorders>
            <w:shd w:val="clear" w:color="auto" w:fill="auto"/>
            <w:noWrap/>
            <w:vAlign w:val="center"/>
            <w:hideMark/>
          </w:tcPr>
          <w:p w14:paraId="04FF545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534BA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9C7FC2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B279F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73</w:t>
            </w:r>
          </w:p>
        </w:tc>
        <w:tc>
          <w:tcPr>
            <w:tcW w:w="2535" w:type="dxa"/>
            <w:tcBorders>
              <w:top w:val="nil"/>
              <w:left w:val="nil"/>
              <w:bottom w:val="single" w:sz="4" w:space="0" w:color="auto"/>
              <w:right w:val="single" w:sz="4" w:space="0" w:color="auto"/>
            </w:tcBorders>
            <w:shd w:val="clear" w:color="000000" w:fill="FFFFFF"/>
            <w:vAlign w:val="center"/>
            <w:hideMark/>
          </w:tcPr>
          <w:p w14:paraId="6DFD159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ANTI-TPO</w:t>
            </w:r>
          </w:p>
        </w:tc>
        <w:tc>
          <w:tcPr>
            <w:tcW w:w="2833" w:type="dxa"/>
            <w:tcBorders>
              <w:top w:val="nil"/>
              <w:left w:val="nil"/>
              <w:bottom w:val="single" w:sz="4" w:space="0" w:color="auto"/>
              <w:right w:val="single" w:sz="4" w:space="0" w:color="auto"/>
            </w:tcBorders>
            <w:shd w:val="clear" w:color="000000" w:fill="FFFFFF"/>
            <w:vAlign w:val="center"/>
            <w:hideMark/>
          </w:tcPr>
          <w:p w14:paraId="213282D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9D37B4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$ 8.612,43</w:t>
            </w:r>
          </w:p>
        </w:tc>
        <w:tc>
          <w:tcPr>
            <w:tcW w:w="0" w:type="auto"/>
            <w:tcBorders>
              <w:top w:val="nil"/>
              <w:left w:val="nil"/>
              <w:bottom w:val="single" w:sz="4" w:space="0" w:color="auto"/>
              <w:right w:val="single" w:sz="4" w:space="0" w:color="auto"/>
            </w:tcBorders>
            <w:shd w:val="clear" w:color="auto" w:fill="auto"/>
            <w:noWrap/>
            <w:vAlign w:val="center"/>
            <w:hideMark/>
          </w:tcPr>
          <w:p w14:paraId="312C491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FC3D4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39A8FF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2032F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74</w:t>
            </w:r>
          </w:p>
        </w:tc>
        <w:tc>
          <w:tcPr>
            <w:tcW w:w="2535" w:type="dxa"/>
            <w:tcBorders>
              <w:top w:val="nil"/>
              <w:left w:val="nil"/>
              <w:bottom w:val="single" w:sz="4" w:space="0" w:color="auto"/>
              <w:right w:val="single" w:sz="4" w:space="0" w:color="auto"/>
            </w:tcBorders>
            <w:shd w:val="clear" w:color="000000" w:fill="FFFFFF"/>
            <w:vAlign w:val="center"/>
            <w:hideMark/>
          </w:tcPr>
          <w:p w14:paraId="664FF15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ANTI-TIROGLOBULINA</w:t>
            </w:r>
          </w:p>
        </w:tc>
        <w:tc>
          <w:tcPr>
            <w:tcW w:w="2833" w:type="dxa"/>
            <w:tcBorders>
              <w:top w:val="nil"/>
              <w:left w:val="nil"/>
              <w:bottom w:val="single" w:sz="4" w:space="0" w:color="auto"/>
              <w:right w:val="single" w:sz="4" w:space="0" w:color="auto"/>
            </w:tcBorders>
            <w:shd w:val="clear" w:color="000000" w:fill="FFFFFF"/>
            <w:vAlign w:val="center"/>
            <w:hideMark/>
          </w:tcPr>
          <w:p w14:paraId="23E9841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07E6E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$ 8.734,81</w:t>
            </w:r>
          </w:p>
        </w:tc>
        <w:tc>
          <w:tcPr>
            <w:tcW w:w="0" w:type="auto"/>
            <w:tcBorders>
              <w:top w:val="nil"/>
              <w:left w:val="nil"/>
              <w:bottom w:val="single" w:sz="4" w:space="0" w:color="auto"/>
              <w:right w:val="single" w:sz="4" w:space="0" w:color="auto"/>
            </w:tcBorders>
            <w:shd w:val="clear" w:color="auto" w:fill="auto"/>
            <w:noWrap/>
            <w:vAlign w:val="center"/>
            <w:hideMark/>
          </w:tcPr>
          <w:p w14:paraId="1D74653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5C5E4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92A0F2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9177A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75</w:t>
            </w:r>
          </w:p>
        </w:tc>
        <w:tc>
          <w:tcPr>
            <w:tcW w:w="2535" w:type="dxa"/>
            <w:tcBorders>
              <w:top w:val="nil"/>
              <w:left w:val="nil"/>
              <w:bottom w:val="single" w:sz="4" w:space="0" w:color="auto"/>
              <w:right w:val="single" w:sz="4" w:space="0" w:color="auto"/>
            </w:tcBorders>
            <w:shd w:val="clear" w:color="000000" w:fill="FFFFFF"/>
            <w:vAlign w:val="center"/>
            <w:hideMark/>
          </w:tcPr>
          <w:p w14:paraId="06A73C3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PTH</w:t>
            </w:r>
          </w:p>
        </w:tc>
        <w:tc>
          <w:tcPr>
            <w:tcW w:w="2833" w:type="dxa"/>
            <w:tcBorders>
              <w:top w:val="nil"/>
              <w:left w:val="nil"/>
              <w:bottom w:val="single" w:sz="4" w:space="0" w:color="auto"/>
              <w:right w:val="single" w:sz="4" w:space="0" w:color="auto"/>
            </w:tcBorders>
            <w:shd w:val="clear" w:color="000000" w:fill="FFFFFF"/>
            <w:vAlign w:val="center"/>
            <w:hideMark/>
          </w:tcPr>
          <w:p w14:paraId="58BE1D4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10767DC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$ 7.649,40</w:t>
            </w:r>
          </w:p>
        </w:tc>
        <w:tc>
          <w:tcPr>
            <w:tcW w:w="0" w:type="auto"/>
            <w:tcBorders>
              <w:top w:val="nil"/>
              <w:left w:val="nil"/>
              <w:bottom w:val="single" w:sz="4" w:space="0" w:color="auto"/>
              <w:right w:val="single" w:sz="4" w:space="0" w:color="auto"/>
            </w:tcBorders>
            <w:shd w:val="clear" w:color="auto" w:fill="auto"/>
            <w:noWrap/>
            <w:vAlign w:val="center"/>
            <w:hideMark/>
          </w:tcPr>
          <w:p w14:paraId="2CC3B8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990A3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29C195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948BD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76</w:t>
            </w:r>
          </w:p>
        </w:tc>
        <w:tc>
          <w:tcPr>
            <w:tcW w:w="2535" w:type="dxa"/>
            <w:tcBorders>
              <w:top w:val="nil"/>
              <w:left w:val="nil"/>
              <w:bottom w:val="single" w:sz="4" w:space="0" w:color="auto"/>
              <w:right w:val="single" w:sz="4" w:space="0" w:color="auto"/>
            </w:tcBorders>
            <w:shd w:val="clear" w:color="000000" w:fill="FFFFFF"/>
            <w:vAlign w:val="center"/>
            <w:hideMark/>
          </w:tcPr>
          <w:p w14:paraId="16C45D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DHEAS (DEHIDROEPIANDROSTERONA SULFATO)</w:t>
            </w:r>
          </w:p>
        </w:tc>
        <w:tc>
          <w:tcPr>
            <w:tcW w:w="2833" w:type="dxa"/>
            <w:tcBorders>
              <w:top w:val="nil"/>
              <w:left w:val="nil"/>
              <w:bottom w:val="single" w:sz="4" w:space="0" w:color="auto"/>
              <w:right w:val="single" w:sz="4" w:space="0" w:color="auto"/>
            </w:tcBorders>
            <w:shd w:val="clear" w:color="000000" w:fill="FFFFFF"/>
            <w:vAlign w:val="center"/>
            <w:hideMark/>
          </w:tcPr>
          <w:p w14:paraId="0655977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1C9F5AD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$ 6.827,78</w:t>
            </w:r>
          </w:p>
        </w:tc>
        <w:tc>
          <w:tcPr>
            <w:tcW w:w="0" w:type="auto"/>
            <w:tcBorders>
              <w:top w:val="nil"/>
              <w:left w:val="nil"/>
              <w:bottom w:val="single" w:sz="4" w:space="0" w:color="auto"/>
              <w:right w:val="single" w:sz="4" w:space="0" w:color="auto"/>
            </w:tcBorders>
            <w:shd w:val="clear" w:color="auto" w:fill="auto"/>
            <w:noWrap/>
            <w:vAlign w:val="center"/>
            <w:hideMark/>
          </w:tcPr>
          <w:p w14:paraId="286C919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1A437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17EF27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85971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77</w:t>
            </w:r>
          </w:p>
        </w:tc>
        <w:tc>
          <w:tcPr>
            <w:tcW w:w="2535" w:type="dxa"/>
            <w:tcBorders>
              <w:top w:val="nil"/>
              <w:left w:val="nil"/>
              <w:bottom w:val="single" w:sz="4" w:space="0" w:color="auto"/>
              <w:right w:val="single" w:sz="4" w:space="0" w:color="auto"/>
            </w:tcBorders>
            <w:shd w:val="clear" w:color="000000" w:fill="FFFFFF"/>
            <w:vAlign w:val="center"/>
            <w:hideMark/>
          </w:tcPr>
          <w:p w14:paraId="25014D4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INSULINA</w:t>
            </w:r>
          </w:p>
        </w:tc>
        <w:tc>
          <w:tcPr>
            <w:tcW w:w="2833" w:type="dxa"/>
            <w:tcBorders>
              <w:top w:val="nil"/>
              <w:left w:val="nil"/>
              <w:bottom w:val="single" w:sz="4" w:space="0" w:color="auto"/>
              <w:right w:val="single" w:sz="4" w:space="0" w:color="auto"/>
            </w:tcBorders>
            <w:shd w:val="clear" w:color="000000" w:fill="FFFFFF"/>
            <w:vAlign w:val="center"/>
            <w:hideMark/>
          </w:tcPr>
          <w:p w14:paraId="3DFF72E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BE863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$ 6.928,69</w:t>
            </w:r>
          </w:p>
        </w:tc>
        <w:tc>
          <w:tcPr>
            <w:tcW w:w="0" w:type="auto"/>
            <w:tcBorders>
              <w:top w:val="nil"/>
              <w:left w:val="nil"/>
              <w:bottom w:val="single" w:sz="4" w:space="0" w:color="auto"/>
              <w:right w:val="single" w:sz="4" w:space="0" w:color="auto"/>
            </w:tcBorders>
            <w:shd w:val="clear" w:color="auto" w:fill="auto"/>
            <w:noWrap/>
            <w:vAlign w:val="center"/>
            <w:hideMark/>
          </w:tcPr>
          <w:p w14:paraId="6D2E01E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0CF77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8C518B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279A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78</w:t>
            </w:r>
          </w:p>
        </w:tc>
        <w:tc>
          <w:tcPr>
            <w:tcW w:w="2535" w:type="dxa"/>
            <w:tcBorders>
              <w:top w:val="nil"/>
              <w:left w:val="nil"/>
              <w:bottom w:val="single" w:sz="4" w:space="0" w:color="auto"/>
              <w:right w:val="single" w:sz="4" w:space="0" w:color="auto"/>
            </w:tcBorders>
            <w:shd w:val="clear" w:color="000000" w:fill="FFFFFF"/>
            <w:vAlign w:val="center"/>
            <w:hideMark/>
          </w:tcPr>
          <w:p w14:paraId="706BF00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VITAMINA D</w:t>
            </w:r>
          </w:p>
        </w:tc>
        <w:tc>
          <w:tcPr>
            <w:tcW w:w="2833" w:type="dxa"/>
            <w:tcBorders>
              <w:top w:val="nil"/>
              <w:left w:val="nil"/>
              <w:bottom w:val="single" w:sz="4" w:space="0" w:color="auto"/>
              <w:right w:val="single" w:sz="4" w:space="0" w:color="auto"/>
            </w:tcBorders>
            <w:shd w:val="clear" w:color="000000" w:fill="FFFFFF"/>
            <w:vAlign w:val="center"/>
            <w:hideMark/>
          </w:tcPr>
          <w:p w14:paraId="77E38EF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FF148F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$ 12.317,31</w:t>
            </w:r>
          </w:p>
        </w:tc>
        <w:tc>
          <w:tcPr>
            <w:tcW w:w="0" w:type="auto"/>
            <w:tcBorders>
              <w:top w:val="nil"/>
              <w:left w:val="nil"/>
              <w:bottom w:val="single" w:sz="4" w:space="0" w:color="auto"/>
              <w:right w:val="single" w:sz="4" w:space="0" w:color="auto"/>
            </w:tcBorders>
            <w:shd w:val="clear" w:color="auto" w:fill="auto"/>
            <w:noWrap/>
            <w:vAlign w:val="center"/>
            <w:hideMark/>
          </w:tcPr>
          <w:p w14:paraId="1689097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3CFD1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4A9FF4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511BE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79</w:t>
            </w:r>
          </w:p>
        </w:tc>
        <w:tc>
          <w:tcPr>
            <w:tcW w:w="2535" w:type="dxa"/>
            <w:tcBorders>
              <w:top w:val="nil"/>
              <w:left w:val="nil"/>
              <w:bottom w:val="single" w:sz="4" w:space="0" w:color="auto"/>
              <w:right w:val="single" w:sz="4" w:space="0" w:color="auto"/>
            </w:tcBorders>
            <w:shd w:val="clear" w:color="000000" w:fill="FFFFFF"/>
            <w:vAlign w:val="center"/>
            <w:hideMark/>
          </w:tcPr>
          <w:p w14:paraId="2EA7A84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 19-9</w:t>
            </w:r>
          </w:p>
        </w:tc>
        <w:tc>
          <w:tcPr>
            <w:tcW w:w="2833" w:type="dxa"/>
            <w:tcBorders>
              <w:top w:val="nil"/>
              <w:left w:val="nil"/>
              <w:bottom w:val="single" w:sz="4" w:space="0" w:color="auto"/>
              <w:right w:val="single" w:sz="4" w:space="0" w:color="auto"/>
            </w:tcBorders>
            <w:shd w:val="clear" w:color="000000" w:fill="FFFFFF"/>
            <w:vAlign w:val="center"/>
            <w:hideMark/>
          </w:tcPr>
          <w:p w14:paraId="70EFC3A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9327E7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$ 10.678,24</w:t>
            </w:r>
          </w:p>
        </w:tc>
        <w:tc>
          <w:tcPr>
            <w:tcW w:w="0" w:type="auto"/>
            <w:tcBorders>
              <w:top w:val="nil"/>
              <w:left w:val="nil"/>
              <w:bottom w:val="single" w:sz="4" w:space="0" w:color="auto"/>
              <w:right w:val="single" w:sz="4" w:space="0" w:color="auto"/>
            </w:tcBorders>
            <w:shd w:val="clear" w:color="auto" w:fill="auto"/>
            <w:noWrap/>
            <w:vAlign w:val="center"/>
            <w:hideMark/>
          </w:tcPr>
          <w:p w14:paraId="612990B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A08F6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594CCF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B2AAE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80</w:t>
            </w:r>
          </w:p>
        </w:tc>
        <w:tc>
          <w:tcPr>
            <w:tcW w:w="2535" w:type="dxa"/>
            <w:tcBorders>
              <w:top w:val="nil"/>
              <w:left w:val="nil"/>
              <w:bottom w:val="single" w:sz="4" w:space="0" w:color="auto"/>
              <w:right w:val="single" w:sz="4" w:space="0" w:color="auto"/>
            </w:tcBorders>
            <w:shd w:val="clear" w:color="000000" w:fill="FFFFFF"/>
            <w:vAlign w:val="center"/>
            <w:hideMark/>
          </w:tcPr>
          <w:p w14:paraId="7953E3B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 15-3</w:t>
            </w:r>
          </w:p>
        </w:tc>
        <w:tc>
          <w:tcPr>
            <w:tcW w:w="2833" w:type="dxa"/>
            <w:tcBorders>
              <w:top w:val="nil"/>
              <w:left w:val="nil"/>
              <w:bottom w:val="single" w:sz="4" w:space="0" w:color="auto"/>
              <w:right w:val="single" w:sz="4" w:space="0" w:color="auto"/>
            </w:tcBorders>
            <w:shd w:val="clear" w:color="000000" w:fill="FFFFFF"/>
            <w:vAlign w:val="center"/>
            <w:hideMark/>
          </w:tcPr>
          <w:p w14:paraId="2252F3E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364202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$ 9.710,80</w:t>
            </w:r>
          </w:p>
        </w:tc>
        <w:tc>
          <w:tcPr>
            <w:tcW w:w="0" w:type="auto"/>
            <w:tcBorders>
              <w:top w:val="nil"/>
              <w:left w:val="nil"/>
              <w:bottom w:val="single" w:sz="4" w:space="0" w:color="auto"/>
              <w:right w:val="single" w:sz="4" w:space="0" w:color="auto"/>
            </w:tcBorders>
            <w:shd w:val="clear" w:color="auto" w:fill="auto"/>
            <w:noWrap/>
            <w:vAlign w:val="center"/>
            <w:hideMark/>
          </w:tcPr>
          <w:p w14:paraId="1332C2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4A470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DD0592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88C4C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81</w:t>
            </w:r>
          </w:p>
        </w:tc>
        <w:tc>
          <w:tcPr>
            <w:tcW w:w="2535" w:type="dxa"/>
            <w:tcBorders>
              <w:top w:val="nil"/>
              <w:left w:val="nil"/>
              <w:bottom w:val="single" w:sz="4" w:space="0" w:color="auto"/>
              <w:right w:val="single" w:sz="4" w:space="0" w:color="auto"/>
            </w:tcBorders>
            <w:shd w:val="clear" w:color="000000" w:fill="FFFFFF"/>
            <w:vAlign w:val="center"/>
            <w:hideMark/>
          </w:tcPr>
          <w:p w14:paraId="31F1C8F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IgG RUBÉOLA REACTIVO</w:t>
            </w:r>
          </w:p>
        </w:tc>
        <w:tc>
          <w:tcPr>
            <w:tcW w:w="2833" w:type="dxa"/>
            <w:tcBorders>
              <w:top w:val="nil"/>
              <w:left w:val="nil"/>
              <w:bottom w:val="single" w:sz="4" w:space="0" w:color="auto"/>
              <w:right w:val="single" w:sz="4" w:space="0" w:color="auto"/>
            </w:tcBorders>
            <w:shd w:val="clear" w:color="000000" w:fill="FFFFFF"/>
            <w:vAlign w:val="center"/>
            <w:hideMark/>
          </w:tcPr>
          <w:p w14:paraId="23B8122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79C911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$ 11.903,15</w:t>
            </w:r>
          </w:p>
        </w:tc>
        <w:tc>
          <w:tcPr>
            <w:tcW w:w="0" w:type="auto"/>
            <w:tcBorders>
              <w:top w:val="nil"/>
              <w:left w:val="nil"/>
              <w:bottom w:val="single" w:sz="4" w:space="0" w:color="auto"/>
              <w:right w:val="single" w:sz="4" w:space="0" w:color="auto"/>
            </w:tcBorders>
            <w:shd w:val="clear" w:color="auto" w:fill="auto"/>
            <w:noWrap/>
            <w:vAlign w:val="center"/>
            <w:hideMark/>
          </w:tcPr>
          <w:p w14:paraId="7C77316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3AEA3D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2C2BEA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F821A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82</w:t>
            </w:r>
          </w:p>
        </w:tc>
        <w:tc>
          <w:tcPr>
            <w:tcW w:w="2535" w:type="dxa"/>
            <w:tcBorders>
              <w:top w:val="nil"/>
              <w:left w:val="nil"/>
              <w:bottom w:val="single" w:sz="4" w:space="0" w:color="auto"/>
              <w:right w:val="single" w:sz="4" w:space="0" w:color="auto"/>
            </w:tcBorders>
            <w:shd w:val="clear" w:color="000000" w:fill="FFFFFF"/>
            <w:vAlign w:val="center"/>
            <w:hideMark/>
          </w:tcPr>
          <w:p w14:paraId="762FD54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IgG TOXOPLASMA REACTIVO</w:t>
            </w:r>
          </w:p>
        </w:tc>
        <w:tc>
          <w:tcPr>
            <w:tcW w:w="2833" w:type="dxa"/>
            <w:tcBorders>
              <w:top w:val="nil"/>
              <w:left w:val="nil"/>
              <w:bottom w:val="single" w:sz="4" w:space="0" w:color="auto"/>
              <w:right w:val="single" w:sz="4" w:space="0" w:color="auto"/>
            </w:tcBorders>
            <w:shd w:val="clear" w:color="000000" w:fill="FFFFFF"/>
            <w:vAlign w:val="center"/>
            <w:hideMark/>
          </w:tcPr>
          <w:p w14:paraId="2415642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3AEF1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$ 11.903,15</w:t>
            </w:r>
          </w:p>
        </w:tc>
        <w:tc>
          <w:tcPr>
            <w:tcW w:w="0" w:type="auto"/>
            <w:tcBorders>
              <w:top w:val="nil"/>
              <w:left w:val="nil"/>
              <w:bottom w:val="single" w:sz="4" w:space="0" w:color="auto"/>
              <w:right w:val="single" w:sz="4" w:space="0" w:color="auto"/>
            </w:tcBorders>
            <w:shd w:val="clear" w:color="auto" w:fill="auto"/>
            <w:noWrap/>
            <w:vAlign w:val="center"/>
            <w:hideMark/>
          </w:tcPr>
          <w:p w14:paraId="4985A8D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7AAE93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5CFACE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18B8F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83</w:t>
            </w:r>
          </w:p>
        </w:tc>
        <w:tc>
          <w:tcPr>
            <w:tcW w:w="2535" w:type="dxa"/>
            <w:tcBorders>
              <w:top w:val="nil"/>
              <w:left w:val="nil"/>
              <w:bottom w:val="single" w:sz="4" w:space="0" w:color="auto"/>
              <w:right w:val="single" w:sz="4" w:space="0" w:color="auto"/>
            </w:tcBorders>
            <w:shd w:val="clear" w:color="000000" w:fill="FFFFFF"/>
            <w:vAlign w:val="center"/>
            <w:hideMark/>
          </w:tcPr>
          <w:p w14:paraId="237C298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IgM RUBÉOLA REACTIVO</w:t>
            </w:r>
          </w:p>
        </w:tc>
        <w:tc>
          <w:tcPr>
            <w:tcW w:w="2833" w:type="dxa"/>
            <w:tcBorders>
              <w:top w:val="nil"/>
              <w:left w:val="nil"/>
              <w:bottom w:val="single" w:sz="4" w:space="0" w:color="auto"/>
              <w:right w:val="single" w:sz="4" w:space="0" w:color="auto"/>
            </w:tcBorders>
            <w:shd w:val="clear" w:color="000000" w:fill="FFFFFF"/>
            <w:vAlign w:val="center"/>
            <w:hideMark/>
          </w:tcPr>
          <w:p w14:paraId="6D52056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7EA6D0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$ 11.903,15</w:t>
            </w:r>
          </w:p>
        </w:tc>
        <w:tc>
          <w:tcPr>
            <w:tcW w:w="0" w:type="auto"/>
            <w:tcBorders>
              <w:top w:val="nil"/>
              <w:left w:val="nil"/>
              <w:bottom w:val="single" w:sz="4" w:space="0" w:color="auto"/>
              <w:right w:val="single" w:sz="4" w:space="0" w:color="auto"/>
            </w:tcBorders>
            <w:shd w:val="clear" w:color="auto" w:fill="auto"/>
            <w:noWrap/>
            <w:vAlign w:val="center"/>
            <w:hideMark/>
          </w:tcPr>
          <w:p w14:paraId="60A74C7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D2DEC5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49EA1C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28EC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84</w:t>
            </w:r>
          </w:p>
        </w:tc>
        <w:tc>
          <w:tcPr>
            <w:tcW w:w="2535" w:type="dxa"/>
            <w:tcBorders>
              <w:top w:val="nil"/>
              <w:left w:val="nil"/>
              <w:bottom w:val="single" w:sz="4" w:space="0" w:color="auto"/>
              <w:right w:val="single" w:sz="4" w:space="0" w:color="auto"/>
            </w:tcBorders>
            <w:shd w:val="clear" w:color="000000" w:fill="FFFFFF"/>
            <w:vAlign w:val="center"/>
            <w:hideMark/>
          </w:tcPr>
          <w:p w14:paraId="6C0DF74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IgM TOXOPLASMA REACTIVO</w:t>
            </w:r>
          </w:p>
        </w:tc>
        <w:tc>
          <w:tcPr>
            <w:tcW w:w="2833" w:type="dxa"/>
            <w:tcBorders>
              <w:top w:val="nil"/>
              <w:left w:val="nil"/>
              <w:bottom w:val="single" w:sz="4" w:space="0" w:color="auto"/>
              <w:right w:val="single" w:sz="4" w:space="0" w:color="auto"/>
            </w:tcBorders>
            <w:shd w:val="clear" w:color="000000" w:fill="FFFFFF"/>
            <w:vAlign w:val="center"/>
            <w:hideMark/>
          </w:tcPr>
          <w:p w14:paraId="6ED5487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74A1B6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$ 11.903,15</w:t>
            </w:r>
          </w:p>
        </w:tc>
        <w:tc>
          <w:tcPr>
            <w:tcW w:w="0" w:type="auto"/>
            <w:tcBorders>
              <w:top w:val="nil"/>
              <w:left w:val="nil"/>
              <w:bottom w:val="single" w:sz="4" w:space="0" w:color="auto"/>
              <w:right w:val="single" w:sz="4" w:space="0" w:color="auto"/>
            </w:tcBorders>
            <w:shd w:val="clear" w:color="auto" w:fill="auto"/>
            <w:noWrap/>
            <w:vAlign w:val="center"/>
            <w:hideMark/>
          </w:tcPr>
          <w:p w14:paraId="410A295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E0D02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C8B794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B0B3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85</w:t>
            </w:r>
          </w:p>
        </w:tc>
        <w:tc>
          <w:tcPr>
            <w:tcW w:w="2535" w:type="dxa"/>
            <w:tcBorders>
              <w:top w:val="nil"/>
              <w:left w:val="nil"/>
              <w:bottom w:val="single" w:sz="4" w:space="0" w:color="auto"/>
              <w:right w:val="single" w:sz="4" w:space="0" w:color="auto"/>
            </w:tcBorders>
            <w:shd w:val="clear" w:color="000000" w:fill="FFFFFF"/>
            <w:vAlign w:val="center"/>
            <w:hideMark/>
          </w:tcPr>
          <w:p w14:paraId="09D47AB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IgM CITOMEGALOVIRUS REACTIVO</w:t>
            </w:r>
          </w:p>
        </w:tc>
        <w:tc>
          <w:tcPr>
            <w:tcW w:w="2833" w:type="dxa"/>
            <w:tcBorders>
              <w:top w:val="nil"/>
              <w:left w:val="nil"/>
              <w:bottom w:val="single" w:sz="4" w:space="0" w:color="auto"/>
              <w:right w:val="single" w:sz="4" w:space="0" w:color="auto"/>
            </w:tcBorders>
            <w:shd w:val="clear" w:color="000000" w:fill="FFFFFF"/>
            <w:vAlign w:val="center"/>
            <w:hideMark/>
          </w:tcPr>
          <w:p w14:paraId="377478C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A4A29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$ 11.903,15</w:t>
            </w:r>
          </w:p>
        </w:tc>
        <w:tc>
          <w:tcPr>
            <w:tcW w:w="0" w:type="auto"/>
            <w:tcBorders>
              <w:top w:val="nil"/>
              <w:left w:val="nil"/>
              <w:bottom w:val="single" w:sz="4" w:space="0" w:color="auto"/>
              <w:right w:val="single" w:sz="4" w:space="0" w:color="auto"/>
            </w:tcBorders>
            <w:shd w:val="clear" w:color="auto" w:fill="auto"/>
            <w:noWrap/>
            <w:vAlign w:val="center"/>
            <w:hideMark/>
          </w:tcPr>
          <w:p w14:paraId="5A368B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8A5FD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3EB52F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B929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86</w:t>
            </w:r>
          </w:p>
        </w:tc>
        <w:tc>
          <w:tcPr>
            <w:tcW w:w="2535" w:type="dxa"/>
            <w:tcBorders>
              <w:top w:val="nil"/>
              <w:left w:val="nil"/>
              <w:bottom w:val="single" w:sz="4" w:space="0" w:color="auto"/>
              <w:right w:val="single" w:sz="4" w:space="0" w:color="auto"/>
            </w:tcBorders>
            <w:shd w:val="clear" w:color="000000" w:fill="FFFFFF"/>
            <w:vAlign w:val="center"/>
            <w:hideMark/>
          </w:tcPr>
          <w:p w14:paraId="637846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IgG CITOMEGALOVIRUS REACTIVO</w:t>
            </w:r>
          </w:p>
        </w:tc>
        <w:tc>
          <w:tcPr>
            <w:tcW w:w="2833" w:type="dxa"/>
            <w:tcBorders>
              <w:top w:val="nil"/>
              <w:left w:val="nil"/>
              <w:bottom w:val="single" w:sz="4" w:space="0" w:color="auto"/>
              <w:right w:val="single" w:sz="4" w:space="0" w:color="auto"/>
            </w:tcBorders>
            <w:shd w:val="clear" w:color="000000" w:fill="FFFFFF"/>
            <w:vAlign w:val="center"/>
            <w:hideMark/>
          </w:tcPr>
          <w:p w14:paraId="18476D4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738778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$ 12.555,65</w:t>
            </w:r>
          </w:p>
        </w:tc>
        <w:tc>
          <w:tcPr>
            <w:tcW w:w="0" w:type="auto"/>
            <w:tcBorders>
              <w:top w:val="nil"/>
              <w:left w:val="nil"/>
              <w:bottom w:val="single" w:sz="4" w:space="0" w:color="auto"/>
              <w:right w:val="single" w:sz="4" w:space="0" w:color="auto"/>
            </w:tcBorders>
            <w:shd w:val="clear" w:color="auto" w:fill="auto"/>
            <w:noWrap/>
            <w:vAlign w:val="center"/>
            <w:hideMark/>
          </w:tcPr>
          <w:p w14:paraId="1C4DCF4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16C0B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B09F69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D9BF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87</w:t>
            </w:r>
          </w:p>
        </w:tc>
        <w:tc>
          <w:tcPr>
            <w:tcW w:w="2535" w:type="dxa"/>
            <w:tcBorders>
              <w:top w:val="nil"/>
              <w:left w:val="nil"/>
              <w:bottom w:val="single" w:sz="4" w:space="0" w:color="auto"/>
              <w:right w:val="single" w:sz="4" w:space="0" w:color="auto"/>
            </w:tcBorders>
            <w:shd w:val="clear" w:color="000000" w:fill="FFFFFF"/>
            <w:vAlign w:val="center"/>
            <w:hideMark/>
          </w:tcPr>
          <w:p w14:paraId="6D86AEE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PROCALCITONINA o PRESEPSINA</w:t>
            </w:r>
          </w:p>
        </w:tc>
        <w:tc>
          <w:tcPr>
            <w:tcW w:w="2833" w:type="dxa"/>
            <w:tcBorders>
              <w:top w:val="nil"/>
              <w:left w:val="nil"/>
              <w:bottom w:val="single" w:sz="4" w:space="0" w:color="auto"/>
              <w:right w:val="single" w:sz="4" w:space="0" w:color="auto"/>
            </w:tcBorders>
            <w:shd w:val="clear" w:color="000000" w:fill="FFFFFF"/>
            <w:vAlign w:val="center"/>
            <w:hideMark/>
          </w:tcPr>
          <w:p w14:paraId="62EFCFA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4FEBC8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$ 24.712,69</w:t>
            </w:r>
          </w:p>
        </w:tc>
        <w:tc>
          <w:tcPr>
            <w:tcW w:w="0" w:type="auto"/>
            <w:tcBorders>
              <w:top w:val="nil"/>
              <w:left w:val="nil"/>
              <w:bottom w:val="single" w:sz="4" w:space="0" w:color="auto"/>
              <w:right w:val="single" w:sz="4" w:space="0" w:color="auto"/>
            </w:tcBorders>
            <w:shd w:val="clear" w:color="auto" w:fill="auto"/>
            <w:noWrap/>
            <w:vAlign w:val="center"/>
            <w:hideMark/>
          </w:tcPr>
          <w:p w14:paraId="5B94102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3C014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05A5F3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457A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88</w:t>
            </w:r>
          </w:p>
        </w:tc>
        <w:tc>
          <w:tcPr>
            <w:tcW w:w="2535" w:type="dxa"/>
            <w:tcBorders>
              <w:top w:val="nil"/>
              <w:left w:val="nil"/>
              <w:bottom w:val="single" w:sz="4" w:space="0" w:color="auto"/>
              <w:right w:val="single" w:sz="4" w:space="0" w:color="auto"/>
            </w:tcBorders>
            <w:shd w:val="clear" w:color="000000" w:fill="FFFFFF"/>
            <w:vAlign w:val="center"/>
            <w:hideMark/>
          </w:tcPr>
          <w:p w14:paraId="7C71194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NT-PRO BNP o BNP</w:t>
            </w:r>
          </w:p>
        </w:tc>
        <w:tc>
          <w:tcPr>
            <w:tcW w:w="2833" w:type="dxa"/>
            <w:tcBorders>
              <w:top w:val="nil"/>
              <w:left w:val="nil"/>
              <w:bottom w:val="single" w:sz="4" w:space="0" w:color="auto"/>
              <w:right w:val="single" w:sz="4" w:space="0" w:color="auto"/>
            </w:tcBorders>
            <w:shd w:val="clear" w:color="000000" w:fill="FFFFFF"/>
            <w:vAlign w:val="center"/>
            <w:hideMark/>
          </w:tcPr>
          <w:p w14:paraId="19E3EC6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7F0C7A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$ 19.112,70</w:t>
            </w:r>
          </w:p>
        </w:tc>
        <w:tc>
          <w:tcPr>
            <w:tcW w:w="0" w:type="auto"/>
            <w:tcBorders>
              <w:top w:val="nil"/>
              <w:left w:val="nil"/>
              <w:bottom w:val="single" w:sz="4" w:space="0" w:color="auto"/>
              <w:right w:val="single" w:sz="4" w:space="0" w:color="auto"/>
            </w:tcBorders>
            <w:shd w:val="clear" w:color="auto" w:fill="auto"/>
            <w:noWrap/>
            <w:vAlign w:val="center"/>
            <w:hideMark/>
          </w:tcPr>
          <w:p w14:paraId="4B28B0F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319659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AF5CE2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039E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89</w:t>
            </w:r>
          </w:p>
        </w:tc>
        <w:tc>
          <w:tcPr>
            <w:tcW w:w="2535" w:type="dxa"/>
            <w:tcBorders>
              <w:top w:val="nil"/>
              <w:left w:val="nil"/>
              <w:bottom w:val="single" w:sz="4" w:space="0" w:color="auto"/>
              <w:right w:val="single" w:sz="4" w:space="0" w:color="auto"/>
            </w:tcBorders>
            <w:shd w:val="clear" w:color="000000" w:fill="FFFFFF"/>
            <w:vAlign w:val="center"/>
            <w:hideMark/>
          </w:tcPr>
          <w:p w14:paraId="23E135C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TROPONINA I</w:t>
            </w:r>
          </w:p>
        </w:tc>
        <w:tc>
          <w:tcPr>
            <w:tcW w:w="2833" w:type="dxa"/>
            <w:tcBorders>
              <w:top w:val="nil"/>
              <w:left w:val="nil"/>
              <w:bottom w:val="single" w:sz="4" w:space="0" w:color="auto"/>
              <w:right w:val="single" w:sz="4" w:space="0" w:color="auto"/>
            </w:tcBorders>
            <w:shd w:val="clear" w:color="000000" w:fill="FFFFFF"/>
            <w:vAlign w:val="center"/>
            <w:hideMark/>
          </w:tcPr>
          <w:p w14:paraId="11D8008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6985B7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$ 17.538,22</w:t>
            </w:r>
          </w:p>
        </w:tc>
        <w:tc>
          <w:tcPr>
            <w:tcW w:w="0" w:type="auto"/>
            <w:tcBorders>
              <w:top w:val="nil"/>
              <w:left w:val="nil"/>
              <w:bottom w:val="single" w:sz="4" w:space="0" w:color="auto"/>
              <w:right w:val="single" w:sz="4" w:space="0" w:color="auto"/>
            </w:tcBorders>
            <w:shd w:val="clear" w:color="auto" w:fill="auto"/>
            <w:noWrap/>
            <w:vAlign w:val="center"/>
            <w:hideMark/>
          </w:tcPr>
          <w:p w14:paraId="3DF893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44D0CE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701DF6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F31A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90</w:t>
            </w:r>
          </w:p>
        </w:tc>
        <w:tc>
          <w:tcPr>
            <w:tcW w:w="2535" w:type="dxa"/>
            <w:tcBorders>
              <w:top w:val="nil"/>
              <w:left w:val="nil"/>
              <w:bottom w:val="single" w:sz="4" w:space="0" w:color="auto"/>
              <w:right w:val="single" w:sz="4" w:space="0" w:color="auto"/>
            </w:tcBorders>
            <w:shd w:val="clear" w:color="000000" w:fill="FFFFFF"/>
            <w:vAlign w:val="center"/>
            <w:hideMark/>
          </w:tcPr>
          <w:p w14:paraId="235D68C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HEMOGLOBINA GLICOSILADA </w:t>
            </w:r>
          </w:p>
        </w:tc>
        <w:tc>
          <w:tcPr>
            <w:tcW w:w="2833" w:type="dxa"/>
            <w:tcBorders>
              <w:top w:val="nil"/>
              <w:left w:val="nil"/>
              <w:bottom w:val="single" w:sz="4" w:space="0" w:color="auto"/>
              <w:right w:val="single" w:sz="4" w:space="0" w:color="auto"/>
            </w:tcBorders>
            <w:shd w:val="clear" w:color="000000" w:fill="FFFFFF"/>
            <w:vAlign w:val="center"/>
            <w:hideMark/>
          </w:tcPr>
          <w:p w14:paraId="5189F40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463D1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$ 5.574,22</w:t>
            </w:r>
          </w:p>
        </w:tc>
        <w:tc>
          <w:tcPr>
            <w:tcW w:w="0" w:type="auto"/>
            <w:tcBorders>
              <w:top w:val="nil"/>
              <w:left w:val="nil"/>
              <w:bottom w:val="single" w:sz="4" w:space="0" w:color="auto"/>
              <w:right w:val="single" w:sz="4" w:space="0" w:color="auto"/>
            </w:tcBorders>
            <w:shd w:val="clear" w:color="auto" w:fill="auto"/>
            <w:noWrap/>
            <w:vAlign w:val="center"/>
            <w:hideMark/>
          </w:tcPr>
          <w:p w14:paraId="745FE8E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77DA6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FE8B143"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DE471A6"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 BIOLOGIA MOLECULAR</w:t>
            </w:r>
          </w:p>
        </w:tc>
      </w:tr>
      <w:tr w:rsidR="00C21E6C" w:rsidRPr="002F5621" w14:paraId="75BF682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E54DD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03E971D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DETECCION DEL VIRUS DE PAPILOMA HUMANO POR PCR </w:t>
            </w:r>
          </w:p>
        </w:tc>
        <w:tc>
          <w:tcPr>
            <w:tcW w:w="2833" w:type="dxa"/>
            <w:tcBorders>
              <w:top w:val="nil"/>
              <w:left w:val="nil"/>
              <w:bottom w:val="single" w:sz="4" w:space="0" w:color="auto"/>
              <w:right w:val="single" w:sz="4" w:space="0" w:color="auto"/>
            </w:tcBorders>
            <w:shd w:val="clear" w:color="auto" w:fill="auto"/>
            <w:vAlign w:val="bottom"/>
            <w:hideMark/>
          </w:tcPr>
          <w:p w14:paraId="2DC18C3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52BFF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$ 41.259,13</w:t>
            </w:r>
          </w:p>
        </w:tc>
        <w:tc>
          <w:tcPr>
            <w:tcW w:w="0" w:type="auto"/>
            <w:tcBorders>
              <w:top w:val="nil"/>
              <w:left w:val="nil"/>
              <w:bottom w:val="single" w:sz="4" w:space="0" w:color="auto"/>
              <w:right w:val="single" w:sz="4" w:space="0" w:color="auto"/>
            </w:tcBorders>
            <w:shd w:val="clear" w:color="auto" w:fill="auto"/>
            <w:noWrap/>
            <w:vAlign w:val="center"/>
            <w:hideMark/>
          </w:tcPr>
          <w:p w14:paraId="33E3977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36AE0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8085F5A"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B0ACA86"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3 MEDIOS DE CULTIVO</w:t>
            </w:r>
          </w:p>
        </w:tc>
      </w:tr>
      <w:tr w:rsidR="00C21E6C" w:rsidRPr="002F5621" w14:paraId="67B8697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3EF66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2E7EDCA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SANGRE</w:t>
            </w:r>
          </w:p>
        </w:tc>
        <w:tc>
          <w:tcPr>
            <w:tcW w:w="2833" w:type="dxa"/>
            <w:tcBorders>
              <w:top w:val="nil"/>
              <w:left w:val="nil"/>
              <w:bottom w:val="single" w:sz="4" w:space="0" w:color="auto"/>
              <w:right w:val="single" w:sz="4" w:space="0" w:color="auto"/>
            </w:tcBorders>
            <w:shd w:val="clear" w:color="auto" w:fill="auto"/>
            <w:vAlign w:val="center"/>
            <w:hideMark/>
          </w:tcPr>
          <w:p w14:paraId="53E3BE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630D013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$ 3.251,35</w:t>
            </w:r>
          </w:p>
        </w:tc>
        <w:tc>
          <w:tcPr>
            <w:tcW w:w="0" w:type="auto"/>
            <w:tcBorders>
              <w:top w:val="nil"/>
              <w:left w:val="nil"/>
              <w:bottom w:val="single" w:sz="4" w:space="0" w:color="auto"/>
              <w:right w:val="single" w:sz="4" w:space="0" w:color="auto"/>
            </w:tcBorders>
            <w:shd w:val="clear" w:color="auto" w:fill="auto"/>
            <w:noWrap/>
            <w:vAlign w:val="center"/>
            <w:hideMark/>
          </w:tcPr>
          <w:p w14:paraId="04F455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C80E40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4C09A6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B29EF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678883E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CHOCOLATE</w:t>
            </w:r>
          </w:p>
        </w:tc>
        <w:tc>
          <w:tcPr>
            <w:tcW w:w="2833" w:type="dxa"/>
            <w:tcBorders>
              <w:top w:val="nil"/>
              <w:left w:val="nil"/>
              <w:bottom w:val="single" w:sz="4" w:space="0" w:color="auto"/>
              <w:right w:val="single" w:sz="4" w:space="0" w:color="auto"/>
            </w:tcBorders>
            <w:shd w:val="clear" w:color="auto" w:fill="auto"/>
            <w:vAlign w:val="center"/>
            <w:hideMark/>
          </w:tcPr>
          <w:p w14:paraId="7B39148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7D550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$ 3.276,35</w:t>
            </w:r>
          </w:p>
        </w:tc>
        <w:tc>
          <w:tcPr>
            <w:tcW w:w="0" w:type="auto"/>
            <w:tcBorders>
              <w:top w:val="nil"/>
              <w:left w:val="nil"/>
              <w:bottom w:val="single" w:sz="4" w:space="0" w:color="auto"/>
              <w:right w:val="single" w:sz="4" w:space="0" w:color="auto"/>
            </w:tcBorders>
            <w:shd w:val="clear" w:color="auto" w:fill="auto"/>
            <w:noWrap/>
            <w:vAlign w:val="center"/>
            <w:hideMark/>
          </w:tcPr>
          <w:p w14:paraId="2D7236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AF14E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1EE748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EF869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5F0BBC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MACCONKEY</w:t>
            </w:r>
          </w:p>
        </w:tc>
        <w:tc>
          <w:tcPr>
            <w:tcW w:w="2833" w:type="dxa"/>
            <w:tcBorders>
              <w:top w:val="nil"/>
              <w:left w:val="nil"/>
              <w:bottom w:val="single" w:sz="4" w:space="0" w:color="auto"/>
              <w:right w:val="single" w:sz="4" w:space="0" w:color="auto"/>
            </w:tcBorders>
            <w:shd w:val="clear" w:color="auto" w:fill="auto"/>
            <w:vAlign w:val="center"/>
            <w:hideMark/>
          </w:tcPr>
          <w:p w14:paraId="6049876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FDB7AE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$ 3.209,68</w:t>
            </w:r>
          </w:p>
        </w:tc>
        <w:tc>
          <w:tcPr>
            <w:tcW w:w="0" w:type="auto"/>
            <w:tcBorders>
              <w:top w:val="nil"/>
              <w:left w:val="nil"/>
              <w:bottom w:val="single" w:sz="4" w:space="0" w:color="auto"/>
              <w:right w:val="single" w:sz="4" w:space="0" w:color="auto"/>
            </w:tcBorders>
            <w:shd w:val="clear" w:color="auto" w:fill="auto"/>
            <w:noWrap/>
            <w:vAlign w:val="center"/>
            <w:hideMark/>
          </w:tcPr>
          <w:p w14:paraId="220650D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5779F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6A9C70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F97F0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258A8EB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MACCONKEY SORBITOL</w:t>
            </w:r>
          </w:p>
        </w:tc>
        <w:tc>
          <w:tcPr>
            <w:tcW w:w="2833" w:type="dxa"/>
            <w:tcBorders>
              <w:top w:val="nil"/>
              <w:left w:val="nil"/>
              <w:bottom w:val="single" w:sz="4" w:space="0" w:color="auto"/>
              <w:right w:val="single" w:sz="4" w:space="0" w:color="auto"/>
            </w:tcBorders>
            <w:shd w:val="clear" w:color="auto" w:fill="auto"/>
            <w:vAlign w:val="center"/>
            <w:hideMark/>
          </w:tcPr>
          <w:p w14:paraId="4F9239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7C725C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$ 3.566,32</w:t>
            </w:r>
          </w:p>
        </w:tc>
        <w:tc>
          <w:tcPr>
            <w:tcW w:w="0" w:type="auto"/>
            <w:tcBorders>
              <w:top w:val="nil"/>
              <w:left w:val="nil"/>
              <w:bottom w:val="single" w:sz="4" w:space="0" w:color="auto"/>
              <w:right w:val="single" w:sz="4" w:space="0" w:color="auto"/>
            </w:tcBorders>
            <w:shd w:val="clear" w:color="auto" w:fill="auto"/>
            <w:noWrap/>
            <w:vAlign w:val="center"/>
            <w:hideMark/>
          </w:tcPr>
          <w:p w14:paraId="6E021E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25C36A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A2789A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4595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1A8D411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PARA RECUPERACION DE DERMATOFITOS</w:t>
            </w:r>
          </w:p>
        </w:tc>
        <w:tc>
          <w:tcPr>
            <w:tcW w:w="2833" w:type="dxa"/>
            <w:tcBorders>
              <w:top w:val="nil"/>
              <w:left w:val="nil"/>
              <w:bottom w:val="single" w:sz="4" w:space="0" w:color="auto"/>
              <w:right w:val="single" w:sz="4" w:space="0" w:color="auto"/>
            </w:tcBorders>
            <w:shd w:val="clear" w:color="auto" w:fill="auto"/>
            <w:vAlign w:val="center"/>
            <w:hideMark/>
          </w:tcPr>
          <w:p w14:paraId="380788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409420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$ 4.803,65</w:t>
            </w:r>
          </w:p>
        </w:tc>
        <w:tc>
          <w:tcPr>
            <w:tcW w:w="0" w:type="auto"/>
            <w:tcBorders>
              <w:top w:val="nil"/>
              <w:left w:val="nil"/>
              <w:bottom w:val="single" w:sz="4" w:space="0" w:color="auto"/>
              <w:right w:val="single" w:sz="4" w:space="0" w:color="auto"/>
            </w:tcBorders>
            <w:shd w:val="clear" w:color="auto" w:fill="auto"/>
            <w:noWrap/>
            <w:vAlign w:val="center"/>
            <w:hideMark/>
          </w:tcPr>
          <w:p w14:paraId="423688C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2A987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9B75BB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D7F0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6C31765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CROMOGENICO</w:t>
            </w:r>
          </w:p>
        </w:tc>
        <w:tc>
          <w:tcPr>
            <w:tcW w:w="2833" w:type="dxa"/>
            <w:tcBorders>
              <w:top w:val="nil"/>
              <w:left w:val="nil"/>
              <w:bottom w:val="single" w:sz="4" w:space="0" w:color="auto"/>
              <w:right w:val="single" w:sz="4" w:space="0" w:color="auto"/>
            </w:tcBorders>
            <w:shd w:val="clear" w:color="auto" w:fill="auto"/>
            <w:vAlign w:val="center"/>
            <w:hideMark/>
          </w:tcPr>
          <w:p w14:paraId="409622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AACDD1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$ 4.196,87</w:t>
            </w:r>
          </w:p>
        </w:tc>
        <w:tc>
          <w:tcPr>
            <w:tcW w:w="0" w:type="auto"/>
            <w:tcBorders>
              <w:top w:val="nil"/>
              <w:left w:val="nil"/>
              <w:bottom w:val="single" w:sz="4" w:space="0" w:color="auto"/>
              <w:right w:val="single" w:sz="4" w:space="0" w:color="auto"/>
            </w:tcBorders>
            <w:shd w:val="clear" w:color="auto" w:fill="auto"/>
            <w:noWrap/>
            <w:vAlign w:val="center"/>
            <w:hideMark/>
          </w:tcPr>
          <w:p w14:paraId="34A9E3F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49C42B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9A2DCA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46460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74F996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SABOREAUD CON CLORAFENICOL</w:t>
            </w:r>
          </w:p>
        </w:tc>
        <w:tc>
          <w:tcPr>
            <w:tcW w:w="2833" w:type="dxa"/>
            <w:tcBorders>
              <w:top w:val="nil"/>
              <w:left w:val="nil"/>
              <w:bottom w:val="single" w:sz="4" w:space="0" w:color="auto"/>
              <w:right w:val="single" w:sz="4" w:space="0" w:color="auto"/>
            </w:tcBorders>
            <w:shd w:val="clear" w:color="auto" w:fill="auto"/>
            <w:vAlign w:val="center"/>
            <w:hideMark/>
          </w:tcPr>
          <w:p w14:paraId="261CB2B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600CC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$ 3.380,48</w:t>
            </w:r>
          </w:p>
        </w:tc>
        <w:tc>
          <w:tcPr>
            <w:tcW w:w="0" w:type="auto"/>
            <w:tcBorders>
              <w:top w:val="nil"/>
              <w:left w:val="nil"/>
              <w:bottom w:val="single" w:sz="4" w:space="0" w:color="auto"/>
              <w:right w:val="single" w:sz="4" w:space="0" w:color="auto"/>
            </w:tcBorders>
            <w:shd w:val="clear" w:color="auto" w:fill="auto"/>
            <w:noWrap/>
            <w:vAlign w:val="center"/>
            <w:hideMark/>
          </w:tcPr>
          <w:p w14:paraId="57B8090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3EE34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25A338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F90C0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auto" w:fill="auto"/>
            <w:vAlign w:val="center"/>
            <w:hideMark/>
          </w:tcPr>
          <w:p w14:paraId="184E41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MUELLER HINTON EN CAJA</w:t>
            </w:r>
          </w:p>
        </w:tc>
        <w:tc>
          <w:tcPr>
            <w:tcW w:w="2833" w:type="dxa"/>
            <w:tcBorders>
              <w:top w:val="nil"/>
              <w:left w:val="nil"/>
              <w:bottom w:val="single" w:sz="4" w:space="0" w:color="auto"/>
              <w:right w:val="single" w:sz="4" w:space="0" w:color="auto"/>
            </w:tcBorders>
            <w:shd w:val="clear" w:color="auto" w:fill="auto"/>
            <w:vAlign w:val="center"/>
            <w:hideMark/>
          </w:tcPr>
          <w:p w14:paraId="0D31D6B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C07AAB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$ 3.600,84</w:t>
            </w:r>
          </w:p>
        </w:tc>
        <w:tc>
          <w:tcPr>
            <w:tcW w:w="0" w:type="auto"/>
            <w:tcBorders>
              <w:top w:val="nil"/>
              <w:left w:val="nil"/>
              <w:bottom w:val="single" w:sz="4" w:space="0" w:color="auto"/>
              <w:right w:val="single" w:sz="4" w:space="0" w:color="auto"/>
            </w:tcBorders>
            <w:shd w:val="clear" w:color="auto" w:fill="auto"/>
            <w:noWrap/>
            <w:vAlign w:val="center"/>
            <w:hideMark/>
          </w:tcPr>
          <w:p w14:paraId="5D2DD03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9A2A6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BC9192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7852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2535" w:type="dxa"/>
            <w:tcBorders>
              <w:top w:val="nil"/>
              <w:left w:val="nil"/>
              <w:bottom w:val="single" w:sz="4" w:space="0" w:color="auto"/>
              <w:right w:val="single" w:sz="4" w:space="0" w:color="auto"/>
            </w:tcBorders>
            <w:shd w:val="clear" w:color="auto" w:fill="auto"/>
            <w:vAlign w:val="center"/>
            <w:hideMark/>
          </w:tcPr>
          <w:p w14:paraId="47F5A4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CALDO PAARA RECUPERACIÓN DE GÉRMENES ANAEROBIOS</w:t>
            </w:r>
          </w:p>
        </w:tc>
        <w:tc>
          <w:tcPr>
            <w:tcW w:w="2833" w:type="dxa"/>
            <w:tcBorders>
              <w:top w:val="nil"/>
              <w:left w:val="nil"/>
              <w:bottom w:val="single" w:sz="4" w:space="0" w:color="auto"/>
              <w:right w:val="single" w:sz="4" w:space="0" w:color="auto"/>
            </w:tcBorders>
            <w:shd w:val="clear" w:color="auto" w:fill="auto"/>
            <w:vAlign w:val="center"/>
            <w:hideMark/>
          </w:tcPr>
          <w:p w14:paraId="35A62B4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2D814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$ 5.514,20</w:t>
            </w:r>
          </w:p>
        </w:tc>
        <w:tc>
          <w:tcPr>
            <w:tcW w:w="0" w:type="auto"/>
            <w:tcBorders>
              <w:top w:val="nil"/>
              <w:left w:val="nil"/>
              <w:bottom w:val="single" w:sz="4" w:space="0" w:color="auto"/>
              <w:right w:val="single" w:sz="4" w:space="0" w:color="auto"/>
            </w:tcBorders>
            <w:shd w:val="clear" w:color="auto" w:fill="auto"/>
            <w:noWrap/>
            <w:vAlign w:val="center"/>
            <w:hideMark/>
          </w:tcPr>
          <w:p w14:paraId="769158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0F1C9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1611B7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D806B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2535" w:type="dxa"/>
            <w:tcBorders>
              <w:top w:val="nil"/>
              <w:left w:val="nil"/>
              <w:bottom w:val="single" w:sz="4" w:space="0" w:color="auto"/>
              <w:right w:val="single" w:sz="4" w:space="0" w:color="auto"/>
            </w:tcBorders>
            <w:shd w:val="clear" w:color="auto" w:fill="auto"/>
            <w:vAlign w:val="center"/>
            <w:hideMark/>
          </w:tcPr>
          <w:p w14:paraId="3686E1B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CALDO TRIPTICASA DE SOYA Y/O CALDO BHI     </w:t>
            </w:r>
          </w:p>
        </w:tc>
        <w:tc>
          <w:tcPr>
            <w:tcW w:w="2833" w:type="dxa"/>
            <w:tcBorders>
              <w:top w:val="nil"/>
              <w:left w:val="nil"/>
              <w:bottom w:val="single" w:sz="4" w:space="0" w:color="auto"/>
              <w:right w:val="single" w:sz="4" w:space="0" w:color="auto"/>
            </w:tcBorders>
            <w:shd w:val="clear" w:color="auto" w:fill="auto"/>
            <w:vAlign w:val="center"/>
            <w:hideMark/>
          </w:tcPr>
          <w:p w14:paraId="6F8E02B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60B337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$ 5.203,12</w:t>
            </w:r>
          </w:p>
        </w:tc>
        <w:tc>
          <w:tcPr>
            <w:tcW w:w="0" w:type="auto"/>
            <w:tcBorders>
              <w:top w:val="nil"/>
              <w:left w:val="nil"/>
              <w:bottom w:val="single" w:sz="4" w:space="0" w:color="auto"/>
              <w:right w:val="single" w:sz="4" w:space="0" w:color="auto"/>
            </w:tcBorders>
            <w:shd w:val="clear" w:color="auto" w:fill="auto"/>
            <w:noWrap/>
            <w:vAlign w:val="center"/>
            <w:hideMark/>
          </w:tcPr>
          <w:p w14:paraId="66C363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C49A5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FEF12C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67C92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2535" w:type="dxa"/>
            <w:tcBorders>
              <w:top w:val="nil"/>
              <w:left w:val="nil"/>
              <w:bottom w:val="single" w:sz="4" w:space="0" w:color="auto"/>
              <w:right w:val="single" w:sz="4" w:space="0" w:color="auto"/>
            </w:tcBorders>
            <w:shd w:val="clear" w:color="auto" w:fill="auto"/>
            <w:vAlign w:val="center"/>
            <w:hideMark/>
          </w:tcPr>
          <w:p w14:paraId="399C88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AGAR PARA RECUPERACIÓN Y AISLAMIENTO DE GERMENES ANAEROBIOS </w:t>
            </w:r>
          </w:p>
        </w:tc>
        <w:tc>
          <w:tcPr>
            <w:tcW w:w="2833" w:type="dxa"/>
            <w:tcBorders>
              <w:top w:val="nil"/>
              <w:left w:val="nil"/>
              <w:bottom w:val="single" w:sz="4" w:space="0" w:color="auto"/>
              <w:right w:val="single" w:sz="4" w:space="0" w:color="auto"/>
            </w:tcBorders>
            <w:shd w:val="clear" w:color="auto" w:fill="auto"/>
            <w:vAlign w:val="center"/>
            <w:hideMark/>
          </w:tcPr>
          <w:p w14:paraId="4532497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538AD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$ 4.700,90</w:t>
            </w:r>
          </w:p>
        </w:tc>
        <w:tc>
          <w:tcPr>
            <w:tcW w:w="0" w:type="auto"/>
            <w:tcBorders>
              <w:top w:val="nil"/>
              <w:left w:val="nil"/>
              <w:bottom w:val="single" w:sz="4" w:space="0" w:color="auto"/>
              <w:right w:val="single" w:sz="4" w:space="0" w:color="auto"/>
            </w:tcBorders>
            <w:shd w:val="clear" w:color="auto" w:fill="auto"/>
            <w:noWrap/>
            <w:vAlign w:val="center"/>
            <w:hideMark/>
          </w:tcPr>
          <w:p w14:paraId="5A5671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3EC3E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DF9902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AFE7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2535" w:type="dxa"/>
            <w:tcBorders>
              <w:top w:val="nil"/>
              <w:left w:val="nil"/>
              <w:bottom w:val="single" w:sz="4" w:space="0" w:color="auto"/>
              <w:right w:val="single" w:sz="4" w:space="0" w:color="auto"/>
            </w:tcBorders>
            <w:shd w:val="clear" w:color="auto" w:fill="auto"/>
            <w:vAlign w:val="center"/>
            <w:hideMark/>
          </w:tcPr>
          <w:p w14:paraId="445DAF2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CNA</w:t>
            </w:r>
          </w:p>
        </w:tc>
        <w:tc>
          <w:tcPr>
            <w:tcW w:w="2833" w:type="dxa"/>
            <w:tcBorders>
              <w:top w:val="nil"/>
              <w:left w:val="nil"/>
              <w:bottom w:val="single" w:sz="4" w:space="0" w:color="auto"/>
              <w:right w:val="single" w:sz="4" w:space="0" w:color="auto"/>
            </w:tcBorders>
            <w:shd w:val="clear" w:color="auto" w:fill="auto"/>
            <w:vAlign w:val="center"/>
            <w:hideMark/>
          </w:tcPr>
          <w:p w14:paraId="5915E7D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86B766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$ 4.094,35</w:t>
            </w:r>
          </w:p>
        </w:tc>
        <w:tc>
          <w:tcPr>
            <w:tcW w:w="0" w:type="auto"/>
            <w:tcBorders>
              <w:top w:val="nil"/>
              <w:left w:val="nil"/>
              <w:bottom w:val="single" w:sz="4" w:space="0" w:color="auto"/>
              <w:right w:val="single" w:sz="4" w:space="0" w:color="auto"/>
            </w:tcBorders>
            <w:shd w:val="clear" w:color="auto" w:fill="auto"/>
            <w:noWrap/>
            <w:vAlign w:val="center"/>
            <w:hideMark/>
          </w:tcPr>
          <w:p w14:paraId="0DA909D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EBED4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3E193F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1C3B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2535" w:type="dxa"/>
            <w:tcBorders>
              <w:top w:val="nil"/>
              <w:left w:val="nil"/>
              <w:bottom w:val="single" w:sz="4" w:space="0" w:color="auto"/>
              <w:right w:val="single" w:sz="4" w:space="0" w:color="auto"/>
            </w:tcBorders>
            <w:shd w:val="clear" w:color="auto" w:fill="auto"/>
            <w:vAlign w:val="center"/>
            <w:hideMark/>
          </w:tcPr>
          <w:p w14:paraId="5825752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PARA CANDIDA</w:t>
            </w:r>
          </w:p>
        </w:tc>
        <w:tc>
          <w:tcPr>
            <w:tcW w:w="2833" w:type="dxa"/>
            <w:tcBorders>
              <w:top w:val="nil"/>
              <w:left w:val="nil"/>
              <w:bottom w:val="single" w:sz="4" w:space="0" w:color="auto"/>
              <w:right w:val="single" w:sz="4" w:space="0" w:color="auto"/>
            </w:tcBorders>
            <w:shd w:val="clear" w:color="auto" w:fill="auto"/>
            <w:vAlign w:val="center"/>
            <w:hideMark/>
          </w:tcPr>
          <w:p w14:paraId="300C26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D27DB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$ 6.433,57</w:t>
            </w:r>
          </w:p>
        </w:tc>
        <w:tc>
          <w:tcPr>
            <w:tcW w:w="0" w:type="auto"/>
            <w:tcBorders>
              <w:top w:val="nil"/>
              <w:left w:val="nil"/>
              <w:bottom w:val="single" w:sz="4" w:space="0" w:color="auto"/>
              <w:right w:val="single" w:sz="4" w:space="0" w:color="auto"/>
            </w:tcBorders>
            <w:shd w:val="clear" w:color="auto" w:fill="auto"/>
            <w:noWrap/>
            <w:vAlign w:val="center"/>
            <w:hideMark/>
          </w:tcPr>
          <w:p w14:paraId="5D132BE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88D85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35C8CE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F67A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2535" w:type="dxa"/>
            <w:tcBorders>
              <w:top w:val="nil"/>
              <w:left w:val="nil"/>
              <w:bottom w:val="single" w:sz="4" w:space="0" w:color="auto"/>
              <w:right w:val="single" w:sz="4" w:space="0" w:color="auto"/>
            </w:tcBorders>
            <w:shd w:val="clear" w:color="auto" w:fill="auto"/>
            <w:vAlign w:val="center"/>
            <w:hideMark/>
          </w:tcPr>
          <w:p w14:paraId="1DCCC96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CALDO SELENITO</w:t>
            </w:r>
          </w:p>
        </w:tc>
        <w:tc>
          <w:tcPr>
            <w:tcW w:w="2833" w:type="dxa"/>
            <w:tcBorders>
              <w:top w:val="nil"/>
              <w:left w:val="nil"/>
              <w:bottom w:val="single" w:sz="4" w:space="0" w:color="auto"/>
              <w:right w:val="single" w:sz="4" w:space="0" w:color="auto"/>
            </w:tcBorders>
            <w:shd w:val="clear" w:color="auto" w:fill="auto"/>
            <w:vAlign w:val="center"/>
            <w:hideMark/>
          </w:tcPr>
          <w:p w14:paraId="5457B26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3653EB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$ 5.496,20</w:t>
            </w:r>
          </w:p>
        </w:tc>
        <w:tc>
          <w:tcPr>
            <w:tcW w:w="0" w:type="auto"/>
            <w:tcBorders>
              <w:top w:val="nil"/>
              <w:left w:val="nil"/>
              <w:bottom w:val="single" w:sz="4" w:space="0" w:color="auto"/>
              <w:right w:val="single" w:sz="4" w:space="0" w:color="auto"/>
            </w:tcBorders>
            <w:shd w:val="clear" w:color="auto" w:fill="auto"/>
            <w:noWrap/>
            <w:vAlign w:val="center"/>
            <w:hideMark/>
          </w:tcPr>
          <w:p w14:paraId="1E24C08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2FA31F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DFC803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974E0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2535" w:type="dxa"/>
            <w:tcBorders>
              <w:top w:val="nil"/>
              <w:left w:val="nil"/>
              <w:bottom w:val="single" w:sz="4" w:space="0" w:color="auto"/>
              <w:right w:val="single" w:sz="4" w:space="0" w:color="auto"/>
            </w:tcBorders>
            <w:shd w:val="clear" w:color="auto" w:fill="auto"/>
            <w:vAlign w:val="center"/>
            <w:hideMark/>
          </w:tcPr>
          <w:p w14:paraId="6798F23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XLD</w:t>
            </w:r>
          </w:p>
        </w:tc>
        <w:tc>
          <w:tcPr>
            <w:tcW w:w="2833" w:type="dxa"/>
            <w:tcBorders>
              <w:top w:val="nil"/>
              <w:left w:val="nil"/>
              <w:bottom w:val="single" w:sz="4" w:space="0" w:color="auto"/>
              <w:right w:val="single" w:sz="4" w:space="0" w:color="auto"/>
            </w:tcBorders>
            <w:shd w:val="clear" w:color="auto" w:fill="auto"/>
            <w:vAlign w:val="center"/>
            <w:hideMark/>
          </w:tcPr>
          <w:p w14:paraId="71908D4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189D0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$ 4.091,85</w:t>
            </w:r>
          </w:p>
        </w:tc>
        <w:tc>
          <w:tcPr>
            <w:tcW w:w="0" w:type="auto"/>
            <w:tcBorders>
              <w:top w:val="nil"/>
              <w:left w:val="nil"/>
              <w:bottom w:val="single" w:sz="4" w:space="0" w:color="auto"/>
              <w:right w:val="single" w:sz="4" w:space="0" w:color="auto"/>
            </w:tcBorders>
            <w:shd w:val="clear" w:color="auto" w:fill="auto"/>
            <w:noWrap/>
            <w:vAlign w:val="center"/>
            <w:hideMark/>
          </w:tcPr>
          <w:p w14:paraId="2EFFD0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6FC094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A7BA8D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D0C51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2535" w:type="dxa"/>
            <w:tcBorders>
              <w:top w:val="nil"/>
              <w:left w:val="nil"/>
              <w:bottom w:val="single" w:sz="4" w:space="0" w:color="auto"/>
              <w:right w:val="single" w:sz="4" w:space="0" w:color="auto"/>
            </w:tcBorders>
            <w:shd w:val="clear" w:color="auto" w:fill="auto"/>
            <w:vAlign w:val="center"/>
            <w:hideMark/>
          </w:tcPr>
          <w:p w14:paraId="46267C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HECTOEN ENTERICO</w:t>
            </w:r>
          </w:p>
        </w:tc>
        <w:tc>
          <w:tcPr>
            <w:tcW w:w="2833" w:type="dxa"/>
            <w:tcBorders>
              <w:top w:val="nil"/>
              <w:left w:val="nil"/>
              <w:bottom w:val="single" w:sz="4" w:space="0" w:color="auto"/>
              <w:right w:val="single" w:sz="4" w:space="0" w:color="auto"/>
            </w:tcBorders>
            <w:shd w:val="clear" w:color="auto" w:fill="auto"/>
            <w:vAlign w:val="center"/>
            <w:hideMark/>
          </w:tcPr>
          <w:p w14:paraId="4D9405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29502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$ 15.785,28</w:t>
            </w:r>
          </w:p>
        </w:tc>
        <w:tc>
          <w:tcPr>
            <w:tcW w:w="0" w:type="auto"/>
            <w:tcBorders>
              <w:top w:val="nil"/>
              <w:left w:val="nil"/>
              <w:bottom w:val="single" w:sz="4" w:space="0" w:color="auto"/>
              <w:right w:val="single" w:sz="4" w:space="0" w:color="auto"/>
            </w:tcBorders>
            <w:shd w:val="clear" w:color="auto" w:fill="auto"/>
            <w:noWrap/>
            <w:vAlign w:val="center"/>
            <w:hideMark/>
          </w:tcPr>
          <w:p w14:paraId="697B8DD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FEA13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D598B1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088B6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2535" w:type="dxa"/>
            <w:tcBorders>
              <w:top w:val="nil"/>
              <w:left w:val="nil"/>
              <w:bottom w:val="single" w:sz="4" w:space="0" w:color="auto"/>
              <w:right w:val="single" w:sz="4" w:space="0" w:color="auto"/>
            </w:tcBorders>
            <w:shd w:val="clear" w:color="auto" w:fill="auto"/>
            <w:vAlign w:val="center"/>
            <w:hideMark/>
          </w:tcPr>
          <w:p w14:paraId="03D9E09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LOWESTEIN JENSEN</w:t>
            </w:r>
          </w:p>
        </w:tc>
        <w:tc>
          <w:tcPr>
            <w:tcW w:w="2833" w:type="dxa"/>
            <w:tcBorders>
              <w:top w:val="nil"/>
              <w:left w:val="nil"/>
              <w:bottom w:val="single" w:sz="4" w:space="0" w:color="auto"/>
              <w:right w:val="single" w:sz="4" w:space="0" w:color="auto"/>
            </w:tcBorders>
            <w:shd w:val="clear" w:color="auto" w:fill="auto"/>
            <w:vAlign w:val="center"/>
            <w:hideMark/>
          </w:tcPr>
          <w:p w14:paraId="5888D9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519EB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$ 7.614,08</w:t>
            </w:r>
          </w:p>
        </w:tc>
        <w:tc>
          <w:tcPr>
            <w:tcW w:w="0" w:type="auto"/>
            <w:tcBorders>
              <w:top w:val="nil"/>
              <w:left w:val="nil"/>
              <w:bottom w:val="single" w:sz="4" w:space="0" w:color="auto"/>
              <w:right w:val="single" w:sz="4" w:space="0" w:color="auto"/>
            </w:tcBorders>
            <w:shd w:val="clear" w:color="auto" w:fill="auto"/>
            <w:noWrap/>
            <w:vAlign w:val="center"/>
            <w:hideMark/>
          </w:tcPr>
          <w:p w14:paraId="1E72BB7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8D99F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3AFEA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3A388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2535" w:type="dxa"/>
            <w:tcBorders>
              <w:top w:val="nil"/>
              <w:left w:val="nil"/>
              <w:bottom w:val="single" w:sz="4" w:space="0" w:color="auto"/>
              <w:right w:val="single" w:sz="4" w:space="0" w:color="auto"/>
            </w:tcBorders>
            <w:shd w:val="clear" w:color="auto" w:fill="auto"/>
            <w:vAlign w:val="center"/>
            <w:hideMark/>
          </w:tcPr>
          <w:p w14:paraId="2796F24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PDA</w:t>
            </w:r>
          </w:p>
        </w:tc>
        <w:tc>
          <w:tcPr>
            <w:tcW w:w="2833" w:type="dxa"/>
            <w:tcBorders>
              <w:top w:val="nil"/>
              <w:left w:val="nil"/>
              <w:bottom w:val="single" w:sz="4" w:space="0" w:color="auto"/>
              <w:right w:val="single" w:sz="4" w:space="0" w:color="auto"/>
            </w:tcBorders>
            <w:shd w:val="clear" w:color="auto" w:fill="auto"/>
            <w:vAlign w:val="center"/>
            <w:hideMark/>
          </w:tcPr>
          <w:p w14:paraId="64DA3F6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3C00F1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$ 5.353,24</w:t>
            </w:r>
          </w:p>
        </w:tc>
        <w:tc>
          <w:tcPr>
            <w:tcW w:w="0" w:type="auto"/>
            <w:tcBorders>
              <w:top w:val="nil"/>
              <w:left w:val="nil"/>
              <w:bottom w:val="single" w:sz="4" w:space="0" w:color="auto"/>
              <w:right w:val="single" w:sz="4" w:space="0" w:color="auto"/>
            </w:tcBorders>
            <w:shd w:val="clear" w:color="auto" w:fill="auto"/>
            <w:noWrap/>
            <w:vAlign w:val="center"/>
            <w:hideMark/>
          </w:tcPr>
          <w:p w14:paraId="1A0ECA2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46F19B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DD1E2A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48908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2535" w:type="dxa"/>
            <w:tcBorders>
              <w:top w:val="nil"/>
              <w:left w:val="nil"/>
              <w:bottom w:val="single" w:sz="4" w:space="0" w:color="auto"/>
              <w:right w:val="single" w:sz="4" w:space="0" w:color="auto"/>
            </w:tcBorders>
            <w:shd w:val="clear" w:color="auto" w:fill="auto"/>
            <w:vAlign w:val="center"/>
            <w:hideMark/>
          </w:tcPr>
          <w:p w14:paraId="41DD840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AGAR THAYER MARTIN </w:t>
            </w:r>
          </w:p>
        </w:tc>
        <w:tc>
          <w:tcPr>
            <w:tcW w:w="2833" w:type="dxa"/>
            <w:tcBorders>
              <w:top w:val="nil"/>
              <w:left w:val="nil"/>
              <w:bottom w:val="single" w:sz="4" w:space="0" w:color="auto"/>
              <w:right w:val="single" w:sz="4" w:space="0" w:color="auto"/>
            </w:tcBorders>
            <w:shd w:val="clear" w:color="auto" w:fill="auto"/>
            <w:vAlign w:val="center"/>
            <w:hideMark/>
          </w:tcPr>
          <w:p w14:paraId="6A1FCE0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61308E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$ 6.586,21</w:t>
            </w:r>
          </w:p>
        </w:tc>
        <w:tc>
          <w:tcPr>
            <w:tcW w:w="0" w:type="auto"/>
            <w:tcBorders>
              <w:top w:val="nil"/>
              <w:left w:val="nil"/>
              <w:bottom w:val="single" w:sz="4" w:space="0" w:color="auto"/>
              <w:right w:val="single" w:sz="4" w:space="0" w:color="auto"/>
            </w:tcBorders>
            <w:shd w:val="clear" w:color="auto" w:fill="auto"/>
            <w:noWrap/>
            <w:vAlign w:val="center"/>
            <w:hideMark/>
          </w:tcPr>
          <w:p w14:paraId="1EDF824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F94E2E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055254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F205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2535" w:type="dxa"/>
            <w:tcBorders>
              <w:top w:val="nil"/>
              <w:left w:val="nil"/>
              <w:bottom w:val="single" w:sz="4" w:space="0" w:color="auto"/>
              <w:right w:val="single" w:sz="4" w:space="0" w:color="auto"/>
            </w:tcBorders>
            <w:shd w:val="clear" w:color="auto" w:fill="auto"/>
            <w:vAlign w:val="center"/>
            <w:hideMark/>
          </w:tcPr>
          <w:p w14:paraId="2ACBD1F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SS</w:t>
            </w:r>
          </w:p>
        </w:tc>
        <w:tc>
          <w:tcPr>
            <w:tcW w:w="2833" w:type="dxa"/>
            <w:tcBorders>
              <w:top w:val="nil"/>
              <w:left w:val="nil"/>
              <w:bottom w:val="single" w:sz="4" w:space="0" w:color="auto"/>
              <w:right w:val="single" w:sz="4" w:space="0" w:color="auto"/>
            </w:tcBorders>
            <w:shd w:val="clear" w:color="auto" w:fill="auto"/>
            <w:vAlign w:val="center"/>
            <w:hideMark/>
          </w:tcPr>
          <w:p w14:paraId="684369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D2A42C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$ 4.568,71</w:t>
            </w:r>
          </w:p>
        </w:tc>
        <w:tc>
          <w:tcPr>
            <w:tcW w:w="0" w:type="auto"/>
            <w:tcBorders>
              <w:top w:val="nil"/>
              <w:left w:val="nil"/>
              <w:bottom w:val="single" w:sz="4" w:space="0" w:color="auto"/>
              <w:right w:val="single" w:sz="4" w:space="0" w:color="auto"/>
            </w:tcBorders>
            <w:shd w:val="clear" w:color="auto" w:fill="auto"/>
            <w:noWrap/>
            <w:vAlign w:val="center"/>
            <w:hideMark/>
          </w:tcPr>
          <w:p w14:paraId="595177E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72CDF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882FC3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84ABE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2535" w:type="dxa"/>
            <w:tcBorders>
              <w:top w:val="nil"/>
              <w:left w:val="nil"/>
              <w:bottom w:val="single" w:sz="4" w:space="0" w:color="auto"/>
              <w:right w:val="single" w:sz="4" w:space="0" w:color="auto"/>
            </w:tcBorders>
            <w:shd w:val="clear" w:color="auto" w:fill="auto"/>
            <w:vAlign w:val="center"/>
            <w:hideMark/>
          </w:tcPr>
          <w:p w14:paraId="05C387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PARA RECUPERACION DE CAMPYLOBACTER</w:t>
            </w:r>
          </w:p>
        </w:tc>
        <w:tc>
          <w:tcPr>
            <w:tcW w:w="2833" w:type="dxa"/>
            <w:tcBorders>
              <w:top w:val="nil"/>
              <w:left w:val="nil"/>
              <w:bottom w:val="single" w:sz="4" w:space="0" w:color="auto"/>
              <w:right w:val="single" w:sz="4" w:space="0" w:color="auto"/>
            </w:tcBorders>
            <w:shd w:val="clear" w:color="auto" w:fill="auto"/>
            <w:vAlign w:val="center"/>
            <w:hideMark/>
          </w:tcPr>
          <w:p w14:paraId="393F5BE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EB4D4F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$ 4.482,02</w:t>
            </w:r>
          </w:p>
        </w:tc>
        <w:tc>
          <w:tcPr>
            <w:tcW w:w="0" w:type="auto"/>
            <w:tcBorders>
              <w:top w:val="nil"/>
              <w:left w:val="nil"/>
              <w:bottom w:val="single" w:sz="4" w:space="0" w:color="auto"/>
              <w:right w:val="single" w:sz="4" w:space="0" w:color="auto"/>
            </w:tcBorders>
            <w:shd w:val="clear" w:color="auto" w:fill="auto"/>
            <w:noWrap/>
            <w:vAlign w:val="center"/>
            <w:hideMark/>
          </w:tcPr>
          <w:p w14:paraId="0A5A650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E306A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63F6A9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1302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2535" w:type="dxa"/>
            <w:tcBorders>
              <w:top w:val="nil"/>
              <w:left w:val="nil"/>
              <w:bottom w:val="single" w:sz="4" w:space="0" w:color="auto"/>
              <w:right w:val="single" w:sz="4" w:space="0" w:color="auto"/>
            </w:tcBorders>
            <w:shd w:val="clear" w:color="auto" w:fill="auto"/>
            <w:vAlign w:val="center"/>
            <w:hideMark/>
          </w:tcPr>
          <w:p w14:paraId="4851FD9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SELECTIVO Y ORIENTADOR PARA LA DETECCIÓN DE CARBAPENEMASAS.</w:t>
            </w:r>
          </w:p>
        </w:tc>
        <w:tc>
          <w:tcPr>
            <w:tcW w:w="2833" w:type="dxa"/>
            <w:tcBorders>
              <w:top w:val="nil"/>
              <w:left w:val="nil"/>
              <w:bottom w:val="single" w:sz="4" w:space="0" w:color="auto"/>
              <w:right w:val="single" w:sz="4" w:space="0" w:color="auto"/>
            </w:tcBorders>
            <w:shd w:val="clear" w:color="auto" w:fill="auto"/>
            <w:vAlign w:val="center"/>
            <w:hideMark/>
          </w:tcPr>
          <w:p w14:paraId="0C7BA2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E1C2EC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$ 7.616,74</w:t>
            </w:r>
          </w:p>
        </w:tc>
        <w:tc>
          <w:tcPr>
            <w:tcW w:w="0" w:type="auto"/>
            <w:tcBorders>
              <w:top w:val="nil"/>
              <w:left w:val="nil"/>
              <w:bottom w:val="single" w:sz="4" w:space="0" w:color="auto"/>
              <w:right w:val="single" w:sz="4" w:space="0" w:color="auto"/>
            </w:tcBorders>
            <w:shd w:val="clear" w:color="auto" w:fill="auto"/>
            <w:noWrap/>
            <w:vAlign w:val="center"/>
            <w:hideMark/>
          </w:tcPr>
          <w:p w14:paraId="1A3C16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2BED6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B44752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E8614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2535" w:type="dxa"/>
            <w:tcBorders>
              <w:top w:val="nil"/>
              <w:left w:val="nil"/>
              <w:bottom w:val="single" w:sz="4" w:space="0" w:color="auto"/>
              <w:right w:val="single" w:sz="4" w:space="0" w:color="auto"/>
            </w:tcBorders>
            <w:shd w:val="clear" w:color="auto" w:fill="auto"/>
            <w:vAlign w:val="center"/>
            <w:hideMark/>
          </w:tcPr>
          <w:p w14:paraId="32E9568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SELECTIVO Y ORIENTADOR PARA LA DETECCIÓN DE RESISTENCIA A COLISTINA</w:t>
            </w:r>
          </w:p>
        </w:tc>
        <w:tc>
          <w:tcPr>
            <w:tcW w:w="2833" w:type="dxa"/>
            <w:tcBorders>
              <w:top w:val="nil"/>
              <w:left w:val="nil"/>
              <w:bottom w:val="single" w:sz="4" w:space="0" w:color="auto"/>
              <w:right w:val="single" w:sz="4" w:space="0" w:color="auto"/>
            </w:tcBorders>
            <w:shd w:val="clear" w:color="auto" w:fill="auto"/>
            <w:vAlign w:val="center"/>
            <w:hideMark/>
          </w:tcPr>
          <w:p w14:paraId="3CAA7D6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399768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$ 26.897,89</w:t>
            </w:r>
          </w:p>
        </w:tc>
        <w:tc>
          <w:tcPr>
            <w:tcW w:w="0" w:type="auto"/>
            <w:tcBorders>
              <w:top w:val="nil"/>
              <w:left w:val="nil"/>
              <w:bottom w:val="single" w:sz="4" w:space="0" w:color="auto"/>
              <w:right w:val="single" w:sz="4" w:space="0" w:color="auto"/>
            </w:tcBorders>
            <w:shd w:val="clear" w:color="auto" w:fill="auto"/>
            <w:noWrap/>
            <w:vAlign w:val="center"/>
            <w:hideMark/>
          </w:tcPr>
          <w:p w14:paraId="616566B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2291E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5F91CC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4F4D6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24</w:t>
            </w:r>
          </w:p>
        </w:tc>
        <w:tc>
          <w:tcPr>
            <w:tcW w:w="2535" w:type="dxa"/>
            <w:tcBorders>
              <w:top w:val="nil"/>
              <w:left w:val="nil"/>
              <w:bottom w:val="single" w:sz="4" w:space="0" w:color="auto"/>
              <w:right w:val="single" w:sz="4" w:space="0" w:color="auto"/>
            </w:tcBorders>
            <w:shd w:val="clear" w:color="auto" w:fill="auto"/>
            <w:vAlign w:val="center"/>
            <w:hideMark/>
          </w:tcPr>
          <w:p w14:paraId="495877F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AGAR ORIENTADOR PARA RECUPERACIÓN Y DETECCIÓN STREPTOCOCCUS DEL GRUPO B</w:t>
            </w:r>
          </w:p>
        </w:tc>
        <w:tc>
          <w:tcPr>
            <w:tcW w:w="2833" w:type="dxa"/>
            <w:tcBorders>
              <w:top w:val="nil"/>
              <w:left w:val="nil"/>
              <w:bottom w:val="single" w:sz="4" w:space="0" w:color="auto"/>
              <w:right w:val="single" w:sz="4" w:space="0" w:color="auto"/>
            </w:tcBorders>
            <w:shd w:val="clear" w:color="auto" w:fill="auto"/>
            <w:vAlign w:val="center"/>
            <w:hideMark/>
          </w:tcPr>
          <w:p w14:paraId="61FE8CD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D6D7B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$ 10.744,40</w:t>
            </w:r>
          </w:p>
        </w:tc>
        <w:tc>
          <w:tcPr>
            <w:tcW w:w="0" w:type="auto"/>
            <w:tcBorders>
              <w:top w:val="nil"/>
              <w:left w:val="nil"/>
              <w:bottom w:val="single" w:sz="4" w:space="0" w:color="auto"/>
              <w:right w:val="single" w:sz="4" w:space="0" w:color="auto"/>
            </w:tcBorders>
            <w:shd w:val="clear" w:color="auto" w:fill="auto"/>
            <w:noWrap/>
            <w:vAlign w:val="center"/>
            <w:hideMark/>
          </w:tcPr>
          <w:p w14:paraId="6C3733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BC7C4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1A79854"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0D25F87"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4 UROCULTIVOS AUTOMATIZADOS</w:t>
            </w:r>
          </w:p>
        </w:tc>
      </w:tr>
      <w:tr w:rsidR="00C21E6C" w:rsidRPr="002F5621" w14:paraId="008D45D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8BC9F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0ED122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SISTEMA PARA EL RECUENTO BACTERIANO AUTOMATIZADO EN ORINAS Y LIQUIDOS BIOLOGICOS</w:t>
            </w:r>
          </w:p>
        </w:tc>
        <w:tc>
          <w:tcPr>
            <w:tcW w:w="2833" w:type="dxa"/>
            <w:tcBorders>
              <w:top w:val="nil"/>
              <w:left w:val="nil"/>
              <w:bottom w:val="single" w:sz="4" w:space="0" w:color="auto"/>
              <w:right w:val="single" w:sz="4" w:space="0" w:color="auto"/>
            </w:tcBorders>
            <w:shd w:val="clear" w:color="auto" w:fill="auto"/>
            <w:vAlign w:val="bottom"/>
            <w:hideMark/>
          </w:tcPr>
          <w:p w14:paraId="082BA44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D4B284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$ 8.473,97</w:t>
            </w:r>
          </w:p>
        </w:tc>
        <w:tc>
          <w:tcPr>
            <w:tcW w:w="0" w:type="auto"/>
            <w:tcBorders>
              <w:top w:val="nil"/>
              <w:left w:val="nil"/>
              <w:bottom w:val="single" w:sz="4" w:space="0" w:color="auto"/>
              <w:right w:val="single" w:sz="4" w:space="0" w:color="auto"/>
            </w:tcBorders>
            <w:shd w:val="clear" w:color="auto" w:fill="auto"/>
            <w:noWrap/>
            <w:vAlign w:val="center"/>
            <w:hideMark/>
          </w:tcPr>
          <w:p w14:paraId="1755849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6CB4E7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3933908"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6BD9F40"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5  MICROSCOPIA</w:t>
            </w:r>
          </w:p>
        </w:tc>
      </w:tr>
      <w:tr w:rsidR="00C21E6C" w:rsidRPr="002F5621" w14:paraId="73800F8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FFEAF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01E5870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SISTEMA AUTOMATIZADO PARA EXAMEN FISICO QUIMICO DE ORINAS Y DIFERENCIACION DE LAS PARTICULAS DE ORINA </w:t>
            </w:r>
          </w:p>
        </w:tc>
        <w:tc>
          <w:tcPr>
            <w:tcW w:w="2833" w:type="dxa"/>
            <w:tcBorders>
              <w:top w:val="nil"/>
              <w:left w:val="nil"/>
              <w:bottom w:val="single" w:sz="4" w:space="0" w:color="auto"/>
              <w:right w:val="single" w:sz="4" w:space="0" w:color="auto"/>
            </w:tcBorders>
            <w:shd w:val="clear" w:color="auto" w:fill="auto"/>
            <w:vAlign w:val="bottom"/>
            <w:hideMark/>
          </w:tcPr>
          <w:p w14:paraId="5D790EA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833D59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$ 3.494,94</w:t>
            </w:r>
          </w:p>
        </w:tc>
        <w:tc>
          <w:tcPr>
            <w:tcW w:w="0" w:type="auto"/>
            <w:tcBorders>
              <w:top w:val="nil"/>
              <w:left w:val="nil"/>
              <w:bottom w:val="single" w:sz="4" w:space="0" w:color="auto"/>
              <w:right w:val="single" w:sz="4" w:space="0" w:color="auto"/>
            </w:tcBorders>
            <w:shd w:val="clear" w:color="auto" w:fill="auto"/>
            <w:noWrap/>
            <w:vAlign w:val="center"/>
            <w:hideMark/>
          </w:tcPr>
          <w:p w14:paraId="4796DAA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4FF53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8603952"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12E1B818"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6 CONTROL DE CALIDAD INTERNO PARA MICROBIOLOGIA CEPAS ATCC INCLUYENDO CRIOVIALES DE CONSERVACION</w:t>
            </w:r>
          </w:p>
        </w:tc>
      </w:tr>
      <w:tr w:rsidR="00C21E6C" w:rsidRPr="002F5621" w14:paraId="2F430FE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83FF5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48E8874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(KLEBSIELLA PNEUMONIAE ATCC 700603)</w:t>
            </w:r>
          </w:p>
        </w:tc>
        <w:tc>
          <w:tcPr>
            <w:tcW w:w="2833" w:type="dxa"/>
            <w:tcBorders>
              <w:top w:val="nil"/>
              <w:left w:val="nil"/>
              <w:bottom w:val="single" w:sz="4" w:space="0" w:color="auto"/>
              <w:right w:val="single" w:sz="4" w:space="0" w:color="auto"/>
            </w:tcBorders>
            <w:shd w:val="clear" w:color="auto" w:fill="auto"/>
            <w:vAlign w:val="bottom"/>
            <w:hideMark/>
          </w:tcPr>
          <w:p w14:paraId="1B9B59C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31CF379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$ 179.024,06</w:t>
            </w:r>
          </w:p>
        </w:tc>
        <w:tc>
          <w:tcPr>
            <w:tcW w:w="0" w:type="auto"/>
            <w:tcBorders>
              <w:top w:val="nil"/>
              <w:left w:val="nil"/>
              <w:bottom w:val="single" w:sz="4" w:space="0" w:color="auto"/>
              <w:right w:val="single" w:sz="4" w:space="0" w:color="auto"/>
            </w:tcBorders>
            <w:shd w:val="clear" w:color="auto" w:fill="auto"/>
            <w:noWrap/>
            <w:vAlign w:val="center"/>
            <w:hideMark/>
          </w:tcPr>
          <w:p w14:paraId="7593E2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74DCA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602BBF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C5BA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4E99590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(KLEBSIELLA OXYTOCA ATCC 700324)</w:t>
            </w:r>
          </w:p>
        </w:tc>
        <w:tc>
          <w:tcPr>
            <w:tcW w:w="2833" w:type="dxa"/>
            <w:tcBorders>
              <w:top w:val="nil"/>
              <w:left w:val="nil"/>
              <w:bottom w:val="single" w:sz="4" w:space="0" w:color="auto"/>
              <w:right w:val="single" w:sz="4" w:space="0" w:color="auto"/>
            </w:tcBorders>
            <w:shd w:val="clear" w:color="auto" w:fill="auto"/>
            <w:vAlign w:val="bottom"/>
            <w:hideMark/>
          </w:tcPr>
          <w:p w14:paraId="6BF9F5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6F438F6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$ 179.228,87</w:t>
            </w:r>
          </w:p>
        </w:tc>
        <w:tc>
          <w:tcPr>
            <w:tcW w:w="0" w:type="auto"/>
            <w:tcBorders>
              <w:top w:val="nil"/>
              <w:left w:val="nil"/>
              <w:bottom w:val="single" w:sz="4" w:space="0" w:color="auto"/>
              <w:right w:val="single" w:sz="4" w:space="0" w:color="auto"/>
            </w:tcBorders>
            <w:shd w:val="clear" w:color="auto" w:fill="auto"/>
            <w:noWrap/>
            <w:vAlign w:val="center"/>
            <w:hideMark/>
          </w:tcPr>
          <w:p w14:paraId="0DE1C1A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CE1B8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7DCABF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F10BB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075ADB9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(STREPTOCOCCUS PYOGENES ATCC 19615)</w:t>
            </w:r>
          </w:p>
        </w:tc>
        <w:tc>
          <w:tcPr>
            <w:tcW w:w="2833" w:type="dxa"/>
            <w:tcBorders>
              <w:top w:val="nil"/>
              <w:left w:val="nil"/>
              <w:bottom w:val="single" w:sz="4" w:space="0" w:color="auto"/>
              <w:right w:val="single" w:sz="4" w:space="0" w:color="auto"/>
            </w:tcBorders>
            <w:shd w:val="clear" w:color="auto" w:fill="auto"/>
            <w:vAlign w:val="bottom"/>
            <w:hideMark/>
          </w:tcPr>
          <w:p w14:paraId="43A742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02BFE08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$ 140.851,91</w:t>
            </w:r>
          </w:p>
        </w:tc>
        <w:tc>
          <w:tcPr>
            <w:tcW w:w="0" w:type="auto"/>
            <w:tcBorders>
              <w:top w:val="nil"/>
              <w:left w:val="nil"/>
              <w:bottom w:val="single" w:sz="4" w:space="0" w:color="auto"/>
              <w:right w:val="single" w:sz="4" w:space="0" w:color="auto"/>
            </w:tcBorders>
            <w:shd w:val="clear" w:color="auto" w:fill="auto"/>
            <w:noWrap/>
            <w:vAlign w:val="center"/>
            <w:hideMark/>
          </w:tcPr>
          <w:p w14:paraId="161598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78D6F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1DC6DC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BCCB9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70DC0D1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(STREPTOCCOCUS PNEUMONIAE ATCC 49619)</w:t>
            </w:r>
          </w:p>
        </w:tc>
        <w:tc>
          <w:tcPr>
            <w:tcW w:w="2833" w:type="dxa"/>
            <w:tcBorders>
              <w:top w:val="nil"/>
              <w:left w:val="nil"/>
              <w:bottom w:val="single" w:sz="4" w:space="0" w:color="auto"/>
              <w:right w:val="single" w:sz="4" w:space="0" w:color="auto"/>
            </w:tcBorders>
            <w:shd w:val="clear" w:color="auto" w:fill="auto"/>
            <w:vAlign w:val="bottom"/>
            <w:hideMark/>
          </w:tcPr>
          <w:p w14:paraId="44EE26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7F4821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$ 161.351,08</w:t>
            </w:r>
          </w:p>
        </w:tc>
        <w:tc>
          <w:tcPr>
            <w:tcW w:w="0" w:type="auto"/>
            <w:tcBorders>
              <w:top w:val="nil"/>
              <w:left w:val="nil"/>
              <w:bottom w:val="single" w:sz="4" w:space="0" w:color="auto"/>
              <w:right w:val="single" w:sz="4" w:space="0" w:color="auto"/>
            </w:tcBorders>
            <w:shd w:val="clear" w:color="auto" w:fill="auto"/>
            <w:noWrap/>
            <w:vAlign w:val="center"/>
            <w:hideMark/>
          </w:tcPr>
          <w:p w14:paraId="0D3117F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70B4F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411170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6D698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1075426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INTERNO CEPAS ATCC 9007 MICROBIOLOGÍA (HAEMOPHILUS INFLUENZAE)</w:t>
            </w:r>
          </w:p>
        </w:tc>
        <w:tc>
          <w:tcPr>
            <w:tcW w:w="2833" w:type="dxa"/>
            <w:tcBorders>
              <w:top w:val="nil"/>
              <w:left w:val="nil"/>
              <w:bottom w:val="single" w:sz="4" w:space="0" w:color="auto"/>
              <w:right w:val="single" w:sz="4" w:space="0" w:color="auto"/>
            </w:tcBorders>
            <w:shd w:val="clear" w:color="auto" w:fill="auto"/>
            <w:vAlign w:val="bottom"/>
            <w:hideMark/>
          </w:tcPr>
          <w:p w14:paraId="7D80EFE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56819C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$ 179.024,06</w:t>
            </w:r>
          </w:p>
        </w:tc>
        <w:tc>
          <w:tcPr>
            <w:tcW w:w="0" w:type="auto"/>
            <w:tcBorders>
              <w:top w:val="nil"/>
              <w:left w:val="nil"/>
              <w:bottom w:val="single" w:sz="4" w:space="0" w:color="auto"/>
              <w:right w:val="single" w:sz="4" w:space="0" w:color="auto"/>
            </w:tcBorders>
            <w:shd w:val="clear" w:color="auto" w:fill="auto"/>
            <w:noWrap/>
            <w:vAlign w:val="center"/>
            <w:hideMark/>
          </w:tcPr>
          <w:p w14:paraId="455C1F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2E7A2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737521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ADB19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68841C8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(PSEUDOMONA AERUGINOSA ATCC 27853)</w:t>
            </w:r>
          </w:p>
        </w:tc>
        <w:tc>
          <w:tcPr>
            <w:tcW w:w="2833" w:type="dxa"/>
            <w:tcBorders>
              <w:top w:val="nil"/>
              <w:left w:val="nil"/>
              <w:bottom w:val="single" w:sz="4" w:space="0" w:color="auto"/>
              <w:right w:val="single" w:sz="4" w:space="0" w:color="auto"/>
            </w:tcBorders>
            <w:shd w:val="clear" w:color="auto" w:fill="auto"/>
            <w:vAlign w:val="bottom"/>
            <w:hideMark/>
          </w:tcPr>
          <w:p w14:paraId="2F47DD0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72F762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$ 118.944,96</w:t>
            </w:r>
          </w:p>
        </w:tc>
        <w:tc>
          <w:tcPr>
            <w:tcW w:w="0" w:type="auto"/>
            <w:tcBorders>
              <w:top w:val="nil"/>
              <w:left w:val="nil"/>
              <w:bottom w:val="single" w:sz="4" w:space="0" w:color="auto"/>
              <w:right w:val="single" w:sz="4" w:space="0" w:color="auto"/>
            </w:tcBorders>
            <w:shd w:val="clear" w:color="auto" w:fill="auto"/>
            <w:noWrap/>
            <w:vAlign w:val="center"/>
            <w:hideMark/>
          </w:tcPr>
          <w:p w14:paraId="17815C7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C4F6A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950731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54112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7422906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(ENTEROCOCCUS FAECALIS 29212 PARA IDENTIFICACION Y SENSIBLIDAD)</w:t>
            </w:r>
          </w:p>
        </w:tc>
        <w:tc>
          <w:tcPr>
            <w:tcW w:w="2833" w:type="dxa"/>
            <w:tcBorders>
              <w:top w:val="nil"/>
              <w:left w:val="nil"/>
              <w:bottom w:val="single" w:sz="4" w:space="0" w:color="auto"/>
              <w:right w:val="single" w:sz="4" w:space="0" w:color="auto"/>
            </w:tcBorders>
            <w:shd w:val="clear" w:color="auto" w:fill="auto"/>
            <w:vAlign w:val="bottom"/>
            <w:hideMark/>
          </w:tcPr>
          <w:p w14:paraId="6D0AC90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51D0383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$ 161.583,84</w:t>
            </w:r>
          </w:p>
        </w:tc>
        <w:tc>
          <w:tcPr>
            <w:tcW w:w="0" w:type="auto"/>
            <w:tcBorders>
              <w:top w:val="nil"/>
              <w:left w:val="nil"/>
              <w:bottom w:val="single" w:sz="4" w:space="0" w:color="auto"/>
              <w:right w:val="single" w:sz="4" w:space="0" w:color="auto"/>
            </w:tcBorders>
            <w:shd w:val="clear" w:color="auto" w:fill="auto"/>
            <w:noWrap/>
            <w:vAlign w:val="center"/>
            <w:hideMark/>
          </w:tcPr>
          <w:p w14:paraId="3C0961E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EFCF50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F92E52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5C34F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auto" w:fill="auto"/>
            <w:vAlign w:val="center"/>
            <w:hideMark/>
          </w:tcPr>
          <w:p w14:paraId="32699C8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(CANDIDA GLABRATA ATCC MYA2950)</w:t>
            </w:r>
          </w:p>
        </w:tc>
        <w:tc>
          <w:tcPr>
            <w:tcW w:w="2833" w:type="dxa"/>
            <w:tcBorders>
              <w:top w:val="nil"/>
              <w:left w:val="nil"/>
              <w:bottom w:val="single" w:sz="4" w:space="0" w:color="auto"/>
              <w:right w:val="single" w:sz="4" w:space="0" w:color="auto"/>
            </w:tcBorders>
            <w:shd w:val="clear" w:color="auto" w:fill="auto"/>
            <w:vAlign w:val="bottom"/>
            <w:hideMark/>
          </w:tcPr>
          <w:p w14:paraId="18A615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36A2D6E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$ 211.767,22</w:t>
            </w:r>
          </w:p>
        </w:tc>
        <w:tc>
          <w:tcPr>
            <w:tcW w:w="0" w:type="auto"/>
            <w:tcBorders>
              <w:top w:val="nil"/>
              <w:left w:val="nil"/>
              <w:bottom w:val="single" w:sz="4" w:space="0" w:color="auto"/>
              <w:right w:val="single" w:sz="4" w:space="0" w:color="auto"/>
            </w:tcBorders>
            <w:shd w:val="clear" w:color="auto" w:fill="auto"/>
            <w:noWrap/>
            <w:vAlign w:val="center"/>
            <w:hideMark/>
          </w:tcPr>
          <w:p w14:paraId="201AEDD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422A14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DE9FC0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6E15B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2535" w:type="dxa"/>
            <w:tcBorders>
              <w:top w:val="nil"/>
              <w:left w:val="nil"/>
              <w:bottom w:val="single" w:sz="4" w:space="0" w:color="auto"/>
              <w:right w:val="single" w:sz="4" w:space="0" w:color="auto"/>
            </w:tcBorders>
            <w:shd w:val="clear" w:color="auto" w:fill="auto"/>
            <w:vAlign w:val="center"/>
            <w:hideMark/>
          </w:tcPr>
          <w:p w14:paraId="37449DD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(STHAPHYLOCOCCUS AUREUS) ATCC 43300</w:t>
            </w:r>
          </w:p>
        </w:tc>
        <w:tc>
          <w:tcPr>
            <w:tcW w:w="2833" w:type="dxa"/>
            <w:tcBorders>
              <w:top w:val="nil"/>
              <w:left w:val="nil"/>
              <w:bottom w:val="single" w:sz="4" w:space="0" w:color="auto"/>
              <w:right w:val="single" w:sz="4" w:space="0" w:color="auto"/>
            </w:tcBorders>
            <w:shd w:val="clear" w:color="auto" w:fill="auto"/>
            <w:vAlign w:val="bottom"/>
            <w:hideMark/>
          </w:tcPr>
          <w:p w14:paraId="5E684B6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622253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$ 189.694,50</w:t>
            </w:r>
          </w:p>
        </w:tc>
        <w:tc>
          <w:tcPr>
            <w:tcW w:w="0" w:type="auto"/>
            <w:tcBorders>
              <w:top w:val="nil"/>
              <w:left w:val="nil"/>
              <w:bottom w:val="single" w:sz="4" w:space="0" w:color="auto"/>
              <w:right w:val="single" w:sz="4" w:space="0" w:color="auto"/>
            </w:tcBorders>
            <w:shd w:val="clear" w:color="auto" w:fill="auto"/>
            <w:noWrap/>
            <w:vAlign w:val="center"/>
            <w:hideMark/>
          </w:tcPr>
          <w:p w14:paraId="59F9FE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97858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915D29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75B7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2535" w:type="dxa"/>
            <w:tcBorders>
              <w:top w:val="nil"/>
              <w:left w:val="nil"/>
              <w:bottom w:val="single" w:sz="4" w:space="0" w:color="auto"/>
              <w:right w:val="single" w:sz="4" w:space="0" w:color="auto"/>
            </w:tcBorders>
            <w:shd w:val="clear" w:color="auto" w:fill="auto"/>
            <w:vAlign w:val="center"/>
            <w:hideMark/>
          </w:tcPr>
          <w:p w14:paraId="630DEDC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(STHAPHYLOCOCCUS AUREUS) ATCC 25923</w:t>
            </w:r>
          </w:p>
        </w:tc>
        <w:tc>
          <w:tcPr>
            <w:tcW w:w="2833" w:type="dxa"/>
            <w:tcBorders>
              <w:top w:val="nil"/>
              <w:left w:val="nil"/>
              <w:bottom w:val="single" w:sz="4" w:space="0" w:color="auto"/>
              <w:right w:val="single" w:sz="4" w:space="0" w:color="auto"/>
            </w:tcBorders>
            <w:shd w:val="clear" w:color="auto" w:fill="auto"/>
            <w:vAlign w:val="bottom"/>
            <w:hideMark/>
          </w:tcPr>
          <w:p w14:paraId="28691A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632AADD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$ 139.342,75</w:t>
            </w:r>
          </w:p>
        </w:tc>
        <w:tc>
          <w:tcPr>
            <w:tcW w:w="0" w:type="auto"/>
            <w:tcBorders>
              <w:top w:val="nil"/>
              <w:left w:val="nil"/>
              <w:bottom w:val="single" w:sz="4" w:space="0" w:color="auto"/>
              <w:right w:val="single" w:sz="4" w:space="0" w:color="auto"/>
            </w:tcBorders>
            <w:shd w:val="clear" w:color="auto" w:fill="auto"/>
            <w:noWrap/>
            <w:vAlign w:val="center"/>
            <w:hideMark/>
          </w:tcPr>
          <w:p w14:paraId="775AF4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60011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DB8A8E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3D274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2535" w:type="dxa"/>
            <w:tcBorders>
              <w:top w:val="nil"/>
              <w:left w:val="nil"/>
              <w:bottom w:val="single" w:sz="4" w:space="0" w:color="auto"/>
              <w:right w:val="single" w:sz="4" w:space="0" w:color="auto"/>
            </w:tcBorders>
            <w:shd w:val="clear" w:color="auto" w:fill="auto"/>
            <w:vAlign w:val="center"/>
            <w:hideMark/>
          </w:tcPr>
          <w:p w14:paraId="6619882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(STHAPHYLOCOCCUS AUREUS) ATCC 29213.</w:t>
            </w:r>
          </w:p>
        </w:tc>
        <w:tc>
          <w:tcPr>
            <w:tcW w:w="2833" w:type="dxa"/>
            <w:tcBorders>
              <w:top w:val="nil"/>
              <w:left w:val="nil"/>
              <w:bottom w:val="single" w:sz="4" w:space="0" w:color="auto"/>
              <w:right w:val="single" w:sz="4" w:space="0" w:color="auto"/>
            </w:tcBorders>
            <w:shd w:val="clear" w:color="auto" w:fill="auto"/>
            <w:vAlign w:val="bottom"/>
            <w:hideMark/>
          </w:tcPr>
          <w:p w14:paraId="7C88BEB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250A6DE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$ 118.944,96</w:t>
            </w:r>
          </w:p>
        </w:tc>
        <w:tc>
          <w:tcPr>
            <w:tcW w:w="0" w:type="auto"/>
            <w:tcBorders>
              <w:top w:val="nil"/>
              <w:left w:val="nil"/>
              <w:bottom w:val="single" w:sz="4" w:space="0" w:color="auto"/>
              <w:right w:val="single" w:sz="4" w:space="0" w:color="auto"/>
            </w:tcBorders>
            <w:shd w:val="clear" w:color="auto" w:fill="auto"/>
            <w:noWrap/>
            <w:vAlign w:val="center"/>
            <w:hideMark/>
          </w:tcPr>
          <w:p w14:paraId="1C27A39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BCB6A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5D0373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342CD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2535" w:type="dxa"/>
            <w:tcBorders>
              <w:top w:val="nil"/>
              <w:left w:val="nil"/>
              <w:bottom w:val="single" w:sz="4" w:space="0" w:color="auto"/>
              <w:right w:val="single" w:sz="4" w:space="0" w:color="auto"/>
            </w:tcBorders>
            <w:shd w:val="clear" w:color="auto" w:fill="auto"/>
            <w:vAlign w:val="center"/>
            <w:hideMark/>
          </w:tcPr>
          <w:p w14:paraId="3CA7F65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(STAPHYLOCCOCUS AUREUS) ATCC BAA1026</w:t>
            </w:r>
          </w:p>
        </w:tc>
        <w:tc>
          <w:tcPr>
            <w:tcW w:w="2833" w:type="dxa"/>
            <w:tcBorders>
              <w:top w:val="nil"/>
              <w:left w:val="nil"/>
              <w:bottom w:val="single" w:sz="4" w:space="0" w:color="auto"/>
              <w:right w:val="single" w:sz="4" w:space="0" w:color="auto"/>
            </w:tcBorders>
            <w:shd w:val="clear" w:color="auto" w:fill="auto"/>
            <w:vAlign w:val="bottom"/>
            <w:hideMark/>
          </w:tcPr>
          <w:p w14:paraId="12A1313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4CEA79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$ 179.024,06</w:t>
            </w:r>
          </w:p>
        </w:tc>
        <w:tc>
          <w:tcPr>
            <w:tcW w:w="0" w:type="auto"/>
            <w:tcBorders>
              <w:top w:val="nil"/>
              <w:left w:val="nil"/>
              <w:bottom w:val="single" w:sz="4" w:space="0" w:color="auto"/>
              <w:right w:val="single" w:sz="4" w:space="0" w:color="auto"/>
            </w:tcBorders>
            <w:shd w:val="clear" w:color="auto" w:fill="auto"/>
            <w:noWrap/>
            <w:vAlign w:val="center"/>
            <w:hideMark/>
          </w:tcPr>
          <w:p w14:paraId="5A545C9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71622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A112DB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E2C49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2535" w:type="dxa"/>
            <w:tcBorders>
              <w:top w:val="nil"/>
              <w:left w:val="nil"/>
              <w:bottom w:val="single" w:sz="4" w:space="0" w:color="auto"/>
              <w:right w:val="single" w:sz="4" w:space="0" w:color="auto"/>
            </w:tcBorders>
            <w:shd w:val="clear" w:color="auto" w:fill="auto"/>
            <w:vAlign w:val="center"/>
            <w:hideMark/>
          </w:tcPr>
          <w:p w14:paraId="799CDAF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MICROBIOLOGÍA (ESCHERICHIA COLI ATCC 25922 )</w:t>
            </w:r>
          </w:p>
        </w:tc>
        <w:tc>
          <w:tcPr>
            <w:tcW w:w="2833" w:type="dxa"/>
            <w:tcBorders>
              <w:top w:val="nil"/>
              <w:left w:val="nil"/>
              <w:bottom w:val="single" w:sz="4" w:space="0" w:color="auto"/>
              <w:right w:val="single" w:sz="4" w:space="0" w:color="auto"/>
            </w:tcBorders>
            <w:shd w:val="clear" w:color="auto" w:fill="auto"/>
            <w:vAlign w:val="bottom"/>
            <w:hideMark/>
          </w:tcPr>
          <w:p w14:paraId="118987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642F96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$ 118.944,21</w:t>
            </w:r>
          </w:p>
        </w:tc>
        <w:tc>
          <w:tcPr>
            <w:tcW w:w="0" w:type="auto"/>
            <w:tcBorders>
              <w:top w:val="nil"/>
              <w:left w:val="nil"/>
              <w:bottom w:val="single" w:sz="4" w:space="0" w:color="auto"/>
              <w:right w:val="single" w:sz="4" w:space="0" w:color="auto"/>
            </w:tcBorders>
            <w:shd w:val="clear" w:color="auto" w:fill="auto"/>
            <w:noWrap/>
            <w:vAlign w:val="center"/>
            <w:hideMark/>
          </w:tcPr>
          <w:p w14:paraId="109DBCC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6028F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02DC5F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132A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2535" w:type="dxa"/>
            <w:tcBorders>
              <w:top w:val="nil"/>
              <w:left w:val="nil"/>
              <w:bottom w:val="single" w:sz="4" w:space="0" w:color="auto"/>
              <w:right w:val="single" w:sz="4" w:space="0" w:color="auto"/>
            </w:tcBorders>
            <w:shd w:val="clear" w:color="auto" w:fill="auto"/>
            <w:vAlign w:val="center"/>
            <w:hideMark/>
          </w:tcPr>
          <w:p w14:paraId="1A49E87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CEPAS ATCC 19424 (NEISSERIA GONORREAE)</w:t>
            </w:r>
          </w:p>
        </w:tc>
        <w:tc>
          <w:tcPr>
            <w:tcW w:w="2833" w:type="dxa"/>
            <w:tcBorders>
              <w:top w:val="nil"/>
              <w:left w:val="nil"/>
              <w:bottom w:val="single" w:sz="4" w:space="0" w:color="auto"/>
              <w:right w:val="single" w:sz="4" w:space="0" w:color="auto"/>
            </w:tcBorders>
            <w:shd w:val="clear" w:color="auto" w:fill="auto"/>
            <w:vAlign w:val="bottom"/>
            <w:hideMark/>
          </w:tcPr>
          <w:p w14:paraId="2068150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53FC0B7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$ 161.641,59</w:t>
            </w:r>
          </w:p>
        </w:tc>
        <w:tc>
          <w:tcPr>
            <w:tcW w:w="0" w:type="auto"/>
            <w:tcBorders>
              <w:top w:val="nil"/>
              <w:left w:val="nil"/>
              <w:bottom w:val="single" w:sz="4" w:space="0" w:color="auto"/>
              <w:right w:val="single" w:sz="4" w:space="0" w:color="auto"/>
            </w:tcBorders>
            <w:shd w:val="clear" w:color="auto" w:fill="auto"/>
            <w:noWrap/>
            <w:vAlign w:val="center"/>
            <w:hideMark/>
          </w:tcPr>
          <w:p w14:paraId="075148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4E700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71DCDD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11733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2535" w:type="dxa"/>
            <w:tcBorders>
              <w:top w:val="nil"/>
              <w:left w:val="nil"/>
              <w:bottom w:val="single" w:sz="4" w:space="0" w:color="auto"/>
              <w:right w:val="single" w:sz="4" w:space="0" w:color="auto"/>
            </w:tcBorders>
            <w:shd w:val="clear" w:color="auto" w:fill="auto"/>
            <w:vAlign w:val="center"/>
            <w:hideMark/>
          </w:tcPr>
          <w:p w14:paraId="537F06C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CEPA </w:t>
            </w:r>
            <w:r w:rsidRPr="002F5621">
              <w:rPr>
                <w:rFonts w:ascii="Arial" w:eastAsia="Times New Roman" w:hAnsi="Arial" w:cs="Arial"/>
                <w:color w:val="000000"/>
                <w:sz w:val="14"/>
                <w:szCs w:val="14"/>
                <w:u w:val="single"/>
                <w:lang w:eastAsia="es-CO"/>
              </w:rPr>
              <w:t xml:space="preserve">ATCC I. Orientalis 6258 </w:t>
            </w:r>
          </w:p>
        </w:tc>
        <w:tc>
          <w:tcPr>
            <w:tcW w:w="2833" w:type="dxa"/>
            <w:tcBorders>
              <w:top w:val="nil"/>
              <w:left w:val="nil"/>
              <w:bottom w:val="single" w:sz="4" w:space="0" w:color="auto"/>
              <w:right w:val="single" w:sz="4" w:space="0" w:color="auto"/>
            </w:tcBorders>
            <w:shd w:val="clear" w:color="auto" w:fill="auto"/>
            <w:vAlign w:val="bottom"/>
            <w:hideMark/>
          </w:tcPr>
          <w:p w14:paraId="4B3431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2C4D65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$ 204.912,62</w:t>
            </w:r>
          </w:p>
        </w:tc>
        <w:tc>
          <w:tcPr>
            <w:tcW w:w="0" w:type="auto"/>
            <w:tcBorders>
              <w:top w:val="nil"/>
              <w:left w:val="nil"/>
              <w:bottom w:val="single" w:sz="4" w:space="0" w:color="auto"/>
              <w:right w:val="single" w:sz="4" w:space="0" w:color="auto"/>
            </w:tcBorders>
            <w:shd w:val="clear" w:color="auto" w:fill="auto"/>
            <w:noWrap/>
            <w:vAlign w:val="center"/>
            <w:hideMark/>
          </w:tcPr>
          <w:p w14:paraId="304A26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7B8C9A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0B0766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6F4CD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16</w:t>
            </w:r>
          </w:p>
        </w:tc>
        <w:tc>
          <w:tcPr>
            <w:tcW w:w="2535" w:type="dxa"/>
            <w:tcBorders>
              <w:top w:val="nil"/>
              <w:left w:val="nil"/>
              <w:bottom w:val="single" w:sz="4" w:space="0" w:color="auto"/>
              <w:right w:val="single" w:sz="4" w:space="0" w:color="auto"/>
            </w:tcBorders>
            <w:shd w:val="clear" w:color="auto" w:fill="auto"/>
            <w:vAlign w:val="center"/>
            <w:hideMark/>
          </w:tcPr>
          <w:p w14:paraId="41E468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CEPA ATCC PARAPSILOSIS </w:t>
            </w:r>
            <w:r w:rsidRPr="002F5621">
              <w:rPr>
                <w:rFonts w:ascii="Arial" w:eastAsia="Times New Roman" w:hAnsi="Arial" w:cs="Arial"/>
                <w:color w:val="000000"/>
                <w:sz w:val="14"/>
                <w:szCs w:val="14"/>
                <w:u w:val="single"/>
                <w:lang w:eastAsia="es-CO"/>
              </w:rPr>
              <w:t>22019</w:t>
            </w:r>
          </w:p>
        </w:tc>
        <w:tc>
          <w:tcPr>
            <w:tcW w:w="2833" w:type="dxa"/>
            <w:tcBorders>
              <w:top w:val="nil"/>
              <w:left w:val="nil"/>
              <w:bottom w:val="single" w:sz="4" w:space="0" w:color="auto"/>
              <w:right w:val="single" w:sz="4" w:space="0" w:color="auto"/>
            </w:tcBorders>
            <w:shd w:val="clear" w:color="auto" w:fill="auto"/>
            <w:vAlign w:val="bottom"/>
            <w:hideMark/>
          </w:tcPr>
          <w:p w14:paraId="729BABC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591A38F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$ 204.912,62</w:t>
            </w:r>
          </w:p>
        </w:tc>
        <w:tc>
          <w:tcPr>
            <w:tcW w:w="0" w:type="auto"/>
            <w:tcBorders>
              <w:top w:val="nil"/>
              <w:left w:val="nil"/>
              <w:bottom w:val="single" w:sz="4" w:space="0" w:color="auto"/>
              <w:right w:val="single" w:sz="4" w:space="0" w:color="auto"/>
            </w:tcBorders>
            <w:shd w:val="clear" w:color="auto" w:fill="auto"/>
            <w:noWrap/>
            <w:vAlign w:val="center"/>
            <w:hideMark/>
          </w:tcPr>
          <w:p w14:paraId="5E08AB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DA8682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E26210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BB769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2535" w:type="dxa"/>
            <w:tcBorders>
              <w:top w:val="nil"/>
              <w:left w:val="nil"/>
              <w:bottom w:val="single" w:sz="4" w:space="0" w:color="auto"/>
              <w:right w:val="single" w:sz="4" w:space="0" w:color="auto"/>
            </w:tcBorders>
            <w:shd w:val="clear" w:color="auto" w:fill="auto"/>
            <w:vAlign w:val="center"/>
            <w:hideMark/>
          </w:tcPr>
          <w:p w14:paraId="1EC1F7B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 ATCC CLOSTRIDIUM PERFRINGES 13124</w:t>
            </w:r>
          </w:p>
        </w:tc>
        <w:tc>
          <w:tcPr>
            <w:tcW w:w="2833" w:type="dxa"/>
            <w:tcBorders>
              <w:top w:val="nil"/>
              <w:left w:val="nil"/>
              <w:bottom w:val="single" w:sz="4" w:space="0" w:color="auto"/>
              <w:right w:val="single" w:sz="4" w:space="0" w:color="auto"/>
            </w:tcBorders>
            <w:shd w:val="clear" w:color="auto" w:fill="auto"/>
            <w:vAlign w:val="bottom"/>
            <w:hideMark/>
          </w:tcPr>
          <w:p w14:paraId="124823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7496569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$ 210.772,39</w:t>
            </w:r>
          </w:p>
        </w:tc>
        <w:tc>
          <w:tcPr>
            <w:tcW w:w="0" w:type="auto"/>
            <w:tcBorders>
              <w:top w:val="nil"/>
              <w:left w:val="nil"/>
              <w:bottom w:val="single" w:sz="4" w:space="0" w:color="auto"/>
              <w:right w:val="single" w:sz="4" w:space="0" w:color="auto"/>
            </w:tcBorders>
            <w:shd w:val="clear" w:color="auto" w:fill="auto"/>
            <w:noWrap/>
            <w:vAlign w:val="center"/>
            <w:hideMark/>
          </w:tcPr>
          <w:p w14:paraId="4685D55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568B2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DA3A42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CCED2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2535" w:type="dxa"/>
            <w:tcBorders>
              <w:top w:val="nil"/>
              <w:left w:val="nil"/>
              <w:bottom w:val="single" w:sz="4" w:space="0" w:color="auto"/>
              <w:right w:val="single" w:sz="4" w:space="0" w:color="auto"/>
            </w:tcBorders>
            <w:shd w:val="clear" w:color="auto" w:fill="auto"/>
            <w:vAlign w:val="center"/>
            <w:hideMark/>
          </w:tcPr>
          <w:p w14:paraId="1BB3615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 ATCC KLEBSIELLA PNEUMONIAE BAA-1705</w:t>
            </w:r>
          </w:p>
        </w:tc>
        <w:tc>
          <w:tcPr>
            <w:tcW w:w="2833" w:type="dxa"/>
            <w:tcBorders>
              <w:top w:val="nil"/>
              <w:left w:val="nil"/>
              <w:bottom w:val="single" w:sz="4" w:space="0" w:color="auto"/>
              <w:right w:val="single" w:sz="4" w:space="0" w:color="auto"/>
            </w:tcBorders>
            <w:shd w:val="clear" w:color="auto" w:fill="auto"/>
            <w:vAlign w:val="bottom"/>
            <w:hideMark/>
          </w:tcPr>
          <w:p w14:paraId="4BA919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31562C1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$ 165.104,77</w:t>
            </w:r>
          </w:p>
        </w:tc>
        <w:tc>
          <w:tcPr>
            <w:tcW w:w="0" w:type="auto"/>
            <w:tcBorders>
              <w:top w:val="nil"/>
              <w:left w:val="nil"/>
              <w:bottom w:val="single" w:sz="4" w:space="0" w:color="auto"/>
              <w:right w:val="single" w:sz="4" w:space="0" w:color="auto"/>
            </w:tcBorders>
            <w:shd w:val="clear" w:color="auto" w:fill="auto"/>
            <w:noWrap/>
            <w:vAlign w:val="center"/>
            <w:hideMark/>
          </w:tcPr>
          <w:p w14:paraId="51E7396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91778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CDF637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DE31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2535" w:type="dxa"/>
            <w:tcBorders>
              <w:top w:val="nil"/>
              <w:left w:val="nil"/>
              <w:bottom w:val="single" w:sz="4" w:space="0" w:color="auto"/>
              <w:right w:val="single" w:sz="4" w:space="0" w:color="auto"/>
            </w:tcBorders>
            <w:shd w:val="clear" w:color="auto" w:fill="auto"/>
            <w:vAlign w:val="center"/>
            <w:hideMark/>
          </w:tcPr>
          <w:p w14:paraId="4C15765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 ATCC KLEBSIELLA PNEUMONIAE BAA-1706</w:t>
            </w:r>
          </w:p>
        </w:tc>
        <w:tc>
          <w:tcPr>
            <w:tcW w:w="2833" w:type="dxa"/>
            <w:tcBorders>
              <w:top w:val="nil"/>
              <w:left w:val="nil"/>
              <w:bottom w:val="single" w:sz="4" w:space="0" w:color="auto"/>
              <w:right w:val="single" w:sz="4" w:space="0" w:color="auto"/>
            </w:tcBorders>
            <w:shd w:val="clear" w:color="auto" w:fill="auto"/>
            <w:vAlign w:val="bottom"/>
            <w:hideMark/>
          </w:tcPr>
          <w:p w14:paraId="6E68CF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45DEE65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$ 165.104,77</w:t>
            </w:r>
          </w:p>
        </w:tc>
        <w:tc>
          <w:tcPr>
            <w:tcW w:w="0" w:type="auto"/>
            <w:tcBorders>
              <w:top w:val="nil"/>
              <w:left w:val="nil"/>
              <w:bottom w:val="single" w:sz="4" w:space="0" w:color="auto"/>
              <w:right w:val="single" w:sz="4" w:space="0" w:color="auto"/>
            </w:tcBorders>
            <w:shd w:val="clear" w:color="auto" w:fill="auto"/>
            <w:noWrap/>
            <w:vAlign w:val="center"/>
            <w:hideMark/>
          </w:tcPr>
          <w:p w14:paraId="1336E6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C47E31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8465AC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F68C1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2535" w:type="dxa"/>
            <w:tcBorders>
              <w:top w:val="nil"/>
              <w:left w:val="nil"/>
              <w:bottom w:val="single" w:sz="4" w:space="0" w:color="auto"/>
              <w:right w:val="single" w:sz="4" w:space="0" w:color="auto"/>
            </w:tcBorders>
            <w:shd w:val="clear" w:color="auto" w:fill="auto"/>
            <w:vAlign w:val="center"/>
            <w:hideMark/>
          </w:tcPr>
          <w:p w14:paraId="5D6A18D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 ATCC KLEBSIELLA PNEUMONIAE BAA-2146</w:t>
            </w:r>
          </w:p>
        </w:tc>
        <w:tc>
          <w:tcPr>
            <w:tcW w:w="2833" w:type="dxa"/>
            <w:tcBorders>
              <w:top w:val="nil"/>
              <w:left w:val="nil"/>
              <w:bottom w:val="single" w:sz="4" w:space="0" w:color="auto"/>
              <w:right w:val="single" w:sz="4" w:space="0" w:color="auto"/>
            </w:tcBorders>
            <w:shd w:val="clear" w:color="auto" w:fill="auto"/>
            <w:vAlign w:val="bottom"/>
            <w:hideMark/>
          </w:tcPr>
          <w:p w14:paraId="4A48B87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62D89E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$ 247.886,69</w:t>
            </w:r>
          </w:p>
        </w:tc>
        <w:tc>
          <w:tcPr>
            <w:tcW w:w="0" w:type="auto"/>
            <w:tcBorders>
              <w:top w:val="nil"/>
              <w:left w:val="nil"/>
              <w:bottom w:val="single" w:sz="4" w:space="0" w:color="auto"/>
              <w:right w:val="single" w:sz="4" w:space="0" w:color="auto"/>
            </w:tcBorders>
            <w:shd w:val="clear" w:color="auto" w:fill="auto"/>
            <w:noWrap/>
            <w:vAlign w:val="center"/>
            <w:hideMark/>
          </w:tcPr>
          <w:p w14:paraId="2B565FD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BA872B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8C4ED2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15853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2535" w:type="dxa"/>
            <w:tcBorders>
              <w:top w:val="nil"/>
              <w:left w:val="nil"/>
              <w:bottom w:val="single" w:sz="4" w:space="0" w:color="auto"/>
              <w:right w:val="single" w:sz="4" w:space="0" w:color="auto"/>
            </w:tcBorders>
            <w:shd w:val="clear" w:color="auto" w:fill="auto"/>
            <w:vAlign w:val="center"/>
            <w:hideMark/>
          </w:tcPr>
          <w:p w14:paraId="5AA58C9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 ATCC ENTEROBACTER AEROGENES 13048</w:t>
            </w:r>
          </w:p>
        </w:tc>
        <w:tc>
          <w:tcPr>
            <w:tcW w:w="2833" w:type="dxa"/>
            <w:tcBorders>
              <w:top w:val="nil"/>
              <w:left w:val="nil"/>
              <w:bottom w:val="single" w:sz="4" w:space="0" w:color="auto"/>
              <w:right w:val="single" w:sz="4" w:space="0" w:color="auto"/>
            </w:tcBorders>
            <w:shd w:val="clear" w:color="auto" w:fill="auto"/>
            <w:vAlign w:val="bottom"/>
            <w:hideMark/>
          </w:tcPr>
          <w:p w14:paraId="1C0F5A5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140A960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$ 229.573,00</w:t>
            </w:r>
          </w:p>
        </w:tc>
        <w:tc>
          <w:tcPr>
            <w:tcW w:w="0" w:type="auto"/>
            <w:tcBorders>
              <w:top w:val="nil"/>
              <w:left w:val="nil"/>
              <w:bottom w:val="single" w:sz="4" w:space="0" w:color="auto"/>
              <w:right w:val="single" w:sz="4" w:space="0" w:color="auto"/>
            </w:tcBorders>
            <w:shd w:val="clear" w:color="auto" w:fill="auto"/>
            <w:noWrap/>
            <w:vAlign w:val="center"/>
            <w:hideMark/>
          </w:tcPr>
          <w:p w14:paraId="75294D4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C86570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0F2EE8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CB9E1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2535" w:type="dxa"/>
            <w:tcBorders>
              <w:top w:val="nil"/>
              <w:left w:val="nil"/>
              <w:bottom w:val="single" w:sz="4" w:space="0" w:color="auto"/>
              <w:right w:val="single" w:sz="4" w:space="0" w:color="auto"/>
            </w:tcBorders>
            <w:shd w:val="clear" w:color="auto" w:fill="auto"/>
            <w:vAlign w:val="center"/>
            <w:hideMark/>
          </w:tcPr>
          <w:p w14:paraId="3F7C511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 ATCC MOHOS</w:t>
            </w:r>
          </w:p>
        </w:tc>
        <w:tc>
          <w:tcPr>
            <w:tcW w:w="2833" w:type="dxa"/>
            <w:tcBorders>
              <w:top w:val="nil"/>
              <w:left w:val="nil"/>
              <w:bottom w:val="single" w:sz="4" w:space="0" w:color="auto"/>
              <w:right w:val="single" w:sz="4" w:space="0" w:color="auto"/>
            </w:tcBorders>
            <w:shd w:val="clear" w:color="auto" w:fill="auto"/>
            <w:vAlign w:val="bottom"/>
            <w:hideMark/>
          </w:tcPr>
          <w:p w14:paraId="1F3FA17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67214D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$ 368.197,00</w:t>
            </w:r>
          </w:p>
        </w:tc>
        <w:tc>
          <w:tcPr>
            <w:tcW w:w="0" w:type="auto"/>
            <w:tcBorders>
              <w:top w:val="nil"/>
              <w:left w:val="nil"/>
              <w:bottom w:val="single" w:sz="4" w:space="0" w:color="auto"/>
              <w:right w:val="single" w:sz="4" w:space="0" w:color="auto"/>
            </w:tcBorders>
            <w:shd w:val="clear" w:color="auto" w:fill="auto"/>
            <w:noWrap/>
            <w:vAlign w:val="center"/>
            <w:hideMark/>
          </w:tcPr>
          <w:p w14:paraId="03B3BFC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1D1994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15365E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B646F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2535" w:type="dxa"/>
            <w:tcBorders>
              <w:top w:val="nil"/>
              <w:left w:val="nil"/>
              <w:bottom w:val="single" w:sz="4" w:space="0" w:color="auto"/>
              <w:right w:val="single" w:sz="4" w:space="0" w:color="auto"/>
            </w:tcBorders>
            <w:shd w:val="clear" w:color="auto" w:fill="auto"/>
            <w:vAlign w:val="center"/>
            <w:hideMark/>
          </w:tcPr>
          <w:p w14:paraId="25CCCD2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CEPA ATCC ENTEROCOCCUS CASSELIFLAVUS</w:t>
            </w:r>
          </w:p>
        </w:tc>
        <w:tc>
          <w:tcPr>
            <w:tcW w:w="2833" w:type="dxa"/>
            <w:tcBorders>
              <w:top w:val="nil"/>
              <w:left w:val="nil"/>
              <w:bottom w:val="single" w:sz="4" w:space="0" w:color="auto"/>
              <w:right w:val="single" w:sz="4" w:space="0" w:color="auto"/>
            </w:tcBorders>
            <w:shd w:val="clear" w:color="auto" w:fill="auto"/>
            <w:vAlign w:val="bottom"/>
            <w:hideMark/>
          </w:tcPr>
          <w:p w14:paraId="3CE7B76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SOBRE X 2 ASAS</w:t>
            </w:r>
          </w:p>
        </w:tc>
        <w:tc>
          <w:tcPr>
            <w:tcW w:w="0" w:type="auto"/>
            <w:tcBorders>
              <w:top w:val="nil"/>
              <w:left w:val="nil"/>
              <w:bottom w:val="single" w:sz="4" w:space="0" w:color="auto"/>
              <w:right w:val="single" w:sz="4" w:space="0" w:color="auto"/>
            </w:tcBorders>
            <w:shd w:val="clear" w:color="auto" w:fill="auto"/>
            <w:noWrap/>
            <w:vAlign w:val="center"/>
            <w:hideMark/>
          </w:tcPr>
          <w:p w14:paraId="2073041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$ 229.573,00</w:t>
            </w:r>
          </w:p>
        </w:tc>
        <w:tc>
          <w:tcPr>
            <w:tcW w:w="0" w:type="auto"/>
            <w:tcBorders>
              <w:top w:val="nil"/>
              <w:left w:val="nil"/>
              <w:bottom w:val="single" w:sz="4" w:space="0" w:color="auto"/>
              <w:right w:val="single" w:sz="4" w:space="0" w:color="auto"/>
            </w:tcBorders>
            <w:shd w:val="clear" w:color="auto" w:fill="auto"/>
            <w:noWrap/>
            <w:vAlign w:val="center"/>
            <w:hideMark/>
          </w:tcPr>
          <w:p w14:paraId="7771455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7E0A0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0B2B61D"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779A4C3"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7 CONTROL DE CALIDAD EXTERNO</w:t>
            </w:r>
          </w:p>
        </w:tc>
      </w:tr>
      <w:tr w:rsidR="00C21E6C" w:rsidRPr="002F5621" w14:paraId="65A4B1D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01583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000000" w:fill="FFFFFF"/>
            <w:vAlign w:val="center"/>
            <w:hideMark/>
          </w:tcPr>
          <w:p w14:paraId="05A316F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NORMAL DE LIQUIDO CEFALORRAQUIDEO ALTA COMPLEJIDAD</w:t>
            </w:r>
          </w:p>
        </w:tc>
        <w:tc>
          <w:tcPr>
            <w:tcW w:w="2833" w:type="dxa"/>
            <w:tcBorders>
              <w:top w:val="nil"/>
              <w:left w:val="nil"/>
              <w:bottom w:val="single" w:sz="4" w:space="0" w:color="auto"/>
              <w:right w:val="single" w:sz="4" w:space="0" w:color="auto"/>
            </w:tcBorders>
            <w:shd w:val="clear" w:color="auto" w:fill="auto"/>
            <w:vAlign w:val="center"/>
            <w:hideMark/>
          </w:tcPr>
          <w:p w14:paraId="5CB4F6C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256BB2C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$ 4.012.333,43</w:t>
            </w:r>
          </w:p>
        </w:tc>
        <w:tc>
          <w:tcPr>
            <w:tcW w:w="0" w:type="auto"/>
            <w:tcBorders>
              <w:top w:val="nil"/>
              <w:left w:val="nil"/>
              <w:bottom w:val="single" w:sz="4" w:space="0" w:color="auto"/>
              <w:right w:val="single" w:sz="4" w:space="0" w:color="auto"/>
            </w:tcBorders>
            <w:shd w:val="clear" w:color="auto" w:fill="auto"/>
            <w:noWrap/>
            <w:vAlign w:val="center"/>
            <w:hideMark/>
          </w:tcPr>
          <w:p w14:paraId="2FB5E2D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CB4F0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D50628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47525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000000" w:fill="FFFFFF"/>
            <w:vAlign w:val="center"/>
            <w:hideMark/>
          </w:tcPr>
          <w:p w14:paraId="1D2F515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CALIDAD EXTERNO MICROBIOLOGIA ALTA COMPLEJIDAD</w:t>
            </w:r>
          </w:p>
        </w:tc>
        <w:tc>
          <w:tcPr>
            <w:tcW w:w="2833" w:type="dxa"/>
            <w:tcBorders>
              <w:top w:val="nil"/>
              <w:left w:val="nil"/>
              <w:bottom w:val="single" w:sz="4" w:space="0" w:color="auto"/>
              <w:right w:val="single" w:sz="4" w:space="0" w:color="auto"/>
            </w:tcBorders>
            <w:shd w:val="clear" w:color="auto" w:fill="auto"/>
            <w:vAlign w:val="center"/>
            <w:hideMark/>
          </w:tcPr>
          <w:p w14:paraId="3B4F456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6B26440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$ 3.862.206,71</w:t>
            </w:r>
          </w:p>
        </w:tc>
        <w:tc>
          <w:tcPr>
            <w:tcW w:w="0" w:type="auto"/>
            <w:tcBorders>
              <w:top w:val="nil"/>
              <w:left w:val="nil"/>
              <w:bottom w:val="single" w:sz="4" w:space="0" w:color="auto"/>
              <w:right w:val="single" w:sz="4" w:space="0" w:color="auto"/>
            </w:tcBorders>
            <w:shd w:val="clear" w:color="auto" w:fill="auto"/>
            <w:noWrap/>
            <w:vAlign w:val="center"/>
            <w:hideMark/>
          </w:tcPr>
          <w:p w14:paraId="360BAE0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214B3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A0598E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E119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000000" w:fill="FFFFFF"/>
            <w:vAlign w:val="center"/>
            <w:hideMark/>
          </w:tcPr>
          <w:p w14:paraId="59AAAD1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CALIDAD EXTERNO MICROBIOLOGIA PARA MEDIANA COMPLEJIDAD</w:t>
            </w:r>
          </w:p>
        </w:tc>
        <w:tc>
          <w:tcPr>
            <w:tcW w:w="2833" w:type="dxa"/>
            <w:tcBorders>
              <w:top w:val="nil"/>
              <w:left w:val="nil"/>
              <w:bottom w:val="single" w:sz="4" w:space="0" w:color="auto"/>
              <w:right w:val="single" w:sz="4" w:space="0" w:color="auto"/>
            </w:tcBorders>
            <w:shd w:val="clear" w:color="auto" w:fill="auto"/>
            <w:vAlign w:val="center"/>
            <w:hideMark/>
          </w:tcPr>
          <w:p w14:paraId="03BF623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6026979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$ 3.616.398,45</w:t>
            </w:r>
          </w:p>
        </w:tc>
        <w:tc>
          <w:tcPr>
            <w:tcW w:w="0" w:type="auto"/>
            <w:tcBorders>
              <w:top w:val="nil"/>
              <w:left w:val="nil"/>
              <w:bottom w:val="single" w:sz="4" w:space="0" w:color="auto"/>
              <w:right w:val="single" w:sz="4" w:space="0" w:color="auto"/>
            </w:tcBorders>
            <w:shd w:val="clear" w:color="auto" w:fill="auto"/>
            <w:noWrap/>
            <w:vAlign w:val="center"/>
            <w:hideMark/>
          </w:tcPr>
          <w:p w14:paraId="43915E2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D50AA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71943B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C6DA2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000000" w:fill="FFFFFF"/>
            <w:vAlign w:val="center"/>
            <w:hideMark/>
          </w:tcPr>
          <w:p w14:paraId="5EAB47D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CALIDAD EXTERNO  PARASITOLOGIA</w:t>
            </w:r>
          </w:p>
        </w:tc>
        <w:tc>
          <w:tcPr>
            <w:tcW w:w="2833" w:type="dxa"/>
            <w:tcBorders>
              <w:top w:val="nil"/>
              <w:left w:val="nil"/>
              <w:bottom w:val="single" w:sz="4" w:space="0" w:color="auto"/>
              <w:right w:val="single" w:sz="4" w:space="0" w:color="auto"/>
            </w:tcBorders>
            <w:shd w:val="clear" w:color="auto" w:fill="auto"/>
            <w:vAlign w:val="center"/>
            <w:hideMark/>
          </w:tcPr>
          <w:p w14:paraId="6BF07F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0468084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$ 1.895.366,67</w:t>
            </w:r>
          </w:p>
        </w:tc>
        <w:tc>
          <w:tcPr>
            <w:tcW w:w="0" w:type="auto"/>
            <w:tcBorders>
              <w:top w:val="nil"/>
              <w:left w:val="nil"/>
              <w:bottom w:val="single" w:sz="4" w:space="0" w:color="auto"/>
              <w:right w:val="single" w:sz="4" w:space="0" w:color="auto"/>
            </w:tcBorders>
            <w:shd w:val="clear" w:color="auto" w:fill="auto"/>
            <w:noWrap/>
            <w:vAlign w:val="center"/>
            <w:hideMark/>
          </w:tcPr>
          <w:p w14:paraId="2613592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4FE53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5986FC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47FAC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000000" w:fill="FFFFFF"/>
            <w:vAlign w:val="center"/>
            <w:hideMark/>
          </w:tcPr>
          <w:p w14:paraId="776BA33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CALIDAD EXTERNO  PARASITOLOGIA MEDIANA Y BAJA COMPLEJIDAD</w:t>
            </w:r>
          </w:p>
        </w:tc>
        <w:tc>
          <w:tcPr>
            <w:tcW w:w="2833" w:type="dxa"/>
            <w:tcBorders>
              <w:top w:val="nil"/>
              <w:left w:val="nil"/>
              <w:bottom w:val="single" w:sz="4" w:space="0" w:color="auto"/>
              <w:right w:val="single" w:sz="4" w:space="0" w:color="auto"/>
            </w:tcBorders>
            <w:shd w:val="clear" w:color="auto" w:fill="auto"/>
            <w:vAlign w:val="center"/>
            <w:hideMark/>
          </w:tcPr>
          <w:p w14:paraId="776069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48CC0B0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$ 1.860.327,47</w:t>
            </w:r>
          </w:p>
        </w:tc>
        <w:tc>
          <w:tcPr>
            <w:tcW w:w="0" w:type="auto"/>
            <w:tcBorders>
              <w:top w:val="nil"/>
              <w:left w:val="nil"/>
              <w:bottom w:val="single" w:sz="4" w:space="0" w:color="auto"/>
              <w:right w:val="single" w:sz="4" w:space="0" w:color="auto"/>
            </w:tcBorders>
            <w:shd w:val="clear" w:color="auto" w:fill="auto"/>
            <w:noWrap/>
            <w:vAlign w:val="center"/>
            <w:hideMark/>
          </w:tcPr>
          <w:p w14:paraId="56D0D1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40F9A1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A3E51E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04067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000000" w:fill="FFFFFF"/>
            <w:vAlign w:val="center"/>
            <w:hideMark/>
          </w:tcPr>
          <w:p w14:paraId="69781A4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COAGULACIÓN ALTA COMPLEJIDAD</w:t>
            </w:r>
          </w:p>
        </w:tc>
        <w:tc>
          <w:tcPr>
            <w:tcW w:w="2833" w:type="dxa"/>
            <w:tcBorders>
              <w:top w:val="nil"/>
              <w:left w:val="nil"/>
              <w:bottom w:val="single" w:sz="4" w:space="0" w:color="auto"/>
              <w:right w:val="single" w:sz="4" w:space="0" w:color="auto"/>
            </w:tcBorders>
            <w:shd w:val="clear" w:color="auto" w:fill="auto"/>
            <w:vAlign w:val="center"/>
            <w:hideMark/>
          </w:tcPr>
          <w:p w14:paraId="3F941D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303AF6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$ 3.062.030,40</w:t>
            </w:r>
          </w:p>
        </w:tc>
        <w:tc>
          <w:tcPr>
            <w:tcW w:w="0" w:type="auto"/>
            <w:tcBorders>
              <w:top w:val="nil"/>
              <w:left w:val="nil"/>
              <w:bottom w:val="single" w:sz="4" w:space="0" w:color="auto"/>
              <w:right w:val="single" w:sz="4" w:space="0" w:color="auto"/>
            </w:tcBorders>
            <w:shd w:val="clear" w:color="auto" w:fill="auto"/>
            <w:noWrap/>
            <w:vAlign w:val="center"/>
            <w:hideMark/>
          </w:tcPr>
          <w:p w14:paraId="61070DC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A7B10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1BB1CD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D9AD6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000000" w:fill="FFFFFF"/>
            <w:vAlign w:val="center"/>
            <w:hideMark/>
          </w:tcPr>
          <w:p w14:paraId="60DE9DD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PARA COAGULACIÓN MEDIANA Y BAJA COMPLEJIDAD </w:t>
            </w:r>
          </w:p>
        </w:tc>
        <w:tc>
          <w:tcPr>
            <w:tcW w:w="2833" w:type="dxa"/>
            <w:tcBorders>
              <w:top w:val="nil"/>
              <w:left w:val="nil"/>
              <w:bottom w:val="single" w:sz="4" w:space="0" w:color="auto"/>
              <w:right w:val="single" w:sz="4" w:space="0" w:color="auto"/>
            </w:tcBorders>
            <w:shd w:val="clear" w:color="auto" w:fill="auto"/>
            <w:vAlign w:val="center"/>
            <w:hideMark/>
          </w:tcPr>
          <w:p w14:paraId="57591A6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1056426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$ 2.870.662,34</w:t>
            </w:r>
          </w:p>
        </w:tc>
        <w:tc>
          <w:tcPr>
            <w:tcW w:w="0" w:type="auto"/>
            <w:tcBorders>
              <w:top w:val="nil"/>
              <w:left w:val="nil"/>
              <w:bottom w:val="single" w:sz="4" w:space="0" w:color="auto"/>
              <w:right w:val="single" w:sz="4" w:space="0" w:color="auto"/>
            </w:tcBorders>
            <w:shd w:val="clear" w:color="auto" w:fill="auto"/>
            <w:noWrap/>
            <w:vAlign w:val="center"/>
            <w:hideMark/>
          </w:tcPr>
          <w:p w14:paraId="583E154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C21C0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29DF01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4DBF6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000000" w:fill="FFFFFF"/>
            <w:vAlign w:val="center"/>
            <w:hideMark/>
          </w:tcPr>
          <w:p w14:paraId="0BB4390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UROANALISIS ALTA COMPLEJIDAD</w:t>
            </w:r>
          </w:p>
        </w:tc>
        <w:tc>
          <w:tcPr>
            <w:tcW w:w="2833" w:type="dxa"/>
            <w:tcBorders>
              <w:top w:val="nil"/>
              <w:left w:val="nil"/>
              <w:bottom w:val="single" w:sz="4" w:space="0" w:color="auto"/>
              <w:right w:val="single" w:sz="4" w:space="0" w:color="auto"/>
            </w:tcBorders>
            <w:shd w:val="clear" w:color="auto" w:fill="auto"/>
            <w:vAlign w:val="center"/>
            <w:hideMark/>
          </w:tcPr>
          <w:p w14:paraId="1BFC388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36125A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$ 1.639.166,67</w:t>
            </w:r>
          </w:p>
        </w:tc>
        <w:tc>
          <w:tcPr>
            <w:tcW w:w="0" w:type="auto"/>
            <w:tcBorders>
              <w:top w:val="nil"/>
              <w:left w:val="nil"/>
              <w:bottom w:val="single" w:sz="4" w:space="0" w:color="auto"/>
              <w:right w:val="single" w:sz="4" w:space="0" w:color="auto"/>
            </w:tcBorders>
            <w:shd w:val="clear" w:color="auto" w:fill="auto"/>
            <w:noWrap/>
            <w:vAlign w:val="center"/>
            <w:hideMark/>
          </w:tcPr>
          <w:p w14:paraId="7934510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15991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86B61F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0FED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2535" w:type="dxa"/>
            <w:tcBorders>
              <w:top w:val="nil"/>
              <w:left w:val="nil"/>
              <w:bottom w:val="single" w:sz="4" w:space="0" w:color="auto"/>
              <w:right w:val="single" w:sz="4" w:space="0" w:color="auto"/>
            </w:tcBorders>
            <w:shd w:val="clear" w:color="000000" w:fill="FFFFFF"/>
            <w:vAlign w:val="center"/>
            <w:hideMark/>
          </w:tcPr>
          <w:p w14:paraId="3E0432F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UROANALISIS MEDIANA Y BAJA COMPLEJIDAD</w:t>
            </w:r>
          </w:p>
        </w:tc>
        <w:tc>
          <w:tcPr>
            <w:tcW w:w="2833" w:type="dxa"/>
            <w:tcBorders>
              <w:top w:val="nil"/>
              <w:left w:val="nil"/>
              <w:bottom w:val="single" w:sz="4" w:space="0" w:color="auto"/>
              <w:right w:val="single" w:sz="4" w:space="0" w:color="auto"/>
            </w:tcBorders>
            <w:shd w:val="clear" w:color="auto" w:fill="auto"/>
            <w:vAlign w:val="center"/>
            <w:hideMark/>
          </w:tcPr>
          <w:p w14:paraId="4224851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0E12051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$ 1.639.166,67</w:t>
            </w:r>
          </w:p>
        </w:tc>
        <w:tc>
          <w:tcPr>
            <w:tcW w:w="0" w:type="auto"/>
            <w:tcBorders>
              <w:top w:val="nil"/>
              <w:left w:val="nil"/>
              <w:bottom w:val="single" w:sz="4" w:space="0" w:color="auto"/>
              <w:right w:val="single" w:sz="4" w:space="0" w:color="auto"/>
            </w:tcBorders>
            <w:shd w:val="clear" w:color="auto" w:fill="auto"/>
            <w:noWrap/>
            <w:vAlign w:val="center"/>
            <w:hideMark/>
          </w:tcPr>
          <w:p w14:paraId="645A1F5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72351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B7EF2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99F39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2535" w:type="dxa"/>
            <w:tcBorders>
              <w:top w:val="nil"/>
              <w:left w:val="nil"/>
              <w:bottom w:val="single" w:sz="4" w:space="0" w:color="auto"/>
              <w:right w:val="single" w:sz="4" w:space="0" w:color="auto"/>
            </w:tcBorders>
            <w:shd w:val="clear" w:color="000000" w:fill="FFFFFF"/>
            <w:vAlign w:val="center"/>
            <w:hideMark/>
          </w:tcPr>
          <w:p w14:paraId="7F2367F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QUÍMICA SANGUINEA ALTA COMPLEJIDAD</w:t>
            </w:r>
          </w:p>
        </w:tc>
        <w:tc>
          <w:tcPr>
            <w:tcW w:w="2833" w:type="dxa"/>
            <w:tcBorders>
              <w:top w:val="nil"/>
              <w:left w:val="nil"/>
              <w:bottom w:val="single" w:sz="4" w:space="0" w:color="auto"/>
              <w:right w:val="single" w:sz="4" w:space="0" w:color="auto"/>
            </w:tcBorders>
            <w:shd w:val="clear" w:color="auto" w:fill="auto"/>
            <w:vAlign w:val="center"/>
            <w:hideMark/>
          </w:tcPr>
          <w:p w14:paraId="0C581C8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2B4AA6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$ 3.598.798,84</w:t>
            </w:r>
          </w:p>
        </w:tc>
        <w:tc>
          <w:tcPr>
            <w:tcW w:w="0" w:type="auto"/>
            <w:tcBorders>
              <w:top w:val="nil"/>
              <w:left w:val="nil"/>
              <w:bottom w:val="single" w:sz="4" w:space="0" w:color="auto"/>
              <w:right w:val="single" w:sz="4" w:space="0" w:color="auto"/>
            </w:tcBorders>
            <w:shd w:val="clear" w:color="auto" w:fill="auto"/>
            <w:noWrap/>
            <w:vAlign w:val="center"/>
            <w:hideMark/>
          </w:tcPr>
          <w:p w14:paraId="69EEF9A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ECE91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CE778C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5D86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2535" w:type="dxa"/>
            <w:tcBorders>
              <w:top w:val="nil"/>
              <w:left w:val="nil"/>
              <w:bottom w:val="single" w:sz="4" w:space="0" w:color="auto"/>
              <w:right w:val="single" w:sz="4" w:space="0" w:color="auto"/>
            </w:tcBorders>
            <w:shd w:val="clear" w:color="000000" w:fill="FFFFFF"/>
            <w:vAlign w:val="center"/>
            <w:hideMark/>
          </w:tcPr>
          <w:p w14:paraId="3BFFA69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QUÍMICA SANGUINEA MEDIANA COMPLEJIDAD </w:t>
            </w:r>
          </w:p>
        </w:tc>
        <w:tc>
          <w:tcPr>
            <w:tcW w:w="2833" w:type="dxa"/>
            <w:tcBorders>
              <w:top w:val="nil"/>
              <w:left w:val="nil"/>
              <w:bottom w:val="single" w:sz="4" w:space="0" w:color="auto"/>
              <w:right w:val="single" w:sz="4" w:space="0" w:color="auto"/>
            </w:tcBorders>
            <w:shd w:val="clear" w:color="auto" w:fill="auto"/>
            <w:vAlign w:val="center"/>
            <w:hideMark/>
          </w:tcPr>
          <w:p w14:paraId="59A6C0C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6D3D740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$ 4.090.340,67</w:t>
            </w:r>
          </w:p>
        </w:tc>
        <w:tc>
          <w:tcPr>
            <w:tcW w:w="0" w:type="auto"/>
            <w:tcBorders>
              <w:top w:val="nil"/>
              <w:left w:val="nil"/>
              <w:bottom w:val="single" w:sz="4" w:space="0" w:color="auto"/>
              <w:right w:val="single" w:sz="4" w:space="0" w:color="auto"/>
            </w:tcBorders>
            <w:shd w:val="clear" w:color="auto" w:fill="auto"/>
            <w:noWrap/>
            <w:vAlign w:val="center"/>
            <w:hideMark/>
          </w:tcPr>
          <w:p w14:paraId="6999B23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5701A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1DF790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112F9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2535" w:type="dxa"/>
            <w:tcBorders>
              <w:top w:val="nil"/>
              <w:left w:val="nil"/>
              <w:bottom w:val="single" w:sz="4" w:space="0" w:color="auto"/>
              <w:right w:val="single" w:sz="4" w:space="0" w:color="auto"/>
            </w:tcBorders>
            <w:shd w:val="clear" w:color="000000" w:fill="FFFFFF"/>
            <w:vAlign w:val="center"/>
            <w:hideMark/>
          </w:tcPr>
          <w:p w14:paraId="195C017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QUÍMICA SANGUINEA BAJA COMPLEJIDAD </w:t>
            </w:r>
          </w:p>
        </w:tc>
        <w:tc>
          <w:tcPr>
            <w:tcW w:w="2833" w:type="dxa"/>
            <w:tcBorders>
              <w:top w:val="nil"/>
              <w:left w:val="nil"/>
              <w:bottom w:val="single" w:sz="4" w:space="0" w:color="auto"/>
              <w:right w:val="single" w:sz="4" w:space="0" w:color="auto"/>
            </w:tcBorders>
            <w:shd w:val="clear" w:color="auto" w:fill="auto"/>
            <w:vAlign w:val="center"/>
            <w:hideMark/>
          </w:tcPr>
          <w:p w14:paraId="79B0CF8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0F1648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$ 3.972.714,67</w:t>
            </w:r>
          </w:p>
        </w:tc>
        <w:tc>
          <w:tcPr>
            <w:tcW w:w="0" w:type="auto"/>
            <w:tcBorders>
              <w:top w:val="nil"/>
              <w:left w:val="nil"/>
              <w:bottom w:val="single" w:sz="4" w:space="0" w:color="auto"/>
              <w:right w:val="single" w:sz="4" w:space="0" w:color="auto"/>
            </w:tcBorders>
            <w:shd w:val="clear" w:color="auto" w:fill="auto"/>
            <w:noWrap/>
            <w:vAlign w:val="center"/>
            <w:hideMark/>
          </w:tcPr>
          <w:p w14:paraId="64F0198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A0F23D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61EB88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32CD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2535" w:type="dxa"/>
            <w:tcBorders>
              <w:top w:val="nil"/>
              <w:left w:val="nil"/>
              <w:bottom w:val="single" w:sz="4" w:space="0" w:color="auto"/>
              <w:right w:val="single" w:sz="4" w:space="0" w:color="auto"/>
            </w:tcBorders>
            <w:shd w:val="clear" w:color="000000" w:fill="FFFFFF"/>
            <w:vAlign w:val="center"/>
            <w:hideMark/>
          </w:tcPr>
          <w:p w14:paraId="190907F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HORMONAS Y MARCADORES TUMORALES</w:t>
            </w:r>
          </w:p>
        </w:tc>
        <w:tc>
          <w:tcPr>
            <w:tcW w:w="2833" w:type="dxa"/>
            <w:tcBorders>
              <w:top w:val="nil"/>
              <w:left w:val="nil"/>
              <w:bottom w:val="single" w:sz="4" w:space="0" w:color="auto"/>
              <w:right w:val="single" w:sz="4" w:space="0" w:color="auto"/>
            </w:tcBorders>
            <w:shd w:val="clear" w:color="auto" w:fill="auto"/>
            <w:vAlign w:val="center"/>
            <w:hideMark/>
          </w:tcPr>
          <w:p w14:paraId="0A8274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49C8BF6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$ 7.122.892,58</w:t>
            </w:r>
          </w:p>
        </w:tc>
        <w:tc>
          <w:tcPr>
            <w:tcW w:w="0" w:type="auto"/>
            <w:tcBorders>
              <w:top w:val="nil"/>
              <w:left w:val="nil"/>
              <w:bottom w:val="single" w:sz="4" w:space="0" w:color="auto"/>
              <w:right w:val="single" w:sz="4" w:space="0" w:color="auto"/>
            </w:tcBorders>
            <w:shd w:val="clear" w:color="auto" w:fill="auto"/>
            <w:noWrap/>
            <w:vAlign w:val="center"/>
            <w:hideMark/>
          </w:tcPr>
          <w:p w14:paraId="3563E3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0F32D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4BF196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9ACD8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2535" w:type="dxa"/>
            <w:tcBorders>
              <w:top w:val="nil"/>
              <w:left w:val="nil"/>
              <w:bottom w:val="single" w:sz="4" w:space="0" w:color="auto"/>
              <w:right w:val="single" w:sz="4" w:space="0" w:color="auto"/>
            </w:tcBorders>
            <w:shd w:val="clear" w:color="000000" w:fill="FFFFFF"/>
            <w:vAlign w:val="center"/>
            <w:hideMark/>
          </w:tcPr>
          <w:p w14:paraId="24CB280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INMUNOENSAYO MEDIANA COMPLEJIDAD</w:t>
            </w:r>
          </w:p>
        </w:tc>
        <w:tc>
          <w:tcPr>
            <w:tcW w:w="2833" w:type="dxa"/>
            <w:tcBorders>
              <w:top w:val="nil"/>
              <w:left w:val="nil"/>
              <w:bottom w:val="single" w:sz="4" w:space="0" w:color="auto"/>
              <w:right w:val="single" w:sz="4" w:space="0" w:color="auto"/>
            </w:tcBorders>
            <w:shd w:val="clear" w:color="auto" w:fill="auto"/>
            <w:vAlign w:val="center"/>
            <w:hideMark/>
          </w:tcPr>
          <w:p w14:paraId="20CC788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5F38AB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$ 5.059.130,00</w:t>
            </w:r>
          </w:p>
        </w:tc>
        <w:tc>
          <w:tcPr>
            <w:tcW w:w="0" w:type="auto"/>
            <w:tcBorders>
              <w:top w:val="nil"/>
              <w:left w:val="nil"/>
              <w:bottom w:val="single" w:sz="4" w:space="0" w:color="auto"/>
              <w:right w:val="single" w:sz="4" w:space="0" w:color="auto"/>
            </w:tcBorders>
            <w:shd w:val="clear" w:color="auto" w:fill="auto"/>
            <w:noWrap/>
            <w:vAlign w:val="center"/>
            <w:hideMark/>
          </w:tcPr>
          <w:p w14:paraId="1C27CD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01C3B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D96F43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3D71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2535" w:type="dxa"/>
            <w:tcBorders>
              <w:top w:val="nil"/>
              <w:left w:val="nil"/>
              <w:bottom w:val="single" w:sz="4" w:space="0" w:color="auto"/>
              <w:right w:val="single" w:sz="4" w:space="0" w:color="auto"/>
            </w:tcBorders>
            <w:shd w:val="clear" w:color="000000" w:fill="FFFFFF"/>
            <w:vAlign w:val="center"/>
            <w:hideMark/>
          </w:tcPr>
          <w:p w14:paraId="5A34947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METABOLITOS EN ORINA</w:t>
            </w:r>
          </w:p>
        </w:tc>
        <w:tc>
          <w:tcPr>
            <w:tcW w:w="2833" w:type="dxa"/>
            <w:tcBorders>
              <w:top w:val="nil"/>
              <w:left w:val="nil"/>
              <w:bottom w:val="single" w:sz="4" w:space="0" w:color="auto"/>
              <w:right w:val="single" w:sz="4" w:space="0" w:color="auto"/>
            </w:tcBorders>
            <w:shd w:val="clear" w:color="auto" w:fill="auto"/>
            <w:vAlign w:val="center"/>
            <w:hideMark/>
          </w:tcPr>
          <w:p w14:paraId="2E2FC84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7A2451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$ 4.561.596,38</w:t>
            </w:r>
          </w:p>
        </w:tc>
        <w:tc>
          <w:tcPr>
            <w:tcW w:w="0" w:type="auto"/>
            <w:tcBorders>
              <w:top w:val="nil"/>
              <w:left w:val="nil"/>
              <w:bottom w:val="single" w:sz="4" w:space="0" w:color="auto"/>
              <w:right w:val="single" w:sz="4" w:space="0" w:color="auto"/>
            </w:tcBorders>
            <w:shd w:val="clear" w:color="auto" w:fill="auto"/>
            <w:noWrap/>
            <w:vAlign w:val="center"/>
            <w:hideMark/>
          </w:tcPr>
          <w:p w14:paraId="5E68832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A7D8CF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D000F6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22E8A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2535" w:type="dxa"/>
            <w:tcBorders>
              <w:top w:val="nil"/>
              <w:left w:val="nil"/>
              <w:bottom w:val="single" w:sz="4" w:space="0" w:color="auto"/>
              <w:right w:val="single" w:sz="4" w:space="0" w:color="auto"/>
            </w:tcBorders>
            <w:shd w:val="clear" w:color="000000" w:fill="FFFFFF"/>
            <w:vAlign w:val="center"/>
            <w:hideMark/>
          </w:tcPr>
          <w:p w14:paraId="7D44E57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METABOLITOS EN ORINA MEDIANA COMPLEJIDAD</w:t>
            </w:r>
          </w:p>
        </w:tc>
        <w:tc>
          <w:tcPr>
            <w:tcW w:w="2833" w:type="dxa"/>
            <w:tcBorders>
              <w:top w:val="nil"/>
              <w:left w:val="nil"/>
              <w:bottom w:val="single" w:sz="4" w:space="0" w:color="auto"/>
              <w:right w:val="single" w:sz="4" w:space="0" w:color="auto"/>
            </w:tcBorders>
            <w:shd w:val="clear" w:color="auto" w:fill="auto"/>
            <w:vAlign w:val="center"/>
            <w:hideMark/>
          </w:tcPr>
          <w:p w14:paraId="57244EB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26ED853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$ 3.339.243,33</w:t>
            </w:r>
          </w:p>
        </w:tc>
        <w:tc>
          <w:tcPr>
            <w:tcW w:w="0" w:type="auto"/>
            <w:tcBorders>
              <w:top w:val="nil"/>
              <w:left w:val="nil"/>
              <w:bottom w:val="single" w:sz="4" w:space="0" w:color="auto"/>
              <w:right w:val="single" w:sz="4" w:space="0" w:color="auto"/>
            </w:tcBorders>
            <w:shd w:val="clear" w:color="auto" w:fill="auto"/>
            <w:noWrap/>
            <w:vAlign w:val="center"/>
            <w:hideMark/>
          </w:tcPr>
          <w:p w14:paraId="011BB58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0F677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66778F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5BAD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17</w:t>
            </w:r>
          </w:p>
        </w:tc>
        <w:tc>
          <w:tcPr>
            <w:tcW w:w="2535" w:type="dxa"/>
            <w:tcBorders>
              <w:top w:val="nil"/>
              <w:left w:val="nil"/>
              <w:bottom w:val="single" w:sz="4" w:space="0" w:color="auto"/>
              <w:right w:val="single" w:sz="4" w:space="0" w:color="auto"/>
            </w:tcBorders>
            <w:shd w:val="clear" w:color="000000" w:fill="FFFFFF"/>
            <w:vAlign w:val="center"/>
            <w:hideMark/>
          </w:tcPr>
          <w:p w14:paraId="362E6A4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HEMATOLOGÍA COMPLETO (FSP Y VSG)</w:t>
            </w:r>
          </w:p>
        </w:tc>
        <w:tc>
          <w:tcPr>
            <w:tcW w:w="2833" w:type="dxa"/>
            <w:tcBorders>
              <w:top w:val="nil"/>
              <w:left w:val="nil"/>
              <w:bottom w:val="single" w:sz="4" w:space="0" w:color="auto"/>
              <w:right w:val="single" w:sz="4" w:space="0" w:color="auto"/>
            </w:tcBorders>
            <w:shd w:val="clear" w:color="auto" w:fill="auto"/>
            <w:vAlign w:val="center"/>
            <w:hideMark/>
          </w:tcPr>
          <w:p w14:paraId="2DB04A9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5F293A3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$ 7.090.831,45</w:t>
            </w:r>
          </w:p>
        </w:tc>
        <w:tc>
          <w:tcPr>
            <w:tcW w:w="0" w:type="auto"/>
            <w:tcBorders>
              <w:top w:val="nil"/>
              <w:left w:val="nil"/>
              <w:bottom w:val="single" w:sz="4" w:space="0" w:color="auto"/>
              <w:right w:val="single" w:sz="4" w:space="0" w:color="auto"/>
            </w:tcBorders>
            <w:shd w:val="clear" w:color="auto" w:fill="auto"/>
            <w:noWrap/>
            <w:vAlign w:val="center"/>
            <w:hideMark/>
          </w:tcPr>
          <w:p w14:paraId="4BAA7F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F3148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60D510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97F0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2535" w:type="dxa"/>
            <w:tcBorders>
              <w:top w:val="nil"/>
              <w:left w:val="nil"/>
              <w:bottom w:val="single" w:sz="4" w:space="0" w:color="auto"/>
              <w:right w:val="single" w:sz="4" w:space="0" w:color="auto"/>
            </w:tcBorders>
            <w:shd w:val="clear" w:color="000000" w:fill="FFFFFF"/>
            <w:vAlign w:val="center"/>
            <w:hideMark/>
          </w:tcPr>
          <w:p w14:paraId="51EF398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HEMATOLOGÍA MEDIANA Y BAJA COMPLEJIDAD</w:t>
            </w:r>
          </w:p>
        </w:tc>
        <w:tc>
          <w:tcPr>
            <w:tcW w:w="2833" w:type="dxa"/>
            <w:tcBorders>
              <w:top w:val="nil"/>
              <w:left w:val="nil"/>
              <w:bottom w:val="single" w:sz="4" w:space="0" w:color="auto"/>
              <w:right w:val="single" w:sz="4" w:space="0" w:color="auto"/>
            </w:tcBorders>
            <w:shd w:val="clear" w:color="auto" w:fill="auto"/>
            <w:vAlign w:val="center"/>
            <w:hideMark/>
          </w:tcPr>
          <w:p w14:paraId="617E9EC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519EDF2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$ 4.318.555,33</w:t>
            </w:r>
          </w:p>
        </w:tc>
        <w:tc>
          <w:tcPr>
            <w:tcW w:w="0" w:type="auto"/>
            <w:tcBorders>
              <w:top w:val="nil"/>
              <w:left w:val="nil"/>
              <w:bottom w:val="single" w:sz="4" w:space="0" w:color="auto"/>
              <w:right w:val="single" w:sz="4" w:space="0" w:color="auto"/>
            </w:tcBorders>
            <w:shd w:val="clear" w:color="auto" w:fill="auto"/>
            <w:noWrap/>
            <w:vAlign w:val="center"/>
            <w:hideMark/>
          </w:tcPr>
          <w:p w14:paraId="56E312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3D986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8A641B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EA8C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2535" w:type="dxa"/>
            <w:tcBorders>
              <w:top w:val="nil"/>
              <w:left w:val="nil"/>
              <w:bottom w:val="single" w:sz="4" w:space="0" w:color="auto"/>
              <w:right w:val="single" w:sz="4" w:space="0" w:color="auto"/>
            </w:tcBorders>
            <w:shd w:val="clear" w:color="000000" w:fill="FFFFFF"/>
            <w:vAlign w:val="center"/>
            <w:hideMark/>
          </w:tcPr>
          <w:p w14:paraId="3C0AC68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PROTEINAS PLASMATICAS</w:t>
            </w:r>
          </w:p>
        </w:tc>
        <w:tc>
          <w:tcPr>
            <w:tcW w:w="2833" w:type="dxa"/>
            <w:tcBorders>
              <w:top w:val="nil"/>
              <w:left w:val="nil"/>
              <w:bottom w:val="single" w:sz="4" w:space="0" w:color="auto"/>
              <w:right w:val="single" w:sz="4" w:space="0" w:color="auto"/>
            </w:tcBorders>
            <w:shd w:val="clear" w:color="auto" w:fill="auto"/>
            <w:vAlign w:val="center"/>
            <w:hideMark/>
          </w:tcPr>
          <w:p w14:paraId="046E142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0E0845C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$ 3.686.905,55</w:t>
            </w:r>
          </w:p>
        </w:tc>
        <w:tc>
          <w:tcPr>
            <w:tcW w:w="0" w:type="auto"/>
            <w:tcBorders>
              <w:top w:val="nil"/>
              <w:left w:val="nil"/>
              <w:bottom w:val="single" w:sz="4" w:space="0" w:color="auto"/>
              <w:right w:val="single" w:sz="4" w:space="0" w:color="auto"/>
            </w:tcBorders>
            <w:shd w:val="clear" w:color="auto" w:fill="auto"/>
            <w:noWrap/>
            <w:vAlign w:val="center"/>
            <w:hideMark/>
          </w:tcPr>
          <w:p w14:paraId="6E6AD2A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20B40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49E22E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34AC0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2535" w:type="dxa"/>
            <w:tcBorders>
              <w:top w:val="nil"/>
              <w:left w:val="nil"/>
              <w:bottom w:val="single" w:sz="4" w:space="0" w:color="auto"/>
              <w:right w:val="single" w:sz="4" w:space="0" w:color="auto"/>
            </w:tcBorders>
            <w:shd w:val="clear" w:color="000000" w:fill="FFFFFF"/>
            <w:vAlign w:val="center"/>
            <w:hideMark/>
          </w:tcPr>
          <w:p w14:paraId="78B957F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PROTEINAS PLASMATICAS MEDIANA COMPLEJIDAD</w:t>
            </w:r>
          </w:p>
        </w:tc>
        <w:tc>
          <w:tcPr>
            <w:tcW w:w="2833" w:type="dxa"/>
            <w:tcBorders>
              <w:top w:val="nil"/>
              <w:left w:val="nil"/>
              <w:bottom w:val="single" w:sz="4" w:space="0" w:color="auto"/>
              <w:right w:val="single" w:sz="4" w:space="0" w:color="auto"/>
            </w:tcBorders>
            <w:shd w:val="clear" w:color="auto" w:fill="auto"/>
            <w:vAlign w:val="center"/>
            <w:hideMark/>
          </w:tcPr>
          <w:p w14:paraId="7971B35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19FA0B6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$ 3.525.056,33</w:t>
            </w:r>
          </w:p>
        </w:tc>
        <w:tc>
          <w:tcPr>
            <w:tcW w:w="0" w:type="auto"/>
            <w:tcBorders>
              <w:top w:val="nil"/>
              <w:left w:val="nil"/>
              <w:bottom w:val="single" w:sz="4" w:space="0" w:color="auto"/>
              <w:right w:val="single" w:sz="4" w:space="0" w:color="auto"/>
            </w:tcBorders>
            <w:shd w:val="clear" w:color="auto" w:fill="auto"/>
            <w:noWrap/>
            <w:vAlign w:val="center"/>
            <w:hideMark/>
          </w:tcPr>
          <w:p w14:paraId="2894B04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3AAA2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3145F2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AF0E6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2535" w:type="dxa"/>
            <w:tcBorders>
              <w:top w:val="nil"/>
              <w:left w:val="nil"/>
              <w:bottom w:val="single" w:sz="4" w:space="0" w:color="auto"/>
              <w:right w:val="single" w:sz="4" w:space="0" w:color="auto"/>
            </w:tcBorders>
            <w:shd w:val="clear" w:color="000000" w:fill="FFFFFF"/>
            <w:vAlign w:val="center"/>
            <w:hideMark/>
          </w:tcPr>
          <w:p w14:paraId="33C86E9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DROGAS DE ABUSO</w:t>
            </w:r>
          </w:p>
        </w:tc>
        <w:tc>
          <w:tcPr>
            <w:tcW w:w="2833" w:type="dxa"/>
            <w:tcBorders>
              <w:top w:val="nil"/>
              <w:left w:val="nil"/>
              <w:bottom w:val="single" w:sz="4" w:space="0" w:color="auto"/>
              <w:right w:val="single" w:sz="4" w:space="0" w:color="auto"/>
            </w:tcBorders>
            <w:shd w:val="clear" w:color="auto" w:fill="auto"/>
            <w:vAlign w:val="center"/>
            <w:hideMark/>
          </w:tcPr>
          <w:p w14:paraId="2B487E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171BF4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$ 3.641.553,64</w:t>
            </w:r>
          </w:p>
        </w:tc>
        <w:tc>
          <w:tcPr>
            <w:tcW w:w="0" w:type="auto"/>
            <w:tcBorders>
              <w:top w:val="nil"/>
              <w:left w:val="nil"/>
              <w:bottom w:val="single" w:sz="4" w:space="0" w:color="auto"/>
              <w:right w:val="single" w:sz="4" w:space="0" w:color="auto"/>
            </w:tcBorders>
            <w:shd w:val="clear" w:color="auto" w:fill="auto"/>
            <w:noWrap/>
            <w:vAlign w:val="center"/>
            <w:hideMark/>
          </w:tcPr>
          <w:p w14:paraId="267759C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BBB14A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9CD30D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941BA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2535" w:type="dxa"/>
            <w:tcBorders>
              <w:top w:val="nil"/>
              <w:left w:val="nil"/>
              <w:bottom w:val="single" w:sz="4" w:space="0" w:color="auto"/>
              <w:right w:val="single" w:sz="4" w:space="0" w:color="auto"/>
            </w:tcBorders>
            <w:shd w:val="clear" w:color="000000" w:fill="FFFFFF"/>
            <w:vAlign w:val="center"/>
            <w:hideMark/>
          </w:tcPr>
          <w:p w14:paraId="0FF5115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AUTOINMUNIDAD</w:t>
            </w:r>
          </w:p>
        </w:tc>
        <w:tc>
          <w:tcPr>
            <w:tcW w:w="2833" w:type="dxa"/>
            <w:tcBorders>
              <w:top w:val="nil"/>
              <w:left w:val="nil"/>
              <w:bottom w:val="single" w:sz="4" w:space="0" w:color="auto"/>
              <w:right w:val="single" w:sz="4" w:space="0" w:color="auto"/>
            </w:tcBorders>
            <w:shd w:val="clear" w:color="auto" w:fill="auto"/>
            <w:vAlign w:val="center"/>
            <w:hideMark/>
          </w:tcPr>
          <w:p w14:paraId="47A6D0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65A924C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$ 3.543.844,88</w:t>
            </w:r>
          </w:p>
        </w:tc>
        <w:tc>
          <w:tcPr>
            <w:tcW w:w="0" w:type="auto"/>
            <w:tcBorders>
              <w:top w:val="nil"/>
              <w:left w:val="nil"/>
              <w:bottom w:val="single" w:sz="4" w:space="0" w:color="auto"/>
              <w:right w:val="single" w:sz="4" w:space="0" w:color="auto"/>
            </w:tcBorders>
            <w:shd w:val="clear" w:color="auto" w:fill="auto"/>
            <w:noWrap/>
            <w:vAlign w:val="center"/>
            <w:hideMark/>
          </w:tcPr>
          <w:p w14:paraId="24F3DD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75F1E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D242CC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D845E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2535" w:type="dxa"/>
            <w:tcBorders>
              <w:top w:val="nil"/>
              <w:left w:val="nil"/>
              <w:bottom w:val="single" w:sz="4" w:space="0" w:color="auto"/>
              <w:right w:val="single" w:sz="4" w:space="0" w:color="auto"/>
            </w:tcBorders>
            <w:shd w:val="clear" w:color="000000" w:fill="FFFFFF"/>
            <w:vAlign w:val="center"/>
            <w:hideMark/>
          </w:tcPr>
          <w:p w14:paraId="16FDC06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INFECCIOSAS (Toxoplasma, Rubeola, Citomegalovirus, Herpes).</w:t>
            </w:r>
          </w:p>
        </w:tc>
        <w:tc>
          <w:tcPr>
            <w:tcW w:w="2833" w:type="dxa"/>
            <w:tcBorders>
              <w:top w:val="nil"/>
              <w:left w:val="nil"/>
              <w:bottom w:val="single" w:sz="4" w:space="0" w:color="auto"/>
              <w:right w:val="single" w:sz="4" w:space="0" w:color="auto"/>
            </w:tcBorders>
            <w:shd w:val="clear" w:color="auto" w:fill="auto"/>
            <w:vAlign w:val="center"/>
            <w:hideMark/>
          </w:tcPr>
          <w:p w14:paraId="1FCAE5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45E5179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$ 4.211.893,00</w:t>
            </w:r>
          </w:p>
        </w:tc>
        <w:tc>
          <w:tcPr>
            <w:tcW w:w="0" w:type="auto"/>
            <w:tcBorders>
              <w:top w:val="nil"/>
              <w:left w:val="nil"/>
              <w:bottom w:val="single" w:sz="4" w:space="0" w:color="auto"/>
              <w:right w:val="single" w:sz="4" w:space="0" w:color="auto"/>
            </w:tcBorders>
            <w:shd w:val="clear" w:color="auto" w:fill="auto"/>
            <w:noWrap/>
            <w:vAlign w:val="center"/>
            <w:hideMark/>
          </w:tcPr>
          <w:p w14:paraId="00C5B93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C5E6A6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8936B1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D6F1A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2535" w:type="dxa"/>
            <w:tcBorders>
              <w:top w:val="nil"/>
              <w:left w:val="nil"/>
              <w:bottom w:val="single" w:sz="4" w:space="0" w:color="auto"/>
              <w:right w:val="single" w:sz="4" w:space="0" w:color="auto"/>
            </w:tcBorders>
            <w:shd w:val="clear" w:color="000000" w:fill="FFFFFF"/>
            <w:vAlign w:val="center"/>
            <w:hideMark/>
          </w:tcPr>
          <w:p w14:paraId="3400D32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ENZIMAS CARDIACAS</w:t>
            </w:r>
          </w:p>
        </w:tc>
        <w:tc>
          <w:tcPr>
            <w:tcW w:w="2833" w:type="dxa"/>
            <w:tcBorders>
              <w:top w:val="nil"/>
              <w:left w:val="nil"/>
              <w:bottom w:val="single" w:sz="4" w:space="0" w:color="auto"/>
              <w:right w:val="single" w:sz="4" w:space="0" w:color="auto"/>
            </w:tcBorders>
            <w:shd w:val="clear" w:color="auto" w:fill="auto"/>
            <w:vAlign w:val="center"/>
            <w:hideMark/>
          </w:tcPr>
          <w:p w14:paraId="1EB1705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182E6B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$ 3.107.117,99</w:t>
            </w:r>
          </w:p>
        </w:tc>
        <w:tc>
          <w:tcPr>
            <w:tcW w:w="0" w:type="auto"/>
            <w:tcBorders>
              <w:top w:val="nil"/>
              <w:left w:val="nil"/>
              <w:bottom w:val="single" w:sz="4" w:space="0" w:color="auto"/>
              <w:right w:val="single" w:sz="4" w:space="0" w:color="auto"/>
            </w:tcBorders>
            <w:shd w:val="clear" w:color="auto" w:fill="auto"/>
            <w:noWrap/>
            <w:vAlign w:val="center"/>
            <w:hideMark/>
          </w:tcPr>
          <w:p w14:paraId="47D28D7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388F7B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3AF434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801B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2535" w:type="dxa"/>
            <w:tcBorders>
              <w:top w:val="nil"/>
              <w:left w:val="nil"/>
              <w:bottom w:val="single" w:sz="4" w:space="0" w:color="auto"/>
              <w:right w:val="single" w:sz="4" w:space="0" w:color="auto"/>
            </w:tcBorders>
            <w:shd w:val="clear" w:color="000000" w:fill="FFFFFF"/>
            <w:vAlign w:val="center"/>
            <w:hideMark/>
          </w:tcPr>
          <w:p w14:paraId="1FBB893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ENZIMAS CARDIACAS MEDIANA COMPLEJIDAD</w:t>
            </w:r>
          </w:p>
        </w:tc>
        <w:tc>
          <w:tcPr>
            <w:tcW w:w="2833" w:type="dxa"/>
            <w:tcBorders>
              <w:top w:val="nil"/>
              <w:left w:val="nil"/>
              <w:bottom w:val="single" w:sz="4" w:space="0" w:color="auto"/>
              <w:right w:val="single" w:sz="4" w:space="0" w:color="auto"/>
            </w:tcBorders>
            <w:shd w:val="clear" w:color="auto" w:fill="auto"/>
            <w:vAlign w:val="center"/>
            <w:hideMark/>
          </w:tcPr>
          <w:p w14:paraId="788BFF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2DD8F9F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$ 2.967.536,40</w:t>
            </w:r>
          </w:p>
        </w:tc>
        <w:tc>
          <w:tcPr>
            <w:tcW w:w="0" w:type="auto"/>
            <w:tcBorders>
              <w:top w:val="nil"/>
              <w:left w:val="nil"/>
              <w:bottom w:val="single" w:sz="4" w:space="0" w:color="auto"/>
              <w:right w:val="single" w:sz="4" w:space="0" w:color="auto"/>
            </w:tcBorders>
            <w:shd w:val="clear" w:color="auto" w:fill="auto"/>
            <w:noWrap/>
            <w:vAlign w:val="center"/>
            <w:hideMark/>
          </w:tcPr>
          <w:p w14:paraId="77F9E52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D9B98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4BA89B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B5402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2535" w:type="dxa"/>
            <w:tcBorders>
              <w:top w:val="nil"/>
              <w:left w:val="nil"/>
              <w:bottom w:val="single" w:sz="4" w:space="0" w:color="auto"/>
              <w:right w:val="single" w:sz="4" w:space="0" w:color="auto"/>
            </w:tcBorders>
            <w:shd w:val="clear" w:color="000000" w:fill="FFFFFF"/>
            <w:vAlign w:val="center"/>
            <w:hideMark/>
          </w:tcPr>
          <w:p w14:paraId="256B02F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GASES ARTERIALES</w:t>
            </w:r>
          </w:p>
        </w:tc>
        <w:tc>
          <w:tcPr>
            <w:tcW w:w="2833" w:type="dxa"/>
            <w:tcBorders>
              <w:top w:val="nil"/>
              <w:left w:val="nil"/>
              <w:bottom w:val="single" w:sz="4" w:space="0" w:color="auto"/>
              <w:right w:val="single" w:sz="4" w:space="0" w:color="auto"/>
            </w:tcBorders>
            <w:shd w:val="clear" w:color="auto" w:fill="auto"/>
            <w:vAlign w:val="center"/>
            <w:hideMark/>
          </w:tcPr>
          <w:p w14:paraId="155CAB2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1F1F85B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$ 2.446.331,70</w:t>
            </w:r>
          </w:p>
        </w:tc>
        <w:tc>
          <w:tcPr>
            <w:tcW w:w="0" w:type="auto"/>
            <w:tcBorders>
              <w:top w:val="nil"/>
              <w:left w:val="nil"/>
              <w:bottom w:val="single" w:sz="4" w:space="0" w:color="auto"/>
              <w:right w:val="single" w:sz="4" w:space="0" w:color="auto"/>
            </w:tcBorders>
            <w:shd w:val="clear" w:color="auto" w:fill="auto"/>
            <w:noWrap/>
            <w:vAlign w:val="center"/>
            <w:hideMark/>
          </w:tcPr>
          <w:p w14:paraId="175A537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F40D1B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67DC4F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41ED5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2535" w:type="dxa"/>
            <w:tcBorders>
              <w:top w:val="nil"/>
              <w:left w:val="nil"/>
              <w:bottom w:val="single" w:sz="4" w:space="0" w:color="auto"/>
              <w:right w:val="single" w:sz="4" w:space="0" w:color="auto"/>
            </w:tcBorders>
            <w:shd w:val="clear" w:color="000000" w:fill="FFFFFF"/>
            <w:vAlign w:val="center"/>
            <w:hideMark/>
          </w:tcPr>
          <w:p w14:paraId="033B4E4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PARA GASES ARTERIALES MEDIANA COMPLEJIDAD </w:t>
            </w:r>
          </w:p>
        </w:tc>
        <w:tc>
          <w:tcPr>
            <w:tcW w:w="2833" w:type="dxa"/>
            <w:tcBorders>
              <w:top w:val="nil"/>
              <w:left w:val="nil"/>
              <w:bottom w:val="single" w:sz="4" w:space="0" w:color="auto"/>
              <w:right w:val="single" w:sz="4" w:space="0" w:color="auto"/>
            </w:tcBorders>
            <w:shd w:val="clear" w:color="auto" w:fill="auto"/>
            <w:vAlign w:val="center"/>
            <w:hideMark/>
          </w:tcPr>
          <w:p w14:paraId="153665D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62EE9CF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$ 2.407.259,05</w:t>
            </w:r>
          </w:p>
        </w:tc>
        <w:tc>
          <w:tcPr>
            <w:tcW w:w="0" w:type="auto"/>
            <w:tcBorders>
              <w:top w:val="nil"/>
              <w:left w:val="nil"/>
              <w:bottom w:val="single" w:sz="4" w:space="0" w:color="auto"/>
              <w:right w:val="single" w:sz="4" w:space="0" w:color="auto"/>
            </w:tcBorders>
            <w:shd w:val="clear" w:color="auto" w:fill="auto"/>
            <w:noWrap/>
            <w:vAlign w:val="center"/>
            <w:hideMark/>
          </w:tcPr>
          <w:p w14:paraId="77096E3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D76D0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4D058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F9E60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2535" w:type="dxa"/>
            <w:tcBorders>
              <w:top w:val="nil"/>
              <w:left w:val="nil"/>
              <w:bottom w:val="single" w:sz="4" w:space="0" w:color="auto"/>
              <w:right w:val="single" w:sz="4" w:space="0" w:color="auto"/>
            </w:tcBorders>
            <w:shd w:val="clear" w:color="000000" w:fill="FFFFFF"/>
            <w:vAlign w:val="center"/>
            <w:hideMark/>
          </w:tcPr>
          <w:p w14:paraId="4AFACAD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AMONIO Y ETANOL</w:t>
            </w:r>
          </w:p>
        </w:tc>
        <w:tc>
          <w:tcPr>
            <w:tcW w:w="2833" w:type="dxa"/>
            <w:tcBorders>
              <w:top w:val="nil"/>
              <w:left w:val="nil"/>
              <w:bottom w:val="single" w:sz="4" w:space="0" w:color="auto"/>
              <w:right w:val="single" w:sz="4" w:space="0" w:color="auto"/>
            </w:tcBorders>
            <w:shd w:val="clear" w:color="auto" w:fill="auto"/>
            <w:vAlign w:val="center"/>
            <w:hideMark/>
          </w:tcPr>
          <w:p w14:paraId="1244D00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74ED9DA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$ 2.382.769,40</w:t>
            </w:r>
          </w:p>
        </w:tc>
        <w:tc>
          <w:tcPr>
            <w:tcW w:w="0" w:type="auto"/>
            <w:tcBorders>
              <w:top w:val="nil"/>
              <w:left w:val="nil"/>
              <w:bottom w:val="single" w:sz="4" w:space="0" w:color="auto"/>
              <w:right w:val="single" w:sz="4" w:space="0" w:color="auto"/>
            </w:tcBorders>
            <w:shd w:val="clear" w:color="auto" w:fill="auto"/>
            <w:noWrap/>
            <w:vAlign w:val="center"/>
            <w:hideMark/>
          </w:tcPr>
          <w:p w14:paraId="5AC59B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EB98A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F6BD9D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D90B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2535" w:type="dxa"/>
            <w:tcBorders>
              <w:top w:val="nil"/>
              <w:left w:val="nil"/>
              <w:bottom w:val="single" w:sz="4" w:space="0" w:color="auto"/>
              <w:right w:val="single" w:sz="4" w:space="0" w:color="auto"/>
            </w:tcBorders>
            <w:shd w:val="clear" w:color="000000" w:fill="FFFFFF"/>
            <w:vAlign w:val="center"/>
            <w:hideMark/>
          </w:tcPr>
          <w:p w14:paraId="10A8191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SEROLOGÍA.</w:t>
            </w:r>
          </w:p>
        </w:tc>
        <w:tc>
          <w:tcPr>
            <w:tcW w:w="2833" w:type="dxa"/>
            <w:tcBorders>
              <w:top w:val="nil"/>
              <w:left w:val="nil"/>
              <w:bottom w:val="single" w:sz="4" w:space="0" w:color="auto"/>
              <w:right w:val="single" w:sz="4" w:space="0" w:color="auto"/>
            </w:tcBorders>
            <w:shd w:val="clear" w:color="auto" w:fill="auto"/>
            <w:vAlign w:val="center"/>
            <w:hideMark/>
          </w:tcPr>
          <w:p w14:paraId="1BD8377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50D59AF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$ 2.516.687,72</w:t>
            </w:r>
          </w:p>
        </w:tc>
        <w:tc>
          <w:tcPr>
            <w:tcW w:w="0" w:type="auto"/>
            <w:tcBorders>
              <w:top w:val="nil"/>
              <w:left w:val="nil"/>
              <w:bottom w:val="single" w:sz="4" w:space="0" w:color="auto"/>
              <w:right w:val="single" w:sz="4" w:space="0" w:color="auto"/>
            </w:tcBorders>
            <w:shd w:val="clear" w:color="auto" w:fill="auto"/>
            <w:noWrap/>
            <w:vAlign w:val="center"/>
            <w:hideMark/>
          </w:tcPr>
          <w:p w14:paraId="2DA6C66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17357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B51F00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9120C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2535" w:type="dxa"/>
            <w:tcBorders>
              <w:top w:val="nil"/>
              <w:left w:val="nil"/>
              <w:bottom w:val="single" w:sz="4" w:space="0" w:color="auto"/>
              <w:right w:val="single" w:sz="4" w:space="0" w:color="auto"/>
            </w:tcBorders>
            <w:shd w:val="clear" w:color="000000" w:fill="FFFFFF"/>
            <w:vAlign w:val="center"/>
            <w:hideMark/>
          </w:tcPr>
          <w:p w14:paraId="45A3BFD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SEROLOGÍA MEDIANA Y BAJA COMPLEJIDAD</w:t>
            </w:r>
          </w:p>
        </w:tc>
        <w:tc>
          <w:tcPr>
            <w:tcW w:w="2833" w:type="dxa"/>
            <w:tcBorders>
              <w:top w:val="nil"/>
              <w:left w:val="nil"/>
              <w:bottom w:val="single" w:sz="4" w:space="0" w:color="auto"/>
              <w:right w:val="single" w:sz="4" w:space="0" w:color="auto"/>
            </w:tcBorders>
            <w:shd w:val="clear" w:color="auto" w:fill="auto"/>
            <w:vAlign w:val="center"/>
            <w:hideMark/>
          </w:tcPr>
          <w:p w14:paraId="3602BE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224D14C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$ 2.152.000,00</w:t>
            </w:r>
          </w:p>
        </w:tc>
        <w:tc>
          <w:tcPr>
            <w:tcW w:w="0" w:type="auto"/>
            <w:tcBorders>
              <w:top w:val="nil"/>
              <w:left w:val="nil"/>
              <w:bottom w:val="single" w:sz="4" w:space="0" w:color="auto"/>
              <w:right w:val="single" w:sz="4" w:space="0" w:color="auto"/>
            </w:tcBorders>
            <w:shd w:val="clear" w:color="auto" w:fill="auto"/>
            <w:noWrap/>
            <w:vAlign w:val="center"/>
            <w:hideMark/>
          </w:tcPr>
          <w:p w14:paraId="0222015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9A162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05C65B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721D2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2535" w:type="dxa"/>
            <w:tcBorders>
              <w:top w:val="nil"/>
              <w:left w:val="nil"/>
              <w:bottom w:val="single" w:sz="4" w:space="0" w:color="auto"/>
              <w:right w:val="single" w:sz="4" w:space="0" w:color="auto"/>
            </w:tcBorders>
            <w:shd w:val="clear" w:color="000000" w:fill="FFFFFF"/>
            <w:vAlign w:val="center"/>
            <w:hideMark/>
          </w:tcPr>
          <w:p w14:paraId="31D433A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PARA LIPIDOS</w:t>
            </w:r>
          </w:p>
        </w:tc>
        <w:tc>
          <w:tcPr>
            <w:tcW w:w="2833" w:type="dxa"/>
            <w:tcBorders>
              <w:top w:val="nil"/>
              <w:left w:val="nil"/>
              <w:bottom w:val="single" w:sz="4" w:space="0" w:color="auto"/>
              <w:right w:val="single" w:sz="4" w:space="0" w:color="auto"/>
            </w:tcBorders>
            <w:shd w:val="clear" w:color="auto" w:fill="auto"/>
            <w:vAlign w:val="center"/>
            <w:hideMark/>
          </w:tcPr>
          <w:p w14:paraId="34CDB3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527E6DC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$ 3.143.815,09</w:t>
            </w:r>
          </w:p>
        </w:tc>
        <w:tc>
          <w:tcPr>
            <w:tcW w:w="0" w:type="auto"/>
            <w:tcBorders>
              <w:top w:val="nil"/>
              <w:left w:val="nil"/>
              <w:bottom w:val="single" w:sz="4" w:space="0" w:color="auto"/>
              <w:right w:val="single" w:sz="4" w:space="0" w:color="auto"/>
            </w:tcBorders>
            <w:shd w:val="clear" w:color="auto" w:fill="auto"/>
            <w:noWrap/>
            <w:vAlign w:val="center"/>
            <w:hideMark/>
          </w:tcPr>
          <w:p w14:paraId="5745B9E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FA2B5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57784C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B70C8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32</w:t>
            </w:r>
          </w:p>
        </w:tc>
        <w:tc>
          <w:tcPr>
            <w:tcW w:w="2535" w:type="dxa"/>
            <w:tcBorders>
              <w:top w:val="nil"/>
              <w:left w:val="nil"/>
              <w:bottom w:val="single" w:sz="4" w:space="0" w:color="auto"/>
              <w:right w:val="single" w:sz="4" w:space="0" w:color="auto"/>
            </w:tcBorders>
            <w:shd w:val="clear" w:color="000000" w:fill="FFFFFF"/>
            <w:vAlign w:val="center"/>
            <w:hideMark/>
          </w:tcPr>
          <w:p w14:paraId="706851D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EXTERNO MARCADORES VIRALES Y HEPATITIS</w:t>
            </w:r>
          </w:p>
        </w:tc>
        <w:tc>
          <w:tcPr>
            <w:tcW w:w="2833" w:type="dxa"/>
            <w:tcBorders>
              <w:top w:val="nil"/>
              <w:left w:val="nil"/>
              <w:bottom w:val="single" w:sz="4" w:space="0" w:color="auto"/>
              <w:right w:val="single" w:sz="4" w:space="0" w:color="auto"/>
            </w:tcBorders>
            <w:shd w:val="clear" w:color="auto" w:fill="auto"/>
            <w:vAlign w:val="center"/>
            <w:hideMark/>
          </w:tcPr>
          <w:p w14:paraId="6D19555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7FEAC9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$ 3.589.008,53</w:t>
            </w:r>
          </w:p>
        </w:tc>
        <w:tc>
          <w:tcPr>
            <w:tcW w:w="0" w:type="auto"/>
            <w:tcBorders>
              <w:top w:val="nil"/>
              <w:left w:val="nil"/>
              <w:bottom w:val="single" w:sz="4" w:space="0" w:color="auto"/>
              <w:right w:val="single" w:sz="4" w:space="0" w:color="auto"/>
            </w:tcBorders>
            <w:shd w:val="clear" w:color="auto" w:fill="auto"/>
            <w:noWrap/>
            <w:vAlign w:val="center"/>
            <w:hideMark/>
          </w:tcPr>
          <w:p w14:paraId="6D444C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29FA6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8542A6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2E88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33</w:t>
            </w:r>
          </w:p>
        </w:tc>
        <w:tc>
          <w:tcPr>
            <w:tcW w:w="2535" w:type="dxa"/>
            <w:tcBorders>
              <w:top w:val="nil"/>
              <w:left w:val="nil"/>
              <w:bottom w:val="single" w:sz="4" w:space="0" w:color="auto"/>
              <w:right w:val="single" w:sz="4" w:space="0" w:color="auto"/>
            </w:tcBorders>
            <w:shd w:val="clear" w:color="000000" w:fill="FFFFFF"/>
            <w:vAlign w:val="center"/>
            <w:hideMark/>
          </w:tcPr>
          <w:p w14:paraId="0533F91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PARA LÍQUIDO CEFALORRAQUIDEO  </w:t>
            </w:r>
          </w:p>
        </w:tc>
        <w:tc>
          <w:tcPr>
            <w:tcW w:w="2833" w:type="dxa"/>
            <w:tcBorders>
              <w:top w:val="nil"/>
              <w:left w:val="nil"/>
              <w:bottom w:val="single" w:sz="4" w:space="0" w:color="auto"/>
              <w:right w:val="single" w:sz="4" w:space="0" w:color="auto"/>
            </w:tcBorders>
            <w:shd w:val="clear" w:color="auto" w:fill="auto"/>
            <w:vAlign w:val="center"/>
            <w:hideMark/>
          </w:tcPr>
          <w:p w14:paraId="35E8A6A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394D20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$ 4.050.103,52</w:t>
            </w:r>
          </w:p>
        </w:tc>
        <w:tc>
          <w:tcPr>
            <w:tcW w:w="0" w:type="auto"/>
            <w:tcBorders>
              <w:top w:val="nil"/>
              <w:left w:val="nil"/>
              <w:bottom w:val="single" w:sz="4" w:space="0" w:color="auto"/>
              <w:right w:val="single" w:sz="4" w:space="0" w:color="auto"/>
            </w:tcBorders>
            <w:shd w:val="clear" w:color="auto" w:fill="auto"/>
            <w:noWrap/>
            <w:vAlign w:val="center"/>
            <w:hideMark/>
          </w:tcPr>
          <w:p w14:paraId="5EF1B45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A05E7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F3E4E3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EACBE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34</w:t>
            </w:r>
          </w:p>
        </w:tc>
        <w:tc>
          <w:tcPr>
            <w:tcW w:w="2535" w:type="dxa"/>
            <w:tcBorders>
              <w:top w:val="nil"/>
              <w:left w:val="nil"/>
              <w:bottom w:val="single" w:sz="4" w:space="0" w:color="auto"/>
              <w:right w:val="single" w:sz="4" w:space="0" w:color="auto"/>
            </w:tcBorders>
            <w:shd w:val="clear" w:color="000000" w:fill="FFFFFF"/>
            <w:vAlign w:val="center"/>
            <w:hideMark/>
          </w:tcPr>
          <w:p w14:paraId="1D9CBEF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EXTERNO MARCADOR CARDIACO PÉPTIDO NATRIURÉTICO CEREBRAL (BNP) </w:t>
            </w:r>
          </w:p>
        </w:tc>
        <w:tc>
          <w:tcPr>
            <w:tcW w:w="2833" w:type="dxa"/>
            <w:tcBorders>
              <w:top w:val="nil"/>
              <w:left w:val="nil"/>
              <w:bottom w:val="single" w:sz="4" w:space="0" w:color="auto"/>
              <w:right w:val="single" w:sz="4" w:space="0" w:color="auto"/>
            </w:tcBorders>
            <w:shd w:val="clear" w:color="auto" w:fill="auto"/>
            <w:vAlign w:val="center"/>
            <w:hideMark/>
          </w:tcPr>
          <w:p w14:paraId="215630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02A05E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$ 2.559.227,38</w:t>
            </w:r>
          </w:p>
        </w:tc>
        <w:tc>
          <w:tcPr>
            <w:tcW w:w="0" w:type="auto"/>
            <w:tcBorders>
              <w:top w:val="nil"/>
              <w:left w:val="nil"/>
              <w:bottom w:val="single" w:sz="4" w:space="0" w:color="auto"/>
              <w:right w:val="single" w:sz="4" w:space="0" w:color="auto"/>
            </w:tcBorders>
            <w:shd w:val="clear" w:color="auto" w:fill="auto"/>
            <w:noWrap/>
            <w:vAlign w:val="center"/>
            <w:hideMark/>
          </w:tcPr>
          <w:p w14:paraId="5D43E92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54DA1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A11D6D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4B428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35</w:t>
            </w:r>
          </w:p>
        </w:tc>
        <w:tc>
          <w:tcPr>
            <w:tcW w:w="2535" w:type="dxa"/>
            <w:tcBorders>
              <w:top w:val="nil"/>
              <w:left w:val="nil"/>
              <w:bottom w:val="single" w:sz="4" w:space="0" w:color="auto"/>
              <w:right w:val="single" w:sz="4" w:space="0" w:color="auto"/>
            </w:tcBorders>
            <w:shd w:val="clear" w:color="000000" w:fill="FFFFFF"/>
            <w:vAlign w:val="center"/>
            <w:hideMark/>
          </w:tcPr>
          <w:p w14:paraId="26436DC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ANTICOAGULANTE LÚPICO</w:t>
            </w:r>
          </w:p>
        </w:tc>
        <w:tc>
          <w:tcPr>
            <w:tcW w:w="2833" w:type="dxa"/>
            <w:tcBorders>
              <w:top w:val="nil"/>
              <w:left w:val="nil"/>
              <w:bottom w:val="single" w:sz="4" w:space="0" w:color="auto"/>
              <w:right w:val="single" w:sz="4" w:space="0" w:color="auto"/>
            </w:tcBorders>
            <w:shd w:val="clear" w:color="auto" w:fill="auto"/>
            <w:vAlign w:val="center"/>
            <w:hideMark/>
          </w:tcPr>
          <w:p w14:paraId="03D79BD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0181C56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$ 2.938.943,33</w:t>
            </w:r>
          </w:p>
        </w:tc>
        <w:tc>
          <w:tcPr>
            <w:tcW w:w="0" w:type="auto"/>
            <w:tcBorders>
              <w:top w:val="nil"/>
              <w:left w:val="nil"/>
              <w:bottom w:val="single" w:sz="4" w:space="0" w:color="auto"/>
              <w:right w:val="single" w:sz="4" w:space="0" w:color="auto"/>
            </w:tcBorders>
            <w:shd w:val="clear" w:color="auto" w:fill="auto"/>
            <w:noWrap/>
            <w:vAlign w:val="center"/>
            <w:hideMark/>
          </w:tcPr>
          <w:p w14:paraId="6A7E82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509FD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2CB549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6C1C7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36</w:t>
            </w:r>
          </w:p>
        </w:tc>
        <w:tc>
          <w:tcPr>
            <w:tcW w:w="2535" w:type="dxa"/>
            <w:tcBorders>
              <w:top w:val="nil"/>
              <w:left w:val="nil"/>
              <w:bottom w:val="single" w:sz="4" w:space="0" w:color="auto"/>
              <w:right w:val="single" w:sz="4" w:space="0" w:color="auto"/>
            </w:tcBorders>
            <w:shd w:val="clear" w:color="000000" w:fill="FFFFFF"/>
            <w:vAlign w:val="center"/>
            <w:hideMark/>
          </w:tcPr>
          <w:p w14:paraId="238C248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PROTÍENA S ANTÍGENO</w:t>
            </w:r>
          </w:p>
        </w:tc>
        <w:tc>
          <w:tcPr>
            <w:tcW w:w="2833" w:type="dxa"/>
            <w:tcBorders>
              <w:top w:val="nil"/>
              <w:left w:val="nil"/>
              <w:bottom w:val="single" w:sz="4" w:space="0" w:color="auto"/>
              <w:right w:val="single" w:sz="4" w:space="0" w:color="auto"/>
            </w:tcBorders>
            <w:shd w:val="clear" w:color="auto" w:fill="auto"/>
            <w:vAlign w:val="center"/>
            <w:hideMark/>
          </w:tcPr>
          <w:p w14:paraId="5262CE3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338F3A5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$ 3.244.821,00</w:t>
            </w:r>
          </w:p>
        </w:tc>
        <w:tc>
          <w:tcPr>
            <w:tcW w:w="0" w:type="auto"/>
            <w:tcBorders>
              <w:top w:val="nil"/>
              <w:left w:val="nil"/>
              <w:bottom w:val="single" w:sz="4" w:space="0" w:color="auto"/>
              <w:right w:val="single" w:sz="4" w:space="0" w:color="auto"/>
            </w:tcBorders>
            <w:shd w:val="clear" w:color="auto" w:fill="auto"/>
            <w:noWrap/>
            <w:vAlign w:val="center"/>
            <w:hideMark/>
          </w:tcPr>
          <w:p w14:paraId="18BE650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36078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1712D3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7894C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37</w:t>
            </w:r>
          </w:p>
        </w:tc>
        <w:tc>
          <w:tcPr>
            <w:tcW w:w="2535" w:type="dxa"/>
            <w:tcBorders>
              <w:top w:val="nil"/>
              <w:left w:val="nil"/>
              <w:bottom w:val="single" w:sz="4" w:space="0" w:color="auto"/>
              <w:right w:val="single" w:sz="4" w:space="0" w:color="auto"/>
            </w:tcBorders>
            <w:shd w:val="clear" w:color="000000" w:fill="FFFFFF"/>
            <w:vAlign w:val="center"/>
            <w:hideMark/>
          </w:tcPr>
          <w:p w14:paraId="65EF3B3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CHAGAS ELISA IGG</w:t>
            </w:r>
          </w:p>
        </w:tc>
        <w:tc>
          <w:tcPr>
            <w:tcW w:w="2833" w:type="dxa"/>
            <w:tcBorders>
              <w:top w:val="nil"/>
              <w:left w:val="nil"/>
              <w:bottom w:val="single" w:sz="4" w:space="0" w:color="auto"/>
              <w:right w:val="single" w:sz="4" w:space="0" w:color="auto"/>
            </w:tcBorders>
            <w:shd w:val="clear" w:color="auto" w:fill="auto"/>
            <w:vAlign w:val="center"/>
            <w:hideMark/>
          </w:tcPr>
          <w:p w14:paraId="25BF0F3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2DB8465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$ 1.971.233,50</w:t>
            </w:r>
          </w:p>
        </w:tc>
        <w:tc>
          <w:tcPr>
            <w:tcW w:w="0" w:type="auto"/>
            <w:tcBorders>
              <w:top w:val="nil"/>
              <w:left w:val="nil"/>
              <w:bottom w:val="single" w:sz="4" w:space="0" w:color="auto"/>
              <w:right w:val="single" w:sz="4" w:space="0" w:color="auto"/>
            </w:tcBorders>
            <w:shd w:val="clear" w:color="auto" w:fill="auto"/>
            <w:noWrap/>
            <w:vAlign w:val="center"/>
            <w:hideMark/>
          </w:tcPr>
          <w:p w14:paraId="1170484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90EA1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76BCF6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E0DEB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38</w:t>
            </w:r>
          </w:p>
        </w:tc>
        <w:tc>
          <w:tcPr>
            <w:tcW w:w="2535" w:type="dxa"/>
            <w:tcBorders>
              <w:top w:val="nil"/>
              <w:left w:val="nil"/>
              <w:bottom w:val="single" w:sz="4" w:space="0" w:color="auto"/>
              <w:right w:val="single" w:sz="4" w:space="0" w:color="auto"/>
            </w:tcBorders>
            <w:shd w:val="clear" w:color="000000" w:fill="FFFFFF"/>
            <w:vAlign w:val="center"/>
            <w:hideMark/>
          </w:tcPr>
          <w:p w14:paraId="06CDDC3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PCR SARS COV2</w:t>
            </w:r>
          </w:p>
        </w:tc>
        <w:tc>
          <w:tcPr>
            <w:tcW w:w="2833" w:type="dxa"/>
            <w:tcBorders>
              <w:top w:val="nil"/>
              <w:left w:val="nil"/>
              <w:bottom w:val="single" w:sz="4" w:space="0" w:color="auto"/>
              <w:right w:val="single" w:sz="4" w:space="0" w:color="auto"/>
            </w:tcBorders>
            <w:shd w:val="clear" w:color="auto" w:fill="auto"/>
            <w:vAlign w:val="center"/>
            <w:hideMark/>
          </w:tcPr>
          <w:p w14:paraId="2286F95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2F19192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$ 7.782.800,00</w:t>
            </w:r>
          </w:p>
        </w:tc>
        <w:tc>
          <w:tcPr>
            <w:tcW w:w="0" w:type="auto"/>
            <w:tcBorders>
              <w:top w:val="nil"/>
              <w:left w:val="nil"/>
              <w:bottom w:val="single" w:sz="4" w:space="0" w:color="auto"/>
              <w:right w:val="single" w:sz="4" w:space="0" w:color="auto"/>
            </w:tcBorders>
            <w:shd w:val="clear" w:color="auto" w:fill="auto"/>
            <w:noWrap/>
            <w:vAlign w:val="center"/>
            <w:hideMark/>
          </w:tcPr>
          <w:p w14:paraId="70E712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BC072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94A707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010AC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39</w:t>
            </w:r>
          </w:p>
        </w:tc>
        <w:tc>
          <w:tcPr>
            <w:tcW w:w="2535" w:type="dxa"/>
            <w:tcBorders>
              <w:top w:val="nil"/>
              <w:left w:val="nil"/>
              <w:bottom w:val="single" w:sz="4" w:space="0" w:color="auto"/>
              <w:right w:val="single" w:sz="4" w:space="0" w:color="auto"/>
            </w:tcBorders>
            <w:shd w:val="clear" w:color="000000" w:fill="FFFFFF"/>
            <w:vAlign w:val="center"/>
            <w:hideMark/>
          </w:tcPr>
          <w:p w14:paraId="39070BA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HELICOBACTER PYLORI ANTÍGENO</w:t>
            </w:r>
          </w:p>
        </w:tc>
        <w:tc>
          <w:tcPr>
            <w:tcW w:w="2833" w:type="dxa"/>
            <w:tcBorders>
              <w:top w:val="nil"/>
              <w:left w:val="nil"/>
              <w:bottom w:val="single" w:sz="4" w:space="0" w:color="auto"/>
              <w:right w:val="single" w:sz="4" w:space="0" w:color="auto"/>
            </w:tcBorders>
            <w:shd w:val="clear" w:color="auto" w:fill="auto"/>
            <w:vAlign w:val="center"/>
            <w:hideMark/>
          </w:tcPr>
          <w:p w14:paraId="5E5792B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60A51A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$ 1.280.595,00</w:t>
            </w:r>
          </w:p>
        </w:tc>
        <w:tc>
          <w:tcPr>
            <w:tcW w:w="0" w:type="auto"/>
            <w:tcBorders>
              <w:top w:val="nil"/>
              <w:left w:val="nil"/>
              <w:bottom w:val="single" w:sz="4" w:space="0" w:color="auto"/>
              <w:right w:val="single" w:sz="4" w:space="0" w:color="auto"/>
            </w:tcBorders>
            <w:shd w:val="clear" w:color="auto" w:fill="auto"/>
            <w:noWrap/>
            <w:vAlign w:val="center"/>
            <w:hideMark/>
          </w:tcPr>
          <w:p w14:paraId="38F86E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DB08E2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151760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C9808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40</w:t>
            </w:r>
          </w:p>
        </w:tc>
        <w:tc>
          <w:tcPr>
            <w:tcW w:w="2535" w:type="dxa"/>
            <w:tcBorders>
              <w:top w:val="nil"/>
              <w:left w:val="nil"/>
              <w:bottom w:val="single" w:sz="4" w:space="0" w:color="auto"/>
              <w:right w:val="single" w:sz="4" w:space="0" w:color="auto"/>
            </w:tcBorders>
            <w:shd w:val="clear" w:color="000000" w:fill="FFFFFF"/>
            <w:vAlign w:val="center"/>
            <w:hideMark/>
          </w:tcPr>
          <w:p w14:paraId="3855ED6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DENGUE IGM ELISA</w:t>
            </w:r>
          </w:p>
        </w:tc>
        <w:tc>
          <w:tcPr>
            <w:tcW w:w="2833" w:type="dxa"/>
            <w:tcBorders>
              <w:top w:val="nil"/>
              <w:left w:val="nil"/>
              <w:bottom w:val="single" w:sz="4" w:space="0" w:color="auto"/>
              <w:right w:val="single" w:sz="4" w:space="0" w:color="auto"/>
            </w:tcBorders>
            <w:shd w:val="clear" w:color="auto" w:fill="auto"/>
            <w:vAlign w:val="center"/>
            <w:hideMark/>
          </w:tcPr>
          <w:p w14:paraId="5381612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2578319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$ 1.955.595,00</w:t>
            </w:r>
          </w:p>
        </w:tc>
        <w:tc>
          <w:tcPr>
            <w:tcW w:w="0" w:type="auto"/>
            <w:tcBorders>
              <w:top w:val="nil"/>
              <w:left w:val="nil"/>
              <w:bottom w:val="single" w:sz="4" w:space="0" w:color="auto"/>
              <w:right w:val="single" w:sz="4" w:space="0" w:color="auto"/>
            </w:tcBorders>
            <w:shd w:val="clear" w:color="auto" w:fill="auto"/>
            <w:noWrap/>
            <w:vAlign w:val="center"/>
            <w:hideMark/>
          </w:tcPr>
          <w:p w14:paraId="0F13385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6503D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C0BCBA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2A78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41</w:t>
            </w:r>
          </w:p>
        </w:tc>
        <w:tc>
          <w:tcPr>
            <w:tcW w:w="2535" w:type="dxa"/>
            <w:tcBorders>
              <w:top w:val="nil"/>
              <w:left w:val="nil"/>
              <w:bottom w:val="single" w:sz="4" w:space="0" w:color="auto"/>
              <w:right w:val="single" w:sz="4" w:space="0" w:color="auto"/>
            </w:tcBorders>
            <w:shd w:val="clear" w:color="000000" w:fill="FFFFFF"/>
            <w:vAlign w:val="center"/>
            <w:hideMark/>
          </w:tcPr>
          <w:p w14:paraId="615DFE5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CONTROL DE CALIDAD PARA PRUEBA RÁPIDA ANTÍGENO SARS COV2</w:t>
            </w:r>
          </w:p>
        </w:tc>
        <w:tc>
          <w:tcPr>
            <w:tcW w:w="2833" w:type="dxa"/>
            <w:tcBorders>
              <w:top w:val="nil"/>
              <w:left w:val="nil"/>
              <w:bottom w:val="single" w:sz="4" w:space="0" w:color="auto"/>
              <w:right w:val="single" w:sz="4" w:space="0" w:color="auto"/>
            </w:tcBorders>
            <w:shd w:val="clear" w:color="auto" w:fill="auto"/>
            <w:vAlign w:val="center"/>
            <w:hideMark/>
          </w:tcPr>
          <w:p w14:paraId="6DF4791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56D788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$ 2.184.452,50</w:t>
            </w:r>
          </w:p>
        </w:tc>
        <w:tc>
          <w:tcPr>
            <w:tcW w:w="0" w:type="auto"/>
            <w:tcBorders>
              <w:top w:val="nil"/>
              <w:left w:val="nil"/>
              <w:bottom w:val="single" w:sz="4" w:space="0" w:color="auto"/>
              <w:right w:val="single" w:sz="4" w:space="0" w:color="auto"/>
            </w:tcBorders>
            <w:shd w:val="clear" w:color="auto" w:fill="auto"/>
            <w:noWrap/>
            <w:vAlign w:val="center"/>
            <w:hideMark/>
          </w:tcPr>
          <w:p w14:paraId="25A457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CC566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786CD2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9088C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42</w:t>
            </w:r>
          </w:p>
        </w:tc>
        <w:tc>
          <w:tcPr>
            <w:tcW w:w="2535" w:type="dxa"/>
            <w:tcBorders>
              <w:top w:val="nil"/>
              <w:left w:val="nil"/>
              <w:bottom w:val="single" w:sz="4" w:space="0" w:color="auto"/>
              <w:right w:val="single" w:sz="4" w:space="0" w:color="auto"/>
            </w:tcBorders>
            <w:shd w:val="clear" w:color="000000" w:fill="FFFFFF"/>
            <w:vAlign w:val="center"/>
            <w:hideMark/>
          </w:tcPr>
          <w:p w14:paraId="52DD171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CONTROL DE CALIDAD PARA MICOBACTERIAS </w:t>
            </w:r>
          </w:p>
        </w:tc>
        <w:tc>
          <w:tcPr>
            <w:tcW w:w="2833" w:type="dxa"/>
            <w:tcBorders>
              <w:top w:val="nil"/>
              <w:left w:val="nil"/>
              <w:bottom w:val="single" w:sz="4" w:space="0" w:color="auto"/>
              <w:right w:val="single" w:sz="4" w:space="0" w:color="auto"/>
            </w:tcBorders>
            <w:shd w:val="clear" w:color="auto" w:fill="auto"/>
            <w:vAlign w:val="center"/>
            <w:hideMark/>
          </w:tcPr>
          <w:p w14:paraId="06CB6F1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4570FBB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$ 3.861.246,00</w:t>
            </w:r>
          </w:p>
        </w:tc>
        <w:tc>
          <w:tcPr>
            <w:tcW w:w="0" w:type="auto"/>
            <w:tcBorders>
              <w:top w:val="nil"/>
              <w:left w:val="nil"/>
              <w:bottom w:val="single" w:sz="4" w:space="0" w:color="auto"/>
              <w:right w:val="single" w:sz="4" w:space="0" w:color="auto"/>
            </w:tcBorders>
            <w:shd w:val="clear" w:color="auto" w:fill="auto"/>
            <w:noWrap/>
            <w:vAlign w:val="center"/>
            <w:hideMark/>
          </w:tcPr>
          <w:p w14:paraId="1A74ED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B5E7B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6D2C870"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978B55F"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8  INMUNOLOGIA POR ELISA</w:t>
            </w:r>
          </w:p>
        </w:tc>
      </w:tr>
      <w:tr w:rsidR="00C21E6C" w:rsidRPr="002F5621" w14:paraId="1ACD824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6063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6FC6C44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ANTIFOSFOLIPIDOS IgM</w:t>
            </w:r>
          </w:p>
        </w:tc>
        <w:tc>
          <w:tcPr>
            <w:tcW w:w="2833" w:type="dxa"/>
            <w:tcBorders>
              <w:top w:val="nil"/>
              <w:left w:val="nil"/>
              <w:bottom w:val="single" w:sz="4" w:space="0" w:color="auto"/>
              <w:right w:val="single" w:sz="4" w:space="0" w:color="auto"/>
            </w:tcBorders>
            <w:shd w:val="clear" w:color="auto" w:fill="auto"/>
            <w:vAlign w:val="center"/>
            <w:hideMark/>
          </w:tcPr>
          <w:p w14:paraId="376568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4853EAD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$ 15.104,50</w:t>
            </w:r>
          </w:p>
        </w:tc>
        <w:tc>
          <w:tcPr>
            <w:tcW w:w="0" w:type="auto"/>
            <w:tcBorders>
              <w:top w:val="nil"/>
              <w:left w:val="nil"/>
              <w:bottom w:val="single" w:sz="4" w:space="0" w:color="auto"/>
              <w:right w:val="single" w:sz="4" w:space="0" w:color="auto"/>
            </w:tcBorders>
            <w:shd w:val="clear" w:color="auto" w:fill="auto"/>
            <w:noWrap/>
            <w:vAlign w:val="center"/>
            <w:hideMark/>
          </w:tcPr>
          <w:p w14:paraId="566448D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4A3B3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794650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0C59A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49D73BE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ANTIFOSFOLIPIDOS IgG</w:t>
            </w:r>
          </w:p>
        </w:tc>
        <w:tc>
          <w:tcPr>
            <w:tcW w:w="2833" w:type="dxa"/>
            <w:tcBorders>
              <w:top w:val="nil"/>
              <w:left w:val="nil"/>
              <w:bottom w:val="single" w:sz="4" w:space="0" w:color="auto"/>
              <w:right w:val="single" w:sz="4" w:space="0" w:color="auto"/>
            </w:tcBorders>
            <w:shd w:val="clear" w:color="auto" w:fill="auto"/>
            <w:vAlign w:val="center"/>
            <w:hideMark/>
          </w:tcPr>
          <w:p w14:paraId="61229CA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7E1B82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$ 15.104,50</w:t>
            </w:r>
          </w:p>
        </w:tc>
        <w:tc>
          <w:tcPr>
            <w:tcW w:w="0" w:type="auto"/>
            <w:tcBorders>
              <w:top w:val="nil"/>
              <w:left w:val="nil"/>
              <w:bottom w:val="single" w:sz="4" w:space="0" w:color="auto"/>
              <w:right w:val="single" w:sz="4" w:space="0" w:color="auto"/>
            </w:tcBorders>
            <w:shd w:val="clear" w:color="auto" w:fill="auto"/>
            <w:noWrap/>
            <w:vAlign w:val="center"/>
            <w:hideMark/>
          </w:tcPr>
          <w:p w14:paraId="796243B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9CCF9B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A08893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F39F7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3</w:t>
            </w:r>
          </w:p>
        </w:tc>
        <w:tc>
          <w:tcPr>
            <w:tcW w:w="2535" w:type="dxa"/>
            <w:tcBorders>
              <w:top w:val="nil"/>
              <w:left w:val="nil"/>
              <w:bottom w:val="single" w:sz="4" w:space="0" w:color="auto"/>
              <w:right w:val="single" w:sz="4" w:space="0" w:color="auto"/>
            </w:tcBorders>
            <w:shd w:val="clear" w:color="auto" w:fill="auto"/>
            <w:vAlign w:val="center"/>
            <w:hideMark/>
          </w:tcPr>
          <w:p w14:paraId="0738A83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PARA CHLAMYDIA TRACHOMATIS  Ig G</w:t>
            </w:r>
          </w:p>
        </w:tc>
        <w:tc>
          <w:tcPr>
            <w:tcW w:w="2833" w:type="dxa"/>
            <w:tcBorders>
              <w:top w:val="nil"/>
              <w:left w:val="nil"/>
              <w:bottom w:val="single" w:sz="4" w:space="0" w:color="auto"/>
              <w:right w:val="single" w:sz="4" w:space="0" w:color="auto"/>
            </w:tcBorders>
            <w:shd w:val="clear" w:color="auto" w:fill="auto"/>
            <w:vAlign w:val="center"/>
            <w:hideMark/>
          </w:tcPr>
          <w:p w14:paraId="239A0AB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798F16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$ 10.470,75</w:t>
            </w:r>
          </w:p>
        </w:tc>
        <w:tc>
          <w:tcPr>
            <w:tcW w:w="0" w:type="auto"/>
            <w:tcBorders>
              <w:top w:val="nil"/>
              <w:left w:val="nil"/>
              <w:bottom w:val="single" w:sz="4" w:space="0" w:color="auto"/>
              <w:right w:val="single" w:sz="4" w:space="0" w:color="auto"/>
            </w:tcBorders>
            <w:shd w:val="clear" w:color="auto" w:fill="auto"/>
            <w:noWrap/>
            <w:vAlign w:val="center"/>
            <w:hideMark/>
          </w:tcPr>
          <w:p w14:paraId="7172ED9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11918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9FEAEE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85AE8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0785EC2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PARA CHLAMYDIA TRACHOMATIS Ig M</w:t>
            </w:r>
          </w:p>
        </w:tc>
        <w:tc>
          <w:tcPr>
            <w:tcW w:w="2833" w:type="dxa"/>
            <w:tcBorders>
              <w:top w:val="nil"/>
              <w:left w:val="nil"/>
              <w:bottom w:val="single" w:sz="4" w:space="0" w:color="auto"/>
              <w:right w:val="single" w:sz="4" w:space="0" w:color="auto"/>
            </w:tcBorders>
            <w:shd w:val="clear" w:color="auto" w:fill="auto"/>
            <w:vAlign w:val="center"/>
            <w:hideMark/>
          </w:tcPr>
          <w:p w14:paraId="37C07B7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E4D570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$ 10.504,50</w:t>
            </w:r>
          </w:p>
        </w:tc>
        <w:tc>
          <w:tcPr>
            <w:tcW w:w="0" w:type="auto"/>
            <w:tcBorders>
              <w:top w:val="nil"/>
              <w:left w:val="nil"/>
              <w:bottom w:val="single" w:sz="4" w:space="0" w:color="auto"/>
              <w:right w:val="single" w:sz="4" w:space="0" w:color="auto"/>
            </w:tcBorders>
            <w:shd w:val="clear" w:color="auto" w:fill="auto"/>
            <w:noWrap/>
            <w:vAlign w:val="center"/>
            <w:hideMark/>
          </w:tcPr>
          <w:p w14:paraId="2810765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99D14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E7F47A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8844B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38C0B27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CITRULINAS</w:t>
            </w:r>
          </w:p>
        </w:tc>
        <w:tc>
          <w:tcPr>
            <w:tcW w:w="2833" w:type="dxa"/>
            <w:tcBorders>
              <w:top w:val="nil"/>
              <w:left w:val="nil"/>
              <w:bottom w:val="single" w:sz="4" w:space="0" w:color="auto"/>
              <w:right w:val="single" w:sz="4" w:space="0" w:color="auto"/>
            </w:tcBorders>
            <w:shd w:val="clear" w:color="auto" w:fill="auto"/>
            <w:vAlign w:val="center"/>
            <w:hideMark/>
          </w:tcPr>
          <w:p w14:paraId="538B49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18EF4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$ 26.396,67</w:t>
            </w:r>
          </w:p>
        </w:tc>
        <w:tc>
          <w:tcPr>
            <w:tcW w:w="0" w:type="auto"/>
            <w:tcBorders>
              <w:top w:val="nil"/>
              <w:left w:val="nil"/>
              <w:bottom w:val="single" w:sz="4" w:space="0" w:color="auto"/>
              <w:right w:val="single" w:sz="4" w:space="0" w:color="auto"/>
            </w:tcBorders>
            <w:shd w:val="clear" w:color="auto" w:fill="auto"/>
            <w:noWrap/>
            <w:vAlign w:val="center"/>
            <w:hideMark/>
          </w:tcPr>
          <w:p w14:paraId="0437BCC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50DEC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B27D6F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EC462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2A4B3AE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CONFIRMATORIA PARA CHAGAS</w:t>
            </w:r>
          </w:p>
        </w:tc>
        <w:tc>
          <w:tcPr>
            <w:tcW w:w="2833" w:type="dxa"/>
            <w:tcBorders>
              <w:top w:val="nil"/>
              <w:left w:val="nil"/>
              <w:bottom w:val="single" w:sz="4" w:space="0" w:color="auto"/>
              <w:right w:val="single" w:sz="4" w:space="0" w:color="auto"/>
            </w:tcBorders>
            <w:shd w:val="clear" w:color="auto" w:fill="auto"/>
            <w:vAlign w:val="center"/>
            <w:hideMark/>
          </w:tcPr>
          <w:p w14:paraId="231E89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59C42C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$ 10.071,25</w:t>
            </w:r>
          </w:p>
        </w:tc>
        <w:tc>
          <w:tcPr>
            <w:tcW w:w="0" w:type="auto"/>
            <w:tcBorders>
              <w:top w:val="nil"/>
              <w:left w:val="nil"/>
              <w:bottom w:val="single" w:sz="4" w:space="0" w:color="auto"/>
              <w:right w:val="single" w:sz="4" w:space="0" w:color="auto"/>
            </w:tcBorders>
            <w:shd w:val="clear" w:color="auto" w:fill="auto"/>
            <w:noWrap/>
            <w:vAlign w:val="center"/>
            <w:hideMark/>
          </w:tcPr>
          <w:p w14:paraId="36BB5F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4E97F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4E7C5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6E70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01CFCCB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DENGUE IgM</w:t>
            </w:r>
          </w:p>
        </w:tc>
        <w:tc>
          <w:tcPr>
            <w:tcW w:w="2833" w:type="dxa"/>
            <w:tcBorders>
              <w:top w:val="nil"/>
              <w:left w:val="nil"/>
              <w:bottom w:val="single" w:sz="4" w:space="0" w:color="auto"/>
              <w:right w:val="single" w:sz="4" w:space="0" w:color="auto"/>
            </w:tcBorders>
            <w:shd w:val="clear" w:color="auto" w:fill="auto"/>
            <w:vAlign w:val="center"/>
            <w:hideMark/>
          </w:tcPr>
          <w:p w14:paraId="1BED93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04509F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$ 22.203,17</w:t>
            </w:r>
          </w:p>
        </w:tc>
        <w:tc>
          <w:tcPr>
            <w:tcW w:w="0" w:type="auto"/>
            <w:tcBorders>
              <w:top w:val="nil"/>
              <w:left w:val="nil"/>
              <w:bottom w:val="single" w:sz="4" w:space="0" w:color="auto"/>
              <w:right w:val="single" w:sz="4" w:space="0" w:color="auto"/>
            </w:tcBorders>
            <w:shd w:val="clear" w:color="auto" w:fill="auto"/>
            <w:noWrap/>
            <w:vAlign w:val="center"/>
            <w:hideMark/>
          </w:tcPr>
          <w:p w14:paraId="241133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0015B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E85A03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05653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auto" w:fill="auto"/>
            <w:noWrap/>
            <w:vAlign w:val="center"/>
            <w:hideMark/>
          </w:tcPr>
          <w:p w14:paraId="6D096ED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17-HIDROXIPROGESTERONA</w:t>
            </w:r>
          </w:p>
        </w:tc>
        <w:tc>
          <w:tcPr>
            <w:tcW w:w="2833" w:type="dxa"/>
            <w:tcBorders>
              <w:top w:val="nil"/>
              <w:left w:val="nil"/>
              <w:bottom w:val="single" w:sz="4" w:space="0" w:color="auto"/>
              <w:right w:val="single" w:sz="4" w:space="0" w:color="auto"/>
            </w:tcBorders>
            <w:shd w:val="clear" w:color="auto" w:fill="auto"/>
            <w:vAlign w:val="center"/>
            <w:hideMark/>
          </w:tcPr>
          <w:p w14:paraId="1DEED36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6E2FE19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$ 22.144,17</w:t>
            </w:r>
          </w:p>
        </w:tc>
        <w:tc>
          <w:tcPr>
            <w:tcW w:w="0" w:type="auto"/>
            <w:tcBorders>
              <w:top w:val="nil"/>
              <w:left w:val="nil"/>
              <w:bottom w:val="single" w:sz="4" w:space="0" w:color="auto"/>
              <w:right w:val="single" w:sz="4" w:space="0" w:color="auto"/>
            </w:tcBorders>
            <w:shd w:val="clear" w:color="auto" w:fill="auto"/>
            <w:noWrap/>
            <w:vAlign w:val="center"/>
            <w:hideMark/>
          </w:tcPr>
          <w:p w14:paraId="3DEF38C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61DDC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3B77872"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7611D8C"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9  INMUNOLOGIA POR INMUNOFLUORESCENCIA</w:t>
            </w:r>
          </w:p>
        </w:tc>
      </w:tr>
      <w:tr w:rsidR="00C21E6C" w:rsidRPr="002F5621" w14:paraId="4F413FC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949F8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30B8F06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ASMA (Anticuerpos antimúsculo liso)</w:t>
            </w:r>
          </w:p>
        </w:tc>
        <w:tc>
          <w:tcPr>
            <w:tcW w:w="2833" w:type="dxa"/>
            <w:tcBorders>
              <w:top w:val="nil"/>
              <w:left w:val="nil"/>
              <w:bottom w:val="single" w:sz="4" w:space="0" w:color="auto"/>
              <w:right w:val="single" w:sz="4" w:space="0" w:color="auto"/>
            </w:tcBorders>
            <w:shd w:val="clear" w:color="auto" w:fill="auto"/>
            <w:vAlign w:val="center"/>
            <w:hideMark/>
          </w:tcPr>
          <w:p w14:paraId="41EAC0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5E7299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$ 15.087,01</w:t>
            </w:r>
          </w:p>
        </w:tc>
        <w:tc>
          <w:tcPr>
            <w:tcW w:w="0" w:type="auto"/>
            <w:tcBorders>
              <w:top w:val="nil"/>
              <w:left w:val="nil"/>
              <w:bottom w:val="single" w:sz="4" w:space="0" w:color="auto"/>
              <w:right w:val="single" w:sz="4" w:space="0" w:color="auto"/>
            </w:tcBorders>
            <w:shd w:val="clear" w:color="auto" w:fill="auto"/>
            <w:noWrap/>
            <w:vAlign w:val="center"/>
            <w:hideMark/>
          </w:tcPr>
          <w:p w14:paraId="7032755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CB95D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CA0A95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38EF9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444B569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AMA (Anticuerpos anti-mitocondria)</w:t>
            </w:r>
          </w:p>
        </w:tc>
        <w:tc>
          <w:tcPr>
            <w:tcW w:w="2833" w:type="dxa"/>
            <w:tcBorders>
              <w:top w:val="nil"/>
              <w:left w:val="nil"/>
              <w:bottom w:val="single" w:sz="4" w:space="0" w:color="auto"/>
              <w:right w:val="single" w:sz="4" w:space="0" w:color="auto"/>
            </w:tcBorders>
            <w:shd w:val="clear" w:color="auto" w:fill="auto"/>
            <w:vAlign w:val="center"/>
            <w:hideMark/>
          </w:tcPr>
          <w:p w14:paraId="194561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5C7CC3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$ 15.087,01</w:t>
            </w:r>
          </w:p>
        </w:tc>
        <w:tc>
          <w:tcPr>
            <w:tcW w:w="0" w:type="auto"/>
            <w:tcBorders>
              <w:top w:val="nil"/>
              <w:left w:val="nil"/>
              <w:bottom w:val="single" w:sz="4" w:space="0" w:color="auto"/>
              <w:right w:val="single" w:sz="4" w:space="0" w:color="auto"/>
            </w:tcBorders>
            <w:shd w:val="clear" w:color="auto" w:fill="auto"/>
            <w:noWrap/>
            <w:vAlign w:val="center"/>
            <w:hideMark/>
          </w:tcPr>
          <w:p w14:paraId="2CF2935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0BCC1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70C612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8DC13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5B3ABEB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ANCA -MPO</w:t>
            </w:r>
          </w:p>
        </w:tc>
        <w:tc>
          <w:tcPr>
            <w:tcW w:w="2833" w:type="dxa"/>
            <w:tcBorders>
              <w:top w:val="nil"/>
              <w:left w:val="nil"/>
              <w:bottom w:val="single" w:sz="4" w:space="0" w:color="auto"/>
              <w:right w:val="single" w:sz="4" w:space="0" w:color="auto"/>
            </w:tcBorders>
            <w:shd w:val="clear" w:color="auto" w:fill="auto"/>
            <w:vAlign w:val="center"/>
            <w:hideMark/>
          </w:tcPr>
          <w:p w14:paraId="77B2400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C4E26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$ 17.311,75</w:t>
            </w:r>
          </w:p>
        </w:tc>
        <w:tc>
          <w:tcPr>
            <w:tcW w:w="0" w:type="auto"/>
            <w:tcBorders>
              <w:top w:val="nil"/>
              <w:left w:val="nil"/>
              <w:bottom w:val="single" w:sz="4" w:space="0" w:color="auto"/>
              <w:right w:val="single" w:sz="4" w:space="0" w:color="auto"/>
            </w:tcBorders>
            <w:shd w:val="clear" w:color="auto" w:fill="auto"/>
            <w:noWrap/>
            <w:vAlign w:val="center"/>
            <w:hideMark/>
          </w:tcPr>
          <w:p w14:paraId="2D2AC8D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68C2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FCFE08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F83D2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5E4F0A8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ANCA-PR3</w:t>
            </w:r>
          </w:p>
        </w:tc>
        <w:tc>
          <w:tcPr>
            <w:tcW w:w="2833" w:type="dxa"/>
            <w:tcBorders>
              <w:top w:val="nil"/>
              <w:left w:val="nil"/>
              <w:bottom w:val="single" w:sz="4" w:space="0" w:color="auto"/>
              <w:right w:val="single" w:sz="4" w:space="0" w:color="auto"/>
            </w:tcBorders>
            <w:shd w:val="clear" w:color="auto" w:fill="auto"/>
            <w:vAlign w:val="center"/>
            <w:hideMark/>
          </w:tcPr>
          <w:p w14:paraId="19531B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44F3A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$ 13.279,75</w:t>
            </w:r>
          </w:p>
        </w:tc>
        <w:tc>
          <w:tcPr>
            <w:tcW w:w="0" w:type="auto"/>
            <w:tcBorders>
              <w:top w:val="nil"/>
              <w:left w:val="nil"/>
              <w:bottom w:val="single" w:sz="4" w:space="0" w:color="auto"/>
              <w:right w:val="single" w:sz="4" w:space="0" w:color="auto"/>
            </w:tcBorders>
            <w:shd w:val="clear" w:color="auto" w:fill="auto"/>
            <w:noWrap/>
            <w:vAlign w:val="center"/>
            <w:hideMark/>
          </w:tcPr>
          <w:p w14:paraId="0E75B33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68494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3D003D2"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24E5ED5E"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10. PRUEBA CUALITATIVA DE DIAGNOSTICO PARA MICOBACTERIAS TUBERCULOSAS Y NO TUBERCULOSAS</w:t>
            </w:r>
          </w:p>
        </w:tc>
      </w:tr>
      <w:tr w:rsidR="00C21E6C" w:rsidRPr="002F5621" w14:paraId="36A01B8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2F4C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7796DA0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CUALITATIVA DE DIAGNOSTICO PARA MICOBACTERIAS TUBERCULOSAS Y NO TUBERCULOSAS</w:t>
            </w:r>
          </w:p>
        </w:tc>
        <w:tc>
          <w:tcPr>
            <w:tcW w:w="2833" w:type="dxa"/>
            <w:tcBorders>
              <w:top w:val="nil"/>
              <w:left w:val="nil"/>
              <w:bottom w:val="single" w:sz="4" w:space="0" w:color="auto"/>
              <w:right w:val="single" w:sz="4" w:space="0" w:color="auto"/>
            </w:tcBorders>
            <w:shd w:val="clear" w:color="auto" w:fill="auto"/>
            <w:vAlign w:val="center"/>
            <w:hideMark/>
          </w:tcPr>
          <w:p w14:paraId="7138728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D8F63D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$ 118.604,53</w:t>
            </w:r>
          </w:p>
        </w:tc>
        <w:tc>
          <w:tcPr>
            <w:tcW w:w="0" w:type="auto"/>
            <w:tcBorders>
              <w:top w:val="nil"/>
              <w:left w:val="nil"/>
              <w:bottom w:val="single" w:sz="4" w:space="0" w:color="auto"/>
              <w:right w:val="single" w:sz="4" w:space="0" w:color="auto"/>
            </w:tcBorders>
            <w:shd w:val="clear" w:color="auto" w:fill="auto"/>
            <w:noWrap/>
            <w:vAlign w:val="center"/>
            <w:hideMark/>
          </w:tcPr>
          <w:p w14:paraId="20F6EA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93F80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A70EDAF"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374E1B0F"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11. SUMINISTRO DE INSUMOS PARA LOS EQUIPOS COLOREADORES AUTOMATIZADOS</w:t>
            </w:r>
          </w:p>
        </w:tc>
      </w:tr>
      <w:tr w:rsidR="00C21E6C" w:rsidRPr="002F5621" w14:paraId="684AB3F0" w14:textId="77777777" w:rsidTr="001E706E">
        <w:trPr>
          <w:trHeight w:val="19"/>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95B273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68FD59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SUMINISTRO DE INSUMOS PARA LOS EQUIPOS COLOREADORES AUTOMATIZADOS: GRAM, HEMATOLOGIA Y COLOREADOR TB MARCA AEROSPRAY ELITECH DE PROPIEDAD DE LA POLICIA NACIONAL CON DESTINO AL LABORATORIO CLÍNICO DEL HOSPITAL CENTRAL</w:t>
            </w:r>
          </w:p>
        </w:tc>
        <w:tc>
          <w:tcPr>
            <w:tcW w:w="2833" w:type="dxa"/>
            <w:tcBorders>
              <w:top w:val="nil"/>
              <w:left w:val="nil"/>
              <w:bottom w:val="single" w:sz="4" w:space="0" w:color="auto"/>
              <w:right w:val="single" w:sz="4" w:space="0" w:color="auto"/>
            </w:tcBorders>
            <w:shd w:val="clear" w:color="auto" w:fill="auto"/>
            <w:vAlign w:val="center"/>
            <w:hideMark/>
          </w:tcPr>
          <w:p w14:paraId="5A5023A5"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SAFRANINA FRASCO X 500 ML PARA COLOREADOR DE GRAM</w:t>
            </w:r>
          </w:p>
        </w:tc>
        <w:tc>
          <w:tcPr>
            <w:tcW w:w="0" w:type="auto"/>
            <w:tcBorders>
              <w:top w:val="nil"/>
              <w:left w:val="nil"/>
              <w:bottom w:val="single" w:sz="4" w:space="0" w:color="auto"/>
              <w:right w:val="single" w:sz="4" w:space="0" w:color="auto"/>
            </w:tcBorders>
            <w:shd w:val="clear" w:color="auto" w:fill="auto"/>
            <w:noWrap/>
            <w:vAlign w:val="center"/>
            <w:hideMark/>
          </w:tcPr>
          <w:p w14:paraId="4F744BA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$ 234.326,68</w:t>
            </w:r>
          </w:p>
        </w:tc>
        <w:tc>
          <w:tcPr>
            <w:tcW w:w="0" w:type="auto"/>
            <w:tcBorders>
              <w:top w:val="nil"/>
              <w:left w:val="nil"/>
              <w:bottom w:val="single" w:sz="4" w:space="0" w:color="auto"/>
              <w:right w:val="single" w:sz="4" w:space="0" w:color="auto"/>
            </w:tcBorders>
            <w:shd w:val="clear" w:color="auto" w:fill="auto"/>
            <w:noWrap/>
            <w:vAlign w:val="center"/>
            <w:hideMark/>
          </w:tcPr>
          <w:p w14:paraId="3B882AC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DDE29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B79FAF2"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14E5EC69"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53AB330A"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69D1D7A1"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IODINE B FRASCO X 500 ML PARA COLOREADOR DE GRAM</w:t>
            </w:r>
          </w:p>
        </w:tc>
        <w:tc>
          <w:tcPr>
            <w:tcW w:w="0" w:type="auto"/>
            <w:tcBorders>
              <w:top w:val="nil"/>
              <w:left w:val="nil"/>
              <w:bottom w:val="single" w:sz="4" w:space="0" w:color="auto"/>
              <w:right w:val="single" w:sz="4" w:space="0" w:color="auto"/>
            </w:tcBorders>
            <w:shd w:val="clear" w:color="auto" w:fill="auto"/>
            <w:noWrap/>
            <w:vAlign w:val="center"/>
            <w:hideMark/>
          </w:tcPr>
          <w:p w14:paraId="324A22E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$ 152.963,06</w:t>
            </w:r>
          </w:p>
        </w:tc>
        <w:tc>
          <w:tcPr>
            <w:tcW w:w="0" w:type="auto"/>
            <w:tcBorders>
              <w:top w:val="nil"/>
              <w:left w:val="nil"/>
              <w:bottom w:val="single" w:sz="4" w:space="0" w:color="auto"/>
              <w:right w:val="single" w:sz="4" w:space="0" w:color="auto"/>
            </w:tcBorders>
            <w:shd w:val="clear" w:color="auto" w:fill="auto"/>
            <w:noWrap/>
            <w:vAlign w:val="center"/>
            <w:hideMark/>
          </w:tcPr>
          <w:p w14:paraId="612951C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332E0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C72B467"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619CCA10"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5700B1D6"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50B33968"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CRISTAL VIOLETA FRASCO X 500 ML PARA COLOREADOR DE GRAM</w:t>
            </w:r>
          </w:p>
        </w:tc>
        <w:tc>
          <w:tcPr>
            <w:tcW w:w="0" w:type="auto"/>
            <w:tcBorders>
              <w:top w:val="nil"/>
              <w:left w:val="nil"/>
              <w:bottom w:val="single" w:sz="4" w:space="0" w:color="auto"/>
              <w:right w:val="single" w:sz="4" w:space="0" w:color="auto"/>
            </w:tcBorders>
            <w:shd w:val="clear" w:color="auto" w:fill="auto"/>
            <w:noWrap/>
            <w:vAlign w:val="center"/>
            <w:hideMark/>
          </w:tcPr>
          <w:p w14:paraId="06AE1C6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$ 164.353,35</w:t>
            </w:r>
          </w:p>
        </w:tc>
        <w:tc>
          <w:tcPr>
            <w:tcW w:w="0" w:type="auto"/>
            <w:tcBorders>
              <w:top w:val="nil"/>
              <w:left w:val="nil"/>
              <w:bottom w:val="single" w:sz="4" w:space="0" w:color="auto"/>
              <w:right w:val="single" w:sz="4" w:space="0" w:color="auto"/>
            </w:tcBorders>
            <w:shd w:val="clear" w:color="auto" w:fill="auto"/>
            <w:noWrap/>
            <w:vAlign w:val="center"/>
            <w:hideMark/>
          </w:tcPr>
          <w:p w14:paraId="608387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F830B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62AFE5F"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177FA2EB"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1699E080"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28463AC9"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ETANOL FRASCO X 500 ML PARA COLOREADOR DE GRAM</w:t>
            </w:r>
          </w:p>
        </w:tc>
        <w:tc>
          <w:tcPr>
            <w:tcW w:w="0" w:type="auto"/>
            <w:tcBorders>
              <w:top w:val="nil"/>
              <w:left w:val="nil"/>
              <w:bottom w:val="single" w:sz="4" w:space="0" w:color="auto"/>
              <w:right w:val="single" w:sz="4" w:space="0" w:color="auto"/>
            </w:tcBorders>
            <w:shd w:val="clear" w:color="auto" w:fill="auto"/>
            <w:noWrap/>
            <w:vAlign w:val="center"/>
            <w:hideMark/>
          </w:tcPr>
          <w:p w14:paraId="2949F1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$ 92.753,92</w:t>
            </w:r>
          </w:p>
        </w:tc>
        <w:tc>
          <w:tcPr>
            <w:tcW w:w="0" w:type="auto"/>
            <w:tcBorders>
              <w:top w:val="nil"/>
              <w:left w:val="nil"/>
              <w:bottom w:val="single" w:sz="4" w:space="0" w:color="auto"/>
              <w:right w:val="single" w:sz="4" w:space="0" w:color="auto"/>
            </w:tcBorders>
            <w:shd w:val="clear" w:color="auto" w:fill="auto"/>
            <w:noWrap/>
            <w:vAlign w:val="center"/>
            <w:hideMark/>
          </w:tcPr>
          <w:p w14:paraId="14D236A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87C20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DF251D6"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6A6D8A6E"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07648AFC"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3734A40A"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BUFFER  FRASCO POR 500 ML PARA COLOREADOR DE HEMATOLOGIA</w:t>
            </w:r>
          </w:p>
        </w:tc>
        <w:tc>
          <w:tcPr>
            <w:tcW w:w="0" w:type="auto"/>
            <w:tcBorders>
              <w:top w:val="nil"/>
              <w:left w:val="nil"/>
              <w:bottom w:val="single" w:sz="4" w:space="0" w:color="auto"/>
              <w:right w:val="single" w:sz="4" w:space="0" w:color="auto"/>
            </w:tcBorders>
            <w:shd w:val="clear" w:color="auto" w:fill="auto"/>
            <w:noWrap/>
            <w:vAlign w:val="center"/>
            <w:hideMark/>
          </w:tcPr>
          <w:p w14:paraId="7985D9D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$ 68.344,74</w:t>
            </w:r>
          </w:p>
        </w:tc>
        <w:tc>
          <w:tcPr>
            <w:tcW w:w="0" w:type="auto"/>
            <w:tcBorders>
              <w:top w:val="nil"/>
              <w:left w:val="nil"/>
              <w:bottom w:val="single" w:sz="4" w:space="0" w:color="auto"/>
              <w:right w:val="single" w:sz="4" w:space="0" w:color="auto"/>
            </w:tcBorders>
            <w:shd w:val="clear" w:color="auto" w:fill="auto"/>
            <w:noWrap/>
            <w:vAlign w:val="center"/>
            <w:hideMark/>
          </w:tcPr>
          <w:p w14:paraId="1F02EE8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E84F68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54954BA"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343A72CF"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41533089"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2F79E098"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THIAZINA  FRASCO POR 500 ML PARA COLOREADOR DE HEMATOLOGIA</w:t>
            </w:r>
          </w:p>
        </w:tc>
        <w:tc>
          <w:tcPr>
            <w:tcW w:w="0" w:type="auto"/>
            <w:tcBorders>
              <w:top w:val="nil"/>
              <w:left w:val="nil"/>
              <w:bottom w:val="single" w:sz="4" w:space="0" w:color="auto"/>
              <w:right w:val="single" w:sz="4" w:space="0" w:color="auto"/>
            </w:tcBorders>
            <w:shd w:val="clear" w:color="auto" w:fill="auto"/>
            <w:noWrap/>
            <w:vAlign w:val="center"/>
            <w:hideMark/>
          </w:tcPr>
          <w:p w14:paraId="71AA05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$ 471.908,61</w:t>
            </w:r>
          </w:p>
        </w:tc>
        <w:tc>
          <w:tcPr>
            <w:tcW w:w="0" w:type="auto"/>
            <w:tcBorders>
              <w:top w:val="nil"/>
              <w:left w:val="nil"/>
              <w:bottom w:val="single" w:sz="4" w:space="0" w:color="auto"/>
              <w:right w:val="single" w:sz="4" w:space="0" w:color="auto"/>
            </w:tcBorders>
            <w:shd w:val="clear" w:color="auto" w:fill="auto"/>
            <w:noWrap/>
            <w:vAlign w:val="center"/>
            <w:hideMark/>
          </w:tcPr>
          <w:p w14:paraId="22A1067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682DC4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5796026"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5944419B"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2A95AF93"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4B7D7331"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EOSINA  FRASCO POR 500 ML PARA COLOREADOR DE HEMATOLOGIA</w:t>
            </w:r>
          </w:p>
        </w:tc>
        <w:tc>
          <w:tcPr>
            <w:tcW w:w="0" w:type="auto"/>
            <w:tcBorders>
              <w:top w:val="nil"/>
              <w:left w:val="nil"/>
              <w:bottom w:val="single" w:sz="4" w:space="0" w:color="auto"/>
              <w:right w:val="single" w:sz="4" w:space="0" w:color="auto"/>
            </w:tcBorders>
            <w:shd w:val="clear" w:color="auto" w:fill="auto"/>
            <w:noWrap/>
            <w:vAlign w:val="center"/>
            <w:hideMark/>
          </w:tcPr>
          <w:p w14:paraId="26B902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$ 253.854,57</w:t>
            </w:r>
          </w:p>
        </w:tc>
        <w:tc>
          <w:tcPr>
            <w:tcW w:w="0" w:type="auto"/>
            <w:tcBorders>
              <w:top w:val="nil"/>
              <w:left w:val="nil"/>
              <w:bottom w:val="single" w:sz="4" w:space="0" w:color="auto"/>
              <w:right w:val="single" w:sz="4" w:space="0" w:color="auto"/>
            </w:tcBorders>
            <w:shd w:val="clear" w:color="auto" w:fill="auto"/>
            <w:noWrap/>
            <w:vAlign w:val="center"/>
            <w:hideMark/>
          </w:tcPr>
          <w:p w14:paraId="228ECD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5E8DF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3F767DE"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2C6A71B7"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0A994024"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343E6392"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AEROFIX  FRASCO POR 500 ML PARA COLOREADOR DE HEMATOLOGIA</w:t>
            </w:r>
          </w:p>
        </w:tc>
        <w:tc>
          <w:tcPr>
            <w:tcW w:w="0" w:type="auto"/>
            <w:tcBorders>
              <w:top w:val="nil"/>
              <w:left w:val="nil"/>
              <w:bottom w:val="single" w:sz="4" w:space="0" w:color="auto"/>
              <w:right w:val="single" w:sz="4" w:space="0" w:color="auto"/>
            </w:tcBorders>
            <w:shd w:val="clear" w:color="auto" w:fill="auto"/>
            <w:noWrap/>
            <w:vAlign w:val="center"/>
            <w:hideMark/>
          </w:tcPr>
          <w:p w14:paraId="587E9E3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$ 180.626,98</w:t>
            </w:r>
          </w:p>
        </w:tc>
        <w:tc>
          <w:tcPr>
            <w:tcW w:w="0" w:type="auto"/>
            <w:tcBorders>
              <w:top w:val="nil"/>
              <w:left w:val="nil"/>
              <w:bottom w:val="single" w:sz="4" w:space="0" w:color="auto"/>
              <w:right w:val="single" w:sz="4" w:space="0" w:color="auto"/>
            </w:tcBorders>
            <w:shd w:val="clear" w:color="auto" w:fill="auto"/>
            <w:noWrap/>
            <w:vAlign w:val="center"/>
            <w:hideMark/>
          </w:tcPr>
          <w:p w14:paraId="0C89B84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6FF42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E0A8F4C"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5558A3B6"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448D64D1"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7F618EBF"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AZUL DE METILENO FRASCO POR 500 ML PARA COLOREADOR TB</w:t>
            </w:r>
          </w:p>
        </w:tc>
        <w:tc>
          <w:tcPr>
            <w:tcW w:w="0" w:type="auto"/>
            <w:tcBorders>
              <w:top w:val="nil"/>
              <w:left w:val="nil"/>
              <w:bottom w:val="single" w:sz="4" w:space="0" w:color="auto"/>
              <w:right w:val="single" w:sz="4" w:space="0" w:color="auto"/>
            </w:tcBorders>
            <w:shd w:val="clear" w:color="auto" w:fill="auto"/>
            <w:noWrap/>
            <w:vAlign w:val="center"/>
            <w:hideMark/>
          </w:tcPr>
          <w:p w14:paraId="5CAE3A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$ 218.887,39</w:t>
            </w:r>
          </w:p>
        </w:tc>
        <w:tc>
          <w:tcPr>
            <w:tcW w:w="0" w:type="auto"/>
            <w:tcBorders>
              <w:top w:val="nil"/>
              <w:left w:val="nil"/>
              <w:bottom w:val="single" w:sz="4" w:space="0" w:color="auto"/>
              <w:right w:val="single" w:sz="4" w:space="0" w:color="auto"/>
            </w:tcBorders>
            <w:shd w:val="clear" w:color="auto" w:fill="auto"/>
            <w:noWrap/>
            <w:vAlign w:val="center"/>
            <w:hideMark/>
          </w:tcPr>
          <w:p w14:paraId="22F44C0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1642B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02AB715"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16281328"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1A739005"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5E68C2EA"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FUCHSINA ELITE  ZN FRASCO POR 500 ML PARA COLOREADOR TB</w:t>
            </w:r>
          </w:p>
        </w:tc>
        <w:tc>
          <w:tcPr>
            <w:tcW w:w="0" w:type="auto"/>
            <w:tcBorders>
              <w:top w:val="nil"/>
              <w:left w:val="nil"/>
              <w:bottom w:val="single" w:sz="4" w:space="0" w:color="auto"/>
              <w:right w:val="single" w:sz="4" w:space="0" w:color="auto"/>
            </w:tcBorders>
            <w:shd w:val="clear" w:color="auto" w:fill="auto"/>
            <w:noWrap/>
            <w:vAlign w:val="center"/>
            <w:hideMark/>
          </w:tcPr>
          <w:p w14:paraId="740A869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$ 473.841,60</w:t>
            </w:r>
          </w:p>
        </w:tc>
        <w:tc>
          <w:tcPr>
            <w:tcW w:w="0" w:type="auto"/>
            <w:tcBorders>
              <w:top w:val="nil"/>
              <w:left w:val="nil"/>
              <w:bottom w:val="single" w:sz="4" w:space="0" w:color="auto"/>
              <w:right w:val="single" w:sz="4" w:space="0" w:color="auto"/>
            </w:tcBorders>
            <w:shd w:val="clear" w:color="auto" w:fill="auto"/>
            <w:noWrap/>
            <w:vAlign w:val="center"/>
            <w:hideMark/>
          </w:tcPr>
          <w:p w14:paraId="52D9304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1F130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0E497EA"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11BE870F"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5550098A"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7A8ACAB9"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FUCHSINA DECOL FRASCO POR 500 ML PARA COLOREADOR TB</w:t>
            </w:r>
          </w:p>
        </w:tc>
        <w:tc>
          <w:tcPr>
            <w:tcW w:w="0" w:type="auto"/>
            <w:tcBorders>
              <w:top w:val="nil"/>
              <w:left w:val="nil"/>
              <w:bottom w:val="single" w:sz="4" w:space="0" w:color="auto"/>
              <w:right w:val="single" w:sz="4" w:space="0" w:color="auto"/>
            </w:tcBorders>
            <w:shd w:val="clear" w:color="auto" w:fill="auto"/>
            <w:noWrap/>
            <w:vAlign w:val="center"/>
            <w:hideMark/>
          </w:tcPr>
          <w:p w14:paraId="399002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$ 260.362,51</w:t>
            </w:r>
          </w:p>
        </w:tc>
        <w:tc>
          <w:tcPr>
            <w:tcW w:w="0" w:type="auto"/>
            <w:tcBorders>
              <w:top w:val="nil"/>
              <w:left w:val="nil"/>
              <w:bottom w:val="single" w:sz="4" w:space="0" w:color="auto"/>
              <w:right w:val="single" w:sz="4" w:space="0" w:color="auto"/>
            </w:tcBorders>
            <w:shd w:val="clear" w:color="auto" w:fill="auto"/>
            <w:noWrap/>
            <w:vAlign w:val="center"/>
            <w:hideMark/>
          </w:tcPr>
          <w:p w14:paraId="64A9E8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4F5E6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F1C56D3"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4CA4BC55"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66D9D7ED"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4E3D9123"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ETANOL FRASCO POR 500 ML PARA COLOREADOR TB</w:t>
            </w:r>
          </w:p>
        </w:tc>
        <w:tc>
          <w:tcPr>
            <w:tcW w:w="0" w:type="auto"/>
            <w:tcBorders>
              <w:top w:val="nil"/>
              <w:left w:val="nil"/>
              <w:bottom w:val="single" w:sz="4" w:space="0" w:color="auto"/>
              <w:right w:val="single" w:sz="4" w:space="0" w:color="auto"/>
            </w:tcBorders>
            <w:shd w:val="clear" w:color="auto" w:fill="auto"/>
            <w:noWrap/>
            <w:vAlign w:val="center"/>
            <w:hideMark/>
          </w:tcPr>
          <w:p w14:paraId="2AF5D71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$ 92.753,92</w:t>
            </w:r>
          </w:p>
        </w:tc>
        <w:tc>
          <w:tcPr>
            <w:tcW w:w="0" w:type="auto"/>
            <w:tcBorders>
              <w:top w:val="nil"/>
              <w:left w:val="nil"/>
              <w:bottom w:val="single" w:sz="4" w:space="0" w:color="auto"/>
              <w:right w:val="single" w:sz="4" w:space="0" w:color="auto"/>
            </w:tcBorders>
            <w:shd w:val="clear" w:color="auto" w:fill="auto"/>
            <w:noWrap/>
            <w:vAlign w:val="center"/>
            <w:hideMark/>
          </w:tcPr>
          <w:p w14:paraId="34494BF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F549C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1FB0951"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6D3B961F"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12  SUMINISTRO DE INSUMOS NECESARIOS PARA EL PROCESAMIENTO DE HEMOCULTIVOS</w:t>
            </w:r>
          </w:p>
        </w:tc>
      </w:tr>
      <w:tr w:rsidR="00C21E6C" w:rsidRPr="002F5621" w14:paraId="0FC6917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A12B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6002A435"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BOTELLAS PARA HEMOCULTIVO EN PACIENTES ADULTOS.</w:t>
            </w:r>
          </w:p>
        </w:tc>
        <w:tc>
          <w:tcPr>
            <w:tcW w:w="2833" w:type="dxa"/>
            <w:tcBorders>
              <w:top w:val="nil"/>
              <w:left w:val="nil"/>
              <w:bottom w:val="single" w:sz="4" w:space="0" w:color="auto"/>
              <w:right w:val="single" w:sz="4" w:space="0" w:color="auto"/>
            </w:tcBorders>
            <w:shd w:val="clear" w:color="auto" w:fill="auto"/>
            <w:vAlign w:val="center"/>
            <w:hideMark/>
          </w:tcPr>
          <w:p w14:paraId="606261F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395428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$ 19.634,45</w:t>
            </w:r>
          </w:p>
        </w:tc>
        <w:tc>
          <w:tcPr>
            <w:tcW w:w="0" w:type="auto"/>
            <w:tcBorders>
              <w:top w:val="nil"/>
              <w:left w:val="nil"/>
              <w:bottom w:val="single" w:sz="4" w:space="0" w:color="auto"/>
              <w:right w:val="single" w:sz="4" w:space="0" w:color="auto"/>
            </w:tcBorders>
            <w:shd w:val="clear" w:color="auto" w:fill="auto"/>
            <w:noWrap/>
            <w:vAlign w:val="center"/>
            <w:hideMark/>
          </w:tcPr>
          <w:p w14:paraId="6CA1A68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7FBEC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282C5B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C74C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2BCB2B3E"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BOTELLAS PARA HEMOCULTIVO EN PACIENTES PEDIÁTRICOS.</w:t>
            </w:r>
          </w:p>
        </w:tc>
        <w:tc>
          <w:tcPr>
            <w:tcW w:w="2833" w:type="dxa"/>
            <w:tcBorders>
              <w:top w:val="nil"/>
              <w:left w:val="nil"/>
              <w:bottom w:val="single" w:sz="4" w:space="0" w:color="auto"/>
              <w:right w:val="single" w:sz="4" w:space="0" w:color="auto"/>
            </w:tcBorders>
            <w:shd w:val="clear" w:color="auto" w:fill="auto"/>
            <w:vAlign w:val="center"/>
            <w:hideMark/>
          </w:tcPr>
          <w:p w14:paraId="2C46ADD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2E889D9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$ 19.634,45</w:t>
            </w:r>
          </w:p>
        </w:tc>
        <w:tc>
          <w:tcPr>
            <w:tcW w:w="0" w:type="auto"/>
            <w:tcBorders>
              <w:top w:val="nil"/>
              <w:left w:val="nil"/>
              <w:bottom w:val="single" w:sz="4" w:space="0" w:color="auto"/>
              <w:right w:val="single" w:sz="4" w:space="0" w:color="auto"/>
            </w:tcBorders>
            <w:shd w:val="clear" w:color="auto" w:fill="auto"/>
            <w:noWrap/>
            <w:vAlign w:val="center"/>
            <w:hideMark/>
          </w:tcPr>
          <w:p w14:paraId="4A11E34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B48CA3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2433CB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E81BF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1C85400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BOTELLAS DE HEMOCULTIVO PARA EL AISLAMIENTO DE MICROORGANISMOS ANAEROBIOS</w:t>
            </w:r>
          </w:p>
        </w:tc>
        <w:tc>
          <w:tcPr>
            <w:tcW w:w="2833" w:type="dxa"/>
            <w:tcBorders>
              <w:top w:val="nil"/>
              <w:left w:val="nil"/>
              <w:bottom w:val="single" w:sz="4" w:space="0" w:color="auto"/>
              <w:right w:val="single" w:sz="4" w:space="0" w:color="auto"/>
            </w:tcBorders>
            <w:shd w:val="clear" w:color="auto" w:fill="auto"/>
            <w:vAlign w:val="center"/>
            <w:hideMark/>
          </w:tcPr>
          <w:p w14:paraId="3EF50A1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000000" w:fill="FFFFFF"/>
            <w:noWrap/>
            <w:vAlign w:val="center"/>
            <w:hideMark/>
          </w:tcPr>
          <w:p w14:paraId="599179E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$ 19.634,45</w:t>
            </w:r>
          </w:p>
        </w:tc>
        <w:tc>
          <w:tcPr>
            <w:tcW w:w="0" w:type="auto"/>
            <w:tcBorders>
              <w:top w:val="nil"/>
              <w:left w:val="nil"/>
              <w:bottom w:val="single" w:sz="4" w:space="0" w:color="auto"/>
              <w:right w:val="single" w:sz="4" w:space="0" w:color="auto"/>
            </w:tcBorders>
            <w:shd w:val="clear" w:color="auto" w:fill="auto"/>
            <w:noWrap/>
            <w:vAlign w:val="center"/>
            <w:hideMark/>
          </w:tcPr>
          <w:p w14:paraId="3CFFB4A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8C1EA3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ED4261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7DE2B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406E9DC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BOTELLAS DE HEMOCULTIVO PARA AISLAMIENTO DE HONGOS Y MICOBACTERIAS</w:t>
            </w:r>
          </w:p>
        </w:tc>
        <w:tc>
          <w:tcPr>
            <w:tcW w:w="2833" w:type="dxa"/>
            <w:tcBorders>
              <w:top w:val="nil"/>
              <w:left w:val="nil"/>
              <w:bottom w:val="single" w:sz="4" w:space="0" w:color="auto"/>
              <w:right w:val="single" w:sz="4" w:space="0" w:color="auto"/>
            </w:tcBorders>
            <w:shd w:val="clear" w:color="auto" w:fill="auto"/>
            <w:vAlign w:val="center"/>
            <w:hideMark/>
          </w:tcPr>
          <w:p w14:paraId="6EA8E23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FFA636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$ 20.584,45</w:t>
            </w:r>
          </w:p>
        </w:tc>
        <w:tc>
          <w:tcPr>
            <w:tcW w:w="0" w:type="auto"/>
            <w:tcBorders>
              <w:top w:val="nil"/>
              <w:left w:val="nil"/>
              <w:bottom w:val="single" w:sz="4" w:space="0" w:color="auto"/>
              <w:right w:val="single" w:sz="4" w:space="0" w:color="auto"/>
            </w:tcBorders>
            <w:shd w:val="clear" w:color="auto" w:fill="auto"/>
            <w:noWrap/>
            <w:vAlign w:val="center"/>
            <w:hideMark/>
          </w:tcPr>
          <w:p w14:paraId="23C3DB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BBF23F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BB9452D"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C5BB90"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13 QUIMIOLUMINISCENCIA</w:t>
            </w:r>
          </w:p>
        </w:tc>
      </w:tr>
      <w:tr w:rsidR="00C21E6C" w:rsidRPr="002F5621" w14:paraId="72CBB33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9F9C3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7F391E7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SOMATOMEDINA C</w:t>
            </w:r>
          </w:p>
        </w:tc>
        <w:tc>
          <w:tcPr>
            <w:tcW w:w="2833" w:type="dxa"/>
            <w:tcBorders>
              <w:top w:val="nil"/>
              <w:left w:val="nil"/>
              <w:bottom w:val="single" w:sz="4" w:space="0" w:color="auto"/>
              <w:right w:val="single" w:sz="4" w:space="0" w:color="auto"/>
            </w:tcBorders>
            <w:shd w:val="clear" w:color="auto" w:fill="auto"/>
            <w:vAlign w:val="center"/>
            <w:hideMark/>
          </w:tcPr>
          <w:p w14:paraId="4D5344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E76D6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$ 27.842,50</w:t>
            </w:r>
          </w:p>
        </w:tc>
        <w:tc>
          <w:tcPr>
            <w:tcW w:w="0" w:type="auto"/>
            <w:tcBorders>
              <w:top w:val="nil"/>
              <w:left w:val="nil"/>
              <w:bottom w:val="single" w:sz="4" w:space="0" w:color="auto"/>
              <w:right w:val="single" w:sz="4" w:space="0" w:color="auto"/>
            </w:tcBorders>
            <w:shd w:val="clear" w:color="auto" w:fill="auto"/>
            <w:noWrap/>
            <w:vAlign w:val="center"/>
            <w:hideMark/>
          </w:tcPr>
          <w:p w14:paraId="000E340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EF9FA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F64FB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A710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2328892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TIROGLOBULINA</w:t>
            </w:r>
          </w:p>
        </w:tc>
        <w:tc>
          <w:tcPr>
            <w:tcW w:w="2833" w:type="dxa"/>
            <w:tcBorders>
              <w:top w:val="nil"/>
              <w:left w:val="nil"/>
              <w:bottom w:val="single" w:sz="4" w:space="0" w:color="auto"/>
              <w:right w:val="single" w:sz="4" w:space="0" w:color="auto"/>
            </w:tcBorders>
            <w:shd w:val="clear" w:color="auto" w:fill="auto"/>
            <w:vAlign w:val="center"/>
            <w:hideMark/>
          </w:tcPr>
          <w:p w14:paraId="65216AD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E0C88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$ 19.557,75</w:t>
            </w:r>
          </w:p>
        </w:tc>
        <w:tc>
          <w:tcPr>
            <w:tcW w:w="0" w:type="auto"/>
            <w:tcBorders>
              <w:top w:val="nil"/>
              <w:left w:val="nil"/>
              <w:bottom w:val="single" w:sz="4" w:space="0" w:color="auto"/>
              <w:right w:val="single" w:sz="4" w:space="0" w:color="auto"/>
            </w:tcBorders>
            <w:shd w:val="clear" w:color="auto" w:fill="auto"/>
            <w:noWrap/>
            <w:vAlign w:val="center"/>
            <w:hideMark/>
          </w:tcPr>
          <w:p w14:paraId="51D410C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93D8F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B06B50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5C37B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3</w:t>
            </w:r>
          </w:p>
        </w:tc>
        <w:tc>
          <w:tcPr>
            <w:tcW w:w="2535" w:type="dxa"/>
            <w:tcBorders>
              <w:top w:val="nil"/>
              <w:left w:val="nil"/>
              <w:bottom w:val="single" w:sz="4" w:space="0" w:color="auto"/>
              <w:right w:val="single" w:sz="4" w:space="0" w:color="auto"/>
            </w:tcBorders>
            <w:shd w:val="clear" w:color="auto" w:fill="auto"/>
            <w:vAlign w:val="center"/>
            <w:hideMark/>
          </w:tcPr>
          <w:p w14:paraId="3DD1DEB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VITAMINA D 1,25 HIDROXI</w:t>
            </w:r>
          </w:p>
        </w:tc>
        <w:tc>
          <w:tcPr>
            <w:tcW w:w="2833" w:type="dxa"/>
            <w:tcBorders>
              <w:top w:val="nil"/>
              <w:left w:val="nil"/>
              <w:bottom w:val="single" w:sz="4" w:space="0" w:color="auto"/>
              <w:right w:val="single" w:sz="4" w:space="0" w:color="auto"/>
            </w:tcBorders>
            <w:shd w:val="clear" w:color="auto" w:fill="auto"/>
            <w:vAlign w:val="center"/>
            <w:hideMark/>
          </w:tcPr>
          <w:p w14:paraId="3759E2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E59082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$ 101.321,00</w:t>
            </w:r>
          </w:p>
        </w:tc>
        <w:tc>
          <w:tcPr>
            <w:tcW w:w="0" w:type="auto"/>
            <w:tcBorders>
              <w:top w:val="nil"/>
              <w:left w:val="nil"/>
              <w:bottom w:val="single" w:sz="4" w:space="0" w:color="auto"/>
              <w:right w:val="single" w:sz="4" w:space="0" w:color="auto"/>
            </w:tcBorders>
            <w:shd w:val="clear" w:color="auto" w:fill="auto"/>
            <w:noWrap/>
            <w:vAlign w:val="center"/>
            <w:hideMark/>
          </w:tcPr>
          <w:p w14:paraId="089A475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1B07F0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E9F972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5C3DF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3CC2E85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HORMONA DE CRECIMIENTO</w:t>
            </w:r>
          </w:p>
        </w:tc>
        <w:tc>
          <w:tcPr>
            <w:tcW w:w="2833" w:type="dxa"/>
            <w:tcBorders>
              <w:top w:val="nil"/>
              <w:left w:val="nil"/>
              <w:bottom w:val="single" w:sz="4" w:space="0" w:color="auto"/>
              <w:right w:val="single" w:sz="4" w:space="0" w:color="auto"/>
            </w:tcBorders>
            <w:shd w:val="clear" w:color="auto" w:fill="auto"/>
            <w:vAlign w:val="center"/>
            <w:hideMark/>
          </w:tcPr>
          <w:p w14:paraId="1C57BB0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CAFC81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$ 10.707,00</w:t>
            </w:r>
          </w:p>
        </w:tc>
        <w:tc>
          <w:tcPr>
            <w:tcW w:w="0" w:type="auto"/>
            <w:tcBorders>
              <w:top w:val="nil"/>
              <w:left w:val="nil"/>
              <w:bottom w:val="single" w:sz="4" w:space="0" w:color="auto"/>
              <w:right w:val="single" w:sz="4" w:space="0" w:color="auto"/>
            </w:tcBorders>
            <w:shd w:val="clear" w:color="auto" w:fill="auto"/>
            <w:noWrap/>
            <w:vAlign w:val="center"/>
            <w:hideMark/>
          </w:tcPr>
          <w:p w14:paraId="2E9B5F6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A734C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81CDEB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7647C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53AC4EE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HERPES I Ig G</w:t>
            </w:r>
          </w:p>
        </w:tc>
        <w:tc>
          <w:tcPr>
            <w:tcW w:w="2833" w:type="dxa"/>
            <w:tcBorders>
              <w:top w:val="nil"/>
              <w:left w:val="nil"/>
              <w:bottom w:val="single" w:sz="4" w:space="0" w:color="auto"/>
              <w:right w:val="single" w:sz="4" w:space="0" w:color="auto"/>
            </w:tcBorders>
            <w:shd w:val="clear" w:color="auto" w:fill="auto"/>
            <w:vAlign w:val="center"/>
            <w:hideMark/>
          </w:tcPr>
          <w:p w14:paraId="145B8A7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6DC114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$ 13.799,00</w:t>
            </w:r>
          </w:p>
        </w:tc>
        <w:tc>
          <w:tcPr>
            <w:tcW w:w="0" w:type="auto"/>
            <w:tcBorders>
              <w:top w:val="nil"/>
              <w:left w:val="nil"/>
              <w:bottom w:val="single" w:sz="4" w:space="0" w:color="auto"/>
              <w:right w:val="single" w:sz="4" w:space="0" w:color="auto"/>
            </w:tcBorders>
            <w:shd w:val="clear" w:color="auto" w:fill="auto"/>
            <w:noWrap/>
            <w:vAlign w:val="center"/>
            <w:hideMark/>
          </w:tcPr>
          <w:p w14:paraId="138FE26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EC7A4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4B421C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99379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7EF7B57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HERPES I y II  Ig M</w:t>
            </w:r>
          </w:p>
        </w:tc>
        <w:tc>
          <w:tcPr>
            <w:tcW w:w="2833" w:type="dxa"/>
            <w:tcBorders>
              <w:top w:val="nil"/>
              <w:left w:val="nil"/>
              <w:bottom w:val="single" w:sz="4" w:space="0" w:color="auto"/>
              <w:right w:val="single" w:sz="4" w:space="0" w:color="auto"/>
            </w:tcBorders>
            <w:shd w:val="clear" w:color="auto" w:fill="auto"/>
            <w:vAlign w:val="center"/>
            <w:hideMark/>
          </w:tcPr>
          <w:p w14:paraId="7FFA575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1F6C52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$ 14.468,00</w:t>
            </w:r>
          </w:p>
        </w:tc>
        <w:tc>
          <w:tcPr>
            <w:tcW w:w="0" w:type="auto"/>
            <w:tcBorders>
              <w:top w:val="nil"/>
              <w:left w:val="nil"/>
              <w:bottom w:val="single" w:sz="4" w:space="0" w:color="auto"/>
              <w:right w:val="single" w:sz="4" w:space="0" w:color="auto"/>
            </w:tcBorders>
            <w:shd w:val="clear" w:color="auto" w:fill="auto"/>
            <w:noWrap/>
            <w:vAlign w:val="center"/>
            <w:hideMark/>
          </w:tcPr>
          <w:p w14:paraId="32F5794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3B518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96A0CD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80B8C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2E3E13F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HERPES II Ig G</w:t>
            </w:r>
          </w:p>
        </w:tc>
        <w:tc>
          <w:tcPr>
            <w:tcW w:w="2833" w:type="dxa"/>
            <w:tcBorders>
              <w:top w:val="nil"/>
              <w:left w:val="nil"/>
              <w:bottom w:val="single" w:sz="4" w:space="0" w:color="auto"/>
              <w:right w:val="single" w:sz="4" w:space="0" w:color="auto"/>
            </w:tcBorders>
            <w:shd w:val="clear" w:color="auto" w:fill="auto"/>
            <w:vAlign w:val="center"/>
            <w:hideMark/>
          </w:tcPr>
          <w:p w14:paraId="1E91E5B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E2693A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$ 17.249,00</w:t>
            </w:r>
          </w:p>
        </w:tc>
        <w:tc>
          <w:tcPr>
            <w:tcW w:w="0" w:type="auto"/>
            <w:tcBorders>
              <w:top w:val="nil"/>
              <w:left w:val="nil"/>
              <w:bottom w:val="single" w:sz="4" w:space="0" w:color="auto"/>
              <w:right w:val="single" w:sz="4" w:space="0" w:color="auto"/>
            </w:tcBorders>
            <w:shd w:val="clear" w:color="auto" w:fill="auto"/>
            <w:noWrap/>
            <w:vAlign w:val="center"/>
            <w:hideMark/>
          </w:tcPr>
          <w:p w14:paraId="08FAE59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4620E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9536E8E"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047BB821"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14  AUTOINMUNIDAD</w:t>
            </w:r>
          </w:p>
        </w:tc>
      </w:tr>
      <w:tr w:rsidR="00C21E6C" w:rsidRPr="002F5621" w14:paraId="22D1C57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C509A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120F9A1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ENAS SSA</w:t>
            </w:r>
          </w:p>
        </w:tc>
        <w:tc>
          <w:tcPr>
            <w:tcW w:w="2833" w:type="dxa"/>
            <w:tcBorders>
              <w:top w:val="nil"/>
              <w:left w:val="nil"/>
              <w:bottom w:val="single" w:sz="4" w:space="0" w:color="auto"/>
              <w:right w:val="single" w:sz="4" w:space="0" w:color="auto"/>
            </w:tcBorders>
            <w:shd w:val="clear" w:color="auto" w:fill="auto"/>
            <w:vAlign w:val="center"/>
            <w:hideMark/>
          </w:tcPr>
          <w:p w14:paraId="7B964E9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05133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$ 9.940,34</w:t>
            </w:r>
          </w:p>
        </w:tc>
        <w:tc>
          <w:tcPr>
            <w:tcW w:w="0" w:type="auto"/>
            <w:tcBorders>
              <w:top w:val="nil"/>
              <w:left w:val="nil"/>
              <w:bottom w:val="single" w:sz="4" w:space="0" w:color="auto"/>
              <w:right w:val="single" w:sz="4" w:space="0" w:color="auto"/>
            </w:tcBorders>
            <w:shd w:val="clear" w:color="auto" w:fill="auto"/>
            <w:noWrap/>
            <w:vAlign w:val="center"/>
            <w:hideMark/>
          </w:tcPr>
          <w:p w14:paraId="562E7DC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09C9A2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4F811F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91727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3AE24D2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ENAS SSB</w:t>
            </w:r>
          </w:p>
        </w:tc>
        <w:tc>
          <w:tcPr>
            <w:tcW w:w="2833" w:type="dxa"/>
            <w:tcBorders>
              <w:top w:val="nil"/>
              <w:left w:val="nil"/>
              <w:bottom w:val="single" w:sz="4" w:space="0" w:color="auto"/>
              <w:right w:val="single" w:sz="4" w:space="0" w:color="auto"/>
            </w:tcBorders>
            <w:shd w:val="clear" w:color="auto" w:fill="auto"/>
            <w:vAlign w:val="center"/>
            <w:hideMark/>
          </w:tcPr>
          <w:p w14:paraId="16B785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98664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$ 9.940,34</w:t>
            </w:r>
          </w:p>
        </w:tc>
        <w:tc>
          <w:tcPr>
            <w:tcW w:w="0" w:type="auto"/>
            <w:tcBorders>
              <w:top w:val="nil"/>
              <w:left w:val="nil"/>
              <w:bottom w:val="single" w:sz="4" w:space="0" w:color="auto"/>
              <w:right w:val="single" w:sz="4" w:space="0" w:color="auto"/>
            </w:tcBorders>
            <w:shd w:val="clear" w:color="auto" w:fill="auto"/>
            <w:noWrap/>
            <w:vAlign w:val="center"/>
            <w:hideMark/>
          </w:tcPr>
          <w:p w14:paraId="53C70AB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F361B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37205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D5962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3BED5DA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ENAS SM</w:t>
            </w:r>
          </w:p>
        </w:tc>
        <w:tc>
          <w:tcPr>
            <w:tcW w:w="2833" w:type="dxa"/>
            <w:tcBorders>
              <w:top w:val="nil"/>
              <w:left w:val="nil"/>
              <w:bottom w:val="single" w:sz="4" w:space="0" w:color="auto"/>
              <w:right w:val="single" w:sz="4" w:space="0" w:color="auto"/>
            </w:tcBorders>
            <w:shd w:val="clear" w:color="auto" w:fill="auto"/>
            <w:vAlign w:val="center"/>
            <w:hideMark/>
          </w:tcPr>
          <w:p w14:paraId="1C2FD9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2B4A55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$ 10.972,00</w:t>
            </w:r>
          </w:p>
        </w:tc>
        <w:tc>
          <w:tcPr>
            <w:tcW w:w="0" w:type="auto"/>
            <w:tcBorders>
              <w:top w:val="nil"/>
              <w:left w:val="nil"/>
              <w:bottom w:val="single" w:sz="4" w:space="0" w:color="auto"/>
              <w:right w:val="single" w:sz="4" w:space="0" w:color="auto"/>
            </w:tcBorders>
            <w:shd w:val="clear" w:color="auto" w:fill="auto"/>
            <w:noWrap/>
            <w:vAlign w:val="center"/>
            <w:hideMark/>
          </w:tcPr>
          <w:p w14:paraId="173852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C0D1A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2B1AC7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E0D0C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12B5F8A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ENAS RNP</w:t>
            </w:r>
          </w:p>
        </w:tc>
        <w:tc>
          <w:tcPr>
            <w:tcW w:w="2833" w:type="dxa"/>
            <w:tcBorders>
              <w:top w:val="nil"/>
              <w:left w:val="nil"/>
              <w:bottom w:val="single" w:sz="4" w:space="0" w:color="auto"/>
              <w:right w:val="single" w:sz="4" w:space="0" w:color="auto"/>
            </w:tcBorders>
            <w:shd w:val="clear" w:color="auto" w:fill="auto"/>
            <w:vAlign w:val="center"/>
            <w:hideMark/>
          </w:tcPr>
          <w:p w14:paraId="6A0FCAB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ADFEDD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$ 10.534,17</w:t>
            </w:r>
          </w:p>
        </w:tc>
        <w:tc>
          <w:tcPr>
            <w:tcW w:w="0" w:type="auto"/>
            <w:tcBorders>
              <w:top w:val="nil"/>
              <w:left w:val="nil"/>
              <w:bottom w:val="single" w:sz="4" w:space="0" w:color="auto"/>
              <w:right w:val="single" w:sz="4" w:space="0" w:color="auto"/>
            </w:tcBorders>
            <w:shd w:val="clear" w:color="auto" w:fill="auto"/>
            <w:noWrap/>
            <w:vAlign w:val="center"/>
            <w:hideMark/>
          </w:tcPr>
          <w:p w14:paraId="7BB3855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0FB57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26E5CE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320BF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5C0238E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ANTICARDIOLIPINAS Ig G</w:t>
            </w:r>
          </w:p>
        </w:tc>
        <w:tc>
          <w:tcPr>
            <w:tcW w:w="2833" w:type="dxa"/>
            <w:tcBorders>
              <w:top w:val="nil"/>
              <w:left w:val="nil"/>
              <w:bottom w:val="single" w:sz="4" w:space="0" w:color="auto"/>
              <w:right w:val="single" w:sz="4" w:space="0" w:color="auto"/>
            </w:tcBorders>
            <w:shd w:val="clear" w:color="auto" w:fill="auto"/>
            <w:vAlign w:val="center"/>
            <w:hideMark/>
          </w:tcPr>
          <w:p w14:paraId="5C4CFF6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0EE1EC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$ 10.012,25</w:t>
            </w:r>
          </w:p>
        </w:tc>
        <w:tc>
          <w:tcPr>
            <w:tcW w:w="0" w:type="auto"/>
            <w:tcBorders>
              <w:top w:val="nil"/>
              <w:left w:val="nil"/>
              <w:bottom w:val="single" w:sz="4" w:space="0" w:color="auto"/>
              <w:right w:val="single" w:sz="4" w:space="0" w:color="auto"/>
            </w:tcBorders>
            <w:shd w:val="clear" w:color="auto" w:fill="auto"/>
            <w:noWrap/>
            <w:vAlign w:val="center"/>
            <w:hideMark/>
          </w:tcPr>
          <w:p w14:paraId="1A20944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E4967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184B01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EEF0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5F9E446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ANTICUERPOS ANTICARDIOLIPINAS Ig M</w:t>
            </w:r>
          </w:p>
        </w:tc>
        <w:tc>
          <w:tcPr>
            <w:tcW w:w="2833" w:type="dxa"/>
            <w:tcBorders>
              <w:top w:val="nil"/>
              <w:left w:val="nil"/>
              <w:bottom w:val="single" w:sz="4" w:space="0" w:color="auto"/>
              <w:right w:val="single" w:sz="4" w:space="0" w:color="auto"/>
            </w:tcBorders>
            <w:shd w:val="clear" w:color="auto" w:fill="auto"/>
            <w:vAlign w:val="center"/>
            <w:hideMark/>
          </w:tcPr>
          <w:p w14:paraId="55B267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382A21D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$ 10.012,25</w:t>
            </w:r>
          </w:p>
        </w:tc>
        <w:tc>
          <w:tcPr>
            <w:tcW w:w="0" w:type="auto"/>
            <w:tcBorders>
              <w:top w:val="nil"/>
              <w:left w:val="nil"/>
              <w:bottom w:val="single" w:sz="4" w:space="0" w:color="auto"/>
              <w:right w:val="single" w:sz="4" w:space="0" w:color="auto"/>
            </w:tcBorders>
            <w:shd w:val="clear" w:color="auto" w:fill="auto"/>
            <w:noWrap/>
            <w:vAlign w:val="center"/>
            <w:hideMark/>
          </w:tcPr>
          <w:p w14:paraId="436032C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89E78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8BFA41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65229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24ED2E2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 BETA 2 GLICOPROTEINA 1 Ig G</w:t>
            </w:r>
          </w:p>
        </w:tc>
        <w:tc>
          <w:tcPr>
            <w:tcW w:w="2833" w:type="dxa"/>
            <w:tcBorders>
              <w:top w:val="nil"/>
              <w:left w:val="nil"/>
              <w:bottom w:val="single" w:sz="4" w:space="0" w:color="auto"/>
              <w:right w:val="single" w:sz="4" w:space="0" w:color="auto"/>
            </w:tcBorders>
            <w:shd w:val="clear" w:color="auto" w:fill="auto"/>
            <w:vAlign w:val="center"/>
            <w:hideMark/>
          </w:tcPr>
          <w:p w14:paraId="3A10A7E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C06D8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$ 11.551,25</w:t>
            </w:r>
          </w:p>
        </w:tc>
        <w:tc>
          <w:tcPr>
            <w:tcW w:w="0" w:type="auto"/>
            <w:tcBorders>
              <w:top w:val="nil"/>
              <w:left w:val="nil"/>
              <w:bottom w:val="single" w:sz="4" w:space="0" w:color="auto"/>
              <w:right w:val="single" w:sz="4" w:space="0" w:color="auto"/>
            </w:tcBorders>
            <w:shd w:val="clear" w:color="auto" w:fill="auto"/>
            <w:noWrap/>
            <w:vAlign w:val="center"/>
            <w:hideMark/>
          </w:tcPr>
          <w:p w14:paraId="1D9C852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AE109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0BB154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06A60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auto" w:fill="auto"/>
            <w:vAlign w:val="center"/>
            <w:hideMark/>
          </w:tcPr>
          <w:p w14:paraId="691D143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 BETA 2 GLICOPROTEINA 1 Ig M</w:t>
            </w:r>
          </w:p>
        </w:tc>
        <w:tc>
          <w:tcPr>
            <w:tcW w:w="2833" w:type="dxa"/>
            <w:tcBorders>
              <w:top w:val="nil"/>
              <w:left w:val="nil"/>
              <w:bottom w:val="single" w:sz="4" w:space="0" w:color="auto"/>
              <w:right w:val="single" w:sz="4" w:space="0" w:color="auto"/>
            </w:tcBorders>
            <w:shd w:val="clear" w:color="auto" w:fill="auto"/>
            <w:vAlign w:val="center"/>
            <w:hideMark/>
          </w:tcPr>
          <w:p w14:paraId="1B9C82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E598F3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$ 11.551,25</w:t>
            </w:r>
          </w:p>
        </w:tc>
        <w:tc>
          <w:tcPr>
            <w:tcW w:w="0" w:type="auto"/>
            <w:tcBorders>
              <w:top w:val="nil"/>
              <w:left w:val="nil"/>
              <w:bottom w:val="single" w:sz="4" w:space="0" w:color="auto"/>
              <w:right w:val="single" w:sz="4" w:space="0" w:color="auto"/>
            </w:tcBorders>
            <w:shd w:val="clear" w:color="auto" w:fill="auto"/>
            <w:noWrap/>
            <w:vAlign w:val="center"/>
            <w:hideMark/>
          </w:tcPr>
          <w:p w14:paraId="2CD89F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D5F6BE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05160C1"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442BD32E"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15 VELOCIDAD DE SEDIMENTACIÓN GLOBULAR</w:t>
            </w:r>
          </w:p>
        </w:tc>
      </w:tr>
      <w:tr w:rsidR="00C21E6C" w:rsidRPr="002F5621" w14:paraId="5E9E132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F9AC2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014EE89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VELOCIDAD DE SEDIMENTACIÓN GLOBULAR POR MÉTODO AUTOMATIZADO</w:t>
            </w:r>
          </w:p>
        </w:tc>
        <w:tc>
          <w:tcPr>
            <w:tcW w:w="2833" w:type="dxa"/>
            <w:tcBorders>
              <w:top w:val="nil"/>
              <w:left w:val="nil"/>
              <w:bottom w:val="single" w:sz="4" w:space="0" w:color="auto"/>
              <w:right w:val="single" w:sz="4" w:space="0" w:color="auto"/>
            </w:tcBorders>
            <w:shd w:val="clear" w:color="auto" w:fill="auto"/>
            <w:vAlign w:val="center"/>
            <w:hideMark/>
          </w:tcPr>
          <w:p w14:paraId="4B3D526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A8E1A3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$ 2.183,77</w:t>
            </w:r>
          </w:p>
        </w:tc>
        <w:tc>
          <w:tcPr>
            <w:tcW w:w="0" w:type="auto"/>
            <w:tcBorders>
              <w:top w:val="nil"/>
              <w:left w:val="nil"/>
              <w:bottom w:val="single" w:sz="4" w:space="0" w:color="auto"/>
              <w:right w:val="single" w:sz="4" w:space="0" w:color="auto"/>
            </w:tcBorders>
            <w:shd w:val="clear" w:color="auto" w:fill="auto"/>
            <w:noWrap/>
            <w:vAlign w:val="center"/>
            <w:hideMark/>
          </w:tcPr>
          <w:p w14:paraId="088FD5F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11455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253B8D"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7152160F"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16  INSUMOS EQUIPO PREVI™ Isola</w:t>
            </w:r>
          </w:p>
        </w:tc>
      </w:tr>
      <w:tr w:rsidR="00C21E6C" w:rsidRPr="002F5621" w14:paraId="58EAFB5F" w14:textId="77777777" w:rsidTr="001E706E">
        <w:trPr>
          <w:trHeight w:val="19"/>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06A850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017E8B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SUMINISTRO DE INSUMOS PARA EL EQUIPO PREVI™ Isola  DE PROPIEDAD DE LA POLICIA CON DESTINO AL LABORATORIO CLÍNICO DEL HOSPITAL CENTRAL </w:t>
            </w:r>
          </w:p>
        </w:tc>
        <w:tc>
          <w:tcPr>
            <w:tcW w:w="2833" w:type="dxa"/>
            <w:tcBorders>
              <w:top w:val="nil"/>
              <w:left w:val="nil"/>
              <w:bottom w:val="single" w:sz="4" w:space="0" w:color="auto"/>
              <w:right w:val="single" w:sz="4" w:space="0" w:color="auto"/>
            </w:tcBorders>
            <w:shd w:val="clear" w:color="auto" w:fill="auto"/>
            <w:vAlign w:val="center"/>
            <w:hideMark/>
          </w:tcPr>
          <w:p w14:paraId="6EA76B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PREVISOLA ROLLO DE ETIQUETAS, rollo </w:t>
            </w:r>
          </w:p>
        </w:tc>
        <w:tc>
          <w:tcPr>
            <w:tcW w:w="0" w:type="auto"/>
            <w:tcBorders>
              <w:top w:val="nil"/>
              <w:left w:val="nil"/>
              <w:bottom w:val="single" w:sz="4" w:space="0" w:color="auto"/>
              <w:right w:val="single" w:sz="4" w:space="0" w:color="auto"/>
            </w:tcBorders>
            <w:shd w:val="clear" w:color="auto" w:fill="auto"/>
            <w:noWrap/>
            <w:vAlign w:val="center"/>
            <w:hideMark/>
          </w:tcPr>
          <w:p w14:paraId="27E500C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$ 162.081,20</w:t>
            </w:r>
          </w:p>
        </w:tc>
        <w:tc>
          <w:tcPr>
            <w:tcW w:w="0" w:type="auto"/>
            <w:tcBorders>
              <w:top w:val="nil"/>
              <w:left w:val="nil"/>
              <w:bottom w:val="single" w:sz="4" w:space="0" w:color="auto"/>
              <w:right w:val="single" w:sz="4" w:space="0" w:color="auto"/>
            </w:tcBorders>
            <w:shd w:val="clear" w:color="auto" w:fill="auto"/>
            <w:noWrap/>
            <w:vAlign w:val="center"/>
            <w:hideMark/>
          </w:tcPr>
          <w:p w14:paraId="175C8E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D05F7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9FBBD05"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49BA4C9E"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0B1A32D3"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071C91F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PREVISOLA PUNTAS DE PIPETA Caja * 10 cajas x 96 unidades</w:t>
            </w:r>
          </w:p>
        </w:tc>
        <w:tc>
          <w:tcPr>
            <w:tcW w:w="0" w:type="auto"/>
            <w:tcBorders>
              <w:top w:val="nil"/>
              <w:left w:val="nil"/>
              <w:bottom w:val="single" w:sz="4" w:space="0" w:color="auto"/>
              <w:right w:val="single" w:sz="4" w:space="0" w:color="auto"/>
            </w:tcBorders>
            <w:shd w:val="clear" w:color="auto" w:fill="auto"/>
            <w:noWrap/>
            <w:vAlign w:val="center"/>
            <w:hideMark/>
          </w:tcPr>
          <w:p w14:paraId="6E174A0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$ 2.504.495,31</w:t>
            </w:r>
          </w:p>
        </w:tc>
        <w:tc>
          <w:tcPr>
            <w:tcW w:w="0" w:type="auto"/>
            <w:tcBorders>
              <w:top w:val="nil"/>
              <w:left w:val="nil"/>
              <w:bottom w:val="single" w:sz="4" w:space="0" w:color="auto"/>
              <w:right w:val="single" w:sz="4" w:space="0" w:color="auto"/>
            </w:tcBorders>
            <w:shd w:val="clear" w:color="auto" w:fill="auto"/>
            <w:noWrap/>
            <w:vAlign w:val="center"/>
            <w:hideMark/>
          </w:tcPr>
          <w:p w14:paraId="0E7FBD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A79B4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0DB5672"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698F2954"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3431646B"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65E61BB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PREVISOLA PEINES SEMBRADORES Caja * 8 cartuchos x 120 unidades</w:t>
            </w:r>
          </w:p>
        </w:tc>
        <w:tc>
          <w:tcPr>
            <w:tcW w:w="0" w:type="auto"/>
            <w:tcBorders>
              <w:top w:val="nil"/>
              <w:left w:val="nil"/>
              <w:bottom w:val="single" w:sz="4" w:space="0" w:color="auto"/>
              <w:right w:val="single" w:sz="4" w:space="0" w:color="auto"/>
            </w:tcBorders>
            <w:shd w:val="clear" w:color="auto" w:fill="auto"/>
            <w:noWrap/>
            <w:vAlign w:val="center"/>
            <w:hideMark/>
          </w:tcPr>
          <w:p w14:paraId="47C2E45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$ 553.856,32</w:t>
            </w:r>
          </w:p>
        </w:tc>
        <w:tc>
          <w:tcPr>
            <w:tcW w:w="0" w:type="auto"/>
            <w:tcBorders>
              <w:top w:val="nil"/>
              <w:left w:val="nil"/>
              <w:bottom w:val="single" w:sz="4" w:space="0" w:color="auto"/>
              <w:right w:val="single" w:sz="4" w:space="0" w:color="auto"/>
            </w:tcBorders>
            <w:shd w:val="clear" w:color="auto" w:fill="auto"/>
            <w:noWrap/>
            <w:vAlign w:val="center"/>
            <w:hideMark/>
          </w:tcPr>
          <w:p w14:paraId="1ABEF72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B1BB42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35C8370" w14:textId="77777777" w:rsidTr="001E706E">
        <w:trPr>
          <w:trHeight w:val="19"/>
        </w:trPr>
        <w:tc>
          <w:tcPr>
            <w:tcW w:w="0" w:type="auto"/>
            <w:vMerge/>
            <w:tcBorders>
              <w:top w:val="nil"/>
              <w:left w:val="single" w:sz="4" w:space="0" w:color="auto"/>
              <w:bottom w:val="single" w:sz="4" w:space="0" w:color="auto"/>
              <w:right w:val="single" w:sz="4" w:space="0" w:color="auto"/>
            </w:tcBorders>
            <w:vAlign w:val="center"/>
            <w:hideMark/>
          </w:tcPr>
          <w:p w14:paraId="59902D2D"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535" w:type="dxa"/>
            <w:vMerge/>
            <w:tcBorders>
              <w:top w:val="nil"/>
              <w:left w:val="single" w:sz="4" w:space="0" w:color="auto"/>
              <w:bottom w:val="single" w:sz="4" w:space="0" w:color="auto"/>
              <w:right w:val="single" w:sz="4" w:space="0" w:color="auto"/>
            </w:tcBorders>
            <w:vAlign w:val="center"/>
            <w:hideMark/>
          </w:tcPr>
          <w:p w14:paraId="0B22086B" w14:textId="77777777" w:rsidR="00C21E6C" w:rsidRPr="002F5621" w:rsidRDefault="00C21E6C" w:rsidP="00C21E6C">
            <w:pPr>
              <w:spacing w:after="0" w:line="240" w:lineRule="auto"/>
              <w:rPr>
                <w:rFonts w:ascii="Arial" w:eastAsia="Times New Roman" w:hAnsi="Arial" w:cs="Arial"/>
                <w:color w:val="000000"/>
                <w:sz w:val="14"/>
                <w:szCs w:val="14"/>
                <w:lang w:eastAsia="es-CO"/>
              </w:rPr>
            </w:pPr>
          </w:p>
        </w:tc>
        <w:tc>
          <w:tcPr>
            <w:tcW w:w="2833" w:type="dxa"/>
            <w:tcBorders>
              <w:top w:val="nil"/>
              <w:left w:val="nil"/>
              <w:bottom w:val="single" w:sz="4" w:space="0" w:color="auto"/>
              <w:right w:val="single" w:sz="4" w:space="0" w:color="auto"/>
            </w:tcBorders>
            <w:shd w:val="clear" w:color="auto" w:fill="auto"/>
            <w:vAlign w:val="center"/>
            <w:hideMark/>
          </w:tcPr>
          <w:p w14:paraId="33A9A80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MEDIO DE TRANSPORTE LÍQUIDO, caja o bolsa x 50 unidades</w:t>
            </w:r>
          </w:p>
        </w:tc>
        <w:tc>
          <w:tcPr>
            <w:tcW w:w="0" w:type="auto"/>
            <w:tcBorders>
              <w:top w:val="nil"/>
              <w:left w:val="nil"/>
              <w:bottom w:val="single" w:sz="4" w:space="0" w:color="auto"/>
              <w:right w:val="single" w:sz="4" w:space="0" w:color="auto"/>
            </w:tcBorders>
            <w:shd w:val="clear" w:color="auto" w:fill="auto"/>
            <w:noWrap/>
            <w:vAlign w:val="center"/>
            <w:hideMark/>
          </w:tcPr>
          <w:p w14:paraId="0E9F95A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$ 273.068,99</w:t>
            </w:r>
          </w:p>
        </w:tc>
        <w:tc>
          <w:tcPr>
            <w:tcW w:w="0" w:type="auto"/>
            <w:tcBorders>
              <w:top w:val="nil"/>
              <w:left w:val="nil"/>
              <w:bottom w:val="single" w:sz="4" w:space="0" w:color="auto"/>
              <w:right w:val="single" w:sz="4" w:space="0" w:color="auto"/>
            </w:tcBorders>
            <w:shd w:val="clear" w:color="auto" w:fill="auto"/>
            <w:noWrap/>
            <w:vAlign w:val="center"/>
            <w:hideMark/>
          </w:tcPr>
          <w:p w14:paraId="1B3D906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D9534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A222C81"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6F2B45D0"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17 TAMIZAJE NEONATAL AMPLIADO</w:t>
            </w:r>
          </w:p>
        </w:tc>
      </w:tr>
      <w:tr w:rsidR="00C21E6C" w:rsidRPr="002F5621" w14:paraId="3B5F917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12391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2224F43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TSH NEONATAL</w:t>
            </w:r>
          </w:p>
        </w:tc>
        <w:tc>
          <w:tcPr>
            <w:tcW w:w="2833" w:type="dxa"/>
            <w:tcBorders>
              <w:top w:val="nil"/>
              <w:left w:val="nil"/>
              <w:bottom w:val="single" w:sz="4" w:space="0" w:color="auto"/>
              <w:right w:val="single" w:sz="4" w:space="0" w:color="auto"/>
            </w:tcBorders>
            <w:shd w:val="clear" w:color="auto" w:fill="auto"/>
            <w:vAlign w:val="center"/>
            <w:hideMark/>
          </w:tcPr>
          <w:p w14:paraId="7EBA633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F7CD80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$ 10.000,02</w:t>
            </w:r>
          </w:p>
        </w:tc>
        <w:tc>
          <w:tcPr>
            <w:tcW w:w="0" w:type="auto"/>
            <w:tcBorders>
              <w:top w:val="nil"/>
              <w:left w:val="nil"/>
              <w:bottom w:val="single" w:sz="4" w:space="0" w:color="auto"/>
              <w:right w:val="single" w:sz="4" w:space="0" w:color="auto"/>
            </w:tcBorders>
            <w:shd w:val="clear" w:color="auto" w:fill="auto"/>
            <w:noWrap/>
            <w:vAlign w:val="center"/>
            <w:hideMark/>
          </w:tcPr>
          <w:p w14:paraId="03791E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93DBA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DA92DF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5CEB6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73BFD8CF"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FENILALANINA</w:t>
            </w:r>
          </w:p>
        </w:tc>
        <w:tc>
          <w:tcPr>
            <w:tcW w:w="2833" w:type="dxa"/>
            <w:tcBorders>
              <w:top w:val="nil"/>
              <w:left w:val="nil"/>
              <w:bottom w:val="single" w:sz="4" w:space="0" w:color="auto"/>
              <w:right w:val="single" w:sz="4" w:space="0" w:color="auto"/>
            </w:tcBorders>
            <w:shd w:val="clear" w:color="auto" w:fill="auto"/>
            <w:vAlign w:val="center"/>
            <w:hideMark/>
          </w:tcPr>
          <w:p w14:paraId="21ED69D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C026BF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$ 6.038,39</w:t>
            </w:r>
          </w:p>
        </w:tc>
        <w:tc>
          <w:tcPr>
            <w:tcW w:w="0" w:type="auto"/>
            <w:tcBorders>
              <w:top w:val="nil"/>
              <w:left w:val="nil"/>
              <w:bottom w:val="single" w:sz="4" w:space="0" w:color="auto"/>
              <w:right w:val="single" w:sz="4" w:space="0" w:color="auto"/>
            </w:tcBorders>
            <w:shd w:val="clear" w:color="auto" w:fill="auto"/>
            <w:noWrap/>
            <w:vAlign w:val="center"/>
            <w:hideMark/>
          </w:tcPr>
          <w:p w14:paraId="73F5D80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6D357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6755F5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55096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2F55FEB2"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GLUCOSA 6 FOSFATO DESHIDROGENASA (G6PD)</w:t>
            </w:r>
          </w:p>
        </w:tc>
        <w:tc>
          <w:tcPr>
            <w:tcW w:w="2833" w:type="dxa"/>
            <w:tcBorders>
              <w:top w:val="nil"/>
              <w:left w:val="nil"/>
              <w:bottom w:val="single" w:sz="4" w:space="0" w:color="auto"/>
              <w:right w:val="single" w:sz="4" w:space="0" w:color="auto"/>
            </w:tcBorders>
            <w:shd w:val="clear" w:color="auto" w:fill="auto"/>
            <w:vAlign w:val="center"/>
            <w:hideMark/>
          </w:tcPr>
          <w:p w14:paraId="1118C37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E0E72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$ 6.761,75</w:t>
            </w:r>
          </w:p>
        </w:tc>
        <w:tc>
          <w:tcPr>
            <w:tcW w:w="0" w:type="auto"/>
            <w:tcBorders>
              <w:top w:val="nil"/>
              <w:left w:val="nil"/>
              <w:bottom w:val="single" w:sz="4" w:space="0" w:color="auto"/>
              <w:right w:val="single" w:sz="4" w:space="0" w:color="auto"/>
            </w:tcBorders>
            <w:shd w:val="clear" w:color="auto" w:fill="auto"/>
            <w:noWrap/>
            <w:vAlign w:val="center"/>
            <w:hideMark/>
          </w:tcPr>
          <w:p w14:paraId="0B3F4E6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6AF199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6E359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D864C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5B9DFE27"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17-HIDROXIPROGESTERONA</w:t>
            </w:r>
          </w:p>
        </w:tc>
        <w:tc>
          <w:tcPr>
            <w:tcW w:w="2833" w:type="dxa"/>
            <w:tcBorders>
              <w:top w:val="nil"/>
              <w:left w:val="nil"/>
              <w:bottom w:val="single" w:sz="4" w:space="0" w:color="auto"/>
              <w:right w:val="single" w:sz="4" w:space="0" w:color="auto"/>
            </w:tcBorders>
            <w:shd w:val="clear" w:color="auto" w:fill="auto"/>
            <w:vAlign w:val="center"/>
            <w:hideMark/>
          </w:tcPr>
          <w:p w14:paraId="572C074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F209C0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$ 14.053,60</w:t>
            </w:r>
          </w:p>
        </w:tc>
        <w:tc>
          <w:tcPr>
            <w:tcW w:w="0" w:type="auto"/>
            <w:tcBorders>
              <w:top w:val="nil"/>
              <w:left w:val="nil"/>
              <w:bottom w:val="single" w:sz="4" w:space="0" w:color="auto"/>
              <w:right w:val="single" w:sz="4" w:space="0" w:color="auto"/>
            </w:tcBorders>
            <w:shd w:val="clear" w:color="auto" w:fill="auto"/>
            <w:noWrap/>
            <w:vAlign w:val="center"/>
            <w:hideMark/>
          </w:tcPr>
          <w:p w14:paraId="310E22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408D0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216A49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0B57C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6E33001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GALACTOSA</w:t>
            </w:r>
          </w:p>
        </w:tc>
        <w:tc>
          <w:tcPr>
            <w:tcW w:w="2833" w:type="dxa"/>
            <w:tcBorders>
              <w:top w:val="nil"/>
              <w:left w:val="nil"/>
              <w:bottom w:val="single" w:sz="4" w:space="0" w:color="auto"/>
              <w:right w:val="single" w:sz="4" w:space="0" w:color="auto"/>
            </w:tcBorders>
            <w:shd w:val="clear" w:color="auto" w:fill="auto"/>
            <w:vAlign w:val="center"/>
            <w:hideMark/>
          </w:tcPr>
          <w:p w14:paraId="3597AFA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739606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$ 5.597,40</w:t>
            </w:r>
          </w:p>
        </w:tc>
        <w:tc>
          <w:tcPr>
            <w:tcW w:w="0" w:type="auto"/>
            <w:tcBorders>
              <w:top w:val="nil"/>
              <w:left w:val="nil"/>
              <w:bottom w:val="single" w:sz="4" w:space="0" w:color="auto"/>
              <w:right w:val="single" w:sz="4" w:space="0" w:color="auto"/>
            </w:tcBorders>
            <w:shd w:val="clear" w:color="auto" w:fill="auto"/>
            <w:noWrap/>
            <w:vAlign w:val="center"/>
            <w:hideMark/>
          </w:tcPr>
          <w:p w14:paraId="0F32EEC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FF596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252A58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B4B6E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54D8ABFB"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TRIPSINA INMUNOREACTIVA (IRT)</w:t>
            </w:r>
          </w:p>
        </w:tc>
        <w:tc>
          <w:tcPr>
            <w:tcW w:w="2833" w:type="dxa"/>
            <w:tcBorders>
              <w:top w:val="nil"/>
              <w:left w:val="nil"/>
              <w:bottom w:val="single" w:sz="4" w:space="0" w:color="auto"/>
              <w:right w:val="single" w:sz="4" w:space="0" w:color="auto"/>
            </w:tcBorders>
            <w:shd w:val="clear" w:color="auto" w:fill="auto"/>
            <w:vAlign w:val="center"/>
            <w:hideMark/>
          </w:tcPr>
          <w:p w14:paraId="174A98A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3CED15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$ 12.370,46</w:t>
            </w:r>
          </w:p>
        </w:tc>
        <w:tc>
          <w:tcPr>
            <w:tcW w:w="0" w:type="auto"/>
            <w:tcBorders>
              <w:top w:val="nil"/>
              <w:left w:val="nil"/>
              <w:bottom w:val="single" w:sz="4" w:space="0" w:color="auto"/>
              <w:right w:val="single" w:sz="4" w:space="0" w:color="auto"/>
            </w:tcBorders>
            <w:shd w:val="clear" w:color="auto" w:fill="auto"/>
            <w:noWrap/>
            <w:vAlign w:val="center"/>
            <w:hideMark/>
          </w:tcPr>
          <w:p w14:paraId="50413FC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37D0D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9A4F2A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A4667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18FA93FB"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BIOTINIDASA (BTD)</w:t>
            </w:r>
          </w:p>
        </w:tc>
        <w:tc>
          <w:tcPr>
            <w:tcW w:w="2833" w:type="dxa"/>
            <w:tcBorders>
              <w:top w:val="nil"/>
              <w:left w:val="nil"/>
              <w:bottom w:val="single" w:sz="4" w:space="0" w:color="auto"/>
              <w:right w:val="single" w:sz="4" w:space="0" w:color="auto"/>
            </w:tcBorders>
            <w:shd w:val="clear" w:color="auto" w:fill="auto"/>
            <w:vAlign w:val="center"/>
            <w:hideMark/>
          </w:tcPr>
          <w:p w14:paraId="600BCDF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3FEA398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$ 5.845,11</w:t>
            </w:r>
          </w:p>
        </w:tc>
        <w:tc>
          <w:tcPr>
            <w:tcW w:w="0" w:type="auto"/>
            <w:tcBorders>
              <w:top w:val="nil"/>
              <w:left w:val="nil"/>
              <w:bottom w:val="single" w:sz="4" w:space="0" w:color="auto"/>
              <w:right w:val="single" w:sz="4" w:space="0" w:color="auto"/>
            </w:tcBorders>
            <w:shd w:val="clear" w:color="auto" w:fill="auto"/>
            <w:noWrap/>
            <w:vAlign w:val="center"/>
            <w:hideMark/>
          </w:tcPr>
          <w:p w14:paraId="17ADC8F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04365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F260147"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67FCFA94"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18 PANEL RESPIRATORIO NACIONAL</w:t>
            </w:r>
          </w:p>
        </w:tc>
      </w:tr>
      <w:tr w:rsidR="00C21E6C" w:rsidRPr="002F5621" w14:paraId="043E368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0BEC8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047E4BC5"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PRUEBAS RÁPIDAS PANEL VIRAL RESPIRATORIO</w:t>
            </w:r>
          </w:p>
        </w:tc>
        <w:tc>
          <w:tcPr>
            <w:tcW w:w="2833" w:type="dxa"/>
            <w:tcBorders>
              <w:top w:val="nil"/>
              <w:left w:val="nil"/>
              <w:bottom w:val="single" w:sz="4" w:space="0" w:color="auto"/>
              <w:right w:val="single" w:sz="4" w:space="0" w:color="auto"/>
            </w:tcBorders>
            <w:shd w:val="clear" w:color="auto" w:fill="auto"/>
            <w:vAlign w:val="center"/>
            <w:hideMark/>
          </w:tcPr>
          <w:p w14:paraId="7C2D6BA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7588C50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$ 43.448,69</w:t>
            </w:r>
          </w:p>
        </w:tc>
        <w:tc>
          <w:tcPr>
            <w:tcW w:w="0" w:type="auto"/>
            <w:tcBorders>
              <w:top w:val="nil"/>
              <w:left w:val="nil"/>
              <w:bottom w:val="single" w:sz="4" w:space="0" w:color="auto"/>
              <w:right w:val="single" w:sz="4" w:space="0" w:color="auto"/>
            </w:tcBorders>
            <w:shd w:val="clear" w:color="auto" w:fill="auto"/>
            <w:noWrap/>
            <w:vAlign w:val="center"/>
            <w:hideMark/>
          </w:tcPr>
          <w:p w14:paraId="1AFAAC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BD5A4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510FF69"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61BFC5B8"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19 OTROS INSUMOS Y REACTIVOS</w:t>
            </w:r>
          </w:p>
        </w:tc>
      </w:tr>
      <w:tr w:rsidR="00C21E6C" w:rsidRPr="002F5621" w14:paraId="6F8686F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23114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045A71C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DETERGENTE BIODEGRADABLE NEUTRO</w:t>
            </w:r>
          </w:p>
        </w:tc>
        <w:tc>
          <w:tcPr>
            <w:tcW w:w="2833" w:type="dxa"/>
            <w:tcBorders>
              <w:top w:val="nil"/>
              <w:left w:val="nil"/>
              <w:bottom w:val="single" w:sz="4" w:space="0" w:color="auto"/>
              <w:right w:val="single" w:sz="4" w:space="0" w:color="auto"/>
            </w:tcBorders>
            <w:shd w:val="clear" w:color="auto" w:fill="auto"/>
            <w:vAlign w:val="center"/>
            <w:hideMark/>
          </w:tcPr>
          <w:p w14:paraId="1CCB1CA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GALÓN X 3,8 L</w:t>
            </w:r>
          </w:p>
        </w:tc>
        <w:tc>
          <w:tcPr>
            <w:tcW w:w="0" w:type="auto"/>
            <w:tcBorders>
              <w:top w:val="nil"/>
              <w:left w:val="nil"/>
              <w:bottom w:val="single" w:sz="4" w:space="0" w:color="auto"/>
              <w:right w:val="single" w:sz="4" w:space="0" w:color="auto"/>
            </w:tcBorders>
            <w:shd w:val="clear" w:color="auto" w:fill="auto"/>
            <w:noWrap/>
            <w:vAlign w:val="center"/>
            <w:hideMark/>
          </w:tcPr>
          <w:p w14:paraId="37182D0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$ 66.950,18</w:t>
            </w:r>
          </w:p>
        </w:tc>
        <w:tc>
          <w:tcPr>
            <w:tcW w:w="0" w:type="auto"/>
            <w:tcBorders>
              <w:top w:val="nil"/>
              <w:left w:val="nil"/>
              <w:bottom w:val="single" w:sz="4" w:space="0" w:color="auto"/>
              <w:right w:val="single" w:sz="4" w:space="0" w:color="auto"/>
            </w:tcBorders>
            <w:shd w:val="clear" w:color="000000" w:fill="FFFFFF"/>
            <w:noWrap/>
            <w:vAlign w:val="center"/>
            <w:hideMark/>
          </w:tcPr>
          <w:p w14:paraId="358556D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6241E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35F429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F59CD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678E7A3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ACEITE DE INMERSIÓN</w:t>
            </w:r>
          </w:p>
        </w:tc>
        <w:tc>
          <w:tcPr>
            <w:tcW w:w="2833" w:type="dxa"/>
            <w:tcBorders>
              <w:top w:val="nil"/>
              <w:left w:val="nil"/>
              <w:bottom w:val="single" w:sz="4" w:space="0" w:color="auto"/>
              <w:right w:val="single" w:sz="4" w:space="0" w:color="auto"/>
            </w:tcBorders>
            <w:shd w:val="clear" w:color="auto" w:fill="auto"/>
            <w:vAlign w:val="center"/>
            <w:hideMark/>
          </w:tcPr>
          <w:p w14:paraId="5FF3337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POR 500 ML</w:t>
            </w:r>
          </w:p>
        </w:tc>
        <w:tc>
          <w:tcPr>
            <w:tcW w:w="0" w:type="auto"/>
            <w:tcBorders>
              <w:top w:val="nil"/>
              <w:left w:val="nil"/>
              <w:bottom w:val="single" w:sz="4" w:space="0" w:color="auto"/>
              <w:right w:val="single" w:sz="4" w:space="0" w:color="auto"/>
            </w:tcBorders>
            <w:shd w:val="clear" w:color="auto" w:fill="auto"/>
            <w:noWrap/>
            <w:vAlign w:val="center"/>
            <w:hideMark/>
          </w:tcPr>
          <w:p w14:paraId="100B6CB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$ 359.847,18</w:t>
            </w:r>
          </w:p>
        </w:tc>
        <w:tc>
          <w:tcPr>
            <w:tcW w:w="0" w:type="auto"/>
            <w:tcBorders>
              <w:top w:val="nil"/>
              <w:left w:val="nil"/>
              <w:bottom w:val="single" w:sz="4" w:space="0" w:color="auto"/>
              <w:right w:val="single" w:sz="4" w:space="0" w:color="auto"/>
            </w:tcBorders>
            <w:shd w:val="clear" w:color="000000" w:fill="FFFFFF"/>
            <w:noWrap/>
            <w:vAlign w:val="center"/>
            <w:hideMark/>
          </w:tcPr>
          <w:p w14:paraId="2156CA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9139B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0D44C9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8BA94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10E8CDD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PAPEL PARAFILM</w:t>
            </w:r>
          </w:p>
        </w:tc>
        <w:tc>
          <w:tcPr>
            <w:tcW w:w="2833" w:type="dxa"/>
            <w:tcBorders>
              <w:top w:val="nil"/>
              <w:left w:val="nil"/>
              <w:bottom w:val="single" w:sz="4" w:space="0" w:color="auto"/>
              <w:right w:val="single" w:sz="4" w:space="0" w:color="auto"/>
            </w:tcBorders>
            <w:shd w:val="clear" w:color="auto" w:fill="auto"/>
            <w:vAlign w:val="center"/>
            <w:hideMark/>
          </w:tcPr>
          <w:p w14:paraId="4E2DD0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E9B1FF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$ 241.949,71</w:t>
            </w:r>
          </w:p>
        </w:tc>
        <w:tc>
          <w:tcPr>
            <w:tcW w:w="0" w:type="auto"/>
            <w:tcBorders>
              <w:top w:val="nil"/>
              <w:left w:val="nil"/>
              <w:bottom w:val="single" w:sz="4" w:space="0" w:color="auto"/>
              <w:right w:val="single" w:sz="4" w:space="0" w:color="auto"/>
            </w:tcBorders>
            <w:shd w:val="clear" w:color="000000" w:fill="FFFFFF"/>
            <w:noWrap/>
            <w:vAlign w:val="center"/>
            <w:hideMark/>
          </w:tcPr>
          <w:p w14:paraId="3025EBB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D1CDE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98AD0C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8B0F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10DE88C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PAPEL FILTRO</w:t>
            </w:r>
          </w:p>
        </w:tc>
        <w:tc>
          <w:tcPr>
            <w:tcW w:w="2833" w:type="dxa"/>
            <w:tcBorders>
              <w:top w:val="nil"/>
              <w:left w:val="nil"/>
              <w:bottom w:val="single" w:sz="4" w:space="0" w:color="auto"/>
              <w:right w:val="single" w:sz="4" w:space="0" w:color="auto"/>
            </w:tcBorders>
            <w:shd w:val="clear" w:color="auto" w:fill="auto"/>
            <w:vAlign w:val="center"/>
            <w:hideMark/>
          </w:tcPr>
          <w:p w14:paraId="4431132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9B7A99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$ 61.479,91</w:t>
            </w:r>
          </w:p>
        </w:tc>
        <w:tc>
          <w:tcPr>
            <w:tcW w:w="0" w:type="auto"/>
            <w:tcBorders>
              <w:top w:val="nil"/>
              <w:left w:val="nil"/>
              <w:bottom w:val="single" w:sz="4" w:space="0" w:color="auto"/>
              <w:right w:val="single" w:sz="4" w:space="0" w:color="auto"/>
            </w:tcBorders>
            <w:shd w:val="clear" w:color="000000" w:fill="FFFFFF"/>
            <w:noWrap/>
            <w:vAlign w:val="center"/>
            <w:hideMark/>
          </w:tcPr>
          <w:p w14:paraId="05F2B09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6D98C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287BC7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791F6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7AB60DC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TIRA INDICADOR E PH X 100</w:t>
            </w:r>
          </w:p>
        </w:tc>
        <w:tc>
          <w:tcPr>
            <w:tcW w:w="2833" w:type="dxa"/>
            <w:tcBorders>
              <w:top w:val="nil"/>
              <w:left w:val="nil"/>
              <w:bottom w:val="single" w:sz="4" w:space="0" w:color="auto"/>
              <w:right w:val="single" w:sz="4" w:space="0" w:color="auto"/>
            </w:tcBorders>
            <w:shd w:val="clear" w:color="auto" w:fill="auto"/>
            <w:vAlign w:val="center"/>
            <w:hideMark/>
          </w:tcPr>
          <w:p w14:paraId="353B6BF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CAJA POR 100 VARILLAS</w:t>
            </w:r>
          </w:p>
        </w:tc>
        <w:tc>
          <w:tcPr>
            <w:tcW w:w="0" w:type="auto"/>
            <w:tcBorders>
              <w:top w:val="nil"/>
              <w:left w:val="nil"/>
              <w:bottom w:val="single" w:sz="4" w:space="0" w:color="auto"/>
              <w:right w:val="single" w:sz="4" w:space="0" w:color="auto"/>
            </w:tcBorders>
            <w:shd w:val="clear" w:color="auto" w:fill="auto"/>
            <w:noWrap/>
            <w:vAlign w:val="center"/>
            <w:hideMark/>
          </w:tcPr>
          <w:p w14:paraId="43A92F6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$ 111.034,14</w:t>
            </w:r>
          </w:p>
        </w:tc>
        <w:tc>
          <w:tcPr>
            <w:tcW w:w="0" w:type="auto"/>
            <w:tcBorders>
              <w:top w:val="nil"/>
              <w:left w:val="nil"/>
              <w:bottom w:val="single" w:sz="4" w:space="0" w:color="auto"/>
              <w:right w:val="single" w:sz="4" w:space="0" w:color="auto"/>
            </w:tcBorders>
            <w:shd w:val="clear" w:color="000000" w:fill="FFFFFF"/>
            <w:noWrap/>
            <w:vAlign w:val="center"/>
            <w:hideMark/>
          </w:tcPr>
          <w:p w14:paraId="4C8C725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0C1B7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F4EDFE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5504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14A25C7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PUNTAS AMARILLAS DESECHABLES</w:t>
            </w:r>
          </w:p>
        </w:tc>
        <w:tc>
          <w:tcPr>
            <w:tcW w:w="2833" w:type="dxa"/>
            <w:tcBorders>
              <w:top w:val="nil"/>
              <w:left w:val="nil"/>
              <w:bottom w:val="single" w:sz="4" w:space="0" w:color="auto"/>
              <w:right w:val="single" w:sz="4" w:space="0" w:color="auto"/>
            </w:tcBorders>
            <w:shd w:val="clear" w:color="auto" w:fill="auto"/>
            <w:vAlign w:val="center"/>
            <w:hideMark/>
          </w:tcPr>
          <w:p w14:paraId="33C0EF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BB6D80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$ 40,21</w:t>
            </w:r>
          </w:p>
        </w:tc>
        <w:tc>
          <w:tcPr>
            <w:tcW w:w="0" w:type="auto"/>
            <w:tcBorders>
              <w:top w:val="nil"/>
              <w:left w:val="nil"/>
              <w:bottom w:val="single" w:sz="4" w:space="0" w:color="auto"/>
              <w:right w:val="single" w:sz="4" w:space="0" w:color="auto"/>
            </w:tcBorders>
            <w:shd w:val="clear" w:color="000000" w:fill="FFFFFF"/>
            <w:noWrap/>
            <w:vAlign w:val="center"/>
            <w:hideMark/>
          </w:tcPr>
          <w:p w14:paraId="008934E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ABFE8B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0EA0FE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EFEA0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21F21FF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PUNTAS AMARILLAS CON FILTRO DESECHABLES</w:t>
            </w:r>
          </w:p>
        </w:tc>
        <w:tc>
          <w:tcPr>
            <w:tcW w:w="2833" w:type="dxa"/>
            <w:tcBorders>
              <w:top w:val="nil"/>
              <w:left w:val="nil"/>
              <w:bottom w:val="single" w:sz="4" w:space="0" w:color="auto"/>
              <w:right w:val="single" w:sz="4" w:space="0" w:color="auto"/>
            </w:tcBorders>
            <w:shd w:val="clear" w:color="auto" w:fill="auto"/>
            <w:vAlign w:val="center"/>
            <w:hideMark/>
          </w:tcPr>
          <w:p w14:paraId="60C0396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96611B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$ 537,76</w:t>
            </w:r>
          </w:p>
        </w:tc>
        <w:tc>
          <w:tcPr>
            <w:tcW w:w="0" w:type="auto"/>
            <w:tcBorders>
              <w:top w:val="nil"/>
              <w:left w:val="nil"/>
              <w:bottom w:val="single" w:sz="4" w:space="0" w:color="auto"/>
              <w:right w:val="single" w:sz="4" w:space="0" w:color="auto"/>
            </w:tcBorders>
            <w:shd w:val="clear" w:color="000000" w:fill="FFFFFF"/>
            <w:noWrap/>
            <w:vAlign w:val="center"/>
            <w:hideMark/>
          </w:tcPr>
          <w:p w14:paraId="6BC3A3E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B73B4C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4C8D92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6FF45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8</w:t>
            </w:r>
          </w:p>
        </w:tc>
        <w:tc>
          <w:tcPr>
            <w:tcW w:w="2535" w:type="dxa"/>
            <w:tcBorders>
              <w:top w:val="nil"/>
              <w:left w:val="nil"/>
              <w:bottom w:val="single" w:sz="4" w:space="0" w:color="auto"/>
              <w:right w:val="single" w:sz="4" w:space="0" w:color="auto"/>
            </w:tcBorders>
            <w:shd w:val="clear" w:color="auto" w:fill="auto"/>
            <w:vAlign w:val="center"/>
            <w:hideMark/>
          </w:tcPr>
          <w:p w14:paraId="47FCAF8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RECIPIENTE RECOLECTOR PARA ORINA DE 24 HORAS</w:t>
            </w:r>
          </w:p>
        </w:tc>
        <w:tc>
          <w:tcPr>
            <w:tcW w:w="2833" w:type="dxa"/>
            <w:tcBorders>
              <w:top w:val="nil"/>
              <w:left w:val="nil"/>
              <w:bottom w:val="single" w:sz="4" w:space="0" w:color="auto"/>
              <w:right w:val="single" w:sz="4" w:space="0" w:color="auto"/>
            </w:tcBorders>
            <w:shd w:val="clear" w:color="auto" w:fill="auto"/>
            <w:vAlign w:val="center"/>
            <w:hideMark/>
          </w:tcPr>
          <w:p w14:paraId="43E5A6C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C3CF67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$ 9.158,47</w:t>
            </w:r>
          </w:p>
        </w:tc>
        <w:tc>
          <w:tcPr>
            <w:tcW w:w="0" w:type="auto"/>
            <w:tcBorders>
              <w:top w:val="nil"/>
              <w:left w:val="nil"/>
              <w:bottom w:val="single" w:sz="4" w:space="0" w:color="auto"/>
              <w:right w:val="single" w:sz="4" w:space="0" w:color="auto"/>
            </w:tcBorders>
            <w:shd w:val="clear" w:color="000000" w:fill="FFFFFF"/>
            <w:noWrap/>
            <w:vAlign w:val="center"/>
            <w:hideMark/>
          </w:tcPr>
          <w:p w14:paraId="29C908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562B5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0B275A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40A53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2535" w:type="dxa"/>
            <w:tcBorders>
              <w:top w:val="nil"/>
              <w:left w:val="nil"/>
              <w:bottom w:val="single" w:sz="4" w:space="0" w:color="auto"/>
              <w:right w:val="single" w:sz="4" w:space="0" w:color="auto"/>
            </w:tcBorders>
            <w:shd w:val="clear" w:color="auto" w:fill="auto"/>
            <w:vAlign w:val="center"/>
            <w:hideMark/>
          </w:tcPr>
          <w:p w14:paraId="730FBB5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PUNTAS PLÁSTICAS AZULES</w:t>
            </w:r>
          </w:p>
        </w:tc>
        <w:tc>
          <w:tcPr>
            <w:tcW w:w="2833" w:type="dxa"/>
            <w:tcBorders>
              <w:top w:val="nil"/>
              <w:left w:val="nil"/>
              <w:bottom w:val="single" w:sz="4" w:space="0" w:color="auto"/>
              <w:right w:val="single" w:sz="4" w:space="0" w:color="auto"/>
            </w:tcBorders>
            <w:shd w:val="clear" w:color="auto" w:fill="auto"/>
            <w:vAlign w:val="center"/>
            <w:hideMark/>
          </w:tcPr>
          <w:p w14:paraId="3D941DC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64735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$ 54,65</w:t>
            </w:r>
          </w:p>
        </w:tc>
        <w:tc>
          <w:tcPr>
            <w:tcW w:w="0" w:type="auto"/>
            <w:tcBorders>
              <w:top w:val="nil"/>
              <w:left w:val="nil"/>
              <w:bottom w:val="single" w:sz="4" w:space="0" w:color="auto"/>
              <w:right w:val="single" w:sz="4" w:space="0" w:color="auto"/>
            </w:tcBorders>
            <w:shd w:val="clear" w:color="000000" w:fill="FFFFFF"/>
            <w:noWrap/>
            <w:vAlign w:val="center"/>
            <w:hideMark/>
          </w:tcPr>
          <w:p w14:paraId="24D3EAC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E2325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953DE4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590C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2535" w:type="dxa"/>
            <w:tcBorders>
              <w:top w:val="nil"/>
              <w:left w:val="nil"/>
              <w:bottom w:val="single" w:sz="4" w:space="0" w:color="auto"/>
              <w:right w:val="single" w:sz="4" w:space="0" w:color="auto"/>
            </w:tcBorders>
            <w:shd w:val="clear" w:color="auto" w:fill="auto"/>
            <w:vAlign w:val="center"/>
            <w:hideMark/>
          </w:tcPr>
          <w:p w14:paraId="783B630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PUNTAS PLÁSTICAS AZULES CON FILTRO</w:t>
            </w:r>
          </w:p>
        </w:tc>
        <w:tc>
          <w:tcPr>
            <w:tcW w:w="2833" w:type="dxa"/>
            <w:tcBorders>
              <w:top w:val="nil"/>
              <w:left w:val="nil"/>
              <w:bottom w:val="single" w:sz="4" w:space="0" w:color="auto"/>
              <w:right w:val="single" w:sz="4" w:space="0" w:color="auto"/>
            </w:tcBorders>
            <w:shd w:val="clear" w:color="auto" w:fill="auto"/>
            <w:vAlign w:val="center"/>
            <w:hideMark/>
          </w:tcPr>
          <w:p w14:paraId="19532CA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6E5018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$ 650,47</w:t>
            </w:r>
          </w:p>
        </w:tc>
        <w:tc>
          <w:tcPr>
            <w:tcW w:w="0" w:type="auto"/>
            <w:tcBorders>
              <w:top w:val="nil"/>
              <w:left w:val="nil"/>
              <w:bottom w:val="single" w:sz="4" w:space="0" w:color="auto"/>
              <w:right w:val="single" w:sz="4" w:space="0" w:color="auto"/>
            </w:tcBorders>
            <w:shd w:val="clear" w:color="000000" w:fill="FFFFFF"/>
            <w:noWrap/>
            <w:vAlign w:val="center"/>
            <w:hideMark/>
          </w:tcPr>
          <w:p w14:paraId="3A78390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2FFEE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16E33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843B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2535" w:type="dxa"/>
            <w:tcBorders>
              <w:top w:val="nil"/>
              <w:left w:val="nil"/>
              <w:bottom w:val="single" w:sz="4" w:space="0" w:color="auto"/>
              <w:right w:val="single" w:sz="4" w:space="0" w:color="auto"/>
            </w:tcBorders>
            <w:shd w:val="clear" w:color="auto" w:fill="auto"/>
            <w:vAlign w:val="center"/>
            <w:hideMark/>
          </w:tcPr>
          <w:p w14:paraId="08DCAD2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TUBOS DE POLIPROPILENO CON TAPÓN PARA TRANSPORTE DE MUESTRAS</w:t>
            </w:r>
          </w:p>
        </w:tc>
        <w:tc>
          <w:tcPr>
            <w:tcW w:w="2833" w:type="dxa"/>
            <w:tcBorders>
              <w:top w:val="nil"/>
              <w:left w:val="nil"/>
              <w:bottom w:val="single" w:sz="4" w:space="0" w:color="auto"/>
              <w:right w:val="single" w:sz="4" w:space="0" w:color="auto"/>
            </w:tcBorders>
            <w:shd w:val="clear" w:color="auto" w:fill="auto"/>
            <w:vAlign w:val="center"/>
            <w:hideMark/>
          </w:tcPr>
          <w:p w14:paraId="14EAFD3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60212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$ 166,03</w:t>
            </w:r>
          </w:p>
        </w:tc>
        <w:tc>
          <w:tcPr>
            <w:tcW w:w="0" w:type="auto"/>
            <w:tcBorders>
              <w:top w:val="nil"/>
              <w:left w:val="nil"/>
              <w:bottom w:val="single" w:sz="4" w:space="0" w:color="auto"/>
              <w:right w:val="single" w:sz="4" w:space="0" w:color="auto"/>
            </w:tcBorders>
            <w:shd w:val="clear" w:color="000000" w:fill="FFFFFF"/>
            <w:noWrap/>
            <w:vAlign w:val="center"/>
            <w:hideMark/>
          </w:tcPr>
          <w:p w14:paraId="687C924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05C30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604F45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16A2D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2535" w:type="dxa"/>
            <w:tcBorders>
              <w:top w:val="nil"/>
              <w:left w:val="nil"/>
              <w:bottom w:val="single" w:sz="4" w:space="0" w:color="auto"/>
              <w:right w:val="single" w:sz="4" w:space="0" w:color="auto"/>
            </w:tcBorders>
            <w:shd w:val="clear" w:color="auto" w:fill="auto"/>
            <w:vAlign w:val="center"/>
            <w:hideMark/>
          </w:tcPr>
          <w:p w14:paraId="4273173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 TAPA LILA PEDIATRICO</w:t>
            </w:r>
          </w:p>
        </w:tc>
        <w:tc>
          <w:tcPr>
            <w:tcW w:w="2833" w:type="dxa"/>
            <w:tcBorders>
              <w:top w:val="nil"/>
              <w:left w:val="nil"/>
              <w:bottom w:val="single" w:sz="4" w:space="0" w:color="auto"/>
              <w:right w:val="single" w:sz="4" w:space="0" w:color="auto"/>
            </w:tcBorders>
            <w:shd w:val="clear" w:color="auto" w:fill="auto"/>
            <w:vAlign w:val="center"/>
            <w:hideMark/>
          </w:tcPr>
          <w:p w14:paraId="544E300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69687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$ 790,83</w:t>
            </w:r>
          </w:p>
        </w:tc>
        <w:tc>
          <w:tcPr>
            <w:tcW w:w="0" w:type="auto"/>
            <w:tcBorders>
              <w:top w:val="nil"/>
              <w:left w:val="nil"/>
              <w:bottom w:val="single" w:sz="4" w:space="0" w:color="auto"/>
              <w:right w:val="single" w:sz="4" w:space="0" w:color="auto"/>
            </w:tcBorders>
            <w:shd w:val="clear" w:color="000000" w:fill="FFFFFF"/>
            <w:noWrap/>
            <w:vAlign w:val="center"/>
            <w:hideMark/>
          </w:tcPr>
          <w:p w14:paraId="67CD312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E4650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5051C2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1F9BC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2535" w:type="dxa"/>
            <w:tcBorders>
              <w:top w:val="nil"/>
              <w:left w:val="nil"/>
              <w:bottom w:val="single" w:sz="4" w:space="0" w:color="auto"/>
              <w:right w:val="single" w:sz="4" w:space="0" w:color="auto"/>
            </w:tcBorders>
            <w:shd w:val="clear" w:color="auto" w:fill="auto"/>
            <w:vAlign w:val="center"/>
            <w:hideMark/>
          </w:tcPr>
          <w:p w14:paraId="42A8152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 TAPA ROJA O TAPA AMARILLA PEDIATRICO</w:t>
            </w:r>
          </w:p>
        </w:tc>
        <w:tc>
          <w:tcPr>
            <w:tcW w:w="2833" w:type="dxa"/>
            <w:tcBorders>
              <w:top w:val="nil"/>
              <w:left w:val="nil"/>
              <w:bottom w:val="single" w:sz="4" w:space="0" w:color="auto"/>
              <w:right w:val="single" w:sz="4" w:space="0" w:color="auto"/>
            </w:tcBorders>
            <w:shd w:val="clear" w:color="auto" w:fill="auto"/>
            <w:vAlign w:val="center"/>
            <w:hideMark/>
          </w:tcPr>
          <w:p w14:paraId="453F8C2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1F05C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$ 885,17</w:t>
            </w:r>
          </w:p>
        </w:tc>
        <w:tc>
          <w:tcPr>
            <w:tcW w:w="0" w:type="auto"/>
            <w:tcBorders>
              <w:top w:val="nil"/>
              <w:left w:val="nil"/>
              <w:bottom w:val="single" w:sz="4" w:space="0" w:color="auto"/>
              <w:right w:val="single" w:sz="4" w:space="0" w:color="auto"/>
            </w:tcBorders>
            <w:shd w:val="clear" w:color="000000" w:fill="FFFFFF"/>
            <w:noWrap/>
            <w:vAlign w:val="center"/>
            <w:hideMark/>
          </w:tcPr>
          <w:p w14:paraId="6D1E699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2C6F07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B3AAA7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1663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2535" w:type="dxa"/>
            <w:tcBorders>
              <w:top w:val="nil"/>
              <w:left w:val="nil"/>
              <w:bottom w:val="single" w:sz="4" w:space="0" w:color="auto"/>
              <w:right w:val="single" w:sz="4" w:space="0" w:color="auto"/>
            </w:tcBorders>
            <w:shd w:val="clear" w:color="auto" w:fill="auto"/>
            <w:vAlign w:val="center"/>
            <w:hideMark/>
          </w:tcPr>
          <w:p w14:paraId="46037D4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 TAPA AZUL PEDIATRICO</w:t>
            </w:r>
          </w:p>
        </w:tc>
        <w:tc>
          <w:tcPr>
            <w:tcW w:w="2833" w:type="dxa"/>
            <w:tcBorders>
              <w:top w:val="nil"/>
              <w:left w:val="nil"/>
              <w:bottom w:val="single" w:sz="4" w:space="0" w:color="auto"/>
              <w:right w:val="single" w:sz="4" w:space="0" w:color="auto"/>
            </w:tcBorders>
            <w:shd w:val="clear" w:color="auto" w:fill="auto"/>
            <w:vAlign w:val="center"/>
            <w:hideMark/>
          </w:tcPr>
          <w:p w14:paraId="0EEA81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565FB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$ 721,42</w:t>
            </w:r>
          </w:p>
        </w:tc>
        <w:tc>
          <w:tcPr>
            <w:tcW w:w="0" w:type="auto"/>
            <w:tcBorders>
              <w:top w:val="nil"/>
              <w:left w:val="nil"/>
              <w:bottom w:val="single" w:sz="4" w:space="0" w:color="auto"/>
              <w:right w:val="single" w:sz="4" w:space="0" w:color="auto"/>
            </w:tcBorders>
            <w:shd w:val="clear" w:color="000000" w:fill="FFFFFF"/>
            <w:noWrap/>
            <w:vAlign w:val="center"/>
            <w:hideMark/>
          </w:tcPr>
          <w:p w14:paraId="4480BCB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D4FEA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4B849E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AA172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2535" w:type="dxa"/>
            <w:tcBorders>
              <w:top w:val="nil"/>
              <w:left w:val="nil"/>
              <w:bottom w:val="single" w:sz="4" w:space="0" w:color="auto"/>
              <w:right w:val="single" w:sz="4" w:space="0" w:color="auto"/>
            </w:tcBorders>
            <w:shd w:val="clear" w:color="auto" w:fill="auto"/>
            <w:vAlign w:val="center"/>
            <w:hideMark/>
          </w:tcPr>
          <w:p w14:paraId="7C472C6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ANTÍGENOS FEBRILES</w:t>
            </w:r>
          </w:p>
        </w:tc>
        <w:tc>
          <w:tcPr>
            <w:tcW w:w="2833" w:type="dxa"/>
            <w:tcBorders>
              <w:top w:val="nil"/>
              <w:left w:val="nil"/>
              <w:bottom w:val="single" w:sz="4" w:space="0" w:color="auto"/>
              <w:right w:val="single" w:sz="4" w:space="0" w:color="auto"/>
            </w:tcBorders>
            <w:shd w:val="clear" w:color="auto" w:fill="auto"/>
            <w:vAlign w:val="center"/>
            <w:hideMark/>
          </w:tcPr>
          <w:p w14:paraId="517F413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 6  X 5 ML</w:t>
            </w:r>
          </w:p>
        </w:tc>
        <w:tc>
          <w:tcPr>
            <w:tcW w:w="0" w:type="auto"/>
            <w:tcBorders>
              <w:top w:val="nil"/>
              <w:left w:val="nil"/>
              <w:bottom w:val="single" w:sz="4" w:space="0" w:color="auto"/>
              <w:right w:val="single" w:sz="4" w:space="0" w:color="auto"/>
            </w:tcBorders>
            <w:shd w:val="clear" w:color="auto" w:fill="auto"/>
            <w:noWrap/>
            <w:vAlign w:val="center"/>
            <w:hideMark/>
          </w:tcPr>
          <w:p w14:paraId="19F58D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$ 222.048,96</w:t>
            </w:r>
          </w:p>
        </w:tc>
        <w:tc>
          <w:tcPr>
            <w:tcW w:w="0" w:type="auto"/>
            <w:tcBorders>
              <w:top w:val="nil"/>
              <w:left w:val="nil"/>
              <w:bottom w:val="single" w:sz="4" w:space="0" w:color="auto"/>
              <w:right w:val="single" w:sz="4" w:space="0" w:color="auto"/>
            </w:tcBorders>
            <w:shd w:val="clear" w:color="000000" w:fill="FFFFFF"/>
            <w:noWrap/>
            <w:vAlign w:val="center"/>
            <w:hideMark/>
          </w:tcPr>
          <w:p w14:paraId="7C4A317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58A4D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4E6809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F9256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2535" w:type="dxa"/>
            <w:tcBorders>
              <w:top w:val="nil"/>
              <w:left w:val="nil"/>
              <w:bottom w:val="single" w:sz="4" w:space="0" w:color="auto"/>
              <w:right w:val="single" w:sz="4" w:space="0" w:color="auto"/>
            </w:tcBorders>
            <w:shd w:val="clear" w:color="auto" w:fill="auto"/>
            <w:vAlign w:val="center"/>
            <w:hideMark/>
          </w:tcPr>
          <w:p w14:paraId="5D1C904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CRYPTOCOCCUS NEOFORMANS</w:t>
            </w:r>
          </w:p>
        </w:tc>
        <w:tc>
          <w:tcPr>
            <w:tcW w:w="2833" w:type="dxa"/>
            <w:tcBorders>
              <w:top w:val="nil"/>
              <w:left w:val="nil"/>
              <w:bottom w:val="single" w:sz="4" w:space="0" w:color="auto"/>
              <w:right w:val="single" w:sz="4" w:space="0" w:color="auto"/>
            </w:tcBorders>
            <w:shd w:val="clear" w:color="auto" w:fill="auto"/>
            <w:vAlign w:val="center"/>
            <w:hideMark/>
          </w:tcPr>
          <w:p w14:paraId="2BD89013"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2E1BE1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$ 32.854,00</w:t>
            </w:r>
          </w:p>
        </w:tc>
        <w:tc>
          <w:tcPr>
            <w:tcW w:w="0" w:type="auto"/>
            <w:tcBorders>
              <w:top w:val="nil"/>
              <w:left w:val="nil"/>
              <w:bottom w:val="single" w:sz="4" w:space="0" w:color="auto"/>
              <w:right w:val="single" w:sz="4" w:space="0" w:color="auto"/>
            </w:tcBorders>
            <w:shd w:val="clear" w:color="000000" w:fill="FFFFFF"/>
            <w:noWrap/>
            <w:vAlign w:val="center"/>
            <w:hideMark/>
          </w:tcPr>
          <w:p w14:paraId="7EB6FD5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21CDF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8C0290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DF621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2535" w:type="dxa"/>
            <w:tcBorders>
              <w:top w:val="nil"/>
              <w:left w:val="nil"/>
              <w:bottom w:val="single" w:sz="4" w:space="0" w:color="auto"/>
              <w:right w:val="single" w:sz="4" w:space="0" w:color="auto"/>
            </w:tcBorders>
            <w:shd w:val="clear" w:color="auto" w:fill="auto"/>
            <w:vAlign w:val="center"/>
            <w:hideMark/>
          </w:tcPr>
          <w:p w14:paraId="49C1F7C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RPR</w:t>
            </w:r>
          </w:p>
        </w:tc>
        <w:tc>
          <w:tcPr>
            <w:tcW w:w="2833" w:type="dxa"/>
            <w:tcBorders>
              <w:top w:val="nil"/>
              <w:left w:val="nil"/>
              <w:bottom w:val="single" w:sz="4" w:space="0" w:color="auto"/>
              <w:right w:val="single" w:sz="4" w:space="0" w:color="auto"/>
            </w:tcBorders>
            <w:shd w:val="clear" w:color="auto" w:fill="auto"/>
            <w:vAlign w:val="center"/>
            <w:hideMark/>
          </w:tcPr>
          <w:p w14:paraId="314B395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2DE4040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$ 1.110,50</w:t>
            </w:r>
          </w:p>
        </w:tc>
        <w:tc>
          <w:tcPr>
            <w:tcW w:w="0" w:type="auto"/>
            <w:tcBorders>
              <w:top w:val="nil"/>
              <w:left w:val="nil"/>
              <w:bottom w:val="single" w:sz="4" w:space="0" w:color="auto"/>
              <w:right w:val="single" w:sz="4" w:space="0" w:color="auto"/>
            </w:tcBorders>
            <w:shd w:val="clear" w:color="000000" w:fill="FFFFFF"/>
            <w:noWrap/>
            <w:vAlign w:val="center"/>
            <w:hideMark/>
          </w:tcPr>
          <w:p w14:paraId="1F7BE56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1B635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E684C6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F1B7A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2535" w:type="dxa"/>
            <w:tcBorders>
              <w:top w:val="nil"/>
              <w:left w:val="nil"/>
              <w:bottom w:val="single" w:sz="4" w:space="0" w:color="auto"/>
              <w:right w:val="single" w:sz="4" w:space="0" w:color="auto"/>
            </w:tcBorders>
            <w:shd w:val="clear" w:color="auto" w:fill="auto"/>
            <w:vAlign w:val="center"/>
            <w:hideMark/>
          </w:tcPr>
          <w:p w14:paraId="2A1F1C3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VDRL</w:t>
            </w:r>
          </w:p>
        </w:tc>
        <w:tc>
          <w:tcPr>
            <w:tcW w:w="2833" w:type="dxa"/>
            <w:tcBorders>
              <w:top w:val="nil"/>
              <w:left w:val="nil"/>
              <w:bottom w:val="single" w:sz="4" w:space="0" w:color="auto"/>
              <w:right w:val="single" w:sz="4" w:space="0" w:color="auto"/>
            </w:tcBorders>
            <w:shd w:val="clear" w:color="auto" w:fill="auto"/>
            <w:vAlign w:val="center"/>
            <w:hideMark/>
          </w:tcPr>
          <w:p w14:paraId="0689692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6094DA5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$ 542,28</w:t>
            </w:r>
          </w:p>
        </w:tc>
        <w:tc>
          <w:tcPr>
            <w:tcW w:w="0" w:type="auto"/>
            <w:tcBorders>
              <w:top w:val="nil"/>
              <w:left w:val="nil"/>
              <w:bottom w:val="single" w:sz="4" w:space="0" w:color="auto"/>
              <w:right w:val="single" w:sz="4" w:space="0" w:color="auto"/>
            </w:tcBorders>
            <w:shd w:val="clear" w:color="000000" w:fill="FFFFFF"/>
            <w:noWrap/>
            <w:vAlign w:val="center"/>
            <w:hideMark/>
          </w:tcPr>
          <w:p w14:paraId="4988D9C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186F0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EBFB2E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4855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2535" w:type="dxa"/>
            <w:tcBorders>
              <w:top w:val="nil"/>
              <w:left w:val="nil"/>
              <w:bottom w:val="single" w:sz="4" w:space="0" w:color="auto"/>
              <w:right w:val="single" w:sz="4" w:space="0" w:color="auto"/>
            </w:tcBorders>
            <w:shd w:val="clear" w:color="auto" w:fill="auto"/>
            <w:vAlign w:val="center"/>
            <w:hideMark/>
          </w:tcPr>
          <w:p w14:paraId="4C02050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PIPETAS VSG (MANUAL)</w:t>
            </w:r>
          </w:p>
        </w:tc>
        <w:tc>
          <w:tcPr>
            <w:tcW w:w="2833" w:type="dxa"/>
            <w:tcBorders>
              <w:top w:val="nil"/>
              <w:left w:val="nil"/>
              <w:bottom w:val="single" w:sz="4" w:space="0" w:color="auto"/>
              <w:right w:val="single" w:sz="4" w:space="0" w:color="auto"/>
            </w:tcBorders>
            <w:shd w:val="clear" w:color="auto" w:fill="auto"/>
            <w:vAlign w:val="center"/>
            <w:hideMark/>
          </w:tcPr>
          <w:p w14:paraId="04887E0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0357456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$ 1.320,73</w:t>
            </w:r>
          </w:p>
        </w:tc>
        <w:tc>
          <w:tcPr>
            <w:tcW w:w="0" w:type="auto"/>
            <w:tcBorders>
              <w:top w:val="nil"/>
              <w:left w:val="nil"/>
              <w:bottom w:val="single" w:sz="4" w:space="0" w:color="auto"/>
              <w:right w:val="single" w:sz="4" w:space="0" w:color="auto"/>
            </w:tcBorders>
            <w:shd w:val="clear" w:color="000000" w:fill="FFFFFF"/>
            <w:noWrap/>
            <w:vAlign w:val="center"/>
            <w:hideMark/>
          </w:tcPr>
          <w:p w14:paraId="460F6E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20EA0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6D24E9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3F8B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2535" w:type="dxa"/>
            <w:tcBorders>
              <w:top w:val="nil"/>
              <w:left w:val="nil"/>
              <w:bottom w:val="single" w:sz="4" w:space="0" w:color="auto"/>
              <w:right w:val="single" w:sz="4" w:space="0" w:color="auto"/>
            </w:tcBorders>
            <w:shd w:val="clear" w:color="auto" w:fill="auto"/>
            <w:vAlign w:val="center"/>
            <w:hideMark/>
          </w:tcPr>
          <w:p w14:paraId="4FDF6A4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DETERMINACIÓN DE ANTICUERPOS HETEROFILOS</w:t>
            </w:r>
          </w:p>
        </w:tc>
        <w:tc>
          <w:tcPr>
            <w:tcW w:w="2833" w:type="dxa"/>
            <w:tcBorders>
              <w:top w:val="nil"/>
              <w:left w:val="nil"/>
              <w:bottom w:val="single" w:sz="4" w:space="0" w:color="auto"/>
              <w:right w:val="single" w:sz="4" w:space="0" w:color="auto"/>
            </w:tcBorders>
            <w:shd w:val="clear" w:color="auto" w:fill="auto"/>
            <w:vAlign w:val="center"/>
            <w:hideMark/>
          </w:tcPr>
          <w:p w14:paraId="48FD299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333173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$ 4.708,50</w:t>
            </w:r>
          </w:p>
        </w:tc>
        <w:tc>
          <w:tcPr>
            <w:tcW w:w="0" w:type="auto"/>
            <w:tcBorders>
              <w:top w:val="nil"/>
              <w:left w:val="nil"/>
              <w:bottom w:val="single" w:sz="4" w:space="0" w:color="auto"/>
              <w:right w:val="single" w:sz="4" w:space="0" w:color="auto"/>
            </w:tcBorders>
            <w:shd w:val="clear" w:color="000000" w:fill="FFFFFF"/>
            <w:noWrap/>
            <w:vAlign w:val="center"/>
            <w:hideMark/>
          </w:tcPr>
          <w:p w14:paraId="0B197FD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4A3B5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48DB12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1DF1A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2535" w:type="dxa"/>
            <w:tcBorders>
              <w:top w:val="nil"/>
              <w:left w:val="nil"/>
              <w:bottom w:val="single" w:sz="4" w:space="0" w:color="auto"/>
              <w:right w:val="single" w:sz="4" w:space="0" w:color="auto"/>
            </w:tcBorders>
            <w:shd w:val="clear" w:color="auto" w:fill="auto"/>
            <w:vAlign w:val="center"/>
            <w:hideMark/>
          </w:tcPr>
          <w:p w14:paraId="00CCD58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AZUL DE METILENO ZN</w:t>
            </w:r>
          </w:p>
        </w:tc>
        <w:tc>
          <w:tcPr>
            <w:tcW w:w="2833" w:type="dxa"/>
            <w:tcBorders>
              <w:top w:val="nil"/>
              <w:left w:val="nil"/>
              <w:bottom w:val="single" w:sz="4" w:space="0" w:color="auto"/>
              <w:right w:val="single" w:sz="4" w:space="0" w:color="auto"/>
            </w:tcBorders>
            <w:shd w:val="clear" w:color="auto" w:fill="auto"/>
            <w:vAlign w:val="center"/>
            <w:hideMark/>
          </w:tcPr>
          <w:p w14:paraId="4D27B27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06F6820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$ 24.224,83</w:t>
            </w:r>
          </w:p>
        </w:tc>
        <w:tc>
          <w:tcPr>
            <w:tcW w:w="0" w:type="auto"/>
            <w:tcBorders>
              <w:top w:val="nil"/>
              <w:left w:val="nil"/>
              <w:bottom w:val="single" w:sz="4" w:space="0" w:color="auto"/>
              <w:right w:val="single" w:sz="4" w:space="0" w:color="auto"/>
            </w:tcBorders>
            <w:shd w:val="clear" w:color="000000" w:fill="FFFFFF"/>
            <w:noWrap/>
            <w:vAlign w:val="center"/>
            <w:hideMark/>
          </w:tcPr>
          <w:p w14:paraId="39E83DE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9CD46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08C4B4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D162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2535" w:type="dxa"/>
            <w:tcBorders>
              <w:top w:val="nil"/>
              <w:left w:val="nil"/>
              <w:bottom w:val="single" w:sz="4" w:space="0" w:color="auto"/>
              <w:right w:val="single" w:sz="4" w:space="0" w:color="auto"/>
            </w:tcBorders>
            <w:shd w:val="clear" w:color="auto" w:fill="auto"/>
            <w:vAlign w:val="center"/>
            <w:hideMark/>
          </w:tcPr>
          <w:p w14:paraId="7DB34FF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ALCOHOL ZN</w:t>
            </w:r>
          </w:p>
        </w:tc>
        <w:tc>
          <w:tcPr>
            <w:tcW w:w="2833" w:type="dxa"/>
            <w:tcBorders>
              <w:top w:val="nil"/>
              <w:left w:val="nil"/>
              <w:bottom w:val="single" w:sz="4" w:space="0" w:color="auto"/>
              <w:right w:val="single" w:sz="4" w:space="0" w:color="auto"/>
            </w:tcBorders>
            <w:shd w:val="clear" w:color="auto" w:fill="auto"/>
            <w:vAlign w:val="center"/>
            <w:hideMark/>
          </w:tcPr>
          <w:p w14:paraId="630EEC5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4E8D1E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$ 28.749,75</w:t>
            </w:r>
          </w:p>
        </w:tc>
        <w:tc>
          <w:tcPr>
            <w:tcW w:w="0" w:type="auto"/>
            <w:tcBorders>
              <w:top w:val="nil"/>
              <w:left w:val="nil"/>
              <w:bottom w:val="single" w:sz="4" w:space="0" w:color="auto"/>
              <w:right w:val="single" w:sz="4" w:space="0" w:color="auto"/>
            </w:tcBorders>
            <w:shd w:val="clear" w:color="000000" w:fill="FFFFFF"/>
            <w:noWrap/>
            <w:vAlign w:val="center"/>
            <w:hideMark/>
          </w:tcPr>
          <w:p w14:paraId="16CF090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9ACBE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C3C0E9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2FF89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23</w:t>
            </w:r>
          </w:p>
        </w:tc>
        <w:tc>
          <w:tcPr>
            <w:tcW w:w="2535" w:type="dxa"/>
            <w:tcBorders>
              <w:top w:val="nil"/>
              <w:left w:val="nil"/>
              <w:bottom w:val="single" w:sz="4" w:space="0" w:color="auto"/>
              <w:right w:val="single" w:sz="4" w:space="0" w:color="auto"/>
            </w:tcBorders>
            <w:shd w:val="clear" w:color="auto" w:fill="auto"/>
            <w:vAlign w:val="center"/>
            <w:hideMark/>
          </w:tcPr>
          <w:p w14:paraId="5861B6D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FUSCHINA ZN</w:t>
            </w:r>
          </w:p>
        </w:tc>
        <w:tc>
          <w:tcPr>
            <w:tcW w:w="2833" w:type="dxa"/>
            <w:tcBorders>
              <w:top w:val="nil"/>
              <w:left w:val="nil"/>
              <w:bottom w:val="single" w:sz="4" w:space="0" w:color="auto"/>
              <w:right w:val="single" w:sz="4" w:space="0" w:color="auto"/>
            </w:tcBorders>
            <w:shd w:val="clear" w:color="auto" w:fill="auto"/>
            <w:vAlign w:val="center"/>
            <w:hideMark/>
          </w:tcPr>
          <w:p w14:paraId="37B0303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7D37A81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$ 35.322,58</w:t>
            </w:r>
          </w:p>
        </w:tc>
        <w:tc>
          <w:tcPr>
            <w:tcW w:w="0" w:type="auto"/>
            <w:tcBorders>
              <w:top w:val="nil"/>
              <w:left w:val="nil"/>
              <w:bottom w:val="single" w:sz="4" w:space="0" w:color="auto"/>
              <w:right w:val="single" w:sz="4" w:space="0" w:color="auto"/>
            </w:tcBorders>
            <w:shd w:val="clear" w:color="000000" w:fill="FFFFFF"/>
            <w:noWrap/>
            <w:vAlign w:val="center"/>
            <w:hideMark/>
          </w:tcPr>
          <w:p w14:paraId="5B37837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BA7C3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DE512A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09858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2535" w:type="dxa"/>
            <w:tcBorders>
              <w:top w:val="nil"/>
              <w:left w:val="nil"/>
              <w:bottom w:val="single" w:sz="4" w:space="0" w:color="auto"/>
              <w:right w:val="single" w:sz="4" w:space="0" w:color="auto"/>
            </w:tcBorders>
            <w:shd w:val="clear" w:color="auto" w:fill="auto"/>
            <w:vAlign w:val="center"/>
            <w:hideMark/>
          </w:tcPr>
          <w:p w14:paraId="7355A7B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AZUL DE CRESIL BRILLANTE</w:t>
            </w:r>
          </w:p>
        </w:tc>
        <w:tc>
          <w:tcPr>
            <w:tcW w:w="2833" w:type="dxa"/>
            <w:tcBorders>
              <w:top w:val="nil"/>
              <w:left w:val="nil"/>
              <w:bottom w:val="single" w:sz="4" w:space="0" w:color="auto"/>
              <w:right w:val="single" w:sz="4" w:space="0" w:color="auto"/>
            </w:tcBorders>
            <w:shd w:val="clear" w:color="auto" w:fill="auto"/>
            <w:vAlign w:val="center"/>
            <w:hideMark/>
          </w:tcPr>
          <w:p w14:paraId="380F555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 MILILITROS</w:t>
            </w:r>
          </w:p>
        </w:tc>
        <w:tc>
          <w:tcPr>
            <w:tcW w:w="0" w:type="auto"/>
            <w:tcBorders>
              <w:top w:val="nil"/>
              <w:left w:val="nil"/>
              <w:bottom w:val="single" w:sz="4" w:space="0" w:color="auto"/>
              <w:right w:val="single" w:sz="4" w:space="0" w:color="auto"/>
            </w:tcBorders>
            <w:shd w:val="clear" w:color="auto" w:fill="auto"/>
            <w:noWrap/>
            <w:vAlign w:val="center"/>
            <w:hideMark/>
          </w:tcPr>
          <w:p w14:paraId="3F48F5C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$ 27.616,91</w:t>
            </w:r>
          </w:p>
        </w:tc>
        <w:tc>
          <w:tcPr>
            <w:tcW w:w="0" w:type="auto"/>
            <w:tcBorders>
              <w:top w:val="nil"/>
              <w:left w:val="nil"/>
              <w:bottom w:val="single" w:sz="4" w:space="0" w:color="auto"/>
              <w:right w:val="single" w:sz="4" w:space="0" w:color="auto"/>
            </w:tcBorders>
            <w:shd w:val="clear" w:color="000000" w:fill="FFFFFF"/>
            <w:noWrap/>
            <w:vAlign w:val="center"/>
            <w:hideMark/>
          </w:tcPr>
          <w:p w14:paraId="6D0A3FC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3D25E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1B8766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0A29F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2535" w:type="dxa"/>
            <w:tcBorders>
              <w:top w:val="nil"/>
              <w:left w:val="nil"/>
              <w:bottom w:val="single" w:sz="4" w:space="0" w:color="auto"/>
              <w:right w:val="single" w:sz="4" w:space="0" w:color="auto"/>
            </w:tcBorders>
            <w:shd w:val="clear" w:color="auto" w:fill="auto"/>
            <w:vAlign w:val="center"/>
            <w:hideMark/>
          </w:tcPr>
          <w:p w14:paraId="08F824A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LUGOL PARASITOLOGICO</w:t>
            </w:r>
          </w:p>
        </w:tc>
        <w:tc>
          <w:tcPr>
            <w:tcW w:w="2833" w:type="dxa"/>
            <w:tcBorders>
              <w:top w:val="nil"/>
              <w:left w:val="nil"/>
              <w:bottom w:val="single" w:sz="4" w:space="0" w:color="auto"/>
              <w:right w:val="single" w:sz="4" w:space="0" w:color="auto"/>
            </w:tcBorders>
            <w:shd w:val="clear" w:color="auto" w:fill="auto"/>
            <w:vAlign w:val="center"/>
            <w:hideMark/>
          </w:tcPr>
          <w:p w14:paraId="32A1BD5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01E929F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$ 35.788,99</w:t>
            </w:r>
          </w:p>
        </w:tc>
        <w:tc>
          <w:tcPr>
            <w:tcW w:w="0" w:type="auto"/>
            <w:tcBorders>
              <w:top w:val="nil"/>
              <w:left w:val="nil"/>
              <w:bottom w:val="single" w:sz="4" w:space="0" w:color="auto"/>
              <w:right w:val="single" w:sz="4" w:space="0" w:color="auto"/>
            </w:tcBorders>
            <w:shd w:val="clear" w:color="000000" w:fill="FFFFFF"/>
            <w:noWrap/>
            <w:vAlign w:val="center"/>
            <w:hideMark/>
          </w:tcPr>
          <w:p w14:paraId="68FCAD0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86780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88DE73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A2DB3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2535" w:type="dxa"/>
            <w:tcBorders>
              <w:top w:val="nil"/>
              <w:left w:val="nil"/>
              <w:bottom w:val="single" w:sz="4" w:space="0" w:color="auto"/>
              <w:right w:val="single" w:sz="4" w:space="0" w:color="auto"/>
            </w:tcBorders>
            <w:shd w:val="clear" w:color="auto" w:fill="auto"/>
            <w:vAlign w:val="center"/>
            <w:hideMark/>
          </w:tcPr>
          <w:p w14:paraId="2EC043E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HIDRÓXIDO DE POTASIO AL 40%</w:t>
            </w:r>
          </w:p>
        </w:tc>
        <w:tc>
          <w:tcPr>
            <w:tcW w:w="2833" w:type="dxa"/>
            <w:tcBorders>
              <w:top w:val="nil"/>
              <w:left w:val="nil"/>
              <w:bottom w:val="single" w:sz="4" w:space="0" w:color="auto"/>
              <w:right w:val="single" w:sz="4" w:space="0" w:color="auto"/>
            </w:tcBorders>
            <w:shd w:val="clear" w:color="auto" w:fill="auto"/>
            <w:vAlign w:val="center"/>
            <w:hideMark/>
          </w:tcPr>
          <w:p w14:paraId="20FA59A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3F4F0A6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$ 34.205,66</w:t>
            </w:r>
          </w:p>
        </w:tc>
        <w:tc>
          <w:tcPr>
            <w:tcW w:w="0" w:type="auto"/>
            <w:tcBorders>
              <w:top w:val="nil"/>
              <w:left w:val="nil"/>
              <w:bottom w:val="single" w:sz="4" w:space="0" w:color="auto"/>
              <w:right w:val="single" w:sz="4" w:space="0" w:color="auto"/>
            </w:tcBorders>
            <w:shd w:val="clear" w:color="000000" w:fill="FFFFFF"/>
            <w:noWrap/>
            <w:vAlign w:val="center"/>
            <w:hideMark/>
          </w:tcPr>
          <w:p w14:paraId="564DFE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28AD5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3293CF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EB632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2535" w:type="dxa"/>
            <w:tcBorders>
              <w:top w:val="nil"/>
              <w:left w:val="nil"/>
              <w:bottom w:val="single" w:sz="4" w:space="0" w:color="auto"/>
              <w:right w:val="single" w:sz="4" w:space="0" w:color="auto"/>
            </w:tcBorders>
            <w:shd w:val="clear" w:color="auto" w:fill="auto"/>
            <w:vAlign w:val="center"/>
            <w:hideMark/>
          </w:tcPr>
          <w:p w14:paraId="3F47778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SALES FOSFATAS DE FIELD</w:t>
            </w:r>
          </w:p>
        </w:tc>
        <w:tc>
          <w:tcPr>
            <w:tcW w:w="2833" w:type="dxa"/>
            <w:tcBorders>
              <w:top w:val="nil"/>
              <w:left w:val="nil"/>
              <w:bottom w:val="single" w:sz="4" w:space="0" w:color="auto"/>
              <w:right w:val="single" w:sz="4" w:space="0" w:color="auto"/>
            </w:tcBorders>
            <w:shd w:val="clear" w:color="auto" w:fill="auto"/>
            <w:vAlign w:val="center"/>
            <w:hideMark/>
          </w:tcPr>
          <w:p w14:paraId="33C258D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41D699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$ 12.219,59</w:t>
            </w:r>
          </w:p>
        </w:tc>
        <w:tc>
          <w:tcPr>
            <w:tcW w:w="0" w:type="auto"/>
            <w:tcBorders>
              <w:top w:val="nil"/>
              <w:left w:val="nil"/>
              <w:bottom w:val="single" w:sz="4" w:space="0" w:color="auto"/>
              <w:right w:val="single" w:sz="4" w:space="0" w:color="auto"/>
            </w:tcBorders>
            <w:shd w:val="clear" w:color="000000" w:fill="FFFFFF"/>
            <w:noWrap/>
            <w:vAlign w:val="center"/>
            <w:hideMark/>
          </w:tcPr>
          <w:p w14:paraId="60CABC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B627F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3D35E7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15066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2535" w:type="dxa"/>
            <w:tcBorders>
              <w:top w:val="nil"/>
              <w:left w:val="nil"/>
              <w:bottom w:val="single" w:sz="4" w:space="0" w:color="auto"/>
              <w:right w:val="single" w:sz="4" w:space="0" w:color="auto"/>
            </w:tcBorders>
            <w:shd w:val="clear" w:color="auto" w:fill="auto"/>
            <w:vAlign w:val="center"/>
            <w:hideMark/>
          </w:tcPr>
          <w:p w14:paraId="71A3977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SOLUCIÓN A FIELD</w:t>
            </w:r>
          </w:p>
        </w:tc>
        <w:tc>
          <w:tcPr>
            <w:tcW w:w="2833" w:type="dxa"/>
            <w:tcBorders>
              <w:top w:val="nil"/>
              <w:left w:val="nil"/>
              <w:bottom w:val="single" w:sz="4" w:space="0" w:color="auto"/>
              <w:right w:val="single" w:sz="4" w:space="0" w:color="auto"/>
            </w:tcBorders>
            <w:shd w:val="clear" w:color="auto" w:fill="auto"/>
            <w:vAlign w:val="center"/>
            <w:hideMark/>
          </w:tcPr>
          <w:p w14:paraId="2BF6F9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 MILILITROS</w:t>
            </w:r>
          </w:p>
        </w:tc>
        <w:tc>
          <w:tcPr>
            <w:tcW w:w="0" w:type="auto"/>
            <w:tcBorders>
              <w:top w:val="nil"/>
              <w:left w:val="nil"/>
              <w:bottom w:val="single" w:sz="4" w:space="0" w:color="auto"/>
              <w:right w:val="single" w:sz="4" w:space="0" w:color="auto"/>
            </w:tcBorders>
            <w:shd w:val="clear" w:color="auto" w:fill="auto"/>
            <w:noWrap/>
            <w:vAlign w:val="center"/>
            <w:hideMark/>
          </w:tcPr>
          <w:p w14:paraId="3CBFA6A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$ 12.873,25</w:t>
            </w:r>
          </w:p>
        </w:tc>
        <w:tc>
          <w:tcPr>
            <w:tcW w:w="0" w:type="auto"/>
            <w:tcBorders>
              <w:top w:val="nil"/>
              <w:left w:val="nil"/>
              <w:bottom w:val="single" w:sz="4" w:space="0" w:color="auto"/>
              <w:right w:val="single" w:sz="4" w:space="0" w:color="auto"/>
            </w:tcBorders>
            <w:shd w:val="clear" w:color="000000" w:fill="FFFFFF"/>
            <w:noWrap/>
            <w:vAlign w:val="center"/>
            <w:hideMark/>
          </w:tcPr>
          <w:p w14:paraId="1F6820D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C0B45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247177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DB2A8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2535" w:type="dxa"/>
            <w:tcBorders>
              <w:top w:val="nil"/>
              <w:left w:val="nil"/>
              <w:bottom w:val="single" w:sz="4" w:space="0" w:color="auto"/>
              <w:right w:val="single" w:sz="4" w:space="0" w:color="auto"/>
            </w:tcBorders>
            <w:shd w:val="clear" w:color="auto" w:fill="auto"/>
            <w:vAlign w:val="center"/>
            <w:hideMark/>
          </w:tcPr>
          <w:p w14:paraId="28FB8B8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SOLUCIÓN B FIELD</w:t>
            </w:r>
          </w:p>
        </w:tc>
        <w:tc>
          <w:tcPr>
            <w:tcW w:w="2833" w:type="dxa"/>
            <w:tcBorders>
              <w:top w:val="nil"/>
              <w:left w:val="nil"/>
              <w:bottom w:val="single" w:sz="4" w:space="0" w:color="auto"/>
              <w:right w:val="single" w:sz="4" w:space="0" w:color="auto"/>
            </w:tcBorders>
            <w:shd w:val="clear" w:color="auto" w:fill="auto"/>
            <w:vAlign w:val="center"/>
            <w:hideMark/>
          </w:tcPr>
          <w:p w14:paraId="5525B2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 MILILITROS</w:t>
            </w:r>
          </w:p>
        </w:tc>
        <w:tc>
          <w:tcPr>
            <w:tcW w:w="0" w:type="auto"/>
            <w:tcBorders>
              <w:top w:val="nil"/>
              <w:left w:val="nil"/>
              <w:bottom w:val="single" w:sz="4" w:space="0" w:color="auto"/>
              <w:right w:val="single" w:sz="4" w:space="0" w:color="auto"/>
            </w:tcBorders>
            <w:shd w:val="clear" w:color="auto" w:fill="auto"/>
            <w:noWrap/>
            <w:vAlign w:val="center"/>
            <w:hideMark/>
          </w:tcPr>
          <w:p w14:paraId="224B67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$ 10.174,69</w:t>
            </w:r>
          </w:p>
        </w:tc>
        <w:tc>
          <w:tcPr>
            <w:tcW w:w="0" w:type="auto"/>
            <w:tcBorders>
              <w:top w:val="nil"/>
              <w:left w:val="nil"/>
              <w:bottom w:val="single" w:sz="4" w:space="0" w:color="auto"/>
              <w:right w:val="single" w:sz="4" w:space="0" w:color="auto"/>
            </w:tcBorders>
            <w:shd w:val="clear" w:color="000000" w:fill="FFFFFF"/>
            <w:noWrap/>
            <w:vAlign w:val="center"/>
            <w:hideMark/>
          </w:tcPr>
          <w:p w14:paraId="41CCBC8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6A979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7FEE2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5BD0E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2535" w:type="dxa"/>
            <w:tcBorders>
              <w:top w:val="nil"/>
              <w:left w:val="nil"/>
              <w:bottom w:val="single" w:sz="4" w:space="0" w:color="auto"/>
              <w:right w:val="single" w:sz="4" w:space="0" w:color="auto"/>
            </w:tcBorders>
            <w:shd w:val="clear" w:color="auto" w:fill="auto"/>
            <w:vAlign w:val="center"/>
            <w:hideMark/>
          </w:tcPr>
          <w:p w14:paraId="0969E8E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WRIGTH</w:t>
            </w:r>
          </w:p>
        </w:tc>
        <w:tc>
          <w:tcPr>
            <w:tcW w:w="2833" w:type="dxa"/>
            <w:tcBorders>
              <w:top w:val="nil"/>
              <w:left w:val="nil"/>
              <w:bottom w:val="single" w:sz="4" w:space="0" w:color="auto"/>
              <w:right w:val="single" w:sz="4" w:space="0" w:color="auto"/>
            </w:tcBorders>
            <w:shd w:val="clear" w:color="auto" w:fill="auto"/>
            <w:vAlign w:val="center"/>
            <w:hideMark/>
          </w:tcPr>
          <w:p w14:paraId="3F18246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1C3A733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$ 100.826,43</w:t>
            </w:r>
          </w:p>
        </w:tc>
        <w:tc>
          <w:tcPr>
            <w:tcW w:w="0" w:type="auto"/>
            <w:tcBorders>
              <w:top w:val="nil"/>
              <w:left w:val="nil"/>
              <w:bottom w:val="single" w:sz="4" w:space="0" w:color="auto"/>
              <w:right w:val="single" w:sz="4" w:space="0" w:color="auto"/>
            </w:tcBorders>
            <w:shd w:val="clear" w:color="000000" w:fill="FFFFFF"/>
            <w:noWrap/>
            <w:vAlign w:val="center"/>
            <w:hideMark/>
          </w:tcPr>
          <w:p w14:paraId="0963DE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69160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36A589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E02A8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2535" w:type="dxa"/>
            <w:tcBorders>
              <w:top w:val="nil"/>
              <w:left w:val="nil"/>
              <w:bottom w:val="single" w:sz="4" w:space="0" w:color="auto"/>
              <w:right w:val="single" w:sz="4" w:space="0" w:color="auto"/>
            </w:tcBorders>
            <w:shd w:val="clear" w:color="auto" w:fill="auto"/>
            <w:vAlign w:val="center"/>
            <w:hideMark/>
          </w:tcPr>
          <w:p w14:paraId="7DCD621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CRISTAL VIOLETA DE GRAM</w:t>
            </w:r>
          </w:p>
        </w:tc>
        <w:tc>
          <w:tcPr>
            <w:tcW w:w="2833" w:type="dxa"/>
            <w:tcBorders>
              <w:top w:val="nil"/>
              <w:left w:val="nil"/>
              <w:bottom w:val="single" w:sz="4" w:space="0" w:color="auto"/>
              <w:right w:val="single" w:sz="4" w:space="0" w:color="auto"/>
            </w:tcBorders>
            <w:shd w:val="clear" w:color="auto" w:fill="auto"/>
            <w:vAlign w:val="center"/>
            <w:hideMark/>
          </w:tcPr>
          <w:p w14:paraId="4B38609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4CDEA46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$ 31.730,61</w:t>
            </w:r>
          </w:p>
        </w:tc>
        <w:tc>
          <w:tcPr>
            <w:tcW w:w="0" w:type="auto"/>
            <w:tcBorders>
              <w:top w:val="nil"/>
              <w:left w:val="nil"/>
              <w:bottom w:val="single" w:sz="4" w:space="0" w:color="auto"/>
              <w:right w:val="single" w:sz="4" w:space="0" w:color="auto"/>
            </w:tcBorders>
            <w:shd w:val="clear" w:color="000000" w:fill="FFFFFF"/>
            <w:noWrap/>
            <w:vAlign w:val="center"/>
            <w:hideMark/>
          </w:tcPr>
          <w:p w14:paraId="1456B11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D4310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C47E21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D5CB1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32</w:t>
            </w:r>
          </w:p>
        </w:tc>
        <w:tc>
          <w:tcPr>
            <w:tcW w:w="2535" w:type="dxa"/>
            <w:tcBorders>
              <w:top w:val="nil"/>
              <w:left w:val="nil"/>
              <w:bottom w:val="single" w:sz="4" w:space="0" w:color="auto"/>
              <w:right w:val="single" w:sz="4" w:space="0" w:color="auto"/>
            </w:tcBorders>
            <w:shd w:val="clear" w:color="auto" w:fill="auto"/>
            <w:vAlign w:val="center"/>
            <w:hideMark/>
          </w:tcPr>
          <w:p w14:paraId="71DDCFB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LUGOL DE GRAM</w:t>
            </w:r>
          </w:p>
        </w:tc>
        <w:tc>
          <w:tcPr>
            <w:tcW w:w="2833" w:type="dxa"/>
            <w:tcBorders>
              <w:top w:val="nil"/>
              <w:left w:val="nil"/>
              <w:bottom w:val="single" w:sz="4" w:space="0" w:color="auto"/>
              <w:right w:val="single" w:sz="4" w:space="0" w:color="auto"/>
            </w:tcBorders>
            <w:shd w:val="clear" w:color="auto" w:fill="auto"/>
            <w:vAlign w:val="center"/>
            <w:hideMark/>
          </w:tcPr>
          <w:p w14:paraId="65771B9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256B38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$ 19.954,54</w:t>
            </w:r>
          </w:p>
        </w:tc>
        <w:tc>
          <w:tcPr>
            <w:tcW w:w="0" w:type="auto"/>
            <w:tcBorders>
              <w:top w:val="nil"/>
              <w:left w:val="nil"/>
              <w:bottom w:val="single" w:sz="4" w:space="0" w:color="auto"/>
              <w:right w:val="single" w:sz="4" w:space="0" w:color="auto"/>
            </w:tcBorders>
            <w:shd w:val="clear" w:color="000000" w:fill="FFFFFF"/>
            <w:noWrap/>
            <w:vAlign w:val="center"/>
            <w:hideMark/>
          </w:tcPr>
          <w:p w14:paraId="1D60274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D0AB4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E9306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B96CA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33</w:t>
            </w:r>
          </w:p>
        </w:tc>
        <w:tc>
          <w:tcPr>
            <w:tcW w:w="2535" w:type="dxa"/>
            <w:tcBorders>
              <w:top w:val="nil"/>
              <w:left w:val="nil"/>
              <w:bottom w:val="single" w:sz="4" w:space="0" w:color="auto"/>
              <w:right w:val="single" w:sz="4" w:space="0" w:color="auto"/>
            </w:tcBorders>
            <w:shd w:val="clear" w:color="auto" w:fill="auto"/>
            <w:vAlign w:val="center"/>
            <w:hideMark/>
          </w:tcPr>
          <w:p w14:paraId="608992B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SAFRANINA / FUSHINA DE GRAM</w:t>
            </w:r>
          </w:p>
        </w:tc>
        <w:tc>
          <w:tcPr>
            <w:tcW w:w="2833" w:type="dxa"/>
            <w:tcBorders>
              <w:top w:val="nil"/>
              <w:left w:val="nil"/>
              <w:bottom w:val="single" w:sz="4" w:space="0" w:color="auto"/>
              <w:right w:val="single" w:sz="4" w:space="0" w:color="auto"/>
            </w:tcBorders>
            <w:shd w:val="clear" w:color="auto" w:fill="auto"/>
            <w:vAlign w:val="center"/>
            <w:hideMark/>
          </w:tcPr>
          <w:p w14:paraId="18CE46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3C7C3C0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$ 29.311,81</w:t>
            </w:r>
          </w:p>
        </w:tc>
        <w:tc>
          <w:tcPr>
            <w:tcW w:w="0" w:type="auto"/>
            <w:tcBorders>
              <w:top w:val="nil"/>
              <w:left w:val="nil"/>
              <w:bottom w:val="single" w:sz="4" w:space="0" w:color="auto"/>
              <w:right w:val="single" w:sz="4" w:space="0" w:color="auto"/>
            </w:tcBorders>
            <w:shd w:val="clear" w:color="000000" w:fill="FFFFFF"/>
            <w:noWrap/>
            <w:vAlign w:val="center"/>
            <w:hideMark/>
          </w:tcPr>
          <w:p w14:paraId="051735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62C33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745426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F314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34</w:t>
            </w:r>
          </w:p>
        </w:tc>
        <w:tc>
          <w:tcPr>
            <w:tcW w:w="2535" w:type="dxa"/>
            <w:tcBorders>
              <w:top w:val="nil"/>
              <w:left w:val="nil"/>
              <w:bottom w:val="single" w:sz="4" w:space="0" w:color="auto"/>
              <w:right w:val="single" w:sz="4" w:space="0" w:color="auto"/>
            </w:tcBorders>
            <w:shd w:val="clear" w:color="auto" w:fill="auto"/>
            <w:vAlign w:val="center"/>
            <w:hideMark/>
          </w:tcPr>
          <w:p w14:paraId="41756CA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ALCOHOL CETONA DE GRAM</w:t>
            </w:r>
          </w:p>
        </w:tc>
        <w:tc>
          <w:tcPr>
            <w:tcW w:w="2833" w:type="dxa"/>
            <w:tcBorders>
              <w:top w:val="nil"/>
              <w:left w:val="nil"/>
              <w:bottom w:val="single" w:sz="4" w:space="0" w:color="auto"/>
              <w:right w:val="single" w:sz="4" w:space="0" w:color="auto"/>
            </w:tcBorders>
            <w:shd w:val="clear" w:color="auto" w:fill="auto"/>
            <w:vAlign w:val="center"/>
            <w:hideMark/>
          </w:tcPr>
          <w:p w14:paraId="50D55BB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242C65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$ 30.737,08</w:t>
            </w:r>
          </w:p>
        </w:tc>
        <w:tc>
          <w:tcPr>
            <w:tcW w:w="0" w:type="auto"/>
            <w:tcBorders>
              <w:top w:val="nil"/>
              <w:left w:val="nil"/>
              <w:bottom w:val="single" w:sz="4" w:space="0" w:color="auto"/>
              <w:right w:val="single" w:sz="4" w:space="0" w:color="auto"/>
            </w:tcBorders>
            <w:shd w:val="clear" w:color="000000" w:fill="FFFFFF"/>
            <w:noWrap/>
            <w:vAlign w:val="center"/>
            <w:hideMark/>
          </w:tcPr>
          <w:p w14:paraId="5644A0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1C5406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038EAC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115B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35</w:t>
            </w:r>
          </w:p>
        </w:tc>
        <w:tc>
          <w:tcPr>
            <w:tcW w:w="2535" w:type="dxa"/>
            <w:tcBorders>
              <w:top w:val="nil"/>
              <w:left w:val="nil"/>
              <w:bottom w:val="single" w:sz="4" w:space="0" w:color="auto"/>
              <w:right w:val="single" w:sz="4" w:space="0" w:color="auto"/>
            </w:tcBorders>
            <w:shd w:val="clear" w:color="auto" w:fill="auto"/>
            <w:vAlign w:val="center"/>
            <w:hideMark/>
          </w:tcPr>
          <w:p w14:paraId="5FE0238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BUFFER GIORDANO</w:t>
            </w:r>
          </w:p>
        </w:tc>
        <w:tc>
          <w:tcPr>
            <w:tcW w:w="2833" w:type="dxa"/>
            <w:tcBorders>
              <w:top w:val="nil"/>
              <w:left w:val="nil"/>
              <w:bottom w:val="single" w:sz="4" w:space="0" w:color="auto"/>
              <w:right w:val="single" w:sz="4" w:space="0" w:color="auto"/>
            </w:tcBorders>
            <w:shd w:val="clear" w:color="auto" w:fill="auto"/>
            <w:vAlign w:val="center"/>
            <w:hideMark/>
          </w:tcPr>
          <w:p w14:paraId="34BF9E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3640BC5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$ 12.011,88</w:t>
            </w:r>
          </w:p>
        </w:tc>
        <w:tc>
          <w:tcPr>
            <w:tcW w:w="0" w:type="auto"/>
            <w:tcBorders>
              <w:top w:val="nil"/>
              <w:left w:val="nil"/>
              <w:bottom w:val="single" w:sz="4" w:space="0" w:color="auto"/>
              <w:right w:val="single" w:sz="4" w:space="0" w:color="auto"/>
            </w:tcBorders>
            <w:shd w:val="clear" w:color="000000" w:fill="FFFFFF"/>
            <w:noWrap/>
            <w:vAlign w:val="center"/>
            <w:hideMark/>
          </w:tcPr>
          <w:p w14:paraId="6C874CE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9ECD5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73AE07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94DD5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36</w:t>
            </w:r>
          </w:p>
        </w:tc>
        <w:tc>
          <w:tcPr>
            <w:tcW w:w="2535" w:type="dxa"/>
            <w:tcBorders>
              <w:top w:val="nil"/>
              <w:left w:val="nil"/>
              <w:bottom w:val="single" w:sz="4" w:space="0" w:color="auto"/>
              <w:right w:val="single" w:sz="4" w:space="0" w:color="auto"/>
            </w:tcBorders>
            <w:shd w:val="clear" w:color="auto" w:fill="auto"/>
            <w:vAlign w:val="center"/>
            <w:hideMark/>
          </w:tcPr>
          <w:p w14:paraId="33FD34C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MEDIO TOMA Y TRANSPORTE DE MUESTRAS MICROBIOLOGICAS</w:t>
            </w:r>
          </w:p>
        </w:tc>
        <w:tc>
          <w:tcPr>
            <w:tcW w:w="2833" w:type="dxa"/>
            <w:tcBorders>
              <w:top w:val="nil"/>
              <w:left w:val="nil"/>
              <w:bottom w:val="single" w:sz="4" w:space="0" w:color="auto"/>
              <w:right w:val="single" w:sz="4" w:space="0" w:color="auto"/>
            </w:tcBorders>
            <w:shd w:val="clear" w:color="auto" w:fill="auto"/>
            <w:vAlign w:val="center"/>
            <w:hideMark/>
          </w:tcPr>
          <w:p w14:paraId="13DF1AD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114EAA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$ 3.415,75</w:t>
            </w:r>
          </w:p>
        </w:tc>
        <w:tc>
          <w:tcPr>
            <w:tcW w:w="0" w:type="auto"/>
            <w:tcBorders>
              <w:top w:val="nil"/>
              <w:left w:val="nil"/>
              <w:bottom w:val="single" w:sz="4" w:space="0" w:color="auto"/>
              <w:right w:val="single" w:sz="4" w:space="0" w:color="auto"/>
            </w:tcBorders>
            <w:shd w:val="clear" w:color="000000" w:fill="FFFFFF"/>
            <w:noWrap/>
            <w:vAlign w:val="center"/>
            <w:hideMark/>
          </w:tcPr>
          <w:p w14:paraId="4A7A75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EE839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403C48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C2204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37</w:t>
            </w:r>
          </w:p>
        </w:tc>
        <w:tc>
          <w:tcPr>
            <w:tcW w:w="2535" w:type="dxa"/>
            <w:tcBorders>
              <w:top w:val="nil"/>
              <w:left w:val="nil"/>
              <w:bottom w:val="single" w:sz="4" w:space="0" w:color="auto"/>
              <w:right w:val="single" w:sz="4" w:space="0" w:color="auto"/>
            </w:tcBorders>
            <w:shd w:val="clear" w:color="auto" w:fill="auto"/>
            <w:vAlign w:val="center"/>
            <w:hideMark/>
          </w:tcPr>
          <w:p w14:paraId="5A5E197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LANCETA AUTOMÁTICA PARA TIEMPO DE SANGRÍA</w:t>
            </w:r>
          </w:p>
        </w:tc>
        <w:tc>
          <w:tcPr>
            <w:tcW w:w="2833" w:type="dxa"/>
            <w:tcBorders>
              <w:top w:val="nil"/>
              <w:left w:val="nil"/>
              <w:bottom w:val="single" w:sz="4" w:space="0" w:color="auto"/>
              <w:right w:val="single" w:sz="4" w:space="0" w:color="auto"/>
            </w:tcBorders>
            <w:shd w:val="clear" w:color="auto" w:fill="auto"/>
            <w:vAlign w:val="center"/>
            <w:hideMark/>
          </w:tcPr>
          <w:p w14:paraId="6703CE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823A59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$ 6.188,00</w:t>
            </w:r>
          </w:p>
        </w:tc>
        <w:tc>
          <w:tcPr>
            <w:tcW w:w="0" w:type="auto"/>
            <w:tcBorders>
              <w:top w:val="nil"/>
              <w:left w:val="nil"/>
              <w:bottom w:val="single" w:sz="4" w:space="0" w:color="auto"/>
              <w:right w:val="single" w:sz="4" w:space="0" w:color="auto"/>
            </w:tcBorders>
            <w:shd w:val="clear" w:color="000000" w:fill="FFFFFF"/>
            <w:noWrap/>
            <w:vAlign w:val="center"/>
            <w:hideMark/>
          </w:tcPr>
          <w:p w14:paraId="2A9459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313D2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B7DDD6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97543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38</w:t>
            </w:r>
          </w:p>
        </w:tc>
        <w:tc>
          <w:tcPr>
            <w:tcW w:w="2535" w:type="dxa"/>
            <w:tcBorders>
              <w:top w:val="nil"/>
              <w:left w:val="nil"/>
              <w:bottom w:val="single" w:sz="4" w:space="0" w:color="auto"/>
              <w:right w:val="single" w:sz="4" w:space="0" w:color="auto"/>
            </w:tcBorders>
            <w:shd w:val="clear" w:color="auto" w:fill="auto"/>
            <w:vAlign w:val="center"/>
            <w:hideMark/>
          </w:tcPr>
          <w:p w14:paraId="3B85E43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 CONSERVACIÓN UROCULTIVO</w:t>
            </w:r>
          </w:p>
        </w:tc>
        <w:tc>
          <w:tcPr>
            <w:tcW w:w="2833" w:type="dxa"/>
            <w:tcBorders>
              <w:top w:val="nil"/>
              <w:left w:val="nil"/>
              <w:bottom w:val="single" w:sz="4" w:space="0" w:color="auto"/>
              <w:right w:val="single" w:sz="4" w:space="0" w:color="auto"/>
            </w:tcBorders>
            <w:shd w:val="clear" w:color="auto" w:fill="auto"/>
            <w:vAlign w:val="center"/>
            <w:hideMark/>
          </w:tcPr>
          <w:p w14:paraId="1A9215D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15B86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$ 677,02</w:t>
            </w:r>
          </w:p>
        </w:tc>
        <w:tc>
          <w:tcPr>
            <w:tcW w:w="0" w:type="auto"/>
            <w:tcBorders>
              <w:top w:val="nil"/>
              <w:left w:val="nil"/>
              <w:bottom w:val="single" w:sz="4" w:space="0" w:color="auto"/>
              <w:right w:val="single" w:sz="4" w:space="0" w:color="auto"/>
            </w:tcBorders>
            <w:shd w:val="clear" w:color="000000" w:fill="FFFFFF"/>
            <w:noWrap/>
            <w:vAlign w:val="center"/>
            <w:hideMark/>
          </w:tcPr>
          <w:p w14:paraId="5F48C5E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5DDDD4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D976B5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A2B91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39</w:t>
            </w:r>
          </w:p>
        </w:tc>
        <w:tc>
          <w:tcPr>
            <w:tcW w:w="2535" w:type="dxa"/>
            <w:tcBorders>
              <w:top w:val="nil"/>
              <w:left w:val="nil"/>
              <w:bottom w:val="single" w:sz="4" w:space="0" w:color="auto"/>
              <w:right w:val="single" w:sz="4" w:space="0" w:color="auto"/>
            </w:tcBorders>
            <w:shd w:val="clear" w:color="auto" w:fill="auto"/>
            <w:vAlign w:val="center"/>
            <w:hideMark/>
          </w:tcPr>
          <w:p w14:paraId="7BA4766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ASA DE 1UL</w:t>
            </w:r>
          </w:p>
        </w:tc>
        <w:tc>
          <w:tcPr>
            <w:tcW w:w="2833" w:type="dxa"/>
            <w:tcBorders>
              <w:top w:val="nil"/>
              <w:left w:val="nil"/>
              <w:bottom w:val="single" w:sz="4" w:space="0" w:color="auto"/>
              <w:right w:val="single" w:sz="4" w:space="0" w:color="auto"/>
            </w:tcBorders>
            <w:shd w:val="clear" w:color="auto" w:fill="auto"/>
            <w:vAlign w:val="center"/>
            <w:hideMark/>
          </w:tcPr>
          <w:p w14:paraId="6F6065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6024BB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$ 548,76</w:t>
            </w:r>
          </w:p>
        </w:tc>
        <w:tc>
          <w:tcPr>
            <w:tcW w:w="0" w:type="auto"/>
            <w:tcBorders>
              <w:top w:val="nil"/>
              <w:left w:val="nil"/>
              <w:bottom w:val="single" w:sz="4" w:space="0" w:color="auto"/>
              <w:right w:val="single" w:sz="4" w:space="0" w:color="auto"/>
            </w:tcBorders>
            <w:shd w:val="clear" w:color="000000" w:fill="FFFFFF"/>
            <w:noWrap/>
            <w:vAlign w:val="center"/>
            <w:hideMark/>
          </w:tcPr>
          <w:p w14:paraId="7C34192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5B6B70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EE2240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FCE70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40</w:t>
            </w:r>
          </w:p>
        </w:tc>
        <w:tc>
          <w:tcPr>
            <w:tcW w:w="2535" w:type="dxa"/>
            <w:tcBorders>
              <w:top w:val="nil"/>
              <w:left w:val="nil"/>
              <w:bottom w:val="single" w:sz="4" w:space="0" w:color="auto"/>
              <w:right w:val="single" w:sz="4" w:space="0" w:color="auto"/>
            </w:tcBorders>
            <w:shd w:val="clear" w:color="auto" w:fill="auto"/>
            <w:vAlign w:val="center"/>
            <w:hideMark/>
          </w:tcPr>
          <w:p w14:paraId="6538DBD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ASA DE 10 UL</w:t>
            </w:r>
          </w:p>
        </w:tc>
        <w:tc>
          <w:tcPr>
            <w:tcW w:w="2833" w:type="dxa"/>
            <w:tcBorders>
              <w:top w:val="nil"/>
              <w:left w:val="nil"/>
              <w:bottom w:val="single" w:sz="4" w:space="0" w:color="auto"/>
              <w:right w:val="single" w:sz="4" w:space="0" w:color="auto"/>
            </w:tcBorders>
            <w:shd w:val="clear" w:color="auto" w:fill="auto"/>
            <w:vAlign w:val="center"/>
            <w:hideMark/>
          </w:tcPr>
          <w:p w14:paraId="5156226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7072300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$ 527,69</w:t>
            </w:r>
          </w:p>
        </w:tc>
        <w:tc>
          <w:tcPr>
            <w:tcW w:w="0" w:type="auto"/>
            <w:tcBorders>
              <w:top w:val="nil"/>
              <w:left w:val="nil"/>
              <w:bottom w:val="single" w:sz="4" w:space="0" w:color="auto"/>
              <w:right w:val="single" w:sz="4" w:space="0" w:color="auto"/>
            </w:tcBorders>
            <w:shd w:val="clear" w:color="000000" w:fill="FFFFFF"/>
            <w:noWrap/>
            <w:vAlign w:val="center"/>
            <w:hideMark/>
          </w:tcPr>
          <w:p w14:paraId="67A8F3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9449D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65A45B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8D40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41</w:t>
            </w:r>
          </w:p>
        </w:tc>
        <w:tc>
          <w:tcPr>
            <w:tcW w:w="2535" w:type="dxa"/>
            <w:tcBorders>
              <w:top w:val="nil"/>
              <w:left w:val="nil"/>
              <w:bottom w:val="single" w:sz="4" w:space="0" w:color="auto"/>
              <w:right w:val="single" w:sz="4" w:space="0" w:color="auto"/>
            </w:tcBorders>
            <w:shd w:val="clear" w:color="auto" w:fill="auto"/>
            <w:vAlign w:val="center"/>
            <w:hideMark/>
          </w:tcPr>
          <w:p w14:paraId="69DF9B1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ASA METÁLICA CURVA</w:t>
            </w:r>
          </w:p>
        </w:tc>
        <w:tc>
          <w:tcPr>
            <w:tcW w:w="2833" w:type="dxa"/>
            <w:tcBorders>
              <w:top w:val="nil"/>
              <w:left w:val="nil"/>
              <w:bottom w:val="single" w:sz="4" w:space="0" w:color="auto"/>
              <w:right w:val="single" w:sz="4" w:space="0" w:color="auto"/>
            </w:tcBorders>
            <w:shd w:val="clear" w:color="auto" w:fill="auto"/>
            <w:vAlign w:val="center"/>
            <w:hideMark/>
          </w:tcPr>
          <w:p w14:paraId="424D0C1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0D555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$ 2.322,88</w:t>
            </w:r>
          </w:p>
        </w:tc>
        <w:tc>
          <w:tcPr>
            <w:tcW w:w="0" w:type="auto"/>
            <w:tcBorders>
              <w:top w:val="nil"/>
              <w:left w:val="nil"/>
              <w:bottom w:val="single" w:sz="4" w:space="0" w:color="auto"/>
              <w:right w:val="single" w:sz="4" w:space="0" w:color="auto"/>
            </w:tcBorders>
            <w:shd w:val="clear" w:color="000000" w:fill="FFFFFF"/>
            <w:noWrap/>
            <w:vAlign w:val="center"/>
            <w:hideMark/>
          </w:tcPr>
          <w:p w14:paraId="334B45F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C7F04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2DA39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322AF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42</w:t>
            </w:r>
          </w:p>
        </w:tc>
        <w:tc>
          <w:tcPr>
            <w:tcW w:w="2535" w:type="dxa"/>
            <w:tcBorders>
              <w:top w:val="nil"/>
              <w:left w:val="nil"/>
              <w:bottom w:val="single" w:sz="4" w:space="0" w:color="auto"/>
              <w:right w:val="single" w:sz="4" w:space="0" w:color="auto"/>
            </w:tcBorders>
            <w:shd w:val="clear" w:color="auto" w:fill="auto"/>
            <w:vAlign w:val="center"/>
            <w:hideMark/>
          </w:tcPr>
          <w:p w14:paraId="5FA8291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ASA METÁLICA RECTA </w:t>
            </w:r>
          </w:p>
        </w:tc>
        <w:tc>
          <w:tcPr>
            <w:tcW w:w="2833" w:type="dxa"/>
            <w:tcBorders>
              <w:top w:val="nil"/>
              <w:left w:val="nil"/>
              <w:bottom w:val="single" w:sz="4" w:space="0" w:color="auto"/>
              <w:right w:val="single" w:sz="4" w:space="0" w:color="auto"/>
            </w:tcBorders>
            <w:shd w:val="clear" w:color="auto" w:fill="auto"/>
            <w:vAlign w:val="center"/>
            <w:hideMark/>
          </w:tcPr>
          <w:p w14:paraId="513E2B6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9130D0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$ 2.388,33</w:t>
            </w:r>
          </w:p>
        </w:tc>
        <w:tc>
          <w:tcPr>
            <w:tcW w:w="0" w:type="auto"/>
            <w:tcBorders>
              <w:top w:val="nil"/>
              <w:left w:val="nil"/>
              <w:bottom w:val="single" w:sz="4" w:space="0" w:color="auto"/>
              <w:right w:val="single" w:sz="4" w:space="0" w:color="auto"/>
            </w:tcBorders>
            <w:shd w:val="clear" w:color="000000" w:fill="FFFFFF"/>
            <w:noWrap/>
            <w:vAlign w:val="center"/>
            <w:hideMark/>
          </w:tcPr>
          <w:p w14:paraId="4AE7380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5E569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29809C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E9E0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43</w:t>
            </w:r>
          </w:p>
        </w:tc>
        <w:tc>
          <w:tcPr>
            <w:tcW w:w="2535" w:type="dxa"/>
            <w:tcBorders>
              <w:top w:val="nil"/>
              <w:left w:val="nil"/>
              <w:bottom w:val="single" w:sz="4" w:space="0" w:color="auto"/>
              <w:right w:val="single" w:sz="4" w:space="0" w:color="auto"/>
            </w:tcBorders>
            <w:shd w:val="clear" w:color="auto" w:fill="auto"/>
            <w:vAlign w:val="center"/>
            <w:hideMark/>
          </w:tcPr>
          <w:p w14:paraId="1165B9F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ASA METÁLICA MICOLÓGICA </w:t>
            </w:r>
          </w:p>
        </w:tc>
        <w:tc>
          <w:tcPr>
            <w:tcW w:w="2833" w:type="dxa"/>
            <w:tcBorders>
              <w:top w:val="nil"/>
              <w:left w:val="nil"/>
              <w:bottom w:val="single" w:sz="4" w:space="0" w:color="auto"/>
              <w:right w:val="single" w:sz="4" w:space="0" w:color="auto"/>
            </w:tcBorders>
            <w:shd w:val="clear" w:color="auto" w:fill="auto"/>
            <w:vAlign w:val="center"/>
            <w:hideMark/>
          </w:tcPr>
          <w:p w14:paraId="069AF2B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15D6D9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$ 2.601,34</w:t>
            </w:r>
          </w:p>
        </w:tc>
        <w:tc>
          <w:tcPr>
            <w:tcW w:w="0" w:type="auto"/>
            <w:tcBorders>
              <w:top w:val="nil"/>
              <w:left w:val="nil"/>
              <w:bottom w:val="single" w:sz="4" w:space="0" w:color="auto"/>
              <w:right w:val="single" w:sz="4" w:space="0" w:color="auto"/>
            </w:tcBorders>
            <w:shd w:val="clear" w:color="000000" w:fill="FFFFFF"/>
            <w:noWrap/>
            <w:vAlign w:val="center"/>
            <w:hideMark/>
          </w:tcPr>
          <w:p w14:paraId="7841BB9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C5FD6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FF459A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BAEBB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44</w:t>
            </w:r>
          </w:p>
        </w:tc>
        <w:tc>
          <w:tcPr>
            <w:tcW w:w="2535" w:type="dxa"/>
            <w:tcBorders>
              <w:top w:val="nil"/>
              <w:left w:val="nil"/>
              <w:bottom w:val="single" w:sz="4" w:space="0" w:color="auto"/>
              <w:right w:val="single" w:sz="4" w:space="0" w:color="auto"/>
            </w:tcBorders>
            <w:shd w:val="clear" w:color="auto" w:fill="auto"/>
            <w:vAlign w:val="center"/>
            <w:hideMark/>
          </w:tcPr>
          <w:p w14:paraId="46F15A3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EQUIPO ALADO</w:t>
            </w:r>
          </w:p>
        </w:tc>
        <w:tc>
          <w:tcPr>
            <w:tcW w:w="2833" w:type="dxa"/>
            <w:tcBorders>
              <w:top w:val="nil"/>
              <w:left w:val="nil"/>
              <w:bottom w:val="single" w:sz="4" w:space="0" w:color="auto"/>
              <w:right w:val="single" w:sz="4" w:space="0" w:color="auto"/>
            </w:tcBorders>
            <w:shd w:val="clear" w:color="auto" w:fill="auto"/>
            <w:vAlign w:val="center"/>
            <w:hideMark/>
          </w:tcPr>
          <w:p w14:paraId="341FCE0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3306DD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$ 2.579,70</w:t>
            </w:r>
          </w:p>
        </w:tc>
        <w:tc>
          <w:tcPr>
            <w:tcW w:w="0" w:type="auto"/>
            <w:tcBorders>
              <w:top w:val="nil"/>
              <w:left w:val="nil"/>
              <w:bottom w:val="single" w:sz="4" w:space="0" w:color="auto"/>
              <w:right w:val="single" w:sz="4" w:space="0" w:color="auto"/>
            </w:tcBorders>
            <w:shd w:val="clear" w:color="000000" w:fill="FFFFFF"/>
            <w:noWrap/>
            <w:vAlign w:val="center"/>
            <w:hideMark/>
          </w:tcPr>
          <w:p w14:paraId="33F19B0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D54CE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7FE661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20B2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45</w:t>
            </w:r>
          </w:p>
        </w:tc>
        <w:tc>
          <w:tcPr>
            <w:tcW w:w="2535" w:type="dxa"/>
            <w:tcBorders>
              <w:top w:val="nil"/>
              <w:left w:val="nil"/>
              <w:bottom w:val="single" w:sz="4" w:space="0" w:color="auto"/>
              <w:right w:val="single" w:sz="4" w:space="0" w:color="auto"/>
            </w:tcBorders>
            <w:shd w:val="clear" w:color="auto" w:fill="auto"/>
            <w:vAlign w:val="center"/>
            <w:hideMark/>
          </w:tcPr>
          <w:p w14:paraId="3D6C362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ACIDO HIPOCLOROSO</w:t>
            </w:r>
          </w:p>
        </w:tc>
        <w:tc>
          <w:tcPr>
            <w:tcW w:w="2833" w:type="dxa"/>
            <w:tcBorders>
              <w:top w:val="nil"/>
              <w:left w:val="nil"/>
              <w:bottom w:val="single" w:sz="4" w:space="0" w:color="auto"/>
              <w:right w:val="single" w:sz="4" w:space="0" w:color="auto"/>
            </w:tcBorders>
            <w:shd w:val="clear" w:color="auto" w:fill="auto"/>
            <w:vAlign w:val="center"/>
            <w:hideMark/>
          </w:tcPr>
          <w:p w14:paraId="7B677BB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GALÓN X 3,8 L</w:t>
            </w:r>
          </w:p>
        </w:tc>
        <w:tc>
          <w:tcPr>
            <w:tcW w:w="0" w:type="auto"/>
            <w:tcBorders>
              <w:top w:val="nil"/>
              <w:left w:val="nil"/>
              <w:bottom w:val="single" w:sz="4" w:space="0" w:color="auto"/>
              <w:right w:val="single" w:sz="4" w:space="0" w:color="auto"/>
            </w:tcBorders>
            <w:shd w:val="clear" w:color="auto" w:fill="auto"/>
            <w:noWrap/>
            <w:vAlign w:val="center"/>
            <w:hideMark/>
          </w:tcPr>
          <w:p w14:paraId="4C02291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$ 31.329,97</w:t>
            </w:r>
          </w:p>
        </w:tc>
        <w:tc>
          <w:tcPr>
            <w:tcW w:w="0" w:type="auto"/>
            <w:tcBorders>
              <w:top w:val="nil"/>
              <w:left w:val="nil"/>
              <w:bottom w:val="single" w:sz="4" w:space="0" w:color="auto"/>
              <w:right w:val="single" w:sz="4" w:space="0" w:color="auto"/>
            </w:tcBorders>
            <w:shd w:val="clear" w:color="000000" w:fill="FFFFFF"/>
            <w:noWrap/>
            <w:vAlign w:val="center"/>
            <w:hideMark/>
          </w:tcPr>
          <w:p w14:paraId="09EF634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BF467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34E97B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9F890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46</w:t>
            </w:r>
          </w:p>
        </w:tc>
        <w:tc>
          <w:tcPr>
            <w:tcW w:w="2535" w:type="dxa"/>
            <w:tcBorders>
              <w:top w:val="nil"/>
              <w:left w:val="nil"/>
              <w:bottom w:val="single" w:sz="4" w:space="0" w:color="auto"/>
              <w:right w:val="single" w:sz="4" w:space="0" w:color="auto"/>
            </w:tcBorders>
            <w:shd w:val="clear" w:color="auto" w:fill="auto"/>
            <w:vAlign w:val="center"/>
            <w:hideMark/>
          </w:tcPr>
          <w:p w14:paraId="3458910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GLUCOSA ANHÍDRIDA</w:t>
            </w:r>
          </w:p>
        </w:tc>
        <w:tc>
          <w:tcPr>
            <w:tcW w:w="2833" w:type="dxa"/>
            <w:tcBorders>
              <w:top w:val="nil"/>
              <w:left w:val="nil"/>
              <w:bottom w:val="single" w:sz="4" w:space="0" w:color="auto"/>
              <w:right w:val="single" w:sz="4" w:space="0" w:color="auto"/>
            </w:tcBorders>
            <w:shd w:val="clear" w:color="auto" w:fill="auto"/>
            <w:vAlign w:val="center"/>
            <w:hideMark/>
          </w:tcPr>
          <w:p w14:paraId="44BFCDC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MILILITRO</w:t>
            </w:r>
          </w:p>
        </w:tc>
        <w:tc>
          <w:tcPr>
            <w:tcW w:w="0" w:type="auto"/>
            <w:tcBorders>
              <w:top w:val="nil"/>
              <w:left w:val="nil"/>
              <w:bottom w:val="single" w:sz="4" w:space="0" w:color="auto"/>
              <w:right w:val="single" w:sz="4" w:space="0" w:color="auto"/>
            </w:tcBorders>
            <w:shd w:val="clear" w:color="auto" w:fill="auto"/>
            <w:noWrap/>
            <w:vAlign w:val="center"/>
            <w:hideMark/>
          </w:tcPr>
          <w:p w14:paraId="0D46DD4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$ 33,37</w:t>
            </w:r>
          </w:p>
        </w:tc>
        <w:tc>
          <w:tcPr>
            <w:tcW w:w="0" w:type="auto"/>
            <w:tcBorders>
              <w:top w:val="nil"/>
              <w:left w:val="nil"/>
              <w:bottom w:val="single" w:sz="4" w:space="0" w:color="auto"/>
              <w:right w:val="single" w:sz="4" w:space="0" w:color="auto"/>
            </w:tcBorders>
            <w:shd w:val="clear" w:color="000000" w:fill="FFFFFF"/>
            <w:noWrap/>
            <w:vAlign w:val="center"/>
            <w:hideMark/>
          </w:tcPr>
          <w:p w14:paraId="72A4DD2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C485D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BEC11C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200E5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47</w:t>
            </w:r>
          </w:p>
        </w:tc>
        <w:tc>
          <w:tcPr>
            <w:tcW w:w="2535" w:type="dxa"/>
            <w:tcBorders>
              <w:top w:val="nil"/>
              <w:left w:val="nil"/>
              <w:bottom w:val="single" w:sz="4" w:space="0" w:color="auto"/>
              <w:right w:val="single" w:sz="4" w:space="0" w:color="auto"/>
            </w:tcBorders>
            <w:shd w:val="clear" w:color="auto" w:fill="auto"/>
            <w:vAlign w:val="center"/>
            <w:hideMark/>
          </w:tcPr>
          <w:p w14:paraId="1DD21F6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ALCOHOL ETÍLICO 99%</w:t>
            </w:r>
          </w:p>
        </w:tc>
        <w:tc>
          <w:tcPr>
            <w:tcW w:w="2833" w:type="dxa"/>
            <w:tcBorders>
              <w:top w:val="nil"/>
              <w:left w:val="nil"/>
              <w:bottom w:val="single" w:sz="4" w:space="0" w:color="auto"/>
              <w:right w:val="single" w:sz="4" w:space="0" w:color="auto"/>
            </w:tcBorders>
            <w:shd w:val="clear" w:color="auto" w:fill="auto"/>
            <w:vAlign w:val="center"/>
            <w:hideMark/>
          </w:tcPr>
          <w:p w14:paraId="210B94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POR 500 ML</w:t>
            </w:r>
          </w:p>
        </w:tc>
        <w:tc>
          <w:tcPr>
            <w:tcW w:w="0" w:type="auto"/>
            <w:tcBorders>
              <w:top w:val="nil"/>
              <w:left w:val="nil"/>
              <w:bottom w:val="single" w:sz="4" w:space="0" w:color="auto"/>
              <w:right w:val="single" w:sz="4" w:space="0" w:color="auto"/>
            </w:tcBorders>
            <w:shd w:val="clear" w:color="auto" w:fill="auto"/>
            <w:noWrap/>
            <w:vAlign w:val="center"/>
            <w:hideMark/>
          </w:tcPr>
          <w:p w14:paraId="5449E3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$ 27.266,25</w:t>
            </w:r>
          </w:p>
        </w:tc>
        <w:tc>
          <w:tcPr>
            <w:tcW w:w="0" w:type="auto"/>
            <w:tcBorders>
              <w:top w:val="nil"/>
              <w:left w:val="nil"/>
              <w:bottom w:val="single" w:sz="4" w:space="0" w:color="auto"/>
              <w:right w:val="single" w:sz="4" w:space="0" w:color="auto"/>
            </w:tcBorders>
            <w:shd w:val="clear" w:color="000000" w:fill="FFFFFF"/>
            <w:noWrap/>
            <w:vAlign w:val="center"/>
            <w:hideMark/>
          </w:tcPr>
          <w:p w14:paraId="31AB7CC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DEAEF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D6C016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73C2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48</w:t>
            </w:r>
          </w:p>
        </w:tc>
        <w:tc>
          <w:tcPr>
            <w:tcW w:w="2535" w:type="dxa"/>
            <w:tcBorders>
              <w:top w:val="nil"/>
              <w:left w:val="nil"/>
              <w:bottom w:val="single" w:sz="4" w:space="0" w:color="auto"/>
              <w:right w:val="single" w:sz="4" w:space="0" w:color="auto"/>
            </w:tcBorders>
            <w:shd w:val="clear" w:color="auto" w:fill="auto"/>
            <w:vAlign w:val="center"/>
            <w:hideMark/>
          </w:tcPr>
          <w:p w14:paraId="26092B9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FOSFATO TRISÓDICO</w:t>
            </w:r>
          </w:p>
        </w:tc>
        <w:tc>
          <w:tcPr>
            <w:tcW w:w="2833" w:type="dxa"/>
            <w:tcBorders>
              <w:top w:val="nil"/>
              <w:left w:val="nil"/>
              <w:bottom w:val="single" w:sz="4" w:space="0" w:color="auto"/>
              <w:right w:val="single" w:sz="4" w:space="0" w:color="auto"/>
            </w:tcBorders>
            <w:shd w:val="clear" w:color="auto" w:fill="auto"/>
            <w:vAlign w:val="center"/>
            <w:hideMark/>
          </w:tcPr>
          <w:p w14:paraId="48DA8D4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POR 500 ML</w:t>
            </w:r>
          </w:p>
        </w:tc>
        <w:tc>
          <w:tcPr>
            <w:tcW w:w="0" w:type="auto"/>
            <w:tcBorders>
              <w:top w:val="nil"/>
              <w:left w:val="nil"/>
              <w:bottom w:val="single" w:sz="4" w:space="0" w:color="auto"/>
              <w:right w:val="single" w:sz="4" w:space="0" w:color="auto"/>
            </w:tcBorders>
            <w:shd w:val="clear" w:color="auto" w:fill="auto"/>
            <w:noWrap/>
            <w:vAlign w:val="center"/>
            <w:hideMark/>
          </w:tcPr>
          <w:p w14:paraId="036BEBC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$ 41.355,54</w:t>
            </w:r>
          </w:p>
        </w:tc>
        <w:tc>
          <w:tcPr>
            <w:tcW w:w="0" w:type="auto"/>
            <w:tcBorders>
              <w:top w:val="nil"/>
              <w:left w:val="nil"/>
              <w:bottom w:val="single" w:sz="4" w:space="0" w:color="auto"/>
              <w:right w:val="single" w:sz="4" w:space="0" w:color="auto"/>
            </w:tcBorders>
            <w:shd w:val="clear" w:color="000000" w:fill="FFFFFF"/>
            <w:noWrap/>
            <w:vAlign w:val="center"/>
            <w:hideMark/>
          </w:tcPr>
          <w:p w14:paraId="5E4160E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D3034F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A8880A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7DBB7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49</w:t>
            </w:r>
          </w:p>
        </w:tc>
        <w:tc>
          <w:tcPr>
            <w:tcW w:w="2535" w:type="dxa"/>
            <w:tcBorders>
              <w:top w:val="nil"/>
              <w:left w:val="nil"/>
              <w:bottom w:val="single" w:sz="4" w:space="0" w:color="auto"/>
              <w:right w:val="single" w:sz="4" w:space="0" w:color="auto"/>
            </w:tcBorders>
            <w:shd w:val="clear" w:color="auto" w:fill="auto"/>
            <w:vAlign w:val="center"/>
            <w:hideMark/>
          </w:tcPr>
          <w:p w14:paraId="098C58F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BACTERIURITEST  X 200</w:t>
            </w:r>
          </w:p>
        </w:tc>
        <w:tc>
          <w:tcPr>
            <w:tcW w:w="2833" w:type="dxa"/>
            <w:tcBorders>
              <w:top w:val="nil"/>
              <w:left w:val="nil"/>
              <w:bottom w:val="single" w:sz="4" w:space="0" w:color="auto"/>
              <w:right w:val="single" w:sz="4" w:space="0" w:color="auto"/>
            </w:tcBorders>
            <w:shd w:val="clear" w:color="auto" w:fill="auto"/>
            <w:vAlign w:val="center"/>
            <w:hideMark/>
          </w:tcPr>
          <w:p w14:paraId="683D7B5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POR 200 TIRAS</w:t>
            </w:r>
          </w:p>
        </w:tc>
        <w:tc>
          <w:tcPr>
            <w:tcW w:w="0" w:type="auto"/>
            <w:tcBorders>
              <w:top w:val="nil"/>
              <w:left w:val="nil"/>
              <w:bottom w:val="single" w:sz="4" w:space="0" w:color="auto"/>
              <w:right w:val="single" w:sz="4" w:space="0" w:color="auto"/>
            </w:tcBorders>
            <w:shd w:val="clear" w:color="auto" w:fill="auto"/>
            <w:noWrap/>
            <w:vAlign w:val="center"/>
            <w:hideMark/>
          </w:tcPr>
          <w:p w14:paraId="19B22F6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$ 231.235,55</w:t>
            </w:r>
          </w:p>
        </w:tc>
        <w:tc>
          <w:tcPr>
            <w:tcW w:w="0" w:type="auto"/>
            <w:tcBorders>
              <w:top w:val="nil"/>
              <w:left w:val="nil"/>
              <w:bottom w:val="single" w:sz="4" w:space="0" w:color="auto"/>
              <w:right w:val="single" w:sz="4" w:space="0" w:color="auto"/>
            </w:tcBorders>
            <w:shd w:val="clear" w:color="000000" w:fill="FFFFFF"/>
            <w:noWrap/>
            <w:vAlign w:val="center"/>
            <w:hideMark/>
          </w:tcPr>
          <w:p w14:paraId="63D2022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A9435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5437DE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BB39D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50</w:t>
            </w:r>
          </w:p>
        </w:tc>
        <w:tc>
          <w:tcPr>
            <w:tcW w:w="2535" w:type="dxa"/>
            <w:tcBorders>
              <w:top w:val="nil"/>
              <w:left w:val="nil"/>
              <w:bottom w:val="single" w:sz="4" w:space="0" w:color="auto"/>
              <w:right w:val="single" w:sz="4" w:space="0" w:color="auto"/>
            </w:tcBorders>
            <w:shd w:val="clear" w:color="auto" w:fill="auto"/>
            <w:vAlign w:val="center"/>
            <w:hideMark/>
          </w:tcPr>
          <w:p w14:paraId="06A5C98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TUBO TAPA ROJA SIN ADITIVO </w:t>
            </w:r>
          </w:p>
        </w:tc>
        <w:tc>
          <w:tcPr>
            <w:tcW w:w="2833" w:type="dxa"/>
            <w:tcBorders>
              <w:top w:val="nil"/>
              <w:left w:val="nil"/>
              <w:bottom w:val="single" w:sz="4" w:space="0" w:color="auto"/>
              <w:right w:val="single" w:sz="4" w:space="0" w:color="auto"/>
            </w:tcBorders>
            <w:shd w:val="clear" w:color="auto" w:fill="auto"/>
            <w:vAlign w:val="center"/>
            <w:hideMark/>
          </w:tcPr>
          <w:p w14:paraId="213178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1FA97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$ 529,37</w:t>
            </w:r>
          </w:p>
        </w:tc>
        <w:tc>
          <w:tcPr>
            <w:tcW w:w="0" w:type="auto"/>
            <w:tcBorders>
              <w:top w:val="nil"/>
              <w:left w:val="nil"/>
              <w:bottom w:val="single" w:sz="4" w:space="0" w:color="auto"/>
              <w:right w:val="single" w:sz="4" w:space="0" w:color="auto"/>
            </w:tcBorders>
            <w:shd w:val="clear" w:color="000000" w:fill="FFFFFF"/>
            <w:noWrap/>
            <w:vAlign w:val="center"/>
            <w:hideMark/>
          </w:tcPr>
          <w:p w14:paraId="0598BC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93698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C4C5BB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425D3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51</w:t>
            </w:r>
          </w:p>
        </w:tc>
        <w:tc>
          <w:tcPr>
            <w:tcW w:w="2535" w:type="dxa"/>
            <w:tcBorders>
              <w:top w:val="nil"/>
              <w:left w:val="nil"/>
              <w:bottom w:val="single" w:sz="4" w:space="0" w:color="auto"/>
              <w:right w:val="single" w:sz="4" w:space="0" w:color="auto"/>
            </w:tcBorders>
            <w:shd w:val="clear" w:color="auto" w:fill="auto"/>
            <w:vAlign w:val="center"/>
            <w:hideMark/>
          </w:tcPr>
          <w:p w14:paraId="31FECD5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TUBO CÓNICO GRADUADO PARA CENTRÍFUGA </w:t>
            </w:r>
          </w:p>
        </w:tc>
        <w:tc>
          <w:tcPr>
            <w:tcW w:w="2833" w:type="dxa"/>
            <w:tcBorders>
              <w:top w:val="nil"/>
              <w:left w:val="nil"/>
              <w:bottom w:val="single" w:sz="4" w:space="0" w:color="auto"/>
              <w:right w:val="single" w:sz="4" w:space="0" w:color="auto"/>
            </w:tcBorders>
            <w:shd w:val="clear" w:color="auto" w:fill="auto"/>
            <w:vAlign w:val="center"/>
            <w:hideMark/>
          </w:tcPr>
          <w:p w14:paraId="17184B9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A1890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$ 788,07</w:t>
            </w:r>
          </w:p>
        </w:tc>
        <w:tc>
          <w:tcPr>
            <w:tcW w:w="0" w:type="auto"/>
            <w:tcBorders>
              <w:top w:val="nil"/>
              <w:left w:val="nil"/>
              <w:bottom w:val="single" w:sz="4" w:space="0" w:color="auto"/>
              <w:right w:val="single" w:sz="4" w:space="0" w:color="auto"/>
            </w:tcBorders>
            <w:shd w:val="clear" w:color="000000" w:fill="FFFFFF"/>
            <w:noWrap/>
            <w:vAlign w:val="center"/>
            <w:hideMark/>
          </w:tcPr>
          <w:p w14:paraId="3B603AF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5C39C3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22C90A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6874B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52</w:t>
            </w:r>
          </w:p>
        </w:tc>
        <w:tc>
          <w:tcPr>
            <w:tcW w:w="2535" w:type="dxa"/>
            <w:tcBorders>
              <w:top w:val="nil"/>
              <w:left w:val="nil"/>
              <w:bottom w:val="single" w:sz="4" w:space="0" w:color="auto"/>
              <w:right w:val="single" w:sz="4" w:space="0" w:color="auto"/>
            </w:tcBorders>
            <w:shd w:val="clear" w:color="auto" w:fill="auto"/>
            <w:vAlign w:val="center"/>
            <w:hideMark/>
          </w:tcPr>
          <w:p w14:paraId="6A538C7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HIDRÓXIDO DE POTASIO AL 10%</w:t>
            </w:r>
          </w:p>
        </w:tc>
        <w:tc>
          <w:tcPr>
            <w:tcW w:w="2833" w:type="dxa"/>
            <w:tcBorders>
              <w:top w:val="nil"/>
              <w:left w:val="nil"/>
              <w:bottom w:val="single" w:sz="4" w:space="0" w:color="auto"/>
              <w:right w:val="single" w:sz="4" w:space="0" w:color="auto"/>
            </w:tcBorders>
            <w:shd w:val="clear" w:color="auto" w:fill="auto"/>
            <w:vAlign w:val="center"/>
            <w:hideMark/>
          </w:tcPr>
          <w:p w14:paraId="223FA8B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7F3829E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$ 14.319,83</w:t>
            </w:r>
          </w:p>
        </w:tc>
        <w:tc>
          <w:tcPr>
            <w:tcW w:w="0" w:type="auto"/>
            <w:tcBorders>
              <w:top w:val="nil"/>
              <w:left w:val="nil"/>
              <w:bottom w:val="single" w:sz="4" w:space="0" w:color="auto"/>
              <w:right w:val="single" w:sz="4" w:space="0" w:color="auto"/>
            </w:tcBorders>
            <w:shd w:val="clear" w:color="000000" w:fill="FFFFFF"/>
            <w:noWrap/>
            <w:vAlign w:val="center"/>
            <w:hideMark/>
          </w:tcPr>
          <w:p w14:paraId="28AC705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5D8E6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ED80AC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B660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53</w:t>
            </w:r>
          </w:p>
        </w:tc>
        <w:tc>
          <w:tcPr>
            <w:tcW w:w="2535" w:type="dxa"/>
            <w:tcBorders>
              <w:top w:val="nil"/>
              <w:left w:val="nil"/>
              <w:bottom w:val="single" w:sz="4" w:space="0" w:color="auto"/>
              <w:right w:val="single" w:sz="4" w:space="0" w:color="auto"/>
            </w:tcBorders>
            <w:shd w:val="clear" w:color="auto" w:fill="auto"/>
            <w:vAlign w:val="center"/>
            <w:hideMark/>
          </w:tcPr>
          <w:p w14:paraId="199F6A3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HIDRÓXIDO DE POTASIO AL 20%</w:t>
            </w:r>
          </w:p>
        </w:tc>
        <w:tc>
          <w:tcPr>
            <w:tcW w:w="2833" w:type="dxa"/>
            <w:tcBorders>
              <w:top w:val="nil"/>
              <w:left w:val="nil"/>
              <w:bottom w:val="single" w:sz="4" w:space="0" w:color="auto"/>
              <w:right w:val="single" w:sz="4" w:space="0" w:color="auto"/>
            </w:tcBorders>
            <w:shd w:val="clear" w:color="auto" w:fill="auto"/>
            <w:vAlign w:val="center"/>
            <w:hideMark/>
          </w:tcPr>
          <w:p w14:paraId="13BA36D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69D6A9C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$ 24.563,78</w:t>
            </w:r>
          </w:p>
        </w:tc>
        <w:tc>
          <w:tcPr>
            <w:tcW w:w="0" w:type="auto"/>
            <w:tcBorders>
              <w:top w:val="nil"/>
              <w:left w:val="nil"/>
              <w:bottom w:val="single" w:sz="4" w:space="0" w:color="auto"/>
              <w:right w:val="single" w:sz="4" w:space="0" w:color="auto"/>
            </w:tcBorders>
            <w:shd w:val="clear" w:color="000000" w:fill="FFFFFF"/>
            <w:noWrap/>
            <w:vAlign w:val="center"/>
            <w:hideMark/>
          </w:tcPr>
          <w:p w14:paraId="6B3CF3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4A70D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86EB2B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2234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54</w:t>
            </w:r>
          </w:p>
        </w:tc>
        <w:tc>
          <w:tcPr>
            <w:tcW w:w="2535" w:type="dxa"/>
            <w:tcBorders>
              <w:top w:val="nil"/>
              <w:left w:val="nil"/>
              <w:bottom w:val="single" w:sz="4" w:space="0" w:color="auto"/>
              <w:right w:val="single" w:sz="4" w:space="0" w:color="auto"/>
            </w:tcBorders>
            <w:shd w:val="clear" w:color="auto" w:fill="auto"/>
            <w:vAlign w:val="center"/>
            <w:hideMark/>
          </w:tcPr>
          <w:p w14:paraId="48538BC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HIDRÓXIDO DE SODIO AL 4%</w:t>
            </w:r>
          </w:p>
        </w:tc>
        <w:tc>
          <w:tcPr>
            <w:tcW w:w="2833" w:type="dxa"/>
            <w:tcBorders>
              <w:top w:val="nil"/>
              <w:left w:val="nil"/>
              <w:bottom w:val="single" w:sz="4" w:space="0" w:color="auto"/>
              <w:right w:val="single" w:sz="4" w:space="0" w:color="auto"/>
            </w:tcBorders>
            <w:shd w:val="clear" w:color="auto" w:fill="auto"/>
            <w:vAlign w:val="center"/>
            <w:hideMark/>
          </w:tcPr>
          <w:p w14:paraId="48255A3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5C0371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$ 22.190,38</w:t>
            </w:r>
          </w:p>
        </w:tc>
        <w:tc>
          <w:tcPr>
            <w:tcW w:w="0" w:type="auto"/>
            <w:tcBorders>
              <w:top w:val="nil"/>
              <w:left w:val="nil"/>
              <w:bottom w:val="single" w:sz="4" w:space="0" w:color="auto"/>
              <w:right w:val="single" w:sz="4" w:space="0" w:color="auto"/>
            </w:tcBorders>
            <w:shd w:val="clear" w:color="000000" w:fill="FFFFFF"/>
            <w:noWrap/>
            <w:vAlign w:val="center"/>
            <w:hideMark/>
          </w:tcPr>
          <w:p w14:paraId="0B294D6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8B2DF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C21DCB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CA345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55</w:t>
            </w:r>
          </w:p>
        </w:tc>
        <w:tc>
          <w:tcPr>
            <w:tcW w:w="2535" w:type="dxa"/>
            <w:tcBorders>
              <w:top w:val="nil"/>
              <w:left w:val="nil"/>
              <w:bottom w:val="single" w:sz="4" w:space="0" w:color="auto"/>
              <w:right w:val="single" w:sz="4" w:space="0" w:color="auto"/>
            </w:tcBorders>
            <w:shd w:val="clear" w:color="auto" w:fill="auto"/>
            <w:vAlign w:val="center"/>
            <w:hideMark/>
          </w:tcPr>
          <w:p w14:paraId="4D462FF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TABLETA PARA DETERMINACIÓN DE AZUCARES REDUCTORES</w:t>
            </w:r>
          </w:p>
        </w:tc>
        <w:tc>
          <w:tcPr>
            <w:tcW w:w="2833" w:type="dxa"/>
            <w:tcBorders>
              <w:top w:val="nil"/>
              <w:left w:val="nil"/>
              <w:bottom w:val="single" w:sz="4" w:space="0" w:color="auto"/>
              <w:right w:val="single" w:sz="4" w:space="0" w:color="auto"/>
            </w:tcBorders>
            <w:shd w:val="clear" w:color="auto" w:fill="auto"/>
            <w:vAlign w:val="center"/>
            <w:hideMark/>
          </w:tcPr>
          <w:p w14:paraId="18A9F79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4B8BF0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$ 4.718,74</w:t>
            </w:r>
          </w:p>
        </w:tc>
        <w:tc>
          <w:tcPr>
            <w:tcW w:w="0" w:type="auto"/>
            <w:tcBorders>
              <w:top w:val="nil"/>
              <w:left w:val="nil"/>
              <w:bottom w:val="single" w:sz="4" w:space="0" w:color="auto"/>
              <w:right w:val="single" w:sz="4" w:space="0" w:color="auto"/>
            </w:tcBorders>
            <w:shd w:val="clear" w:color="000000" w:fill="FFFFFF"/>
            <w:noWrap/>
            <w:vAlign w:val="center"/>
            <w:hideMark/>
          </w:tcPr>
          <w:p w14:paraId="5294B6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36ECA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278052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1D6A1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56</w:t>
            </w:r>
          </w:p>
        </w:tc>
        <w:tc>
          <w:tcPr>
            <w:tcW w:w="2535" w:type="dxa"/>
            <w:tcBorders>
              <w:top w:val="nil"/>
              <w:left w:val="nil"/>
              <w:bottom w:val="single" w:sz="4" w:space="0" w:color="auto"/>
              <w:right w:val="single" w:sz="4" w:space="0" w:color="auto"/>
            </w:tcBorders>
            <w:shd w:val="clear" w:color="auto" w:fill="auto"/>
            <w:vAlign w:val="center"/>
            <w:hideMark/>
          </w:tcPr>
          <w:p w14:paraId="257AE53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AZUL DE LACTOFENOL</w:t>
            </w:r>
          </w:p>
        </w:tc>
        <w:tc>
          <w:tcPr>
            <w:tcW w:w="2833" w:type="dxa"/>
            <w:tcBorders>
              <w:top w:val="nil"/>
              <w:left w:val="nil"/>
              <w:bottom w:val="single" w:sz="4" w:space="0" w:color="auto"/>
              <w:right w:val="single" w:sz="4" w:space="0" w:color="auto"/>
            </w:tcBorders>
            <w:shd w:val="clear" w:color="auto" w:fill="auto"/>
            <w:vAlign w:val="center"/>
            <w:hideMark/>
          </w:tcPr>
          <w:p w14:paraId="76B957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100 MILILITROS</w:t>
            </w:r>
          </w:p>
        </w:tc>
        <w:tc>
          <w:tcPr>
            <w:tcW w:w="0" w:type="auto"/>
            <w:tcBorders>
              <w:top w:val="nil"/>
              <w:left w:val="nil"/>
              <w:bottom w:val="single" w:sz="4" w:space="0" w:color="auto"/>
              <w:right w:val="single" w:sz="4" w:space="0" w:color="auto"/>
            </w:tcBorders>
            <w:shd w:val="clear" w:color="auto" w:fill="auto"/>
            <w:noWrap/>
            <w:vAlign w:val="center"/>
            <w:hideMark/>
          </w:tcPr>
          <w:p w14:paraId="3F6E5E0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$ 43.073,11</w:t>
            </w:r>
          </w:p>
        </w:tc>
        <w:tc>
          <w:tcPr>
            <w:tcW w:w="0" w:type="auto"/>
            <w:tcBorders>
              <w:top w:val="nil"/>
              <w:left w:val="nil"/>
              <w:bottom w:val="single" w:sz="4" w:space="0" w:color="auto"/>
              <w:right w:val="single" w:sz="4" w:space="0" w:color="auto"/>
            </w:tcBorders>
            <w:shd w:val="clear" w:color="000000" w:fill="FFFFFF"/>
            <w:noWrap/>
            <w:vAlign w:val="center"/>
            <w:hideMark/>
          </w:tcPr>
          <w:p w14:paraId="081B4C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46355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25B8D9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6B2AE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57</w:t>
            </w:r>
          </w:p>
        </w:tc>
        <w:tc>
          <w:tcPr>
            <w:tcW w:w="2535" w:type="dxa"/>
            <w:tcBorders>
              <w:top w:val="nil"/>
              <w:left w:val="nil"/>
              <w:bottom w:val="single" w:sz="4" w:space="0" w:color="auto"/>
              <w:right w:val="single" w:sz="4" w:space="0" w:color="auto"/>
            </w:tcBorders>
            <w:shd w:val="clear" w:color="auto" w:fill="auto"/>
            <w:vAlign w:val="center"/>
            <w:hideMark/>
          </w:tcPr>
          <w:p w14:paraId="275A739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METABISULFITO DE SODIO</w:t>
            </w:r>
          </w:p>
        </w:tc>
        <w:tc>
          <w:tcPr>
            <w:tcW w:w="2833" w:type="dxa"/>
            <w:tcBorders>
              <w:top w:val="nil"/>
              <w:left w:val="nil"/>
              <w:bottom w:val="single" w:sz="4" w:space="0" w:color="auto"/>
              <w:right w:val="single" w:sz="4" w:space="0" w:color="auto"/>
            </w:tcBorders>
            <w:shd w:val="clear" w:color="auto" w:fill="auto"/>
            <w:vAlign w:val="center"/>
            <w:hideMark/>
          </w:tcPr>
          <w:p w14:paraId="5410D8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50 MILILITROS</w:t>
            </w:r>
          </w:p>
        </w:tc>
        <w:tc>
          <w:tcPr>
            <w:tcW w:w="0" w:type="auto"/>
            <w:tcBorders>
              <w:top w:val="nil"/>
              <w:left w:val="nil"/>
              <w:bottom w:val="single" w:sz="4" w:space="0" w:color="auto"/>
              <w:right w:val="single" w:sz="4" w:space="0" w:color="auto"/>
            </w:tcBorders>
            <w:shd w:val="clear" w:color="auto" w:fill="auto"/>
            <w:noWrap/>
            <w:vAlign w:val="center"/>
            <w:hideMark/>
          </w:tcPr>
          <w:p w14:paraId="254B710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$ 70.304,52</w:t>
            </w:r>
          </w:p>
        </w:tc>
        <w:tc>
          <w:tcPr>
            <w:tcW w:w="0" w:type="auto"/>
            <w:tcBorders>
              <w:top w:val="nil"/>
              <w:left w:val="nil"/>
              <w:bottom w:val="single" w:sz="4" w:space="0" w:color="auto"/>
              <w:right w:val="single" w:sz="4" w:space="0" w:color="auto"/>
            </w:tcBorders>
            <w:shd w:val="clear" w:color="000000" w:fill="FFFFFF"/>
            <w:noWrap/>
            <w:vAlign w:val="center"/>
            <w:hideMark/>
          </w:tcPr>
          <w:p w14:paraId="5A3C634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B8673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408B11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534B3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58</w:t>
            </w:r>
          </w:p>
        </w:tc>
        <w:tc>
          <w:tcPr>
            <w:tcW w:w="2535" w:type="dxa"/>
            <w:tcBorders>
              <w:top w:val="nil"/>
              <w:left w:val="nil"/>
              <w:bottom w:val="single" w:sz="4" w:space="0" w:color="auto"/>
              <w:right w:val="single" w:sz="4" w:space="0" w:color="auto"/>
            </w:tcBorders>
            <w:shd w:val="clear" w:color="auto" w:fill="auto"/>
            <w:vAlign w:val="center"/>
            <w:hideMark/>
          </w:tcPr>
          <w:p w14:paraId="5F7A799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 GENERADOR DE MICROAEROFILIA</w:t>
            </w:r>
          </w:p>
        </w:tc>
        <w:tc>
          <w:tcPr>
            <w:tcW w:w="2833" w:type="dxa"/>
            <w:tcBorders>
              <w:top w:val="nil"/>
              <w:left w:val="nil"/>
              <w:bottom w:val="single" w:sz="4" w:space="0" w:color="auto"/>
              <w:right w:val="single" w:sz="4" w:space="0" w:color="auto"/>
            </w:tcBorders>
            <w:shd w:val="clear" w:color="auto" w:fill="auto"/>
            <w:vAlign w:val="center"/>
            <w:hideMark/>
          </w:tcPr>
          <w:p w14:paraId="7898720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0B5C13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$ 446.873,00</w:t>
            </w:r>
          </w:p>
        </w:tc>
        <w:tc>
          <w:tcPr>
            <w:tcW w:w="0" w:type="auto"/>
            <w:tcBorders>
              <w:top w:val="nil"/>
              <w:left w:val="nil"/>
              <w:bottom w:val="single" w:sz="4" w:space="0" w:color="auto"/>
              <w:right w:val="single" w:sz="4" w:space="0" w:color="auto"/>
            </w:tcBorders>
            <w:shd w:val="clear" w:color="000000" w:fill="FFFFFF"/>
            <w:noWrap/>
            <w:vAlign w:val="center"/>
            <w:hideMark/>
          </w:tcPr>
          <w:p w14:paraId="6661E0C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F974F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006BC5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7EDA9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59</w:t>
            </w:r>
          </w:p>
        </w:tc>
        <w:tc>
          <w:tcPr>
            <w:tcW w:w="2535" w:type="dxa"/>
            <w:tcBorders>
              <w:top w:val="nil"/>
              <w:left w:val="nil"/>
              <w:bottom w:val="single" w:sz="4" w:space="0" w:color="auto"/>
              <w:right w:val="single" w:sz="4" w:space="0" w:color="auto"/>
            </w:tcBorders>
            <w:shd w:val="clear" w:color="auto" w:fill="auto"/>
            <w:vAlign w:val="center"/>
            <w:hideMark/>
          </w:tcPr>
          <w:p w14:paraId="299553F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MEDIO DE CULTIVO CARY BLAIR </w:t>
            </w:r>
          </w:p>
        </w:tc>
        <w:tc>
          <w:tcPr>
            <w:tcW w:w="2833" w:type="dxa"/>
            <w:tcBorders>
              <w:top w:val="nil"/>
              <w:left w:val="nil"/>
              <w:bottom w:val="single" w:sz="4" w:space="0" w:color="auto"/>
              <w:right w:val="single" w:sz="4" w:space="0" w:color="auto"/>
            </w:tcBorders>
            <w:shd w:val="clear" w:color="auto" w:fill="auto"/>
            <w:vAlign w:val="center"/>
            <w:hideMark/>
          </w:tcPr>
          <w:p w14:paraId="60C1D9C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7CBAA7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$ 5.077,64</w:t>
            </w:r>
          </w:p>
        </w:tc>
        <w:tc>
          <w:tcPr>
            <w:tcW w:w="0" w:type="auto"/>
            <w:tcBorders>
              <w:top w:val="nil"/>
              <w:left w:val="nil"/>
              <w:bottom w:val="single" w:sz="4" w:space="0" w:color="auto"/>
              <w:right w:val="single" w:sz="4" w:space="0" w:color="auto"/>
            </w:tcBorders>
            <w:shd w:val="clear" w:color="000000" w:fill="FFFFFF"/>
            <w:noWrap/>
            <w:vAlign w:val="center"/>
            <w:hideMark/>
          </w:tcPr>
          <w:p w14:paraId="2B57598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12F9D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C8D94C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74214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60</w:t>
            </w:r>
          </w:p>
        </w:tc>
        <w:tc>
          <w:tcPr>
            <w:tcW w:w="2535" w:type="dxa"/>
            <w:tcBorders>
              <w:top w:val="nil"/>
              <w:left w:val="nil"/>
              <w:bottom w:val="single" w:sz="4" w:space="0" w:color="auto"/>
              <w:right w:val="single" w:sz="4" w:space="0" w:color="auto"/>
            </w:tcBorders>
            <w:shd w:val="clear" w:color="auto" w:fill="auto"/>
            <w:vAlign w:val="center"/>
            <w:hideMark/>
          </w:tcPr>
          <w:p w14:paraId="6B2DB28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SENSIDISCO DE ERITROMICINA</w:t>
            </w:r>
          </w:p>
        </w:tc>
        <w:tc>
          <w:tcPr>
            <w:tcW w:w="2833" w:type="dxa"/>
            <w:tcBorders>
              <w:top w:val="nil"/>
              <w:left w:val="nil"/>
              <w:bottom w:val="single" w:sz="4" w:space="0" w:color="auto"/>
              <w:right w:val="single" w:sz="4" w:space="0" w:color="auto"/>
            </w:tcBorders>
            <w:shd w:val="clear" w:color="auto" w:fill="auto"/>
            <w:vAlign w:val="center"/>
            <w:hideMark/>
          </w:tcPr>
          <w:p w14:paraId="5326CA1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1224E2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$ 22.016,00</w:t>
            </w:r>
          </w:p>
        </w:tc>
        <w:tc>
          <w:tcPr>
            <w:tcW w:w="0" w:type="auto"/>
            <w:tcBorders>
              <w:top w:val="nil"/>
              <w:left w:val="nil"/>
              <w:bottom w:val="single" w:sz="4" w:space="0" w:color="auto"/>
              <w:right w:val="single" w:sz="4" w:space="0" w:color="auto"/>
            </w:tcBorders>
            <w:shd w:val="clear" w:color="000000" w:fill="FFFFFF"/>
            <w:noWrap/>
            <w:vAlign w:val="center"/>
            <w:hideMark/>
          </w:tcPr>
          <w:p w14:paraId="2C1031C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452EE5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6E1D18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90AF9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61</w:t>
            </w:r>
          </w:p>
        </w:tc>
        <w:tc>
          <w:tcPr>
            <w:tcW w:w="2535" w:type="dxa"/>
            <w:tcBorders>
              <w:top w:val="nil"/>
              <w:left w:val="nil"/>
              <w:bottom w:val="single" w:sz="4" w:space="0" w:color="auto"/>
              <w:right w:val="single" w:sz="4" w:space="0" w:color="auto"/>
            </w:tcBorders>
            <w:shd w:val="clear" w:color="auto" w:fill="auto"/>
            <w:vAlign w:val="center"/>
            <w:hideMark/>
          </w:tcPr>
          <w:p w14:paraId="6FAC267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SENSIDISCO DE CLINDAMICINA</w:t>
            </w:r>
          </w:p>
        </w:tc>
        <w:tc>
          <w:tcPr>
            <w:tcW w:w="2833" w:type="dxa"/>
            <w:tcBorders>
              <w:top w:val="nil"/>
              <w:left w:val="nil"/>
              <w:bottom w:val="single" w:sz="4" w:space="0" w:color="auto"/>
              <w:right w:val="single" w:sz="4" w:space="0" w:color="auto"/>
            </w:tcBorders>
            <w:shd w:val="clear" w:color="auto" w:fill="auto"/>
            <w:vAlign w:val="center"/>
            <w:hideMark/>
          </w:tcPr>
          <w:p w14:paraId="3A4C867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24CE3D0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$ 22.016,00</w:t>
            </w:r>
          </w:p>
        </w:tc>
        <w:tc>
          <w:tcPr>
            <w:tcW w:w="0" w:type="auto"/>
            <w:tcBorders>
              <w:top w:val="nil"/>
              <w:left w:val="nil"/>
              <w:bottom w:val="single" w:sz="4" w:space="0" w:color="auto"/>
              <w:right w:val="single" w:sz="4" w:space="0" w:color="auto"/>
            </w:tcBorders>
            <w:shd w:val="clear" w:color="000000" w:fill="FFFFFF"/>
            <w:noWrap/>
            <w:vAlign w:val="center"/>
            <w:hideMark/>
          </w:tcPr>
          <w:p w14:paraId="1708BE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7AE64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D42108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2FA1F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62</w:t>
            </w:r>
          </w:p>
        </w:tc>
        <w:tc>
          <w:tcPr>
            <w:tcW w:w="2535" w:type="dxa"/>
            <w:tcBorders>
              <w:top w:val="nil"/>
              <w:left w:val="nil"/>
              <w:bottom w:val="single" w:sz="4" w:space="0" w:color="auto"/>
              <w:right w:val="single" w:sz="4" w:space="0" w:color="auto"/>
            </w:tcBorders>
            <w:shd w:val="clear" w:color="auto" w:fill="auto"/>
            <w:vAlign w:val="center"/>
            <w:hideMark/>
          </w:tcPr>
          <w:p w14:paraId="6E65B24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SENSIDISCO DE BACITRACINA</w:t>
            </w:r>
          </w:p>
        </w:tc>
        <w:tc>
          <w:tcPr>
            <w:tcW w:w="2833" w:type="dxa"/>
            <w:tcBorders>
              <w:top w:val="nil"/>
              <w:left w:val="nil"/>
              <w:bottom w:val="single" w:sz="4" w:space="0" w:color="auto"/>
              <w:right w:val="single" w:sz="4" w:space="0" w:color="auto"/>
            </w:tcBorders>
            <w:shd w:val="clear" w:color="auto" w:fill="auto"/>
            <w:vAlign w:val="center"/>
            <w:hideMark/>
          </w:tcPr>
          <w:p w14:paraId="4E766D6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3050914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$ 33.738,00</w:t>
            </w:r>
          </w:p>
        </w:tc>
        <w:tc>
          <w:tcPr>
            <w:tcW w:w="0" w:type="auto"/>
            <w:tcBorders>
              <w:top w:val="nil"/>
              <w:left w:val="nil"/>
              <w:bottom w:val="single" w:sz="4" w:space="0" w:color="auto"/>
              <w:right w:val="single" w:sz="4" w:space="0" w:color="auto"/>
            </w:tcBorders>
            <w:shd w:val="clear" w:color="000000" w:fill="FFFFFF"/>
            <w:noWrap/>
            <w:vAlign w:val="center"/>
            <w:hideMark/>
          </w:tcPr>
          <w:p w14:paraId="1DE2A18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5C2D4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E343C7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81D28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63</w:t>
            </w:r>
          </w:p>
        </w:tc>
        <w:tc>
          <w:tcPr>
            <w:tcW w:w="2535" w:type="dxa"/>
            <w:tcBorders>
              <w:top w:val="nil"/>
              <w:left w:val="nil"/>
              <w:bottom w:val="single" w:sz="4" w:space="0" w:color="auto"/>
              <w:right w:val="single" w:sz="4" w:space="0" w:color="auto"/>
            </w:tcBorders>
            <w:shd w:val="clear" w:color="auto" w:fill="auto"/>
            <w:vAlign w:val="center"/>
            <w:hideMark/>
          </w:tcPr>
          <w:p w14:paraId="7177698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DETERMINACIÓN DE OPTOQUINA</w:t>
            </w:r>
          </w:p>
        </w:tc>
        <w:tc>
          <w:tcPr>
            <w:tcW w:w="2833" w:type="dxa"/>
            <w:tcBorders>
              <w:top w:val="nil"/>
              <w:left w:val="nil"/>
              <w:bottom w:val="single" w:sz="4" w:space="0" w:color="auto"/>
              <w:right w:val="single" w:sz="4" w:space="0" w:color="auto"/>
            </w:tcBorders>
            <w:shd w:val="clear" w:color="auto" w:fill="auto"/>
            <w:vAlign w:val="center"/>
            <w:hideMark/>
          </w:tcPr>
          <w:p w14:paraId="0D1929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 o caja x 2 unidades</w:t>
            </w:r>
          </w:p>
        </w:tc>
        <w:tc>
          <w:tcPr>
            <w:tcW w:w="0" w:type="auto"/>
            <w:tcBorders>
              <w:top w:val="nil"/>
              <w:left w:val="nil"/>
              <w:bottom w:val="single" w:sz="4" w:space="0" w:color="auto"/>
              <w:right w:val="single" w:sz="4" w:space="0" w:color="auto"/>
            </w:tcBorders>
            <w:shd w:val="clear" w:color="auto" w:fill="auto"/>
            <w:noWrap/>
            <w:vAlign w:val="center"/>
            <w:hideMark/>
          </w:tcPr>
          <w:p w14:paraId="195A07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$ 38.800,50</w:t>
            </w:r>
          </w:p>
        </w:tc>
        <w:tc>
          <w:tcPr>
            <w:tcW w:w="0" w:type="auto"/>
            <w:tcBorders>
              <w:top w:val="nil"/>
              <w:left w:val="nil"/>
              <w:bottom w:val="single" w:sz="4" w:space="0" w:color="auto"/>
              <w:right w:val="single" w:sz="4" w:space="0" w:color="auto"/>
            </w:tcBorders>
            <w:shd w:val="clear" w:color="000000" w:fill="FFFFFF"/>
            <w:noWrap/>
            <w:vAlign w:val="center"/>
            <w:hideMark/>
          </w:tcPr>
          <w:p w14:paraId="2DD5878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3BD3F5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A48B3B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00298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64</w:t>
            </w:r>
          </w:p>
        </w:tc>
        <w:tc>
          <w:tcPr>
            <w:tcW w:w="2535" w:type="dxa"/>
            <w:tcBorders>
              <w:top w:val="nil"/>
              <w:left w:val="nil"/>
              <w:bottom w:val="single" w:sz="4" w:space="0" w:color="auto"/>
              <w:right w:val="single" w:sz="4" w:space="0" w:color="auto"/>
            </w:tcBorders>
            <w:shd w:val="clear" w:color="auto" w:fill="auto"/>
            <w:vAlign w:val="center"/>
            <w:hideMark/>
          </w:tcPr>
          <w:p w14:paraId="2246BFE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DETERMINACIÓN DE OXIDASA</w:t>
            </w:r>
          </w:p>
        </w:tc>
        <w:tc>
          <w:tcPr>
            <w:tcW w:w="2833" w:type="dxa"/>
            <w:tcBorders>
              <w:top w:val="nil"/>
              <w:left w:val="nil"/>
              <w:bottom w:val="single" w:sz="4" w:space="0" w:color="auto"/>
              <w:right w:val="single" w:sz="4" w:space="0" w:color="auto"/>
            </w:tcBorders>
            <w:shd w:val="clear" w:color="auto" w:fill="auto"/>
            <w:vAlign w:val="center"/>
            <w:hideMark/>
          </w:tcPr>
          <w:p w14:paraId="0F3D6F1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 o caja x 50 unidades</w:t>
            </w:r>
          </w:p>
        </w:tc>
        <w:tc>
          <w:tcPr>
            <w:tcW w:w="0" w:type="auto"/>
            <w:tcBorders>
              <w:top w:val="nil"/>
              <w:left w:val="nil"/>
              <w:bottom w:val="single" w:sz="4" w:space="0" w:color="auto"/>
              <w:right w:val="single" w:sz="4" w:space="0" w:color="auto"/>
            </w:tcBorders>
            <w:shd w:val="clear" w:color="auto" w:fill="auto"/>
            <w:noWrap/>
            <w:vAlign w:val="center"/>
            <w:hideMark/>
          </w:tcPr>
          <w:p w14:paraId="42DC961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$ 416.196,50</w:t>
            </w:r>
          </w:p>
        </w:tc>
        <w:tc>
          <w:tcPr>
            <w:tcW w:w="0" w:type="auto"/>
            <w:tcBorders>
              <w:top w:val="nil"/>
              <w:left w:val="nil"/>
              <w:bottom w:val="single" w:sz="4" w:space="0" w:color="auto"/>
              <w:right w:val="single" w:sz="4" w:space="0" w:color="auto"/>
            </w:tcBorders>
            <w:shd w:val="clear" w:color="000000" w:fill="FFFFFF"/>
            <w:noWrap/>
            <w:vAlign w:val="center"/>
            <w:hideMark/>
          </w:tcPr>
          <w:p w14:paraId="237688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6762D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26AA79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226D5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65</w:t>
            </w:r>
          </w:p>
        </w:tc>
        <w:tc>
          <w:tcPr>
            <w:tcW w:w="2535" w:type="dxa"/>
            <w:tcBorders>
              <w:top w:val="nil"/>
              <w:left w:val="nil"/>
              <w:bottom w:val="single" w:sz="4" w:space="0" w:color="auto"/>
              <w:right w:val="single" w:sz="4" w:space="0" w:color="auto"/>
            </w:tcBorders>
            <w:shd w:val="clear" w:color="auto" w:fill="auto"/>
            <w:vAlign w:val="center"/>
            <w:hideMark/>
          </w:tcPr>
          <w:p w14:paraId="4DCA370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PARA ERTAPENEM</w:t>
            </w:r>
          </w:p>
        </w:tc>
        <w:tc>
          <w:tcPr>
            <w:tcW w:w="2833" w:type="dxa"/>
            <w:tcBorders>
              <w:top w:val="nil"/>
              <w:left w:val="nil"/>
              <w:bottom w:val="single" w:sz="4" w:space="0" w:color="auto"/>
              <w:right w:val="single" w:sz="4" w:space="0" w:color="auto"/>
            </w:tcBorders>
            <w:shd w:val="clear" w:color="auto" w:fill="auto"/>
            <w:vAlign w:val="center"/>
            <w:hideMark/>
          </w:tcPr>
          <w:p w14:paraId="61AD71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55D7602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$ 39.948,50</w:t>
            </w:r>
          </w:p>
        </w:tc>
        <w:tc>
          <w:tcPr>
            <w:tcW w:w="0" w:type="auto"/>
            <w:tcBorders>
              <w:top w:val="nil"/>
              <w:left w:val="nil"/>
              <w:bottom w:val="single" w:sz="4" w:space="0" w:color="auto"/>
              <w:right w:val="single" w:sz="4" w:space="0" w:color="auto"/>
            </w:tcBorders>
            <w:shd w:val="clear" w:color="000000" w:fill="FFFFFF"/>
            <w:noWrap/>
            <w:vAlign w:val="center"/>
            <w:hideMark/>
          </w:tcPr>
          <w:p w14:paraId="428FD2B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93929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74EF62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ABCF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66</w:t>
            </w:r>
          </w:p>
        </w:tc>
        <w:tc>
          <w:tcPr>
            <w:tcW w:w="2535" w:type="dxa"/>
            <w:tcBorders>
              <w:top w:val="nil"/>
              <w:left w:val="nil"/>
              <w:bottom w:val="single" w:sz="4" w:space="0" w:color="auto"/>
              <w:right w:val="single" w:sz="4" w:space="0" w:color="auto"/>
            </w:tcBorders>
            <w:shd w:val="clear" w:color="auto" w:fill="auto"/>
            <w:vAlign w:val="center"/>
            <w:hideMark/>
          </w:tcPr>
          <w:p w14:paraId="7A56834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PARA MEROPENEM</w:t>
            </w:r>
          </w:p>
        </w:tc>
        <w:tc>
          <w:tcPr>
            <w:tcW w:w="2833" w:type="dxa"/>
            <w:tcBorders>
              <w:top w:val="nil"/>
              <w:left w:val="nil"/>
              <w:bottom w:val="single" w:sz="4" w:space="0" w:color="auto"/>
              <w:right w:val="single" w:sz="4" w:space="0" w:color="auto"/>
            </w:tcBorders>
            <w:shd w:val="clear" w:color="auto" w:fill="auto"/>
            <w:vAlign w:val="center"/>
            <w:hideMark/>
          </w:tcPr>
          <w:p w14:paraId="63F75C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23ACA03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$ 27.888,25</w:t>
            </w:r>
          </w:p>
        </w:tc>
        <w:tc>
          <w:tcPr>
            <w:tcW w:w="0" w:type="auto"/>
            <w:tcBorders>
              <w:top w:val="nil"/>
              <w:left w:val="nil"/>
              <w:bottom w:val="single" w:sz="4" w:space="0" w:color="auto"/>
              <w:right w:val="single" w:sz="4" w:space="0" w:color="auto"/>
            </w:tcBorders>
            <w:shd w:val="clear" w:color="000000" w:fill="FFFFFF"/>
            <w:noWrap/>
            <w:vAlign w:val="center"/>
            <w:hideMark/>
          </w:tcPr>
          <w:p w14:paraId="308A24C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B0FFB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BE220F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454A5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67</w:t>
            </w:r>
          </w:p>
        </w:tc>
        <w:tc>
          <w:tcPr>
            <w:tcW w:w="2535" w:type="dxa"/>
            <w:tcBorders>
              <w:top w:val="nil"/>
              <w:left w:val="nil"/>
              <w:bottom w:val="single" w:sz="4" w:space="0" w:color="auto"/>
              <w:right w:val="single" w:sz="4" w:space="0" w:color="auto"/>
            </w:tcBorders>
            <w:shd w:val="clear" w:color="auto" w:fill="auto"/>
            <w:vAlign w:val="center"/>
            <w:hideMark/>
          </w:tcPr>
          <w:p w14:paraId="4C42038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PARA EDTA</w:t>
            </w:r>
          </w:p>
        </w:tc>
        <w:tc>
          <w:tcPr>
            <w:tcW w:w="2833" w:type="dxa"/>
            <w:tcBorders>
              <w:top w:val="nil"/>
              <w:left w:val="nil"/>
              <w:bottom w:val="single" w:sz="4" w:space="0" w:color="auto"/>
              <w:right w:val="single" w:sz="4" w:space="0" w:color="auto"/>
            </w:tcBorders>
            <w:shd w:val="clear" w:color="auto" w:fill="auto"/>
            <w:vAlign w:val="center"/>
            <w:hideMark/>
          </w:tcPr>
          <w:p w14:paraId="1B8F6C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6850A4B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$ 257.229,25</w:t>
            </w:r>
          </w:p>
        </w:tc>
        <w:tc>
          <w:tcPr>
            <w:tcW w:w="0" w:type="auto"/>
            <w:tcBorders>
              <w:top w:val="nil"/>
              <w:left w:val="nil"/>
              <w:bottom w:val="single" w:sz="4" w:space="0" w:color="auto"/>
              <w:right w:val="single" w:sz="4" w:space="0" w:color="auto"/>
            </w:tcBorders>
            <w:shd w:val="clear" w:color="000000" w:fill="FFFFFF"/>
            <w:noWrap/>
            <w:vAlign w:val="center"/>
            <w:hideMark/>
          </w:tcPr>
          <w:p w14:paraId="78CCDEE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90CBA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07A9C3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1830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68</w:t>
            </w:r>
          </w:p>
        </w:tc>
        <w:tc>
          <w:tcPr>
            <w:tcW w:w="2535" w:type="dxa"/>
            <w:tcBorders>
              <w:top w:val="nil"/>
              <w:left w:val="nil"/>
              <w:bottom w:val="single" w:sz="4" w:space="0" w:color="auto"/>
              <w:right w:val="single" w:sz="4" w:space="0" w:color="auto"/>
            </w:tcBorders>
            <w:shd w:val="clear" w:color="auto" w:fill="auto"/>
            <w:vAlign w:val="center"/>
            <w:hideMark/>
          </w:tcPr>
          <w:p w14:paraId="7406870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PARA ÁCIDO BORÓNICO</w:t>
            </w:r>
          </w:p>
        </w:tc>
        <w:tc>
          <w:tcPr>
            <w:tcW w:w="2833" w:type="dxa"/>
            <w:tcBorders>
              <w:top w:val="nil"/>
              <w:left w:val="nil"/>
              <w:bottom w:val="single" w:sz="4" w:space="0" w:color="auto"/>
              <w:right w:val="single" w:sz="4" w:space="0" w:color="auto"/>
            </w:tcBorders>
            <w:shd w:val="clear" w:color="auto" w:fill="auto"/>
            <w:vAlign w:val="center"/>
            <w:hideMark/>
          </w:tcPr>
          <w:p w14:paraId="3976478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09A293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$ 453.578,50</w:t>
            </w:r>
          </w:p>
        </w:tc>
        <w:tc>
          <w:tcPr>
            <w:tcW w:w="0" w:type="auto"/>
            <w:tcBorders>
              <w:top w:val="nil"/>
              <w:left w:val="nil"/>
              <w:bottom w:val="single" w:sz="4" w:space="0" w:color="auto"/>
              <w:right w:val="single" w:sz="4" w:space="0" w:color="auto"/>
            </w:tcBorders>
            <w:shd w:val="clear" w:color="000000" w:fill="FFFFFF"/>
            <w:noWrap/>
            <w:vAlign w:val="center"/>
            <w:hideMark/>
          </w:tcPr>
          <w:p w14:paraId="3CFFB6B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1046D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8239C3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C6E7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69</w:t>
            </w:r>
          </w:p>
        </w:tc>
        <w:tc>
          <w:tcPr>
            <w:tcW w:w="2535" w:type="dxa"/>
            <w:tcBorders>
              <w:top w:val="nil"/>
              <w:left w:val="nil"/>
              <w:bottom w:val="single" w:sz="4" w:space="0" w:color="auto"/>
              <w:right w:val="single" w:sz="4" w:space="0" w:color="auto"/>
            </w:tcBorders>
            <w:shd w:val="clear" w:color="auto" w:fill="auto"/>
            <w:vAlign w:val="center"/>
            <w:hideMark/>
          </w:tcPr>
          <w:p w14:paraId="7BB89CA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ACIDO NALIDÍXICO</w:t>
            </w:r>
          </w:p>
        </w:tc>
        <w:tc>
          <w:tcPr>
            <w:tcW w:w="2833" w:type="dxa"/>
            <w:tcBorders>
              <w:top w:val="nil"/>
              <w:left w:val="nil"/>
              <w:bottom w:val="single" w:sz="4" w:space="0" w:color="auto"/>
              <w:right w:val="single" w:sz="4" w:space="0" w:color="auto"/>
            </w:tcBorders>
            <w:shd w:val="clear" w:color="auto" w:fill="auto"/>
            <w:vAlign w:val="center"/>
            <w:hideMark/>
          </w:tcPr>
          <w:p w14:paraId="745EE7C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77EE4B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$ 22.033,25</w:t>
            </w:r>
          </w:p>
        </w:tc>
        <w:tc>
          <w:tcPr>
            <w:tcW w:w="0" w:type="auto"/>
            <w:tcBorders>
              <w:top w:val="nil"/>
              <w:left w:val="nil"/>
              <w:bottom w:val="single" w:sz="4" w:space="0" w:color="auto"/>
              <w:right w:val="single" w:sz="4" w:space="0" w:color="auto"/>
            </w:tcBorders>
            <w:shd w:val="clear" w:color="000000" w:fill="FFFFFF"/>
            <w:noWrap/>
            <w:vAlign w:val="center"/>
            <w:hideMark/>
          </w:tcPr>
          <w:p w14:paraId="0BD187B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0506AF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EBBF4A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2D66D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70</w:t>
            </w:r>
          </w:p>
        </w:tc>
        <w:tc>
          <w:tcPr>
            <w:tcW w:w="2535" w:type="dxa"/>
            <w:tcBorders>
              <w:top w:val="nil"/>
              <w:left w:val="nil"/>
              <w:bottom w:val="single" w:sz="4" w:space="0" w:color="auto"/>
              <w:right w:val="single" w:sz="4" w:space="0" w:color="auto"/>
            </w:tcBorders>
            <w:shd w:val="clear" w:color="auto" w:fill="auto"/>
            <w:vAlign w:val="center"/>
            <w:hideMark/>
          </w:tcPr>
          <w:p w14:paraId="5DD015E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AMIKACINA</w:t>
            </w:r>
          </w:p>
        </w:tc>
        <w:tc>
          <w:tcPr>
            <w:tcW w:w="2833" w:type="dxa"/>
            <w:tcBorders>
              <w:top w:val="nil"/>
              <w:left w:val="nil"/>
              <w:bottom w:val="single" w:sz="4" w:space="0" w:color="auto"/>
              <w:right w:val="single" w:sz="4" w:space="0" w:color="auto"/>
            </w:tcBorders>
            <w:shd w:val="clear" w:color="auto" w:fill="auto"/>
            <w:vAlign w:val="center"/>
            <w:hideMark/>
          </w:tcPr>
          <w:p w14:paraId="12E6502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289E02A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$ 23.164,75</w:t>
            </w:r>
          </w:p>
        </w:tc>
        <w:tc>
          <w:tcPr>
            <w:tcW w:w="0" w:type="auto"/>
            <w:tcBorders>
              <w:top w:val="nil"/>
              <w:left w:val="nil"/>
              <w:bottom w:val="single" w:sz="4" w:space="0" w:color="auto"/>
              <w:right w:val="single" w:sz="4" w:space="0" w:color="auto"/>
            </w:tcBorders>
            <w:shd w:val="clear" w:color="000000" w:fill="FFFFFF"/>
            <w:noWrap/>
            <w:vAlign w:val="center"/>
            <w:hideMark/>
          </w:tcPr>
          <w:p w14:paraId="50D948C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CA521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A9555D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A487C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71</w:t>
            </w:r>
          </w:p>
        </w:tc>
        <w:tc>
          <w:tcPr>
            <w:tcW w:w="2535" w:type="dxa"/>
            <w:tcBorders>
              <w:top w:val="nil"/>
              <w:left w:val="nil"/>
              <w:bottom w:val="single" w:sz="4" w:space="0" w:color="auto"/>
              <w:right w:val="single" w:sz="4" w:space="0" w:color="auto"/>
            </w:tcBorders>
            <w:shd w:val="clear" w:color="auto" w:fill="auto"/>
            <w:vAlign w:val="center"/>
            <w:hideMark/>
          </w:tcPr>
          <w:p w14:paraId="41F9954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AMOXACILINA</w:t>
            </w:r>
          </w:p>
        </w:tc>
        <w:tc>
          <w:tcPr>
            <w:tcW w:w="2833" w:type="dxa"/>
            <w:tcBorders>
              <w:top w:val="nil"/>
              <w:left w:val="nil"/>
              <w:bottom w:val="single" w:sz="4" w:space="0" w:color="auto"/>
              <w:right w:val="single" w:sz="4" w:space="0" w:color="auto"/>
            </w:tcBorders>
            <w:shd w:val="clear" w:color="auto" w:fill="auto"/>
            <w:vAlign w:val="center"/>
            <w:hideMark/>
          </w:tcPr>
          <w:p w14:paraId="1EE01F7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172479F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$ 24.541,00</w:t>
            </w:r>
          </w:p>
        </w:tc>
        <w:tc>
          <w:tcPr>
            <w:tcW w:w="0" w:type="auto"/>
            <w:tcBorders>
              <w:top w:val="nil"/>
              <w:left w:val="nil"/>
              <w:bottom w:val="single" w:sz="4" w:space="0" w:color="auto"/>
              <w:right w:val="single" w:sz="4" w:space="0" w:color="auto"/>
            </w:tcBorders>
            <w:shd w:val="clear" w:color="000000" w:fill="FFFFFF"/>
            <w:noWrap/>
            <w:vAlign w:val="center"/>
            <w:hideMark/>
          </w:tcPr>
          <w:p w14:paraId="6D68C39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253CA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961DFC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0B249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72</w:t>
            </w:r>
          </w:p>
        </w:tc>
        <w:tc>
          <w:tcPr>
            <w:tcW w:w="2535" w:type="dxa"/>
            <w:tcBorders>
              <w:top w:val="nil"/>
              <w:left w:val="nil"/>
              <w:bottom w:val="single" w:sz="4" w:space="0" w:color="auto"/>
              <w:right w:val="single" w:sz="4" w:space="0" w:color="auto"/>
            </w:tcBorders>
            <w:shd w:val="clear" w:color="auto" w:fill="auto"/>
            <w:vAlign w:val="center"/>
            <w:hideMark/>
          </w:tcPr>
          <w:p w14:paraId="3C88C9D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AMPICILINA</w:t>
            </w:r>
          </w:p>
        </w:tc>
        <w:tc>
          <w:tcPr>
            <w:tcW w:w="2833" w:type="dxa"/>
            <w:tcBorders>
              <w:top w:val="nil"/>
              <w:left w:val="nil"/>
              <w:bottom w:val="single" w:sz="4" w:space="0" w:color="auto"/>
              <w:right w:val="single" w:sz="4" w:space="0" w:color="auto"/>
            </w:tcBorders>
            <w:shd w:val="clear" w:color="auto" w:fill="auto"/>
            <w:vAlign w:val="center"/>
            <w:hideMark/>
          </w:tcPr>
          <w:p w14:paraId="66B4347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2A4DA0A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$ 23.164,75</w:t>
            </w:r>
          </w:p>
        </w:tc>
        <w:tc>
          <w:tcPr>
            <w:tcW w:w="0" w:type="auto"/>
            <w:tcBorders>
              <w:top w:val="nil"/>
              <w:left w:val="nil"/>
              <w:bottom w:val="single" w:sz="4" w:space="0" w:color="auto"/>
              <w:right w:val="single" w:sz="4" w:space="0" w:color="auto"/>
            </w:tcBorders>
            <w:shd w:val="clear" w:color="000000" w:fill="FFFFFF"/>
            <w:noWrap/>
            <w:vAlign w:val="center"/>
            <w:hideMark/>
          </w:tcPr>
          <w:p w14:paraId="7F1833C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882E3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72BFB2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D3A3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73</w:t>
            </w:r>
          </w:p>
        </w:tc>
        <w:tc>
          <w:tcPr>
            <w:tcW w:w="2535" w:type="dxa"/>
            <w:tcBorders>
              <w:top w:val="nil"/>
              <w:left w:val="nil"/>
              <w:bottom w:val="single" w:sz="4" w:space="0" w:color="auto"/>
              <w:right w:val="single" w:sz="4" w:space="0" w:color="auto"/>
            </w:tcBorders>
            <w:shd w:val="clear" w:color="auto" w:fill="auto"/>
            <w:vAlign w:val="center"/>
            <w:hideMark/>
          </w:tcPr>
          <w:p w14:paraId="1444768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AMPICILINA SULBACTAM</w:t>
            </w:r>
          </w:p>
        </w:tc>
        <w:tc>
          <w:tcPr>
            <w:tcW w:w="2833" w:type="dxa"/>
            <w:tcBorders>
              <w:top w:val="nil"/>
              <w:left w:val="nil"/>
              <w:bottom w:val="single" w:sz="4" w:space="0" w:color="auto"/>
              <w:right w:val="single" w:sz="4" w:space="0" w:color="auto"/>
            </w:tcBorders>
            <w:shd w:val="clear" w:color="auto" w:fill="auto"/>
            <w:vAlign w:val="center"/>
            <w:hideMark/>
          </w:tcPr>
          <w:p w14:paraId="2183815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4D06BD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$ 23.164,75</w:t>
            </w:r>
          </w:p>
        </w:tc>
        <w:tc>
          <w:tcPr>
            <w:tcW w:w="0" w:type="auto"/>
            <w:tcBorders>
              <w:top w:val="nil"/>
              <w:left w:val="nil"/>
              <w:bottom w:val="single" w:sz="4" w:space="0" w:color="auto"/>
              <w:right w:val="single" w:sz="4" w:space="0" w:color="auto"/>
            </w:tcBorders>
            <w:shd w:val="clear" w:color="000000" w:fill="FFFFFF"/>
            <w:noWrap/>
            <w:vAlign w:val="center"/>
            <w:hideMark/>
          </w:tcPr>
          <w:p w14:paraId="16A871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28E6D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D51783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4FD4F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74</w:t>
            </w:r>
          </w:p>
        </w:tc>
        <w:tc>
          <w:tcPr>
            <w:tcW w:w="2535" w:type="dxa"/>
            <w:tcBorders>
              <w:top w:val="nil"/>
              <w:left w:val="nil"/>
              <w:bottom w:val="single" w:sz="4" w:space="0" w:color="auto"/>
              <w:right w:val="single" w:sz="4" w:space="0" w:color="auto"/>
            </w:tcBorders>
            <w:shd w:val="clear" w:color="auto" w:fill="auto"/>
            <w:vAlign w:val="center"/>
            <w:hideMark/>
          </w:tcPr>
          <w:p w14:paraId="0AAA365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CEFOTAXIMA</w:t>
            </w:r>
          </w:p>
        </w:tc>
        <w:tc>
          <w:tcPr>
            <w:tcW w:w="2833" w:type="dxa"/>
            <w:tcBorders>
              <w:top w:val="nil"/>
              <w:left w:val="nil"/>
              <w:bottom w:val="single" w:sz="4" w:space="0" w:color="auto"/>
              <w:right w:val="single" w:sz="4" w:space="0" w:color="auto"/>
            </w:tcBorders>
            <w:shd w:val="clear" w:color="auto" w:fill="auto"/>
            <w:vAlign w:val="center"/>
            <w:hideMark/>
          </w:tcPr>
          <w:p w14:paraId="3EF27D7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77C344D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$ 23.603,25</w:t>
            </w:r>
          </w:p>
        </w:tc>
        <w:tc>
          <w:tcPr>
            <w:tcW w:w="0" w:type="auto"/>
            <w:tcBorders>
              <w:top w:val="nil"/>
              <w:left w:val="nil"/>
              <w:bottom w:val="single" w:sz="4" w:space="0" w:color="auto"/>
              <w:right w:val="single" w:sz="4" w:space="0" w:color="auto"/>
            </w:tcBorders>
            <w:shd w:val="clear" w:color="000000" w:fill="FFFFFF"/>
            <w:noWrap/>
            <w:vAlign w:val="center"/>
            <w:hideMark/>
          </w:tcPr>
          <w:p w14:paraId="193508C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9EB34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8D659F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7E081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75</w:t>
            </w:r>
          </w:p>
        </w:tc>
        <w:tc>
          <w:tcPr>
            <w:tcW w:w="2535" w:type="dxa"/>
            <w:tcBorders>
              <w:top w:val="nil"/>
              <w:left w:val="nil"/>
              <w:bottom w:val="single" w:sz="4" w:space="0" w:color="auto"/>
              <w:right w:val="single" w:sz="4" w:space="0" w:color="auto"/>
            </w:tcBorders>
            <w:shd w:val="clear" w:color="auto" w:fill="auto"/>
            <w:vAlign w:val="center"/>
            <w:hideMark/>
          </w:tcPr>
          <w:p w14:paraId="7309049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CEFRADINE</w:t>
            </w:r>
          </w:p>
        </w:tc>
        <w:tc>
          <w:tcPr>
            <w:tcW w:w="2833" w:type="dxa"/>
            <w:tcBorders>
              <w:top w:val="nil"/>
              <w:left w:val="nil"/>
              <w:bottom w:val="single" w:sz="4" w:space="0" w:color="auto"/>
              <w:right w:val="single" w:sz="4" w:space="0" w:color="auto"/>
            </w:tcBorders>
            <w:shd w:val="clear" w:color="auto" w:fill="auto"/>
            <w:vAlign w:val="center"/>
            <w:hideMark/>
          </w:tcPr>
          <w:p w14:paraId="3C02E5F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563CC9A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$ 32.100,00</w:t>
            </w:r>
          </w:p>
        </w:tc>
        <w:tc>
          <w:tcPr>
            <w:tcW w:w="0" w:type="auto"/>
            <w:tcBorders>
              <w:top w:val="nil"/>
              <w:left w:val="nil"/>
              <w:bottom w:val="single" w:sz="4" w:space="0" w:color="auto"/>
              <w:right w:val="single" w:sz="4" w:space="0" w:color="auto"/>
            </w:tcBorders>
            <w:shd w:val="clear" w:color="000000" w:fill="FFFFFF"/>
            <w:noWrap/>
            <w:vAlign w:val="center"/>
            <w:hideMark/>
          </w:tcPr>
          <w:p w14:paraId="75103FB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B683C1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FBAA9F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46D64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76</w:t>
            </w:r>
          </w:p>
        </w:tc>
        <w:tc>
          <w:tcPr>
            <w:tcW w:w="2535" w:type="dxa"/>
            <w:tcBorders>
              <w:top w:val="nil"/>
              <w:left w:val="nil"/>
              <w:bottom w:val="single" w:sz="4" w:space="0" w:color="auto"/>
              <w:right w:val="single" w:sz="4" w:space="0" w:color="auto"/>
            </w:tcBorders>
            <w:shd w:val="clear" w:color="auto" w:fill="auto"/>
            <w:vAlign w:val="center"/>
            <w:hideMark/>
          </w:tcPr>
          <w:p w14:paraId="4297A22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CEFOTAXIMA + CLAVULANATO</w:t>
            </w:r>
          </w:p>
        </w:tc>
        <w:tc>
          <w:tcPr>
            <w:tcW w:w="2833" w:type="dxa"/>
            <w:tcBorders>
              <w:top w:val="nil"/>
              <w:left w:val="nil"/>
              <w:bottom w:val="single" w:sz="4" w:space="0" w:color="auto"/>
              <w:right w:val="single" w:sz="4" w:space="0" w:color="auto"/>
            </w:tcBorders>
            <w:shd w:val="clear" w:color="auto" w:fill="auto"/>
            <w:vAlign w:val="center"/>
            <w:hideMark/>
          </w:tcPr>
          <w:p w14:paraId="4E33D69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35BCD37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$ 39.288,00</w:t>
            </w:r>
          </w:p>
        </w:tc>
        <w:tc>
          <w:tcPr>
            <w:tcW w:w="0" w:type="auto"/>
            <w:tcBorders>
              <w:top w:val="nil"/>
              <w:left w:val="nil"/>
              <w:bottom w:val="single" w:sz="4" w:space="0" w:color="auto"/>
              <w:right w:val="single" w:sz="4" w:space="0" w:color="auto"/>
            </w:tcBorders>
            <w:shd w:val="clear" w:color="000000" w:fill="FFFFFF"/>
            <w:noWrap/>
            <w:vAlign w:val="center"/>
            <w:hideMark/>
          </w:tcPr>
          <w:p w14:paraId="280A8B2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890CB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14B844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184E5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77</w:t>
            </w:r>
          </w:p>
        </w:tc>
        <w:tc>
          <w:tcPr>
            <w:tcW w:w="2535" w:type="dxa"/>
            <w:tcBorders>
              <w:top w:val="nil"/>
              <w:left w:val="nil"/>
              <w:bottom w:val="single" w:sz="4" w:space="0" w:color="auto"/>
              <w:right w:val="single" w:sz="4" w:space="0" w:color="auto"/>
            </w:tcBorders>
            <w:shd w:val="clear" w:color="auto" w:fill="auto"/>
            <w:vAlign w:val="center"/>
            <w:hideMark/>
          </w:tcPr>
          <w:p w14:paraId="5A831E8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CEFTAZIDIMA</w:t>
            </w:r>
          </w:p>
        </w:tc>
        <w:tc>
          <w:tcPr>
            <w:tcW w:w="2833" w:type="dxa"/>
            <w:tcBorders>
              <w:top w:val="nil"/>
              <w:left w:val="nil"/>
              <w:bottom w:val="single" w:sz="4" w:space="0" w:color="auto"/>
              <w:right w:val="single" w:sz="4" w:space="0" w:color="auto"/>
            </w:tcBorders>
            <w:shd w:val="clear" w:color="auto" w:fill="auto"/>
            <w:vAlign w:val="center"/>
            <w:hideMark/>
          </w:tcPr>
          <w:p w14:paraId="7335F0B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77614D2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$ 23.164,75</w:t>
            </w:r>
          </w:p>
        </w:tc>
        <w:tc>
          <w:tcPr>
            <w:tcW w:w="0" w:type="auto"/>
            <w:tcBorders>
              <w:top w:val="nil"/>
              <w:left w:val="nil"/>
              <w:bottom w:val="single" w:sz="4" w:space="0" w:color="auto"/>
              <w:right w:val="single" w:sz="4" w:space="0" w:color="auto"/>
            </w:tcBorders>
            <w:shd w:val="clear" w:color="000000" w:fill="FFFFFF"/>
            <w:noWrap/>
            <w:vAlign w:val="center"/>
            <w:hideMark/>
          </w:tcPr>
          <w:p w14:paraId="6AD926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7B3A19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165A0B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1DC6B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78</w:t>
            </w:r>
          </w:p>
        </w:tc>
        <w:tc>
          <w:tcPr>
            <w:tcW w:w="2535" w:type="dxa"/>
            <w:tcBorders>
              <w:top w:val="nil"/>
              <w:left w:val="nil"/>
              <w:bottom w:val="single" w:sz="4" w:space="0" w:color="auto"/>
              <w:right w:val="single" w:sz="4" w:space="0" w:color="auto"/>
            </w:tcBorders>
            <w:shd w:val="clear" w:color="auto" w:fill="auto"/>
            <w:vAlign w:val="center"/>
            <w:hideMark/>
          </w:tcPr>
          <w:p w14:paraId="465D6C8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CIPROFLOXACINA</w:t>
            </w:r>
          </w:p>
        </w:tc>
        <w:tc>
          <w:tcPr>
            <w:tcW w:w="2833" w:type="dxa"/>
            <w:tcBorders>
              <w:top w:val="nil"/>
              <w:left w:val="nil"/>
              <w:bottom w:val="single" w:sz="4" w:space="0" w:color="auto"/>
              <w:right w:val="single" w:sz="4" w:space="0" w:color="auto"/>
            </w:tcBorders>
            <w:shd w:val="clear" w:color="auto" w:fill="auto"/>
            <w:vAlign w:val="center"/>
            <w:hideMark/>
          </w:tcPr>
          <w:p w14:paraId="0918DE7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1A1B654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$ 22.016,00</w:t>
            </w:r>
          </w:p>
        </w:tc>
        <w:tc>
          <w:tcPr>
            <w:tcW w:w="0" w:type="auto"/>
            <w:tcBorders>
              <w:top w:val="nil"/>
              <w:left w:val="nil"/>
              <w:bottom w:val="single" w:sz="4" w:space="0" w:color="auto"/>
              <w:right w:val="single" w:sz="4" w:space="0" w:color="auto"/>
            </w:tcBorders>
            <w:shd w:val="clear" w:color="000000" w:fill="FFFFFF"/>
            <w:noWrap/>
            <w:vAlign w:val="center"/>
            <w:hideMark/>
          </w:tcPr>
          <w:p w14:paraId="280849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EFFA6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002A17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D4B81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79</w:t>
            </w:r>
          </w:p>
        </w:tc>
        <w:tc>
          <w:tcPr>
            <w:tcW w:w="2535" w:type="dxa"/>
            <w:tcBorders>
              <w:top w:val="nil"/>
              <w:left w:val="nil"/>
              <w:bottom w:val="single" w:sz="4" w:space="0" w:color="auto"/>
              <w:right w:val="single" w:sz="4" w:space="0" w:color="auto"/>
            </w:tcBorders>
            <w:shd w:val="clear" w:color="auto" w:fill="auto"/>
            <w:vAlign w:val="center"/>
            <w:hideMark/>
          </w:tcPr>
          <w:p w14:paraId="15A7628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GENTAMICINA</w:t>
            </w:r>
          </w:p>
        </w:tc>
        <w:tc>
          <w:tcPr>
            <w:tcW w:w="2833" w:type="dxa"/>
            <w:tcBorders>
              <w:top w:val="nil"/>
              <w:left w:val="nil"/>
              <w:bottom w:val="single" w:sz="4" w:space="0" w:color="auto"/>
              <w:right w:val="single" w:sz="4" w:space="0" w:color="auto"/>
            </w:tcBorders>
            <w:shd w:val="clear" w:color="auto" w:fill="auto"/>
            <w:vAlign w:val="center"/>
            <w:hideMark/>
          </w:tcPr>
          <w:p w14:paraId="517BF83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1BEF072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$ 20.639,75</w:t>
            </w:r>
          </w:p>
        </w:tc>
        <w:tc>
          <w:tcPr>
            <w:tcW w:w="0" w:type="auto"/>
            <w:tcBorders>
              <w:top w:val="nil"/>
              <w:left w:val="nil"/>
              <w:bottom w:val="single" w:sz="4" w:space="0" w:color="auto"/>
              <w:right w:val="single" w:sz="4" w:space="0" w:color="auto"/>
            </w:tcBorders>
            <w:shd w:val="clear" w:color="000000" w:fill="FFFFFF"/>
            <w:noWrap/>
            <w:vAlign w:val="center"/>
            <w:hideMark/>
          </w:tcPr>
          <w:p w14:paraId="3BF2A9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54EC8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1DE79A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F8B1A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80</w:t>
            </w:r>
          </w:p>
        </w:tc>
        <w:tc>
          <w:tcPr>
            <w:tcW w:w="2535" w:type="dxa"/>
            <w:tcBorders>
              <w:top w:val="nil"/>
              <w:left w:val="nil"/>
              <w:bottom w:val="single" w:sz="4" w:space="0" w:color="auto"/>
              <w:right w:val="single" w:sz="4" w:space="0" w:color="auto"/>
            </w:tcBorders>
            <w:shd w:val="clear" w:color="auto" w:fill="auto"/>
            <w:vAlign w:val="center"/>
            <w:hideMark/>
          </w:tcPr>
          <w:p w14:paraId="42C3938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NITROFURANTOINA</w:t>
            </w:r>
          </w:p>
        </w:tc>
        <w:tc>
          <w:tcPr>
            <w:tcW w:w="2833" w:type="dxa"/>
            <w:tcBorders>
              <w:top w:val="nil"/>
              <w:left w:val="nil"/>
              <w:bottom w:val="single" w:sz="4" w:space="0" w:color="auto"/>
              <w:right w:val="single" w:sz="4" w:space="0" w:color="auto"/>
            </w:tcBorders>
            <w:shd w:val="clear" w:color="auto" w:fill="auto"/>
            <w:vAlign w:val="center"/>
            <w:hideMark/>
          </w:tcPr>
          <w:p w14:paraId="63FF8FA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5E373C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$ 31.059,25</w:t>
            </w:r>
          </w:p>
        </w:tc>
        <w:tc>
          <w:tcPr>
            <w:tcW w:w="0" w:type="auto"/>
            <w:tcBorders>
              <w:top w:val="nil"/>
              <w:left w:val="nil"/>
              <w:bottom w:val="single" w:sz="4" w:space="0" w:color="auto"/>
              <w:right w:val="single" w:sz="4" w:space="0" w:color="auto"/>
            </w:tcBorders>
            <w:shd w:val="clear" w:color="000000" w:fill="FFFFFF"/>
            <w:noWrap/>
            <w:vAlign w:val="center"/>
            <w:hideMark/>
          </w:tcPr>
          <w:p w14:paraId="081DDE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CEBEC8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37A02F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EC9C9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81</w:t>
            </w:r>
          </w:p>
        </w:tc>
        <w:tc>
          <w:tcPr>
            <w:tcW w:w="2535" w:type="dxa"/>
            <w:tcBorders>
              <w:top w:val="nil"/>
              <w:left w:val="nil"/>
              <w:bottom w:val="single" w:sz="4" w:space="0" w:color="auto"/>
              <w:right w:val="single" w:sz="4" w:space="0" w:color="auto"/>
            </w:tcBorders>
            <w:shd w:val="clear" w:color="auto" w:fill="auto"/>
            <w:vAlign w:val="center"/>
            <w:hideMark/>
          </w:tcPr>
          <w:p w14:paraId="6640C9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PRUEBA DE SENSIDISCO DE NORFLOXACINA </w:t>
            </w:r>
          </w:p>
        </w:tc>
        <w:tc>
          <w:tcPr>
            <w:tcW w:w="2833" w:type="dxa"/>
            <w:tcBorders>
              <w:top w:val="nil"/>
              <w:left w:val="nil"/>
              <w:bottom w:val="single" w:sz="4" w:space="0" w:color="auto"/>
              <w:right w:val="single" w:sz="4" w:space="0" w:color="auto"/>
            </w:tcBorders>
            <w:shd w:val="clear" w:color="auto" w:fill="auto"/>
            <w:vAlign w:val="center"/>
            <w:hideMark/>
          </w:tcPr>
          <w:p w14:paraId="5E90E98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785C20A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$ 22.016,00</w:t>
            </w:r>
          </w:p>
        </w:tc>
        <w:tc>
          <w:tcPr>
            <w:tcW w:w="0" w:type="auto"/>
            <w:tcBorders>
              <w:top w:val="nil"/>
              <w:left w:val="nil"/>
              <w:bottom w:val="single" w:sz="4" w:space="0" w:color="auto"/>
              <w:right w:val="single" w:sz="4" w:space="0" w:color="auto"/>
            </w:tcBorders>
            <w:shd w:val="clear" w:color="000000" w:fill="FFFFFF"/>
            <w:noWrap/>
            <w:vAlign w:val="center"/>
            <w:hideMark/>
          </w:tcPr>
          <w:p w14:paraId="015EB3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12DB7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288D1A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D01BC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82</w:t>
            </w:r>
          </w:p>
        </w:tc>
        <w:tc>
          <w:tcPr>
            <w:tcW w:w="2535" w:type="dxa"/>
            <w:tcBorders>
              <w:top w:val="nil"/>
              <w:left w:val="nil"/>
              <w:bottom w:val="single" w:sz="4" w:space="0" w:color="auto"/>
              <w:right w:val="single" w:sz="4" w:space="0" w:color="auto"/>
            </w:tcBorders>
            <w:shd w:val="clear" w:color="auto" w:fill="auto"/>
            <w:vAlign w:val="center"/>
            <w:hideMark/>
          </w:tcPr>
          <w:p w14:paraId="6CC5737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SENSIDISCO DE TRIMETROPIM</w:t>
            </w:r>
          </w:p>
        </w:tc>
        <w:tc>
          <w:tcPr>
            <w:tcW w:w="2833" w:type="dxa"/>
            <w:tcBorders>
              <w:top w:val="nil"/>
              <w:left w:val="nil"/>
              <w:bottom w:val="single" w:sz="4" w:space="0" w:color="auto"/>
              <w:right w:val="single" w:sz="4" w:space="0" w:color="auto"/>
            </w:tcBorders>
            <w:shd w:val="clear" w:color="auto" w:fill="auto"/>
            <w:vAlign w:val="center"/>
            <w:hideMark/>
          </w:tcPr>
          <w:p w14:paraId="6DEB401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VIAL POR 50 unidades</w:t>
            </w:r>
          </w:p>
        </w:tc>
        <w:tc>
          <w:tcPr>
            <w:tcW w:w="0" w:type="auto"/>
            <w:tcBorders>
              <w:top w:val="nil"/>
              <w:left w:val="nil"/>
              <w:bottom w:val="single" w:sz="4" w:space="0" w:color="auto"/>
              <w:right w:val="single" w:sz="4" w:space="0" w:color="auto"/>
            </w:tcBorders>
            <w:shd w:val="clear" w:color="auto" w:fill="auto"/>
            <w:noWrap/>
            <w:vAlign w:val="center"/>
            <w:hideMark/>
          </w:tcPr>
          <w:p w14:paraId="7507BF6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$ 32.441,25</w:t>
            </w:r>
          </w:p>
        </w:tc>
        <w:tc>
          <w:tcPr>
            <w:tcW w:w="0" w:type="auto"/>
            <w:tcBorders>
              <w:top w:val="nil"/>
              <w:left w:val="nil"/>
              <w:bottom w:val="single" w:sz="4" w:space="0" w:color="auto"/>
              <w:right w:val="single" w:sz="4" w:space="0" w:color="auto"/>
            </w:tcBorders>
            <w:shd w:val="clear" w:color="000000" w:fill="FFFFFF"/>
            <w:noWrap/>
            <w:vAlign w:val="center"/>
            <w:hideMark/>
          </w:tcPr>
          <w:p w14:paraId="454699A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8251C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DAF50A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E0E07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83</w:t>
            </w:r>
          </w:p>
        </w:tc>
        <w:tc>
          <w:tcPr>
            <w:tcW w:w="2535" w:type="dxa"/>
            <w:tcBorders>
              <w:top w:val="nil"/>
              <w:left w:val="nil"/>
              <w:bottom w:val="single" w:sz="4" w:space="0" w:color="auto"/>
              <w:right w:val="single" w:sz="4" w:space="0" w:color="auto"/>
            </w:tcBorders>
            <w:shd w:val="clear" w:color="auto" w:fill="auto"/>
            <w:vAlign w:val="center"/>
            <w:hideMark/>
          </w:tcPr>
          <w:p w14:paraId="0F112B4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DE KOVACS (INDOL)</w:t>
            </w:r>
          </w:p>
        </w:tc>
        <w:tc>
          <w:tcPr>
            <w:tcW w:w="2833" w:type="dxa"/>
            <w:tcBorders>
              <w:top w:val="nil"/>
              <w:left w:val="nil"/>
              <w:bottom w:val="single" w:sz="4" w:space="0" w:color="auto"/>
              <w:right w:val="single" w:sz="4" w:space="0" w:color="auto"/>
            </w:tcBorders>
            <w:shd w:val="clear" w:color="auto" w:fill="auto"/>
            <w:vAlign w:val="center"/>
            <w:hideMark/>
          </w:tcPr>
          <w:p w14:paraId="20B5ECA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POR 50 mL</w:t>
            </w:r>
          </w:p>
        </w:tc>
        <w:tc>
          <w:tcPr>
            <w:tcW w:w="0" w:type="auto"/>
            <w:tcBorders>
              <w:top w:val="nil"/>
              <w:left w:val="nil"/>
              <w:bottom w:val="single" w:sz="4" w:space="0" w:color="auto"/>
              <w:right w:val="single" w:sz="4" w:space="0" w:color="auto"/>
            </w:tcBorders>
            <w:shd w:val="clear" w:color="auto" w:fill="auto"/>
            <w:noWrap/>
            <w:vAlign w:val="center"/>
            <w:hideMark/>
          </w:tcPr>
          <w:p w14:paraId="7E45974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$ 283.865,50</w:t>
            </w:r>
          </w:p>
        </w:tc>
        <w:tc>
          <w:tcPr>
            <w:tcW w:w="0" w:type="auto"/>
            <w:tcBorders>
              <w:top w:val="nil"/>
              <w:left w:val="nil"/>
              <w:bottom w:val="single" w:sz="4" w:space="0" w:color="auto"/>
              <w:right w:val="single" w:sz="4" w:space="0" w:color="auto"/>
            </w:tcBorders>
            <w:shd w:val="clear" w:color="000000" w:fill="FFFFFF"/>
            <w:noWrap/>
            <w:vAlign w:val="center"/>
            <w:hideMark/>
          </w:tcPr>
          <w:p w14:paraId="4EC9E80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D7D91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F38778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B694B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84</w:t>
            </w:r>
          </w:p>
        </w:tc>
        <w:tc>
          <w:tcPr>
            <w:tcW w:w="2535" w:type="dxa"/>
            <w:tcBorders>
              <w:top w:val="nil"/>
              <w:left w:val="nil"/>
              <w:bottom w:val="single" w:sz="4" w:space="0" w:color="auto"/>
              <w:right w:val="single" w:sz="4" w:space="0" w:color="auto"/>
            </w:tcBorders>
            <w:shd w:val="clear" w:color="auto" w:fill="auto"/>
            <w:vAlign w:val="center"/>
            <w:hideMark/>
          </w:tcPr>
          <w:p w14:paraId="1C75616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CATALASA</w:t>
            </w:r>
          </w:p>
        </w:tc>
        <w:tc>
          <w:tcPr>
            <w:tcW w:w="2833" w:type="dxa"/>
            <w:tcBorders>
              <w:top w:val="nil"/>
              <w:left w:val="nil"/>
              <w:bottom w:val="single" w:sz="4" w:space="0" w:color="auto"/>
              <w:right w:val="single" w:sz="4" w:space="0" w:color="auto"/>
            </w:tcBorders>
            <w:shd w:val="clear" w:color="auto" w:fill="auto"/>
            <w:vAlign w:val="center"/>
            <w:hideMark/>
          </w:tcPr>
          <w:p w14:paraId="5E270D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100ml o caja x 100 Test</w:t>
            </w:r>
          </w:p>
        </w:tc>
        <w:tc>
          <w:tcPr>
            <w:tcW w:w="0" w:type="auto"/>
            <w:tcBorders>
              <w:top w:val="nil"/>
              <w:left w:val="nil"/>
              <w:bottom w:val="single" w:sz="4" w:space="0" w:color="auto"/>
              <w:right w:val="single" w:sz="4" w:space="0" w:color="auto"/>
            </w:tcBorders>
            <w:shd w:val="clear" w:color="auto" w:fill="auto"/>
            <w:noWrap/>
            <w:vAlign w:val="center"/>
            <w:hideMark/>
          </w:tcPr>
          <w:p w14:paraId="1B353A9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$ 193.989,50</w:t>
            </w:r>
          </w:p>
        </w:tc>
        <w:tc>
          <w:tcPr>
            <w:tcW w:w="0" w:type="auto"/>
            <w:tcBorders>
              <w:top w:val="nil"/>
              <w:left w:val="nil"/>
              <w:bottom w:val="single" w:sz="4" w:space="0" w:color="auto"/>
              <w:right w:val="single" w:sz="4" w:space="0" w:color="auto"/>
            </w:tcBorders>
            <w:shd w:val="clear" w:color="000000" w:fill="FFFFFF"/>
            <w:noWrap/>
            <w:vAlign w:val="center"/>
            <w:hideMark/>
          </w:tcPr>
          <w:p w14:paraId="64160F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63F84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AC4BDF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4DAD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85</w:t>
            </w:r>
          </w:p>
        </w:tc>
        <w:tc>
          <w:tcPr>
            <w:tcW w:w="2535" w:type="dxa"/>
            <w:tcBorders>
              <w:top w:val="nil"/>
              <w:left w:val="nil"/>
              <w:bottom w:val="single" w:sz="4" w:space="0" w:color="auto"/>
              <w:right w:val="single" w:sz="4" w:space="0" w:color="auto"/>
            </w:tcBorders>
            <w:shd w:val="clear" w:color="auto" w:fill="auto"/>
            <w:vAlign w:val="center"/>
            <w:hideMark/>
          </w:tcPr>
          <w:p w14:paraId="63065B0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MEDIO DE TRANSPORTE STUART TUBO</w:t>
            </w:r>
          </w:p>
        </w:tc>
        <w:tc>
          <w:tcPr>
            <w:tcW w:w="2833" w:type="dxa"/>
            <w:tcBorders>
              <w:top w:val="nil"/>
              <w:left w:val="nil"/>
              <w:bottom w:val="single" w:sz="4" w:space="0" w:color="auto"/>
              <w:right w:val="single" w:sz="4" w:space="0" w:color="auto"/>
            </w:tcBorders>
            <w:shd w:val="clear" w:color="auto" w:fill="auto"/>
            <w:vAlign w:val="center"/>
            <w:hideMark/>
          </w:tcPr>
          <w:p w14:paraId="05DEC65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E6B537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$ 2.560,00</w:t>
            </w:r>
          </w:p>
        </w:tc>
        <w:tc>
          <w:tcPr>
            <w:tcW w:w="0" w:type="auto"/>
            <w:tcBorders>
              <w:top w:val="nil"/>
              <w:left w:val="nil"/>
              <w:bottom w:val="single" w:sz="4" w:space="0" w:color="auto"/>
              <w:right w:val="single" w:sz="4" w:space="0" w:color="auto"/>
            </w:tcBorders>
            <w:shd w:val="clear" w:color="000000" w:fill="FFFFFF"/>
            <w:noWrap/>
            <w:vAlign w:val="center"/>
            <w:hideMark/>
          </w:tcPr>
          <w:p w14:paraId="066ECD7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CDD72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02FF54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8F77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86</w:t>
            </w:r>
          </w:p>
        </w:tc>
        <w:tc>
          <w:tcPr>
            <w:tcW w:w="2535" w:type="dxa"/>
            <w:tcBorders>
              <w:top w:val="nil"/>
              <w:left w:val="nil"/>
              <w:bottom w:val="single" w:sz="4" w:space="0" w:color="auto"/>
              <w:right w:val="single" w:sz="4" w:space="0" w:color="auto"/>
            </w:tcBorders>
            <w:shd w:val="clear" w:color="auto" w:fill="auto"/>
            <w:vAlign w:val="center"/>
            <w:hideMark/>
          </w:tcPr>
          <w:p w14:paraId="0AFB3DD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RÁPIDA PARA ESTREPTOCOCCUS</w:t>
            </w:r>
          </w:p>
        </w:tc>
        <w:tc>
          <w:tcPr>
            <w:tcW w:w="2833" w:type="dxa"/>
            <w:tcBorders>
              <w:top w:val="nil"/>
              <w:left w:val="nil"/>
              <w:bottom w:val="single" w:sz="4" w:space="0" w:color="auto"/>
              <w:right w:val="single" w:sz="4" w:space="0" w:color="auto"/>
            </w:tcBorders>
            <w:shd w:val="clear" w:color="auto" w:fill="auto"/>
            <w:vAlign w:val="center"/>
            <w:hideMark/>
          </w:tcPr>
          <w:p w14:paraId="637F58B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277C0E0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$ 10.935,35</w:t>
            </w:r>
          </w:p>
        </w:tc>
        <w:tc>
          <w:tcPr>
            <w:tcW w:w="0" w:type="auto"/>
            <w:tcBorders>
              <w:top w:val="nil"/>
              <w:left w:val="nil"/>
              <w:bottom w:val="single" w:sz="4" w:space="0" w:color="auto"/>
              <w:right w:val="single" w:sz="4" w:space="0" w:color="auto"/>
            </w:tcBorders>
            <w:shd w:val="clear" w:color="000000" w:fill="FFFFFF"/>
            <w:noWrap/>
            <w:vAlign w:val="center"/>
            <w:hideMark/>
          </w:tcPr>
          <w:p w14:paraId="5D32BAF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E3B9E2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107757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E1387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87</w:t>
            </w:r>
          </w:p>
        </w:tc>
        <w:tc>
          <w:tcPr>
            <w:tcW w:w="2535" w:type="dxa"/>
            <w:tcBorders>
              <w:top w:val="nil"/>
              <w:left w:val="nil"/>
              <w:bottom w:val="single" w:sz="4" w:space="0" w:color="auto"/>
              <w:right w:val="single" w:sz="4" w:space="0" w:color="auto"/>
            </w:tcBorders>
            <w:shd w:val="clear" w:color="auto" w:fill="auto"/>
            <w:vAlign w:val="center"/>
            <w:hideMark/>
          </w:tcPr>
          <w:p w14:paraId="0D41579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PRUEBA RÁPIDA PARA LA DETECCIÓN DE ANTÍGENOS DE ROTAVIRUS </w:t>
            </w:r>
          </w:p>
        </w:tc>
        <w:tc>
          <w:tcPr>
            <w:tcW w:w="2833" w:type="dxa"/>
            <w:tcBorders>
              <w:top w:val="nil"/>
              <w:left w:val="nil"/>
              <w:bottom w:val="single" w:sz="4" w:space="0" w:color="auto"/>
              <w:right w:val="single" w:sz="4" w:space="0" w:color="auto"/>
            </w:tcBorders>
            <w:shd w:val="clear" w:color="auto" w:fill="auto"/>
            <w:vAlign w:val="center"/>
            <w:hideMark/>
          </w:tcPr>
          <w:p w14:paraId="1EC96A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300406F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$ 21.939,78</w:t>
            </w:r>
          </w:p>
        </w:tc>
        <w:tc>
          <w:tcPr>
            <w:tcW w:w="0" w:type="auto"/>
            <w:tcBorders>
              <w:top w:val="nil"/>
              <w:left w:val="nil"/>
              <w:bottom w:val="single" w:sz="4" w:space="0" w:color="auto"/>
              <w:right w:val="single" w:sz="4" w:space="0" w:color="auto"/>
            </w:tcBorders>
            <w:shd w:val="clear" w:color="000000" w:fill="FFFFFF"/>
            <w:noWrap/>
            <w:vAlign w:val="center"/>
            <w:hideMark/>
          </w:tcPr>
          <w:p w14:paraId="258C6D9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54888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02D68C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334EA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88</w:t>
            </w:r>
          </w:p>
        </w:tc>
        <w:tc>
          <w:tcPr>
            <w:tcW w:w="2535" w:type="dxa"/>
            <w:tcBorders>
              <w:top w:val="nil"/>
              <w:left w:val="nil"/>
              <w:bottom w:val="single" w:sz="4" w:space="0" w:color="auto"/>
              <w:right w:val="single" w:sz="4" w:space="0" w:color="auto"/>
            </w:tcBorders>
            <w:shd w:val="clear" w:color="auto" w:fill="auto"/>
            <w:vAlign w:val="center"/>
            <w:hideMark/>
          </w:tcPr>
          <w:p w14:paraId="695DE58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RÁPIDA PARA LA DETECCIÓN DE HELICOBACTER PYLORY</w:t>
            </w:r>
          </w:p>
        </w:tc>
        <w:tc>
          <w:tcPr>
            <w:tcW w:w="2833" w:type="dxa"/>
            <w:tcBorders>
              <w:top w:val="nil"/>
              <w:left w:val="nil"/>
              <w:bottom w:val="single" w:sz="4" w:space="0" w:color="auto"/>
              <w:right w:val="single" w:sz="4" w:space="0" w:color="auto"/>
            </w:tcBorders>
            <w:shd w:val="clear" w:color="auto" w:fill="auto"/>
            <w:vAlign w:val="center"/>
            <w:hideMark/>
          </w:tcPr>
          <w:p w14:paraId="523BBCC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58C6938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$ 8.934,13</w:t>
            </w:r>
          </w:p>
        </w:tc>
        <w:tc>
          <w:tcPr>
            <w:tcW w:w="0" w:type="auto"/>
            <w:tcBorders>
              <w:top w:val="nil"/>
              <w:left w:val="nil"/>
              <w:bottom w:val="single" w:sz="4" w:space="0" w:color="auto"/>
              <w:right w:val="single" w:sz="4" w:space="0" w:color="auto"/>
            </w:tcBorders>
            <w:shd w:val="clear" w:color="000000" w:fill="FFFFFF"/>
            <w:noWrap/>
            <w:vAlign w:val="center"/>
            <w:hideMark/>
          </w:tcPr>
          <w:p w14:paraId="5516B5C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495AC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88D6D8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1A63C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89</w:t>
            </w:r>
          </w:p>
        </w:tc>
        <w:tc>
          <w:tcPr>
            <w:tcW w:w="2535" w:type="dxa"/>
            <w:tcBorders>
              <w:top w:val="nil"/>
              <w:left w:val="nil"/>
              <w:bottom w:val="single" w:sz="4" w:space="0" w:color="auto"/>
              <w:right w:val="single" w:sz="4" w:space="0" w:color="auto"/>
            </w:tcBorders>
            <w:shd w:val="clear" w:color="auto" w:fill="auto"/>
            <w:vAlign w:val="center"/>
            <w:hideMark/>
          </w:tcPr>
          <w:p w14:paraId="4471B07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RÁPIDA PARA LA DETECCIÓN DE HEPATITIS HBSAG</w:t>
            </w:r>
          </w:p>
        </w:tc>
        <w:tc>
          <w:tcPr>
            <w:tcW w:w="2833" w:type="dxa"/>
            <w:tcBorders>
              <w:top w:val="nil"/>
              <w:left w:val="nil"/>
              <w:bottom w:val="single" w:sz="4" w:space="0" w:color="auto"/>
              <w:right w:val="single" w:sz="4" w:space="0" w:color="auto"/>
            </w:tcBorders>
            <w:shd w:val="clear" w:color="auto" w:fill="auto"/>
            <w:vAlign w:val="center"/>
            <w:hideMark/>
          </w:tcPr>
          <w:p w14:paraId="588AA3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59BEF8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$ 4.040,27</w:t>
            </w:r>
          </w:p>
        </w:tc>
        <w:tc>
          <w:tcPr>
            <w:tcW w:w="0" w:type="auto"/>
            <w:tcBorders>
              <w:top w:val="nil"/>
              <w:left w:val="nil"/>
              <w:bottom w:val="single" w:sz="4" w:space="0" w:color="auto"/>
              <w:right w:val="single" w:sz="4" w:space="0" w:color="auto"/>
            </w:tcBorders>
            <w:shd w:val="clear" w:color="000000" w:fill="FFFFFF"/>
            <w:noWrap/>
            <w:vAlign w:val="center"/>
            <w:hideMark/>
          </w:tcPr>
          <w:p w14:paraId="0E583A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C93F4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FE3478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AF624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90</w:t>
            </w:r>
          </w:p>
        </w:tc>
        <w:tc>
          <w:tcPr>
            <w:tcW w:w="2535" w:type="dxa"/>
            <w:tcBorders>
              <w:top w:val="nil"/>
              <w:left w:val="nil"/>
              <w:bottom w:val="single" w:sz="4" w:space="0" w:color="auto"/>
              <w:right w:val="single" w:sz="4" w:space="0" w:color="auto"/>
            </w:tcBorders>
            <w:shd w:val="clear" w:color="auto" w:fill="auto"/>
            <w:vAlign w:val="center"/>
            <w:hideMark/>
          </w:tcPr>
          <w:p w14:paraId="275A2B4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SUERO HEMOCLASIFICADOR ANTI A</w:t>
            </w:r>
          </w:p>
        </w:tc>
        <w:tc>
          <w:tcPr>
            <w:tcW w:w="2833" w:type="dxa"/>
            <w:tcBorders>
              <w:top w:val="nil"/>
              <w:left w:val="nil"/>
              <w:bottom w:val="single" w:sz="4" w:space="0" w:color="auto"/>
              <w:right w:val="single" w:sz="4" w:space="0" w:color="auto"/>
            </w:tcBorders>
            <w:shd w:val="clear" w:color="auto" w:fill="auto"/>
            <w:vAlign w:val="center"/>
            <w:hideMark/>
          </w:tcPr>
          <w:p w14:paraId="493A91A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 ml</w:t>
            </w:r>
          </w:p>
        </w:tc>
        <w:tc>
          <w:tcPr>
            <w:tcW w:w="0" w:type="auto"/>
            <w:tcBorders>
              <w:top w:val="nil"/>
              <w:left w:val="nil"/>
              <w:bottom w:val="single" w:sz="4" w:space="0" w:color="auto"/>
              <w:right w:val="single" w:sz="4" w:space="0" w:color="auto"/>
            </w:tcBorders>
            <w:shd w:val="clear" w:color="auto" w:fill="auto"/>
            <w:noWrap/>
            <w:vAlign w:val="center"/>
            <w:hideMark/>
          </w:tcPr>
          <w:p w14:paraId="66F2146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$ 14.259,71</w:t>
            </w:r>
          </w:p>
        </w:tc>
        <w:tc>
          <w:tcPr>
            <w:tcW w:w="0" w:type="auto"/>
            <w:tcBorders>
              <w:top w:val="nil"/>
              <w:left w:val="nil"/>
              <w:bottom w:val="single" w:sz="4" w:space="0" w:color="auto"/>
              <w:right w:val="single" w:sz="4" w:space="0" w:color="auto"/>
            </w:tcBorders>
            <w:shd w:val="clear" w:color="000000" w:fill="FFFFFF"/>
            <w:noWrap/>
            <w:vAlign w:val="center"/>
            <w:hideMark/>
          </w:tcPr>
          <w:p w14:paraId="700656E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4032A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AD8D7E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3C7F6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91</w:t>
            </w:r>
          </w:p>
        </w:tc>
        <w:tc>
          <w:tcPr>
            <w:tcW w:w="2535" w:type="dxa"/>
            <w:tcBorders>
              <w:top w:val="nil"/>
              <w:left w:val="nil"/>
              <w:bottom w:val="single" w:sz="4" w:space="0" w:color="auto"/>
              <w:right w:val="single" w:sz="4" w:space="0" w:color="auto"/>
            </w:tcBorders>
            <w:shd w:val="clear" w:color="auto" w:fill="auto"/>
            <w:vAlign w:val="center"/>
            <w:hideMark/>
          </w:tcPr>
          <w:p w14:paraId="64F07F7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SUERO HEMOCLASIFICADOR ANTI B</w:t>
            </w:r>
          </w:p>
        </w:tc>
        <w:tc>
          <w:tcPr>
            <w:tcW w:w="2833" w:type="dxa"/>
            <w:tcBorders>
              <w:top w:val="nil"/>
              <w:left w:val="nil"/>
              <w:bottom w:val="single" w:sz="4" w:space="0" w:color="auto"/>
              <w:right w:val="single" w:sz="4" w:space="0" w:color="auto"/>
            </w:tcBorders>
            <w:shd w:val="clear" w:color="auto" w:fill="auto"/>
            <w:vAlign w:val="center"/>
            <w:hideMark/>
          </w:tcPr>
          <w:p w14:paraId="7955D08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 ml</w:t>
            </w:r>
          </w:p>
        </w:tc>
        <w:tc>
          <w:tcPr>
            <w:tcW w:w="0" w:type="auto"/>
            <w:tcBorders>
              <w:top w:val="nil"/>
              <w:left w:val="nil"/>
              <w:bottom w:val="single" w:sz="4" w:space="0" w:color="auto"/>
              <w:right w:val="single" w:sz="4" w:space="0" w:color="auto"/>
            </w:tcBorders>
            <w:shd w:val="clear" w:color="auto" w:fill="auto"/>
            <w:noWrap/>
            <w:vAlign w:val="center"/>
            <w:hideMark/>
          </w:tcPr>
          <w:p w14:paraId="6C2E2A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$ 14.259,71</w:t>
            </w:r>
          </w:p>
        </w:tc>
        <w:tc>
          <w:tcPr>
            <w:tcW w:w="0" w:type="auto"/>
            <w:tcBorders>
              <w:top w:val="nil"/>
              <w:left w:val="nil"/>
              <w:bottom w:val="single" w:sz="4" w:space="0" w:color="auto"/>
              <w:right w:val="single" w:sz="4" w:space="0" w:color="auto"/>
            </w:tcBorders>
            <w:shd w:val="clear" w:color="000000" w:fill="FFFFFF"/>
            <w:noWrap/>
            <w:vAlign w:val="center"/>
            <w:hideMark/>
          </w:tcPr>
          <w:p w14:paraId="42291CD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457CF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B8218C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E01C5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92</w:t>
            </w:r>
          </w:p>
        </w:tc>
        <w:tc>
          <w:tcPr>
            <w:tcW w:w="2535" w:type="dxa"/>
            <w:tcBorders>
              <w:top w:val="nil"/>
              <w:left w:val="nil"/>
              <w:bottom w:val="single" w:sz="4" w:space="0" w:color="auto"/>
              <w:right w:val="single" w:sz="4" w:space="0" w:color="auto"/>
            </w:tcBorders>
            <w:shd w:val="clear" w:color="auto" w:fill="auto"/>
            <w:vAlign w:val="center"/>
            <w:hideMark/>
          </w:tcPr>
          <w:p w14:paraId="1FAB80B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SUERO HEMOCLASIFICADOR ANTI D</w:t>
            </w:r>
          </w:p>
        </w:tc>
        <w:tc>
          <w:tcPr>
            <w:tcW w:w="2833" w:type="dxa"/>
            <w:tcBorders>
              <w:top w:val="nil"/>
              <w:left w:val="nil"/>
              <w:bottom w:val="single" w:sz="4" w:space="0" w:color="auto"/>
              <w:right w:val="single" w:sz="4" w:space="0" w:color="auto"/>
            </w:tcBorders>
            <w:shd w:val="clear" w:color="auto" w:fill="auto"/>
            <w:vAlign w:val="center"/>
            <w:hideMark/>
          </w:tcPr>
          <w:p w14:paraId="117570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X 10 ml</w:t>
            </w:r>
          </w:p>
        </w:tc>
        <w:tc>
          <w:tcPr>
            <w:tcW w:w="0" w:type="auto"/>
            <w:tcBorders>
              <w:top w:val="nil"/>
              <w:left w:val="nil"/>
              <w:bottom w:val="single" w:sz="4" w:space="0" w:color="auto"/>
              <w:right w:val="single" w:sz="4" w:space="0" w:color="auto"/>
            </w:tcBorders>
            <w:shd w:val="clear" w:color="auto" w:fill="auto"/>
            <w:noWrap/>
            <w:vAlign w:val="center"/>
            <w:hideMark/>
          </w:tcPr>
          <w:p w14:paraId="6167DD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$ 24.455,65</w:t>
            </w:r>
          </w:p>
        </w:tc>
        <w:tc>
          <w:tcPr>
            <w:tcW w:w="0" w:type="auto"/>
            <w:tcBorders>
              <w:top w:val="nil"/>
              <w:left w:val="nil"/>
              <w:bottom w:val="single" w:sz="4" w:space="0" w:color="auto"/>
              <w:right w:val="single" w:sz="4" w:space="0" w:color="auto"/>
            </w:tcBorders>
            <w:shd w:val="clear" w:color="000000" w:fill="FFFFFF"/>
            <w:noWrap/>
            <w:vAlign w:val="center"/>
            <w:hideMark/>
          </w:tcPr>
          <w:p w14:paraId="68AFC68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6122D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6938E0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FD44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93</w:t>
            </w:r>
          </w:p>
        </w:tc>
        <w:tc>
          <w:tcPr>
            <w:tcW w:w="2535" w:type="dxa"/>
            <w:tcBorders>
              <w:top w:val="nil"/>
              <w:left w:val="nil"/>
              <w:bottom w:val="single" w:sz="4" w:space="0" w:color="auto"/>
              <w:right w:val="single" w:sz="4" w:space="0" w:color="auto"/>
            </w:tcBorders>
            <w:shd w:val="clear" w:color="auto" w:fill="auto"/>
            <w:vAlign w:val="center"/>
            <w:hideMark/>
          </w:tcPr>
          <w:p w14:paraId="772BD53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LÁMINAS</w:t>
            </w:r>
          </w:p>
        </w:tc>
        <w:tc>
          <w:tcPr>
            <w:tcW w:w="2833" w:type="dxa"/>
            <w:tcBorders>
              <w:top w:val="nil"/>
              <w:left w:val="nil"/>
              <w:bottom w:val="single" w:sz="4" w:space="0" w:color="auto"/>
              <w:right w:val="single" w:sz="4" w:space="0" w:color="auto"/>
            </w:tcBorders>
            <w:shd w:val="clear" w:color="auto" w:fill="auto"/>
            <w:vAlign w:val="center"/>
            <w:hideMark/>
          </w:tcPr>
          <w:p w14:paraId="67A0A6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CAJA X 50</w:t>
            </w:r>
          </w:p>
        </w:tc>
        <w:tc>
          <w:tcPr>
            <w:tcW w:w="0" w:type="auto"/>
            <w:tcBorders>
              <w:top w:val="nil"/>
              <w:left w:val="nil"/>
              <w:bottom w:val="single" w:sz="4" w:space="0" w:color="auto"/>
              <w:right w:val="single" w:sz="4" w:space="0" w:color="auto"/>
            </w:tcBorders>
            <w:shd w:val="clear" w:color="auto" w:fill="auto"/>
            <w:noWrap/>
            <w:vAlign w:val="center"/>
            <w:hideMark/>
          </w:tcPr>
          <w:p w14:paraId="1916F9D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$ 3.974,08</w:t>
            </w:r>
          </w:p>
        </w:tc>
        <w:tc>
          <w:tcPr>
            <w:tcW w:w="0" w:type="auto"/>
            <w:tcBorders>
              <w:top w:val="nil"/>
              <w:left w:val="nil"/>
              <w:bottom w:val="single" w:sz="4" w:space="0" w:color="auto"/>
              <w:right w:val="single" w:sz="4" w:space="0" w:color="auto"/>
            </w:tcBorders>
            <w:shd w:val="clear" w:color="000000" w:fill="FFFFFF"/>
            <w:noWrap/>
            <w:vAlign w:val="center"/>
            <w:hideMark/>
          </w:tcPr>
          <w:p w14:paraId="217B41A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91DB3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243151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BC22C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94</w:t>
            </w:r>
          </w:p>
        </w:tc>
        <w:tc>
          <w:tcPr>
            <w:tcW w:w="2535" w:type="dxa"/>
            <w:tcBorders>
              <w:top w:val="nil"/>
              <w:left w:val="nil"/>
              <w:bottom w:val="single" w:sz="4" w:space="0" w:color="auto"/>
              <w:right w:val="single" w:sz="4" w:space="0" w:color="auto"/>
            </w:tcBorders>
            <w:shd w:val="clear" w:color="auto" w:fill="auto"/>
            <w:vAlign w:val="center"/>
            <w:hideMark/>
          </w:tcPr>
          <w:p w14:paraId="3D8EA7F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LAMINILLAS </w:t>
            </w:r>
          </w:p>
        </w:tc>
        <w:tc>
          <w:tcPr>
            <w:tcW w:w="2833" w:type="dxa"/>
            <w:tcBorders>
              <w:top w:val="nil"/>
              <w:left w:val="nil"/>
              <w:bottom w:val="single" w:sz="4" w:space="0" w:color="auto"/>
              <w:right w:val="single" w:sz="4" w:space="0" w:color="auto"/>
            </w:tcBorders>
            <w:shd w:val="clear" w:color="auto" w:fill="auto"/>
            <w:vAlign w:val="center"/>
            <w:hideMark/>
          </w:tcPr>
          <w:p w14:paraId="24CDDA9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CAJA X 100</w:t>
            </w:r>
          </w:p>
        </w:tc>
        <w:tc>
          <w:tcPr>
            <w:tcW w:w="0" w:type="auto"/>
            <w:tcBorders>
              <w:top w:val="nil"/>
              <w:left w:val="nil"/>
              <w:bottom w:val="single" w:sz="4" w:space="0" w:color="auto"/>
              <w:right w:val="single" w:sz="4" w:space="0" w:color="auto"/>
            </w:tcBorders>
            <w:shd w:val="clear" w:color="auto" w:fill="auto"/>
            <w:noWrap/>
            <w:vAlign w:val="center"/>
            <w:hideMark/>
          </w:tcPr>
          <w:p w14:paraId="084787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$ 5.209,69</w:t>
            </w:r>
          </w:p>
        </w:tc>
        <w:tc>
          <w:tcPr>
            <w:tcW w:w="0" w:type="auto"/>
            <w:tcBorders>
              <w:top w:val="nil"/>
              <w:left w:val="nil"/>
              <w:bottom w:val="single" w:sz="4" w:space="0" w:color="auto"/>
              <w:right w:val="single" w:sz="4" w:space="0" w:color="auto"/>
            </w:tcBorders>
            <w:shd w:val="clear" w:color="000000" w:fill="FFFFFF"/>
            <w:noWrap/>
            <w:vAlign w:val="center"/>
            <w:hideMark/>
          </w:tcPr>
          <w:p w14:paraId="3B131B6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0E7FA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1A13E0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8CBF6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95</w:t>
            </w:r>
          </w:p>
        </w:tc>
        <w:tc>
          <w:tcPr>
            <w:tcW w:w="2535" w:type="dxa"/>
            <w:tcBorders>
              <w:top w:val="nil"/>
              <w:left w:val="nil"/>
              <w:bottom w:val="single" w:sz="4" w:space="0" w:color="auto"/>
              <w:right w:val="single" w:sz="4" w:space="0" w:color="auto"/>
            </w:tcBorders>
            <w:shd w:val="clear" w:color="auto" w:fill="auto"/>
            <w:vAlign w:val="center"/>
            <w:hideMark/>
          </w:tcPr>
          <w:p w14:paraId="7C9817D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FACTOR REUMATOIDEO SEMICUANTITATIVA  POR LATEX</w:t>
            </w:r>
          </w:p>
        </w:tc>
        <w:tc>
          <w:tcPr>
            <w:tcW w:w="2833" w:type="dxa"/>
            <w:tcBorders>
              <w:top w:val="nil"/>
              <w:left w:val="nil"/>
              <w:bottom w:val="single" w:sz="4" w:space="0" w:color="auto"/>
              <w:right w:val="single" w:sz="4" w:space="0" w:color="auto"/>
            </w:tcBorders>
            <w:shd w:val="clear" w:color="auto" w:fill="auto"/>
            <w:vAlign w:val="center"/>
            <w:hideMark/>
          </w:tcPr>
          <w:p w14:paraId="71D7F7E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054F81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$ 980,15</w:t>
            </w:r>
          </w:p>
        </w:tc>
        <w:tc>
          <w:tcPr>
            <w:tcW w:w="0" w:type="auto"/>
            <w:tcBorders>
              <w:top w:val="nil"/>
              <w:left w:val="nil"/>
              <w:bottom w:val="single" w:sz="4" w:space="0" w:color="auto"/>
              <w:right w:val="single" w:sz="4" w:space="0" w:color="auto"/>
            </w:tcBorders>
            <w:shd w:val="clear" w:color="000000" w:fill="FFFFFF"/>
            <w:noWrap/>
            <w:vAlign w:val="center"/>
            <w:hideMark/>
          </w:tcPr>
          <w:p w14:paraId="5634CB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27E481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9B5DD6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D6576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96</w:t>
            </w:r>
          </w:p>
        </w:tc>
        <w:tc>
          <w:tcPr>
            <w:tcW w:w="2535" w:type="dxa"/>
            <w:tcBorders>
              <w:top w:val="nil"/>
              <w:left w:val="nil"/>
              <w:bottom w:val="single" w:sz="4" w:space="0" w:color="auto"/>
              <w:right w:val="single" w:sz="4" w:space="0" w:color="auto"/>
            </w:tcBorders>
            <w:shd w:val="clear" w:color="auto" w:fill="auto"/>
            <w:vAlign w:val="center"/>
            <w:hideMark/>
          </w:tcPr>
          <w:p w14:paraId="36E5079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ANTIESTREPTOLISINA O SEMICUANTITATIVA POR LÁTEX</w:t>
            </w:r>
          </w:p>
        </w:tc>
        <w:tc>
          <w:tcPr>
            <w:tcW w:w="2833" w:type="dxa"/>
            <w:tcBorders>
              <w:top w:val="nil"/>
              <w:left w:val="nil"/>
              <w:bottom w:val="single" w:sz="4" w:space="0" w:color="auto"/>
              <w:right w:val="single" w:sz="4" w:space="0" w:color="auto"/>
            </w:tcBorders>
            <w:shd w:val="clear" w:color="auto" w:fill="auto"/>
            <w:vAlign w:val="center"/>
            <w:hideMark/>
          </w:tcPr>
          <w:p w14:paraId="0B609E5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14A6F1B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$ 1.127,47</w:t>
            </w:r>
          </w:p>
        </w:tc>
        <w:tc>
          <w:tcPr>
            <w:tcW w:w="0" w:type="auto"/>
            <w:tcBorders>
              <w:top w:val="nil"/>
              <w:left w:val="nil"/>
              <w:bottom w:val="single" w:sz="4" w:space="0" w:color="auto"/>
              <w:right w:val="single" w:sz="4" w:space="0" w:color="auto"/>
            </w:tcBorders>
            <w:shd w:val="clear" w:color="000000" w:fill="FFFFFF"/>
            <w:noWrap/>
            <w:vAlign w:val="center"/>
            <w:hideMark/>
          </w:tcPr>
          <w:p w14:paraId="6393638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5E036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9C77E7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FAFDA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97</w:t>
            </w:r>
          </w:p>
        </w:tc>
        <w:tc>
          <w:tcPr>
            <w:tcW w:w="2535" w:type="dxa"/>
            <w:tcBorders>
              <w:top w:val="nil"/>
              <w:left w:val="nil"/>
              <w:bottom w:val="single" w:sz="4" w:space="0" w:color="auto"/>
              <w:right w:val="single" w:sz="4" w:space="0" w:color="auto"/>
            </w:tcBorders>
            <w:shd w:val="clear" w:color="auto" w:fill="auto"/>
            <w:vAlign w:val="center"/>
            <w:hideMark/>
          </w:tcPr>
          <w:p w14:paraId="07E2A01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 C REACTIVA SEMICUANTITATIVA POR LÁTEX</w:t>
            </w:r>
          </w:p>
        </w:tc>
        <w:tc>
          <w:tcPr>
            <w:tcW w:w="2833" w:type="dxa"/>
            <w:tcBorders>
              <w:top w:val="nil"/>
              <w:left w:val="nil"/>
              <w:bottom w:val="single" w:sz="4" w:space="0" w:color="auto"/>
              <w:right w:val="single" w:sz="4" w:space="0" w:color="auto"/>
            </w:tcBorders>
            <w:shd w:val="clear" w:color="auto" w:fill="auto"/>
            <w:vAlign w:val="center"/>
            <w:hideMark/>
          </w:tcPr>
          <w:p w14:paraId="1C24DF8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4D9F64C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$ 1.058,14</w:t>
            </w:r>
          </w:p>
        </w:tc>
        <w:tc>
          <w:tcPr>
            <w:tcW w:w="0" w:type="auto"/>
            <w:tcBorders>
              <w:top w:val="nil"/>
              <w:left w:val="nil"/>
              <w:bottom w:val="single" w:sz="4" w:space="0" w:color="auto"/>
              <w:right w:val="single" w:sz="4" w:space="0" w:color="auto"/>
            </w:tcBorders>
            <w:shd w:val="clear" w:color="000000" w:fill="FFFFFF"/>
            <w:noWrap/>
            <w:vAlign w:val="center"/>
            <w:hideMark/>
          </w:tcPr>
          <w:p w14:paraId="76EAFFD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6690A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7D754C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4BF0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98</w:t>
            </w:r>
          </w:p>
        </w:tc>
        <w:tc>
          <w:tcPr>
            <w:tcW w:w="2535" w:type="dxa"/>
            <w:tcBorders>
              <w:top w:val="nil"/>
              <w:left w:val="nil"/>
              <w:bottom w:val="single" w:sz="4" w:space="0" w:color="auto"/>
              <w:right w:val="single" w:sz="4" w:space="0" w:color="auto"/>
            </w:tcBorders>
            <w:shd w:val="clear" w:color="auto" w:fill="auto"/>
            <w:vAlign w:val="center"/>
            <w:hideMark/>
          </w:tcPr>
          <w:p w14:paraId="6D49D0B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COOMBS DIRECTO E INDIRECTO  PRUEBA CUALITATIVA</w:t>
            </w:r>
          </w:p>
        </w:tc>
        <w:tc>
          <w:tcPr>
            <w:tcW w:w="2833" w:type="dxa"/>
            <w:tcBorders>
              <w:top w:val="nil"/>
              <w:left w:val="nil"/>
              <w:bottom w:val="single" w:sz="4" w:space="0" w:color="auto"/>
              <w:right w:val="single" w:sz="4" w:space="0" w:color="auto"/>
            </w:tcBorders>
            <w:shd w:val="clear" w:color="auto" w:fill="auto"/>
            <w:vAlign w:val="center"/>
            <w:hideMark/>
          </w:tcPr>
          <w:p w14:paraId="43D95C5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KIT</w:t>
            </w:r>
          </w:p>
        </w:tc>
        <w:tc>
          <w:tcPr>
            <w:tcW w:w="0" w:type="auto"/>
            <w:tcBorders>
              <w:top w:val="nil"/>
              <w:left w:val="nil"/>
              <w:bottom w:val="single" w:sz="4" w:space="0" w:color="auto"/>
              <w:right w:val="single" w:sz="4" w:space="0" w:color="auto"/>
            </w:tcBorders>
            <w:shd w:val="clear" w:color="auto" w:fill="auto"/>
            <w:noWrap/>
            <w:vAlign w:val="center"/>
            <w:hideMark/>
          </w:tcPr>
          <w:p w14:paraId="04B952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$ 51.929,45</w:t>
            </w:r>
          </w:p>
        </w:tc>
        <w:tc>
          <w:tcPr>
            <w:tcW w:w="0" w:type="auto"/>
            <w:tcBorders>
              <w:top w:val="nil"/>
              <w:left w:val="nil"/>
              <w:bottom w:val="single" w:sz="4" w:space="0" w:color="auto"/>
              <w:right w:val="single" w:sz="4" w:space="0" w:color="auto"/>
            </w:tcBorders>
            <w:shd w:val="clear" w:color="000000" w:fill="FFFFFF"/>
            <w:noWrap/>
            <w:vAlign w:val="center"/>
            <w:hideMark/>
          </w:tcPr>
          <w:p w14:paraId="548F5BA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BBF5F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1B947C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DC268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99</w:t>
            </w:r>
          </w:p>
        </w:tc>
        <w:tc>
          <w:tcPr>
            <w:tcW w:w="2535" w:type="dxa"/>
            <w:tcBorders>
              <w:top w:val="nil"/>
              <w:left w:val="nil"/>
              <w:bottom w:val="single" w:sz="4" w:space="0" w:color="auto"/>
              <w:right w:val="single" w:sz="4" w:space="0" w:color="auto"/>
            </w:tcBorders>
            <w:shd w:val="clear" w:color="auto" w:fill="auto"/>
            <w:vAlign w:val="center"/>
            <w:hideMark/>
          </w:tcPr>
          <w:p w14:paraId="4ABF6A9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ANTIDEPRESIVOS  TRICÍCLICOS</w:t>
            </w:r>
          </w:p>
        </w:tc>
        <w:tc>
          <w:tcPr>
            <w:tcW w:w="2833" w:type="dxa"/>
            <w:tcBorders>
              <w:top w:val="nil"/>
              <w:left w:val="nil"/>
              <w:bottom w:val="single" w:sz="4" w:space="0" w:color="auto"/>
              <w:right w:val="single" w:sz="4" w:space="0" w:color="auto"/>
            </w:tcBorders>
            <w:shd w:val="clear" w:color="auto" w:fill="auto"/>
            <w:vAlign w:val="center"/>
            <w:hideMark/>
          </w:tcPr>
          <w:p w14:paraId="2C687F9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PRUEBA </w:t>
            </w:r>
          </w:p>
        </w:tc>
        <w:tc>
          <w:tcPr>
            <w:tcW w:w="0" w:type="auto"/>
            <w:tcBorders>
              <w:top w:val="nil"/>
              <w:left w:val="nil"/>
              <w:bottom w:val="single" w:sz="4" w:space="0" w:color="auto"/>
              <w:right w:val="single" w:sz="4" w:space="0" w:color="auto"/>
            </w:tcBorders>
            <w:shd w:val="clear" w:color="auto" w:fill="auto"/>
            <w:noWrap/>
            <w:vAlign w:val="center"/>
            <w:hideMark/>
          </w:tcPr>
          <w:p w14:paraId="3FF2A24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$ 3.479,65</w:t>
            </w:r>
          </w:p>
        </w:tc>
        <w:tc>
          <w:tcPr>
            <w:tcW w:w="0" w:type="auto"/>
            <w:tcBorders>
              <w:top w:val="nil"/>
              <w:left w:val="nil"/>
              <w:bottom w:val="single" w:sz="4" w:space="0" w:color="auto"/>
              <w:right w:val="single" w:sz="4" w:space="0" w:color="auto"/>
            </w:tcBorders>
            <w:shd w:val="clear" w:color="000000" w:fill="FFFFFF"/>
            <w:noWrap/>
            <w:vAlign w:val="center"/>
            <w:hideMark/>
          </w:tcPr>
          <w:p w14:paraId="5A49993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88087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AE49D6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04280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100</w:t>
            </w:r>
          </w:p>
        </w:tc>
        <w:tc>
          <w:tcPr>
            <w:tcW w:w="2535" w:type="dxa"/>
            <w:tcBorders>
              <w:top w:val="nil"/>
              <w:left w:val="nil"/>
              <w:bottom w:val="single" w:sz="4" w:space="0" w:color="auto"/>
              <w:right w:val="single" w:sz="4" w:space="0" w:color="auto"/>
            </w:tcBorders>
            <w:shd w:val="clear" w:color="auto" w:fill="auto"/>
            <w:vAlign w:val="center"/>
            <w:hideMark/>
          </w:tcPr>
          <w:p w14:paraId="0680D3B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SANGRE OCULTA EN HECES</w:t>
            </w:r>
          </w:p>
        </w:tc>
        <w:tc>
          <w:tcPr>
            <w:tcW w:w="2833" w:type="dxa"/>
            <w:tcBorders>
              <w:top w:val="nil"/>
              <w:left w:val="nil"/>
              <w:bottom w:val="single" w:sz="4" w:space="0" w:color="auto"/>
              <w:right w:val="single" w:sz="4" w:space="0" w:color="auto"/>
            </w:tcBorders>
            <w:shd w:val="clear" w:color="auto" w:fill="auto"/>
            <w:vAlign w:val="center"/>
            <w:hideMark/>
          </w:tcPr>
          <w:p w14:paraId="1745DF6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PRUEBA </w:t>
            </w:r>
          </w:p>
        </w:tc>
        <w:tc>
          <w:tcPr>
            <w:tcW w:w="0" w:type="auto"/>
            <w:tcBorders>
              <w:top w:val="nil"/>
              <w:left w:val="nil"/>
              <w:bottom w:val="single" w:sz="4" w:space="0" w:color="auto"/>
              <w:right w:val="single" w:sz="4" w:space="0" w:color="auto"/>
            </w:tcBorders>
            <w:shd w:val="clear" w:color="auto" w:fill="auto"/>
            <w:noWrap/>
            <w:vAlign w:val="center"/>
            <w:hideMark/>
          </w:tcPr>
          <w:p w14:paraId="6E99464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$ 2.847,42</w:t>
            </w:r>
          </w:p>
        </w:tc>
        <w:tc>
          <w:tcPr>
            <w:tcW w:w="0" w:type="auto"/>
            <w:tcBorders>
              <w:top w:val="nil"/>
              <w:left w:val="nil"/>
              <w:bottom w:val="single" w:sz="4" w:space="0" w:color="auto"/>
              <w:right w:val="single" w:sz="4" w:space="0" w:color="auto"/>
            </w:tcBorders>
            <w:shd w:val="clear" w:color="000000" w:fill="FFFFFF"/>
            <w:noWrap/>
            <w:vAlign w:val="center"/>
            <w:hideMark/>
          </w:tcPr>
          <w:p w14:paraId="092A821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CD73E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BC3961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76E6C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101</w:t>
            </w:r>
          </w:p>
        </w:tc>
        <w:tc>
          <w:tcPr>
            <w:tcW w:w="2535" w:type="dxa"/>
            <w:tcBorders>
              <w:top w:val="nil"/>
              <w:left w:val="nil"/>
              <w:bottom w:val="single" w:sz="4" w:space="0" w:color="auto"/>
              <w:right w:val="single" w:sz="4" w:space="0" w:color="auto"/>
            </w:tcBorders>
            <w:shd w:val="clear" w:color="auto" w:fill="auto"/>
            <w:vAlign w:val="center"/>
            <w:hideMark/>
          </w:tcPr>
          <w:p w14:paraId="6F81792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INMUNOCROMATOGRAFICA RÁPIDA DE CUARTA GENERACIÓN PARA DETECCION DE HIV I-II AG P24 POR PROCESAMIENTO MANUAL</w:t>
            </w:r>
          </w:p>
        </w:tc>
        <w:tc>
          <w:tcPr>
            <w:tcW w:w="2833" w:type="dxa"/>
            <w:tcBorders>
              <w:top w:val="nil"/>
              <w:left w:val="nil"/>
              <w:bottom w:val="single" w:sz="4" w:space="0" w:color="auto"/>
              <w:right w:val="single" w:sz="4" w:space="0" w:color="auto"/>
            </w:tcBorders>
            <w:shd w:val="clear" w:color="auto" w:fill="auto"/>
            <w:vAlign w:val="center"/>
            <w:hideMark/>
          </w:tcPr>
          <w:p w14:paraId="5512955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44F88E0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$ 6.538,00</w:t>
            </w:r>
          </w:p>
        </w:tc>
        <w:tc>
          <w:tcPr>
            <w:tcW w:w="0" w:type="auto"/>
            <w:tcBorders>
              <w:top w:val="nil"/>
              <w:left w:val="nil"/>
              <w:bottom w:val="single" w:sz="4" w:space="0" w:color="auto"/>
              <w:right w:val="single" w:sz="4" w:space="0" w:color="auto"/>
            </w:tcBorders>
            <w:shd w:val="clear" w:color="000000" w:fill="FFFFFF"/>
            <w:noWrap/>
            <w:vAlign w:val="center"/>
            <w:hideMark/>
          </w:tcPr>
          <w:p w14:paraId="0E6CEDA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3E5A3A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887AAD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62673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102</w:t>
            </w:r>
          </w:p>
        </w:tc>
        <w:tc>
          <w:tcPr>
            <w:tcW w:w="2535" w:type="dxa"/>
            <w:tcBorders>
              <w:top w:val="nil"/>
              <w:left w:val="nil"/>
              <w:bottom w:val="single" w:sz="4" w:space="0" w:color="auto"/>
              <w:right w:val="single" w:sz="4" w:space="0" w:color="auto"/>
            </w:tcBorders>
            <w:shd w:val="clear" w:color="auto" w:fill="auto"/>
            <w:vAlign w:val="center"/>
            <w:hideMark/>
          </w:tcPr>
          <w:p w14:paraId="0F1FA2C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DE EMBARAZO</w:t>
            </w:r>
          </w:p>
        </w:tc>
        <w:tc>
          <w:tcPr>
            <w:tcW w:w="2833" w:type="dxa"/>
            <w:tcBorders>
              <w:top w:val="nil"/>
              <w:left w:val="nil"/>
              <w:bottom w:val="single" w:sz="4" w:space="0" w:color="auto"/>
              <w:right w:val="single" w:sz="4" w:space="0" w:color="auto"/>
            </w:tcBorders>
            <w:shd w:val="clear" w:color="auto" w:fill="auto"/>
            <w:vAlign w:val="center"/>
            <w:hideMark/>
          </w:tcPr>
          <w:p w14:paraId="4BB432F6"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5B13E793"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$ 1.329,55</w:t>
            </w:r>
          </w:p>
        </w:tc>
        <w:tc>
          <w:tcPr>
            <w:tcW w:w="0" w:type="auto"/>
            <w:tcBorders>
              <w:top w:val="nil"/>
              <w:left w:val="nil"/>
              <w:bottom w:val="single" w:sz="4" w:space="0" w:color="auto"/>
              <w:right w:val="single" w:sz="4" w:space="0" w:color="auto"/>
            </w:tcBorders>
            <w:shd w:val="clear" w:color="auto" w:fill="auto"/>
            <w:noWrap/>
            <w:vAlign w:val="center"/>
            <w:hideMark/>
          </w:tcPr>
          <w:p w14:paraId="25A7D4EF"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A0A93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514861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B3005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103</w:t>
            </w:r>
          </w:p>
        </w:tc>
        <w:tc>
          <w:tcPr>
            <w:tcW w:w="2535" w:type="dxa"/>
            <w:tcBorders>
              <w:top w:val="nil"/>
              <w:left w:val="nil"/>
              <w:bottom w:val="single" w:sz="4" w:space="0" w:color="auto"/>
              <w:right w:val="single" w:sz="4" w:space="0" w:color="auto"/>
            </w:tcBorders>
            <w:shd w:val="clear" w:color="auto" w:fill="auto"/>
            <w:vAlign w:val="center"/>
            <w:hideMark/>
          </w:tcPr>
          <w:p w14:paraId="5920961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MALARIA PRUEBA RÁPIDA</w:t>
            </w:r>
          </w:p>
        </w:tc>
        <w:tc>
          <w:tcPr>
            <w:tcW w:w="2833" w:type="dxa"/>
            <w:tcBorders>
              <w:top w:val="nil"/>
              <w:left w:val="nil"/>
              <w:bottom w:val="single" w:sz="4" w:space="0" w:color="auto"/>
              <w:right w:val="single" w:sz="4" w:space="0" w:color="auto"/>
            </w:tcBorders>
            <w:shd w:val="clear" w:color="auto" w:fill="auto"/>
            <w:vAlign w:val="center"/>
            <w:hideMark/>
          </w:tcPr>
          <w:p w14:paraId="522BE38D"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78C56C37"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$ 16.910,01</w:t>
            </w:r>
          </w:p>
        </w:tc>
        <w:tc>
          <w:tcPr>
            <w:tcW w:w="0" w:type="auto"/>
            <w:tcBorders>
              <w:top w:val="nil"/>
              <w:left w:val="nil"/>
              <w:bottom w:val="single" w:sz="4" w:space="0" w:color="auto"/>
              <w:right w:val="single" w:sz="4" w:space="0" w:color="auto"/>
            </w:tcBorders>
            <w:shd w:val="clear" w:color="auto" w:fill="auto"/>
            <w:noWrap/>
            <w:vAlign w:val="center"/>
            <w:hideMark/>
          </w:tcPr>
          <w:p w14:paraId="48D56B92"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8CA7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8BF24E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693EF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104</w:t>
            </w:r>
          </w:p>
        </w:tc>
        <w:tc>
          <w:tcPr>
            <w:tcW w:w="2535" w:type="dxa"/>
            <w:tcBorders>
              <w:top w:val="nil"/>
              <w:left w:val="nil"/>
              <w:bottom w:val="single" w:sz="4" w:space="0" w:color="auto"/>
              <w:right w:val="single" w:sz="4" w:space="0" w:color="auto"/>
            </w:tcBorders>
            <w:shd w:val="clear" w:color="auto" w:fill="auto"/>
            <w:vAlign w:val="center"/>
            <w:hideMark/>
          </w:tcPr>
          <w:p w14:paraId="33A1EB1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DENGUE PRUEBA RÁPIDA</w:t>
            </w:r>
          </w:p>
        </w:tc>
        <w:tc>
          <w:tcPr>
            <w:tcW w:w="2833" w:type="dxa"/>
            <w:tcBorders>
              <w:top w:val="nil"/>
              <w:left w:val="nil"/>
              <w:bottom w:val="single" w:sz="4" w:space="0" w:color="auto"/>
              <w:right w:val="single" w:sz="4" w:space="0" w:color="auto"/>
            </w:tcBorders>
            <w:shd w:val="clear" w:color="auto" w:fill="auto"/>
            <w:vAlign w:val="center"/>
            <w:hideMark/>
          </w:tcPr>
          <w:p w14:paraId="65C59FC2"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PRUEBA </w:t>
            </w:r>
          </w:p>
        </w:tc>
        <w:tc>
          <w:tcPr>
            <w:tcW w:w="0" w:type="auto"/>
            <w:tcBorders>
              <w:top w:val="nil"/>
              <w:left w:val="nil"/>
              <w:bottom w:val="single" w:sz="4" w:space="0" w:color="auto"/>
              <w:right w:val="single" w:sz="4" w:space="0" w:color="auto"/>
            </w:tcBorders>
            <w:shd w:val="clear" w:color="auto" w:fill="auto"/>
            <w:noWrap/>
            <w:vAlign w:val="center"/>
            <w:hideMark/>
          </w:tcPr>
          <w:p w14:paraId="698EC8B7"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$ 20.958,91</w:t>
            </w:r>
          </w:p>
        </w:tc>
        <w:tc>
          <w:tcPr>
            <w:tcW w:w="0" w:type="auto"/>
            <w:tcBorders>
              <w:top w:val="nil"/>
              <w:left w:val="nil"/>
              <w:bottom w:val="single" w:sz="4" w:space="0" w:color="auto"/>
              <w:right w:val="single" w:sz="4" w:space="0" w:color="auto"/>
            </w:tcBorders>
            <w:shd w:val="clear" w:color="auto" w:fill="auto"/>
            <w:noWrap/>
            <w:vAlign w:val="center"/>
            <w:hideMark/>
          </w:tcPr>
          <w:p w14:paraId="25B6FC42"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F8396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D516D6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F838F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105</w:t>
            </w:r>
          </w:p>
        </w:tc>
        <w:tc>
          <w:tcPr>
            <w:tcW w:w="2535" w:type="dxa"/>
            <w:tcBorders>
              <w:top w:val="nil"/>
              <w:left w:val="nil"/>
              <w:bottom w:val="single" w:sz="4" w:space="0" w:color="auto"/>
              <w:right w:val="single" w:sz="4" w:space="0" w:color="auto"/>
            </w:tcBorders>
            <w:shd w:val="clear" w:color="auto" w:fill="auto"/>
            <w:vAlign w:val="center"/>
            <w:hideMark/>
          </w:tcPr>
          <w:p w14:paraId="78AF382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KIT DE ANAEROBIOSIS </w:t>
            </w:r>
          </w:p>
        </w:tc>
        <w:tc>
          <w:tcPr>
            <w:tcW w:w="2833" w:type="dxa"/>
            <w:tcBorders>
              <w:top w:val="nil"/>
              <w:left w:val="nil"/>
              <w:bottom w:val="single" w:sz="4" w:space="0" w:color="auto"/>
              <w:right w:val="single" w:sz="4" w:space="0" w:color="auto"/>
            </w:tcBorders>
            <w:shd w:val="clear" w:color="auto" w:fill="auto"/>
            <w:vAlign w:val="center"/>
            <w:hideMark/>
          </w:tcPr>
          <w:p w14:paraId="7509D568"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KIT X 20 PRUEBAS</w:t>
            </w:r>
          </w:p>
        </w:tc>
        <w:tc>
          <w:tcPr>
            <w:tcW w:w="0" w:type="auto"/>
            <w:tcBorders>
              <w:top w:val="nil"/>
              <w:left w:val="nil"/>
              <w:bottom w:val="single" w:sz="4" w:space="0" w:color="auto"/>
              <w:right w:val="single" w:sz="4" w:space="0" w:color="auto"/>
            </w:tcBorders>
            <w:shd w:val="clear" w:color="auto" w:fill="auto"/>
            <w:vAlign w:val="center"/>
            <w:hideMark/>
          </w:tcPr>
          <w:p w14:paraId="154CDB43"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$ 544.201,50</w:t>
            </w:r>
          </w:p>
        </w:tc>
        <w:tc>
          <w:tcPr>
            <w:tcW w:w="0" w:type="auto"/>
            <w:tcBorders>
              <w:top w:val="nil"/>
              <w:left w:val="nil"/>
              <w:bottom w:val="single" w:sz="4" w:space="0" w:color="auto"/>
              <w:right w:val="single" w:sz="4" w:space="0" w:color="auto"/>
            </w:tcBorders>
            <w:shd w:val="clear" w:color="auto" w:fill="auto"/>
            <w:noWrap/>
            <w:vAlign w:val="center"/>
            <w:hideMark/>
          </w:tcPr>
          <w:p w14:paraId="4084632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DC590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DB77A3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DE601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106</w:t>
            </w:r>
          </w:p>
        </w:tc>
        <w:tc>
          <w:tcPr>
            <w:tcW w:w="2535" w:type="dxa"/>
            <w:tcBorders>
              <w:top w:val="nil"/>
              <w:left w:val="nil"/>
              <w:bottom w:val="single" w:sz="4" w:space="0" w:color="auto"/>
              <w:right w:val="single" w:sz="4" w:space="0" w:color="auto"/>
            </w:tcBorders>
            <w:shd w:val="clear" w:color="auto" w:fill="auto"/>
            <w:vAlign w:val="center"/>
            <w:hideMark/>
          </w:tcPr>
          <w:p w14:paraId="5919D07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TEST INMUNOCROMATOGRÁFICO PARA LA DETECCIÓN DE CARBAPENEMASAS</w:t>
            </w:r>
          </w:p>
        </w:tc>
        <w:tc>
          <w:tcPr>
            <w:tcW w:w="2833" w:type="dxa"/>
            <w:tcBorders>
              <w:top w:val="nil"/>
              <w:left w:val="nil"/>
              <w:bottom w:val="single" w:sz="4" w:space="0" w:color="auto"/>
              <w:right w:val="single" w:sz="4" w:space="0" w:color="auto"/>
            </w:tcBorders>
            <w:shd w:val="clear" w:color="auto" w:fill="auto"/>
            <w:vAlign w:val="center"/>
            <w:hideMark/>
          </w:tcPr>
          <w:p w14:paraId="4E5E305A"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w:t>
            </w:r>
          </w:p>
        </w:tc>
        <w:tc>
          <w:tcPr>
            <w:tcW w:w="0" w:type="auto"/>
            <w:tcBorders>
              <w:top w:val="nil"/>
              <w:left w:val="nil"/>
              <w:bottom w:val="single" w:sz="4" w:space="0" w:color="auto"/>
              <w:right w:val="single" w:sz="4" w:space="0" w:color="auto"/>
            </w:tcBorders>
            <w:shd w:val="clear" w:color="auto" w:fill="auto"/>
            <w:noWrap/>
            <w:vAlign w:val="center"/>
            <w:hideMark/>
          </w:tcPr>
          <w:p w14:paraId="0E71DA78"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$ 62.928,00</w:t>
            </w:r>
          </w:p>
        </w:tc>
        <w:tc>
          <w:tcPr>
            <w:tcW w:w="0" w:type="auto"/>
            <w:tcBorders>
              <w:top w:val="nil"/>
              <w:left w:val="nil"/>
              <w:bottom w:val="single" w:sz="4" w:space="0" w:color="auto"/>
              <w:right w:val="single" w:sz="4" w:space="0" w:color="auto"/>
            </w:tcBorders>
            <w:shd w:val="clear" w:color="auto" w:fill="auto"/>
            <w:noWrap/>
            <w:vAlign w:val="center"/>
            <w:hideMark/>
          </w:tcPr>
          <w:p w14:paraId="40D6E50A"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1D9A5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15EB0D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D84B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107</w:t>
            </w:r>
          </w:p>
        </w:tc>
        <w:tc>
          <w:tcPr>
            <w:tcW w:w="2535" w:type="dxa"/>
            <w:tcBorders>
              <w:top w:val="nil"/>
              <w:left w:val="nil"/>
              <w:bottom w:val="single" w:sz="4" w:space="0" w:color="auto"/>
              <w:right w:val="single" w:sz="4" w:space="0" w:color="auto"/>
            </w:tcBorders>
            <w:shd w:val="clear" w:color="auto" w:fill="auto"/>
            <w:vAlign w:val="center"/>
            <w:hideMark/>
          </w:tcPr>
          <w:p w14:paraId="3EDCE30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 TAPA AMARILLA CON GEL</w:t>
            </w:r>
          </w:p>
        </w:tc>
        <w:tc>
          <w:tcPr>
            <w:tcW w:w="2833" w:type="dxa"/>
            <w:tcBorders>
              <w:top w:val="nil"/>
              <w:left w:val="nil"/>
              <w:bottom w:val="single" w:sz="4" w:space="0" w:color="auto"/>
              <w:right w:val="single" w:sz="4" w:space="0" w:color="auto"/>
            </w:tcBorders>
            <w:shd w:val="clear" w:color="auto" w:fill="auto"/>
            <w:vAlign w:val="center"/>
            <w:hideMark/>
          </w:tcPr>
          <w:p w14:paraId="3AFE449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799EC1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$ 585,48</w:t>
            </w:r>
          </w:p>
        </w:tc>
        <w:tc>
          <w:tcPr>
            <w:tcW w:w="0" w:type="auto"/>
            <w:tcBorders>
              <w:top w:val="nil"/>
              <w:left w:val="nil"/>
              <w:bottom w:val="single" w:sz="4" w:space="0" w:color="auto"/>
              <w:right w:val="single" w:sz="4" w:space="0" w:color="auto"/>
            </w:tcBorders>
            <w:shd w:val="clear" w:color="auto" w:fill="auto"/>
            <w:noWrap/>
            <w:vAlign w:val="center"/>
            <w:hideMark/>
          </w:tcPr>
          <w:p w14:paraId="7702C74E"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A4E7D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237089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B224F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108</w:t>
            </w:r>
          </w:p>
        </w:tc>
        <w:tc>
          <w:tcPr>
            <w:tcW w:w="2535" w:type="dxa"/>
            <w:tcBorders>
              <w:top w:val="nil"/>
              <w:left w:val="nil"/>
              <w:bottom w:val="single" w:sz="4" w:space="0" w:color="auto"/>
              <w:right w:val="single" w:sz="4" w:space="0" w:color="auto"/>
            </w:tcBorders>
            <w:shd w:val="clear" w:color="auto" w:fill="auto"/>
            <w:vAlign w:val="center"/>
            <w:hideMark/>
          </w:tcPr>
          <w:p w14:paraId="65418FF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 TAPA LILA</w:t>
            </w:r>
          </w:p>
        </w:tc>
        <w:tc>
          <w:tcPr>
            <w:tcW w:w="2833" w:type="dxa"/>
            <w:tcBorders>
              <w:top w:val="nil"/>
              <w:left w:val="nil"/>
              <w:bottom w:val="single" w:sz="4" w:space="0" w:color="auto"/>
              <w:right w:val="single" w:sz="4" w:space="0" w:color="auto"/>
            </w:tcBorders>
            <w:shd w:val="clear" w:color="auto" w:fill="auto"/>
            <w:vAlign w:val="center"/>
            <w:hideMark/>
          </w:tcPr>
          <w:p w14:paraId="1F3CEE6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F924F3C"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$ 464,21</w:t>
            </w:r>
          </w:p>
        </w:tc>
        <w:tc>
          <w:tcPr>
            <w:tcW w:w="0" w:type="auto"/>
            <w:tcBorders>
              <w:top w:val="nil"/>
              <w:left w:val="nil"/>
              <w:bottom w:val="single" w:sz="4" w:space="0" w:color="auto"/>
              <w:right w:val="single" w:sz="4" w:space="0" w:color="auto"/>
            </w:tcBorders>
            <w:shd w:val="clear" w:color="auto" w:fill="auto"/>
            <w:noWrap/>
            <w:vAlign w:val="center"/>
            <w:hideMark/>
          </w:tcPr>
          <w:p w14:paraId="2AF6B9FE"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4A0F3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C75C36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52B2D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109</w:t>
            </w:r>
          </w:p>
        </w:tc>
        <w:tc>
          <w:tcPr>
            <w:tcW w:w="2535" w:type="dxa"/>
            <w:tcBorders>
              <w:top w:val="nil"/>
              <w:left w:val="nil"/>
              <w:bottom w:val="single" w:sz="4" w:space="0" w:color="auto"/>
              <w:right w:val="single" w:sz="4" w:space="0" w:color="auto"/>
            </w:tcBorders>
            <w:shd w:val="clear" w:color="auto" w:fill="auto"/>
            <w:vAlign w:val="center"/>
            <w:hideMark/>
          </w:tcPr>
          <w:p w14:paraId="33A3144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 TAPA AZUL</w:t>
            </w:r>
          </w:p>
        </w:tc>
        <w:tc>
          <w:tcPr>
            <w:tcW w:w="2833" w:type="dxa"/>
            <w:tcBorders>
              <w:top w:val="nil"/>
              <w:left w:val="nil"/>
              <w:bottom w:val="single" w:sz="4" w:space="0" w:color="auto"/>
              <w:right w:val="single" w:sz="4" w:space="0" w:color="auto"/>
            </w:tcBorders>
            <w:shd w:val="clear" w:color="auto" w:fill="auto"/>
            <w:vAlign w:val="center"/>
            <w:hideMark/>
          </w:tcPr>
          <w:p w14:paraId="124CE60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B211094"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$ 569,54</w:t>
            </w:r>
          </w:p>
        </w:tc>
        <w:tc>
          <w:tcPr>
            <w:tcW w:w="0" w:type="auto"/>
            <w:tcBorders>
              <w:top w:val="nil"/>
              <w:left w:val="nil"/>
              <w:bottom w:val="single" w:sz="4" w:space="0" w:color="auto"/>
              <w:right w:val="single" w:sz="4" w:space="0" w:color="auto"/>
            </w:tcBorders>
            <w:shd w:val="clear" w:color="auto" w:fill="auto"/>
            <w:noWrap/>
            <w:vAlign w:val="center"/>
            <w:hideMark/>
          </w:tcPr>
          <w:p w14:paraId="2E85D189"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C4517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FD9F0D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D7293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110</w:t>
            </w:r>
          </w:p>
        </w:tc>
        <w:tc>
          <w:tcPr>
            <w:tcW w:w="2535" w:type="dxa"/>
            <w:tcBorders>
              <w:top w:val="nil"/>
              <w:left w:val="nil"/>
              <w:bottom w:val="single" w:sz="4" w:space="0" w:color="auto"/>
              <w:right w:val="single" w:sz="4" w:space="0" w:color="auto"/>
            </w:tcBorders>
            <w:shd w:val="clear" w:color="auto" w:fill="auto"/>
            <w:vAlign w:val="center"/>
            <w:hideMark/>
          </w:tcPr>
          <w:p w14:paraId="25548C5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ALBÚMINA O LISS AL 30%</w:t>
            </w:r>
          </w:p>
        </w:tc>
        <w:tc>
          <w:tcPr>
            <w:tcW w:w="2833" w:type="dxa"/>
            <w:tcBorders>
              <w:top w:val="nil"/>
              <w:left w:val="nil"/>
              <w:bottom w:val="single" w:sz="4" w:space="0" w:color="auto"/>
              <w:right w:val="single" w:sz="4" w:space="0" w:color="auto"/>
            </w:tcBorders>
            <w:shd w:val="clear" w:color="auto" w:fill="auto"/>
            <w:vAlign w:val="center"/>
            <w:hideMark/>
          </w:tcPr>
          <w:p w14:paraId="37993814"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FRASCO X 10ML</w:t>
            </w:r>
          </w:p>
        </w:tc>
        <w:tc>
          <w:tcPr>
            <w:tcW w:w="0" w:type="auto"/>
            <w:tcBorders>
              <w:top w:val="nil"/>
              <w:left w:val="nil"/>
              <w:bottom w:val="single" w:sz="4" w:space="0" w:color="auto"/>
              <w:right w:val="single" w:sz="4" w:space="0" w:color="auto"/>
            </w:tcBorders>
            <w:shd w:val="clear" w:color="auto" w:fill="auto"/>
            <w:noWrap/>
            <w:vAlign w:val="center"/>
            <w:hideMark/>
          </w:tcPr>
          <w:p w14:paraId="0C0939E0"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$ 44.094,95</w:t>
            </w:r>
          </w:p>
        </w:tc>
        <w:tc>
          <w:tcPr>
            <w:tcW w:w="0" w:type="auto"/>
            <w:tcBorders>
              <w:top w:val="nil"/>
              <w:left w:val="nil"/>
              <w:bottom w:val="single" w:sz="4" w:space="0" w:color="auto"/>
              <w:right w:val="single" w:sz="4" w:space="0" w:color="auto"/>
            </w:tcBorders>
            <w:shd w:val="clear" w:color="auto" w:fill="auto"/>
            <w:noWrap/>
            <w:vAlign w:val="center"/>
            <w:hideMark/>
          </w:tcPr>
          <w:p w14:paraId="58FDFB59"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A06F4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584BDA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F9B0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111</w:t>
            </w:r>
          </w:p>
        </w:tc>
        <w:tc>
          <w:tcPr>
            <w:tcW w:w="2535" w:type="dxa"/>
            <w:tcBorders>
              <w:top w:val="nil"/>
              <w:left w:val="nil"/>
              <w:bottom w:val="single" w:sz="4" w:space="0" w:color="auto"/>
              <w:right w:val="single" w:sz="4" w:space="0" w:color="auto"/>
            </w:tcBorders>
            <w:shd w:val="clear" w:color="auto" w:fill="auto"/>
            <w:vAlign w:val="center"/>
            <w:hideMark/>
          </w:tcPr>
          <w:p w14:paraId="1404D30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SISTEMA KOVA</w:t>
            </w:r>
          </w:p>
        </w:tc>
        <w:tc>
          <w:tcPr>
            <w:tcW w:w="2833" w:type="dxa"/>
            <w:tcBorders>
              <w:top w:val="nil"/>
              <w:left w:val="nil"/>
              <w:bottom w:val="single" w:sz="4" w:space="0" w:color="auto"/>
              <w:right w:val="single" w:sz="4" w:space="0" w:color="auto"/>
            </w:tcBorders>
            <w:shd w:val="clear" w:color="auto" w:fill="auto"/>
            <w:vAlign w:val="center"/>
            <w:hideMark/>
          </w:tcPr>
          <w:p w14:paraId="182195F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PRUEBA COMPLETA</w:t>
            </w:r>
          </w:p>
        </w:tc>
        <w:tc>
          <w:tcPr>
            <w:tcW w:w="0" w:type="auto"/>
            <w:tcBorders>
              <w:top w:val="nil"/>
              <w:left w:val="nil"/>
              <w:bottom w:val="single" w:sz="4" w:space="0" w:color="auto"/>
              <w:right w:val="single" w:sz="4" w:space="0" w:color="auto"/>
            </w:tcBorders>
            <w:shd w:val="clear" w:color="auto" w:fill="auto"/>
            <w:noWrap/>
            <w:vAlign w:val="center"/>
            <w:hideMark/>
          </w:tcPr>
          <w:p w14:paraId="5B82919F"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$ 8.856,50</w:t>
            </w:r>
          </w:p>
        </w:tc>
        <w:tc>
          <w:tcPr>
            <w:tcW w:w="0" w:type="auto"/>
            <w:tcBorders>
              <w:top w:val="nil"/>
              <w:left w:val="nil"/>
              <w:bottom w:val="single" w:sz="4" w:space="0" w:color="auto"/>
              <w:right w:val="single" w:sz="4" w:space="0" w:color="auto"/>
            </w:tcBorders>
            <w:shd w:val="clear" w:color="auto" w:fill="auto"/>
            <w:noWrap/>
            <w:vAlign w:val="center"/>
            <w:hideMark/>
          </w:tcPr>
          <w:p w14:paraId="3B1974C0"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A0CA7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C0EC3C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6BA76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112</w:t>
            </w:r>
          </w:p>
        </w:tc>
        <w:tc>
          <w:tcPr>
            <w:tcW w:w="2535" w:type="dxa"/>
            <w:tcBorders>
              <w:top w:val="nil"/>
              <w:left w:val="nil"/>
              <w:bottom w:val="single" w:sz="4" w:space="0" w:color="auto"/>
              <w:right w:val="single" w:sz="4" w:space="0" w:color="auto"/>
            </w:tcBorders>
            <w:shd w:val="clear" w:color="auto" w:fill="auto"/>
            <w:vAlign w:val="center"/>
            <w:hideMark/>
          </w:tcPr>
          <w:p w14:paraId="2D00D83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CAPILARES CON HEPARINA</w:t>
            </w:r>
          </w:p>
        </w:tc>
        <w:tc>
          <w:tcPr>
            <w:tcW w:w="2833" w:type="dxa"/>
            <w:tcBorders>
              <w:top w:val="nil"/>
              <w:left w:val="nil"/>
              <w:bottom w:val="single" w:sz="4" w:space="0" w:color="auto"/>
              <w:right w:val="single" w:sz="4" w:space="0" w:color="auto"/>
            </w:tcBorders>
            <w:shd w:val="clear" w:color="auto" w:fill="auto"/>
            <w:vAlign w:val="center"/>
            <w:hideMark/>
          </w:tcPr>
          <w:p w14:paraId="147323ED"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FRASCO POR 100 ML</w:t>
            </w:r>
          </w:p>
        </w:tc>
        <w:tc>
          <w:tcPr>
            <w:tcW w:w="0" w:type="auto"/>
            <w:tcBorders>
              <w:top w:val="nil"/>
              <w:left w:val="nil"/>
              <w:bottom w:val="single" w:sz="4" w:space="0" w:color="auto"/>
              <w:right w:val="single" w:sz="4" w:space="0" w:color="auto"/>
            </w:tcBorders>
            <w:shd w:val="clear" w:color="auto" w:fill="auto"/>
            <w:noWrap/>
            <w:vAlign w:val="center"/>
            <w:hideMark/>
          </w:tcPr>
          <w:p w14:paraId="2035F731"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$ 12.734,66</w:t>
            </w:r>
          </w:p>
        </w:tc>
        <w:tc>
          <w:tcPr>
            <w:tcW w:w="0" w:type="auto"/>
            <w:tcBorders>
              <w:top w:val="nil"/>
              <w:left w:val="nil"/>
              <w:bottom w:val="single" w:sz="4" w:space="0" w:color="auto"/>
              <w:right w:val="single" w:sz="4" w:space="0" w:color="auto"/>
            </w:tcBorders>
            <w:shd w:val="clear" w:color="auto" w:fill="auto"/>
            <w:noWrap/>
            <w:vAlign w:val="center"/>
            <w:hideMark/>
          </w:tcPr>
          <w:p w14:paraId="5158E033"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9DF6B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331813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79F92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113</w:t>
            </w:r>
          </w:p>
        </w:tc>
        <w:tc>
          <w:tcPr>
            <w:tcW w:w="2535" w:type="dxa"/>
            <w:tcBorders>
              <w:top w:val="nil"/>
              <w:left w:val="nil"/>
              <w:bottom w:val="single" w:sz="4" w:space="0" w:color="auto"/>
              <w:right w:val="single" w:sz="4" w:space="0" w:color="auto"/>
            </w:tcBorders>
            <w:shd w:val="clear" w:color="auto" w:fill="auto"/>
            <w:vAlign w:val="center"/>
            <w:hideMark/>
          </w:tcPr>
          <w:p w14:paraId="4B57D55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CAPILARES SIN HEPARINA</w:t>
            </w:r>
          </w:p>
        </w:tc>
        <w:tc>
          <w:tcPr>
            <w:tcW w:w="2833" w:type="dxa"/>
            <w:tcBorders>
              <w:top w:val="nil"/>
              <w:left w:val="nil"/>
              <w:bottom w:val="single" w:sz="4" w:space="0" w:color="auto"/>
              <w:right w:val="single" w:sz="4" w:space="0" w:color="auto"/>
            </w:tcBorders>
            <w:shd w:val="clear" w:color="auto" w:fill="auto"/>
            <w:vAlign w:val="center"/>
            <w:hideMark/>
          </w:tcPr>
          <w:p w14:paraId="03A01671"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FRASCO POR 100 ML</w:t>
            </w:r>
          </w:p>
        </w:tc>
        <w:tc>
          <w:tcPr>
            <w:tcW w:w="0" w:type="auto"/>
            <w:tcBorders>
              <w:top w:val="nil"/>
              <w:left w:val="nil"/>
              <w:bottom w:val="single" w:sz="4" w:space="0" w:color="auto"/>
              <w:right w:val="single" w:sz="4" w:space="0" w:color="auto"/>
            </w:tcBorders>
            <w:shd w:val="clear" w:color="auto" w:fill="auto"/>
            <w:noWrap/>
            <w:vAlign w:val="center"/>
            <w:hideMark/>
          </w:tcPr>
          <w:p w14:paraId="2F89AA7E"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$ 11.252,59</w:t>
            </w:r>
          </w:p>
        </w:tc>
        <w:tc>
          <w:tcPr>
            <w:tcW w:w="0" w:type="auto"/>
            <w:tcBorders>
              <w:top w:val="nil"/>
              <w:left w:val="nil"/>
              <w:bottom w:val="single" w:sz="4" w:space="0" w:color="auto"/>
              <w:right w:val="single" w:sz="4" w:space="0" w:color="auto"/>
            </w:tcBorders>
            <w:shd w:val="clear" w:color="auto" w:fill="auto"/>
            <w:noWrap/>
            <w:vAlign w:val="center"/>
            <w:hideMark/>
          </w:tcPr>
          <w:p w14:paraId="4F5E7B84"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B5455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AF2FF4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36921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114</w:t>
            </w:r>
          </w:p>
        </w:tc>
        <w:tc>
          <w:tcPr>
            <w:tcW w:w="2535" w:type="dxa"/>
            <w:tcBorders>
              <w:top w:val="nil"/>
              <w:left w:val="nil"/>
              <w:bottom w:val="single" w:sz="4" w:space="0" w:color="auto"/>
              <w:right w:val="single" w:sz="4" w:space="0" w:color="auto"/>
            </w:tcBorders>
            <w:shd w:val="clear" w:color="auto" w:fill="auto"/>
            <w:vAlign w:val="center"/>
            <w:hideMark/>
          </w:tcPr>
          <w:p w14:paraId="718E586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PLASTILINA SELLADORA PARA CAPILARES</w:t>
            </w:r>
          </w:p>
        </w:tc>
        <w:tc>
          <w:tcPr>
            <w:tcW w:w="2833" w:type="dxa"/>
            <w:tcBorders>
              <w:top w:val="nil"/>
              <w:left w:val="nil"/>
              <w:bottom w:val="single" w:sz="4" w:space="0" w:color="auto"/>
              <w:right w:val="single" w:sz="4" w:space="0" w:color="auto"/>
            </w:tcBorders>
            <w:shd w:val="clear" w:color="auto" w:fill="auto"/>
            <w:vAlign w:val="center"/>
            <w:hideMark/>
          </w:tcPr>
          <w:p w14:paraId="7CE2A3DC"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DB52888"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$ 15.008,89</w:t>
            </w:r>
          </w:p>
        </w:tc>
        <w:tc>
          <w:tcPr>
            <w:tcW w:w="0" w:type="auto"/>
            <w:tcBorders>
              <w:top w:val="nil"/>
              <w:left w:val="nil"/>
              <w:bottom w:val="single" w:sz="4" w:space="0" w:color="auto"/>
              <w:right w:val="single" w:sz="4" w:space="0" w:color="auto"/>
            </w:tcBorders>
            <w:shd w:val="clear" w:color="auto" w:fill="auto"/>
            <w:noWrap/>
            <w:vAlign w:val="center"/>
            <w:hideMark/>
          </w:tcPr>
          <w:p w14:paraId="49E0BBC1"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8FA67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3850A4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37EF8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115</w:t>
            </w:r>
          </w:p>
        </w:tc>
        <w:tc>
          <w:tcPr>
            <w:tcW w:w="2535" w:type="dxa"/>
            <w:tcBorders>
              <w:top w:val="nil"/>
              <w:left w:val="nil"/>
              <w:bottom w:val="single" w:sz="4" w:space="0" w:color="auto"/>
              <w:right w:val="single" w:sz="4" w:space="0" w:color="auto"/>
            </w:tcBorders>
            <w:shd w:val="clear" w:color="auto" w:fill="auto"/>
            <w:vAlign w:val="center"/>
            <w:hideMark/>
          </w:tcPr>
          <w:p w14:paraId="37EDED3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CINTA PARA ESTERILIZAR</w:t>
            </w:r>
          </w:p>
        </w:tc>
        <w:tc>
          <w:tcPr>
            <w:tcW w:w="2833" w:type="dxa"/>
            <w:tcBorders>
              <w:top w:val="nil"/>
              <w:left w:val="nil"/>
              <w:bottom w:val="single" w:sz="4" w:space="0" w:color="auto"/>
              <w:right w:val="single" w:sz="4" w:space="0" w:color="auto"/>
            </w:tcBorders>
            <w:shd w:val="clear" w:color="auto" w:fill="auto"/>
            <w:vAlign w:val="center"/>
            <w:hideMark/>
          </w:tcPr>
          <w:p w14:paraId="3DB2D7C3"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ROLLO</w:t>
            </w:r>
          </w:p>
        </w:tc>
        <w:tc>
          <w:tcPr>
            <w:tcW w:w="0" w:type="auto"/>
            <w:tcBorders>
              <w:top w:val="nil"/>
              <w:left w:val="nil"/>
              <w:bottom w:val="single" w:sz="4" w:space="0" w:color="auto"/>
              <w:right w:val="single" w:sz="4" w:space="0" w:color="auto"/>
            </w:tcBorders>
            <w:shd w:val="clear" w:color="auto" w:fill="auto"/>
            <w:noWrap/>
            <w:vAlign w:val="center"/>
            <w:hideMark/>
          </w:tcPr>
          <w:p w14:paraId="110C19D3"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$ 38.881,62</w:t>
            </w:r>
          </w:p>
        </w:tc>
        <w:tc>
          <w:tcPr>
            <w:tcW w:w="0" w:type="auto"/>
            <w:tcBorders>
              <w:top w:val="nil"/>
              <w:left w:val="nil"/>
              <w:bottom w:val="single" w:sz="4" w:space="0" w:color="auto"/>
              <w:right w:val="single" w:sz="4" w:space="0" w:color="auto"/>
            </w:tcBorders>
            <w:shd w:val="clear" w:color="auto" w:fill="auto"/>
            <w:noWrap/>
            <w:vAlign w:val="center"/>
            <w:hideMark/>
          </w:tcPr>
          <w:p w14:paraId="18478028"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0C437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DC7E5F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E7AAF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116</w:t>
            </w:r>
          </w:p>
        </w:tc>
        <w:tc>
          <w:tcPr>
            <w:tcW w:w="2535" w:type="dxa"/>
            <w:tcBorders>
              <w:top w:val="nil"/>
              <w:left w:val="nil"/>
              <w:bottom w:val="single" w:sz="4" w:space="0" w:color="auto"/>
              <w:right w:val="single" w:sz="4" w:space="0" w:color="auto"/>
            </w:tcBorders>
            <w:shd w:val="clear" w:color="auto" w:fill="auto"/>
            <w:vAlign w:val="center"/>
            <w:hideMark/>
          </w:tcPr>
          <w:p w14:paraId="5F96C4E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PAPEL DE ARROZ</w:t>
            </w:r>
          </w:p>
        </w:tc>
        <w:tc>
          <w:tcPr>
            <w:tcW w:w="2833" w:type="dxa"/>
            <w:tcBorders>
              <w:top w:val="nil"/>
              <w:left w:val="nil"/>
              <w:bottom w:val="single" w:sz="4" w:space="0" w:color="auto"/>
              <w:right w:val="single" w:sz="4" w:space="0" w:color="auto"/>
            </w:tcBorders>
            <w:shd w:val="clear" w:color="auto" w:fill="auto"/>
            <w:vAlign w:val="center"/>
            <w:hideMark/>
          </w:tcPr>
          <w:p w14:paraId="360BF562"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LIBRETA POR 25 HOJAS</w:t>
            </w:r>
          </w:p>
        </w:tc>
        <w:tc>
          <w:tcPr>
            <w:tcW w:w="0" w:type="auto"/>
            <w:tcBorders>
              <w:top w:val="nil"/>
              <w:left w:val="nil"/>
              <w:bottom w:val="single" w:sz="4" w:space="0" w:color="auto"/>
              <w:right w:val="single" w:sz="4" w:space="0" w:color="auto"/>
            </w:tcBorders>
            <w:shd w:val="clear" w:color="auto" w:fill="auto"/>
            <w:noWrap/>
            <w:vAlign w:val="center"/>
            <w:hideMark/>
          </w:tcPr>
          <w:p w14:paraId="03D17DEE"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$ 28.429,10</w:t>
            </w:r>
          </w:p>
        </w:tc>
        <w:tc>
          <w:tcPr>
            <w:tcW w:w="0" w:type="auto"/>
            <w:tcBorders>
              <w:top w:val="nil"/>
              <w:left w:val="nil"/>
              <w:bottom w:val="single" w:sz="4" w:space="0" w:color="auto"/>
              <w:right w:val="single" w:sz="4" w:space="0" w:color="auto"/>
            </w:tcBorders>
            <w:shd w:val="clear" w:color="auto" w:fill="auto"/>
            <w:noWrap/>
            <w:vAlign w:val="center"/>
            <w:hideMark/>
          </w:tcPr>
          <w:p w14:paraId="16D8D853"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EF98D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9DDB00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CD4D5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117</w:t>
            </w:r>
          </w:p>
        </w:tc>
        <w:tc>
          <w:tcPr>
            <w:tcW w:w="2535" w:type="dxa"/>
            <w:tcBorders>
              <w:top w:val="nil"/>
              <w:left w:val="nil"/>
              <w:bottom w:val="single" w:sz="4" w:space="0" w:color="auto"/>
              <w:right w:val="single" w:sz="4" w:space="0" w:color="auto"/>
            </w:tcBorders>
            <w:shd w:val="clear" w:color="auto" w:fill="auto"/>
            <w:vAlign w:val="center"/>
            <w:hideMark/>
          </w:tcPr>
          <w:p w14:paraId="571C763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FRASCO RECOLECTOR DE ORINA</w:t>
            </w:r>
          </w:p>
        </w:tc>
        <w:tc>
          <w:tcPr>
            <w:tcW w:w="2833" w:type="dxa"/>
            <w:tcBorders>
              <w:top w:val="nil"/>
              <w:left w:val="nil"/>
              <w:bottom w:val="single" w:sz="4" w:space="0" w:color="auto"/>
              <w:right w:val="single" w:sz="4" w:space="0" w:color="auto"/>
            </w:tcBorders>
            <w:shd w:val="clear" w:color="auto" w:fill="auto"/>
            <w:vAlign w:val="center"/>
            <w:hideMark/>
          </w:tcPr>
          <w:p w14:paraId="79F1037C"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E1F998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$ 348,67</w:t>
            </w:r>
          </w:p>
        </w:tc>
        <w:tc>
          <w:tcPr>
            <w:tcW w:w="0" w:type="auto"/>
            <w:tcBorders>
              <w:top w:val="nil"/>
              <w:left w:val="nil"/>
              <w:bottom w:val="single" w:sz="4" w:space="0" w:color="auto"/>
              <w:right w:val="single" w:sz="4" w:space="0" w:color="auto"/>
            </w:tcBorders>
            <w:shd w:val="clear" w:color="auto" w:fill="auto"/>
            <w:noWrap/>
            <w:vAlign w:val="center"/>
            <w:hideMark/>
          </w:tcPr>
          <w:p w14:paraId="0D51455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DD825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E0D886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B7AC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118</w:t>
            </w:r>
          </w:p>
        </w:tc>
        <w:tc>
          <w:tcPr>
            <w:tcW w:w="2535" w:type="dxa"/>
            <w:tcBorders>
              <w:top w:val="nil"/>
              <w:left w:val="nil"/>
              <w:bottom w:val="single" w:sz="4" w:space="0" w:color="auto"/>
              <w:right w:val="single" w:sz="4" w:space="0" w:color="auto"/>
            </w:tcBorders>
            <w:shd w:val="clear" w:color="auto" w:fill="auto"/>
            <w:vAlign w:val="center"/>
            <w:hideMark/>
          </w:tcPr>
          <w:p w14:paraId="7971040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RECIPIENTE RECOLECTOR DE COPROLÓGICO</w:t>
            </w:r>
          </w:p>
        </w:tc>
        <w:tc>
          <w:tcPr>
            <w:tcW w:w="2833" w:type="dxa"/>
            <w:tcBorders>
              <w:top w:val="nil"/>
              <w:left w:val="nil"/>
              <w:bottom w:val="single" w:sz="4" w:space="0" w:color="auto"/>
              <w:right w:val="single" w:sz="4" w:space="0" w:color="auto"/>
            </w:tcBorders>
            <w:shd w:val="clear" w:color="auto" w:fill="auto"/>
            <w:vAlign w:val="center"/>
            <w:hideMark/>
          </w:tcPr>
          <w:p w14:paraId="7FB3EF1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4E7EC8B"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$ 468,02</w:t>
            </w:r>
          </w:p>
        </w:tc>
        <w:tc>
          <w:tcPr>
            <w:tcW w:w="0" w:type="auto"/>
            <w:tcBorders>
              <w:top w:val="nil"/>
              <w:left w:val="nil"/>
              <w:bottom w:val="single" w:sz="4" w:space="0" w:color="auto"/>
              <w:right w:val="single" w:sz="4" w:space="0" w:color="auto"/>
            </w:tcBorders>
            <w:shd w:val="clear" w:color="auto" w:fill="auto"/>
            <w:noWrap/>
            <w:vAlign w:val="center"/>
            <w:hideMark/>
          </w:tcPr>
          <w:p w14:paraId="406A6A56"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7E36E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96950A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367F4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119</w:t>
            </w:r>
          </w:p>
        </w:tc>
        <w:tc>
          <w:tcPr>
            <w:tcW w:w="2535" w:type="dxa"/>
            <w:tcBorders>
              <w:top w:val="nil"/>
              <w:left w:val="nil"/>
              <w:bottom w:val="single" w:sz="4" w:space="0" w:color="auto"/>
              <w:right w:val="single" w:sz="4" w:space="0" w:color="auto"/>
            </w:tcBorders>
            <w:shd w:val="clear" w:color="auto" w:fill="auto"/>
            <w:vAlign w:val="center"/>
            <w:hideMark/>
          </w:tcPr>
          <w:p w14:paraId="0DBDB8E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BOLSA PEDIATRICA CON ADHESIVO PARA RECOLECCIÓN DE ORINA</w:t>
            </w:r>
          </w:p>
        </w:tc>
        <w:tc>
          <w:tcPr>
            <w:tcW w:w="2833" w:type="dxa"/>
            <w:tcBorders>
              <w:top w:val="nil"/>
              <w:left w:val="nil"/>
              <w:bottom w:val="single" w:sz="4" w:space="0" w:color="auto"/>
              <w:right w:val="single" w:sz="4" w:space="0" w:color="auto"/>
            </w:tcBorders>
            <w:shd w:val="clear" w:color="auto" w:fill="auto"/>
            <w:vAlign w:val="center"/>
            <w:hideMark/>
          </w:tcPr>
          <w:p w14:paraId="426B8E9F"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34B4AA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$ 487,90</w:t>
            </w:r>
          </w:p>
        </w:tc>
        <w:tc>
          <w:tcPr>
            <w:tcW w:w="0" w:type="auto"/>
            <w:tcBorders>
              <w:top w:val="nil"/>
              <w:left w:val="nil"/>
              <w:bottom w:val="single" w:sz="4" w:space="0" w:color="auto"/>
              <w:right w:val="single" w:sz="4" w:space="0" w:color="auto"/>
            </w:tcBorders>
            <w:shd w:val="clear" w:color="auto" w:fill="auto"/>
            <w:noWrap/>
            <w:vAlign w:val="center"/>
            <w:hideMark/>
          </w:tcPr>
          <w:p w14:paraId="6A7B707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96348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F7E19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488A1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120</w:t>
            </w:r>
          </w:p>
        </w:tc>
        <w:tc>
          <w:tcPr>
            <w:tcW w:w="2535" w:type="dxa"/>
            <w:tcBorders>
              <w:top w:val="nil"/>
              <w:left w:val="nil"/>
              <w:bottom w:val="single" w:sz="4" w:space="0" w:color="auto"/>
              <w:right w:val="single" w:sz="4" w:space="0" w:color="auto"/>
            </w:tcBorders>
            <w:shd w:val="clear" w:color="auto" w:fill="auto"/>
            <w:vAlign w:val="center"/>
            <w:hideMark/>
          </w:tcPr>
          <w:p w14:paraId="41E733C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TUBOS DE VIDRIO DE 12 * 75</w:t>
            </w:r>
          </w:p>
        </w:tc>
        <w:tc>
          <w:tcPr>
            <w:tcW w:w="2833" w:type="dxa"/>
            <w:tcBorders>
              <w:top w:val="nil"/>
              <w:left w:val="nil"/>
              <w:bottom w:val="single" w:sz="4" w:space="0" w:color="auto"/>
              <w:right w:val="single" w:sz="4" w:space="0" w:color="auto"/>
            </w:tcBorders>
            <w:shd w:val="clear" w:color="auto" w:fill="auto"/>
            <w:vAlign w:val="center"/>
            <w:hideMark/>
          </w:tcPr>
          <w:p w14:paraId="5DBA50CD"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FBABDCF"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$ 296,07</w:t>
            </w:r>
          </w:p>
        </w:tc>
        <w:tc>
          <w:tcPr>
            <w:tcW w:w="0" w:type="auto"/>
            <w:tcBorders>
              <w:top w:val="nil"/>
              <w:left w:val="nil"/>
              <w:bottom w:val="single" w:sz="4" w:space="0" w:color="auto"/>
              <w:right w:val="single" w:sz="4" w:space="0" w:color="auto"/>
            </w:tcBorders>
            <w:shd w:val="clear" w:color="auto" w:fill="auto"/>
            <w:noWrap/>
            <w:vAlign w:val="center"/>
            <w:hideMark/>
          </w:tcPr>
          <w:p w14:paraId="4A10994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D4DB8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DD9757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95C2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121</w:t>
            </w:r>
          </w:p>
        </w:tc>
        <w:tc>
          <w:tcPr>
            <w:tcW w:w="2535" w:type="dxa"/>
            <w:tcBorders>
              <w:top w:val="nil"/>
              <w:left w:val="nil"/>
              <w:bottom w:val="single" w:sz="4" w:space="0" w:color="auto"/>
              <w:right w:val="single" w:sz="4" w:space="0" w:color="auto"/>
            </w:tcBorders>
            <w:shd w:val="clear" w:color="auto" w:fill="auto"/>
            <w:vAlign w:val="center"/>
            <w:hideMark/>
          </w:tcPr>
          <w:p w14:paraId="2953C3A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TUBOS DE VIDRIO DE 13 *100</w:t>
            </w:r>
          </w:p>
        </w:tc>
        <w:tc>
          <w:tcPr>
            <w:tcW w:w="2833" w:type="dxa"/>
            <w:tcBorders>
              <w:top w:val="nil"/>
              <w:left w:val="nil"/>
              <w:bottom w:val="single" w:sz="4" w:space="0" w:color="auto"/>
              <w:right w:val="single" w:sz="4" w:space="0" w:color="auto"/>
            </w:tcBorders>
            <w:shd w:val="clear" w:color="auto" w:fill="auto"/>
            <w:vAlign w:val="center"/>
            <w:hideMark/>
          </w:tcPr>
          <w:p w14:paraId="0D86A482"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161CED8"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$ 492,96</w:t>
            </w:r>
          </w:p>
        </w:tc>
        <w:tc>
          <w:tcPr>
            <w:tcW w:w="0" w:type="auto"/>
            <w:tcBorders>
              <w:top w:val="nil"/>
              <w:left w:val="nil"/>
              <w:bottom w:val="single" w:sz="4" w:space="0" w:color="auto"/>
              <w:right w:val="single" w:sz="4" w:space="0" w:color="auto"/>
            </w:tcBorders>
            <w:shd w:val="clear" w:color="auto" w:fill="auto"/>
            <w:noWrap/>
            <w:vAlign w:val="center"/>
            <w:hideMark/>
          </w:tcPr>
          <w:p w14:paraId="2048F01D"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30527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504B24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7C359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122</w:t>
            </w:r>
          </w:p>
        </w:tc>
        <w:tc>
          <w:tcPr>
            <w:tcW w:w="2535" w:type="dxa"/>
            <w:tcBorders>
              <w:top w:val="nil"/>
              <w:left w:val="nil"/>
              <w:bottom w:val="single" w:sz="4" w:space="0" w:color="auto"/>
              <w:right w:val="single" w:sz="4" w:space="0" w:color="auto"/>
            </w:tcBorders>
            <w:shd w:val="clear" w:color="auto" w:fill="auto"/>
            <w:vAlign w:val="center"/>
            <w:hideMark/>
          </w:tcPr>
          <w:p w14:paraId="6A203AB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LAPIZ DE CERA</w:t>
            </w:r>
          </w:p>
        </w:tc>
        <w:tc>
          <w:tcPr>
            <w:tcW w:w="2833" w:type="dxa"/>
            <w:tcBorders>
              <w:top w:val="nil"/>
              <w:left w:val="nil"/>
              <w:bottom w:val="single" w:sz="4" w:space="0" w:color="auto"/>
              <w:right w:val="single" w:sz="4" w:space="0" w:color="auto"/>
            </w:tcBorders>
            <w:shd w:val="clear" w:color="auto" w:fill="auto"/>
            <w:vAlign w:val="center"/>
            <w:hideMark/>
          </w:tcPr>
          <w:p w14:paraId="717A6BE7"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08A77CE"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$ 10.779,25</w:t>
            </w:r>
          </w:p>
        </w:tc>
        <w:tc>
          <w:tcPr>
            <w:tcW w:w="0" w:type="auto"/>
            <w:tcBorders>
              <w:top w:val="nil"/>
              <w:left w:val="nil"/>
              <w:bottom w:val="single" w:sz="4" w:space="0" w:color="auto"/>
              <w:right w:val="single" w:sz="4" w:space="0" w:color="auto"/>
            </w:tcBorders>
            <w:shd w:val="clear" w:color="auto" w:fill="auto"/>
            <w:noWrap/>
            <w:vAlign w:val="center"/>
            <w:hideMark/>
          </w:tcPr>
          <w:p w14:paraId="5B22C91D"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8A4EF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ABDB35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37FF0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123</w:t>
            </w:r>
          </w:p>
        </w:tc>
        <w:tc>
          <w:tcPr>
            <w:tcW w:w="2535" w:type="dxa"/>
            <w:tcBorders>
              <w:top w:val="nil"/>
              <w:left w:val="nil"/>
              <w:bottom w:val="single" w:sz="4" w:space="0" w:color="auto"/>
              <w:right w:val="single" w:sz="4" w:space="0" w:color="auto"/>
            </w:tcBorders>
            <w:shd w:val="clear" w:color="auto" w:fill="auto"/>
            <w:vAlign w:val="center"/>
            <w:hideMark/>
          </w:tcPr>
          <w:p w14:paraId="4F3F499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AZUL DE METILENO FOSFATADO </w:t>
            </w:r>
          </w:p>
        </w:tc>
        <w:tc>
          <w:tcPr>
            <w:tcW w:w="2833" w:type="dxa"/>
            <w:tcBorders>
              <w:top w:val="nil"/>
              <w:left w:val="nil"/>
              <w:bottom w:val="single" w:sz="4" w:space="0" w:color="auto"/>
              <w:right w:val="single" w:sz="4" w:space="0" w:color="auto"/>
            </w:tcBorders>
            <w:shd w:val="clear" w:color="auto" w:fill="auto"/>
            <w:vAlign w:val="center"/>
            <w:hideMark/>
          </w:tcPr>
          <w:p w14:paraId="49F81454"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FRASCO MÍNIMO X 200 ML </w:t>
            </w:r>
          </w:p>
        </w:tc>
        <w:tc>
          <w:tcPr>
            <w:tcW w:w="0" w:type="auto"/>
            <w:tcBorders>
              <w:top w:val="nil"/>
              <w:left w:val="nil"/>
              <w:bottom w:val="single" w:sz="4" w:space="0" w:color="auto"/>
              <w:right w:val="single" w:sz="4" w:space="0" w:color="auto"/>
            </w:tcBorders>
            <w:shd w:val="clear" w:color="auto" w:fill="auto"/>
            <w:noWrap/>
            <w:vAlign w:val="center"/>
            <w:hideMark/>
          </w:tcPr>
          <w:p w14:paraId="4D30C3DD"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$ 16.094,59</w:t>
            </w:r>
          </w:p>
        </w:tc>
        <w:tc>
          <w:tcPr>
            <w:tcW w:w="0" w:type="auto"/>
            <w:tcBorders>
              <w:top w:val="nil"/>
              <w:left w:val="nil"/>
              <w:bottom w:val="single" w:sz="4" w:space="0" w:color="auto"/>
              <w:right w:val="single" w:sz="4" w:space="0" w:color="auto"/>
            </w:tcBorders>
            <w:shd w:val="clear" w:color="auto" w:fill="auto"/>
            <w:noWrap/>
            <w:vAlign w:val="center"/>
            <w:hideMark/>
          </w:tcPr>
          <w:p w14:paraId="62D6DDF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0DF6B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729233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964F5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124</w:t>
            </w:r>
          </w:p>
        </w:tc>
        <w:tc>
          <w:tcPr>
            <w:tcW w:w="2535" w:type="dxa"/>
            <w:tcBorders>
              <w:top w:val="nil"/>
              <w:left w:val="nil"/>
              <w:bottom w:val="single" w:sz="4" w:space="0" w:color="auto"/>
              <w:right w:val="single" w:sz="4" w:space="0" w:color="auto"/>
            </w:tcBorders>
            <w:shd w:val="clear" w:color="auto" w:fill="auto"/>
            <w:vAlign w:val="center"/>
            <w:hideMark/>
          </w:tcPr>
          <w:p w14:paraId="536FDB0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AZUL DE BROMO- TIMOL </w:t>
            </w:r>
          </w:p>
        </w:tc>
        <w:tc>
          <w:tcPr>
            <w:tcW w:w="2833" w:type="dxa"/>
            <w:tcBorders>
              <w:top w:val="nil"/>
              <w:left w:val="nil"/>
              <w:bottom w:val="single" w:sz="4" w:space="0" w:color="auto"/>
              <w:right w:val="single" w:sz="4" w:space="0" w:color="auto"/>
            </w:tcBorders>
            <w:shd w:val="clear" w:color="auto" w:fill="auto"/>
            <w:vAlign w:val="center"/>
            <w:hideMark/>
          </w:tcPr>
          <w:p w14:paraId="0532B4DA"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FRASCO POR 50 ML </w:t>
            </w:r>
          </w:p>
        </w:tc>
        <w:tc>
          <w:tcPr>
            <w:tcW w:w="0" w:type="auto"/>
            <w:tcBorders>
              <w:top w:val="nil"/>
              <w:left w:val="nil"/>
              <w:bottom w:val="single" w:sz="4" w:space="0" w:color="auto"/>
              <w:right w:val="single" w:sz="4" w:space="0" w:color="auto"/>
            </w:tcBorders>
            <w:shd w:val="clear" w:color="auto" w:fill="auto"/>
            <w:noWrap/>
            <w:vAlign w:val="center"/>
            <w:hideMark/>
          </w:tcPr>
          <w:p w14:paraId="0550B4BD"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$ 23.676,03</w:t>
            </w:r>
          </w:p>
        </w:tc>
        <w:tc>
          <w:tcPr>
            <w:tcW w:w="0" w:type="auto"/>
            <w:tcBorders>
              <w:top w:val="nil"/>
              <w:left w:val="nil"/>
              <w:bottom w:val="single" w:sz="4" w:space="0" w:color="auto"/>
              <w:right w:val="single" w:sz="4" w:space="0" w:color="auto"/>
            </w:tcBorders>
            <w:shd w:val="clear" w:color="auto" w:fill="auto"/>
            <w:noWrap/>
            <w:vAlign w:val="center"/>
            <w:hideMark/>
          </w:tcPr>
          <w:p w14:paraId="04326A37"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21724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5AA0C7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39F6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125</w:t>
            </w:r>
          </w:p>
        </w:tc>
        <w:tc>
          <w:tcPr>
            <w:tcW w:w="2535" w:type="dxa"/>
            <w:tcBorders>
              <w:top w:val="nil"/>
              <w:left w:val="nil"/>
              <w:bottom w:val="single" w:sz="4" w:space="0" w:color="auto"/>
              <w:right w:val="single" w:sz="4" w:space="0" w:color="auto"/>
            </w:tcBorders>
            <w:shd w:val="clear" w:color="auto" w:fill="auto"/>
            <w:vAlign w:val="center"/>
            <w:hideMark/>
          </w:tcPr>
          <w:p w14:paraId="7AB1E1A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COLORANTE GIEMSA </w:t>
            </w:r>
          </w:p>
        </w:tc>
        <w:tc>
          <w:tcPr>
            <w:tcW w:w="2833" w:type="dxa"/>
            <w:tcBorders>
              <w:top w:val="nil"/>
              <w:left w:val="nil"/>
              <w:bottom w:val="single" w:sz="4" w:space="0" w:color="auto"/>
              <w:right w:val="single" w:sz="4" w:space="0" w:color="auto"/>
            </w:tcBorders>
            <w:shd w:val="clear" w:color="auto" w:fill="auto"/>
            <w:vAlign w:val="center"/>
            <w:hideMark/>
          </w:tcPr>
          <w:p w14:paraId="152A2E51"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xml:space="preserve">FRASCO POR 100 ML </w:t>
            </w:r>
          </w:p>
        </w:tc>
        <w:tc>
          <w:tcPr>
            <w:tcW w:w="0" w:type="auto"/>
            <w:tcBorders>
              <w:top w:val="nil"/>
              <w:left w:val="nil"/>
              <w:bottom w:val="single" w:sz="4" w:space="0" w:color="auto"/>
              <w:right w:val="single" w:sz="4" w:space="0" w:color="auto"/>
            </w:tcBorders>
            <w:shd w:val="clear" w:color="auto" w:fill="auto"/>
            <w:noWrap/>
            <w:vAlign w:val="center"/>
            <w:hideMark/>
          </w:tcPr>
          <w:p w14:paraId="0E3F95E5"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$ 51.042,31</w:t>
            </w:r>
          </w:p>
        </w:tc>
        <w:tc>
          <w:tcPr>
            <w:tcW w:w="0" w:type="auto"/>
            <w:tcBorders>
              <w:top w:val="nil"/>
              <w:left w:val="nil"/>
              <w:bottom w:val="single" w:sz="4" w:space="0" w:color="auto"/>
              <w:right w:val="single" w:sz="4" w:space="0" w:color="auto"/>
            </w:tcBorders>
            <w:shd w:val="clear" w:color="auto" w:fill="auto"/>
            <w:noWrap/>
            <w:vAlign w:val="center"/>
            <w:hideMark/>
          </w:tcPr>
          <w:p w14:paraId="38663C12" w14:textId="77777777" w:rsidR="00C21E6C" w:rsidRPr="002F5621" w:rsidRDefault="00C21E6C" w:rsidP="00C21E6C">
            <w:pPr>
              <w:spacing w:after="0" w:line="240" w:lineRule="auto"/>
              <w:jc w:val="center"/>
              <w:rPr>
                <w:rFonts w:ascii="Arial" w:eastAsia="Times New Roman" w:hAnsi="Arial" w:cs="Arial"/>
                <w:sz w:val="14"/>
                <w:szCs w:val="14"/>
                <w:lang w:eastAsia="es-CO"/>
              </w:rPr>
            </w:pPr>
            <w:r w:rsidRPr="002F5621">
              <w:rPr>
                <w:rFonts w:ascii="Arial" w:eastAsia="Times New Roman"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1B5C2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1AD135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AC3C9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126</w:t>
            </w:r>
          </w:p>
        </w:tc>
        <w:tc>
          <w:tcPr>
            <w:tcW w:w="2535" w:type="dxa"/>
            <w:tcBorders>
              <w:top w:val="nil"/>
              <w:left w:val="nil"/>
              <w:bottom w:val="single" w:sz="4" w:space="0" w:color="auto"/>
              <w:right w:val="single" w:sz="4" w:space="0" w:color="auto"/>
            </w:tcBorders>
            <w:shd w:val="clear" w:color="auto" w:fill="auto"/>
            <w:vAlign w:val="center"/>
            <w:hideMark/>
          </w:tcPr>
          <w:p w14:paraId="159C67A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METANOL </w:t>
            </w:r>
          </w:p>
        </w:tc>
        <w:tc>
          <w:tcPr>
            <w:tcW w:w="2833" w:type="dxa"/>
            <w:tcBorders>
              <w:top w:val="nil"/>
              <w:left w:val="nil"/>
              <w:bottom w:val="single" w:sz="4" w:space="0" w:color="auto"/>
              <w:right w:val="single" w:sz="4" w:space="0" w:color="auto"/>
            </w:tcBorders>
            <w:shd w:val="clear" w:color="auto" w:fill="auto"/>
            <w:vAlign w:val="center"/>
            <w:hideMark/>
          </w:tcPr>
          <w:p w14:paraId="2C408D5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FRASCO X 500 ML </w:t>
            </w:r>
          </w:p>
        </w:tc>
        <w:tc>
          <w:tcPr>
            <w:tcW w:w="0" w:type="auto"/>
            <w:tcBorders>
              <w:top w:val="nil"/>
              <w:left w:val="nil"/>
              <w:bottom w:val="single" w:sz="4" w:space="0" w:color="auto"/>
              <w:right w:val="single" w:sz="4" w:space="0" w:color="auto"/>
            </w:tcBorders>
            <w:shd w:val="clear" w:color="auto" w:fill="auto"/>
            <w:noWrap/>
            <w:vAlign w:val="center"/>
            <w:hideMark/>
          </w:tcPr>
          <w:p w14:paraId="437B142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$ 53.123,98</w:t>
            </w:r>
          </w:p>
        </w:tc>
        <w:tc>
          <w:tcPr>
            <w:tcW w:w="0" w:type="auto"/>
            <w:tcBorders>
              <w:top w:val="nil"/>
              <w:left w:val="nil"/>
              <w:bottom w:val="single" w:sz="4" w:space="0" w:color="auto"/>
              <w:right w:val="single" w:sz="4" w:space="0" w:color="auto"/>
            </w:tcBorders>
            <w:shd w:val="clear" w:color="000000" w:fill="FFFFFF"/>
            <w:noWrap/>
            <w:vAlign w:val="center"/>
            <w:hideMark/>
          </w:tcPr>
          <w:p w14:paraId="63C0017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04228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88E93E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CB03C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127</w:t>
            </w:r>
          </w:p>
        </w:tc>
        <w:tc>
          <w:tcPr>
            <w:tcW w:w="2535" w:type="dxa"/>
            <w:tcBorders>
              <w:top w:val="nil"/>
              <w:left w:val="nil"/>
              <w:bottom w:val="single" w:sz="4" w:space="0" w:color="auto"/>
              <w:right w:val="single" w:sz="4" w:space="0" w:color="auto"/>
            </w:tcBorders>
            <w:shd w:val="clear" w:color="auto" w:fill="auto"/>
            <w:vAlign w:val="center"/>
            <w:hideMark/>
          </w:tcPr>
          <w:p w14:paraId="225DFFE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AGUJA MÚLTIPLE</w:t>
            </w:r>
          </w:p>
        </w:tc>
        <w:tc>
          <w:tcPr>
            <w:tcW w:w="2833" w:type="dxa"/>
            <w:tcBorders>
              <w:top w:val="nil"/>
              <w:left w:val="nil"/>
              <w:bottom w:val="single" w:sz="4" w:space="0" w:color="auto"/>
              <w:right w:val="single" w:sz="4" w:space="0" w:color="auto"/>
            </w:tcBorders>
            <w:shd w:val="clear" w:color="auto" w:fill="auto"/>
            <w:vAlign w:val="center"/>
            <w:hideMark/>
          </w:tcPr>
          <w:p w14:paraId="0B301E3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004B64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$ 358,54</w:t>
            </w:r>
          </w:p>
        </w:tc>
        <w:tc>
          <w:tcPr>
            <w:tcW w:w="0" w:type="auto"/>
            <w:tcBorders>
              <w:top w:val="nil"/>
              <w:left w:val="nil"/>
              <w:bottom w:val="single" w:sz="4" w:space="0" w:color="auto"/>
              <w:right w:val="single" w:sz="4" w:space="0" w:color="auto"/>
            </w:tcBorders>
            <w:shd w:val="clear" w:color="000000" w:fill="FFFFFF"/>
            <w:noWrap/>
            <w:vAlign w:val="center"/>
            <w:hideMark/>
          </w:tcPr>
          <w:p w14:paraId="5FD2348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373F9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E03094B"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CD439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128</w:t>
            </w:r>
          </w:p>
        </w:tc>
        <w:tc>
          <w:tcPr>
            <w:tcW w:w="2535" w:type="dxa"/>
            <w:tcBorders>
              <w:top w:val="nil"/>
              <w:left w:val="nil"/>
              <w:bottom w:val="single" w:sz="4" w:space="0" w:color="auto"/>
              <w:right w:val="single" w:sz="4" w:space="0" w:color="auto"/>
            </w:tcBorders>
            <w:shd w:val="clear" w:color="auto" w:fill="auto"/>
            <w:vAlign w:val="center"/>
            <w:hideMark/>
          </w:tcPr>
          <w:p w14:paraId="7DA79C1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EOSINA AL 0.5% </w:t>
            </w:r>
          </w:p>
        </w:tc>
        <w:tc>
          <w:tcPr>
            <w:tcW w:w="2833" w:type="dxa"/>
            <w:tcBorders>
              <w:top w:val="nil"/>
              <w:left w:val="nil"/>
              <w:bottom w:val="single" w:sz="4" w:space="0" w:color="auto"/>
              <w:right w:val="single" w:sz="4" w:space="0" w:color="auto"/>
            </w:tcBorders>
            <w:shd w:val="clear" w:color="auto" w:fill="auto"/>
            <w:vAlign w:val="center"/>
            <w:hideMark/>
          </w:tcPr>
          <w:p w14:paraId="221B6E0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FRASCO POR 50 ML </w:t>
            </w:r>
          </w:p>
        </w:tc>
        <w:tc>
          <w:tcPr>
            <w:tcW w:w="0" w:type="auto"/>
            <w:tcBorders>
              <w:top w:val="nil"/>
              <w:left w:val="nil"/>
              <w:bottom w:val="single" w:sz="4" w:space="0" w:color="auto"/>
              <w:right w:val="single" w:sz="4" w:space="0" w:color="auto"/>
            </w:tcBorders>
            <w:shd w:val="clear" w:color="auto" w:fill="auto"/>
            <w:noWrap/>
            <w:vAlign w:val="center"/>
            <w:hideMark/>
          </w:tcPr>
          <w:p w14:paraId="1158D66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$ 39.046,11</w:t>
            </w:r>
          </w:p>
        </w:tc>
        <w:tc>
          <w:tcPr>
            <w:tcW w:w="0" w:type="auto"/>
            <w:tcBorders>
              <w:top w:val="nil"/>
              <w:left w:val="nil"/>
              <w:bottom w:val="single" w:sz="4" w:space="0" w:color="auto"/>
              <w:right w:val="single" w:sz="4" w:space="0" w:color="auto"/>
            </w:tcBorders>
            <w:shd w:val="clear" w:color="000000" w:fill="FFFFFF"/>
            <w:noWrap/>
            <w:vAlign w:val="center"/>
            <w:hideMark/>
          </w:tcPr>
          <w:p w14:paraId="1825779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6AD89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B1F0B37"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65885B2F"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No.20  COAGULACIÓN (HOSPITAL CENTRAL,  LABORATORIO CLÍNICO DE REFERENCIA NACIONAL Y CLÍNICA DEL SUR)</w:t>
            </w:r>
          </w:p>
        </w:tc>
      </w:tr>
      <w:tr w:rsidR="00C21E6C" w:rsidRPr="002F5621" w14:paraId="5FCA78A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FE21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2056759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FIBRINÓGENO</w:t>
            </w:r>
          </w:p>
        </w:tc>
        <w:tc>
          <w:tcPr>
            <w:tcW w:w="2833" w:type="dxa"/>
            <w:tcBorders>
              <w:top w:val="nil"/>
              <w:left w:val="nil"/>
              <w:bottom w:val="single" w:sz="4" w:space="0" w:color="auto"/>
              <w:right w:val="single" w:sz="4" w:space="0" w:color="auto"/>
            </w:tcBorders>
            <w:shd w:val="clear" w:color="auto" w:fill="auto"/>
            <w:vAlign w:val="center"/>
            <w:hideMark/>
          </w:tcPr>
          <w:p w14:paraId="2FEA3E3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8623A7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$ 3.436,93</w:t>
            </w:r>
          </w:p>
        </w:tc>
        <w:tc>
          <w:tcPr>
            <w:tcW w:w="0" w:type="auto"/>
            <w:tcBorders>
              <w:top w:val="nil"/>
              <w:left w:val="nil"/>
              <w:bottom w:val="single" w:sz="4" w:space="0" w:color="auto"/>
              <w:right w:val="single" w:sz="4" w:space="0" w:color="auto"/>
            </w:tcBorders>
            <w:shd w:val="clear" w:color="auto" w:fill="auto"/>
            <w:noWrap/>
            <w:vAlign w:val="center"/>
            <w:hideMark/>
          </w:tcPr>
          <w:p w14:paraId="7B6AE48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ECE6A2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7497C7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84C5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01A1C5C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PT</w:t>
            </w:r>
          </w:p>
        </w:tc>
        <w:tc>
          <w:tcPr>
            <w:tcW w:w="2833" w:type="dxa"/>
            <w:tcBorders>
              <w:top w:val="nil"/>
              <w:left w:val="nil"/>
              <w:bottom w:val="single" w:sz="4" w:space="0" w:color="auto"/>
              <w:right w:val="single" w:sz="4" w:space="0" w:color="auto"/>
            </w:tcBorders>
            <w:shd w:val="clear" w:color="auto" w:fill="auto"/>
            <w:vAlign w:val="center"/>
            <w:hideMark/>
          </w:tcPr>
          <w:p w14:paraId="362D94C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DB23BB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$ 2.052,68</w:t>
            </w:r>
          </w:p>
        </w:tc>
        <w:tc>
          <w:tcPr>
            <w:tcW w:w="0" w:type="auto"/>
            <w:tcBorders>
              <w:top w:val="nil"/>
              <w:left w:val="nil"/>
              <w:bottom w:val="single" w:sz="4" w:space="0" w:color="auto"/>
              <w:right w:val="single" w:sz="4" w:space="0" w:color="auto"/>
            </w:tcBorders>
            <w:shd w:val="clear" w:color="auto" w:fill="auto"/>
            <w:noWrap/>
            <w:vAlign w:val="center"/>
            <w:hideMark/>
          </w:tcPr>
          <w:p w14:paraId="09A9A6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C5656B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462491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383D0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0D8A8CB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PTT</w:t>
            </w:r>
          </w:p>
        </w:tc>
        <w:tc>
          <w:tcPr>
            <w:tcW w:w="2833" w:type="dxa"/>
            <w:tcBorders>
              <w:top w:val="nil"/>
              <w:left w:val="nil"/>
              <w:bottom w:val="single" w:sz="4" w:space="0" w:color="auto"/>
              <w:right w:val="single" w:sz="4" w:space="0" w:color="auto"/>
            </w:tcBorders>
            <w:shd w:val="clear" w:color="auto" w:fill="auto"/>
            <w:vAlign w:val="center"/>
            <w:hideMark/>
          </w:tcPr>
          <w:p w14:paraId="1745FBE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2DDFDE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$ 2.025,52</w:t>
            </w:r>
          </w:p>
        </w:tc>
        <w:tc>
          <w:tcPr>
            <w:tcW w:w="0" w:type="auto"/>
            <w:tcBorders>
              <w:top w:val="nil"/>
              <w:left w:val="nil"/>
              <w:bottom w:val="single" w:sz="4" w:space="0" w:color="auto"/>
              <w:right w:val="single" w:sz="4" w:space="0" w:color="auto"/>
            </w:tcBorders>
            <w:shd w:val="clear" w:color="auto" w:fill="auto"/>
            <w:noWrap/>
            <w:vAlign w:val="center"/>
            <w:hideMark/>
          </w:tcPr>
          <w:p w14:paraId="49623BB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9AC41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6BE5F9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9A551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00C0130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DETERMINACION DE LA ACTIVIDAD DE LA PROTEINA C</w:t>
            </w:r>
          </w:p>
        </w:tc>
        <w:tc>
          <w:tcPr>
            <w:tcW w:w="2833" w:type="dxa"/>
            <w:tcBorders>
              <w:top w:val="nil"/>
              <w:left w:val="nil"/>
              <w:bottom w:val="single" w:sz="4" w:space="0" w:color="auto"/>
              <w:right w:val="single" w:sz="4" w:space="0" w:color="auto"/>
            </w:tcBorders>
            <w:shd w:val="clear" w:color="auto" w:fill="auto"/>
            <w:vAlign w:val="center"/>
            <w:hideMark/>
          </w:tcPr>
          <w:p w14:paraId="63A5BC3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83191C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$ 18.737,43</w:t>
            </w:r>
          </w:p>
        </w:tc>
        <w:tc>
          <w:tcPr>
            <w:tcW w:w="0" w:type="auto"/>
            <w:tcBorders>
              <w:top w:val="nil"/>
              <w:left w:val="nil"/>
              <w:bottom w:val="single" w:sz="4" w:space="0" w:color="auto"/>
              <w:right w:val="single" w:sz="4" w:space="0" w:color="auto"/>
            </w:tcBorders>
            <w:shd w:val="clear" w:color="auto" w:fill="auto"/>
            <w:noWrap/>
            <w:vAlign w:val="center"/>
            <w:hideMark/>
          </w:tcPr>
          <w:p w14:paraId="50B316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83577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485C450"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671AD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3E7EC6A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DETERMINACION DE LA ACTIVIDAD DE LA PROTEINA S</w:t>
            </w:r>
          </w:p>
        </w:tc>
        <w:tc>
          <w:tcPr>
            <w:tcW w:w="2833" w:type="dxa"/>
            <w:tcBorders>
              <w:top w:val="nil"/>
              <w:left w:val="nil"/>
              <w:bottom w:val="single" w:sz="4" w:space="0" w:color="auto"/>
              <w:right w:val="single" w:sz="4" w:space="0" w:color="auto"/>
            </w:tcBorders>
            <w:shd w:val="clear" w:color="auto" w:fill="auto"/>
            <w:vAlign w:val="center"/>
            <w:hideMark/>
          </w:tcPr>
          <w:p w14:paraId="2096AFA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FDE91F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$ 15.682,31</w:t>
            </w:r>
          </w:p>
        </w:tc>
        <w:tc>
          <w:tcPr>
            <w:tcW w:w="0" w:type="auto"/>
            <w:tcBorders>
              <w:top w:val="nil"/>
              <w:left w:val="nil"/>
              <w:bottom w:val="single" w:sz="4" w:space="0" w:color="auto"/>
              <w:right w:val="single" w:sz="4" w:space="0" w:color="auto"/>
            </w:tcBorders>
            <w:shd w:val="clear" w:color="auto" w:fill="auto"/>
            <w:noWrap/>
            <w:vAlign w:val="center"/>
            <w:hideMark/>
          </w:tcPr>
          <w:p w14:paraId="2892457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808BF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EE6C57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C9258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21B083D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EL TAMIZAJE DE ANTICOAGULANTE LUPICO   </w:t>
            </w:r>
          </w:p>
        </w:tc>
        <w:tc>
          <w:tcPr>
            <w:tcW w:w="2833" w:type="dxa"/>
            <w:tcBorders>
              <w:top w:val="nil"/>
              <w:left w:val="nil"/>
              <w:bottom w:val="single" w:sz="4" w:space="0" w:color="auto"/>
              <w:right w:val="single" w:sz="4" w:space="0" w:color="auto"/>
            </w:tcBorders>
            <w:shd w:val="clear" w:color="auto" w:fill="auto"/>
            <w:vAlign w:val="center"/>
            <w:hideMark/>
          </w:tcPr>
          <w:p w14:paraId="0BBE3E2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C63F5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$ 12.467,46</w:t>
            </w:r>
          </w:p>
        </w:tc>
        <w:tc>
          <w:tcPr>
            <w:tcW w:w="0" w:type="auto"/>
            <w:tcBorders>
              <w:top w:val="nil"/>
              <w:left w:val="nil"/>
              <w:bottom w:val="single" w:sz="4" w:space="0" w:color="auto"/>
              <w:right w:val="single" w:sz="4" w:space="0" w:color="auto"/>
            </w:tcBorders>
            <w:shd w:val="clear" w:color="auto" w:fill="auto"/>
            <w:noWrap/>
            <w:vAlign w:val="center"/>
            <w:hideMark/>
          </w:tcPr>
          <w:p w14:paraId="41DC6EB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8F276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4F22F3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31A75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39EE8BC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CONFIRMACION DE ANTICOAGULANTE LUPICO   </w:t>
            </w:r>
          </w:p>
        </w:tc>
        <w:tc>
          <w:tcPr>
            <w:tcW w:w="2833" w:type="dxa"/>
            <w:tcBorders>
              <w:top w:val="nil"/>
              <w:left w:val="nil"/>
              <w:bottom w:val="single" w:sz="4" w:space="0" w:color="auto"/>
              <w:right w:val="single" w:sz="4" w:space="0" w:color="auto"/>
            </w:tcBorders>
            <w:shd w:val="clear" w:color="auto" w:fill="auto"/>
            <w:vAlign w:val="center"/>
            <w:hideMark/>
          </w:tcPr>
          <w:p w14:paraId="0F7527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C860EB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$ 12.923,24</w:t>
            </w:r>
          </w:p>
        </w:tc>
        <w:tc>
          <w:tcPr>
            <w:tcW w:w="0" w:type="auto"/>
            <w:tcBorders>
              <w:top w:val="nil"/>
              <w:left w:val="nil"/>
              <w:bottom w:val="single" w:sz="4" w:space="0" w:color="auto"/>
              <w:right w:val="single" w:sz="4" w:space="0" w:color="auto"/>
            </w:tcBorders>
            <w:shd w:val="clear" w:color="auto" w:fill="auto"/>
            <w:noWrap/>
            <w:vAlign w:val="center"/>
            <w:hideMark/>
          </w:tcPr>
          <w:p w14:paraId="5DEF516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11DA5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E803B0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0A5B9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auto" w:fill="auto"/>
            <w:vAlign w:val="center"/>
            <w:hideMark/>
          </w:tcPr>
          <w:p w14:paraId="3A68D7C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DIMERO D </w:t>
            </w:r>
          </w:p>
        </w:tc>
        <w:tc>
          <w:tcPr>
            <w:tcW w:w="2833" w:type="dxa"/>
            <w:tcBorders>
              <w:top w:val="nil"/>
              <w:left w:val="nil"/>
              <w:bottom w:val="single" w:sz="4" w:space="0" w:color="auto"/>
              <w:right w:val="single" w:sz="4" w:space="0" w:color="auto"/>
            </w:tcBorders>
            <w:shd w:val="clear" w:color="auto" w:fill="auto"/>
            <w:vAlign w:val="center"/>
            <w:hideMark/>
          </w:tcPr>
          <w:p w14:paraId="632A7C9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FFA15B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$ 16.511,77</w:t>
            </w:r>
          </w:p>
        </w:tc>
        <w:tc>
          <w:tcPr>
            <w:tcW w:w="0" w:type="auto"/>
            <w:tcBorders>
              <w:top w:val="nil"/>
              <w:left w:val="nil"/>
              <w:bottom w:val="single" w:sz="4" w:space="0" w:color="auto"/>
              <w:right w:val="single" w:sz="4" w:space="0" w:color="auto"/>
            </w:tcBorders>
            <w:shd w:val="clear" w:color="auto" w:fill="auto"/>
            <w:noWrap/>
            <w:vAlign w:val="center"/>
            <w:hideMark/>
          </w:tcPr>
          <w:p w14:paraId="681F6F5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FFF5A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9A3767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660F5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2535" w:type="dxa"/>
            <w:tcBorders>
              <w:top w:val="nil"/>
              <w:left w:val="nil"/>
              <w:bottom w:val="single" w:sz="4" w:space="0" w:color="auto"/>
              <w:right w:val="single" w:sz="4" w:space="0" w:color="auto"/>
            </w:tcBorders>
            <w:shd w:val="clear" w:color="auto" w:fill="auto"/>
            <w:vAlign w:val="center"/>
            <w:hideMark/>
          </w:tcPr>
          <w:p w14:paraId="4E67E14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DETERMINACIÓN DE LA ANTITROMBINA III</w:t>
            </w:r>
          </w:p>
        </w:tc>
        <w:tc>
          <w:tcPr>
            <w:tcW w:w="2833" w:type="dxa"/>
            <w:tcBorders>
              <w:top w:val="nil"/>
              <w:left w:val="nil"/>
              <w:bottom w:val="single" w:sz="4" w:space="0" w:color="auto"/>
              <w:right w:val="single" w:sz="4" w:space="0" w:color="auto"/>
            </w:tcBorders>
            <w:shd w:val="clear" w:color="auto" w:fill="auto"/>
            <w:vAlign w:val="center"/>
            <w:hideMark/>
          </w:tcPr>
          <w:p w14:paraId="023A957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C840DC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$ 15.637,96</w:t>
            </w:r>
          </w:p>
        </w:tc>
        <w:tc>
          <w:tcPr>
            <w:tcW w:w="0" w:type="auto"/>
            <w:tcBorders>
              <w:top w:val="nil"/>
              <w:left w:val="nil"/>
              <w:bottom w:val="single" w:sz="4" w:space="0" w:color="auto"/>
              <w:right w:val="single" w:sz="4" w:space="0" w:color="auto"/>
            </w:tcBorders>
            <w:shd w:val="clear" w:color="auto" w:fill="auto"/>
            <w:noWrap/>
            <w:vAlign w:val="center"/>
            <w:hideMark/>
          </w:tcPr>
          <w:p w14:paraId="1111838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F0BD8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4E9136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04F40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2535" w:type="dxa"/>
            <w:tcBorders>
              <w:top w:val="nil"/>
              <w:left w:val="nil"/>
              <w:bottom w:val="single" w:sz="4" w:space="0" w:color="auto"/>
              <w:right w:val="single" w:sz="4" w:space="0" w:color="auto"/>
            </w:tcBorders>
            <w:shd w:val="clear" w:color="auto" w:fill="auto"/>
            <w:vAlign w:val="center"/>
            <w:hideMark/>
          </w:tcPr>
          <w:p w14:paraId="6C124B8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DETERMINACION DE LA RESISTENCIA A LA PROTEÍNA C</w:t>
            </w:r>
          </w:p>
        </w:tc>
        <w:tc>
          <w:tcPr>
            <w:tcW w:w="2833" w:type="dxa"/>
            <w:tcBorders>
              <w:top w:val="nil"/>
              <w:left w:val="nil"/>
              <w:bottom w:val="single" w:sz="4" w:space="0" w:color="auto"/>
              <w:right w:val="single" w:sz="4" w:space="0" w:color="auto"/>
            </w:tcBorders>
            <w:shd w:val="clear" w:color="auto" w:fill="auto"/>
            <w:vAlign w:val="center"/>
            <w:hideMark/>
          </w:tcPr>
          <w:p w14:paraId="14E7EFC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0E683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$ 17.082,64</w:t>
            </w:r>
          </w:p>
        </w:tc>
        <w:tc>
          <w:tcPr>
            <w:tcW w:w="0" w:type="auto"/>
            <w:tcBorders>
              <w:top w:val="nil"/>
              <w:left w:val="nil"/>
              <w:bottom w:val="single" w:sz="4" w:space="0" w:color="auto"/>
              <w:right w:val="single" w:sz="4" w:space="0" w:color="auto"/>
            </w:tcBorders>
            <w:shd w:val="clear" w:color="auto" w:fill="auto"/>
            <w:noWrap/>
            <w:vAlign w:val="center"/>
            <w:hideMark/>
          </w:tcPr>
          <w:p w14:paraId="465485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894A0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D5540E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9B419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11</w:t>
            </w:r>
          </w:p>
        </w:tc>
        <w:tc>
          <w:tcPr>
            <w:tcW w:w="2535" w:type="dxa"/>
            <w:tcBorders>
              <w:top w:val="nil"/>
              <w:left w:val="nil"/>
              <w:bottom w:val="single" w:sz="4" w:space="0" w:color="auto"/>
              <w:right w:val="single" w:sz="4" w:space="0" w:color="auto"/>
            </w:tcBorders>
            <w:shd w:val="clear" w:color="auto" w:fill="auto"/>
            <w:vAlign w:val="center"/>
            <w:hideMark/>
          </w:tcPr>
          <w:p w14:paraId="1B304DD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DETERMINACION DEL ANTÍGENO LIBRE DE LA PROTEINA S</w:t>
            </w:r>
          </w:p>
        </w:tc>
        <w:tc>
          <w:tcPr>
            <w:tcW w:w="2833" w:type="dxa"/>
            <w:tcBorders>
              <w:top w:val="nil"/>
              <w:left w:val="nil"/>
              <w:bottom w:val="single" w:sz="4" w:space="0" w:color="auto"/>
              <w:right w:val="single" w:sz="4" w:space="0" w:color="auto"/>
            </w:tcBorders>
            <w:shd w:val="clear" w:color="auto" w:fill="auto"/>
            <w:vAlign w:val="center"/>
            <w:hideMark/>
          </w:tcPr>
          <w:p w14:paraId="27281BF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8C6605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$ 19.648,07</w:t>
            </w:r>
          </w:p>
        </w:tc>
        <w:tc>
          <w:tcPr>
            <w:tcW w:w="0" w:type="auto"/>
            <w:tcBorders>
              <w:top w:val="nil"/>
              <w:left w:val="nil"/>
              <w:bottom w:val="single" w:sz="4" w:space="0" w:color="auto"/>
              <w:right w:val="single" w:sz="4" w:space="0" w:color="auto"/>
            </w:tcBorders>
            <w:shd w:val="clear" w:color="auto" w:fill="auto"/>
            <w:noWrap/>
            <w:vAlign w:val="center"/>
            <w:hideMark/>
          </w:tcPr>
          <w:p w14:paraId="7D6A18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A39253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AA0ECB8"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3AA72E1D"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21.  HEMATOLOGIA, COAGULACIÓN, UROANÁLISIS Y QUIMICA (MEDIANA Y BAJA COMPLEJIDAD)</w:t>
            </w:r>
          </w:p>
        </w:tc>
      </w:tr>
      <w:tr w:rsidR="00C21E6C" w:rsidRPr="002F5621" w14:paraId="50AF549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A6350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654DDDE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CUADROS HEMÁTICOS CON EQUIPO EN APOYO TECNOLOGICO PARA LOS LABORATORIOS DE MEDIANA COMPLEJIDAD DE  LAS UNIDADES MEDICAS DE LA DIRECCIÓN DE SANIDAD NIVEL NACIONAL</w:t>
            </w:r>
          </w:p>
        </w:tc>
        <w:tc>
          <w:tcPr>
            <w:tcW w:w="2833" w:type="dxa"/>
            <w:tcBorders>
              <w:top w:val="nil"/>
              <w:left w:val="nil"/>
              <w:bottom w:val="single" w:sz="4" w:space="0" w:color="auto"/>
              <w:right w:val="single" w:sz="4" w:space="0" w:color="auto"/>
            </w:tcBorders>
            <w:shd w:val="clear" w:color="auto" w:fill="auto"/>
            <w:vAlign w:val="center"/>
            <w:hideMark/>
          </w:tcPr>
          <w:p w14:paraId="7746F13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7A1707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$ 4.217,35</w:t>
            </w:r>
          </w:p>
        </w:tc>
        <w:tc>
          <w:tcPr>
            <w:tcW w:w="0" w:type="auto"/>
            <w:tcBorders>
              <w:top w:val="nil"/>
              <w:left w:val="nil"/>
              <w:bottom w:val="single" w:sz="4" w:space="0" w:color="auto"/>
              <w:right w:val="single" w:sz="4" w:space="0" w:color="auto"/>
            </w:tcBorders>
            <w:shd w:val="clear" w:color="auto" w:fill="auto"/>
            <w:noWrap/>
            <w:vAlign w:val="center"/>
            <w:hideMark/>
          </w:tcPr>
          <w:p w14:paraId="0764BE8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EE228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DDF4E5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4CB32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268246B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SISTEMA AUTOMATIZADO PARA EXAMEN FISICO QUIMICO DE ORINAS CON EQUIPO EN APOYO TECNOLOGICO PARA LOS LABORATORIOS DE MEDIANA COMPLEJIDAD DE  LAS UNIDADES MEDICAS DE LA DIRECCIÓN DE SANIDAD NIVEL NACIONAL </w:t>
            </w:r>
          </w:p>
        </w:tc>
        <w:tc>
          <w:tcPr>
            <w:tcW w:w="2833" w:type="dxa"/>
            <w:tcBorders>
              <w:top w:val="nil"/>
              <w:left w:val="nil"/>
              <w:bottom w:val="single" w:sz="4" w:space="0" w:color="auto"/>
              <w:right w:val="single" w:sz="4" w:space="0" w:color="auto"/>
            </w:tcBorders>
            <w:shd w:val="clear" w:color="auto" w:fill="auto"/>
            <w:vAlign w:val="center"/>
            <w:hideMark/>
          </w:tcPr>
          <w:p w14:paraId="6EDEFEF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BE938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$ 2.076,10</w:t>
            </w:r>
          </w:p>
        </w:tc>
        <w:tc>
          <w:tcPr>
            <w:tcW w:w="0" w:type="auto"/>
            <w:tcBorders>
              <w:top w:val="nil"/>
              <w:left w:val="nil"/>
              <w:bottom w:val="single" w:sz="4" w:space="0" w:color="auto"/>
              <w:right w:val="single" w:sz="4" w:space="0" w:color="auto"/>
            </w:tcBorders>
            <w:shd w:val="clear" w:color="auto" w:fill="auto"/>
            <w:noWrap/>
            <w:vAlign w:val="center"/>
            <w:hideMark/>
          </w:tcPr>
          <w:p w14:paraId="3D26AC0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A1665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386841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CCAD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592DCD6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PT PRUEBAS DE COAGULACIÓN CON EQUIPO EN APOYO TECNOLOGICO PARA LOS LABORATORIOS DE MEDIANA COMPLEJIDAD DE  LAS UNIDADES MEDICAS DE LA DIRECCIÓN DE SANIDAD NIVEL NACIONAL </w:t>
            </w:r>
          </w:p>
        </w:tc>
        <w:tc>
          <w:tcPr>
            <w:tcW w:w="2833" w:type="dxa"/>
            <w:tcBorders>
              <w:top w:val="nil"/>
              <w:left w:val="nil"/>
              <w:bottom w:val="single" w:sz="4" w:space="0" w:color="auto"/>
              <w:right w:val="single" w:sz="4" w:space="0" w:color="auto"/>
            </w:tcBorders>
            <w:shd w:val="clear" w:color="auto" w:fill="auto"/>
            <w:vAlign w:val="center"/>
            <w:hideMark/>
          </w:tcPr>
          <w:p w14:paraId="4D2DF96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7C5D0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$ 3.320,99</w:t>
            </w:r>
          </w:p>
        </w:tc>
        <w:tc>
          <w:tcPr>
            <w:tcW w:w="0" w:type="auto"/>
            <w:tcBorders>
              <w:top w:val="nil"/>
              <w:left w:val="nil"/>
              <w:bottom w:val="single" w:sz="4" w:space="0" w:color="auto"/>
              <w:right w:val="single" w:sz="4" w:space="0" w:color="auto"/>
            </w:tcBorders>
            <w:shd w:val="clear" w:color="auto" w:fill="auto"/>
            <w:noWrap/>
            <w:vAlign w:val="center"/>
            <w:hideMark/>
          </w:tcPr>
          <w:p w14:paraId="7ADB3C3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A22C3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EB1091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86E9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34A5CC7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PTT PRUEBAS DE COAGULACIÓN CON EQUIPO EN APOYO TECNOLOGICO PARA LOS LABORATORIOS DE MEDIANA COMPLEJIDAD DE  LAS UNIDADES MEDICAS DE LA DIRECCIÓN DE SANIDAD NIVEL NACIONAL </w:t>
            </w:r>
          </w:p>
        </w:tc>
        <w:tc>
          <w:tcPr>
            <w:tcW w:w="2833" w:type="dxa"/>
            <w:tcBorders>
              <w:top w:val="nil"/>
              <w:left w:val="nil"/>
              <w:bottom w:val="single" w:sz="4" w:space="0" w:color="auto"/>
              <w:right w:val="single" w:sz="4" w:space="0" w:color="auto"/>
            </w:tcBorders>
            <w:shd w:val="clear" w:color="auto" w:fill="auto"/>
            <w:vAlign w:val="center"/>
            <w:hideMark/>
          </w:tcPr>
          <w:p w14:paraId="57A1C9C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4C7656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$ 3.320,99</w:t>
            </w:r>
          </w:p>
        </w:tc>
        <w:tc>
          <w:tcPr>
            <w:tcW w:w="0" w:type="auto"/>
            <w:tcBorders>
              <w:top w:val="nil"/>
              <w:left w:val="nil"/>
              <w:bottom w:val="single" w:sz="4" w:space="0" w:color="auto"/>
              <w:right w:val="single" w:sz="4" w:space="0" w:color="auto"/>
            </w:tcBorders>
            <w:shd w:val="clear" w:color="auto" w:fill="auto"/>
            <w:noWrap/>
            <w:vAlign w:val="center"/>
            <w:hideMark/>
          </w:tcPr>
          <w:p w14:paraId="208A3FD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C0EF8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19B7FC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7BB6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5B9D7A3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ACIDO ÚRICO</w:t>
            </w:r>
          </w:p>
        </w:tc>
        <w:tc>
          <w:tcPr>
            <w:tcW w:w="2833" w:type="dxa"/>
            <w:tcBorders>
              <w:top w:val="nil"/>
              <w:left w:val="nil"/>
              <w:bottom w:val="single" w:sz="4" w:space="0" w:color="auto"/>
              <w:right w:val="single" w:sz="4" w:space="0" w:color="auto"/>
            </w:tcBorders>
            <w:shd w:val="clear" w:color="auto" w:fill="auto"/>
            <w:vAlign w:val="center"/>
            <w:hideMark/>
          </w:tcPr>
          <w:p w14:paraId="43659BD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C18727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$ 1.356,10</w:t>
            </w:r>
          </w:p>
        </w:tc>
        <w:tc>
          <w:tcPr>
            <w:tcW w:w="0" w:type="auto"/>
            <w:tcBorders>
              <w:top w:val="nil"/>
              <w:left w:val="nil"/>
              <w:bottom w:val="single" w:sz="4" w:space="0" w:color="auto"/>
              <w:right w:val="single" w:sz="4" w:space="0" w:color="auto"/>
            </w:tcBorders>
            <w:shd w:val="clear" w:color="auto" w:fill="auto"/>
            <w:noWrap/>
            <w:vAlign w:val="center"/>
            <w:hideMark/>
          </w:tcPr>
          <w:p w14:paraId="40EC975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761F4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DAF40E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81AE9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1B14952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ALBÚMINA</w:t>
            </w:r>
          </w:p>
        </w:tc>
        <w:tc>
          <w:tcPr>
            <w:tcW w:w="2833" w:type="dxa"/>
            <w:tcBorders>
              <w:top w:val="nil"/>
              <w:left w:val="nil"/>
              <w:bottom w:val="single" w:sz="4" w:space="0" w:color="auto"/>
              <w:right w:val="single" w:sz="4" w:space="0" w:color="auto"/>
            </w:tcBorders>
            <w:shd w:val="clear" w:color="auto" w:fill="auto"/>
            <w:vAlign w:val="center"/>
            <w:hideMark/>
          </w:tcPr>
          <w:p w14:paraId="7FAACF7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6E6AB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$ 1.391,76</w:t>
            </w:r>
          </w:p>
        </w:tc>
        <w:tc>
          <w:tcPr>
            <w:tcW w:w="0" w:type="auto"/>
            <w:tcBorders>
              <w:top w:val="nil"/>
              <w:left w:val="nil"/>
              <w:bottom w:val="single" w:sz="4" w:space="0" w:color="auto"/>
              <w:right w:val="single" w:sz="4" w:space="0" w:color="auto"/>
            </w:tcBorders>
            <w:shd w:val="clear" w:color="auto" w:fill="auto"/>
            <w:noWrap/>
            <w:vAlign w:val="center"/>
            <w:hideMark/>
          </w:tcPr>
          <w:p w14:paraId="6A4D42A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0310F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36774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58CD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7</w:t>
            </w:r>
          </w:p>
        </w:tc>
        <w:tc>
          <w:tcPr>
            <w:tcW w:w="2535" w:type="dxa"/>
            <w:tcBorders>
              <w:top w:val="nil"/>
              <w:left w:val="nil"/>
              <w:bottom w:val="single" w:sz="4" w:space="0" w:color="auto"/>
              <w:right w:val="single" w:sz="4" w:space="0" w:color="auto"/>
            </w:tcBorders>
            <w:shd w:val="clear" w:color="auto" w:fill="auto"/>
            <w:vAlign w:val="center"/>
            <w:hideMark/>
          </w:tcPr>
          <w:p w14:paraId="14CED38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ALT</w:t>
            </w:r>
          </w:p>
        </w:tc>
        <w:tc>
          <w:tcPr>
            <w:tcW w:w="2833" w:type="dxa"/>
            <w:tcBorders>
              <w:top w:val="nil"/>
              <w:left w:val="nil"/>
              <w:bottom w:val="single" w:sz="4" w:space="0" w:color="auto"/>
              <w:right w:val="single" w:sz="4" w:space="0" w:color="auto"/>
            </w:tcBorders>
            <w:shd w:val="clear" w:color="auto" w:fill="auto"/>
            <w:vAlign w:val="center"/>
            <w:hideMark/>
          </w:tcPr>
          <w:p w14:paraId="5D969E1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63BB85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$ 1.473,93</w:t>
            </w:r>
          </w:p>
        </w:tc>
        <w:tc>
          <w:tcPr>
            <w:tcW w:w="0" w:type="auto"/>
            <w:tcBorders>
              <w:top w:val="nil"/>
              <w:left w:val="nil"/>
              <w:bottom w:val="single" w:sz="4" w:space="0" w:color="auto"/>
              <w:right w:val="single" w:sz="4" w:space="0" w:color="auto"/>
            </w:tcBorders>
            <w:shd w:val="clear" w:color="auto" w:fill="auto"/>
            <w:noWrap/>
            <w:vAlign w:val="center"/>
            <w:hideMark/>
          </w:tcPr>
          <w:p w14:paraId="6C1BAF3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1E4B2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8FE3F3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8AC3B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auto" w:fill="auto"/>
            <w:vAlign w:val="center"/>
            <w:hideMark/>
          </w:tcPr>
          <w:p w14:paraId="18835D6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AMILASA</w:t>
            </w:r>
          </w:p>
        </w:tc>
        <w:tc>
          <w:tcPr>
            <w:tcW w:w="2833" w:type="dxa"/>
            <w:tcBorders>
              <w:top w:val="nil"/>
              <w:left w:val="nil"/>
              <w:bottom w:val="single" w:sz="4" w:space="0" w:color="auto"/>
              <w:right w:val="single" w:sz="4" w:space="0" w:color="auto"/>
            </w:tcBorders>
            <w:shd w:val="clear" w:color="auto" w:fill="auto"/>
            <w:vAlign w:val="center"/>
            <w:hideMark/>
          </w:tcPr>
          <w:p w14:paraId="02A255E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8C5C4C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$ 1.943,11</w:t>
            </w:r>
          </w:p>
        </w:tc>
        <w:tc>
          <w:tcPr>
            <w:tcW w:w="0" w:type="auto"/>
            <w:tcBorders>
              <w:top w:val="nil"/>
              <w:left w:val="nil"/>
              <w:bottom w:val="single" w:sz="4" w:space="0" w:color="auto"/>
              <w:right w:val="single" w:sz="4" w:space="0" w:color="auto"/>
            </w:tcBorders>
            <w:shd w:val="clear" w:color="auto" w:fill="auto"/>
            <w:noWrap/>
            <w:vAlign w:val="center"/>
            <w:hideMark/>
          </w:tcPr>
          <w:p w14:paraId="461ABB9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9AA02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4F36FF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CC45B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2535" w:type="dxa"/>
            <w:tcBorders>
              <w:top w:val="nil"/>
              <w:left w:val="nil"/>
              <w:bottom w:val="single" w:sz="4" w:space="0" w:color="auto"/>
              <w:right w:val="single" w:sz="4" w:space="0" w:color="auto"/>
            </w:tcBorders>
            <w:shd w:val="clear" w:color="auto" w:fill="auto"/>
            <w:vAlign w:val="center"/>
            <w:hideMark/>
          </w:tcPr>
          <w:p w14:paraId="439C9AA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AST</w:t>
            </w:r>
          </w:p>
        </w:tc>
        <w:tc>
          <w:tcPr>
            <w:tcW w:w="2833" w:type="dxa"/>
            <w:tcBorders>
              <w:top w:val="nil"/>
              <w:left w:val="nil"/>
              <w:bottom w:val="single" w:sz="4" w:space="0" w:color="auto"/>
              <w:right w:val="single" w:sz="4" w:space="0" w:color="auto"/>
            </w:tcBorders>
            <w:shd w:val="clear" w:color="auto" w:fill="auto"/>
            <w:vAlign w:val="center"/>
            <w:hideMark/>
          </w:tcPr>
          <w:p w14:paraId="69E5289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7523C3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$ 1.471,76</w:t>
            </w:r>
          </w:p>
        </w:tc>
        <w:tc>
          <w:tcPr>
            <w:tcW w:w="0" w:type="auto"/>
            <w:tcBorders>
              <w:top w:val="nil"/>
              <w:left w:val="nil"/>
              <w:bottom w:val="single" w:sz="4" w:space="0" w:color="auto"/>
              <w:right w:val="single" w:sz="4" w:space="0" w:color="auto"/>
            </w:tcBorders>
            <w:shd w:val="clear" w:color="auto" w:fill="auto"/>
            <w:noWrap/>
            <w:vAlign w:val="center"/>
            <w:hideMark/>
          </w:tcPr>
          <w:p w14:paraId="48DCAEE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2F5C4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E9A5A9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1A8F8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2535" w:type="dxa"/>
            <w:tcBorders>
              <w:top w:val="nil"/>
              <w:left w:val="nil"/>
              <w:bottom w:val="single" w:sz="4" w:space="0" w:color="auto"/>
              <w:right w:val="single" w:sz="4" w:space="0" w:color="auto"/>
            </w:tcBorders>
            <w:shd w:val="clear" w:color="auto" w:fill="auto"/>
            <w:vAlign w:val="center"/>
            <w:hideMark/>
          </w:tcPr>
          <w:p w14:paraId="4801D8A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BILIRRUBINA DIRECTA</w:t>
            </w:r>
          </w:p>
        </w:tc>
        <w:tc>
          <w:tcPr>
            <w:tcW w:w="2833" w:type="dxa"/>
            <w:tcBorders>
              <w:top w:val="nil"/>
              <w:left w:val="nil"/>
              <w:bottom w:val="single" w:sz="4" w:space="0" w:color="auto"/>
              <w:right w:val="single" w:sz="4" w:space="0" w:color="auto"/>
            </w:tcBorders>
            <w:shd w:val="clear" w:color="auto" w:fill="auto"/>
            <w:vAlign w:val="center"/>
            <w:hideMark/>
          </w:tcPr>
          <w:p w14:paraId="09E092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75FFAB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$ 1.439,16</w:t>
            </w:r>
          </w:p>
        </w:tc>
        <w:tc>
          <w:tcPr>
            <w:tcW w:w="0" w:type="auto"/>
            <w:tcBorders>
              <w:top w:val="nil"/>
              <w:left w:val="nil"/>
              <w:bottom w:val="single" w:sz="4" w:space="0" w:color="auto"/>
              <w:right w:val="single" w:sz="4" w:space="0" w:color="auto"/>
            </w:tcBorders>
            <w:shd w:val="clear" w:color="auto" w:fill="auto"/>
            <w:noWrap/>
            <w:vAlign w:val="center"/>
            <w:hideMark/>
          </w:tcPr>
          <w:p w14:paraId="0821C7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FF7E3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C5D1D8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919BA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2535" w:type="dxa"/>
            <w:tcBorders>
              <w:top w:val="nil"/>
              <w:left w:val="nil"/>
              <w:bottom w:val="single" w:sz="4" w:space="0" w:color="auto"/>
              <w:right w:val="single" w:sz="4" w:space="0" w:color="auto"/>
            </w:tcBorders>
            <w:shd w:val="clear" w:color="auto" w:fill="auto"/>
            <w:vAlign w:val="center"/>
            <w:hideMark/>
          </w:tcPr>
          <w:p w14:paraId="170C74C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BILIRRUBINA TOTAL</w:t>
            </w:r>
          </w:p>
        </w:tc>
        <w:tc>
          <w:tcPr>
            <w:tcW w:w="2833" w:type="dxa"/>
            <w:tcBorders>
              <w:top w:val="nil"/>
              <w:left w:val="nil"/>
              <w:bottom w:val="single" w:sz="4" w:space="0" w:color="auto"/>
              <w:right w:val="single" w:sz="4" w:space="0" w:color="auto"/>
            </w:tcBorders>
            <w:shd w:val="clear" w:color="auto" w:fill="auto"/>
            <w:vAlign w:val="center"/>
            <w:hideMark/>
          </w:tcPr>
          <w:p w14:paraId="53E9222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31D10C6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$ 1.439,16</w:t>
            </w:r>
          </w:p>
        </w:tc>
        <w:tc>
          <w:tcPr>
            <w:tcW w:w="0" w:type="auto"/>
            <w:tcBorders>
              <w:top w:val="nil"/>
              <w:left w:val="nil"/>
              <w:bottom w:val="single" w:sz="4" w:space="0" w:color="auto"/>
              <w:right w:val="single" w:sz="4" w:space="0" w:color="auto"/>
            </w:tcBorders>
            <w:shd w:val="clear" w:color="auto" w:fill="auto"/>
            <w:noWrap/>
            <w:vAlign w:val="center"/>
            <w:hideMark/>
          </w:tcPr>
          <w:p w14:paraId="3BD5FFD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C4EA4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E54239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41CB0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12</w:t>
            </w:r>
          </w:p>
        </w:tc>
        <w:tc>
          <w:tcPr>
            <w:tcW w:w="2535" w:type="dxa"/>
            <w:tcBorders>
              <w:top w:val="nil"/>
              <w:left w:val="nil"/>
              <w:bottom w:val="single" w:sz="4" w:space="0" w:color="auto"/>
              <w:right w:val="single" w:sz="4" w:space="0" w:color="auto"/>
            </w:tcBorders>
            <w:shd w:val="clear" w:color="auto" w:fill="auto"/>
            <w:vAlign w:val="center"/>
            <w:hideMark/>
          </w:tcPr>
          <w:p w14:paraId="3616E4C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CALCIO</w:t>
            </w:r>
          </w:p>
        </w:tc>
        <w:tc>
          <w:tcPr>
            <w:tcW w:w="2833" w:type="dxa"/>
            <w:tcBorders>
              <w:top w:val="nil"/>
              <w:left w:val="nil"/>
              <w:bottom w:val="single" w:sz="4" w:space="0" w:color="auto"/>
              <w:right w:val="single" w:sz="4" w:space="0" w:color="auto"/>
            </w:tcBorders>
            <w:shd w:val="clear" w:color="auto" w:fill="auto"/>
            <w:vAlign w:val="center"/>
            <w:hideMark/>
          </w:tcPr>
          <w:p w14:paraId="275344D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085B05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$ 1.465,00</w:t>
            </w:r>
          </w:p>
        </w:tc>
        <w:tc>
          <w:tcPr>
            <w:tcW w:w="0" w:type="auto"/>
            <w:tcBorders>
              <w:top w:val="nil"/>
              <w:left w:val="nil"/>
              <w:bottom w:val="single" w:sz="4" w:space="0" w:color="auto"/>
              <w:right w:val="single" w:sz="4" w:space="0" w:color="auto"/>
            </w:tcBorders>
            <w:shd w:val="clear" w:color="auto" w:fill="auto"/>
            <w:noWrap/>
            <w:vAlign w:val="center"/>
            <w:hideMark/>
          </w:tcPr>
          <w:p w14:paraId="63CA120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237BE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C14C7C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E5D17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13</w:t>
            </w:r>
          </w:p>
        </w:tc>
        <w:tc>
          <w:tcPr>
            <w:tcW w:w="2535" w:type="dxa"/>
            <w:tcBorders>
              <w:top w:val="nil"/>
              <w:left w:val="nil"/>
              <w:bottom w:val="single" w:sz="4" w:space="0" w:color="auto"/>
              <w:right w:val="single" w:sz="4" w:space="0" w:color="auto"/>
            </w:tcBorders>
            <w:shd w:val="clear" w:color="auto" w:fill="auto"/>
            <w:vAlign w:val="center"/>
            <w:hideMark/>
          </w:tcPr>
          <w:p w14:paraId="37A2716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HDL</w:t>
            </w:r>
          </w:p>
        </w:tc>
        <w:tc>
          <w:tcPr>
            <w:tcW w:w="2833" w:type="dxa"/>
            <w:tcBorders>
              <w:top w:val="nil"/>
              <w:left w:val="nil"/>
              <w:bottom w:val="single" w:sz="4" w:space="0" w:color="auto"/>
              <w:right w:val="single" w:sz="4" w:space="0" w:color="auto"/>
            </w:tcBorders>
            <w:shd w:val="clear" w:color="auto" w:fill="auto"/>
            <w:vAlign w:val="center"/>
            <w:hideMark/>
          </w:tcPr>
          <w:p w14:paraId="6DE4E00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072FF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$ 2.150,72</w:t>
            </w:r>
          </w:p>
        </w:tc>
        <w:tc>
          <w:tcPr>
            <w:tcW w:w="0" w:type="auto"/>
            <w:tcBorders>
              <w:top w:val="nil"/>
              <w:left w:val="nil"/>
              <w:bottom w:val="single" w:sz="4" w:space="0" w:color="auto"/>
              <w:right w:val="single" w:sz="4" w:space="0" w:color="auto"/>
            </w:tcBorders>
            <w:shd w:val="clear" w:color="auto" w:fill="auto"/>
            <w:noWrap/>
            <w:vAlign w:val="center"/>
            <w:hideMark/>
          </w:tcPr>
          <w:p w14:paraId="56C9493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30B1AE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8C5E7C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40A9F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14</w:t>
            </w:r>
          </w:p>
        </w:tc>
        <w:tc>
          <w:tcPr>
            <w:tcW w:w="2535" w:type="dxa"/>
            <w:tcBorders>
              <w:top w:val="nil"/>
              <w:left w:val="nil"/>
              <w:bottom w:val="single" w:sz="4" w:space="0" w:color="auto"/>
              <w:right w:val="single" w:sz="4" w:space="0" w:color="auto"/>
            </w:tcBorders>
            <w:shd w:val="clear" w:color="auto" w:fill="auto"/>
            <w:vAlign w:val="center"/>
            <w:hideMark/>
          </w:tcPr>
          <w:p w14:paraId="5FC5013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LDL</w:t>
            </w:r>
          </w:p>
        </w:tc>
        <w:tc>
          <w:tcPr>
            <w:tcW w:w="2833" w:type="dxa"/>
            <w:tcBorders>
              <w:top w:val="nil"/>
              <w:left w:val="nil"/>
              <w:bottom w:val="single" w:sz="4" w:space="0" w:color="auto"/>
              <w:right w:val="single" w:sz="4" w:space="0" w:color="auto"/>
            </w:tcBorders>
            <w:shd w:val="clear" w:color="auto" w:fill="auto"/>
            <w:vAlign w:val="center"/>
            <w:hideMark/>
          </w:tcPr>
          <w:p w14:paraId="23CD1D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EF0EAD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$ 2.177,01</w:t>
            </w:r>
          </w:p>
        </w:tc>
        <w:tc>
          <w:tcPr>
            <w:tcW w:w="0" w:type="auto"/>
            <w:tcBorders>
              <w:top w:val="nil"/>
              <w:left w:val="nil"/>
              <w:bottom w:val="single" w:sz="4" w:space="0" w:color="auto"/>
              <w:right w:val="single" w:sz="4" w:space="0" w:color="auto"/>
            </w:tcBorders>
            <w:shd w:val="clear" w:color="auto" w:fill="auto"/>
            <w:noWrap/>
            <w:vAlign w:val="center"/>
            <w:hideMark/>
          </w:tcPr>
          <w:p w14:paraId="4B6E67A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8ACC2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433C4A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58A1D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15</w:t>
            </w:r>
          </w:p>
        </w:tc>
        <w:tc>
          <w:tcPr>
            <w:tcW w:w="2535" w:type="dxa"/>
            <w:tcBorders>
              <w:top w:val="nil"/>
              <w:left w:val="nil"/>
              <w:bottom w:val="single" w:sz="4" w:space="0" w:color="auto"/>
              <w:right w:val="single" w:sz="4" w:space="0" w:color="auto"/>
            </w:tcBorders>
            <w:shd w:val="clear" w:color="auto" w:fill="auto"/>
            <w:vAlign w:val="center"/>
            <w:hideMark/>
          </w:tcPr>
          <w:p w14:paraId="1244AC7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COLESTEROL TOTAL</w:t>
            </w:r>
          </w:p>
        </w:tc>
        <w:tc>
          <w:tcPr>
            <w:tcW w:w="2833" w:type="dxa"/>
            <w:tcBorders>
              <w:top w:val="nil"/>
              <w:left w:val="nil"/>
              <w:bottom w:val="single" w:sz="4" w:space="0" w:color="auto"/>
              <w:right w:val="single" w:sz="4" w:space="0" w:color="auto"/>
            </w:tcBorders>
            <w:shd w:val="clear" w:color="auto" w:fill="auto"/>
            <w:vAlign w:val="center"/>
            <w:hideMark/>
          </w:tcPr>
          <w:p w14:paraId="6F98128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380C076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$ 1.367,53</w:t>
            </w:r>
          </w:p>
        </w:tc>
        <w:tc>
          <w:tcPr>
            <w:tcW w:w="0" w:type="auto"/>
            <w:tcBorders>
              <w:top w:val="nil"/>
              <w:left w:val="nil"/>
              <w:bottom w:val="single" w:sz="4" w:space="0" w:color="auto"/>
              <w:right w:val="single" w:sz="4" w:space="0" w:color="auto"/>
            </w:tcBorders>
            <w:shd w:val="clear" w:color="auto" w:fill="auto"/>
            <w:noWrap/>
            <w:vAlign w:val="center"/>
            <w:hideMark/>
          </w:tcPr>
          <w:p w14:paraId="4085018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997EB8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83401F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0C2B5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16</w:t>
            </w:r>
          </w:p>
        </w:tc>
        <w:tc>
          <w:tcPr>
            <w:tcW w:w="2535" w:type="dxa"/>
            <w:tcBorders>
              <w:top w:val="nil"/>
              <w:left w:val="nil"/>
              <w:bottom w:val="single" w:sz="4" w:space="0" w:color="auto"/>
              <w:right w:val="single" w:sz="4" w:space="0" w:color="auto"/>
            </w:tcBorders>
            <w:shd w:val="clear" w:color="auto" w:fill="auto"/>
            <w:vAlign w:val="center"/>
            <w:hideMark/>
          </w:tcPr>
          <w:p w14:paraId="3AE8497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CPK MB</w:t>
            </w:r>
          </w:p>
        </w:tc>
        <w:tc>
          <w:tcPr>
            <w:tcW w:w="2833" w:type="dxa"/>
            <w:tcBorders>
              <w:top w:val="nil"/>
              <w:left w:val="nil"/>
              <w:bottom w:val="single" w:sz="4" w:space="0" w:color="auto"/>
              <w:right w:val="single" w:sz="4" w:space="0" w:color="auto"/>
            </w:tcBorders>
            <w:shd w:val="clear" w:color="auto" w:fill="auto"/>
            <w:vAlign w:val="center"/>
            <w:hideMark/>
          </w:tcPr>
          <w:p w14:paraId="7C56C99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880BFF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$ 1.959,93</w:t>
            </w:r>
          </w:p>
        </w:tc>
        <w:tc>
          <w:tcPr>
            <w:tcW w:w="0" w:type="auto"/>
            <w:tcBorders>
              <w:top w:val="nil"/>
              <w:left w:val="nil"/>
              <w:bottom w:val="single" w:sz="4" w:space="0" w:color="auto"/>
              <w:right w:val="single" w:sz="4" w:space="0" w:color="auto"/>
            </w:tcBorders>
            <w:shd w:val="clear" w:color="auto" w:fill="auto"/>
            <w:noWrap/>
            <w:vAlign w:val="center"/>
            <w:hideMark/>
          </w:tcPr>
          <w:p w14:paraId="6E51F27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CEFFB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831BC9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3B4FD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17</w:t>
            </w:r>
          </w:p>
        </w:tc>
        <w:tc>
          <w:tcPr>
            <w:tcW w:w="2535" w:type="dxa"/>
            <w:tcBorders>
              <w:top w:val="nil"/>
              <w:left w:val="nil"/>
              <w:bottom w:val="single" w:sz="4" w:space="0" w:color="auto"/>
              <w:right w:val="single" w:sz="4" w:space="0" w:color="auto"/>
            </w:tcBorders>
            <w:shd w:val="clear" w:color="auto" w:fill="auto"/>
            <w:vAlign w:val="center"/>
            <w:hideMark/>
          </w:tcPr>
          <w:p w14:paraId="6471F9E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CPK TOTAL</w:t>
            </w:r>
          </w:p>
        </w:tc>
        <w:tc>
          <w:tcPr>
            <w:tcW w:w="2833" w:type="dxa"/>
            <w:tcBorders>
              <w:top w:val="nil"/>
              <w:left w:val="nil"/>
              <w:bottom w:val="single" w:sz="4" w:space="0" w:color="auto"/>
              <w:right w:val="single" w:sz="4" w:space="0" w:color="auto"/>
            </w:tcBorders>
            <w:shd w:val="clear" w:color="auto" w:fill="auto"/>
            <w:vAlign w:val="center"/>
            <w:hideMark/>
          </w:tcPr>
          <w:p w14:paraId="038C68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3C80E52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$ 1.851,66</w:t>
            </w:r>
          </w:p>
        </w:tc>
        <w:tc>
          <w:tcPr>
            <w:tcW w:w="0" w:type="auto"/>
            <w:tcBorders>
              <w:top w:val="nil"/>
              <w:left w:val="nil"/>
              <w:bottom w:val="single" w:sz="4" w:space="0" w:color="auto"/>
              <w:right w:val="single" w:sz="4" w:space="0" w:color="auto"/>
            </w:tcBorders>
            <w:shd w:val="clear" w:color="auto" w:fill="auto"/>
            <w:noWrap/>
            <w:vAlign w:val="center"/>
            <w:hideMark/>
          </w:tcPr>
          <w:p w14:paraId="37E51ED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DC944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0F8B33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1CC14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18</w:t>
            </w:r>
          </w:p>
        </w:tc>
        <w:tc>
          <w:tcPr>
            <w:tcW w:w="2535" w:type="dxa"/>
            <w:tcBorders>
              <w:top w:val="nil"/>
              <w:left w:val="nil"/>
              <w:bottom w:val="single" w:sz="4" w:space="0" w:color="auto"/>
              <w:right w:val="single" w:sz="4" w:space="0" w:color="auto"/>
            </w:tcBorders>
            <w:shd w:val="clear" w:color="auto" w:fill="auto"/>
            <w:vAlign w:val="center"/>
            <w:hideMark/>
          </w:tcPr>
          <w:p w14:paraId="253075A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CREATININA</w:t>
            </w:r>
          </w:p>
        </w:tc>
        <w:tc>
          <w:tcPr>
            <w:tcW w:w="2833" w:type="dxa"/>
            <w:tcBorders>
              <w:top w:val="nil"/>
              <w:left w:val="nil"/>
              <w:bottom w:val="single" w:sz="4" w:space="0" w:color="auto"/>
              <w:right w:val="single" w:sz="4" w:space="0" w:color="auto"/>
            </w:tcBorders>
            <w:shd w:val="clear" w:color="auto" w:fill="auto"/>
            <w:vAlign w:val="center"/>
            <w:hideMark/>
          </w:tcPr>
          <w:p w14:paraId="4F1E30A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43D5E3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$ 1.403,10</w:t>
            </w:r>
          </w:p>
        </w:tc>
        <w:tc>
          <w:tcPr>
            <w:tcW w:w="0" w:type="auto"/>
            <w:tcBorders>
              <w:top w:val="nil"/>
              <w:left w:val="nil"/>
              <w:bottom w:val="single" w:sz="4" w:space="0" w:color="auto"/>
              <w:right w:val="single" w:sz="4" w:space="0" w:color="auto"/>
            </w:tcBorders>
            <w:shd w:val="clear" w:color="auto" w:fill="auto"/>
            <w:noWrap/>
            <w:vAlign w:val="center"/>
            <w:hideMark/>
          </w:tcPr>
          <w:p w14:paraId="5154653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DBC6EF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E19564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014B5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19</w:t>
            </w:r>
          </w:p>
        </w:tc>
        <w:tc>
          <w:tcPr>
            <w:tcW w:w="2535" w:type="dxa"/>
            <w:tcBorders>
              <w:top w:val="nil"/>
              <w:left w:val="nil"/>
              <w:bottom w:val="single" w:sz="4" w:space="0" w:color="auto"/>
              <w:right w:val="single" w:sz="4" w:space="0" w:color="auto"/>
            </w:tcBorders>
            <w:shd w:val="clear" w:color="auto" w:fill="auto"/>
            <w:vAlign w:val="center"/>
            <w:hideMark/>
          </w:tcPr>
          <w:p w14:paraId="5CB4C93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DESHIDROGENASA LÁCTICA</w:t>
            </w:r>
          </w:p>
        </w:tc>
        <w:tc>
          <w:tcPr>
            <w:tcW w:w="2833" w:type="dxa"/>
            <w:tcBorders>
              <w:top w:val="nil"/>
              <w:left w:val="nil"/>
              <w:bottom w:val="single" w:sz="4" w:space="0" w:color="auto"/>
              <w:right w:val="single" w:sz="4" w:space="0" w:color="auto"/>
            </w:tcBorders>
            <w:shd w:val="clear" w:color="auto" w:fill="auto"/>
            <w:vAlign w:val="center"/>
            <w:hideMark/>
          </w:tcPr>
          <w:p w14:paraId="1E98E13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A0482F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$ 2.565,11</w:t>
            </w:r>
          </w:p>
        </w:tc>
        <w:tc>
          <w:tcPr>
            <w:tcW w:w="0" w:type="auto"/>
            <w:tcBorders>
              <w:top w:val="nil"/>
              <w:left w:val="nil"/>
              <w:bottom w:val="single" w:sz="4" w:space="0" w:color="auto"/>
              <w:right w:val="single" w:sz="4" w:space="0" w:color="auto"/>
            </w:tcBorders>
            <w:shd w:val="clear" w:color="auto" w:fill="auto"/>
            <w:noWrap/>
            <w:vAlign w:val="center"/>
            <w:hideMark/>
          </w:tcPr>
          <w:p w14:paraId="4A225B2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10FF2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24A404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0FDD3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20</w:t>
            </w:r>
          </w:p>
        </w:tc>
        <w:tc>
          <w:tcPr>
            <w:tcW w:w="2535" w:type="dxa"/>
            <w:tcBorders>
              <w:top w:val="nil"/>
              <w:left w:val="nil"/>
              <w:bottom w:val="single" w:sz="4" w:space="0" w:color="auto"/>
              <w:right w:val="single" w:sz="4" w:space="0" w:color="auto"/>
            </w:tcBorders>
            <w:shd w:val="clear" w:color="auto" w:fill="auto"/>
            <w:vAlign w:val="center"/>
            <w:hideMark/>
          </w:tcPr>
          <w:p w14:paraId="34A5CD9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FOSFATASA ALCALINA</w:t>
            </w:r>
          </w:p>
        </w:tc>
        <w:tc>
          <w:tcPr>
            <w:tcW w:w="2833" w:type="dxa"/>
            <w:tcBorders>
              <w:top w:val="nil"/>
              <w:left w:val="nil"/>
              <w:bottom w:val="single" w:sz="4" w:space="0" w:color="auto"/>
              <w:right w:val="single" w:sz="4" w:space="0" w:color="auto"/>
            </w:tcBorders>
            <w:shd w:val="clear" w:color="auto" w:fill="auto"/>
            <w:vAlign w:val="center"/>
            <w:hideMark/>
          </w:tcPr>
          <w:p w14:paraId="57CCC8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624D09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$ 2.034,61</w:t>
            </w:r>
          </w:p>
        </w:tc>
        <w:tc>
          <w:tcPr>
            <w:tcW w:w="0" w:type="auto"/>
            <w:tcBorders>
              <w:top w:val="nil"/>
              <w:left w:val="nil"/>
              <w:bottom w:val="single" w:sz="4" w:space="0" w:color="auto"/>
              <w:right w:val="single" w:sz="4" w:space="0" w:color="auto"/>
            </w:tcBorders>
            <w:shd w:val="clear" w:color="auto" w:fill="auto"/>
            <w:noWrap/>
            <w:vAlign w:val="center"/>
            <w:hideMark/>
          </w:tcPr>
          <w:p w14:paraId="2D6391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C8B81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8761B9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902D3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21</w:t>
            </w:r>
          </w:p>
        </w:tc>
        <w:tc>
          <w:tcPr>
            <w:tcW w:w="2535" w:type="dxa"/>
            <w:tcBorders>
              <w:top w:val="nil"/>
              <w:left w:val="nil"/>
              <w:bottom w:val="single" w:sz="4" w:space="0" w:color="auto"/>
              <w:right w:val="single" w:sz="4" w:space="0" w:color="auto"/>
            </w:tcBorders>
            <w:shd w:val="clear" w:color="auto" w:fill="auto"/>
            <w:vAlign w:val="center"/>
            <w:hideMark/>
          </w:tcPr>
          <w:p w14:paraId="67249AB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GLUCOSA</w:t>
            </w:r>
          </w:p>
        </w:tc>
        <w:tc>
          <w:tcPr>
            <w:tcW w:w="2833" w:type="dxa"/>
            <w:tcBorders>
              <w:top w:val="nil"/>
              <w:left w:val="nil"/>
              <w:bottom w:val="single" w:sz="4" w:space="0" w:color="auto"/>
              <w:right w:val="single" w:sz="4" w:space="0" w:color="auto"/>
            </w:tcBorders>
            <w:shd w:val="clear" w:color="auto" w:fill="auto"/>
            <w:vAlign w:val="center"/>
            <w:hideMark/>
          </w:tcPr>
          <w:p w14:paraId="0250F7C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73DC90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$ 1.647,69</w:t>
            </w:r>
          </w:p>
        </w:tc>
        <w:tc>
          <w:tcPr>
            <w:tcW w:w="0" w:type="auto"/>
            <w:tcBorders>
              <w:top w:val="nil"/>
              <w:left w:val="nil"/>
              <w:bottom w:val="single" w:sz="4" w:space="0" w:color="auto"/>
              <w:right w:val="single" w:sz="4" w:space="0" w:color="auto"/>
            </w:tcBorders>
            <w:shd w:val="clear" w:color="auto" w:fill="auto"/>
            <w:noWrap/>
            <w:vAlign w:val="center"/>
            <w:hideMark/>
          </w:tcPr>
          <w:p w14:paraId="185625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F8F25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1DDBC8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0D793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22</w:t>
            </w:r>
          </w:p>
        </w:tc>
        <w:tc>
          <w:tcPr>
            <w:tcW w:w="2535" w:type="dxa"/>
            <w:tcBorders>
              <w:top w:val="nil"/>
              <w:left w:val="nil"/>
              <w:bottom w:val="single" w:sz="4" w:space="0" w:color="auto"/>
              <w:right w:val="single" w:sz="4" w:space="0" w:color="auto"/>
            </w:tcBorders>
            <w:shd w:val="clear" w:color="auto" w:fill="auto"/>
            <w:vAlign w:val="center"/>
            <w:hideMark/>
          </w:tcPr>
          <w:p w14:paraId="0DEF715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MAGNESIO</w:t>
            </w:r>
          </w:p>
        </w:tc>
        <w:tc>
          <w:tcPr>
            <w:tcW w:w="2833" w:type="dxa"/>
            <w:tcBorders>
              <w:top w:val="nil"/>
              <w:left w:val="nil"/>
              <w:bottom w:val="single" w:sz="4" w:space="0" w:color="auto"/>
              <w:right w:val="single" w:sz="4" w:space="0" w:color="auto"/>
            </w:tcBorders>
            <w:shd w:val="clear" w:color="auto" w:fill="auto"/>
            <w:vAlign w:val="center"/>
            <w:hideMark/>
          </w:tcPr>
          <w:p w14:paraId="35DC125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6B75C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$ 1.298,26</w:t>
            </w:r>
          </w:p>
        </w:tc>
        <w:tc>
          <w:tcPr>
            <w:tcW w:w="0" w:type="auto"/>
            <w:tcBorders>
              <w:top w:val="nil"/>
              <w:left w:val="nil"/>
              <w:bottom w:val="single" w:sz="4" w:space="0" w:color="auto"/>
              <w:right w:val="single" w:sz="4" w:space="0" w:color="auto"/>
            </w:tcBorders>
            <w:shd w:val="clear" w:color="auto" w:fill="auto"/>
            <w:noWrap/>
            <w:vAlign w:val="center"/>
            <w:hideMark/>
          </w:tcPr>
          <w:p w14:paraId="536976F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05997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52F549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9768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23</w:t>
            </w:r>
          </w:p>
        </w:tc>
        <w:tc>
          <w:tcPr>
            <w:tcW w:w="2535" w:type="dxa"/>
            <w:tcBorders>
              <w:top w:val="nil"/>
              <w:left w:val="nil"/>
              <w:bottom w:val="single" w:sz="4" w:space="0" w:color="auto"/>
              <w:right w:val="single" w:sz="4" w:space="0" w:color="auto"/>
            </w:tcBorders>
            <w:shd w:val="clear" w:color="auto" w:fill="auto"/>
            <w:vAlign w:val="center"/>
            <w:hideMark/>
          </w:tcPr>
          <w:p w14:paraId="3587693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PROTEÍNAS EN ORINA </w:t>
            </w:r>
          </w:p>
        </w:tc>
        <w:tc>
          <w:tcPr>
            <w:tcW w:w="2833" w:type="dxa"/>
            <w:tcBorders>
              <w:top w:val="nil"/>
              <w:left w:val="nil"/>
              <w:bottom w:val="single" w:sz="4" w:space="0" w:color="auto"/>
              <w:right w:val="single" w:sz="4" w:space="0" w:color="auto"/>
            </w:tcBorders>
            <w:shd w:val="clear" w:color="auto" w:fill="auto"/>
            <w:vAlign w:val="center"/>
            <w:hideMark/>
          </w:tcPr>
          <w:p w14:paraId="26DB661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9E7C89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$ 2.057,69</w:t>
            </w:r>
          </w:p>
        </w:tc>
        <w:tc>
          <w:tcPr>
            <w:tcW w:w="0" w:type="auto"/>
            <w:tcBorders>
              <w:top w:val="nil"/>
              <w:left w:val="nil"/>
              <w:bottom w:val="single" w:sz="4" w:space="0" w:color="auto"/>
              <w:right w:val="single" w:sz="4" w:space="0" w:color="auto"/>
            </w:tcBorders>
            <w:shd w:val="clear" w:color="auto" w:fill="auto"/>
            <w:noWrap/>
            <w:vAlign w:val="center"/>
            <w:hideMark/>
          </w:tcPr>
          <w:p w14:paraId="5C07DD1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BA969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61DD4E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CD719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24</w:t>
            </w:r>
          </w:p>
        </w:tc>
        <w:tc>
          <w:tcPr>
            <w:tcW w:w="2535" w:type="dxa"/>
            <w:tcBorders>
              <w:top w:val="nil"/>
              <w:left w:val="nil"/>
              <w:bottom w:val="single" w:sz="4" w:space="0" w:color="auto"/>
              <w:right w:val="single" w:sz="4" w:space="0" w:color="auto"/>
            </w:tcBorders>
            <w:shd w:val="clear" w:color="auto" w:fill="auto"/>
            <w:vAlign w:val="center"/>
            <w:hideMark/>
          </w:tcPr>
          <w:p w14:paraId="6B8A5E1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PROTEÍNAS TOTALES</w:t>
            </w:r>
          </w:p>
        </w:tc>
        <w:tc>
          <w:tcPr>
            <w:tcW w:w="2833" w:type="dxa"/>
            <w:tcBorders>
              <w:top w:val="nil"/>
              <w:left w:val="nil"/>
              <w:bottom w:val="single" w:sz="4" w:space="0" w:color="auto"/>
              <w:right w:val="single" w:sz="4" w:space="0" w:color="auto"/>
            </w:tcBorders>
            <w:shd w:val="clear" w:color="auto" w:fill="auto"/>
            <w:vAlign w:val="center"/>
            <w:hideMark/>
          </w:tcPr>
          <w:p w14:paraId="36480B0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4DB8C1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$ 1.392,43</w:t>
            </w:r>
          </w:p>
        </w:tc>
        <w:tc>
          <w:tcPr>
            <w:tcW w:w="0" w:type="auto"/>
            <w:tcBorders>
              <w:top w:val="nil"/>
              <w:left w:val="nil"/>
              <w:bottom w:val="single" w:sz="4" w:space="0" w:color="auto"/>
              <w:right w:val="single" w:sz="4" w:space="0" w:color="auto"/>
            </w:tcBorders>
            <w:shd w:val="clear" w:color="auto" w:fill="auto"/>
            <w:noWrap/>
            <w:vAlign w:val="center"/>
            <w:hideMark/>
          </w:tcPr>
          <w:p w14:paraId="75994C6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15F327"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98AE1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7D11B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25</w:t>
            </w:r>
          </w:p>
        </w:tc>
        <w:tc>
          <w:tcPr>
            <w:tcW w:w="2535" w:type="dxa"/>
            <w:tcBorders>
              <w:top w:val="nil"/>
              <w:left w:val="nil"/>
              <w:bottom w:val="single" w:sz="4" w:space="0" w:color="auto"/>
              <w:right w:val="single" w:sz="4" w:space="0" w:color="auto"/>
            </w:tcBorders>
            <w:shd w:val="clear" w:color="auto" w:fill="auto"/>
            <w:vAlign w:val="center"/>
            <w:hideMark/>
          </w:tcPr>
          <w:p w14:paraId="761E2A2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TRIGLICÉRIDOS</w:t>
            </w:r>
          </w:p>
        </w:tc>
        <w:tc>
          <w:tcPr>
            <w:tcW w:w="2833" w:type="dxa"/>
            <w:tcBorders>
              <w:top w:val="nil"/>
              <w:left w:val="nil"/>
              <w:bottom w:val="single" w:sz="4" w:space="0" w:color="auto"/>
              <w:right w:val="single" w:sz="4" w:space="0" w:color="auto"/>
            </w:tcBorders>
            <w:shd w:val="clear" w:color="auto" w:fill="auto"/>
            <w:vAlign w:val="center"/>
            <w:hideMark/>
          </w:tcPr>
          <w:p w14:paraId="7E43A6E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466E7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$ 1.212,35</w:t>
            </w:r>
          </w:p>
        </w:tc>
        <w:tc>
          <w:tcPr>
            <w:tcW w:w="0" w:type="auto"/>
            <w:tcBorders>
              <w:top w:val="nil"/>
              <w:left w:val="nil"/>
              <w:bottom w:val="single" w:sz="4" w:space="0" w:color="auto"/>
              <w:right w:val="single" w:sz="4" w:space="0" w:color="auto"/>
            </w:tcBorders>
            <w:shd w:val="clear" w:color="auto" w:fill="auto"/>
            <w:noWrap/>
            <w:vAlign w:val="center"/>
            <w:hideMark/>
          </w:tcPr>
          <w:p w14:paraId="7AD0BAC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99E2A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25B9A3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5B22D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26</w:t>
            </w:r>
          </w:p>
        </w:tc>
        <w:tc>
          <w:tcPr>
            <w:tcW w:w="2535" w:type="dxa"/>
            <w:tcBorders>
              <w:top w:val="nil"/>
              <w:left w:val="nil"/>
              <w:bottom w:val="single" w:sz="4" w:space="0" w:color="auto"/>
              <w:right w:val="single" w:sz="4" w:space="0" w:color="auto"/>
            </w:tcBorders>
            <w:shd w:val="clear" w:color="auto" w:fill="auto"/>
            <w:vAlign w:val="center"/>
            <w:hideMark/>
          </w:tcPr>
          <w:p w14:paraId="4D534E7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UREA UV CINÉTICA-NITROGENO UREICO</w:t>
            </w:r>
          </w:p>
        </w:tc>
        <w:tc>
          <w:tcPr>
            <w:tcW w:w="2833" w:type="dxa"/>
            <w:tcBorders>
              <w:top w:val="nil"/>
              <w:left w:val="nil"/>
              <w:bottom w:val="single" w:sz="4" w:space="0" w:color="auto"/>
              <w:right w:val="single" w:sz="4" w:space="0" w:color="auto"/>
            </w:tcBorders>
            <w:shd w:val="clear" w:color="auto" w:fill="auto"/>
            <w:vAlign w:val="center"/>
            <w:hideMark/>
          </w:tcPr>
          <w:p w14:paraId="0FF6215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06904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$ 1.292,10</w:t>
            </w:r>
          </w:p>
        </w:tc>
        <w:tc>
          <w:tcPr>
            <w:tcW w:w="0" w:type="auto"/>
            <w:tcBorders>
              <w:top w:val="nil"/>
              <w:left w:val="nil"/>
              <w:bottom w:val="single" w:sz="4" w:space="0" w:color="auto"/>
              <w:right w:val="single" w:sz="4" w:space="0" w:color="auto"/>
            </w:tcBorders>
            <w:shd w:val="clear" w:color="auto" w:fill="auto"/>
            <w:noWrap/>
            <w:vAlign w:val="center"/>
            <w:hideMark/>
          </w:tcPr>
          <w:p w14:paraId="07DCC2C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29818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5A4710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393A2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27</w:t>
            </w:r>
          </w:p>
        </w:tc>
        <w:tc>
          <w:tcPr>
            <w:tcW w:w="2535" w:type="dxa"/>
            <w:tcBorders>
              <w:top w:val="nil"/>
              <w:left w:val="nil"/>
              <w:bottom w:val="single" w:sz="4" w:space="0" w:color="auto"/>
              <w:right w:val="single" w:sz="4" w:space="0" w:color="auto"/>
            </w:tcBorders>
            <w:shd w:val="clear" w:color="auto" w:fill="auto"/>
            <w:vAlign w:val="center"/>
            <w:hideMark/>
          </w:tcPr>
          <w:p w14:paraId="6179C1A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FACTOR REUMATOIDEO</w:t>
            </w:r>
          </w:p>
        </w:tc>
        <w:tc>
          <w:tcPr>
            <w:tcW w:w="2833" w:type="dxa"/>
            <w:tcBorders>
              <w:top w:val="nil"/>
              <w:left w:val="nil"/>
              <w:bottom w:val="single" w:sz="4" w:space="0" w:color="auto"/>
              <w:right w:val="single" w:sz="4" w:space="0" w:color="auto"/>
            </w:tcBorders>
            <w:shd w:val="clear" w:color="auto" w:fill="auto"/>
            <w:vAlign w:val="center"/>
            <w:hideMark/>
          </w:tcPr>
          <w:p w14:paraId="17067CA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EE8145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$ 3.644,03</w:t>
            </w:r>
          </w:p>
        </w:tc>
        <w:tc>
          <w:tcPr>
            <w:tcW w:w="0" w:type="auto"/>
            <w:tcBorders>
              <w:top w:val="nil"/>
              <w:left w:val="nil"/>
              <w:bottom w:val="single" w:sz="4" w:space="0" w:color="auto"/>
              <w:right w:val="single" w:sz="4" w:space="0" w:color="auto"/>
            </w:tcBorders>
            <w:shd w:val="clear" w:color="auto" w:fill="auto"/>
            <w:noWrap/>
            <w:vAlign w:val="center"/>
            <w:hideMark/>
          </w:tcPr>
          <w:p w14:paraId="58611E0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C8E27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3DAD97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91012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28</w:t>
            </w:r>
          </w:p>
        </w:tc>
        <w:tc>
          <w:tcPr>
            <w:tcW w:w="2535" w:type="dxa"/>
            <w:tcBorders>
              <w:top w:val="nil"/>
              <w:left w:val="nil"/>
              <w:bottom w:val="single" w:sz="4" w:space="0" w:color="auto"/>
              <w:right w:val="single" w:sz="4" w:space="0" w:color="auto"/>
            </w:tcBorders>
            <w:shd w:val="clear" w:color="auto" w:fill="auto"/>
            <w:vAlign w:val="center"/>
            <w:hideMark/>
          </w:tcPr>
          <w:p w14:paraId="75E6B07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PROTEÍNA C REACTIVA</w:t>
            </w:r>
          </w:p>
        </w:tc>
        <w:tc>
          <w:tcPr>
            <w:tcW w:w="2833" w:type="dxa"/>
            <w:tcBorders>
              <w:top w:val="nil"/>
              <w:left w:val="nil"/>
              <w:bottom w:val="single" w:sz="4" w:space="0" w:color="auto"/>
              <w:right w:val="single" w:sz="4" w:space="0" w:color="auto"/>
            </w:tcBorders>
            <w:shd w:val="clear" w:color="auto" w:fill="auto"/>
            <w:vAlign w:val="center"/>
            <w:hideMark/>
          </w:tcPr>
          <w:p w14:paraId="2E0D1AB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7C631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$ 4.770,45</w:t>
            </w:r>
          </w:p>
        </w:tc>
        <w:tc>
          <w:tcPr>
            <w:tcW w:w="0" w:type="auto"/>
            <w:tcBorders>
              <w:top w:val="nil"/>
              <w:left w:val="nil"/>
              <w:bottom w:val="single" w:sz="4" w:space="0" w:color="auto"/>
              <w:right w:val="single" w:sz="4" w:space="0" w:color="auto"/>
            </w:tcBorders>
            <w:shd w:val="clear" w:color="auto" w:fill="auto"/>
            <w:noWrap/>
            <w:vAlign w:val="center"/>
            <w:hideMark/>
          </w:tcPr>
          <w:p w14:paraId="19751B7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CABBF6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A414DA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D483A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29</w:t>
            </w:r>
          </w:p>
        </w:tc>
        <w:tc>
          <w:tcPr>
            <w:tcW w:w="2535" w:type="dxa"/>
            <w:tcBorders>
              <w:top w:val="nil"/>
              <w:left w:val="nil"/>
              <w:bottom w:val="single" w:sz="4" w:space="0" w:color="auto"/>
              <w:right w:val="single" w:sz="4" w:space="0" w:color="auto"/>
            </w:tcBorders>
            <w:shd w:val="clear" w:color="auto" w:fill="auto"/>
            <w:vAlign w:val="center"/>
            <w:hideMark/>
          </w:tcPr>
          <w:p w14:paraId="7CCBF2C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ANTIESTREPTOLISINA (ASTOS)</w:t>
            </w:r>
          </w:p>
        </w:tc>
        <w:tc>
          <w:tcPr>
            <w:tcW w:w="2833" w:type="dxa"/>
            <w:tcBorders>
              <w:top w:val="nil"/>
              <w:left w:val="nil"/>
              <w:bottom w:val="single" w:sz="4" w:space="0" w:color="auto"/>
              <w:right w:val="single" w:sz="4" w:space="0" w:color="auto"/>
            </w:tcBorders>
            <w:shd w:val="clear" w:color="auto" w:fill="auto"/>
            <w:vAlign w:val="center"/>
            <w:hideMark/>
          </w:tcPr>
          <w:p w14:paraId="372D132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744CA2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$ 3.698,28</w:t>
            </w:r>
          </w:p>
        </w:tc>
        <w:tc>
          <w:tcPr>
            <w:tcW w:w="0" w:type="auto"/>
            <w:tcBorders>
              <w:top w:val="nil"/>
              <w:left w:val="nil"/>
              <w:bottom w:val="single" w:sz="4" w:space="0" w:color="auto"/>
              <w:right w:val="single" w:sz="4" w:space="0" w:color="auto"/>
            </w:tcBorders>
            <w:shd w:val="clear" w:color="auto" w:fill="auto"/>
            <w:noWrap/>
            <w:vAlign w:val="center"/>
            <w:hideMark/>
          </w:tcPr>
          <w:p w14:paraId="050C5E9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69481B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FC706A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4CE96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30</w:t>
            </w:r>
          </w:p>
        </w:tc>
        <w:tc>
          <w:tcPr>
            <w:tcW w:w="2535" w:type="dxa"/>
            <w:tcBorders>
              <w:top w:val="nil"/>
              <w:left w:val="nil"/>
              <w:bottom w:val="single" w:sz="4" w:space="0" w:color="auto"/>
              <w:right w:val="single" w:sz="4" w:space="0" w:color="auto"/>
            </w:tcBorders>
            <w:shd w:val="clear" w:color="auto" w:fill="auto"/>
            <w:vAlign w:val="center"/>
            <w:hideMark/>
          </w:tcPr>
          <w:p w14:paraId="0FA2867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MICROALBUMINURIA</w:t>
            </w:r>
          </w:p>
        </w:tc>
        <w:tc>
          <w:tcPr>
            <w:tcW w:w="2833" w:type="dxa"/>
            <w:tcBorders>
              <w:top w:val="nil"/>
              <w:left w:val="nil"/>
              <w:bottom w:val="single" w:sz="4" w:space="0" w:color="auto"/>
              <w:right w:val="single" w:sz="4" w:space="0" w:color="auto"/>
            </w:tcBorders>
            <w:shd w:val="clear" w:color="auto" w:fill="auto"/>
            <w:vAlign w:val="center"/>
            <w:hideMark/>
          </w:tcPr>
          <w:p w14:paraId="690DFEC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8F376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$ 4.284,57</w:t>
            </w:r>
          </w:p>
        </w:tc>
        <w:tc>
          <w:tcPr>
            <w:tcW w:w="0" w:type="auto"/>
            <w:tcBorders>
              <w:top w:val="nil"/>
              <w:left w:val="nil"/>
              <w:bottom w:val="single" w:sz="4" w:space="0" w:color="auto"/>
              <w:right w:val="single" w:sz="4" w:space="0" w:color="auto"/>
            </w:tcBorders>
            <w:shd w:val="clear" w:color="auto" w:fill="auto"/>
            <w:noWrap/>
            <w:vAlign w:val="center"/>
            <w:hideMark/>
          </w:tcPr>
          <w:p w14:paraId="0F078A1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48328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CC377B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5856C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31</w:t>
            </w:r>
          </w:p>
        </w:tc>
        <w:tc>
          <w:tcPr>
            <w:tcW w:w="2535" w:type="dxa"/>
            <w:tcBorders>
              <w:top w:val="nil"/>
              <w:left w:val="nil"/>
              <w:bottom w:val="single" w:sz="4" w:space="0" w:color="auto"/>
              <w:right w:val="single" w:sz="4" w:space="0" w:color="auto"/>
            </w:tcBorders>
            <w:shd w:val="clear" w:color="auto" w:fill="auto"/>
            <w:vAlign w:val="center"/>
            <w:hideMark/>
          </w:tcPr>
          <w:p w14:paraId="05058C5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HEMOGLOBINA GLICOSILADA </w:t>
            </w:r>
          </w:p>
        </w:tc>
        <w:tc>
          <w:tcPr>
            <w:tcW w:w="2833" w:type="dxa"/>
            <w:tcBorders>
              <w:top w:val="nil"/>
              <w:left w:val="nil"/>
              <w:bottom w:val="single" w:sz="4" w:space="0" w:color="auto"/>
              <w:right w:val="single" w:sz="4" w:space="0" w:color="auto"/>
            </w:tcBorders>
            <w:shd w:val="clear" w:color="auto" w:fill="auto"/>
            <w:vAlign w:val="center"/>
            <w:hideMark/>
          </w:tcPr>
          <w:p w14:paraId="40E50DF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E549C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$ 3.060,00</w:t>
            </w:r>
          </w:p>
        </w:tc>
        <w:tc>
          <w:tcPr>
            <w:tcW w:w="0" w:type="auto"/>
            <w:tcBorders>
              <w:top w:val="nil"/>
              <w:left w:val="nil"/>
              <w:bottom w:val="single" w:sz="4" w:space="0" w:color="auto"/>
              <w:right w:val="single" w:sz="4" w:space="0" w:color="auto"/>
            </w:tcBorders>
            <w:shd w:val="clear" w:color="auto" w:fill="auto"/>
            <w:noWrap/>
            <w:vAlign w:val="center"/>
            <w:hideMark/>
          </w:tcPr>
          <w:p w14:paraId="7F03206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FED87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F49965C"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41D3A40E"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22. INMUNOLOGIA (MEDIANA COMPLEJIDAD Y BAJA)</w:t>
            </w:r>
          </w:p>
        </w:tc>
      </w:tr>
      <w:tr w:rsidR="00C21E6C" w:rsidRPr="002F5621" w14:paraId="60E9131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1A29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07A8AB7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TSH</w:t>
            </w:r>
          </w:p>
        </w:tc>
        <w:tc>
          <w:tcPr>
            <w:tcW w:w="2833" w:type="dxa"/>
            <w:tcBorders>
              <w:top w:val="nil"/>
              <w:left w:val="nil"/>
              <w:bottom w:val="single" w:sz="4" w:space="0" w:color="auto"/>
              <w:right w:val="single" w:sz="4" w:space="0" w:color="auto"/>
            </w:tcBorders>
            <w:shd w:val="clear" w:color="auto" w:fill="auto"/>
            <w:vAlign w:val="center"/>
            <w:hideMark/>
          </w:tcPr>
          <w:p w14:paraId="6CC5901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7234FF1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$ 8.416,28</w:t>
            </w:r>
          </w:p>
        </w:tc>
        <w:tc>
          <w:tcPr>
            <w:tcW w:w="0" w:type="auto"/>
            <w:tcBorders>
              <w:top w:val="nil"/>
              <w:left w:val="nil"/>
              <w:bottom w:val="single" w:sz="4" w:space="0" w:color="auto"/>
              <w:right w:val="single" w:sz="4" w:space="0" w:color="auto"/>
            </w:tcBorders>
            <w:shd w:val="clear" w:color="auto" w:fill="auto"/>
            <w:noWrap/>
            <w:vAlign w:val="center"/>
            <w:hideMark/>
          </w:tcPr>
          <w:p w14:paraId="762A2B2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C7753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31BE72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8EAE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44D8A15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PSA TOTAL</w:t>
            </w:r>
          </w:p>
        </w:tc>
        <w:tc>
          <w:tcPr>
            <w:tcW w:w="2833" w:type="dxa"/>
            <w:tcBorders>
              <w:top w:val="nil"/>
              <w:left w:val="nil"/>
              <w:bottom w:val="single" w:sz="4" w:space="0" w:color="auto"/>
              <w:right w:val="single" w:sz="4" w:space="0" w:color="auto"/>
            </w:tcBorders>
            <w:shd w:val="clear" w:color="auto" w:fill="auto"/>
            <w:vAlign w:val="center"/>
            <w:hideMark/>
          </w:tcPr>
          <w:p w14:paraId="45B1929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48528A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$ 11.630,08</w:t>
            </w:r>
          </w:p>
        </w:tc>
        <w:tc>
          <w:tcPr>
            <w:tcW w:w="0" w:type="auto"/>
            <w:tcBorders>
              <w:top w:val="nil"/>
              <w:left w:val="nil"/>
              <w:bottom w:val="single" w:sz="4" w:space="0" w:color="auto"/>
              <w:right w:val="single" w:sz="4" w:space="0" w:color="auto"/>
            </w:tcBorders>
            <w:shd w:val="clear" w:color="auto" w:fill="auto"/>
            <w:noWrap/>
            <w:vAlign w:val="center"/>
            <w:hideMark/>
          </w:tcPr>
          <w:p w14:paraId="21922EB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01790D5"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A176F6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7F068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242B38B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T4 LIBRE</w:t>
            </w:r>
          </w:p>
        </w:tc>
        <w:tc>
          <w:tcPr>
            <w:tcW w:w="2833" w:type="dxa"/>
            <w:tcBorders>
              <w:top w:val="nil"/>
              <w:left w:val="nil"/>
              <w:bottom w:val="single" w:sz="4" w:space="0" w:color="auto"/>
              <w:right w:val="single" w:sz="4" w:space="0" w:color="auto"/>
            </w:tcBorders>
            <w:shd w:val="clear" w:color="auto" w:fill="auto"/>
            <w:vAlign w:val="center"/>
            <w:hideMark/>
          </w:tcPr>
          <w:p w14:paraId="292BE1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375191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$ 9.031,11</w:t>
            </w:r>
          </w:p>
        </w:tc>
        <w:tc>
          <w:tcPr>
            <w:tcW w:w="0" w:type="auto"/>
            <w:tcBorders>
              <w:top w:val="nil"/>
              <w:left w:val="nil"/>
              <w:bottom w:val="single" w:sz="4" w:space="0" w:color="auto"/>
              <w:right w:val="single" w:sz="4" w:space="0" w:color="auto"/>
            </w:tcBorders>
            <w:shd w:val="clear" w:color="auto" w:fill="auto"/>
            <w:noWrap/>
            <w:vAlign w:val="center"/>
            <w:hideMark/>
          </w:tcPr>
          <w:p w14:paraId="0E503F7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9E971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391266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190E4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6C4536B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T3 LIBRE</w:t>
            </w:r>
          </w:p>
        </w:tc>
        <w:tc>
          <w:tcPr>
            <w:tcW w:w="2833" w:type="dxa"/>
            <w:tcBorders>
              <w:top w:val="nil"/>
              <w:left w:val="nil"/>
              <w:bottom w:val="single" w:sz="4" w:space="0" w:color="auto"/>
              <w:right w:val="single" w:sz="4" w:space="0" w:color="auto"/>
            </w:tcBorders>
            <w:shd w:val="clear" w:color="auto" w:fill="auto"/>
            <w:vAlign w:val="center"/>
            <w:hideMark/>
          </w:tcPr>
          <w:p w14:paraId="36511FE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14128C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$ 9.010,78</w:t>
            </w:r>
          </w:p>
        </w:tc>
        <w:tc>
          <w:tcPr>
            <w:tcW w:w="0" w:type="auto"/>
            <w:tcBorders>
              <w:top w:val="nil"/>
              <w:left w:val="nil"/>
              <w:bottom w:val="single" w:sz="4" w:space="0" w:color="auto"/>
              <w:right w:val="single" w:sz="4" w:space="0" w:color="auto"/>
            </w:tcBorders>
            <w:shd w:val="clear" w:color="auto" w:fill="auto"/>
            <w:noWrap/>
            <w:vAlign w:val="center"/>
            <w:hideMark/>
          </w:tcPr>
          <w:p w14:paraId="1BC6F21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41A62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7BE3C17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7B024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741334D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BHCG</w:t>
            </w:r>
          </w:p>
        </w:tc>
        <w:tc>
          <w:tcPr>
            <w:tcW w:w="2833" w:type="dxa"/>
            <w:tcBorders>
              <w:top w:val="nil"/>
              <w:left w:val="nil"/>
              <w:bottom w:val="single" w:sz="4" w:space="0" w:color="auto"/>
              <w:right w:val="single" w:sz="4" w:space="0" w:color="auto"/>
            </w:tcBorders>
            <w:shd w:val="clear" w:color="auto" w:fill="auto"/>
            <w:vAlign w:val="center"/>
            <w:hideMark/>
          </w:tcPr>
          <w:p w14:paraId="1FDFB87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4B446E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$ 10.826,69</w:t>
            </w:r>
          </w:p>
        </w:tc>
        <w:tc>
          <w:tcPr>
            <w:tcW w:w="0" w:type="auto"/>
            <w:tcBorders>
              <w:top w:val="nil"/>
              <w:left w:val="nil"/>
              <w:bottom w:val="single" w:sz="4" w:space="0" w:color="auto"/>
              <w:right w:val="single" w:sz="4" w:space="0" w:color="auto"/>
            </w:tcBorders>
            <w:shd w:val="clear" w:color="auto" w:fill="auto"/>
            <w:noWrap/>
            <w:vAlign w:val="center"/>
            <w:hideMark/>
          </w:tcPr>
          <w:p w14:paraId="7311FDE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46D19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440EAA5"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6B818E67"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23. PRUEBAS DE DIAGNÓSTICO RAPIDO  (MEDIANA COMPLEJIDAD)</w:t>
            </w:r>
          </w:p>
        </w:tc>
      </w:tr>
      <w:tr w:rsidR="00C21E6C" w:rsidRPr="002F5621" w14:paraId="578B4849"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76A51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47A750F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GASES ARTERIALES</w:t>
            </w:r>
          </w:p>
        </w:tc>
        <w:tc>
          <w:tcPr>
            <w:tcW w:w="2833" w:type="dxa"/>
            <w:tcBorders>
              <w:top w:val="nil"/>
              <w:left w:val="nil"/>
              <w:bottom w:val="single" w:sz="4" w:space="0" w:color="auto"/>
              <w:right w:val="single" w:sz="4" w:space="0" w:color="auto"/>
            </w:tcBorders>
            <w:shd w:val="clear" w:color="auto" w:fill="auto"/>
            <w:vAlign w:val="center"/>
            <w:hideMark/>
          </w:tcPr>
          <w:p w14:paraId="78D9309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vAlign w:val="center"/>
            <w:hideMark/>
          </w:tcPr>
          <w:p w14:paraId="3F2A51D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$ 23.309,08</w:t>
            </w:r>
          </w:p>
        </w:tc>
        <w:tc>
          <w:tcPr>
            <w:tcW w:w="0" w:type="auto"/>
            <w:tcBorders>
              <w:top w:val="nil"/>
              <w:left w:val="nil"/>
              <w:bottom w:val="single" w:sz="4" w:space="0" w:color="auto"/>
              <w:right w:val="single" w:sz="4" w:space="0" w:color="auto"/>
            </w:tcBorders>
            <w:shd w:val="clear" w:color="auto" w:fill="auto"/>
            <w:noWrap/>
            <w:vAlign w:val="center"/>
            <w:hideMark/>
          </w:tcPr>
          <w:p w14:paraId="5593AE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90D01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17D454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60FB2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448ED5F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TROPONINA I</w:t>
            </w:r>
          </w:p>
        </w:tc>
        <w:tc>
          <w:tcPr>
            <w:tcW w:w="2833" w:type="dxa"/>
            <w:tcBorders>
              <w:top w:val="nil"/>
              <w:left w:val="nil"/>
              <w:bottom w:val="single" w:sz="4" w:space="0" w:color="auto"/>
              <w:right w:val="single" w:sz="4" w:space="0" w:color="auto"/>
            </w:tcBorders>
            <w:shd w:val="clear" w:color="auto" w:fill="auto"/>
            <w:vAlign w:val="center"/>
            <w:hideMark/>
          </w:tcPr>
          <w:p w14:paraId="36B3285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vAlign w:val="center"/>
            <w:hideMark/>
          </w:tcPr>
          <w:p w14:paraId="121E7F2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$ 26.725,59</w:t>
            </w:r>
          </w:p>
        </w:tc>
        <w:tc>
          <w:tcPr>
            <w:tcW w:w="0" w:type="auto"/>
            <w:tcBorders>
              <w:top w:val="nil"/>
              <w:left w:val="nil"/>
              <w:bottom w:val="single" w:sz="4" w:space="0" w:color="auto"/>
              <w:right w:val="single" w:sz="4" w:space="0" w:color="auto"/>
            </w:tcBorders>
            <w:shd w:val="clear" w:color="auto" w:fill="auto"/>
            <w:noWrap/>
            <w:vAlign w:val="center"/>
            <w:hideMark/>
          </w:tcPr>
          <w:p w14:paraId="36FF9D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75C783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7B5B4A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D87AF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34F1D6A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DIMERO D</w:t>
            </w:r>
          </w:p>
        </w:tc>
        <w:tc>
          <w:tcPr>
            <w:tcW w:w="2833" w:type="dxa"/>
            <w:tcBorders>
              <w:top w:val="nil"/>
              <w:left w:val="nil"/>
              <w:bottom w:val="single" w:sz="4" w:space="0" w:color="auto"/>
              <w:right w:val="single" w:sz="4" w:space="0" w:color="auto"/>
            </w:tcBorders>
            <w:shd w:val="clear" w:color="auto" w:fill="auto"/>
            <w:vAlign w:val="center"/>
            <w:hideMark/>
          </w:tcPr>
          <w:p w14:paraId="3CC3CAA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vAlign w:val="center"/>
            <w:hideMark/>
          </w:tcPr>
          <w:p w14:paraId="3E4380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$ 26.720,17</w:t>
            </w:r>
          </w:p>
        </w:tc>
        <w:tc>
          <w:tcPr>
            <w:tcW w:w="0" w:type="auto"/>
            <w:tcBorders>
              <w:top w:val="nil"/>
              <w:left w:val="nil"/>
              <w:bottom w:val="single" w:sz="4" w:space="0" w:color="auto"/>
              <w:right w:val="single" w:sz="4" w:space="0" w:color="auto"/>
            </w:tcBorders>
            <w:shd w:val="clear" w:color="auto" w:fill="auto"/>
            <w:noWrap/>
            <w:vAlign w:val="center"/>
            <w:hideMark/>
          </w:tcPr>
          <w:p w14:paraId="3EA5A20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34636E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561863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E152D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1F342E4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ELECTROLITOS (Na, K, Cl)</w:t>
            </w:r>
          </w:p>
        </w:tc>
        <w:tc>
          <w:tcPr>
            <w:tcW w:w="2833" w:type="dxa"/>
            <w:tcBorders>
              <w:top w:val="nil"/>
              <w:left w:val="nil"/>
              <w:bottom w:val="single" w:sz="4" w:space="0" w:color="auto"/>
              <w:right w:val="single" w:sz="4" w:space="0" w:color="auto"/>
            </w:tcBorders>
            <w:shd w:val="clear" w:color="auto" w:fill="auto"/>
            <w:vAlign w:val="center"/>
            <w:hideMark/>
          </w:tcPr>
          <w:p w14:paraId="2FE0B67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vAlign w:val="center"/>
            <w:hideMark/>
          </w:tcPr>
          <w:p w14:paraId="5AC47DB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$ 22.509,41</w:t>
            </w:r>
          </w:p>
        </w:tc>
        <w:tc>
          <w:tcPr>
            <w:tcW w:w="0" w:type="auto"/>
            <w:tcBorders>
              <w:top w:val="nil"/>
              <w:left w:val="nil"/>
              <w:bottom w:val="single" w:sz="4" w:space="0" w:color="auto"/>
              <w:right w:val="single" w:sz="4" w:space="0" w:color="auto"/>
            </w:tcBorders>
            <w:shd w:val="clear" w:color="auto" w:fill="auto"/>
            <w:noWrap/>
            <w:vAlign w:val="center"/>
            <w:hideMark/>
          </w:tcPr>
          <w:p w14:paraId="3F17E62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E5CFC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15C40BF"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59670CA0"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24 MICROBIOLOGIA (MEDIANA COMPLEJIDAD)</w:t>
            </w:r>
          </w:p>
        </w:tc>
      </w:tr>
      <w:tr w:rsidR="00C21E6C" w:rsidRPr="002F5621" w14:paraId="0184A47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2CCB6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70853850"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identificación de gérmenes: Gram negativos.</w:t>
            </w:r>
          </w:p>
        </w:tc>
        <w:tc>
          <w:tcPr>
            <w:tcW w:w="2833" w:type="dxa"/>
            <w:tcBorders>
              <w:top w:val="nil"/>
              <w:left w:val="nil"/>
              <w:bottom w:val="single" w:sz="4" w:space="0" w:color="auto"/>
              <w:right w:val="single" w:sz="4" w:space="0" w:color="auto"/>
            </w:tcBorders>
            <w:shd w:val="clear" w:color="auto" w:fill="auto"/>
            <w:vAlign w:val="center"/>
            <w:hideMark/>
          </w:tcPr>
          <w:p w14:paraId="41CE50D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3004B0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$ 22.785,09</w:t>
            </w:r>
          </w:p>
        </w:tc>
        <w:tc>
          <w:tcPr>
            <w:tcW w:w="0" w:type="auto"/>
            <w:tcBorders>
              <w:top w:val="nil"/>
              <w:left w:val="nil"/>
              <w:bottom w:val="single" w:sz="4" w:space="0" w:color="auto"/>
              <w:right w:val="single" w:sz="4" w:space="0" w:color="auto"/>
            </w:tcBorders>
            <w:shd w:val="clear" w:color="auto" w:fill="auto"/>
            <w:noWrap/>
            <w:vAlign w:val="center"/>
            <w:hideMark/>
          </w:tcPr>
          <w:p w14:paraId="5D4A4BB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4789F8"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DA52BEA"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A5697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5CCC52C6"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identificación de gérmenes: Gram positivos</w:t>
            </w:r>
          </w:p>
        </w:tc>
        <w:tc>
          <w:tcPr>
            <w:tcW w:w="2833" w:type="dxa"/>
            <w:tcBorders>
              <w:top w:val="nil"/>
              <w:left w:val="nil"/>
              <w:bottom w:val="single" w:sz="4" w:space="0" w:color="auto"/>
              <w:right w:val="single" w:sz="4" w:space="0" w:color="auto"/>
            </w:tcBorders>
            <w:shd w:val="clear" w:color="auto" w:fill="auto"/>
            <w:vAlign w:val="center"/>
            <w:hideMark/>
          </w:tcPr>
          <w:p w14:paraId="259058F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DB29A5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$ 22.785,09</w:t>
            </w:r>
          </w:p>
        </w:tc>
        <w:tc>
          <w:tcPr>
            <w:tcW w:w="0" w:type="auto"/>
            <w:tcBorders>
              <w:top w:val="nil"/>
              <w:left w:val="nil"/>
              <w:bottom w:val="single" w:sz="4" w:space="0" w:color="auto"/>
              <w:right w:val="single" w:sz="4" w:space="0" w:color="auto"/>
            </w:tcBorders>
            <w:shd w:val="clear" w:color="auto" w:fill="auto"/>
            <w:noWrap/>
            <w:vAlign w:val="center"/>
            <w:hideMark/>
          </w:tcPr>
          <w:p w14:paraId="37D780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5A3B6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E414FA2"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929FE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280C357C"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la determinación de susceptibilidad en gérmenes Gram negativos</w:t>
            </w:r>
          </w:p>
        </w:tc>
        <w:tc>
          <w:tcPr>
            <w:tcW w:w="2833" w:type="dxa"/>
            <w:tcBorders>
              <w:top w:val="nil"/>
              <w:left w:val="nil"/>
              <w:bottom w:val="single" w:sz="4" w:space="0" w:color="auto"/>
              <w:right w:val="single" w:sz="4" w:space="0" w:color="auto"/>
            </w:tcBorders>
            <w:shd w:val="clear" w:color="auto" w:fill="auto"/>
            <w:vAlign w:val="center"/>
            <w:hideMark/>
          </w:tcPr>
          <w:p w14:paraId="776C991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C3A907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$ 22.785,09</w:t>
            </w:r>
          </w:p>
        </w:tc>
        <w:tc>
          <w:tcPr>
            <w:tcW w:w="0" w:type="auto"/>
            <w:tcBorders>
              <w:top w:val="nil"/>
              <w:left w:val="nil"/>
              <w:bottom w:val="single" w:sz="4" w:space="0" w:color="auto"/>
              <w:right w:val="single" w:sz="4" w:space="0" w:color="auto"/>
            </w:tcBorders>
            <w:shd w:val="clear" w:color="auto" w:fill="auto"/>
            <w:noWrap/>
            <w:vAlign w:val="center"/>
            <w:hideMark/>
          </w:tcPr>
          <w:p w14:paraId="0DC47E7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6358522"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29DE9BF6"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98AB0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4DE52532" w14:textId="77777777" w:rsidR="00C21E6C" w:rsidRPr="002F5621" w:rsidRDefault="00C21E6C" w:rsidP="00C21E6C">
            <w:pPr>
              <w:spacing w:after="0" w:line="240" w:lineRule="auto"/>
              <w:jc w:val="both"/>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para la determinación de susceptibilidad en gérmenes Gram positivos</w:t>
            </w:r>
          </w:p>
        </w:tc>
        <w:tc>
          <w:tcPr>
            <w:tcW w:w="2833" w:type="dxa"/>
            <w:tcBorders>
              <w:top w:val="nil"/>
              <w:left w:val="nil"/>
              <w:bottom w:val="single" w:sz="4" w:space="0" w:color="auto"/>
              <w:right w:val="single" w:sz="4" w:space="0" w:color="auto"/>
            </w:tcBorders>
            <w:shd w:val="clear" w:color="auto" w:fill="auto"/>
            <w:vAlign w:val="center"/>
            <w:hideMark/>
          </w:tcPr>
          <w:p w14:paraId="6AD0D54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89367D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$ 22.785,09</w:t>
            </w:r>
          </w:p>
        </w:tc>
        <w:tc>
          <w:tcPr>
            <w:tcW w:w="0" w:type="auto"/>
            <w:tcBorders>
              <w:top w:val="nil"/>
              <w:left w:val="nil"/>
              <w:bottom w:val="single" w:sz="4" w:space="0" w:color="auto"/>
              <w:right w:val="single" w:sz="4" w:space="0" w:color="auto"/>
            </w:tcBorders>
            <w:shd w:val="clear" w:color="auto" w:fill="auto"/>
            <w:noWrap/>
            <w:vAlign w:val="center"/>
            <w:hideMark/>
          </w:tcPr>
          <w:p w14:paraId="7A02F1E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06119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A261532"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5C1203BB"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25 ELECTROFORESIS DE HEMOGLOBINA</w:t>
            </w:r>
          </w:p>
        </w:tc>
      </w:tr>
      <w:tr w:rsidR="00C21E6C" w:rsidRPr="002F5621" w14:paraId="7A10C46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07E718" w14:textId="77777777" w:rsidR="00C21E6C" w:rsidRPr="002F5621" w:rsidRDefault="00C21E6C" w:rsidP="00C21E6C">
            <w:pPr>
              <w:spacing w:after="0" w:line="240" w:lineRule="auto"/>
              <w:jc w:val="right"/>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64396BF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ELECTROFORESIS DE HEMOGLOBINA </w:t>
            </w:r>
          </w:p>
        </w:tc>
        <w:tc>
          <w:tcPr>
            <w:tcW w:w="2833" w:type="dxa"/>
            <w:tcBorders>
              <w:top w:val="nil"/>
              <w:left w:val="nil"/>
              <w:bottom w:val="single" w:sz="4" w:space="0" w:color="auto"/>
              <w:right w:val="single" w:sz="4" w:space="0" w:color="auto"/>
            </w:tcBorders>
            <w:shd w:val="clear" w:color="auto" w:fill="auto"/>
            <w:vAlign w:val="center"/>
            <w:hideMark/>
          </w:tcPr>
          <w:p w14:paraId="09EEEFC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E72002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$ 44.535,00</w:t>
            </w:r>
          </w:p>
        </w:tc>
        <w:tc>
          <w:tcPr>
            <w:tcW w:w="0" w:type="auto"/>
            <w:tcBorders>
              <w:top w:val="nil"/>
              <w:left w:val="nil"/>
              <w:bottom w:val="single" w:sz="4" w:space="0" w:color="auto"/>
              <w:right w:val="single" w:sz="4" w:space="0" w:color="auto"/>
            </w:tcBorders>
            <w:shd w:val="clear" w:color="auto" w:fill="auto"/>
            <w:noWrap/>
            <w:vAlign w:val="center"/>
            <w:hideMark/>
          </w:tcPr>
          <w:p w14:paraId="667CEE5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CFC04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0C5AC73"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704C78DD"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26  SUMINISTRO DE REACTIVOS PARA PRUEBAS INFECCIOSAS</w:t>
            </w:r>
          </w:p>
        </w:tc>
      </w:tr>
      <w:tr w:rsidR="00C21E6C" w:rsidRPr="002F5621" w14:paraId="21D8F51F"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757C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0835908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DE ANTICUERPOS CONTRA VIH I – II CON ANTÍGENO P24.</w:t>
            </w:r>
          </w:p>
        </w:tc>
        <w:tc>
          <w:tcPr>
            <w:tcW w:w="2833" w:type="dxa"/>
            <w:tcBorders>
              <w:top w:val="nil"/>
              <w:left w:val="nil"/>
              <w:bottom w:val="single" w:sz="4" w:space="0" w:color="auto"/>
              <w:right w:val="single" w:sz="4" w:space="0" w:color="auto"/>
            </w:tcBorders>
            <w:shd w:val="clear" w:color="auto" w:fill="auto"/>
            <w:vAlign w:val="center"/>
            <w:hideMark/>
          </w:tcPr>
          <w:p w14:paraId="09F6E2C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F662A8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$ 10.073,08</w:t>
            </w:r>
          </w:p>
        </w:tc>
        <w:tc>
          <w:tcPr>
            <w:tcW w:w="0" w:type="auto"/>
            <w:tcBorders>
              <w:top w:val="nil"/>
              <w:left w:val="nil"/>
              <w:bottom w:val="single" w:sz="4" w:space="0" w:color="auto"/>
              <w:right w:val="single" w:sz="4" w:space="0" w:color="auto"/>
            </w:tcBorders>
            <w:shd w:val="clear" w:color="auto" w:fill="auto"/>
            <w:noWrap/>
            <w:vAlign w:val="center"/>
            <w:hideMark/>
          </w:tcPr>
          <w:p w14:paraId="6D7984A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E218A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0BA1D1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40650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107185C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DE ANTICUERPOS CONTRA VIRUS DE HEPATITIS C.</w:t>
            </w:r>
          </w:p>
        </w:tc>
        <w:tc>
          <w:tcPr>
            <w:tcW w:w="2833" w:type="dxa"/>
            <w:tcBorders>
              <w:top w:val="nil"/>
              <w:left w:val="nil"/>
              <w:bottom w:val="single" w:sz="4" w:space="0" w:color="auto"/>
              <w:right w:val="single" w:sz="4" w:space="0" w:color="auto"/>
            </w:tcBorders>
            <w:shd w:val="clear" w:color="auto" w:fill="auto"/>
            <w:vAlign w:val="center"/>
            <w:hideMark/>
          </w:tcPr>
          <w:p w14:paraId="6E2700C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954F2E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$ 12.139,17</w:t>
            </w:r>
          </w:p>
        </w:tc>
        <w:tc>
          <w:tcPr>
            <w:tcW w:w="0" w:type="auto"/>
            <w:tcBorders>
              <w:top w:val="nil"/>
              <w:left w:val="nil"/>
              <w:bottom w:val="single" w:sz="4" w:space="0" w:color="auto"/>
              <w:right w:val="single" w:sz="4" w:space="0" w:color="auto"/>
            </w:tcBorders>
            <w:shd w:val="clear" w:color="auto" w:fill="auto"/>
            <w:noWrap/>
            <w:vAlign w:val="center"/>
            <w:hideMark/>
          </w:tcPr>
          <w:p w14:paraId="7AF7A5C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A02BB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782D9E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9EC3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34E8E2E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DE ANTICUERPOS CONTRA VIRUS DE HEPATITIS A.</w:t>
            </w:r>
          </w:p>
        </w:tc>
        <w:tc>
          <w:tcPr>
            <w:tcW w:w="2833" w:type="dxa"/>
            <w:tcBorders>
              <w:top w:val="nil"/>
              <w:left w:val="nil"/>
              <w:bottom w:val="single" w:sz="4" w:space="0" w:color="auto"/>
              <w:right w:val="single" w:sz="4" w:space="0" w:color="auto"/>
            </w:tcBorders>
            <w:shd w:val="clear" w:color="auto" w:fill="auto"/>
            <w:vAlign w:val="center"/>
            <w:hideMark/>
          </w:tcPr>
          <w:p w14:paraId="6555DD0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A0E6F2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$ 12.415,99</w:t>
            </w:r>
          </w:p>
        </w:tc>
        <w:tc>
          <w:tcPr>
            <w:tcW w:w="0" w:type="auto"/>
            <w:tcBorders>
              <w:top w:val="nil"/>
              <w:left w:val="nil"/>
              <w:bottom w:val="single" w:sz="4" w:space="0" w:color="auto"/>
              <w:right w:val="single" w:sz="4" w:space="0" w:color="auto"/>
            </w:tcBorders>
            <w:shd w:val="clear" w:color="auto" w:fill="auto"/>
            <w:noWrap/>
            <w:vAlign w:val="center"/>
            <w:hideMark/>
          </w:tcPr>
          <w:p w14:paraId="06CBEC5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35802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5C45A63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EF06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4</w:t>
            </w:r>
          </w:p>
        </w:tc>
        <w:tc>
          <w:tcPr>
            <w:tcW w:w="2535" w:type="dxa"/>
            <w:tcBorders>
              <w:top w:val="nil"/>
              <w:left w:val="nil"/>
              <w:bottom w:val="single" w:sz="4" w:space="0" w:color="auto"/>
              <w:right w:val="single" w:sz="4" w:space="0" w:color="auto"/>
            </w:tcBorders>
            <w:shd w:val="clear" w:color="auto" w:fill="auto"/>
            <w:vAlign w:val="center"/>
            <w:hideMark/>
          </w:tcPr>
          <w:p w14:paraId="19DC3F6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CORE IgG.</w:t>
            </w:r>
          </w:p>
        </w:tc>
        <w:tc>
          <w:tcPr>
            <w:tcW w:w="2833" w:type="dxa"/>
            <w:tcBorders>
              <w:top w:val="nil"/>
              <w:left w:val="nil"/>
              <w:bottom w:val="single" w:sz="4" w:space="0" w:color="auto"/>
              <w:right w:val="single" w:sz="4" w:space="0" w:color="auto"/>
            </w:tcBorders>
            <w:shd w:val="clear" w:color="auto" w:fill="auto"/>
            <w:vAlign w:val="center"/>
            <w:hideMark/>
          </w:tcPr>
          <w:p w14:paraId="3179DC0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AFB4240"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$ 8.700,07</w:t>
            </w:r>
          </w:p>
        </w:tc>
        <w:tc>
          <w:tcPr>
            <w:tcW w:w="0" w:type="auto"/>
            <w:tcBorders>
              <w:top w:val="nil"/>
              <w:left w:val="nil"/>
              <w:bottom w:val="single" w:sz="4" w:space="0" w:color="auto"/>
              <w:right w:val="single" w:sz="4" w:space="0" w:color="auto"/>
            </w:tcBorders>
            <w:shd w:val="clear" w:color="auto" w:fill="auto"/>
            <w:noWrap/>
            <w:vAlign w:val="center"/>
            <w:hideMark/>
          </w:tcPr>
          <w:p w14:paraId="04296A3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DBA49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3CF9884"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07889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5</w:t>
            </w:r>
          </w:p>
        </w:tc>
        <w:tc>
          <w:tcPr>
            <w:tcW w:w="2535" w:type="dxa"/>
            <w:tcBorders>
              <w:top w:val="nil"/>
              <w:left w:val="nil"/>
              <w:bottom w:val="single" w:sz="4" w:space="0" w:color="auto"/>
              <w:right w:val="single" w:sz="4" w:space="0" w:color="auto"/>
            </w:tcBorders>
            <w:shd w:val="clear" w:color="auto" w:fill="auto"/>
            <w:vAlign w:val="center"/>
            <w:hideMark/>
          </w:tcPr>
          <w:p w14:paraId="7710E50B"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ANTICUERPOS CORE IgM.</w:t>
            </w:r>
          </w:p>
        </w:tc>
        <w:tc>
          <w:tcPr>
            <w:tcW w:w="2833" w:type="dxa"/>
            <w:tcBorders>
              <w:top w:val="nil"/>
              <w:left w:val="nil"/>
              <w:bottom w:val="single" w:sz="4" w:space="0" w:color="auto"/>
              <w:right w:val="single" w:sz="4" w:space="0" w:color="auto"/>
            </w:tcBorders>
            <w:shd w:val="clear" w:color="auto" w:fill="auto"/>
            <w:vAlign w:val="center"/>
            <w:hideMark/>
          </w:tcPr>
          <w:p w14:paraId="5E2FDA7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CDE0B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$ 10.426,75</w:t>
            </w:r>
          </w:p>
        </w:tc>
        <w:tc>
          <w:tcPr>
            <w:tcW w:w="0" w:type="auto"/>
            <w:tcBorders>
              <w:top w:val="nil"/>
              <w:left w:val="nil"/>
              <w:bottom w:val="single" w:sz="4" w:space="0" w:color="auto"/>
              <w:right w:val="single" w:sz="4" w:space="0" w:color="auto"/>
            </w:tcBorders>
            <w:shd w:val="clear" w:color="auto" w:fill="auto"/>
            <w:noWrap/>
            <w:vAlign w:val="center"/>
            <w:hideMark/>
          </w:tcPr>
          <w:p w14:paraId="1D6F3DF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A97A8F"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6D62A548"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1ACE4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6</w:t>
            </w:r>
          </w:p>
        </w:tc>
        <w:tc>
          <w:tcPr>
            <w:tcW w:w="2535" w:type="dxa"/>
            <w:tcBorders>
              <w:top w:val="nil"/>
              <w:left w:val="nil"/>
              <w:bottom w:val="single" w:sz="4" w:space="0" w:color="auto"/>
              <w:right w:val="single" w:sz="4" w:space="0" w:color="auto"/>
            </w:tcBorders>
            <w:shd w:val="clear" w:color="auto" w:fill="auto"/>
            <w:vAlign w:val="center"/>
            <w:hideMark/>
          </w:tcPr>
          <w:p w14:paraId="2567665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LA DETECCIÓN DE ANTIGENO DE SUPERFICIE PARA HEPATITIS B.</w:t>
            </w:r>
          </w:p>
        </w:tc>
        <w:tc>
          <w:tcPr>
            <w:tcW w:w="2833" w:type="dxa"/>
            <w:tcBorders>
              <w:top w:val="nil"/>
              <w:left w:val="nil"/>
              <w:bottom w:val="single" w:sz="4" w:space="0" w:color="auto"/>
              <w:right w:val="single" w:sz="4" w:space="0" w:color="auto"/>
            </w:tcBorders>
            <w:shd w:val="clear" w:color="auto" w:fill="auto"/>
            <w:vAlign w:val="center"/>
            <w:hideMark/>
          </w:tcPr>
          <w:p w14:paraId="0ACDB91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1142D5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$ 8.386,92</w:t>
            </w:r>
          </w:p>
        </w:tc>
        <w:tc>
          <w:tcPr>
            <w:tcW w:w="0" w:type="auto"/>
            <w:tcBorders>
              <w:top w:val="nil"/>
              <w:left w:val="nil"/>
              <w:bottom w:val="single" w:sz="4" w:space="0" w:color="auto"/>
              <w:right w:val="single" w:sz="4" w:space="0" w:color="auto"/>
            </w:tcBorders>
            <w:shd w:val="clear" w:color="auto" w:fill="auto"/>
            <w:noWrap/>
            <w:vAlign w:val="center"/>
            <w:hideMark/>
          </w:tcPr>
          <w:p w14:paraId="4BFF3B9A"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9E6A59"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2E98D6D"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6BA9E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lastRenderedPageBreak/>
              <w:t>7</w:t>
            </w:r>
          </w:p>
        </w:tc>
        <w:tc>
          <w:tcPr>
            <w:tcW w:w="2535" w:type="dxa"/>
            <w:tcBorders>
              <w:top w:val="nil"/>
              <w:left w:val="nil"/>
              <w:bottom w:val="single" w:sz="4" w:space="0" w:color="auto"/>
              <w:right w:val="single" w:sz="4" w:space="0" w:color="auto"/>
            </w:tcBorders>
            <w:shd w:val="clear" w:color="auto" w:fill="auto"/>
            <w:vAlign w:val="center"/>
            <w:hideMark/>
          </w:tcPr>
          <w:p w14:paraId="4961C86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ANTIGENO </w:t>
            </w:r>
            <w:r w:rsidRPr="002F5621">
              <w:rPr>
                <w:rFonts w:ascii="Arial" w:eastAsia="Times New Roman" w:hAnsi="Arial" w:cs="Arial"/>
                <w:b/>
                <w:bCs/>
                <w:color w:val="000000"/>
                <w:sz w:val="14"/>
                <w:szCs w:val="14"/>
                <w:lang w:eastAsia="es-CO"/>
              </w:rPr>
              <w:t>e</w:t>
            </w:r>
            <w:r w:rsidRPr="002F5621">
              <w:rPr>
                <w:rFonts w:ascii="Arial" w:eastAsia="Times New Roman" w:hAnsi="Arial" w:cs="Arial"/>
                <w:color w:val="000000"/>
                <w:sz w:val="14"/>
                <w:szCs w:val="14"/>
                <w:lang w:eastAsia="es-CO"/>
              </w:rPr>
              <w:t xml:space="preserve"> PARA LA HEPATITIS B.</w:t>
            </w:r>
          </w:p>
        </w:tc>
        <w:tc>
          <w:tcPr>
            <w:tcW w:w="2833" w:type="dxa"/>
            <w:tcBorders>
              <w:top w:val="nil"/>
              <w:left w:val="nil"/>
              <w:bottom w:val="single" w:sz="4" w:space="0" w:color="auto"/>
              <w:right w:val="single" w:sz="4" w:space="0" w:color="auto"/>
            </w:tcBorders>
            <w:shd w:val="clear" w:color="auto" w:fill="auto"/>
            <w:vAlign w:val="center"/>
            <w:hideMark/>
          </w:tcPr>
          <w:p w14:paraId="4750F36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079678C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$ 9.474,14</w:t>
            </w:r>
          </w:p>
        </w:tc>
        <w:tc>
          <w:tcPr>
            <w:tcW w:w="0" w:type="auto"/>
            <w:tcBorders>
              <w:top w:val="nil"/>
              <w:left w:val="nil"/>
              <w:bottom w:val="single" w:sz="4" w:space="0" w:color="auto"/>
              <w:right w:val="single" w:sz="4" w:space="0" w:color="auto"/>
            </w:tcBorders>
            <w:shd w:val="clear" w:color="auto" w:fill="auto"/>
            <w:noWrap/>
            <w:vAlign w:val="center"/>
            <w:hideMark/>
          </w:tcPr>
          <w:p w14:paraId="32A54E2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B312EC"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BBB48FC"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E3501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8</w:t>
            </w:r>
          </w:p>
        </w:tc>
        <w:tc>
          <w:tcPr>
            <w:tcW w:w="2535" w:type="dxa"/>
            <w:tcBorders>
              <w:top w:val="nil"/>
              <w:left w:val="nil"/>
              <w:bottom w:val="single" w:sz="4" w:space="0" w:color="auto"/>
              <w:right w:val="single" w:sz="4" w:space="0" w:color="auto"/>
            </w:tcBorders>
            <w:shd w:val="clear" w:color="auto" w:fill="auto"/>
            <w:vAlign w:val="center"/>
            <w:hideMark/>
          </w:tcPr>
          <w:p w14:paraId="3F842C6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ANTICUERPOS ANTI HBsAg.</w:t>
            </w:r>
          </w:p>
        </w:tc>
        <w:tc>
          <w:tcPr>
            <w:tcW w:w="2833" w:type="dxa"/>
            <w:tcBorders>
              <w:top w:val="nil"/>
              <w:left w:val="nil"/>
              <w:bottom w:val="single" w:sz="4" w:space="0" w:color="auto"/>
              <w:right w:val="single" w:sz="4" w:space="0" w:color="auto"/>
            </w:tcBorders>
            <w:shd w:val="clear" w:color="auto" w:fill="auto"/>
            <w:vAlign w:val="center"/>
            <w:hideMark/>
          </w:tcPr>
          <w:p w14:paraId="4CA7CE5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5CA3F3E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$ 9.963,02</w:t>
            </w:r>
          </w:p>
        </w:tc>
        <w:tc>
          <w:tcPr>
            <w:tcW w:w="0" w:type="auto"/>
            <w:tcBorders>
              <w:top w:val="nil"/>
              <w:left w:val="nil"/>
              <w:bottom w:val="single" w:sz="4" w:space="0" w:color="auto"/>
              <w:right w:val="single" w:sz="4" w:space="0" w:color="auto"/>
            </w:tcBorders>
            <w:shd w:val="clear" w:color="auto" w:fill="auto"/>
            <w:noWrap/>
            <w:vAlign w:val="center"/>
            <w:hideMark/>
          </w:tcPr>
          <w:p w14:paraId="18D0373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E2F41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DC92A37"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EBC69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9</w:t>
            </w:r>
          </w:p>
        </w:tc>
        <w:tc>
          <w:tcPr>
            <w:tcW w:w="2535" w:type="dxa"/>
            <w:tcBorders>
              <w:top w:val="nil"/>
              <w:left w:val="nil"/>
              <w:bottom w:val="single" w:sz="4" w:space="0" w:color="auto"/>
              <w:right w:val="single" w:sz="4" w:space="0" w:color="auto"/>
            </w:tcBorders>
            <w:shd w:val="clear" w:color="auto" w:fill="auto"/>
            <w:vAlign w:val="center"/>
            <w:hideMark/>
          </w:tcPr>
          <w:p w14:paraId="722E369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xml:space="preserve">REACTIVO PARA LA DETECCIÓN DE ANTICUERPOS CONTRA EL ANTIGENO </w:t>
            </w:r>
            <w:r w:rsidRPr="002F5621">
              <w:rPr>
                <w:rFonts w:ascii="Arial" w:eastAsia="Times New Roman" w:hAnsi="Arial" w:cs="Arial"/>
                <w:b/>
                <w:bCs/>
                <w:color w:val="000000"/>
                <w:sz w:val="14"/>
                <w:szCs w:val="14"/>
                <w:lang w:eastAsia="es-CO"/>
              </w:rPr>
              <w:t>e</w:t>
            </w:r>
            <w:r w:rsidRPr="002F5621">
              <w:rPr>
                <w:rFonts w:ascii="Arial" w:eastAsia="Times New Roman" w:hAnsi="Arial" w:cs="Arial"/>
                <w:color w:val="000000"/>
                <w:sz w:val="14"/>
                <w:szCs w:val="14"/>
                <w:lang w:eastAsia="es-CO"/>
              </w:rPr>
              <w:t xml:space="preserve"> DE LA HEPATITIS B.</w:t>
            </w:r>
          </w:p>
        </w:tc>
        <w:tc>
          <w:tcPr>
            <w:tcW w:w="2833" w:type="dxa"/>
            <w:tcBorders>
              <w:top w:val="nil"/>
              <w:left w:val="nil"/>
              <w:bottom w:val="single" w:sz="4" w:space="0" w:color="auto"/>
              <w:right w:val="single" w:sz="4" w:space="0" w:color="auto"/>
            </w:tcBorders>
            <w:shd w:val="clear" w:color="auto" w:fill="auto"/>
            <w:vAlign w:val="center"/>
            <w:hideMark/>
          </w:tcPr>
          <w:p w14:paraId="71F03D0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28613199"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$ 9.474,14</w:t>
            </w:r>
          </w:p>
        </w:tc>
        <w:tc>
          <w:tcPr>
            <w:tcW w:w="0" w:type="auto"/>
            <w:tcBorders>
              <w:top w:val="nil"/>
              <w:left w:val="nil"/>
              <w:bottom w:val="single" w:sz="4" w:space="0" w:color="auto"/>
              <w:right w:val="single" w:sz="4" w:space="0" w:color="auto"/>
            </w:tcBorders>
            <w:shd w:val="clear" w:color="auto" w:fill="auto"/>
            <w:noWrap/>
            <w:vAlign w:val="center"/>
            <w:hideMark/>
          </w:tcPr>
          <w:p w14:paraId="33B8732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6267E5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4736593"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6567AF"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10</w:t>
            </w:r>
          </w:p>
        </w:tc>
        <w:tc>
          <w:tcPr>
            <w:tcW w:w="2535" w:type="dxa"/>
            <w:tcBorders>
              <w:top w:val="nil"/>
              <w:left w:val="nil"/>
              <w:bottom w:val="single" w:sz="4" w:space="0" w:color="auto"/>
              <w:right w:val="single" w:sz="4" w:space="0" w:color="auto"/>
            </w:tcBorders>
            <w:shd w:val="clear" w:color="auto" w:fill="auto"/>
            <w:vAlign w:val="center"/>
            <w:hideMark/>
          </w:tcPr>
          <w:p w14:paraId="0247670A"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DETECCIÓN DE ANTICUERPOS DE CHAGAS.</w:t>
            </w:r>
          </w:p>
        </w:tc>
        <w:tc>
          <w:tcPr>
            <w:tcW w:w="2833" w:type="dxa"/>
            <w:tcBorders>
              <w:top w:val="nil"/>
              <w:left w:val="nil"/>
              <w:bottom w:val="single" w:sz="4" w:space="0" w:color="auto"/>
              <w:right w:val="single" w:sz="4" w:space="0" w:color="auto"/>
            </w:tcBorders>
            <w:shd w:val="clear" w:color="auto" w:fill="auto"/>
            <w:vAlign w:val="center"/>
            <w:hideMark/>
          </w:tcPr>
          <w:p w14:paraId="0848A28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65900237"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$ 8.878,72</w:t>
            </w:r>
          </w:p>
        </w:tc>
        <w:tc>
          <w:tcPr>
            <w:tcW w:w="0" w:type="auto"/>
            <w:tcBorders>
              <w:top w:val="nil"/>
              <w:left w:val="nil"/>
              <w:bottom w:val="single" w:sz="4" w:space="0" w:color="auto"/>
              <w:right w:val="single" w:sz="4" w:space="0" w:color="auto"/>
            </w:tcBorders>
            <w:shd w:val="clear" w:color="auto" w:fill="auto"/>
            <w:noWrap/>
            <w:vAlign w:val="center"/>
            <w:hideMark/>
          </w:tcPr>
          <w:p w14:paraId="60B1DB66"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3ACA66"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33ED05B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0C8CED"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11</w:t>
            </w:r>
          </w:p>
        </w:tc>
        <w:tc>
          <w:tcPr>
            <w:tcW w:w="2535" w:type="dxa"/>
            <w:tcBorders>
              <w:top w:val="nil"/>
              <w:left w:val="nil"/>
              <w:bottom w:val="single" w:sz="4" w:space="0" w:color="auto"/>
              <w:right w:val="single" w:sz="4" w:space="0" w:color="auto"/>
            </w:tcBorders>
            <w:shd w:val="clear" w:color="auto" w:fill="auto"/>
            <w:vAlign w:val="center"/>
            <w:hideMark/>
          </w:tcPr>
          <w:p w14:paraId="6E870F60"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REACTIVO PARA SEROLOGIA PRUEBA TREPONEMICA.</w:t>
            </w:r>
          </w:p>
        </w:tc>
        <w:tc>
          <w:tcPr>
            <w:tcW w:w="2833" w:type="dxa"/>
            <w:tcBorders>
              <w:top w:val="nil"/>
              <w:left w:val="nil"/>
              <w:bottom w:val="single" w:sz="4" w:space="0" w:color="auto"/>
              <w:right w:val="single" w:sz="4" w:space="0" w:color="auto"/>
            </w:tcBorders>
            <w:shd w:val="clear" w:color="auto" w:fill="auto"/>
            <w:vAlign w:val="center"/>
            <w:hideMark/>
          </w:tcPr>
          <w:p w14:paraId="4E65C75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COMPLETA (INCLUYE FASE PREANALITICA)</w:t>
            </w:r>
          </w:p>
        </w:tc>
        <w:tc>
          <w:tcPr>
            <w:tcW w:w="0" w:type="auto"/>
            <w:tcBorders>
              <w:top w:val="nil"/>
              <w:left w:val="nil"/>
              <w:bottom w:val="single" w:sz="4" w:space="0" w:color="auto"/>
              <w:right w:val="single" w:sz="4" w:space="0" w:color="auto"/>
            </w:tcBorders>
            <w:shd w:val="clear" w:color="auto" w:fill="auto"/>
            <w:noWrap/>
            <w:vAlign w:val="center"/>
            <w:hideMark/>
          </w:tcPr>
          <w:p w14:paraId="319C489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$ 3.112,98</w:t>
            </w:r>
          </w:p>
        </w:tc>
        <w:tc>
          <w:tcPr>
            <w:tcW w:w="0" w:type="auto"/>
            <w:tcBorders>
              <w:top w:val="nil"/>
              <w:left w:val="nil"/>
              <w:bottom w:val="single" w:sz="4" w:space="0" w:color="auto"/>
              <w:right w:val="single" w:sz="4" w:space="0" w:color="auto"/>
            </w:tcBorders>
            <w:shd w:val="clear" w:color="auto" w:fill="auto"/>
            <w:noWrap/>
            <w:vAlign w:val="center"/>
            <w:hideMark/>
          </w:tcPr>
          <w:p w14:paraId="5398A9DB"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B925D4"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13EDD796" w14:textId="77777777" w:rsidTr="005828EE">
        <w:trPr>
          <w:trHeight w:val="19"/>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0207B1" w14:textId="77777777" w:rsidR="00C21E6C" w:rsidRPr="002F5621" w:rsidRDefault="00C21E6C" w:rsidP="00C21E6C">
            <w:pPr>
              <w:spacing w:after="0" w:line="240" w:lineRule="auto"/>
              <w:jc w:val="center"/>
              <w:rPr>
                <w:rFonts w:ascii="Arial" w:eastAsia="Times New Roman" w:hAnsi="Arial" w:cs="Arial"/>
                <w:b/>
                <w:bCs/>
                <w:color w:val="000000"/>
                <w:sz w:val="14"/>
                <w:szCs w:val="14"/>
                <w:lang w:eastAsia="es-CO"/>
              </w:rPr>
            </w:pPr>
            <w:r w:rsidRPr="002F5621">
              <w:rPr>
                <w:rFonts w:ascii="Arial" w:eastAsia="Times New Roman" w:hAnsi="Arial" w:cs="Arial"/>
                <w:b/>
                <w:bCs/>
                <w:color w:val="000000"/>
                <w:sz w:val="14"/>
                <w:szCs w:val="14"/>
                <w:lang w:eastAsia="es-CO"/>
              </w:rPr>
              <w:t>GRUPO 27 PRUEBAS DIAGNOSTICAS PCR - NACIONAL</w:t>
            </w:r>
          </w:p>
        </w:tc>
      </w:tr>
      <w:tr w:rsidR="00C21E6C" w:rsidRPr="002F5621" w14:paraId="3709466E"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74578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1</w:t>
            </w:r>
          </w:p>
        </w:tc>
        <w:tc>
          <w:tcPr>
            <w:tcW w:w="2535" w:type="dxa"/>
            <w:tcBorders>
              <w:top w:val="nil"/>
              <w:left w:val="nil"/>
              <w:bottom w:val="single" w:sz="4" w:space="0" w:color="auto"/>
              <w:right w:val="single" w:sz="4" w:space="0" w:color="auto"/>
            </w:tcBorders>
            <w:shd w:val="clear" w:color="auto" w:fill="auto"/>
            <w:vAlign w:val="center"/>
            <w:hideMark/>
          </w:tcPr>
          <w:p w14:paraId="584DCAA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EXTRACCIÓN, AMPLIFICACIÓN Y LECTURA AUTOMATIZADA DE ÁCIDOS NUCLEICOS</w:t>
            </w:r>
          </w:p>
        </w:tc>
        <w:tc>
          <w:tcPr>
            <w:tcW w:w="2833" w:type="dxa"/>
            <w:tcBorders>
              <w:top w:val="nil"/>
              <w:left w:val="nil"/>
              <w:bottom w:val="single" w:sz="4" w:space="0" w:color="auto"/>
              <w:right w:val="single" w:sz="4" w:space="0" w:color="auto"/>
            </w:tcBorders>
            <w:shd w:val="clear" w:color="auto" w:fill="auto"/>
            <w:vAlign w:val="center"/>
            <w:hideMark/>
          </w:tcPr>
          <w:p w14:paraId="3B652E6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33B12FC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$ 63.902,62</w:t>
            </w:r>
          </w:p>
        </w:tc>
        <w:tc>
          <w:tcPr>
            <w:tcW w:w="0" w:type="auto"/>
            <w:tcBorders>
              <w:top w:val="nil"/>
              <w:left w:val="nil"/>
              <w:bottom w:val="single" w:sz="4" w:space="0" w:color="auto"/>
              <w:right w:val="single" w:sz="4" w:space="0" w:color="auto"/>
            </w:tcBorders>
            <w:shd w:val="clear" w:color="auto" w:fill="auto"/>
            <w:noWrap/>
            <w:vAlign w:val="center"/>
            <w:hideMark/>
          </w:tcPr>
          <w:p w14:paraId="2F82DEC1"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A85673"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475BC045"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DFBCD4"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2</w:t>
            </w:r>
          </w:p>
        </w:tc>
        <w:tc>
          <w:tcPr>
            <w:tcW w:w="2535" w:type="dxa"/>
            <w:tcBorders>
              <w:top w:val="nil"/>
              <w:left w:val="nil"/>
              <w:bottom w:val="single" w:sz="4" w:space="0" w:color="auto"/>
              <w:right w:val="single" w:sz="4" w:space="0" w:color="auto"/>
            </w:tcBorders>
            <w:shd w:val="clear" w:color="auto" w:fill="auto"/>
            <w:vAlign w:val="center"/>
            <w:hideMark/>
          </w:tcPr>
          <w:p w14:paraId="175C0D2D"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 RAPIDA PARA LA DETECCIÓN DE ANTIGENOS DEL VIRUS SARS CoV 2 – COVID 19</w:t>
            </w:r>
          </w:p>
        </w:tc>
        <w:tc>
          <w:tcPr>
            <w:tcW w:w="2833" w:type="dxa"/>
            <w:tcBorders>
              <w:top w:val="nil"/>
              <w:left w:val="nil"/>
              <w:bottom w:val="single" w:sz="4" w:space="0" w:color="auto"/>
              <w:right w:val="single" w:sz="4" w:space="0" w:color="auto"/>
            </w:tcBorders>
            <w:shd w:val="clear" w:color="auto" w:fill="auto"/>
            <w:vAlign w:val="center"/>
            <w:hideMark/>
          </w:tcPr>
          <w:p w14:paraId="41722A1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53C4F39E"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$ 15.633,86</w:t>
            </w:r>
          </w:p>
        </w:tc>
        <w:tc>
          <w:tcPr>
            <w:tcW w:w="0" w:type="auto"/>
            <w:tcBorders>
              <w:top w:val="nil"/>
              <w:left w:val="nil"/>
              <w:bottom w:val="single" w:sz="4" w:space="0" w:color="auto"/>
              <w:right w:val="single" w:sz="4" w:space="0" w:color="auto"/>
            </w:tcBorders>
            <w:shd w:val="clear" w:color="auto" w:fill="auto"/>
            <w:noWrap/>
            <w:vAlign w:val="center"/>
            <w:hideMark/>
          </w:tcPr>
          <w:p w14:paraId="45C2D0A3"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CAC7B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r w:rsidR="00C21E6C" w:rsidRPr="002F5621" w14:paraId="0389CFC1" w14:textId="77777777" w:rsidTr="001E706E">
        <w:trPr>
          <w:trHeight w:val="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EBF148"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3</w:t>
            </w:r>
          </w:p>
        </w:tc>
        <w:tc>
          <w:tcPr>
            <w:tcW w:w="2535" w:type="dxa"/>
            <w:tcBorders>
              <w:top w:val="nil"/>
              <w:left w:val="nil"/>
              <w:bottom w:val="single" w:sz="4" w:space="0" w:color="auto"/>
              <w:right w:val="single" w:sz="4" w:space="0" w:color="auto"/>
            </w:tcBorders>
            <w:shd w:val="clear" w:color="auto" w:fill="auto"/>
            <w:vAlign w:val="center"/>
            <w:hideMark/>
          </w:tcPr>
          <w:p w14:paraId="6794254E"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MEDIO DE CULTIVO PARA TRANSPORTE VIRAL CON HISOPO</w:t>
            </w:r>
          </w:p>
        </w:tc>
        <w:tc>
          <w:tcPr>
            <w:tcW w:w="2833" w:type="dxa"/>
            <w:tcBorders>
              <w:top w:val="nil"/>
              <w:left w:val="nil"/>
              <w:bottom w:val="single" w:sz="4" w:space="0" w:color="auto"/>
              <w:right w:val="single" w:sz="4" w:space="0" w:color="auto"/>
            </w:tcBorders>
            <w:shd w:val="clear" w:color="auto" w:fill="auto"/>
            <w:vAlign w:val="center"/>
            <w:hideMark/>
          </w:tcPr>
          <w:p w14:paraId="39680C7C"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PRUEBA</w:t>
            </w:r>
          </w:p>
        </w:tc>
        <w:tc>
          <w:tcPr>
            <w:tcW w:w="0" w:type="auto"/>
            <w:tcBorders>
              <w:top w:val="nil"/>
              <w:left w:val="nil"/>
              <w:bottom w:val="single" w:sz="4" w:space="0" w:color="auto"/>
              <w:right w:val="single" w:sz="4" w:space="0" w:color="auto"/>
            </w:tcBorders>
            <w:shd w:val="clear" w:color="auto" w:fill="auto"/>
            <w:noWrap/>
            <w:vAlign w:val="center"/>
            <w:hideMark/>
          </w:tcPr>
          <w:p w14:paraId="67B3C125"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$ 6.765,50</w:t>
            </w:r>
          </w:p>
        </w:tc>
        <w:tc>
          <w:tcPr>
            <w:tcW w:w="0" w:type="auto"/>
            <w:tcBorders>
              <w:top w:val="nil"/>
              <w:left w:val="nil"/>
              <w:bottom w:val="single" w:sz="4" w:space="0" w:color="auto"/>
              <w:right w:val="single" w:sz="4" w:space="0" w:color="auto"/>
            </w:tcBorders>
            <w:shd w:val="clear" w:color="auto" w:fill="auto"/>
            <w:noWrap/>
            <w:vAlign w:val="center"/>
            <w:hideMark/>
          </w:tcPr>
          <w:p w14:paraId="760588F2" w14:textId="77777777" w:rsidR="00C21E6C" w:rsidRPr="002F5621" w:rsidRDefault="00C21E6C" w:rsidP="00C21E6C">
            <w:pPr>
              <w:spacing w:after="0" w:line="240" w:lineRule="auto"/>
              <w:jc w:val="center"/>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63AA51" w14:textId="77777777" w:rsidR="00C21E6C" w:rsidRPr="002F5621" w:rsidRDefault="00C21E6C" w:rsidP="00C21E6C">
            <w:pPr>
              <w:spacing w:after="0" w:line="240" w:lineRule="auto"/>
              <w:rPr>
                <w:rFonts w:ascii="Arial" w:eastAsia="Times New Roman" w:hAnsi="Arial" w:cs="Arial"/>
                <w:color w:val="000000"/>
                <w:sz w:val="14"/>
                <w:szCs w:val="14"/>
                <w:lang w:eastAsia="es-CO"/>
              </w:rPr>
            </w:pPr>
            <w:r w:rsidRPr="002F5621">
              <w:rPr>
                <w:rFonts w:ascii="Arial" w:eastAsia="Times New Roman" w:hAnsi="Arial" w:cs="Arial"/>
                <w:color w:val="000000"/>
                <w:sz w:val="14"/>
                <w:szCs w:val="14"/>
                <w:lang w:eastAsia="es-CO"/>
              </w:rPr>
              <w:t> </w:t>
            </w:r>
          </w:p>
        </w:tc>
      </w:tr>
    </w:tbl>
    <w:p w14:paraId="0DFE8329" w14:textId="77777777" w:rsidR="001F7C80" w:rsidRPr="002F5621" w:rsidRDefault="001F7C80" w:rsidP="00CF0A45">
      <w:pPr>
        <w:pStyle w:val="Prrafodelista"/>
        <w:tabs>
          <w:tab w:val="left" w:pos="240"/>
          <w:tab w:val="left" w:pos="6210"/>
        </w:tabs>
        <w:ind w:left="0"/>
        <w:jc w:val="both"/>
        <w:rPr>
          <w:rFonts w:ascii="Arial" w:hAnsi="Arial" w:cs="Arial"/>
          <w:sz w:val="16"/>
          <w:szCs w:val="16"/>
        </w:rPr>
      </w:pPr>
    </w:p>
    <w:p w14:paraId="48717660" w14:textId="77777777" w:rsidR="00C21E6C" w:rsidRPr="002F5621" w:rsidRDefault="00C21E6C" w:rsidP="00CF0A45">
      <w:pPr>
        <w:pStyle w:val="Prrafodelista"/>
        <w:tabs>
          <w:tab w:val="left" w:pos="240"/>
          <w:tab w:val="left" w:pos="6210"/>
        </w:tabs>
        <w:ind w:left="0"/>
        <w:jc w:val="both"/>
        <w:rPr>
          <w:rFonts w:ascii="Arial" w:hAnsi="Arial" w:cs="Arial"/>
          <w:sz w:val="16"/>
          <w:szCs w:val="16"/>
        </w:rPr>
      </w:pPr>
    </w:p>
    <w:p w14:paraId="43D717DE" w14:textId="77777777" w:rsidR="00C21E6C" w:rsidRPr="002F5621" w:rsidRDefault="00C21E6C" w:rsidP="00CF0A45">
      <w:pPr>
        <w:pStyle w:val="Prrafodelista"/>
        <w:tabs>
          <w:tab w:val="left" w:pos="240"/>
          <w:tab w:val="left" w:pos="6210"/>
        </w:tabs>
        <w:ind w:left="0"/>
        <w:jc w:val="both"/>
        <w:rPr>
          <w:rFonts w:ascii="Arial" w:hAnsi="Arial" w:cs="Arial"/>
          <w:sz w:val="16"/>
          <w:szCs w:val="16"/>
        </w:rPr>
      </w:pPr>
    </w:p>
    <w:p w14:paraId="2DBB7511" w14:textId="77777777" w:rsidR="00C21E6C" w:rsidRPr="002F5621" w:rsidRDefault="00C21E6C" w:rsidP="00CF0A45">
      <w:pPr>
        <w:pStyle w:val="Prrafodelista"/>
        <w:tabs>
          <w:tab w:val="left" w:pos="240"/>
          <w:tab w:val="left" w:pos="6210"/>
        </w:tabs>
        <w:ind w:left="0"/>
        <w:jc w:val="both"/>
        <w:rPr>
          <w:rFonts w:ascii="Arial" w:hAnsi="Arial" w:cs="Arial"/>
          <w:sz w:val="16"/>
          <w:szCs w:val="16"/>
        </w:rPr>
      </w:pPr>
    </w:p>
    <w:p w14:paraId="0B86E9B7" w14:textId="77777777" w:rsidR="00C21E6C" w:rsidRPr="002F5621" w:rsidRDefault="00C21E6C" w:rsidP="00CF0A45">
      <w:pPr>
        <w:pStyle w:val="Prrafodelista"/>
        <w:tabs>
          <w:tab w:val="left" w:pos="240"/>
          <w:tab w:val="left" w:pos="6210"/>
        </w:tabs>
        <w:ind w:left="0"/>
        <w:jc w:val="both"/>
        <w:rPr>
          <w:rFonts w:ascii="Arial" w:hAnsi="Arial" w:cs="Arial"/>
          <w:sz w:val="16"/>
          <w:szCs w:val="16"/>
        </w:rPr>
      </w:pPr>
    </w:p>
    <w:p w14:paraId="68EACDE3" w14:textId="77777777" w:rsidR="00D64CC5" w:rsidRPr="002F5621" w:rsidRDefault="00D64CC5" w:rsidP="00D64CC5">
      <w:pPr>
        <w:pStyle w:val="Sinespaciado1"/>
        <w:rPr>
          <w:rFonts w:ascii="Arial" w:hAnsi="Arial" w:cs="Arial"/>
          <w:sz w:val="22"/>
          <w:szCs w:val="22"/>
        </w:rPr>
      </w:pPr>
      <w:r w:rsidRPr="002F5621">
        <w:rPr>
          <w:rFonts w:ascii="Arial" w:hAnsi="Arial" w:cs="Arial"/>
          <w:b/>
          <w:sz w:val="22"/>
          <w:szCs w:val="22"/>
        </w:rPr>
        <w:t>__________________________________</w:t>
      </w:r>
    </w:p>
    <w:p w14:paraId="12E978CD" w14:textId="77777777" w:rsidR="00D64CC5" w:rsidRPr="002F5621" w:rsidRDefault="00D64CC5" w:rsidP="00D64CC5">
      <w:pPr>
        <w:pStyle w:val="Sinespaciado1"/>
        <w:rPr>
          <w:rFonts w:ascii="Arial" w:hAnsi="Arial" w:cs="Arial"/>
          <w:sz w:val="22"/>
          <w:szCs w:val="22"/>
        </w:rPr>
      </w:pPr>
      <w:r w:rsidRPr="002F5621">
        <w:rPr>
          <w:rFonts w:ascii="Arial" w:hAnsi="Arial" w:cs="Arial"/>
          <w:sz w:val="22"/>
          <w:szCs w:val="22"/>
        </w:rPr>
        <w:t xml:space="preserve">Firma del representante legal del proponente </w:t>
      </w:r>
    </w:p>
    <w:p w14:paraId="21CC0334" w14:textId="77777777" w:rsidR="00D64CC5" w:rsidRPr="002F5621" w:rsidRDefault="00D64CC5" w:rsidP="00D64CC5">
      <w:pPr>
        <w:pStyle w:val="Sinespaciado1"/>
        <w:contextualSpacing/>
        <w:rPr>
          <w:rFonts w:ascii="Arial" w:hAnsi="Arial" w:cs="Arial"/>
          <w:sz w:val="22"/>
          <w:szCs w:val="22"/>
          <w:lang w:eastAsia="es-CO"/>
        </w:rPr>
      </w:pPr>
      <w:r w:rsidRPr="002F5621">
        <w:rPr>
          <w:rFonts w:ascii="Arial" w:hAnsi="Arial" w:cs="Arial"/>
          <w:sz w:val="22"/>
          <w:szCs w:val="22"/>
          <w:lang w:eastAsia="es-CO"/>
        </w:rPr>
        <w:t xml:space="preserve">Nombre o razón social del oferente: </w:t>
      </w:r>
      <w:sdt>
        <w:sdtPr>
          <w:rPr>
            <w:rFonts w:ascii="Arial" w:hAnsi="Arial" w:cs="Arial"/>
            <w:color w:val="000000"/>
            <w:sz w:val="22"/>
            <w:szCs w:val="22"/>
          </w:rPr>
          <w:id w:val="728348726"/>
          <w:placeholder>
            <w:docPart w:val="7E312FD1032B45ACA98CF6171446AAB4"/>
          </w:placeholder>
          <w:showingPlcHdr/>
          <w:text/>
        </w:sdtPr>
        <w:sdtContent>
          <w:r w:rsidRPr="002F5621">
            <w:rPr>
              <w:rStyle w:val="Textodelmarcadordeposicin"/>
              <w:rFonts w:ascii="Arial" w:eastAsiaTheme="minorHAnsi" w:hAnsi="Arial" w:cs="Arial"/>
              <w:color w:val="FF8F8F"/>
              <w:sz w:val="22"/>
              <w:szCs w:val="22"/>
            </w:rPr>
            <w:t>Diligenciar el nombre completo del proponente</w:t>
          </w:r>
        </w:sdtContent>
      </w:sdt>
    </w:p>
    <w:p w14:paraId="2AA3943E" w14:textId="77777777" w:rsidR="00D64CC5" w:rsidRPr="002F5621" w:rsidRDefault="00D64CC5" w:rsidP="00D64CC5">
      <w:pPr>
        <w:pStyle w:val="Sinespaciado1"/>
        <w:contextualSpacing/>
        <w:rPr>
          <w:rFonts w:ascii="Arial" w:hAnsi="Arial" w:cs="Arial"/>
          <w:color w:val="000000"/>
          <w:sz w:val="22"/>
          <w:szCs w:val="22"/>
        </w:rPr>
      </w:pPr>
      <w:r w:rsidRPr="002F5621">
        <w:rPr>
          <w:rFonts w:ascii="Arial" w:hAnsi="Arial" w:cs="Arial"/>
          <w:sz w:val="22"/>
          <w:szCs w:val="22"/>
          <w:lang w:eastAsia="es-CO"/>
        </w:rPr>
        <w:t xml:space="preserve">Identificación (NIT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 xml:space="preserve"> C.C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 xml:space="preserve">  C.E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w:t>
      </w:r>
      <w:r w:rsidRPr="002F5621">
        <w:rPr>
          <w:rFonts w:ascii="Arial" w:hAnsi="Arial" w:cs="Arial"/>
          <w:color w:val="000000"/>
          <w:sz w:val="22"/>
          <w:szCs w:val="22"/>
        </w:rPr>
        <w:t xml:space="preserve">: </w:t>
      </w:r>
      <w:sdt>
        <w:sdtPr>
          <w:rPr>
            <w:rFonts w:ascii="Arial" w:hAnsi="Arial" w:cs="Arial"/>
            <w:color w:val="000000"/>
            <w:sz w:val="22"/>
            <w:szCs w:val="22"/>
          </w:rPr>
          <w:id w:val="1206759596"/>
          <w:placeholder>
            <w:docPart w:val="DF6E4B5A39204479BF45D907EA7A8434"/>
          </w:placeholder>
          <w:showingPlcHdr/>
        </w:sdtPr>
        <w:sdtContent>
          <w:r w:rsidRPr="002F5621">
            <w:rPr>
              <w:rStyle w:val="Textodelmarcadordeposicin"/>
              <w:rFonts w:ascii="Arial" w:eastAsiaTheme="minorHAnsi" w:hAnsi="Arial" w:cs="Arial"/>
              <w:color w:val="FF8F8F"/>
              <w:sz w:val="22"/>
              <w:szCs w:val="22"/>
            </w:rPr>
            <w:t>Diligenciar la identificación del proponente</w:t>
          </w:r>
        </w:sdtContent>
      </w:sdt>
    </w:p>
    <w:p w14:paraId="607AEAC2" w14:textId="77777777" w:rsidR="00D64CC5" w:rsidRPr="002F5621" w:rsidRDefault="00D64CC5" w:rsidP="00D64CC5">
      <w:pPr>
        <w:pStyle w:val="Sinespaciado1"/>
        <w:contextualSpacing/>
        <w:rPr>
          <w:rFonts w:ascii="Arial" w:hAnsi="Arial" w:cs="Arial"/>
          <w:color w:val="000000"/>
          <w:sz w:val="22"/>
          <w:szCs w:val="22"/>
        </w:rPr>
      </w:pPr>
      <w:r w:rsidRPr="002F5621">
        <w:rPr>
          <w:rFonts w:ascii="Arial" w:hAnsi="Arial" w:cs="Arial"/>
          <w:sz w:val="22"/>
          <w:szCs w:val="22"/>
          <w:lang w:eastAsia="es-CO"/>
        </w:rPr>
        <w:t>Nombre Representante Legal</w:t>
      </w:r>
      <w:r w:rsidRPr="002F5621">
        <w:rPr>
          <w:rFonts w:ascii="Arial" w:hAnsi="Arial" w:cs="Arial"/>
          <w:color w:val="000000"/>
          <w:sz w:val="22"/>
          <w:szCs w:val="22"/>
        </w:rPr>
        <w:t xml:space="preserve">: </w:t>
      </w:r>
      <w:sdt>
        <w:sdtPr>
          <w:rPr>
            <w:rFonts w:ascii="Arial" w:hAnsi="Arial" w:cs="Arial"/>
            <w:color w:val="000000"/>
            <w:sz w:val="22"/>
            <w:szCs w:val="22"/>
          </w:rPr>
          <w:id w:val="465160196"/>
          <w:placeholder>
            <w:docPart w:val="21FCF3124FDA4791A56F4CB7607CE7FD"/>
          </w:placeholder>
          <w:showingPlcHdr/>
          <w:text/>
        </w:sdtPr>
        <w:sdtContent>
          <w:r w:rsidRPr="002F5621">
            <w:rPr>
              <w:rStyle w:val="Textodelmarcadordeposicin"/>
              <w:rFonts w:ascii="Arial" w:eastAsiaTheme="minorHAnsi" w:hAnsi="Arial" w:cs="Arial"/>
              <w:color w:val="FF8F8F"/>
              <w:sz w:val="22"/>
              <w:szCs w:val="22"/>
            </w:rPr>
            <w:t>Diligenciar el nombre completo del representante legal</w:t>
          </w:r>
        </w:sdtContent>
      </w:sdt>
    </w:p>
    <w:p w14:paraId="096505FF" w14:textId="77777777" w:rsidR="001E706E" w:rsidRDefault="00D64CC5" w:rsidP="001E706E">
      <w:pPr>
        <w:pStyle w:val="Sinespaciado1"/>
        <w:rPr>
          <w:rFonts w:ascii="Arial" w:hAnsi="Arial" w:cs="Arial"/>
          <w:sz w:val="22"/>
          <w:szCs w:val="22"/>
          <w:lang w:eastAsia="es-CO"/>
        </w:rPr>
      </w:pPr>
      <w:r w:rsidRPr="002F5621">
        <w:rPr>
          <w:rFonts w:ascii="Arial" w:hAnsi="Arial" w:cs="Arial"/>
          <w:color w:val="000000"/>
          <w:sz w:val="22"/>
          <w:szCs w:val="22"/>
        </w:rPr>
        <w:t xml:space="preserve">Identificación (C.C </w:t>
      </w:r>
      <w:r w:rsidRPr="002F5621">
        <w:rPr>
          <w:rFonts w:ascii="MS Gothic" w:eastAsia="MS Gothic" w:hAnsi="MS Gothic" w:cs="MS Gothic" w:hint="eastAsia"/>
          <w:sz w:val="22"/>
          <w:szCs w:val="22"/>
          <w:lang w:eastAsia="es-CO"/>
        </w:rPr>
        <w:t>☐</w:t>
      </w:r>
      <w:r w:rsidRPr="002F5621">
        <w:rPr>
          <w:rFonts w:ascii="Arial" w:hAnsi="Arial" w:cs="Arial"/>
          <w:color w:val="000000"/>
          <w:sz w:val="22"/>
          <w:szCs w:val="22"/>
        </w:rPr>
        <w:t xml:space="preserve">  C.E.</w:t>
      </w:r>
      <w:r w:rsidRPr="002F5621">
        <w:rPr>
          <w:rFonts w:ascii="Arial" w:hAnsi="Arial" w:cs="Arial"/>
          <w:sz w:val="22"/>
          <w:szCs w:val="22"/>
          <w:lang w:eastAsia="es-CO"/>
        </w:rPr>
        <w:t xml:space="preserve"> </w:t>
      </w:r>
      <w:r w:rsidRPr="002F5621">
        <w:rPr>
          <w:rFonts w:ascii="MS Gothic" w:eastAsia="MS Gothic" w:hAnsi="MS Gothic" w:cs="MS Gothic" w:hint="eastAsia"/>
          <w:sz w:val="22"/>
          <w:szCs w:val="22"/>
          <w:lang w:eastAsia="es-CO"/>
        </w:rPr>
        <w:t>☐</w:t>
      </w:r>
      <w:r w:rsidRPr="002F5621">
        <w:rPr>
          <w:rFonts w:ascii="Arial" w:hAnsi="Arial" w:cs="Arial"/>
          <w:sz w:val="22"/>
          <w:szCs w:val="22"/>
          <w:lang w:eastAsia="es-CO"/>
        </w:rPr>
        <w:t xml:space="preserve">) </w:t>
      </w:r>
    </w:p>
    <w:p w14:paraId="3917D2AF" w14:textId="77777777" w:rsidR="001E706E" w:rsidRDefault="001E706E">
      <w:pPr>
        <w:rPr>
          <w:rFonts w:ascii="Arial" w:eastAsia="Times New Roman" w:hAnsi="Arial" w:cs="Arial"/>
          <w:lang w:eastAsia="es-CO"/>
        </w:rPr>
      </w:pPr>
      <w:r>
        <w:rPr>
          <w:rFonts w:ascii="Arial" w:hAnsi="Arial" w:cs="Arial"/>
          <w:lang w:eastAsia="es-CO"/>
        </w:rPr>
        <w:br w:type="page"/>
      </w:r>
    </w:p>
    <w:p w14:paraId="77FA7B0E" w14:textId="03A3AC5B" w:rsidR="001F7C80" w:rsidRPr="002F5621" w:rsidRDefault="00B91751" w:rsidP="001E706E">
      <w:pPr>
        <w:pStyle w:val="Sinespaciado1"/>
        <w:rPr>
          <w:rFonts w:ascii="Arial" w:eastAsiaTheme="minorHAnsi" w:hAnsi="Arial" w:cs="Arial"/>
          <w:b/>
          <w:sz w:val="20"/>
          <w:szCs w:val="20"/>
          <w:lang w:eastAsia="en-US"/>
        </w:rPr>
      </w:pPr>
      <w:bookmarkStart w:id="3" w:name="_GoBack"/>
      <w:bookmarkEnd w:id="3"/>
      <w:r w:rsidRPr="002F5621">
        <w:rPr>
          <w:rFonts w:ascii="Arial" w:eastAsiaTheme="minorHAnsi" w:hAnsi="Arial" w:cs="Arial"/>
          <w:b/>
          <w:sz w:val="20"/>
          <w:szCs w:val="20"/>
          <w:lang w:eastAsia="en-US"/>
        </w:rPr>
        <w:lastRenderedPageBreak/>
        <w:t xml:space="preserve">Anexo </w:t>
      </w:r>
      <w:r w:rsidR="00296A3F" w:rsidRPr="002F5621">
        <w:rPr>
          <w:rFonts w:ascii="Arial" w:eastAsiaTheme="minorHAnsi" w:hAnsi="Arial" w:cs="Arial"/>
          <w:b/>
          <w:sz w:val="20"/>
          <w:szCs w:val="20"/>
          <w:lang w:eastAsia="en-US"/>
        </w:rPr>
        <w:t>MARGEN MINIMO DE MEJORA DE SUBASTA</w:t>
      </w:r>
      <w:r w:rsidR="00ED1AB2" w:rsidRPr="002F5621">
        <w:rPr>
          <w:rFonts w:ascii="Arial" w:eastAsiaTheme="minorHAnsi" w:hAnsi="Arial" w:cs="Arial"/>
          <w:b/>
          <w:sz w:val="20"/>
          <w:szCs w:val="20"/>
          <w:lang w:eastAsia="en-US"/>
        </w:rPr>
        <w:t xml:space="preserve"> (LANCE)</w:t>
      </w:r>
    </w:p>
    <w:p w14:paraId="57923A77" w14:textId="77777777" w:rsidR="001E706E" w:rsidRDefault="001E706E" w:rsidP="00296A3F">
      <w:pPr>
        <w:jc w:val="both"/>
        <w:rPr>
          <w:rFonts w:ascii="Arial" w:hAnsi="Arial" w:cs="Arial"/>
          <w:color w:val="000000"/>
          <w:sz w:val="20"/>
          <w:szCs w:val="20"/>
        </w:rPr>
      </w:pPr>
    </w:p>
    <w:p w14:paraId="768729AC" w14:textId="77777777" w:rsidR="00296A3F" w:rsidRPr="001E706E" w:rsidRDefault="00296A3F" w:rsidP="00296A3F">
      <w:pPr>
        <w:jc w:val="both"/>
        <w:rPr>
          <w:rFonts w:ascii="Arial" w:hAnsi="Arial" w:cs="Arial"/>
        </w:rPr>
      </w:pPr>
      <w:r w:rsidRPr="001E706E">
        <w:rPr>
          <w:rFonts w:ascii="Arial" w:hAnsi="Arial" w:cs="Arial"/>
          <w:color w:val="000000"/>
        </w:rPr>
        <w:t>Teniendo en cuenta que el proceso de selección es “</w:t>
      </w:r>
      <w:r w:rsidRPr="001E706E">
        <w:rPr>
          <w:rFonts w:ascii="Arial" w:hAnsi="Arial" w:cs="Arial"/>
          <w:i/>
          <w:color w:val="000000"/>
        </w:rPr>
        <w:t>selección abreviada - bienes y servicios de características técnicas uniformes y de común utilización</w:t>
      </w:r>
      <w:r w:rsidRPr="001E706E">
        <w:rPr>
          <w:rFonts w:ascii="Arial" w:hAnsi="Arial" w:cs="Arial"/>
          <w:color w:val="000000"/>
        </w:rPr>
        <w:t xml:space="preserve">”, La </w:t>
      </w:r>
      <w:r w:rsidRPr="001E706E">
        <w:rPr>
          <w:rFonts w:ascii="Arial" w:hAnsi="Arial" w:cs="Arial"/>
        </w:rPr>
        <w:t>adjudicación se realizara por subasta inversa virtual.</w:t>
      </w:r>
    </w:p>
    <w:p w14:paraId="278A0D58" w14:textId="77777777" w:rsidR="00296A3F" w:rsidRPr="001E706E" w:rsidRDefault="00296A3F" w:rsidP="00296A3F">
      <w:pPr>
        <w:rPr>
          <w:rFonts w:ascii="Arial" w:hAnsi="Arial" w:cs="Arial"/>
          <w:color w:val="000000"/>
        </w:rPr>
      </w:pPr>
      <w:r w:rsidRPr="001E706E">
        <w:rPr>
          <w:rFonts w:ascii="Arial" w:hAnsi="Arial" w:cs="Arial"/>
          <w:color w:val="000000"/>
        </w:rPr>
        <w:t>El porcentaje base para la puja será el siguiente:</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5386"/>
        <w:gridCol w:w="1418"/>
        <w:gridCol w:w="1417"/>
      </w:tblGrid>
      <w:tr w:rsidR="00F00EBE" w:rsidRPr="002F5621" w14:paraId="6F1FEEB3" w14:textId="4F3B81B0" w:rsidTr="00F00EBE">
        <w:trPr>
          <w:trHeight w:val="294"/>
          <w:tblHeader/>
          <w:jc w:val="center"/>
        </w:trPr>
        <w:tc>
          <w:tcPr>
            <w:tcW w:w="988" w:type="dxa"/>
            <w:shd w:val="clear" w:color="auto" w:fill="auto"/>
            <w:noWrap/>
            <w:vAlign w:val="center"/>
            <w:hideMark/>
          </w:tcPr>
          <w:p w14:paraId="703AC6B8" w14:textId="77777777" w:rsidR="00F00EBE" w:rsidRPr="002F5621" w:rsidRDefault="00F00EBE" w:rsidP="008415FF">
            <w:pPr>
              <w:spacing w:after="0" w:line="240" w:lineRule="auto"/>
              <w:jc w:val="center"/>
              <w:rPr>
                <w:rFonts w:ascii="Arial" w:eastAsia="Arial" w:hAnsi="Arial" w:cs="Arial"/>
                <w:b/>
                <w:color w:val="000000"/>
                <w:sz w:val="14"/>
                <w:szCs w:val="14"/>
                <w:lang w:val="es"/>
              </w:rPr>
            </w:pPr>
            <w:r w:rsidRPr="002F5621">
              <w:rPr>
                <w:rFonts w:ascii="Arial" w:eastAsia="Arial" w:hAnsi="Arial" w:cs="Arial"/>
                <w:b/>
                <w:color w:val="000000"/>
                <w:sz w:val="14"/>
                <w:szCs w:val="14"/>
                <w:lang w:val="es"/>
              </w:rPr>
              <w:t>GRUPO</w:t>
            </w:r>
          </w:p>
        </w:tc>
        <w:tc>
          <w:tcPr>
            <w:tcW w:w="5386" w:type="dxa"/>
            <w:shd w:val="clear" w:color="auto" w:fill="auto"/>
            <w:vAlign w:val="center"/>
            <w:hideMark/>
          </w:tcPr>
          <w:p w14:paraId="19E682C6" w14:textId="77777777" w:rsidR="00F00EBE" w:rsidRPr="002F5621" w:rsidRDefault="00F00EBE" w:rsidP="008415FF">
            <w:pPr>
              <w:spacing w:after="0" w:line="240" w:lineRule="auto"/>
              <w:jc w:val="center"/>
              <w:rPr>
                <w:rFonts w:ascii="Arial" w:eastAsia="Arial" w:hAnsi="Arial" w:cs="Arial"/>
                <w:b/>
                <w:color w:val="000000"/>
                <w:sz w:val="14"/>
                <w:szCs w:val="14"/>
                <w:lang w:val="es"/>
              </w:rPr>
            </w:pPr>
            <w:r w:rsidRPr="002F5621">
              <w:rPr>
                <w:rFonts w:ascii="Arial" w:eastAsia="Arial" w:hAnsi="Arial" w:cs="Arial"/>
                <w:b/>
                <w:color w:val="000000"/>
                <w:sz w:val="14"/>
                <w:szCs w:val="14"/>
                <w:lang w:val="es"/>
              </w:rPr>
              <w:t>NOMBRE DEL GRUPO</w:t>
            </w:r>
          </w:p>
        </w:tc>
        <w:tc>
          <w:tcPr>
            <w:tcW w:w="1418" w:type="dxa"/>
          </w:tcPr>
          <w:p w14:paraId="4AFD6C1B" w14:textId="1DDBE24F" w:rsidR="00F00EBE" w:rsidRPr="002F5621" w:rsidRDefault="00F00EBE" w:rsidP="008415FF">
            <w:pPr>
              <w:spacing w:after="0" w:line="240" w:lineRule="auto"/>
              <w:jc w:val="center"/>
              <w:rPr>
                <w:rFonts w:ascii="Arial" w:eastAsia="Arial" w:hAnsi="Arial" w:cs="Arial"/>
                <w:b/>
                <w:color w:val="000000"/>
                <w:sz w:val="14"/>
                <w:szCs w:val="14"/>
                <w:lang w:val="es"/>
              </w:rPr>
            </w:pPr>
            <w:r w:rsidRPr="002F5621">
              <w:rPr>
                <w:rFonts w:ascii="Arial" w:eastAsia="Arial" w:hAnsi="Arial" w:cs="Arial"/>
                <w:b/>
                <w:color w:val="000000"/>
                <w:sz w:val="14"/>
                <w:szCs w:val="14"/>
                <w:lang w:val="es"/>
              </w:rPr>
              <w:t>TOTAL</w:t>
            </w:r>
          </w:p>
        </w:tc>
        <w:tc>
          <w:tcPr>
            <w:tcW w:w="1417" w:type="dxa"/>
          </w:tcPr>
          <w:p w14:paraId="38EB229E" w14:textId="4D0E52DE" w:rsidR="00F00EBE" w:rsidRPr="002F5621" w:rsidRDefault="00F00EBE" w:rsidP="008415FF">
            <w:pPr>
              <w:spacing w:after="0" w:line="240" w:lineRule="auto"/>
              <w:jc w:val="center"/>
              <w:rPr>
                <w:rFonts w:ascii="Arial" w:eastAsia="Arial" w:hAnsi="Arial" w:cs="Arial"/>
                <w:b/>
                <w:color w:val="000000"/>
                <w:sz w:val="14"/>
                <w:szCs w:val="14"/>
                <w:lang w:val="es"/>
              </w:rPr>
            </w:pPr>
            <w:r w:rsidRPr="002F5621">
              <w:rPr>
                <w:rFonts w:ascii="Arial" w:eastAsia="Calibri" w:hAnsi="Arial" w:cs="Arial"/>
                <w:b/>
                <w:bCs/>
                <w:color w:val="000000"/>
                <w:sz w:val="14"/>
                <w:szCs w:val="14"/>
              </w:rPr>
              <w:t>PORCENTAJE LANCE MÍNIMO</w:t>
            </w:r>
          </w:p>
        </w:tc>
      </w:tr>
      <w:tr w:rsidR="00F00EBE" w:rsidRPr="002F5621" w14:paraId="5781945F" w14:textId="2F9BCD88" w:rsidTr="00F00EBE">
        <w:trPr>
          <w:trHeight w:val="15"/>
          <w:jc w:val="center"/>
        </w:trPr>
        <w:tc>
          <w:tcPr>
            <w:tcW w:w="988" w:type="dxa"/>
            <w:shd w:val="clear" w:color="auto" w:fill="auto"/>
            <w:noWrap/>
            <w:vAlign w:val="center"/>
            <w:hideMark/>
          </w:tcPr>
          <w:p w14:paraId="371542C9" w14:textId="77777777" w:rsidR="00F00EBE" w:rsidRPr="002F5621" w:rsidRDefault="00F00EBE" w:rsidP="008415FF">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w:t>
            </w:r>
          </w:p>
        </w:tc>
        <w:tc>
          <w:tcPr>
            <w:tcW w:w="5386" w:type="dxa"/>
            <w:shd w:val="clear" w:color="auto" w:fill="auto"/>
            <w:vAlign w:val="center"/>
            <w:hideMark/>
          </w:tcPr>
          <w:p w14:paraId="45AFF94D" w14:textId="77777777" w:rsidR="00F00EBE" w:rsidRPr="002F5621" w:rsidRDefault="00F00EBE" w:rsidP="008415FF">
            <w:pPr>
              <w:spacing w:after="0" w:line="240" w:lineRule="auto"/>
              <w:ind w:left="-70" w:right="-70"/>
              <w:jc w:val="center"/>
              <w:rPr>
                <w:rFonts w:ascii="Arial" w:hAnsi="Arial" w:cs="Arial"/>
                <w:color w:val="000000"/>
                <w:sz w:val="14"/>
                <w:szCs w:val="14"/>
                <w:lang w:eastAsia="es-CO"/>
              </w:rPr>
            </w:pPr>
            <w:r w:rsidRPr="002F5621">
              <w:rPr>
                <w:rFonts w:ascii="Arial" w:hAnsi="Arial" w:cs="Arial"/>
                <w:color w:val="000000"/>
                <w:sz w:val="14"/>
                <w:szCs w:val="14"/>
                <w:lang w:eastAsia="es-CO"/>
              </w:rPr>
              <w:t>SUMINISTRO DE REACTIVOS PARA EL PROCESAMIENTO HEMATOLOGIA, QUIMICA, HORMONAS, MARCADORES TUMORALES Y HEMOGLOBINA GLICOSILADA</w:t>
            </w:r>
          </w:p>
        </w:tc>
        <w:tc>
          <w:tcPr>
            <w:tcW w:w="1418" w:type="dxa"/>
          </w:tcPr>
          <w:p w14:paraId="01B1B253" w14:textId="1485A42F" w:rsidR="00F00EBE" w:rsidRPr="002F5621" w:rsidRDefault="00F00EBE" w:rsidP="00F00EBE">
            <w:pPr>
              <w:tabs>
                <w:tab w:val="left" w:pos="0"/>
              </w:tabs>
              <w:spacing w:after="0" w:line="240" w:lineRule="auto"/>
              <w:ind w:right="-70"/>
              <w:jc w:val="right"/>
              <w:rPr>
                <w:rFonts w:ascii="Arial" w:hAnsi="Arial" w:cs="Arial"/>
                <w:color w:val="000000"/>
                <w:sz w:val="14"/>
                <w:szCs w:val="14"/>
                <w:lang w:eastAsia="es-CO"/>
              </w:rPr>
            </w:pPr>
          </w:p>
          <w:p w14:paraId="65F86043" w14:textId="0491C53B" w:rsidR="00F00EBE" w:rsidRPr="002F5621" w:rsidRDefault="00F00EBE" w:rsidP="00F00EBE">
            <w:pPr>
              <w:jc w:val="center"/>
              <w:rPr>
                <w:rFonts w:ascii="Arial" w:hAnsi="Arial" w:cs="Arial"/>
                <w:sz w:val="14"/>
                <w:szCs w:val="14"/>
                <w:lang w:eastAsia="es-CO"/>
              </w:rPr>
            </w:pPr>
            <w:r w:rsidRPr="002F5621">
              <w:rPr>
                <w:rFonts w:ascii="Arial" w:hAnsi="Arial" w:cs="Arial"/>
                <w:color w:val="000000"/>
                <w:sz w:val="14"/>
                <w:szCs w:val="14"/>
                <w:lang w:eastAsia="es-CO"/>
              </w:rPr>
              <w:t>5.733.338.806,94</w:t>
            </w:r>
          </w:p>
        </w:tc>
        <w:tc>
          <w:tcPr>
            <w:tcW w:w="1417" w:type="dxa"/>
            <w:vMerge w:val="restart"/>
            <w:vAlign w:val="center"/>
          </w:tcPr>
          <w:p w14:paraId="0728B4D9" w14:textId="2D1B8547" w:rsidR="00F00EBE" w:rsidRPr="002F5621" w:rsidRDefault="00F00EBE" w:rsidP="008415FF">
            <w:pPr>
              <w:spacing w:after="0" w:line="240" w:lineRule="auto"/>
              <w:jc w:val="center"/>
              <w:rPr>
                <w:rFonts w:ascii="Arial" w:hAnsi="Arial" w:cs="Arial"/>
                <w:b/>
                <w:color w:val="000000"/>
                <w:sz w:val="14"/>
                <w:szCs w:val="14"/>
                <w:lang w:eastAsia="es-CO"/>
              </w:rPr>
            </w:pPr>
            <w:r w:rsidRPr="002F5621">
              <w:rPr>
                <w:rFonts w:ascii="Arial" w:hAnsi="Arial" w:cs="Arial"/>
                <w:b/>
                <w:color w:val="000000"/>
                <w:sz w:val="14"/>
                <w:szCs w:val="14"/>
                <w:lang w:eastAsia="es-CO"/>
              </w:rPr>
              <w:t>2%</w:t>
            </w:r>
          </w:p>
        </w:tc>
      </w:tr>
      <w:tr w:rsidR="00F00EBE" w:rsidRPr="002F5621" w14:paraId="21D288A1" w14:textId="3FAEA586" w:rsidTr="00F00EBE">
        <w:trPr>
          <w:trHeight w:val="15"/>
          <w:jc w:val="center"/>
        </w:trPr>
        <w:tc>
          <w:tcPr>
            <w:tcW w:w="988" w:type="dxa"/>
            <w:shd w:val="clear" w:color="auto" w:fill="auto"/>
            <w:noWrap/>
            <w:vAlign w:val="center"/>
            <w:hideMark/>
          </w:tcPr>
          <w:p w14:paraId="2125E0F2"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w:t>
            </w:r>
          </w:p>
        </w:tc>
        <w:tc>
          <w:tcPr>
            <w:tcW w:w="5386" w:type="dxa"/>
            <w:shd w:val="clear" w:color="auto" w:fill="auto"/>
            <w:vAlign w:val="center"/>
            <w:hideMark/>
          </w:tcPr>
          <w:p w14:paraId="453374FD"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BIOLOGIA MOLECULAR</w:t>
            </w:r>
          </w:p>
        </w:tc>
        <w:tc>
          <w:tcPr>
            <w:tcW w:w="1418" w:type="dxa"/>
            <w:vAlign w:val="center"/>
          </w:tcPr>
          <w:p w14:paraId="03DA0EF9" w14:textId="2ECE33D5"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8.223.644,50 </w:t>
            </w:r>
          </w:p>
        </w:tc>
        <w:tc>
          <w:tcPr>
            <w:tcW w:w="1417" w:type="dxa"/>
            <w:vMerge/>
          </w:tcPr>
          <w:p w14:paraId="2A10E477"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47710990" w14:textId="65197A73" w:rsidTr="00F00EBE">
        <w:trPr>
          <w:trHeight w:val="15"/>
          <w:jc w:val="center"/>
        </w:trPr>
        <w:tc>
          <w:tcPr>
            <w:tcW w:w="988" w:type="dxa"/>
            <w:shd w:val="clear" w:color="auto" w:fill="auto"/>
            <w:noWrap/>
            <w:vAlign w:val="center"/>
            <w:hideMark/>
          </w:tcPr>
          <w:p w14:paraId="24D04E06"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3</w:t>
            </w:r>
          </w:p>
        </w:tc>
        <w:tc>
          <w:tcPr>
            <w:tcW w:w="5386" w:type="dxa"/>
            <w:shd w:val="clear" w:color="auto" w:fill="auto"/>
            <w:vAlign w:val="center"/>
            <w:hideMark/>
          </w:tcPr>
          <w:p w14:paraId="664E12DF"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MEDIOS DE CULTIVO</w:t>
            </w:r>
          </w:p>
        </w:tc>
        <w:tc>
          <w:tcPr>
            <w:tcW w:w="1418" w:type="dxa"/>
            <w:vAlign w:val="center"/>
          </w:tcPr>
          <w:p w14:paraId="5E52CC3E" w14:textId="37A74F37"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722.088.499,51 </w:t>
            </w:r>
          </w:p>
        </w:tc>
        <w:tc>
          <w:tcPr>
            <w:tcW w:w="1417" w:type="dxa"/>
            <w:vMerge/>
          </w:tcPr>
          <w:p w14:paraId="1D7B8A16"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09824190" w14:textId="276D2E95" w:rsidTr="00F00EBE">
        <w:trPr>
          <w:trHeight w:val="15"/>
          <w:jc w:val="center"/>
        </w:trPr>
        <w:tc>
          <w:tcPr>
            <w:tcW w:w="988" w:type="dxa"/>
            <w:shd w:val="clear" w:color="auto" w:fill="auto"/>
            <w:noWrap/>
            <w:vAlign w:val="center"/>
            <w:hideMark/>
          </w:tcPr>
          <w:p w14:paraId="5688B83F"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4</w:t>
            </w:r>
          </w:p>
        </w:tc>
        <w:tc>
          <w:tcPr>
            <w:tcW w:w="5386" w:type="dxa"/>
            <w:shd w:val="clear" w:color="auto" w:fill="auto"/>
            <w:vAlign w:val="center"/>
            <w:hideMark/>
          </w:tcPr>
          <w:p w14:paraId="5611280B"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UROCULTIVOS AUTOMATIZADOS</w:t>
            </w:r>
          </w:p>
        </w:tc>
        <w:tc>
          <w:tcPr>
            <w:tcW w:w="1418" w:type="dxa"/>
            <w:vAlign w:val="center"/>
          </w:tcPr>
          <w:p w14:paraId="22CDB6E9" w14:textId="2896CCD8"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442.764.932,50 </w:t>
            </w:r>
          </w:p>
        </w:tc>
        <w:tc>
          <w:tcPr>
            <w:tcW w:w="1417" w:type="dxa"/>
            <w:vMerge/>
          </w:tcPr>
          <w:p w14:paraId="22A0D3A3"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5AAE2453" w14:textId="0EE3CEF6" w:rsidTr="00F00EBE">
        <w:trPr>
          <w:trHeight w:val="15"/>
          <w:jc w:val="center"/>
        </w:trPr>
        <w:tc>
          <w:tcPr>
            <w:tcW w:w="988" w:type="dxa"/>
            <w:shd w:val="clear" w:color="auto" w:fill="auto"/>
            <w:noWrap/>
            <w:vAlign w:val="center"/>
            <w:hideMark/>
          </w:tcPr>
          <w:p w14:paraId="6519D760"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5</w:t>
            </w:r>
          </w:p>
        </w:tc>
        <w:tc>
          <w:tcPr>
            <w:tcW w:w="5386" w:type="dxa"/>
            <w:shd w:val="clear" w:color="auto" w:fill="auto"/>
            <w:vAlign w:val="center"/>
            <w:hideMark/>
          </w:tcPr>
          <w:p w14:paraId="2B686235"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MICROSCOPIA</w:t>
            </w:r>
          </w:p>
        </w:tc>
        <w:tc>
          <w:tcPr>
            <w:tcW w:w="1418" w:type="dxa"/>
            <w:vAlign w:val="center"/>
          </w:tcPr>
          <w:p w14:paraId="0D6B3821" w14:textId="3C3D4878"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314.719.347,00 </w:t>
            </w:r>
          </w:p>
        </w:tc>
        <w:tc>
          <w:tcPr>
            <w:tcW w:w="1417" w:type="dxa"/>
            <w:vMerge/>
          </w:tcPr>
          <w:p w14:paraId="5487766D"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32941799" w14:textId="6BD7233D" w:rsidTr="00F00EBE">
        <w:trPr>
          <w:trHeight w:val="15"/>
          <w:jc w:val="center"/>
        </w:trPr>
        <w:tc>
          <w:tcPr>
            <w:tcW w:w="988" w:type="dxa"/>
            <w:shd w:val="clear" w:color="auto" w:fill="auto"/>
            <w:noWrap/>
            <w:vAlign w:val="center"/>
            <w:hideMark/>
          </w:tcPr>
          <w:p w14:paraId="65B45EBD"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6</w:t>
            </w:r>
          </w:p>
        </w:tc>
        <w:tc>
          <w:tcPr>
            <w:tcW w:w="5386" w:type="dxa"/>
            <w:shd w:val="clear" w:color="auto" w:fill="auto"/>
            <w:vAlign w:val="center"/>
            <w:hideMark/>
          </w:tcPr>
          <w:p w14:paraId="53A369A7"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CONTROL DE CALIDAD INTERNO PARA MICROBIOLOGIA CEPAS ATCC INCLUYENDO CRIOVIALES DE CONSERVACION</w:t>
            </w:r>
          </w:p>
        </w:tc>
        <w:tc>
          <w:tcPr>
            <w:tcW w:w="1418" w:type="dxa"/>
            <w:vAlign w:val="center"/>
          </w:tcPr>
          <w:p w14:paraId="0B07D353" w14:textId="161200CF"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11.912.424,28 </w:t>
            </w:r>
          </w:p>
        </w:tc>
        <w:tc>
          <w:tcPr>
            <w:tcW w:w="1417" w:type="dxa"/>
            <w:vMerge/>
          </w:tcPr>
          <w:p w14:paraId="376FCDBA"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0BABBCA5" w14:textId="57342811" w:rsidTr="00F00EBE">
        <w:trPr>
          <w:trHeight w:val="15"/>
          <w:jc w:val="center"/>
        </w:trPr>
        <w:tc>
          <w:tcPr>
            <w:tcW w:w="988" w:type="dxa"/>
            <w:shd w:val="clear" w:color="auto" w:fill="auto"/>
            <w:noWrap/>
            <w:vAlign w:val="center"/>
            <w:hideMark/>
          </w:tcPr>
          <w:p w14:paraId="765A0678"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7</w:t>
            </w:r>
          </w:p>
        </w:tc>
        <w:tc>
          <w:tcPr>
            <w:tcW w:w="5386" w:type="dxa"/>
            <w:shd w:val="clear" w:color="auto" w:fill="auto"/>
            <w:vAlign w:val="center"/>
            <w:hideMark/>
          </w:tcPr>
          <w:p w14:paraId="76B72B24"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CONTROL DE CALIDAD EXTERNO</w:t>
            </w:r>
          </w:p>
        </w:tc>
        <w:tc>
          <w:tcPr>
            <w:tcW w:w="1418" w:type="dxa"/>
            <w:vAlign w:val="center"/>
          </w:tcPr>
          <w:p w14:paraId="0CD163BD" w14:textId="4BB5B72D"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522.467.850,91 </w:t>
            </w:r>
          </w:p>
        </w:tc>
        <w:tc>
          <w:tcPr>
            <w:tcW w:w="1417" w:type="dxa"/>
            <w:vMerge/>
          </w:tcPr>
          <w:p w14:paraId="06F209AB"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6F7976C1" w14:textId="0E699168" w:rsidTr="00F00EBE">
        <w:trPr>
          <w:trHeight w:val="15"/>
          <w:jc w:val="center"/>
        </w:trPr>
        <w:tc>
          <w:tcPr>
            <w:tcW w:w="988" w:type="dxa"/>
            <w:shd w:val="clear" w:color="auto" w:fill="auto"/>
            <w:noWrap/>
            <w:vAlign w:val="center"/>
            <w:hideMark/>
          </w:tcPr>
          <w:p w14:paraId="5670CA6D"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8</w:t>
            </w:r>
          </w:p>
        </w:tc>
        <w:tc>
          <w:tcPr>
            <w:tcW w:w="5386" w:type="dxa"/>
            <w:shd w:val="clear" w:color="auto" w:fill="auto"/>
            <w:vAlign w:val="center"/>
            <w:hideMark/>
          </w:tcPr>
          <w:p w14:paraId="40129230"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INMUNOLOGIA POR ELISA</w:t>
            </w:r>
          </w:p>
        </w:tc>
        <w:tc>
          <w:tcPr>
            <w:tcW w:w="1418" w:type="dxa"/>
            <w:vAlign w:val="center"/>
          </w:tcPr>
          <w:p w14:paraId="1557C280" w14:textId="1541191C"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210.566.629,17 </w:t>
            </w:r>
          </w:p>
        </w:tc>
        <w:tc>
          <w:tcPr>
            <w:tcW w:w="1417" w:type="dxa"/>
            <w:vMerge/>
          </w:tcPr>
          <w:p w14:paraId="02FC03AC"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4D09CD69" w14:textId="19259C80" w:rsidTr="00F00EBE">
        <w:trPr>
          <w:trHeight w:val="15"/>
          <w:jc w:val="center"/>
        </w:trPr>
        <w:tc>
          <w:tcPr>
            <w:tcW w:w="988" w:type="dxa"/>
            <w:shd w:val="clear" w:color="auto" w:fill="auto"/>
            <w:noWrap/>
            <w:vAlign w:val="center"/>
            <w:hideMark/>
          </w:tcPr>
          <w:p w14:paraId="21CDBDBB"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9</w:t>
            </w:r>
          </w:p>
        </w:tc>
        <w:tc>
          <w:tcPr>
            <w:tcW w:w="5386" w:type="dxa"/>
            <w:shd w:val="clear" w:color="auto" w:fill="auto"/>
            <w:vAlign w:val="center"/>
            <w:hideMark/>
          </w:tcPr>
          <w:p w14:paraId="6CF46CE6"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INMUNOLOGIA POR INMUNOFLUORESCENCIA</w:t>
            </w:r>
          </w:p>
        </w:tc>
        <w:tc>
          <w:tcPr>
            <w:tcW w:w="1418" w:type="dxa"/>
            <w:vAlign w:val="center"/>
          </w:tcPr>
          <w:p w14:paraId="7B28F92C" w14:textId="7D6CFFE4"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105.456.059,64 </w:t>
            </w:r>
          </w:p>
        </w:tc>
        <w:tc>
          <w:tcPr>
            <w:tcW w:w="1417" w:type="dxa"/>
            <w:vMerge/>
          </w:tcPr>
          <w:p w14:paraId="52F1AB20"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240FF2BB" w14:textId="1C3EC631" w:rsidTr="00F00EBE">
        <w:trPr>
          <w:trHeight w:val="15"/>
          <w:jc w:val="center"/>
        </w:trPr>
        <w:tc>
          <w:tcPr>
            <w:tcW w:w="988" w:type="dxa"/>
            <w:shd w:val="clear" w:color="auto" w:fill="auto"/>
            <w:noWrap/>
            <w:vAlign w:val="center"/>
            <w:hideMark/>
          </w:tcPr>
          <w:p w14:paraId="0C1A0911"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10</w:t>
            </w:r>
          </w:p>
        </w:tc>
        <w:tc>
          <w:tcPr>
            <w:tcW w:w="5386" w:type="dxa"/>
            <w:shd w:val="clear" w:color="auto" w:fill="auto"/>
            <w:vAlign w:val="center"/>
            <w:hideMark/>
          </w:tcPr>
          <w:p w14:paraId="5DDA956F"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PRUEBA CUALITATIVA DE DIAGNOSTICO PARA MICOBACTERIAS TUBERCULOSAS Y NO TUBERCULOSAS</w:t>
            </w:r>
          </w:p>
        </w:tc>
        <w:tc>
          <w:tcPr>
            <w:tcW w:w="1418" w:type="dxa"/>
            <w:vAlign w:val="center"/>
          </w:tcPr>
          <w:p w14:paraId="103944DA" w14:textId="59A1BAEC"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427.094.912,53 </w:t>
            </w:r>
          </w:p>
        </w:tc>
        <w:tc>
          <w:tcPr>
            <w:tcW w:w="1417" w:type="dxa"/>
            <w:vMerge/>
          </w:tcPr>
          <w:p w14:paraId="2F45F7EE"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519885DF" w14:textId="2A452CCB" w:rsidTr="00F00EBE">
        <w:trPr>
          <w:trHeight w:val="15"/>
          <w:jc w:val="center"/>
        </w:trPr>
        <w:tc>
          <w:tcPr>
            <w:tcW w:w="988" w:type="dxa"/>
            <w:shd w:val="clear" w:color="auto" w:fill="auto"/>
            <w:noWrap/>
            <w:vAlign w:val="center"/>
            <w:hideMark/>
          </w:tcPr>
          <w:p w14:paraId="12DFAF07"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11</w:t>
            </w:r>
          </w:p>
        </w:tc>
        <w:tc>
          <w:tcPr>
            <w:tcW w:w="5386" w:type="dxa"/>
            <w:shd w:val="clear" w:color="auto" w:fill="auto"/>
            <w:vAlign w:val="center"/>
            <w:hideMark/>
          </w:tcPr>
          <w:p w14:paraId="2A4A50C6"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SUMINISTRO DE INSUMOS PARA LOS EQUIPOS COLOREADORES AUTOMATIZADOS</w:t>
            </w:r>
          </w:p>
        </w:tc>
        <w:tc>
          <w:tcPr>
            <w:tcW w:w="1418" w:type="dxa"/>
            <w:vAlign w:val="center"/>
          </w:tcPr>
          <w:p w14:paraId="75C32D89" w14:textId="2C8CDB8F"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449.377.695,90 </w:t>
            </w:r>
          </w:p>
        </w:tc>
        <w:tc>
          <w:tcPr>
            <w:tcW w:w="1417" w:type="dxa"/>
            <w:vMerge/>
          </w:tcPr>
          <w:p w14:paraId="3AD43E97"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2FB31B0C" w14:textId="7B71EE55" w:rsidTr="00F00EBE">
        <w:trPr>
          <w:trHeight w:val="15"/>
          <w:jc w:val="center"/>
        </w:trPr>
        <w:tc>
          <w:tcPr>
            <w:tcW w:w="988" w:type="dxa"/>
            <w:shd w:val="clear" w:color="auto" w:fill="auto"/>
            <w:noWrap/>
            <w:vAlign w:val="center"/>
            <w:hideMark/>
          </w:tcPr>
          <w:p w14:paraId="63549D28"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12</w:t>
            </w:r>
          </w:p>
        </w:tc>
        <w:tc>
          <w:tcPr>
            <w:tcW w:w="5386" w:type="dxa"/>
            <w:shd w:val="clear" w:color="auto" w:fill="auto"/>
            <w:vAlign w:val="center"/>
            <w:hideMark/>
          </w:tcPr>
          <w:p w14:paraId="401DE14C"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SUMINISTRO DE INSUMOS NECESARIOS PARA EL PROCESAMIENTO DE HEMOCULTIVOS</w:t>
            </w:r>
          </w:p>
        </w:tc>
        <w:tc>
          <w:tcPr>
            <w:tcW w:w="1418" w:type="dxa"/>
            <w:vAlign w:val="center"/>
          </w:tcPr>
          <w:p w14:paraId="0EAB74D5" w14:textId="32CFBF09"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387.743.320,75 </w:t>
            </w:r>
          </w:p>
        </w:tc>
        <w:tc>
          <w:tcPr>
            <w:tcW w:w="1417" w:type="dxa"/>
            <w:vMerge/>
          </w:tcPr>
          <w:p w14:paraId="5CD13E05"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16061509" w14:textId="62452B7E" w:rsidTr="00F00EBE">
        <w:trPr>
          <w:trHeight w:val="15"/>
          <w:jc w:val="center"/>
        </w:trPr>
        <w:tc>
          <w:tcPr>
            <w:tcW w:w="988" w:type="dxa"/>
            <w:shd w:val="clear" w:color="auto" w:fill="auto"/>
            <w:noWrap/>
            <w:vAlign w:val="center"/>
            <w:hideMark/>
          </w:tcPr>
          <w:p w14:paraId="05217A5F"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13</w:t>
            </w:r>
          </w:p>
        </w:tc>
        <w:tc>
          <w:tcPr>
            <w:tcW w:w="5386" w:type="dxa"/>
            <w:shd w:val="clear" w:color="auto" w:fill="auto"/>
            <w:vAlign w:val="center"/>
            <w:hideMark/>
          </w:tcPr>
          <w:p w14:paraId="70604E46"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QUIMIOLUMINISCENCIA</w:t>
            </w:r>
          </w:p>
        </w:tc>
        <w:tc>
          <w:tcPr>
            <w:tcW w:w="1418" w:type="dxa"/>
            <w:vAlign w:val="center"/>
          </w:tcPr>
          <w:p w14:paraId="3ED14077" w14:textId="66E09E0D"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604.487.759,25 </w:t>
            </w:r>
          </w:p>
        </w:tc>
        <w:tc>
          <w:tcPr>
            <w:tcW w:w="1417" w:type="dxa"/>
            <w:vMerge/>
          </w:tcPr>
          <w:p w14:paraId="12A26D46"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3AAFCDC7" w14:textId="7C46CA80" w:rsidTr="00F00EBE">
        <w:trPr>
          <w:trHeight w:val="15"/>
          <w:jc w:val="center"/>
        </w:trPr>
        <w:tc>
          <w:tcPr>
            <w:tcW w:w="988" w:type="dxa"/>
            <w:shd w:val="clear" w:color="auto" w:fill="auto"/>
            <w:noWrap/>
            <w:vAlign w:val="center"/>
            <w:hideMark/>
          </w:tcPr>
          <w:p w14:paraId="0261A5CF"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14</w:t>
            </w:r>
          </w:p>
        </w:tc>
        <w:tc>
          <w:tcPr>
            <w:tcW w:w="5386" w:type="dxa"/>
            <w:shd w:val="clear" w:color="auto" w:fill="auto"/>
            <w:vAlign w:val="center"/>
            <w:hideMark/>
          </w:tcPr>
          <w:p w14:paraId="772297C4"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AUTOINMUNIDAD</w:t>
            </w:r>
          </w:p>
        </w:tc>
        <w:tc>
          <w:tcPr>
            <w:tcW w:w="1418" w:type="dxa"/>
            <w:vAlign w:val="center"/>
          </w:tcPr>
          <w:p w14:paraId="0FDA4CD0" w14:textId="521C3422"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302.944.324,75 </w:t>
            </w:r>
          </w:p>
        </w:tc>
        <w:tc>
          <w:tcPr>
            <w:tcW w:w="1417" w:type="dxa"/>
            <w:vMerge/>
          </w:tcPr>
          <w:p w14:paraId="42D399EB"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277993BE" w14:textId="4AC4AB4E" w:rsidTr="00F00EBE">
        <w:trPr>
          <w:trHeight w:val="15"/>
          <w:jc w:val="center"/>
        </w:trPr>
        <w:tc>
          <w:tcPr>
            <w:tcW w:w="988" w:type="dxa"/>
            <w:shd w:val="clear" w:color="auto" w:fill="auto"/>
            <w:noWrap/>
            <w:vAlign w:val="center"/>
            <w:hideMark/>
          </w:tcPr>
          <w:p w14:paraId="05760B83"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15</w:t>
            </w:r>
          </w:p>
        </w:tc>
        <w:tc>
          <w:tcPr>
            <w:tcW w:w="5386" w:type="dxa"/>
            <w:shd w:val="clear" w:color="auto" w:fill="auto"/>
            <w:vAlign w:val="center"/>
            <w:hideMark/>
          </w:tcPr>
          <w:p w14:paraId="1CA44741"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VELOCIDAD DE SEDIMENTACIÓN GLOBULAR</w:t>
            </w:r>
          </w:p>
        </w:tc>
        <w:tc>
          <w:tcPr>
            <w:tcW w:w="1418" w:type="dxa"/>
            <w:vAlign w:val="center"/>
          </w:tcPr>
          <w:p w14:paraId="4D3284F6" w14:textId="1F08ED45"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23.628.391,40 </w:t>
            </w:r>
          </w:p>
        </w:tc>
        <w:tc>
          <w:tcPr>
            <w:tcW w:w="1417" w:type="dxa"/>
            <w:vMerge/>
          </w:tcPr>
          <w:p w14:paraId="75ECAE7E"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7913C911" w14:textId="13EF0BD7" w:rsidTr="00F00EBE">
        <w:trPr>
          <w:trHeight w:val="15"/>
          <w:jc w:val="center"/>
        </w:trPr>
        <w:tc>
          <w:tcPr>
            <w:tcW w:w="988" w:type="dxa"/>
            <w:shd w:val="clear" w:color="auto" w:fill="auto"/>
            <w:noWrap/>
            <w:vAlign w:val="center"/>
            <w:hideMark/>
          </w:tcPr>
          <w:p w14:paraId="7E25B37D"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16</w:t>
            </w:r>
          </w:p>
        </w:tc>
        <w:tc>
          <w:tcPr>
            <w:tcW w:w="5386" w:type="dxa"/>
            <w:shd w:val="clear" w:color="auto" w:fill="auto"/>
            <w:vAlign w:val="center"/>
            <w:hideMark/>
          </w:tcPr>
          <w:p w14:paraId="0763CFF4"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INSUMOS EQUIPO PREVI™ Isola</w:t>
            </w:r>
          </w:p>
        </w:tc>
        <w:tc>
          <w:tcPr>
            <w:tcW w:w="1418" w:type="dxa"/>
            <w:vAlign w:val="center"/>
          </w:tcPr>
          <w:p w14:paraId="40972B7F" w14:textId="34833FA4"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94.486.630,34 </w:t>
            </w:r>
          </w:p>
        </w:tc>
        <w:tc>
          <w:tcPr>
            <w:tcW w:w="1417" w:type="dxa"/>
            <w:vMerge/>
          </w:tcPr>
          <w:p w14:paraId="54A5F884"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39F7965C" w14:textId="7E3BCFBE" w:rsidTr="00F00EBE">
        <w:trPr>
          <w:trHeight w:val="15"/>
          <w:jc w:val="center"/>
        </w:trPr>
        <w:tc>
          <w:tcPr>
            <w:tcW w:w="988" w:type="dxa"/>
            <w:shd w:val="clear" w:color="auto" w:fill="auto"/>
            <w:noWrap/>
            <w:vAlign w:val="center"/>
            <w:hideMark/>
          </w:tcPr>
          <w:p w14:paraId="071577FB"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17</w:t>
            </w:r>
          </w:p>
        </w:tc>
        <w:tc>
          <w:tcPr>
            <w:tcW w:w="5386" w:type="dxa"/>
            <w:shd w:val="clear" w:color="auto" w:fill="auto"/>
            <w:vAlign w:val="center"/>
            <w:hideMark/>
          </w:tcPr>
          <w:p w14:paraId="5DA893C0"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TAMIZAJE NEONATAL AMPLIADO</w:t>
            </w:r>
          </w:p>
        </w:tc>
        <w:tc>
          <w:tcPr>
            <w:tcW w:w="1418" w:type="dxa"/>
            <w:vAlign w:val="center"/>
          </w:tcPr>
          <w:p w14:paraId="1740CCA2" w14:textId="2A2D4CAC"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120.388.419,32 </w:t>
            </w:r>
          </w:p>
        </w:tc>
        <w:tc>
          <w:tcPr>
            <w:tcW w:w="1417" w:type="dxa"/>
            <w:vMerge/>
          </w:tcPr>
          <w:p w14:paraId="579DAC86"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2BF5ECB9" w14:textId="56F07E4C" w:rsidTr="00F00EBE">
        <w:trPr>
          <w:trHeight w:val="15"/>
          <w:jc w:val="center"/>
        </w:trPr>
        <w:tc>
          <w:tcPr>
            <w:tcW w:w="988" w:type="dxa"/>
            <w:shd w:val="clear" w:color="auto" w:fill="auto"/>
            <w:noWrap/>
            <w:vAlign w:val="center"/>
            <w:hideMark/>
          </w:tcPr>
          <w:p w14:paraId="6A500C6E"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18</w:t>
            </w:r>
          </w:p>
        </w:tc>
        <w:tc>
          <w:tcPr>
            <w:tcW w:w="5386" w:type="dxa"/>
            <w:shd w:val="clear" w:color="auto" w:fill="auto"/>
            <w:vAlign w:val="center"/>
            <w:hideMark/>
          </w:tcPr>
          <w:p w14:paraId="1BF9BCF8"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PANEL RESPIRATORIO NACIONAL</w:t>
            </w:r>
          </w:p>
        </w:tc>
        <w:tc>
          <w:tcPr>
            <w:tcW w:w="1418" w:type="dxa"/>
            <w:vAlign w:val="center"/>
          </w:tcPr>
          <w:p w14:paraId="439320FF" w14:textId="26E33103"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109.664.493,56 </w:t>
            </w:r>
          </w:p>
        </w:tc>
        <w:tc>
          <w:tcPr>
            <w:tcW w:w="1417" w:type="dxa"/>
            <w:vMerge/>
          </w:tcPr>
          <w:p w14:paraId="632A1FD8"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1F964D24" w14:textId="6214936F" w:rsidTr="00F00EBE">
        <w:trPr>
          <w:trHeight w:val="15"/>
          <w:jc w:val="center"/>
        </w:trPr>
        <w:tc>
          <w:tcPr>
            <w:tcW w:w="988" w:type="dxa"/>
            <w:shd w:val="clear" w:color="auto" w:fill="auto"/>
            <w:noWrap/>
            <w:vAlign w:val="center"/>
            <w:hideMark/>
          </w:tcPr>
          <w:p w14:paraId="1487362C"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19</w:t>
            </w:r>
          </w:p>
        </w:tc>
        <w:tc>
          <w:tcPr>
            <w:tcW w:w="5386" w:type="dxa"/>
            <w:shd w:val="clear" w:color="auto" w:fill="auto"/>
            <w:vAlign w:val="center"/>
            <w:hideMark/>
          </w:tcPr>
          <w:p w14:paraId="2235FBF8"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OTROS INSUMOS Y REACTIVOS</w:t>
            </w:r>
          </w:p>
        </w:tc>
        <w:tc>
          <w:tcPr>
            <w:tcW w:w="1418" w:type="dxa"/>
            <w:vAlign w:val="center"/>
          </w:tcPr>
          <w:p w14:paraId="201B93E1" w14:textId="74DC0159"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2.375.159.550,00 </w:t>
            </w:r>
          </w:p>
        </w:tc>
        <w:tc>
          <w:tcPr>
            <w:tcW w:w="1417" w:type="dxa"/>
            <w:vMerge/>
          </w:tcPr>
          <w:p w14:paraId="4A68EDBA"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0089F26D" w14:textId="3674E1B2" w:rsidTr="00F00EBE">
        <w:trPr>
          <w:trHeight w:val="15"/>
          <w:jc w:val="center"/>
        </w:trPr>
        <w:tc>
          <w:tcPr>
            <w:tcW w:w="988" w:type="dxa"/>
            <w:shd w:val="clear" w:color="auto" w:fill="auto"/>
            <w:noWrap/>
            <w:vAlign w:val="center"/>
            <w:hideMark/>
          </w:tcPr>
          <w:p w14:paraId="641A1AEB"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20</w:t>
            </w:r>
          </w:p>
        </w:tc>
        <w:tc>
          <w:tcPr>
            <w:tcW w:w="5386" w:type="dxa"/>
            <w:shd w:val="clear" w:color="auto" w:fill="auto"/>
            <w:vAlign w:val="center"/>
            <w:hideMark/>
          </w:tcPr>
          <w:p w14:paraId="58879617"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COAGULACIÓN (HOSPITAL CENTRAL,  LABORATORIO CLÍNICO DE REFERENCIA NACIONAL Y CLÍNICA DEL SUR)</w:t>
            </w:r>
          </w:p>
        </w:tc>
        <w:tc>
          <w:tcPr>
            <w:tcW w:w="1418" w:type="dxa"/>
            <w:vAlign w:val="center"/>
          </w:tcPr>
          <w:p w14:paraId="20937087" w14:textId="372CBB8D"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330.889.924,07 </w:t>
            </w:r>
          </w:p>
        </w:tc>
        <w:tc>
          <w:tcPr>
            <w:tcW w:w="1417" w:type="dxa"/>
            <w:vMerge/>
          </w:tcPr>
          <w:p w14:paraId="3D033D6F"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5FCA4417" w14:textId="4058A803" w:rsidTr="00F00EBE">
        <w:trPr>
          <w:trHeight w:val="15"/>
          <w:jc w:val="center"/>
        </w:trPr>
        <w:tc>
          <w:tcPr>
            <w:tcW w:w="988" w:type="dxa"/>
            <w:shd w:val="clear" w:color="auto" w:fill="auto"/>
            <w:noWrap/>
            <w:vAlign w:val="center"/>
            <w:hideMark/>
          </w:tcPr>
          <w:p w14:paraId="4725DF71"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21</w:t>
            </w:r>
          </w:p>
        </w:tc>
        <w:tc>
          <w:tcPr>
            <w:tcW w:w="5386" w:type="dxa"/>
            <w:shd w:val="clear" w:color="auto" w:fill="auto"/>
            <w:vAlign w:val="center"/>
            <w:hideMark/>
          </w:tcPr>
          <w:p w14:paraId="12F9D376"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HEMATOLOGIA, COAGULACIÓN, UROANÁLISIS Y QUIMICA (MEDIANA Y BAJA COMPLEJIDAD)</w:t>
            </w:r>
          </w:p>
        </w:tc>
        <w:tc>
          <w:tcPr>
            <w:tcW w:w="1418" w:type="dxa"/>
            <w:vAlign w:val="center"/>
          </w:tcPr>
          <w:p w14:paraId="5BA0EF27" w14:textId="4A23F2C1"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4.682.888.358,81 </w:t>
            </w:r>
          </w:p>
        </w:tc>
        <w:tc>
          <w:tcPr>
            <w:tcW w:w="1417" w:type="dxa"/>
            <w:vMerge/>
          </w:tcPr>
          <w:p w14:paraId="24324904"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6D8A56EC" w14:textId="3827F4B2" w:rsidTr="00F00EBE">
        <w:trPr>
          <w:trHeight w:val="15"/>
          <w:jc w:val="center"/>
        </w:trPr>
        <w:tc>
          <w:tcPr>
            <w:tcW w:w="988" w:type="dxa"/>
            <w:shd w:val="clear" w:color="auto" w:fill="auto"/>
            <w:noWrap/>
            <w:vAlign w:val="center"/>
            <w:hideMark/>
          </w:tcPr>
          <w:p w14:paraId="6DA2FDCB"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22</w:t>
            </w:r>
          </w:p>
        </w:tc>
        <w:tc>
          <w:tcPr>
            <w:tcW w:w="5386" w:type="dxa"/>
            <w:shd w:val="clear" w:color="auto" w:fill="auto"/>
            <w:vAlign w:val="center"/>
            <w:hideMark/>
          </w:tcPr>
          <w:p w14:paraId="20EF53FA"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INMUNOLOGIA (MEDIANA COMPLEJIDAD Y BAJA)</w:t>
            </w:r>
          </w:p>
        </w:tc>
        <w:tc>
          <w:tcPr>
            <w:tcW w:w="1418" w:type="dxa"/>
            <w:vAlign w:val="center"/>
          </w:tcPr>
          <w:p w14:paraId="4C9C122C" w14:textId="6024AA7B"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1.458.451.221,40 </w:t>
            </w:r>
          </w:p>
        </w:tc>
        <w:tc>
          <w:tcPr>
            <w:tcW w:w="1417" w:type="dxa"/>
            <w:vMerge/>
          </w:tcPr>
          <w:p w14:paraId="6FE32D1F"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205E0699" w14:textId="79470401" w:rsidTr="00F00EBE">
        <w:trPr>
          <w:trHeight w:val="15"/>
          <w:jc w:val="center"/>
        </w:trPr>
        <w:tc>
          <w:tcPr>
            <w:tcW w:w="988" w:type="dxa"/>
            <w:shd w:val="clear" w:color="auto" w:fill="auto"/>
            <w:noWrap/>
            <w:vAlign w:val="center"/>
            <w:hideMark/>
          </w:tcPr>
          <w:p w14:paraId="6F3587C7"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23</w:t>
            </w:r>
          </w:p>
        </w:tc>
        <w:tc>
          <w:tcPr>
            <w:tcW w:w="5386" w:type="dxa"/>
            <w:shd w:val="clear" w:color="auto" w:fill="auto"/>
            <w:vAlign w:val="center"/>
            <w:hideMark/>
          </w:tcPr>
          <w:p w14:paraId="73A6DACC"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PRUEBAS DE DIAGNÓSTICO RAPIDO  (MEDIANA COMPLEJIDAD)</w:t>
            </w:r>
          </w:p>
        </w:tc>
        <w:tc>
          <w:tcPr>
            <w:tcW w:w="1418" w:type="dxa"/>
            <w:vAlign w:val="center"/>
          </w:tcPr>
          <w:p w14:paraId="202D3277" w14:textId="79AD1EC0"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1.937.051.545,63 </w:t>
            </w:r>
          </w:p>
        </w:tc>
        <w:tc>
          <w:tcPr>
            <w:tcW w:w="1417" w:type="dxa"/>
            <w:vMerge/>
          </w:tcPr>
          <w:p w14:paraId="3471A368"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47A12F16" w14:textId="0696AF2A" w:rsidTr="00F00EBE">
        <w:trPr>
          <w:trHeight w:val="15"/>
          <w:jc w:val="center"/>
        </w:trPr>
        <w:tc>
          <w:tcPr>
            <w:tcW w:w="988" w:type="dxa"/>
            <w:shd w:val="clear" w:color="auto" w:fill="auto"/>
            <w:noWrap/>
            <w:vAlign w:val="center"/>
            <w:hideMark/>
          </w:tcPr>
          <w:p w14:paraId="522FCE3C"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24</w:t>
            </w:r>
          </w:p>
        </w:tc>
        <w:tc>
          <w:tcPr>
            <w:tcW w:w="5386" w:type="dxa"/>
            <w:shd w:val="clear" w:color="auto" w:fill="auto"/>
            <w:vAlign w:val="center"/>
            <w:hideMark/>
          </w:tcPr>
          <w:p w14:paraId="0F07A58C"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MICROBIOLOGIA (MEDIANA COMPLEJIDAD)</w:t>
            </w:r>
          </w:p>
        </w:tc>
        <w:tc>
          <w:tcPr>
            <w:tcW w:w="1418" w:type="dxa"/>
            <w:vAlign w:val="center"/>
          </w:tcPr>
          <w:p w14:paraId="71EEA0B6" w14:textId="0181A570"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385.706.003,52 </w:t>
            </w:r>
          </w:p>
        </w:tc>
        <w:tc>
          <w:tcPr>
            <w:tcW w:w="1417" w:type="dxa"/>
            <w:vMerge/>
          </w:tcPr>
          <w:p w14:paraId="5DCAA4B0"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046D8C56" w14:textId="421CEA40" w:rsidTr="00F00EBE">
        <w:trPr>
          <w:trHeight w:val="15"/>
          <w:jc w:val="center"/>
        </w:trPr>
        <w:tc>
          <w:tcPr>
            <w:tcW w:w="988" w:type="dxa"/>
            <w:shd w:val="clear" w:color="auto" w:fill="auto"/>
            <w:noWrap/>
            <w:vAlign w:val="center"/>
            <w:hideMark/>
          </w:tcPr>
          <w:p w14:paraId="0D983C6E"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25</w:t>
            </w:r>
          </w:p>
        </w:tc>
        <w:tc>
          <w:tcPr>
            <w:tcW w:w="5386" w:type="dxa"/>
            <w:shd w:val="clear" w:color="auto" w:fill="auto"/>
            <w:vAlign w:val="center"/>
            <w:hideMark/>
          </w:tcPr>
          <w:p w14:paraId="24530ED8"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ELECTROFORESIS DE HEMOGLOBINA</w:t>
            </w:r>
          </w:p>
        </w:tc>
        <w:tc>
          <w:tcPr>
            <w:tcW w:w="1418" w:type="dxa"/>
            <w:vAlign w:val="center"/>
          </w:tcPr>
          <w:p w14:paraId="6F1C68CD" w14:textId="65B46C90"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56.203.170,00 </w:t>
            </w:r>
          </w:p>
        </w:tc>
        <w:tc>
          <w:tcPr>
            <w:tcW w:w="1417" w:type="dxa"/>
            <w:vMerge/>
          </w:tcPr>
          <w:p w14:paraId="6A536BD2"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4B9AFA10" w14:textId="1D5C3793" w:rsidTr="00F00EBE">
        <w:trPr>
          <w:trHeight w:val="15"/>
          <w:jc w:val="center"/>
        </w:trPr>
        <w:tc>
          <w:tcPr>
            <w:tcW w:w="988" w:type="dxa"/>
            <w:shd w:val="clear" w:color="auto" w:fill="auto"/>
            <w:noWrap/>
            <w:vAlign w:val="center"/>
            <w:hideMark/>
          </w:tcPr>
          <w:p w14:paraId="79AD6813"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26</w:t>
            </w:r>
          </w:p>
        </w:tc>
        <w:tc>
          <w:tcPr>
            <w:tcW w:w="5386" w:type="dxa"/>
            <w:shd w:val="clear" w:color="auto" w:fill="auto"/>
            <w:vAlign w:val="center"/>
            <w:hideMark/>
          </w:tcPr>
          <w:p w14:paraId="0C7EA0E2"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SUMINISTRO DE REACTIVOS PARA PRUEBAS INFECCIOSAS</w:t>
            </w:r>
          </w:p>
        </w:tc>
        <w:tc>
          <w:tcPr>
            <w:tcW w:w="1418" w:type="dxa"/>
            <w:vAlign w:val="center"/>
          </w:tcPr>
          <w:p w14:paraId="46121726" w14:textId="55B5B6F7"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433.659.489,90 </w:t>
            </w:r>
          </w:p>
        </w:tc>
        <w:tc>
          <w:tcPr>
            <w:tcW w:w="1417" w:type="dxa"/>
            <w:vMerge/>
          </w:tcPr>
          <w:p w14:paraId="75CCC589" w14:textId="77777777" w:rsidR="00F00EBE" w:rsidRPr="002F5621" w:rsidRDefault="00F00EBE" w:rsidP="00F00EBE">
            <w:pPr>
              <w:spacing w:after="0" w:line="240" w:lineRule="auto"/>
              <w:jc w:val="right"/>
              <w:rPr>
                <w:rFonts w:ascii="Arial" w:hAnsi="Arial" w:cs="Arial"/>
                <w:color w:val="000000"/>
                <w:sz w:val="14"/>
                <w:szCs w:val="14"/>
                <w:lang w:eastAsia="es-CO"/>
              </w:rPr>
            </w:pPr>
          </w:p>
        </w:tc>
      </w:tr>
      <w:tr w:rsidR="00F00EBE" w:rsidRPr="002F5621" w14:paraId="6C4FE456" w14:textId="4BC30F61" w:rsidTr="00F00EBE">
        <w:trPr>
          <w:trHeight w:val="15"/>
          <w:jc w:val="center"/>
        </w:trPr>
        <w:tc>
          <w:tcPr>
            <w:tcW w:w="988" w:type="dxa"/>
            <w:shd w:val="clear" w:color="auto" w:fill="auto"/>
            <w:noWrap/>
            <w:vAlign w:val="center"/>
            <w:hideMark/>
          </w:tcPr>
          <w:p w14:paraId="137813E7"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GRUPO 27</w:t>
            </w:r>
          </w:p>
        </w:tc>
        <w:tc>
          <w:tcPr>
            <w:tcW w:w="5386" w:type="dxa"/>
            <w:shd w:val="clear" w:color="auto" w:fill="auto"/>
            <w:vAlign w:val="center"/>
            <w:hideMark/>
          </w:tcPr>
          <w:p w14:paraId="00A04177" w14:textId="77777777" w:rsidR="00F00EBE" w:rsidRPr="002F5621" w:rsidRDefault="00F00EBE" w:rsidP="00F00EBE">
            <w:pPr>
              <w:spacing w:after="0" w:line="240" w:lineRule="auto"/>
              <w:jc w:val="center"/>
              <w:rPr>
                <w:rFonts w:ascii="Arial" w:hAnsi="Arial" w:cs="Arial"/>
                <w:color w:val="000000"/>
                <w:sz w:val="14"/>
                <w:szCs w:val="14"/>
                <w:lang w:eastAsia="es-CO"/>
              </w:rPr>
            </w:pPr>
            <w:r w:rsidRPr="002F5621">
              <w:rPr>
                <w:rFonts w:ascii="Arial" w:hAnsi="Arial" w:cs="Arial"/>
                <w:color w:val="000000"/>
                <w:sz w:val="14"/>
                <w:szCs w:val="14"/>
                <w:lang w:eastAsia="es-CO"/>
              </w:rPr>
              <w:t>PRUEBAS DIAGNOSTICAS PCR - NACIONAL</w:t>
            </w:r>
          </w:p>
        </w:tc>
        <w:tc>
          <w:tcPr>
            <w:tcW w:w="1418" w:type="dxa"/>
            <w:vAlign w:val="center"/>
          </w:tcPr>
          <w:p w14:paraId="38ECC28A" w14:textId="37390131" w:rsidR="00F00EBE" w:rsidRPr="002F5621" w:rsidRDefault="00F00EBE" w:rsidP="00F00EBE">
            <w:pPr>
              <w:jc w:val="center"/>
              <w:rPr>
                <w:rFonts w:ascii="Arial" w:hAnsi="Arial" w:cs="Arial"/>
                <w:color w:val="000000"/>
                <w:sz w:val="14"/>
                <w:szCs w:val="14"/>
                <w:lang w:eastAsia="es-CO"/>
              </w:rPr>
            </w:pPr>
            <w:r w:rsidRPr="002F5621">
              <w:rPr>
                <w:rFonts w:ascii="Arial" w:hAnsi="Arial" w:cs="Arial"/>
                <w:color w:val="000000"/>
                <w:sz w:val="14"/>
                <w:szCs w:val="14"/>
                <w:lang w:eastAsia="es-CO"/>
              </w:rPr>
              <w:t xml:space="preserve">297.048.163,90 </w:t>
            </w:r>
          </w:p>
        </w:tc>
        <w:tc>
          <w:tcPr>
            <w:tcW w:w="1417" w:type="dxa"/>
            <w:vMerge/>
          </w:tcPr>
          <w:p w14:paraId="1531EAC3" w14:textId="77777777" w:rsidR="00F00EBE" w:rsidRPr="002F5621" w:rsidRDefault="00F00EBE" w:rsidP="00F00EBE">
            <w:pPr>
              <w:spacing w:after="0" w:line="240" w:lineRule="auto"/>
              <w:jc w:val="right"/>
              <w:rPr>
                <w:rFonts w:ascii="Arial" w:hAnsi="Arial" w:cs="Arial"/>
                <w:color w:val="000000"/>
                <w:sz w:val="14"/>
                <w:szCs w:val="14"/>
                <w:lang w:eastAsia="es-CO"/>
              </w:rPr>
            </w:pPr>
          </w:p>
        </w:tc>
      </w:tr>
    </w:tbl>
    <w:p w14:paraId="0707792C" w14:textId="77777777" w:rsidR="00E807C4" w:rsidRPr="002F5621" w:rsidRDefault="00E807C4" w:rsidP="00296A3F">
      <w:pPr>
        <w:pStyle w:val="Prrafodelista"/>
        <w:tabs>
          <w:tab w:val="left" w:pos="240"/>
        </w:tabs>
        <w:ind w:left="0"/>
        <w:jc w:val="both"/>
        <w:rPr>
          <w:rFonts w:ascii="Arial" w:hAnsi="Arial" w:cs="Arial"/>
          <w:sz w:val="20"/>
          <w:szCs w:val="20"/>
        </w:rPr>
      </w:pPr>
    </w:p>
    <w:p w14:paraId="43E99BD1" w14:textId="3614C989" w:rsidR="006148AA" w:rsidRPr="002F5621" w:rsidRDefault="00296A3F" w:rsidP="00296A3F">
      <w:pPr>
        <w:pStyle w:val="Prrafodelista"/>
        <w:tabs>
          <w:tab w:val="left" w:pos="240"/>
        </w:tabs>
        <w:ind w:left="0"/>
        <w:jc w:val="both"/>
        <w:rPr>
          <w:rFonts w:ascii="Arial" w:hAnsi="Arial" w:cs="Arial"/>
          <w:sz w:val="20"/>
          <w:szCs w:val="20"/>
        </w:rPr>
      </w:pPr>
      <w:r w:rsidRPr="002F5621">
        <w:rPr>
          <w:rFonts w:ascii="Arial" w:hAnsi="Arial" w:cs="Arial"/>
          <w:sz w:val="20"/>
          <w:szCs w:val="20"/>
        </w:rPr>
        <w:lastRenderedPageBreak/>
        <w:t>Con el fin de garantizar una pluralidad de oferentes, por el presupuesto oficial del proyecto y  buscando no comprometer y afectar económicamente la correcta ejecución  del proceso, se tomará como porcentaje de lance mínimo de mejora de oferta para el presente proceso del 2% del presupuesto oficial asignado.</w:t>
      </w:r>
    </w:p>
    <w:p w14:paraId="56845A52" w14:textId="77777777" w:rsidR="006148AA" w:rsidRPr="002F5621" w:rsidRDefault="006148AA">
      <w:pPr>
        <w:rPr>
          <w:rFonts w:ascii="Arial" w:eastAsia="Times New Roman" w:hAnsi="Arial" w:cs="Arial"/>
          <w:sz w:val="20"/>
          <w:szCs w:val="20"/>
          <w:lang w:eastAsia="es-ES"/>
        </w:rPr>
      </w:pPr>
      <w:r w:rsidRPr="002F5621">
        <w:rPr>
          <w:rFonts w:ascii="Arial" w:hAnsi="Arial" w:cs="Arial"/>
          <w:sz w:val="20"/>
          <w:szCs w:val="20"/>
        </w:rPr>
        <w:br w:type="page"/>
      </w:r>
    </w:p>
    <w:p w14:paraId="3162B566" w14:textId="77777777" w:rsidR="00B91751" w:rsidRPr="002F5621" w:rsidRDefault="00B91751" w:rsidP="00B91751">
      <w:pPr>
        <w:jc w:val="center"/>
        <w:rPr>
          <w:rFonts w:ascii="Arial" w:hAnsi="Arial" w:cs="Arial"/>
          <w:b/>
          <w:bCs/>
        </w:rPr>
      </w:pPr>
      <w:r w:rsidRPr="002F5621">
        <w:rPr>
          <w:rFonts w:ascii="Arial" w:hAnsi="Arial" w:cs="Arial"/>
          <w:b/>
          <w:bCs/>
        </w:rPr>
        <w:lastRenderedPageBreak/>
        <w:t>FORMULARIO CERTIFICADO DE COMPROMISO DEL FABRICANTE</w:t>
      </w:r>
    </w:p>
    <w:p w14:paraId="32D5CCE4" w14:textId="77777777" w:rsidR="00B91751" w:rsidRPr="002F5621" w:rsidRDefault="00B91751" w:rsidP="00B91751">
      <w:pPr>
        <w:jc w:val="center"/>
        <w:rPr>
          <w:rFonts w:ascii="Arial" w:hAnsi="Arial" w:cs="Arial"/>
          <w:b/>
          <w:bCs/>
        </w:rPr>
      </w:pPr>
    </w:p>
    <w:p w14:paraId="4F222191" w14:textId="61EF49F8" w:rsidR="00B91751" w:rsidRPr="002F5621" w:rsidRDefault="00414924" w:rsidP="00B91751">
      <w:pPr>
        <w:jc w:val="both"/>
        <w:rPr>
          <w:rFonts w:ascii="Arial" w:hAnsi="Arial" w:cs="Arial"/>
          <w:sz w:val="20"/>
          <w:szCs w:val="20"/>
        </w:rPr>
      </w:pPr>
      <w:sdt>
        <w:sdtPr>
          <w:rPr>
            <w:rFonts w:ascii="Arial" w:hAnsi="Arial" w:cs="Arial"/>
            <w:sz w:val="20"/>
            <w:szCs w:val="20"/>
          </w:rPr>
          <w:id w:val="743457152"/>
          <w:placeholder>
            <w:docPart w:val="35FEC9F6C5EC4BEDBC47196784DC82C2"/>
          </w:placeholder>
          <w15:color w:val="800000"/>
          <w:text/>
        </w:sdtPr>
        <w:sdtContent>
          <w:r w:rsidR="005D3FA4" w:rsidRPr="002F5621">
            <w:rPr>
              <w:rFonts w:ascii="Arial" w:hAnsi="Arial" w:cs="Arial"/>
              <w:sz w:val="20"/>
              <w:szCs w:val="20"/>
            </w:rPr>
            <w:t>Bogotá</w:t>
          </w:r>
        </w:sdtContent>
      </w:sdt>
      <w:r w:rsidR="00B91751" w:rsidRPr="002F5621">
        <w:rPr>
          <w:rFonts w:ascii="Arial" w:hAnsi="Arial" w:cs="Arial"/>
          <w:sz w:val="20"/>
          <w:szCs w:val="20"/>
        </w:rPr>
        <w:t xml:space="preserve">, </w:t>
      </w:r>
      <w:sdt>
        <w:sdtPr>
          <w:rPr>
            <w:rFonts w:ascii="Arial" w:hAnsi="Arial" w:cs="Arial"/>
            <w:sz w:val="20"/>
            <w:szCs w:val="20"/>
          </w:rPr>
          <w:id w:val="385769188"/>
          <w:placeholder>
            <w:docPart w:val="2EC186D0A2D5417E996FC0D42410C06C"/>
          </w:placeholder>
          <w:showingPlcHdr/>
          <w15:color w:val="800000"/>
          <w:date w:fullDate="2021-04-13T00:00:00Z">
            <w:dateFormat w:val="d 'de' MMMM 'de' yyyy"/>
            <w:lid w:val="es-CO"/>
            <w:storeMappedDataAs w:val="dateTime"/>
            <w:calendar w:val="gregorian"/>
          </w:date>
        </w:sdtPr>
        <w:sdtContent>
          <w:r w:rsidR="00B91751" w:rsidRPr="002F5621">
            <w:rPr>
              <w:rStyle w:val="Textodelmarcadordeposicin"/>
              <w:rFonts w:ascii="Arial" w:hAnsi="Arial" w:cs="Arial"/>
              <w:color w:val="FF8F8F"/>
              <w:sz w:val="20"/>
              <w:szCs w:val="20"/>
            </w:rPr>
            <w:t>seleccionar la fecha.</w:t>
          </w:r>
        </w:sdtContent>
      </w:sdt>
    </w:p>
    <w:p w14:paraId="6B6E903D" w14:textId="77777777" w:rsidR="00B91751" w:rsidRPr="002F5621" w:rsidRDefault="00B91751" w:rsidP="00B91751">
      <w:pPr>
        <w:jc w:val="both"/>
        <w:rPr>
          <w:rFonts w:ascii="Arial" w:hAnsi="Arial" w:cs="Arial"/>
          <w:sz w:val="20"/>
          <w:szCs w:val="20"/>
        </w:rPr>
      </w:pPr>
    </w:p>
    <w:p w14:paraId="0BA068D4" w14:textId="77777777" w:rsidR="00B91751" w:rsidRPr="002F5621" w:rsidRDefault="00B91751" w:rsidP="00B91751">
      <w:pPr>
        <w:jc w:val="both"/>
        <w:rPr>
          <w:rFonts w:ascii="Arial" w:hAnsi="Arial" w:cs="Arial"/>
          <w:sz w:val="20"/>
          <w:szCs w:val="20"/>
        </w:rPr>
      </w:pPr>
      <w:r w:rsidRPr="002F5621">
        <w:rPr>
          <w:rFonts w:ascii="Arial" w:hAnsi="Arial" w:cs="Arial"/>
          <w:sz w:val="20"/>
          <w:szCs w:val="20"/>
        </w:rPr>
        <w:t>Señores.</w:t>
      </w:r>
    </w:p>
    <w:p w14:paraId="23E23973" w14:textId="77777777" w:rsidR="00B91751" w:rsidRPr="002F5621" w:rsidRDefault="00B91751" w:rsidP="00B91751">
      <w:pPr>
        <w:jc w:val="both"/>
        <w:rPr>
          <w:rFonts w:ascii="Arial" w:hAnsi="Arial" w:cs="Arial"/>
          <w:sz w:val="20"/>
          <w:szCs w:val="20"/>
        </w:rPr>
      </w:pPr>
      <w:r w:rsidRPr="002F5621">
        <w:rPr>
          <w:rFonts w:ascii="Arial" w:hAnsi="Arial" w:cs="Arial"/>
          <w:sz w:val="20"/>
          <w:szCs w:val="20"/>
        </w:rPr>
        <w:t xml:space="preserve">POLICÍA NACIONAL – </w:t>
      </w:r>
      <w:sdt>
        <w:sdtPr>
          <w:rPr>
            <w:rFonts w:ascii="Arial" w:hAnsi="Arial" w:cs="Arial"/>
            <w:sz w:val="20"/>
            <w:szCs w:val="20"/>
          </w:rPr>
          <w:id w:val="1699579168"/>
          <w:placeholder>
            <w:docPart w:val="21A838EF827A45F38E1E68580C07F4D4"/>
          </w:placeholder>
          <w15:color w:val="800000"/>
          <w:text/>
        </w:sdtPr>
        <w:sdtContent/>
      </w:sdt>
    </w:p>
    <w:p w14:paraId="38C2BF9A" w14:textId="77777777" w:rsidR="00B91751" w:rsidRPr="002F5621" w:rsidRDefault="00B91751" w:rsidP="00B91751">
      <w:pPr>
        <w:jc w:val="both"/>
        <w:rPr>
          <w:rFonts w:ascii="Arial" w:hAnsi="Arial" w:cs="Arial"/>
          <w:sz w:val="20"/>
          <w:szCs w:val="20"/>
        </w:rPr>
      </w:pPr>
      <w:r w:rsidRPr="002F5621">
        <w:rPr>
          <w:rFonts w:ascii="Arial" w:hAnsi="Arial" w:cs="Arial"/>
          <w:sz w:val="20"/>
          <w:szCs w:val="20"/>
        </w:rPr>
        <w:t>Ciudad.</w:t>
      </w:r>
    </w:p>
    <w:p w14:paraId="223D5415" w14:textId="77777777" w:rsidR="00B91751" w:rsidRPr="002F5621" w:rsidRDefault="00B91751" w:rsidP="00B91751">
      <w:pPr>
        <w:jc w:val="both"/>
        <w:rPr>
          <w:rFonts w:ascii="Arial" w:hAnsi="Arial" w:cs="Arial"/>
          <w:sz w:val="20"/>
          <w:szCs w:val="20"/>
        </w:rPr>
      </w:pPr>
    </w:p>
    <w:p w14:paraId="25CF7B01" w14:textId="77777777" w:rsidR="00B91751" w:rsidRPr="002F5621" w:rsidRDefault="00B91751" w:rsidP="00B91751">
      <w:pPr>
        <w:jc w:val="both"/>
        <w:rPr>
          <w:rFonts w:ascii="Arial" w:hAnsi="Arial" w:cs="Arial"/>
          <w:b/>
          <w:color w:val="000000"/>
          <w:sz w:val="20"/>
          <w:szCs w:val="20"/>
        </w:rPr>
      </w:pPr>
      <w:r w:rsidRPr="002F5621">
        <w:rPr>
          <w:rFonts w:ascii="Arial" w:hAnsi="Arial" w:cs="Arial"/>
          <w:sz w:val="20"/>
          <w:szCs w:val="20"/>
        </w:rPr>
        <w:t xml:space="preserve">Referencia: Certificado de compromiso del fabricante y/o oferente en el cual informa sobre su capacidad de atender la adquisición de bienes o servicios en la cantidad calidad y oportunidad requeridas por la DIRECCIÓN DE SANIDAD en cumplimiento al artículo 5° del decreto 660 de 2007 reglamentario de la ley 1089 de 2006, del proceso de </w:t>
      </w:r>
      <w:sdt>
        <w:sdtPr>
          <w:rPr>
            <w:rFonts w:ascii="Arial" w:hAnsi="Arial" w:cs="Arial"/>
            <w:sz w:val="20"/>
            <w:szCs w:val="20"/>
          </w:rPr>
          <w:id w:val="-2138553629"/>
          <w:placeholder>
            <w:docPart w:val="5D4F319CD9F64FC6A7D9DEAF396B156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sdt>
      <w:r w:rsidRPr="002F5621">
        <w:rPr>
          <w:rFonts w:ascii="Arial" w:hAnsi="Arial" w:cs="Arial"/>
          <w:sz w:val="20"/>
          <w:szCs w:val="20"/>
        </w:rPr>
        <w:t xml:space="preserve">, Número </w:t>
      </w:r>
      <w:sdt>
        <w:sdtPr>
          <w:rPr>
            <w:rFonts w:ascii="Arial" w:hAnsi="Arial" w:cs="Arial"/>
            <w:sz w:val="20"/>
            <w:szCs w:val="20"/>
          </w:rPr>
          <w:id w:val="1527369954"/>
          <w:placeholder>
            <w:docPart w:val="233E2208694A4C049921894FE39776E3"/>
          </w:placeholder>
          <w:showingPlcHdr/>
          <w15:color w:val="800000"/>
          <w:text/>
        </w:sdtPr>
        <w:sdtContent>
          <w:r w:rsidRPr="002F5621">
            <w:rPr>
              <w:rFonts w:ascii="Arial" w:hAnsi="Arial" w:cs="Arial"/>
              <w:color w:val="FF8F8F"/>
              <w:sz w:val="20"/>
              <w:szCs w:val="20"/>
              <w:u w:val="single"/>
            </w:rPr>
            <w:t>Diligenciar el número del proceso</w:t>
          </w:r>
        </w:sdtContent>
      </w:sdt>
      <w:r w:rsidRPr="002F5621">
        <w:rPr>
          <w:rFonts w:ascii="Arial" w:hAnsi="Arial" w:cs="Arial"/>
          <w:sz w:val="20"/>
          <w:szCs w:val="20"/>
        </w:rPr>
        <w:t xml:space="preserve">  cuyo objeto es: </w:t>
      </w:r>
      <w:sdt>
        <w:sdtPr>
          <w:rPr>
            <w:rFonts w:ascii="Arial" w:hAnsi="Arial" w:cs="Arial"/>
            <w:sz w:val="20"/>
            <w:szCs w:val="20"/>
          </w:rPr>
          <w:id w:val="-509611595"/>
          <w:placeholder>
            <w:docPart w:val="9B10B1AC456D44A58140517249A19613"/>
          </w:placeholder>
          <w:showingPlcHdr/>
          <w15:color w:val="800000"/>
          <w:text/>
        </w:sdtPr>
        <w:sdtContent>
          <w:r w:rsidRPr="002F5621">
            <w:rPr>
              <w:rStyle w:val="Textodelmarcadordeposicin"/>
              <w:color w:val="FF8F8F"/>
              <w:sz w:val="20"/>
              <w:szCs w:val="20"/>
              <w:u w:val="single"/>
            </w:rPr>
            <w:t>Transcribir el objeto del proceso</w:t>
          </w:r>
        </w:sdtContent>
      </w:sdt>
    </w:p>
    <w:p w14:paraId="23AE92E2" w14:textId="77777777" w:rsidR="00B91751" w:rsidRPr="002F5621" w:rsidRDefault="00B91751" w:rsidP="00B91751">
      <w:pPr>
        <w:adjustRightInd w:val="0"/>
        <w:jc w:val="both"/>
        <w:rPr>
          <w:rFonts w:ascii="Arial" w:hAnsi="Arial" w:cs="Arial"/>
          <w:color w:val="000000"/>
          <w:sz w:val="20"/>
          <w:szCs w:val="20"/>
        </w:rPr>
      </w:pPr>
      <w:r w:rsidRPr="002F5621">
        <w:rPr>
          <w:rFonts w:ascii="Arial" w:hAnsi="Arial" w:cs="Arial"/>
          <w:color w:val="000000"/>
          <w:sz w:val="20"/>
          <w:szCs w:val="20"/>
        </w:rPr>
        <w:t xml:space="preserve">Yo </w:t>
      </w:r>
      <w:sdt>
        <w:sdtPr>
          <w:rPr>
            <w:rFonts w:ascii="Arial" w:hAnsi="Arial" w:cs="Arial"/>
            <w:sz w:val="20"/>
            <w:szCs w:val="20"/>
          </w:rPr>
          <w:id w:val="-54087888"/>
          <w:placeholder>
            <w:docPart w:val="19E01B62E05A47548CF800D6066DB13B"/>
          </w:placeholder>
          <w:showingPlcHdr/>
          <w15:color w:val="800000"/>
          <w:text/>
        </w:sdtPr>
        <w:sdtContent>
          <w:r w:rsidRPr="002F5621">
            <w:rPr>
              <w:rFonts w:ascii="Arial" w:hAnsi="Arial" w:cs="Arial"/>
              <w:color w:val="FF8F8F"/>
              <w:sz w:val="20"/>
              <w:szCs w:val="20"/>
              <w:u w:val="single"/>
            </w:rPr>
            <w:t>Nombre del representante legal</w:t>
          </w:r>
        </w:sdtContent>
      </w:sdt>
      <w:r w:rsidRPr="002F5621">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EE8976C78EE94CF3A4FE9BEB646CD5B6"/>
          </w:placeholder>
          <w:showingPlcHdr/>
          <w15:color w:val="800000"/>
          <w:text/>
        </w:sdtPr>
        <w:sdtContent>
          <w:r w:rsidRPr="002F5621">
            <w:rPr>
              <w:rFonts w:ascii="Arial" w:hAnsi="Arial" w:cs="Arial"/>
              <w:color w:val="FF8F8F"/>
              <w:sz w:val="20"/>
              <w:szCs w:val="20"/>
              <w:u w:val="single"/>
            </w:rPr>
            <w:t>documento de identificación</w:t>
          </w:r>
        </w:sdtContent>
      </w:sdt>
      <w:r w:rsidRPr="002F5621">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FCC8F8B0A9E543148FC3680725A5AD75"/>
          </w:placeholder>
          <w:showingPlcHdr/>
          <w15:color w:val="800000"/>
          <w:text/>
        </w:sdtPr>
        <w:sdtContent>
          <w:r w:rsidRPr="002F5621">
            <w:rPr>
              <w:rFonts w:ascii="Arial" w:hAnsi="Arial" w:cs="Arial"/>
              <w:color w:val="FF8F8F"/>
              <w:sz w:val="20"/>
              <w:szCs w:val="20"/>
              <w:u w:val="single"/>
            </w:rPr>
            <w:t>nombre del fabricante</w:t>
          </w:r>
        </w:sdtContent>
      </w:sdt>
      <w:r w:rsidRPr="002F5621">
        <w:rPr>
          <w:rFonts w:ascii="Arial" w:hAnsi="Arial" w:cs="Arial"/>
          <w:color w:val="000000"/>
          <w:sz w:val="20"/>
          <w:szCs w:val="20"/>
        </w:rPr>
        <w:t xml:space="preserve"> con Nit Nº </w:t>
      </w:r>
      <w:sdt>
        <w:sdtPr>
          <w:rPr>
            <w:rFonts w:ascii="Arial" w:hAnsi="Arial" w:cs="Arial"/>
            <w:sz w:val="20"/>
            <w:szCs w:val="20"/>
          </w:rPr>
          <w:id w:val="-1253278228"/>
          <w:placeholder>
            <w:docPart w:val="B022C99ABA8949ACBC7610F957BA22D0"/>
          </w:placeholder>
          <w:showingPlcHdr/>
          <w15:color w:val="800000"/>
          <w:text/>
        </w:sdtPr>
        <w:sdtContent>
          <w:r w:rsidRPr="002F5621">
            <w:rPr>
              <w:rFonts w:ascii="Arial" w:hAnsi="Arial" w:cs="Arial"/>
              <w:color w:val="FF8F8F"/>
              <w:sz w:val="20"/>
              <w:szCs w:val="20"/>
              <w:u w:val="single"/>
            </w:rPr>
            <w:t>Nit del fabricante</w:t>
          </w:r>
        </w:sdtContent>
      </w:sdt>
      <w:r w:rsidRPr="002F5621">
        <w:rPr>
          <w:rFonts w:ascii="Arial" w:hAnsi="Arial" w:cs="Arial"/>
          <w:color w:val="000000"/>
          <w:sz w:val="20"/>
          <w:szCs w:val="20"/>
        </w:rPr>
        <w:t xml:space="preserve">, dirección </w:t>
      </w:r>
      <w:sdt>
        <w:sdtPr>
          <w:rPr>
            <w:rFonts w:ascii="Arial" w:hAnsi="Arial" w:cs="Arial"/>
            <w:sz w:val="20"/>
            <w:szCs w:val="20"/>
          </w:rPr>
          <w:id w:val="1592506495"/>
          <w:placeholder>
            <w:docPart w:val="AEE246374B0D46F0A042455A1929B84F"/>
          </w:placeholder>
          <w:showingPlcHdr/>
          <w15:color w:val="800000"/>
          <w:text/>
        </w:sdtPr>
        <w:sdtContent>
          <w:r w:rsidRPr="002F5621">
            <w:rPr>
              <w:rFonts w:ascii="Arial" w:hAnsi="Arial" w:cs="Arial"/>
              <w:color w:val="FF8F8F"/>
              <w:sz w:val="20"/>
              <w:szCs w:val="20"/>
              <w:u w:val="single"/>
            </w:rPr>
            <w:t>dirección</w:t>
          </w:r>
        </w:sdtContent>
      </w:sdt>
      <w:r w:rsidRPr="002F5621">
        <w:rPr>
          <w:rFonts w:ascii="Arial" w:hAnsi="Arial" w:cs="Arial"/>
          <w:color w:val="000000"/>
          <w:sz w:val="20"/>
          <w:szCs w:val="20"/>
        </w:rPr>
        <w:t xml:space="preserve">, teléfono </w:t>
      </w:r>
      <w:sdt>
        <w:sdtPr>
          <w:rPr>
            <w:rFonts w:ascii="Arial" w:hAnsi="Arial" w:cs="Arial"/>
            <w:sz w:val="20"/>
            <w:szCs w:val="20"/>
          </w:rPr>
          <w:id w:val="1301504849"/>
          <w:placeholder>
            <w:docPart w:val="7E7C0813C4444A5BB39DB4C5C22286F6"/>
          </w:placeholder>
          <w:showingPlcHdr/>
          <w15:color w:val="800000"/>
          <w:text/>
        </w:sdtPr>
        <w:sdtContent>
          <w:r w:rsidRPr="002F5621">
            <w:rPr>
              <w:rFonts w:ascii="Arial" w:hAnsi="Arial" w:cs="Arial"/>
              <w:color w:val="FF8F8F"/>
              <w:sz w:val="20"/>
              <w:szCs w:val="20"/>
              <w:u w:val="single"/>
            </w:rPr>
            <w:t>teléfono</w:t>
          </w:r>
        </w:sdtContent>
      </w:sdt>
      <w:r w:rsidRPr="002F5621">
        <w:rPr>
          <w:rFonts w:ascii="Arial" w:hAnsi="Arial" w:cs="Arial"/>
          <w:color w:val="000000"/>
          <w:sz w:val="20"/>
          <w:szCs w:val="20"/>
        </w:rPr>
        <w:t xml:space="preserve"> E-mail </w:t>
      </w:r>
      <w:sdt>
        <w:sdtPr>
          <w:rPr>
            <w:rFonts w:ascii="Arial" w:hAnsi="Arial" w:cs="Arial"/>
            <w:sz w:val="20"/>
            <w:szCs w:val="20"/>
          </w:rPr>
          <w:id w:val="-431661352"/>
          <w:placeholder>
            <w:docPart w:val="254BFBEEB7D64E2E9C213A77F3528BDB"/>
          </w:placeholder>
          <w:showingPlcHdr/>
          <w15:color w:val="800000"/>
          <w:text/>
        </w:sdtPr>
        <w:sdtContent>
          <w:r w:rsidRPr="002F5621">
            <w:rPr>
              <w:rFonts w:ascii="Arial" w:hAnsi="Arial" w:cs="Arial"/>
              <w:color w:val="FF8F8F"/>
              <w:sz w:val="20"/>
              <w:szCs w:val="20"/>
              <w:u w:val="single"/>
            </w:rPr>
            <w:t>E-mail</w:t>
          </w:r>
        </w:sdtContent>
      </w:sdt>
      <w:r w:rsidRPr="002F5621">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7B45A072" w14:textId="77777777" w:rsidR="00B91751" w:rsidRPr="002F5621" w:rsidRDefault="00B91751" w:rsidP="00B91751">
      <w:pPr>
        <w:adjustRightInd w:val="0"/>
        <w:jc w:val="both"/>
        <w:rPr>
          <w:rFonts w:ascii="Arial" w:hAnsi="Arial" w:cs="Arial"/>
          <w:color w:val="000000"/>
          <w:sz w:val="20"/>
          <w:szCs w:val="20"/>
        </w:rPr>
      </w:pPr>
      <w:r w:rsidRPr="002F5621">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592398F182BE41D8969D42355A772174"/>
          </w:placeholder>
          <w:showingPlcHdr/>
          <w15:color w:val="800000"/>
          <w:text/>
        </w:sdtPr>
        <w:sdtContent>
          <w:r w:rsidRPr="002F5621">
            <w:rPr>
              <w:rFonts w:ascii="Arial" w:hAnsi="Arial" w:cs="Arial"/>
              <w:color w:val="FF8F8F"/>
              <w:sz w:val="20"/>
              <w:szCs w:val="20"/>
              <w:u w:val="single"/>
            </w:rPr>
            <w:t>unidad de la policía</w:t>
          </w:r>
        </w:sdtContent>
      </w:sdt>
      <w:r w:rsidRPr="002F5621">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9292608" w14:textId="77777777" w:rsidR="00B91751" w:rsidRPr="002F5621" w:rsidRDefault="00B91751" w:rsidP="00B91751">
      <w:pPr>
        <w:adjustRightInd w:val="0"/>
        <w:jc w:val="both"/>
        <w:rPr>
          <w:rFonts w:ascii="Arial" w:hAnsi="Arial" w:cs="Arial"/>
          <w:color w:val="000000"/>
          <w:sz w:val="20"/>
          <w:szCs w:val="20"/>
        </w:rPr>
      </w:pPr>
      <w:r w:rsidRPr="002F5621">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7AA4DB0B" w14:textId="77777777" w:rsidR="00B91751" w:rsidRPr="002F5621" w:rsidRDefault="00B91751" w:rsidP="00B91751">
      <w:pPr>
        <w:adjustRightInd w:val="0"/>
        <w:jc w:val="both"/>
        <w:rPr>
          <w:rFonts w:ascii="Arial" w:hAnsi="Arial" w:cs="Arial"/>
          <w:color w:val="000000"/>
          <w:sz w:val="2"/>
          <w:szCs w:val="2"/>
        </w:rPr>
      </w:pPr>
    </w:p>
    <w:p w14:paraId="2174228B" w14:textId="77777777" w:rsidR="00B91751" w:rsidRPr="002F5621" w:rsidRDefault="00B91751" w:rsidP="00B91751">
      <w:pPr>
        <w:jc w:val="both"/>
        <w:rPr>
          <w:rFonts w:ascii="Arial" w:hAnsi="Arial" w:cs="Arial"/>
          <w:sz w:val="20"/>
          <w:szCs w:val="20"/>
          <w:lang w:eastAsia="es-CO"/>
        </w:rPr>
      </w:pPr>
      <w:r w:rsidRPr="002F5621">
        <w:rPr>
          <w:rFonts w:ascii="Arial" w:hAnsi="Arial" w:cs="Arial"/>
          <w:sz w:val="20"/>
          <w:szCs w:val="20"/>
          <w:lang w:eastAsia="es-CO"/>
        </w:rPr>
        <w:t>El proponente:</w:t>
      </w:r>
    </w:p>
    <w:p w14:paraId="7F5DF78C" w14:textId="77777777" w:rsidR="00B91751" w:rsidRPr="002F5621" w:rsidRDefault="00B91751" w:rsidP="00B91751">
      <w:pPr>
        <w:jc w:val="both"/>
        <w:rPr>
          <w:rFonts w:ascii="Arial" w:hAnsi="Arial" w:cs="Arial"/>
          <w:sz w:val="8"/>
          <w:szCs w:val="8"/>
          <w:lang w:eastAsia="es-CO"/>
        </w:rPr>
      </w:pPr>
      <w:r w:rsidRPr="002F5621">
        <w:rPr>
          <w:rFonts w:ascii="Arial" w:hAnsi="Arial" w:cs="Arial"/>
          <w:sz w:val="20"/>
          <w:szCs w:val="20"/>
          <w:lang w:eastAsia="es-CO"/>
        </w:rPr>
        <w:t>  </w:t>
      </w:r>
    </w:p>
    <w:p w14:paraId="52EEB9E2" w14:textId="77777777" w:rsidR="00B91751" w:rsidRPr="002F5621" w:rsidRDefault="00B91751" w:rsidP="00B91751">
      <w:pPr>
        <w:tabs>
          <w:tab w:val="left" w:pos="240"/>
          <w:tab w:val="left" w:pos="6210"/>
        </w:tabs>
        <w:contextualSpacing/>
        <w:jc w:val="center"/>
        <w:rPr>
          <w:rFonts w:ascii="Arial" w:hAnsi="Arial" w:cs="Arial"/>
          <w:b/>
          <w:sz w:val="20"/>
          <w:szCs w:val="20"/>
        </w:rPr>
      </w:pPr>
    </w:p>
    <w:p w14:paraId="2B5DEF0A" w14:textId="77777777" w:rsidR="00B91751" w:rsidRPr="002F5621" w:rsidRDefault="00B91751" w:rsidP="00B91751">
      <w:pPr>
        <w:rPr>
          <w:rFonts w:ascii="Arial" w:hAnsi="Arial" w:cs="Arial"/>
          <w:sz w:val="20"/>
          <w:szCs w:val="20"/>
        </w:rPr>
      </w:pPr>
      <w:r w:rsidRPr="002F5621">
        <w:rPr>
          <w:rFonts w:ascii="Arial" w:hAnsi="Arial" w:cs="Arial"/>
          <w:b/>
          <w:sz w:val="20"/>
          <w:szCs w:val="20"/>
        </w:rPr>
        <w:t>__________________________________</w:t>
      </w:r>
    </w:p>
    <w:p w14:paraId="4DA8279A" w14:textId="77777777" w:rsidR="00B91751" w:rsidRPr="002F5621" w:rsidRDefault="00B91751" w:rsidP="00B91751">
      <w:pPr>
        <w:rPr>
          <w:rFonts w:ascii="Arial" w:hAnsi="Arial" w:cs="Arial"/>
          <w:sz w:val="20"/>
          <w:szCs w:val="20"/>
        </w:rPr>
      </w:pPr>
      <w:r w:rsidRPr="002F5621">
        <w:rPr>
          <w:rFonts w:ascii="Arial" w:hAnsi="Arial" w:cs="Arial"/>
          <w:sz w:val="20"/>
          <w:szCs w:val="20"/>
        </w:rPr>
        <w:t>Firma del representante legal del proponente y/o Apoderado</w:t>
      </w:r>
    </w:p>
    <w:p w14:paraId="47041809" w14:textId="77777777" w:rsidR="00B91751" w:rsidRPr="002F5621" w:rsidRDefault="00B91751" w:rsidP="00B91751">
      <w:pPr>
        <w:rPr>
          <w:rFonts w:ascii="Arial" w:hAnsi="Arial" w:cs="Arial"/>
          <w:sz w:val="20"/>
          <w:szCs w:val="20"/>
        </w:rPr>
      </w:pPr>
      <w:r w:rsidRPr="002F5621">
        <w:rPr>
          <w:rFonts w:ascii="Arial" w:hAnsi="Arial" w:cs="Arial"/>
          <w:sz w:val="20"/>
          <w:szCs w:val="20"/>
        </w:rPr>
        <w:t xml:space="preserve">Fabricante: </w:t>
      </w:r>
      <w:sdt>
        <w:sdtPr>
          <w:rPr>
            <w:rFonts w:ascii="Arial" w:hAnsi="Arial" w:cs="Arial"/>
            <w:color w:val="000000"/>
            <w:sz w:val="20"/>
            <w:szCs w:val="20"/>
          </w:rPr>
          <w:id w:val="39102557"/>
          <w:placeholder>
            <w:docPart w:val="23359999DA0F4F8FB6F9CD03A1A4E8D8"/>
          </w:placeholder>
          <w:showingPlcHdr/>
          <w15:color w:val="800000"/>
          <w:text/>
        </w:sdtPr>
        <w:sdtContent>
          <w:r w:rsidRPr="002F5621">
            <w:rPr>
              <w:rFonts w:ascii="Arial" w:hAnsi="Arial" w:cs="Arial"/>
              <w:color w:val="FF8F8F"/>
              <w:sz w:val="20"/>
              <w:szCs w:val="20"/>
              <w:u w:val="single"/>
            </w:rPr>
            <w:t>Diligenciar el nombre del fabricante</w:t>
          </w:r>
        </w:sdtContent>
      </w:sdt>
    </w:p>
    <w:p w14:paraId="031AE9FD" w14:textId="77777777" w:rsidR="00B91751" w:rsidRPr="002F5621" w:rsidRDefault="00B91751" w:rsidP="00B91751">
      <w:pPr>
        <w:contextualSpacing/>
        <w:rPr>
          <w:rFonts w:ascii="Arial" w:hAnsi="Arial" w:cs="Arial"/>
          <w:color w:val="000000"/>
          <w:sz w:val="20"/>
          <w:szCs w:val="20"/>
        </w:rPr>
      </w:pPr>
      <w:r w:rsidRPr="002F5621">
        <w:rPr>
          <w:rFonts w:ascii="Arial" w:hAnsi="Arial" w:cs="Arial"/>
          <w:sz w:val="20"/>
          <w:szCs w:val="20"/>
          <w:lang w:eastAsia="es-CO"/>
        </w:rPr>
        <w:t>Nombre Representante Legal</w:t>
      </w:r>
      <w:r w:rsidRPr="002F5621">
        <w:rPr>
          <w:rFonts w:ascii="Arial" w:hAnsi="Arial" w:cs="Arial"/>
          <w:color w:val="000000"/>
          <w:sz w:val="20"/>
          <w:szCs w:val="20"/>
        </w:rPr>
        <w:t xml:space="preserve">: </w:t>
      </w:r>
      <w:sdt>
        <w:sdtPr>
          <w:rPr>
            <w:rFonts w:ascii="Arial" w:hAnsi="Arial" w:cs="Arial"/>
            <w:color w:val="000000"/>
            <w:sz w:val="20"/>
            <w:szCs w:val="20"/>
          </w:rPr>
          <w:id w:val="298583160"/>
          <w:placeholder>
            <w:docPart w:val="F3987AF643A54196B52CCC451F0B231F"/>
          </w:placeholder>
          <w:showingPlcHdr/>
          <w15:color w:val="800000"/>
          <w:text/>
        </w:sdtPr>
        <w:sdtContent>
          <w:r w:rsidRPr="002F5621">
            <w:rPr>
              <w:rFonts w:ascii="Arial" w:hAnsi="Arial" w:cs="Arial"/>
              <w:color w:val="FF8F8F"/>
              <w:sz w:val="20"/>
              <w:szCs w:val="20"/>
              <w:u w:val="single"/>
            </w:rPr>
            <w:t>Diligenciar el nombre completo del representante legal</w:t>
          </w:r>
        </w:sdtContent>
      </w:sdt>
    </w:p>
    <w:p w14:paraId="3A8F44C9" w14:textId="77777777" w:rsidR="00B91751" w:rsidRPr="002F5621" w:rsidRDefault="00B91751" w:rsidP="00B91751">
      <w:pPr>
        <w:rPr>
          <w:rFonts w:ascii="Arial" w:hAnsi="Arial" w:cs="Arial"/>
          <w:color w:val="000000"/>
          <w:sz w:val="20"/>
          <w:szCs w:val="20"/>
        </w:rPr>
      </w:pPr>
      <w:r w:rsidRPr="002F5621">
        <w:rPr>
          <w:rFonts w:ascii="Arial" w:hAnsi="Arial" w:cs="Arial"/>
          <w:color w:val="000000"/>
          <w:sz w:val="20"/>
          <w:szCs w:val="20"/>
        </w:rPr>
        <w:t xml:space="preserve">Identificación (C.C </w:t>
      </w:r>
      <w:r w:rsidRPr="002F5621">
        <w:rPr>
          <w:rFonts w:ascii="Segoe UI Symbol" w:eastAsia="MS Gothic" w:hAnsi="Segoe UI Symbol" w:cs="Segoe UI Symbol"/>
          <w:sz w:val="20"/>
          <w:szCs w:val="20"/>
          <w:lang w:eastAsia="es-CO"/>
        </w:rPr>
        <w:t>☐</w:t>
      </w:r>
      <w:r w:rsidRPr="002F5621">
        <w:rPr>
          <w:rFonts w:ascii="Arial" w:hAnsi="Arial" w:cs="Arial"/>
          <w:color w:val="000000"/>
          <w:sz w:val="20"/>
          <w:szCs w:val="20"/>
        </w:rPr>
        <w:t xml:space="preserve"> C.E.</w:t>
      </w:r>
      <w:r w:rsidRPr="002F5621">
        <w:rPr>
          <w:rFonts w:ascii="Arial" w:hAnsi="Arial" w:cs="Arial"/>
          <w:sz w:val="20"/>
          <w:szCs w:val="20"/>
          <w:lang w:eastAsia="es-CO"/>
        </w:rPr>
        <w:t xml:space="preserve"> </w:t>
      </w:r>
      <w:r w:rsidRPr="002F5621">
        <w:rPr>
          <w:rFonts w:ascii="Segoe UI Symbol" w:eastAsia="MS Gothic" w:hAnsi="Segoe UI Symbol" w:cs="Segoe UI Symbol"/>
          <w:sz w:val="20"/>
          <w:szCs w:val="20"/>
          <w:lang w:eastAsia="es-CO"/>
        </w:rPr>
        <w:t>☐</w:t>
      </w:r>
      <w:r w:rsidRPr="002F5621">
        <w:rPr>
          <w:rFonts w:ascii="Arial" w:hAnsi="Arial" w:cs="Arial"/>
          <w:sz w:val="20"/>
          <w:szCs w:val="20"/>
          <w:lang w:eastAsia="es-CO"/>
        </w:rPr>
        <w:t xml:space="preserve">) </w:t>
      </w:r>
      <w:sdt>
        <w:sdtPr>
          <w:rPr>
            <w:rFonts w:ascii="Arial" w:hAnsi="Arial" w:cs="Arial"/>
            <w:color w:val="000000"/>
            <w:sz w:val="20"/>
            <w:szCs w:val="20"/>
          </w:rPr>
          <w:id w:val="1595584923"/>
          <w:placeholder>
            <w:docPart w:val="F21CB6D31E4D4371A58F8C4ECD884CB8"/>
          </w:placeholder>
          <w:showingPlcHdr/>
          <w15:color w:val="800000"/>
        </w:sdtPr>
        <w:sdtContent>
          <w:r w:rsidRPr="002F5621">
            <w:rPr>
              <w:rFonts w:ascii="Arial" w:hAnsi="Arial" w:cs="Arial"/>
              <w:color w:val="FF8F8F"/>
              <w:sz w:val="20"/>
              <w:szCs w:val="20"/>
              <w:u w:val="single"/>
            </w:rPr>
            <w:t>Diligenciar el documento de identificación del representante legal</w:t>
          </w:r>
        </w:sdtContent>
      </w:sdt>
    </w:p>
    <w:p w14:paraId="078FD154" w14:textId="77777777" w:rsidR="00B91751" w:rsidRPr="002F5621" w:rsidRDefault="00B91751" w:rsidP="00B91751">
      <w:pPr>
        <w:rPr>
          <w:rFonts w:ascii="Arial" w:hAnsi="Arial" w:cs="Arial"/>
          <w:color w:val="000000"/>
          <w:sz w:val="20"/>
          <w:szCs w:val="20"/>
        </w:rPr>
      </w:pPr>
      <w:r w:rsidRPr="002F5621">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2F5621">
        <w:rPr>
          <w:rFonts w:ascii="Arial" w:hAnsi="Arial" w:cs="Arial"/>
          <w:color w:val="000000"/>
          <w:sz w:val="20"/>
          <w:szCs w:val="20"/>
        </w:rPr>
        <w:t>.</w:t>
      </w:r>
    </w:p>
    <w:p w14:paraId="335E460E" w14:textId="77777777" w:rsidR="00B91751" w:rsidRPr="002F5621" w:rsidRDefault="00B91751" w:rsidP="00B91751">
      <w:pPr>
        <w:rPr>
          <w:rFonts w:ascii="Arial" w:hAnsi="Arial" w:cs="Arial"/>
          <w:color w:val="000000"/>
          <w:sz w:val="20"/>
          <w:szCs w:val="20"/>
        </w:rPr>
      </w:pPr>
      <w:r w:rsidRPr="002F5621">
        <w:rPr>
          <w:rFonts w:ascii="Arial" w:hAnsi="Arial" w:cs="Arial"/>
          <w:color w:val="000000"/>
          <w:sz w:val="20"/>
          <w:szCs w:val="20"/>
        </w:rPr>
        <w:br w:type="page"/>
      </w:r>
    </w:p>
    <w:p w14:paraId="42B245F3" w14:textId="77777777" w:rsidR="00B91751" w:rsidRPr="002F5621" w:rsidRDefault="00B91751" w:rsidP="00B91751">
      <w:pPr>
        <w:jc w:val="center"/>
        <w:rPr>
          <w:rFonts w:ascii="Arial" w:hAnsi="Arial" w:cs="Arial"/>
          <w:b/>
          <w:sz w:val="20"/>
          <w:szCs w:val="20"/>
          <w14:shadow w14:blurRad="50800" w14:dist="38100" w14:dir="2700000" w14:sx="100000" w14:sy="100000" w14:kx="0" w14:ky="0" w14:algn="tl">
            <w14:srgbClr w14:val="000000">
              <w14:alpha w14:val="60000"/>
            </w14:srgbClr>
          </w14:shadow>
        </w:rPr>
      </w:pPr>
      <w:r w:rsidRPr="002F5621">
        <w:rPr>
          <w:rFonts w:ascii="Arial" w:hAnsi="Arial" w:cs="Arial"/>
          <w:b/>
          <w:sz w:val="20"/>
          <w:szCs w:val="20"/>
          <w14:shadow w14:blurRad="50800" w14:dist="38100" w14:dir="2700000" w14:sx="100000" w14:sy="100000" w14:kx="0" w14:ky="0" w14:algn="tl">
            <w14:srgbClr w14:val="000000">
              <w14:alpha w14:val="60000"/>
            </w14:srgbClr>
          </w14:shadow>
        </w:rPr>
        <w:lastRenderedPageBreak/>
        <w:t>FORMULARIO CARTA DE PRESENTACIÓN DE LA PROPUESTA</w:t>
      </w:r>
    </w:p>
    <w:p w14:paraId="4C326454" w14:textId="77777777" w:rsidR="00B91751" w:rsidRPr="002F5621" w:rsidRDefault="00B91751" w:rsidP="00B91751">
      <w:pPr>
        <w:jc w:val="both"/>
        <w:rPr>
          <w:rFonts w:ascii="Arial" w:hAnsi="Arial" w:cs="Arial"/>
          <w:sz w:val="20"/>
          <w:szCs w:val="20"/>
          <w:lang w:val="es-ES_tradnl"/>
        </w:rPr>
      </w:pPr>
    </w:p>
    <w:p w14:paraId="443FB751" w14:textId="77777777" w:rsidR="00B91751" w:rsidRPr="002F5621" w:rsidRDefault="00B91751" w:rsidP="00B91751">
      <w:pPr>
        <w:jc w:val="both"/>
        <w:rPr>
          <w:rFonts w:ascii="Arial" w:hAnsi="Arial" w:cs="Arial"/>
          <w:sz w:val="20"/>
          <w:szCs w:val="20"/>
        </w:rPr>
      </w:pPr>
      <w:r w:rsidRPr="002F5621">
        <w:rPr>
          <w:rFonts w:ascii="Arial" w:hAnsi="Arial" w:cs="Arial"/>
          <w:sz w:val="20"/>
          <w:szCs w:val="20"/>
        </w:rPr>
        <w:t>Bogotá D.C.</w:t>
      </w:r>
    </w:p>
    <w:p w14:paraId="5B687F3B" w14:textId="77777777" w:rsidR="00B91751" w:rsidRPr="002F5621" w:rsidRDefault="00B91751" w:rsidP="00B91751">
      <w:pPr>
        <w:jc w:val="both"/>
        <w:rPr>
          <w:rFonts w:ascii="Arial" w:hAnsi="Arial" w:cs="Arial"/>
          <w:sz w:val="20"/>
          <w:szCs w:val="20"/>
        </w:rPr>
      </w:pPr>
    </w:p>
    <w:p w14:paraId="52E5EE59" w14:textId="77777777" w:rsidR="00B91751" w:rsidRPr="002F5621" w:rsidRDefault="00B91751" w:rsidP="00B91751">
      <w:pPr>
        <w:jc w:val="both"/>
        <w:rPr>
          <w:rFonts w:ascii="Arial" w:hAnsi="Arial" w:cs="Arial"/>
          <w:sz w:val="20"/>
          <w:szCs w:val="20"/>
        </w:rPr>
      </w:pPr>
      <w:r w:rsidRPr="002F5621">
        <w:rPr>
          <w:rFonts w:ascii="Arial" w:hAnsi="Arial" w:cs="Arial"/>
          <w:sz w:val="20"/>
          <w:szCs w:val="20"/>
        </w:rPr>
        <w:t>Señores</w:t>
      </w:r>
    </w:p>
    <w:p w14:paraId="59F5A618" w14:textId="77777777" w:rsidR="00B91751" w:rsidRPr="002F5621" w:rsidRDefault="00B91751" w:rsidP="00B91751">
      <w:pPr>
        <w:jc w:val="both"/>
        <w:rPr>
          <w:rFonts w:ascii="Arial" w:hAnsi="Arial" w:cs="Arial"/>
          <w:sz w:val="20"/>
          <w:szCs w:val="20"/>
        </w:rPr>
      </w:pPr>
      <w:r w:rsidRPr="002F5621">
        <w:rPr>
          <w:rFonts w:ascii="Arial" w:hAnsi="Arial" w:cs="Arial"/>
          <w:sz w:val="20"/>
          <w:szCs w:val="20"/>
        </w:rPr>
        <w:t xml:space="preserve">DIRECCIÓN DE SANIDAD POLICÍA NACIONAL  </w:t>
      </w:r>
    </w:p>
    <w:p w14:paraId="3FF1D7C9" w14:textId="77777777" w:rsidR="00B91751" w:rsidRPr="002F5621" w:rsidRDefault="00B91751" w:rsidP="00B91751">
      <w:pPr>
        <w:jc w:val="both"/>
        <w:rPr>
          <w:rFonts w:ascii="Arial" w:hAnsi="Arial" w:cs="Arial"/>
          <w:sz w:val="20"/>
          <w:szCs w:val="20"/>
        </w:rPr>
      </w:pPr>
      <w:r w:rsidRPr="002F5621">
        <w:rPr>
          <w:rFonts w:ascii="Arial" w:hAnsi="Arial" w:cs="Arial"/>
          <w:sz w:val="20"/>
          <w:szCs w:val="20"/>
        </w:rPr>
        <w:t>Ciudad</w:t>
      </w:r>
    </w:p>
    <w:p w14:paraId="3BF01788" w14:textId="77777777" w:rsidR="00B91751" w:rsidRPr="002F5621" w:rsidRDefault="00B91751" w:rsidP="00B91751">
      <w:pPr>
        <w:jc w:val="both"/>
        <w:rPr>
          <w:rFonts w:ascii="Arial" w:hAnsi="Arial" w:cs="Arial"/>
          <w:sz w:val="20"/>
          <w:szCs w:val="20"/>
        </w:rPr>
      </w:pPr>
    </w:p>
    <w:p w14:paraId="04C38A43" w14:textId="6B47CDD4" w:rsidR="00B91751" w:rsidRPr="002F5621" w:rsidRDefault="00B91751" w:rsidP="00B91751">
      <w:pPr>
        <w:autoSpaceDE w:val="0"/>
        <w:autoSpaceDN w:val="0"/>
        <w:adjustRightInd w:val="0"/>
        <w:ind w:right="-377"/>
        <w:jc w:val="both"/>
        <w:rPr>
          <w:rFonts w:ascii="Arial" w:hAnsi="Arial" w:cs="Arial"/>
          <w:b/>
          <w:sz w:val="20"/>
          <w:szCs w:val="20"/>
        </w:rPr>
      </w:pPr>
      <w:r w:rsidRPr="002F5621">
        <w:rPr>
          <w:rFonts w:ascii="Arial" w:hAnsi="Arial" w:cs="Arial"/>
          <w:sz w:val="20"/>
          <w:szCs w:val="20"/>
        </w:rPr>
        <w:t xml:space="preserve">Referencia: Presentación de propuesta para el Proceso de </w:t>
      </w:r>
      <w:r w:rsidRPr="002F5621">
        <w:rPr>
          <w:rFonts w:ascii="Arial" w:hAnsi="Arial" w:cs="Arial"/>
          <w:b/>
          <w:sz w:val="20"/>
          <w:szCs w:val="20"/>
        </w:rPr>
        <w:t xml:space="preserve">SELECCIÓN ABREVIADA </w:t>
      </w:r>
      <w:r w:rsidR="00E73FFA" w:rsidRPr="002F5621">
        <w:rPr>
          <w:rFonts w:ascii="Arial" w:hAnsi="Arial" w:cs="Arial"/>
          <w:b/>
          <w:sz w:val="20"/>
          <w:szCs w:val="20"/>
        </w:rPr>
        <w:t>PN DISAN SA 014 2022</w:t>
      </w:r>
      <w:r w:rsidRPr="002F5621">
        <w:rPr>
          <w:rFonts w:ascii="Arial" w:hAnsi="Arial" w:cs="Arial"/>
          <w:sz w:val="20"/>
          <w:szCs w:val="20"/>
        </w:rPr>
        <w:t xml:space="preserve"> que tiene por objeto </w:t>
      </w:r>
      <w:r w:rsidR="00E73FFA" w:rsidRPr="002F5621">
        <w:rPr>
          <w:rFonts w:ascii="Arial" w:hAnsi="Arial" w:cs="Arial"/>
          <w:b/>
          <w:bCs/>
          <w:sz w:val="20"/>
          <w:szCs w:val="20"/>
        </w:rPr>
        <w:t>SUMINISTRO DE INSUMOS Y REACTIVOS PARA LOS LABORATORIOS CLÍNICOS DE LOS ESTABLECIMIENTOS DE SANIDAD DE LA DIRECCIÓN DE SANIDAD DE LA POLICÍA NACIONAL</w:t>
      </w:r>
      <w:r w:rsidRPr="002F5621">
        <w:rPr>
          <w:rFonts w:ascii="Arial" w:hAnsi="Arial" w:cs="Arial"/>
          <w:b/>
          <w:sz w:val="20"/>
          <w:szCs w:val="20"/>
        </w:rPr>
        <w:t>.</w:t>
      </w:r>
    </w:p>
    <w:p w14:paraId="5C9BD540" w14:textId="77777777" w:rsidR="00B91751" w:rsidRPr="002F5621" w:rsidRDefault="00B91751" w:rsidP="00B91751">
      <w:pPr>
        <w:autoSpaceDE w:val="0"/>
        <w:autoSpaceDN w:val="0"/>
        <w:adjustRightInd w:val="0"/>
        <w:ind w:right="-377"/>
        <w:jc w:val="both"/>
        <w:rPr>
          <w:rFonts w:ascii="Arial" w:hAnsi="Arial" w:cs="Arial"/>
          <w:sz w:val="20"/>
          <w:szCs w:val="20"/>
        </w:rPr>
      </w:pPr>
    </w:p>
    <w:p w14:paraId="6150D8D5" w14:textId="4C1F8C67" w:rsidR="00B91751" w:rsidRPr="002F5621" w:rsidRDefault="00B91751" w:rsidP="00B91751">
      <w:pPr>
        <w:pStyle w:val="Sangradetextonormal"/>
        <w:widowControl w:val="0"/>
        <w:ind w:left="0" w:right="-377"/>
        <w:jc w:val="both"/>
        <w:rPr>
          <w:rFonts w:ascii="Arial" w:hAnsi="Arial" w:cs="Arial"/>
          <w:sz w:val="20"/>
          <w:szCs w:val="20"/>
        </w:rPr>
      </w:pPr>
      <w:r w:rsidRPr="002F5621">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2F5621">
        <w:rPr>
          <w:rFonts w:ascii="Arial" w:hAnsi="Arial" w:cs="Arial"/>
          <w:b/>
          <w:sz w:val="20"/>
          <w:szCs w:val="20"/>
        </w:rPr>
        <w:t xml:space="preserve">SELECCIÓN ABREVIADA </w:t>
      </w:r>
      <w:r w:rsidR="00E73FFA" w:rsidRPr="002F5621">
        <w:rPr>
          <w:rFonts w:ascii="Arial" w:hAnsi="Arial" w:cs="Arial"/>
          <w:b/>
          <w:sz w:val="20"/>
          <w:szCs w:val="20"/>
        </w:rPr>
        <w:t>PN DISAN SA 014 2022</w:t>
      </w:r>
      <w:r w:rsidRPr="002F5621">
        <w:rPr>
          <w:rFonts w:ascii="Arial" w:hAnsi="Arial" w:cs="Arial"/>
          <w:sz w:val="20"/>
          <w:szCs w:val="20"/>
        </w:rPr>
        <w:t xml:space="preserve"> que tiene por objeto </w:t>
      </w:r>
      <w:r w:rsidR="00E73FFA" w:rsidRPr="002F5621">
        <w:rPr>
          <w:rFonts w:ascii="Arial" w:hAnsi="Arial" w:cs="Arial"/>
          <w:b/>
          <w:bCs/>
          <w:sz w:val="20"/>
          <w:szCs w:val="20"/>
        </w:rPr>
        <w:t>SUMINISTRO DE INSUMOS Y REACTIVOS PARA LOS LABORATORIOS CLÍNICOS DE LOS ESTABLECIMIENTOS DE SANIDAD DE LA DIRECCIÓN DE SANIDAD DE LA POLICÍA NACIONAL</w:t>
      </w:r>
      <w:r w:rsidRPr="002F5621">
        <w:rPr>
          <w:rFonts w:ascii="Arial" w:hAnsi="Arial" w:cs="Arial"/>
          <w:sz w:val="20"/>
          <w:szCs w:val="20"/>
        </w:rPr>
        <w:t xml:space="preserve">, convocado por la </w:t>
      </w:r>
      <w:r w:rsidRPr="002F5621">
        <w:rPr>
          <w:rFonts w:ascii="Arial" w:hAnsi="Arial" w:cs="Arial"/>
          <w:b/>
          <w:sz w:val="20"/>
          <w:szCs w:val="20"/>
        </w:rPr>
        <w:t>DIRECCIÓN DE SANIDAD DE LA POLICIA NACIONAL</w:t>
      </w:r>
      <w:r w:rsidRPr="002F5621">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604EB617" w14:textId="77777777" w:rsidR="00B91751" w:rsidRPr="002F5621" w:rsidRDefault="00B91751" w:rsidP="00B91751">
      <w:pPr>
        <w:pStyle w:val="Sangradetextonormal"/>
        <w:widowControl w:val="0"/>
        <w:ind w:left="0" w:right="-377"/>
        <w:jc w:val="both"/>
        <w:rPr>
          <w:rFonts w:ascii="Arial" w:hAnsi="Arial" w:cs="Arial"/>
          <w:sz w:val="20"/>
          <w:szCs w:val="20"/>
        </w:rPr>
      </w:pPr>
      <w:r w:rsidRPr="002F5621">
        <w:rPr>
          <w:rFonts w:ascii="Arial" w:hAnsi="Arial" w:cs="Arial"/>
          <w:sz w:val="20"/>
          <w:szCs w:val="20"/>
        </w:rPr>
        <w:t xml:space="preserve">El objeto del proceso se encuentra detalladamente enunciado en el Pliego de Condiciones y en el Anexo 2  “Condiciones Técnicas mínimas” y para todos los efectos legales, mi propuesta debe entenderse referida a los mismos, teniendo en cuenta su descripción, número y especificaciones técnicas y funcionales. </w:t>
      </w:r>
    </w:p>
    <w:p w14:paraId="62C5AB8E" w14:textId="77777777" w:rsidR="00B91751" w:rsidRPr="002F5621" w:rsidRDefault="00B91751" w:rsidP="00B91751">
      <w:pPr>
        <w:ind w:right="-377"/>
        <w:jc w:val="both"/>
        <w:rPr>
          <w:rFonts w:ascii="Arial" w:hAnsi="Arial" w:cs="Arial"/>
          <w:sz w:val="20"/>
          <w:szCs w:val="20"/>
        </w:rPr>
      </w:pPr>
      <w:r w:rsidRPr="002F5621">
        <w:rPr>
          <w:rFonts w:ascii="Arial" w:hAnsi="Arial" w:cs="Arial"/>
          <w:sz w:val="20"/>
          <w:szCs w:val="20"/>
        </w:rPr>
        <w:t>En relación con la propuesta que presento, manifiesto lo siguiente:</w:t>
      </w:r>
    </w:p>
    <w:p w14:paraId="19F51A99" w14:textId="77777777" w:rsidR="00B91751" w:rsidRPr="002F5621" w:rsidRDefault="00B91751" w:rsidP="00F01D8C">
      <w:pPr>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Que el proponente que represento conoce y acepta el contenido de los Pliegos de Condiciones y de sus Anexos y Formularios, así como el de cada uno de las adendas hechos al mismo.</w:t>
      </w:r>
    </w:p>
    <w:p w14:paraId="6B0A24BD" w14:textId="77777777" w:rsidR="00B91751" w:rsidRPr="002F5621" w:rsidRDefault="00B91751" w:rsidP="00F01D8C">
      <w:pPr>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Que la propuesta que presento es irrevocable e incondicional, y obliga insubordinadamente al proponente que represento.</w:t>
      </w:r>
    </w:p>
    <w:p w14:paraId="7F305999" w14:textId="77777777" w:rsidR="00B91751" w:rsidRPr="002F5621" w:rsidRDefault="00B91751" w:rsidP="00F01D8C">
      <w:pPr>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lastRenderedPageBreak/>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7CEA34FF" w14:textId="77777777" w:rsidR="00B91751" w:rsidRPr="002F5621" w:rsidRDefault="00B91751" w:rsidP="00F01D8C">
      <w:pPr>
        <w:widowControl w:val="0"/>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000290" w14:textId="77777777" w:rsidR="00B91751" w:rsidRPr="002F5621" w:rsidRDefault="00B91751" w:rsidP="00F01D8C">
      <w:pPr>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B6F25C1" w14:textId="77777777" w:rsidR="00B91751" w:rsidRPr="002F5621" w:rsidRDefault="00B91751" w:rsidP="00F01D8C">
      <w:pPr>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20835FA" w14:textId="77777777" w:rsidR="00B91751" w:rsidRPr="002F5621" w:rsidRDefault="00B91751" w:rsidP="00F01D8C">
      <w:pPr>
        <w:pStyle w:val="Sangradetextonormal"/>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200BA1FF" w14:textId="77777777" w:rsidR="00B91751" w:rsidRPr="002F5621" w:rsidRDefault="00B91751" w:rsidP="00F01D8C">
      <w:pPr>
        <w:numPr>
          <w:ilvl w:val="0"/>
          <w:numId w:val="9"/>
        </w:numPr>
        <w:tabs>
          <w:tab w:val="clear" w:pos="360"/>
          <w:tab w:val="num" w:pos="426"/>
        </w:tabs>
        <w:spacing w:after="0" w:line="240" w:lineRule="auto"/>
        <w:ind w:left="0" w:right="-377" w:firstLine="0"/>
        <w:jc w:val="both"/>
        <w:rPr>
          <w:rFonts w:ascii="Arial" w:hAnsi="Arial" w:cs="Arial"/>
          <w:sz w:val="20"/>
          <w:szCs w:val="20"/>
        </w:rPr>
      </w:pPr>
      <w:r w:rsidRPr="002F5621">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95275DF" w14:textId="77777777" w:rsidR="00B91751" w:rsidRPr="002F5621" w:rsidRDefault="00B91751" w:rsidP="00F01D8C">
      <w:pPr>
        <w:pStyle w:val="Sangradetextonormal"/>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B80DBBA" w14:textId="77777777" w:rsidR="00B91751" w:rsidRPr="002F5621" w:rsidRDefault="00B91751" w:rsidP="00F01D8C">
      <w:pPr>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97A682E" w14:textId="77777777" w:rsidR="00B91751" w:rsidRPr="002F5621" w:rsidRDefault="00B91751" w:rsidP="00F01D8C">
      <w:pPr>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w:t>
      </w:r>
      <w:r w:rsidRPr="002F5621">
        <w:rPr>
          <w:rFonts w:ascii="Arial" w:hAnsi="Arial" w:cs="Arial"/>
          <w:sz w:val="20"/>
          <w:szCs w:val="20"/>
        </w:rPr>
        <w:lastRenderedPageBreak/>
        <w:t>POLICIA NACIONAL, por considerarlas necesarias para incorporar las variaciones que se deriven de los adendas que se expidan dentro del referido proceso de selección, las que de antemano aceptamos.</w:t>
      </w:r>
    </w:p>
    <w:p w14:paraId="77FB7F0E" w14:textId="77777777" w:rsidR="00B91751" w:rsidRPr="002F5621" w:rsidRDefault="00B91751" w:rsidP="00F01D8C">
      <w:pPr>
        <w:widowControl w:val="0"/>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6462DD5" w14:textId="77777777" w:rsidR="00B91751" w:rsidRPr="002F5621" w:rsidRDefault="00B91751" w:rsidP="00F01D8C">
      <w:pPr>
        <w:widowControl w:val="0"/>
        <w:numPr>
          <w:ilvl w:val="0"/>
          <w:numId w:val="9"/>
        </w:numPr>
        <w:spacing w:after="0" w:line="240" w:lineRule="auto"/>
        <w:ind w:left="0" w:right="-377" w:firstLine="0"/>
        <w:jc w:val="both"/>
        <w:rPr>
          <w:rFonts w:ascii="Arial" w:hAnsi="Arial" w:cs="Arial"/>
          <w:sz w:val="20"/>
          <w:szCs w:val="20"/>
        </w:rPr>
      </w:pPr>
      <w:r w:rsidRPr="002F5621">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D58EDAA" w14:textId="77777777" w:rsidR="00B91751" w:rsidRPr="002F5621" w:rsidRDefault="00B91751" w:rsidP="00F01D8C">
      <w:pPr>
        <w:pStyle w:val="Prrafodelista"/>
        <w:numPr>
          <w:ilvl w:val="0"/>
          <w:numId w:val="7"/>
        </w:numPr>
        <w:ind w:left="0" w:right="-377" w:firstLine="0"/>
        <w:jc w:val="both"/>
        <w:rPr>
          <w:rFonts w:ascii="Arial" w:hAnsi="Arial" w:cs="Arial"/>
          <w:sz w:val="20"/>
          <w:szCs w:val="20"/>
        </w:rPr>
      </w:pPr>
      <w:r w:rsidRPr="002F5621">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7A26FD1" w14:textId="77777777" w:rsidR="00B91751" w:rsidRPr="002F5621" w:rsidRDefault="00B91751" w:rsidP="00F01D8C">
      <w:pPr>
        <w:numPr>
          <w:ilvl w:val="0"/>
          <w:numId w:val="7"/>
        </w:numPr>
        <w:spacing w:after="0" w:line="240" w:lineRule="auto"/>
        <w:ind w:left="0" w:right="-377" w:firstLine="0"/>
        <w:jc w:val="both"/>
        <w:rPr>
          <w:rFonts w:ascii="Arial" w:hAnsi="Arial" w:cs="Arial"/>
          <w:sz w:val="20"/>
          <w:szCs w:val="20"/>
        </w:rPr>
      </w:pPr>
      <w:r w:rsidRPr="002F5621">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5DA895B1" w14:textId="77777777" w:rsidR="00B91751" w:rsidRPr="002F5621" w:rsidRDefault="00B91751" w:rsidP="00F01D8C">
      <w:pPr>
        <w:widowControl w:val="0"/>
        <w:numPr>
          <w:ilvl w:val="0"/>
          <w:numId w:val="7"/>
        </w:numPr>
        <w:spacing w:after="0" w:line="240" w:lineRule="auto"/>
        <w:ind w:left="0" w:right="-377" w:firstLine="0"/>
        <w:jc w:val="both"/>
        <w:rPr>
          <w:rFonts w:ascii="Arial" w:hAnsi="Arial" w:cs="Arial"/>
          <w:sz w:val="20"/>
          <w:szCs w:val="20"/>
        </w:rPr>
      </w:pPr>
      <w:r w:rsidRPr="002F5621">
        <w:rPr>
          <w:rFonts w:ascii="Arial" w:hAnsi="Arial" w:cs="Arial"/>
          <w:sz w:val="20"/>
          <w:szCs w:val="20"/>
        </w:rPr>
        <w:t>Que la presente propuesta consta de _______ (Número de folios de la propuesta) folios distribuidos en._____. (Número de fólderes en los que es presentada la propuesta) fólderes.</w:t>
      </w:r>
    </w:p>
    <w:p w14:paraId="27838F4E" w14:textId="77777777" w:rsidR="00B91751" w:rsidRPr="002F5621" w:rsidRDefault="00B91751" w:rsidP="00F01D8C">
      <w:pPr>
        <w:numPr>
          <w:ilvl w:val="0"/>
          <w:numId w:val="7"/>
        </w:numPr>
        <w:spacing w:after="0" w:line="240" w:lineRule="auto"/>
        <w:ind w:left="0" w:right="-377" w:firstLine="0"/>
        <w:jc w:val="both"/>
        <w:rPr>
          <w:rFonts w:ascii="Arial" w:hAnsi="Arial" w:cs="Arial"/>
          <w:sz w:val="20"/>
          <w:szCs w:val="20"/>
        </w:rPr>
      </w:pPr>
      <w:r w:rsidRPr="002F5621">
        <w:rPr>
          <w:rFonts w:ascii="Arial" w:hAnsi="Arial" w:cs="Arial"/>
          <w:sz w:val="20"/>
          <w:szCs w:val="20"/>
        </w:rPr>
        <w:t>Que recibiremos notificaciones a través de la plataforma SECOP II, en la secretaría de su Despacho, o en la dirección, Teléfono, Fax y correo electrónico relacionados a continuación.</w:t>
      </w:r>
    </w:p>
    <w:p w14:paraId="7D1D5B4E" w14:textId="77777777" w:rsidR="00B91751" w:rsidRPr="002F5621" w:rsidRDefault="00B91751" w:rsidP="00F01D8C">
      <w:pPr>
        <w:pStyle w:val="Piedepgina"/>
        <w:numPr>
          <w:ilvl w:val="0"/>
          <w:numId w:val="7"/>
        </w:numPr>
        <w:tabs>
          <w:tab w:val="clear" w:pos="4419"/>
          <w:tab w:val="clear" w:pos="8838"/>
        </w:tabs>
        <w:ind w:left="0" w:right="-377" w:firstLine="0"/>
        <w:jc w:val="both"/>
        <w:rPr>
          <w:rFonts w:ascii="Arial" w:hAnsi="Arial" w:cs="Arial"/>
          <w:sz w:val="20"/>
          <w:szCs w:val="20"/>
        </w:rPr>
      </w:pPr>
      <w:r w:rsidRPr="002F5621">
        <w:rPr>
          <w:rFonts w:ascii="Arial" w:hAnsi="Arial" w:cs="Arial"/>
          <w:sz w:val="20"/>
          <w:szCs w:val="20"/>
        </w:rPr>
        <w:t>Que no nos hallamos relacionados en el Boletín de Responsables Fiscales (artículo 60 Ley 610 de 2000).</w:t>
      </w:r>
    </w:p>
    <w:p w14:paraId="6A44B379" w14:textId="77777777" w:rsidR="00B91751" w:rsidRPr="002F5621" w:rsidRDefault="00B91751" w:rsidP="00F01D8C">
      <w:pPr>
        <w:pStyle w:val="Piedepgina"/>
        <w:numPr>
          <w:ilvl w:val="0"/>
          <w:numId w:val="7"/>
        </w:numPr>
        <w:tabs>
          <w:tab w:val="clear" w:pos="4419"/>
          <w:tab w:val="clear" w:pos="8838"/>
        </w:tabs>
        <w:ind w:left="0" w:right="-377" w:firstLine="0"/>
        <w:jc w:val="both"/>
        <w:rPr>
          <w:rFonts w:ascii="Arial" w:hAnsi="Arial" w:cs="Arial"/>
          <w:sz w:val="20"/>
          <w:szCs w:val="20"/>
          <w:lang w:eastAsia="x-none"/>
        </w:rPr>
      </w:pPr>
      <w:r w:rsidRPr="002F5621">
        <w:rPr>
          <w:rFonts w:ascii="Arial" w:hAnsi="Arial" w:cs="Arial"/>
          <w:sz w:val="20"/>
          <w:szCs w:val="20"/>
          <w:lang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2F5621">
        <w:rPr>
          <w:rFonts w:ascii="Arial" w:hAnsi="Arial" w:cs="Arial"/>
          <w:i/>
          <w:sz w:val="20"/>
          <w:szCs w:val="20"/>
          <w:lang w:eastAsia="x-none"/>
        </w:rPr>
        <w:t>Por la cual se dictan disposiciones generales para la protección de datos personales</w:t>
      </w:r>
      <w:r w:rsidRPr="002F5621">
        <w:rPr>
          <w:rFonts w:ascii="Arial" w:hAnsi="Arial" w:cs="Arial"/>
          <w:sz w:val="20"/>
          <w:szCs w:val="20"/>
          <w:lang w:eastAsia="x-none"/>
        </w:rPr>
        <w:t>”</w:t>
      </w:r>
    </w:p>
    <w:p w14:paraId="68A617C6" w14:textId="77777777" w:rsidR="00B91751" w:rsidRPr="002F5621" w:rsidRDefault="00B91751" w:rsidP="00F01D8C">
      <w:pPr>
        <w:pStyle w:val="Piedepgina"/>
        <w:numPr>
          <w:ilvl w:val="0"/>
          <w:numId w:val="7"/>
        </w:numPr>
        <w:tabs>
          <w:tab w:val="clear" w:pos="4419"/>
          <w:tab w:val="clear" w:pos="8838"/>
        </w:tabs>
        <w:ind w:left="0" w:right="-377" w:firstLine="0"/>
        <w:jc w:val="both"/>
        <w:rPr>
          <w:rFonts w:ascii="Arial" w:hAnsi="Arial" w:cs="Arial"/>
          <w:sz w:val="20"/>
          <w:szCs w:val="20"/>
        </w:rPr>
      </w:pPr>
      <w:r w:rsidRPr="002F5621">
        <w:rPr>
          <w:rFonts w:ascii="Arial" w:hAnsi="Arial" w:cs="Arial"/>
          <w:sz w:val="20"/>
          <w:szCs w:val="20"/>
        </w:rPr>
        <w:t>Que la vigencia de la presente oferta es de _____meses, contados a partir de la presentación de la misma.</w:t>
      </w:r>
    </w:p>
    <w:p w14:paraId="46EAF992" w14:textId="77777777" w:rsidR="00B91751" w:rsidRPr="002F5621" w:rsidRDefault="00B91751" w:rsidP="00B91751">
      <w:pPr>
        <w:ind w:right="-377"/>
        <w:jc w:val="both"/>
        <w:rPr>
          <w:rFonts w:ascii="Arial" w:hAnsi="Arial" w:cs="Arial"/>
          <w:sz w:val="20"/>
          <w:szCs w:val="20"/>
        </w:rPr>
      </w:pPr>
    </w:p>
    <w:p w14:paraId="3F752C6F" w14:textId="77777777" w:rsidR="00B91751" w:rsidRPr="002F5621" w:rsidRDefault="00B91751" w:rsidP="00B91751">
      <w:pPr>
        <w:ind w:right="-377"/>
        <w:jc w:val="both"/>
        <w:rPr>
          <w:rFonts w:ascii="Arial" w:hAnsi="Arial" w:cs="Arial"/>
          <w:sz w:val="20"/>
          <w:szCs w:val="20"/>
        </w:rPr>
      </w:pPr>
      <w:r w:rsidRPr="002F5621">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A683A8F" w14:textId="77777777" w:rsidR="00B91751" w:rsidRPr="002F5621" w:rsidRDefault="00B91751" w:rsidP="00B91751">
      <w:pPr>
        <w:pStyle w:val="Encabezadodemensaje"/>
        <w:ind w:left="0" w:firstLine="0"/>
        <w:jc w:val="both"/>
        <w:rPr>
          <w:rFonts w:cs="Arial"/>
          <w:b/>
          <w:sz w:val="20"/>
        </w:rPr>
      </w:pPr>
      <w:r w:rsidRPr="002F5621">
        <w:rPr>
          <w:rFonts w:cs="Arial"/>
          <w:b/>
          <w:sz w:val="20"/>
        </w:rPr>
        <w:t>NOMBRE DEL PROPONENTE</w:t>
      </w:r>
      <w:r w:rsidRPr="002F5621">
        <w:rPr>
          <w:rFonts w:cs="Arial"/>
          <w:b/>
          <w:sz w:val="20"/>
        </w:rPr>
        <w:tab/>
      </w:r>
      <w:r w:rsidRPr="002F5621">
        <w:rPr>
          <w:rFonts w:cs="Arial"/>
          <w:b/>
          <w:sz w:val="20"/>
        </w:rPr>
        <w:tab/>
      </w:r>
      <w:r w:rsidRPr="002F5621">
        <w:rPr>
          <w:rFonts w:cs="Arial"/>
          <w:b/>
          <w:sz w:val="20"/>
        </w:rPr>
        <w:tab/>
        <w:t>:</w:t>
      </w:r>
    </w:p>
    <w:p w14:paraId="0B9B89AC" w14:textId="77777777" w:rsidR="00B91751" w:rsidRPr="002F5621" w:rsidRDefault="00B91751" w:rsidP="00B91751">
      <w:pPr>
        <w:pStyle w:val="Encabezadodemensaje"/>
        <w:ind w:left="0" w:firstLine="0"/>
        <w:jc w:val="both"/>
        <w:rPr>
          <w:rFonts w:cs="Arial"/>
          <w:b/>
          <w:sz w:val="20"/>
        </w:rPr>
      </w:pPr>
      <w:r w:rsidRPr="002F5621">
        <w:rPr>
          <w:rFonts w:cs="Arial"/>
          <w:b/>
          <w:sz w:val="20"/>
        </w:rPr>
        <w:t>NIT o C.C.</w:t>
      </w:r>
      <w:r w:rsidRPr="002F5621">
        <w:rPr>
          <w:rFonts w:cs="Arial"/>
          <w:b/>
          <w:sz w:val="20"/>
        </w:rPr>
        <w:tab/>
      </w:r>
      <w:r w:rsidRPr="002F5621">
        <w:rPr>
          <w:rFonts w:cs="Arial"/>
          <w:b/>
          <w:sz w:val="20"/>
        </w:rPr>
        <w:tab/>
      </w:r>
      <w:r w:rsidRPr="002F5621">
        <w:rPr>
          <w:rFonts w:cs="Arial"/>
          <w:b/>
          <w:sz w:val="20"/>
        </w:rPr>
        <w:tab/>
      </w:r>
      <w:r w:rsidRPr="002F5621">
        <w:rPr>
          <w:rFonts w:cs="Arial"/>
          <w:b/>
          <w:sz w:val="20"/>
        </w:rPr>
        <w:tab/>
      </w:r>
      <w:r w:rsidRPr="002F5621">
        <w:rPr>
          <w:rFonts w:cs="Arial"/>
          <w:b/>
          <w:sz w:val="20"/>
        </w:rPr>
        <w:tab/>
        <w:t>:</w:t>
      </w:r>
    </w:p>
    <w:p w14:paraId="68FD3990" w14:textId="77777777" w:rsidR="00B91751" w:rsidRPr="002F5621" w:rsidRDefault="00B91751" w:rsidP="00B91751">
      <w:pPr>
        <w:pStyle w:val="Encabezadodemensaje"/>
        <w:ind w:left="0" w:firstLine="0"/>
        <w:jc w:val="both"/>
        <w:rPr>
          <w:rFonts w:cs="Arial"/>
          <w:b/>
          <w:sz w:val="20"/>
        </w:rPr>
      </w:pPr>
      <w:r w:rsidRPr="002F5621">
        <w:rPr>
          <w:rFonts w:cs="Arial"/>
          <w:b/>
          <w:sz w:val="20"/>
        </w:rPr>
        <w:t>NOMBRE DEL REPRESENTANTE LEGAL</w:t>
      </w:r>
      <w:r w:rsidRPr="002F5621">
        <w:rPr>
          <w:rFonts w:cs="Arial"/>
          <w:b/>
          <w:sz w:val="20"/>
        </w:rPr>
        <w:tab/>
        <w:t>:</w:t>
      </w:r>
    </w:p>
    <w:p w14:paraId="55963E59" w14:textId="77777777" w:rsidR="00B91751" w:rsidRPr="002F5621" w:rsidRDefault="00B91751" w:rsidP="00B91751">
      <w:pPr>
        <w:pStyle w:val="ListaCC"/>
        <w:jc w:val="both"/>
        <w:rPr>
          <w:rFonts w:ascii="Arial" w:hAnsi="Arial" w:cs="Arial"/>
          <w:b/>
        </w:rPr>
      </w:pPr>
      <w:r w:rsidRPr="002F5621">
        <w:rPr>
          <w:rFonts w:ascii="Arial" w:hAnsi="Arial" w:cs="Arial"/>
          <w:b/>
        </w:rPr>
        <w:t>C.C.</w:t>
      </w:r>
      <w:r w:rsidRPr="002F5621">
        <w:rPr>
          <w:rFonts w:ascii="Arial" w:hAnsi="Arial" w:cs="Arial"/>
          <w:b/>
        </w:rPr>
        <w:tab/>
      </w:r>
      <w:r w:rsidRPr="002F5621">
        <w:rPr>
          <w:rFonts w:ascii="Arial" w:hAnsi="Arial" w:cs="Arial"/>
          <w:b/>
        </w:rPr>
        <w:tab/>
      </w:r>
      <w:r w:rsidRPr="002F5621">
        <w:rPr>
          <w:rFonts w:ascii="Arial" w:hAnsi="Arial" w:cs="Arial"/>
          <w:b/>
        </w:rPr>
        <w:tab/>
      </w:r>
      <w:r w:rsidRPr="002F5621">
        <w:rPr>
          <w:rFonts w:ascii="Arial" w:hAnsi="Arial" w:cs="Arial"/>
          <w:b/>
        </w:rPr>
        <w:tab/>
      </w:r>
      <w:r w:rsidRPr="002F5621">
        <w:rPr>
          <w:rFonts w:ascii="Arial" w:hAnsi="Arial" w:cs="Arial"/>
          <w:b/>
        </w:rPr>
        <w:tab/>
      </w:r>
      <w:r w:rsidRPr="002F5621">
        <w:rPr>
          <w:rFonts w:ascii="Arial" w:hAnsi="Arial" w:cs="Arial"/>
          <w:b/>
        </w:rPr>
        <w:tab/>
        <w:t>:</w:t>
      </w:r>
    </w:p>
    <w:p w14:paraId="7FE2D1E4" w14:textId="77777777" w:rsidR="00B91751" w:rsidRPr="002F5621" w:rsidRDefault="00B91751" w:rsidP="00B91751">
      <w:pPr>
        <w:pStyle w:val="ListaCC"/>
        <w:jc w:val="both"/>
        <w:rPr>
          <w:rFonts w:ascii="Arial" w:hAnsi="Arial" w:cs="Arial"/>
          <w:b/>
        </w:rPr>
      </w:pPr>
      <w:r w:rsidRPr="002F5621">
        <w:rPr>
          <w:rFonts w:ascii="Arial" w:hAnsi="Arial" w:cs="Arial"/>
          <w:b/>
        </w:rPr>
        <w:t>FIRMA DEL REPRESENTANTE LEGAL</w:t>
      </w:r>
      <w:r w:rsidRPr="002F5621">
        <w:rPr>
          <w:rFonts w:ascii="Arial" w:hAnsi="Arial" w:cs="Arial"/>
          <w:b/>
        </w:rPr>
        <w:tab/>
        <w:t>:</w:t>
      </w:r>
    </w:p>
    <w:p w14:paraId="3B9B17CE" w14:textId="77777777" w:rsidR="00B91751" w:rsidRPr="002F5621" w:rsidRDefault="00B91751" w:rsidP="00B91751">
      <w:pPr>
        <w:pStyle w:val="ListaCC"/>
        <w:jc w:val="both"/>
        <w:rPr>
          <w:rFonts w:ascii="Arial" w:hAnsi="Arial" w:cs="Arial"/>
          <w:b/>
        </w:rPr>
      </w:pPr>
      <w:r w:rsidRPr="002F5621">
        <w:rPr>
          <w:rFonts w:ascii="Arial" w:hAnsi="Arial" w:cs="Arial"/>
          <w:b/>
        </w:rPr>
        <w:t>DIRECCIÓN</w:t>
      </w:r>
      <w:r w:rsidRPr="002F5621">
        <w:rPr>
          <w:rFonts w:ascii="Arial" w:hAnsi="Arial" w:cs="Arial"/>
          <w:b/>
        </w:rPr>
        <w:tab/>
      </w:r>
      <w:r w:rsidRPr="002F5621">
        <w:rPr>
          <w:rFonts w:ascii="Arial" w:hAnsi="Arial" w:cs="Arial"/>
          <w:b/>
        </w:rPr>
        <w:tab/>
      </w:r>
      <w:r w:rsidRPr="002F5621">
        <w:rPr>
          <w:rFonts w:ascii="Arial" w:hAnsi="Arial" w:cs="Arial"/>
          <w:b/>
        </w:rPr>
        <w:tab/>
      </w:r>
      <w:r w:rsidRPr="002F5621">
        <w:rPr>
          <w:rFonts w:ascii="Arial" w:hAnsi="Arial" w:cs="Arial"/>
          <w:b/>
        </w:rPr>
        <w:tab/>
      </w:r>
      <w:r w:rsidRPr="002F5621">
        <w:rPr>
          <w:rFonts w:ascii="Arial" w:hAnsi="Arial" w:cs="Arial"/>
          <w:b/>
        </w:rPr>
        <w:tab/>
        <w:t>:</w:t>
      </w:r>
    </w:p>
    <w:p w14:paraId="47ED1CF7" w14:textId="77777777" w:rsidR="00B91751" w:rsidRPr="002F5621" w:rsidRDefault="00B91751" w:rsidP="00B91751">
      <w:pPr>
        <w:pStyle w:val="ListaCC"/>
        <w:jc w:val="both"/>
        <w:rPr>
          <w:rFonts w:ascii="Arial" w:hAnsi="Arial" w:cs="Arial"/>
          <w:b/>
        </w:rPr>
      </w:pPr>
      <w:r w:rsidRPr="002F5621">
        <w:rPr>
          <w:rFonts w:ascii="Arial" w:hAnsi="Arial" w:cs="Arial"/>
          <w:b/>
        </w:rPr>
        <w:t>CORREO ELECTRONICO</w:t>
      </w:r>
      <w:r w:rsidRPr="002F5621">
        <w:rPr>
          <w:rFonts w:ascii="Arial" w:hAnsi="Arial" w:cs="Arial"/>
          <w:b/>
        </w:rPr>
        <w:tab/>
      </w:r>
      <w:r w:rsidRPr="002F5621">
        <w:rPr>
          <w:rFonts w:ascii="Arial" w:hAnsi="Arial" w:cs="Arial"/>
          <w:b/>
        </w:rPr>
        <w:tab/>
      </w:r>
      <w:r w:rsidRPr="002F5621">
        <w:rPr>
          <w:rFonts w:ascii="Arial" w:hAnsi="Arial" w:cs="Arial"/>
          <w:b/>
        </w:rPr>
        <w:tab/>
        <w:t>:</w:t>
      </w:r>
    </w:p>
    <w:p w14:paraId="6E7D157B" w14:textId="77777777" w:rsidR="00B91751" w:rsidRPr="002F5621" w:rsidRDefault="00B91751" w:rsidP="00B91751">
      <w:pPr>
        <w:pStyle w:val="Textoindependiente"/>
        <w:jc w:val="both"/>
        <w:rPr>
          <w:sz w:val="20"/>
          <w:szCs w:val="20"/>
        </w:rPr>
      </w:pPr>
      <w:r w:rsidRPr="002F5621">
        <w:rPr>
          <w:b/>
          <w:sz w:val="20"/>
          <w:szCs w:val="20"/>
        </w:rPr>
        <w:t>TELÉFONO</w:t>
      </w:r>
      <w:r w:rsidRPr="002F5621">
        <w:rPr>
          <w:b/>
          <w:sz w:val="20"/>
          <w:szCs w:val="20"/>
        </w:rPr>
        <w:tab/>
      </w:r>
      <w:r w:rsidRPr="002F5621">
        <w:rPr>
          <w:b/>
          <w:sz w:val="20"/>
          <w:szCs w:val="20"/>
        </w:rPr>
        <w:tab/>
      </w:r>
      <w:r w:rsidRPr="002F5621">
        <w:rPr>
          <w:b/>
          <w:sz w:val="20"/>
          <w:szCs w:val="20"/>
        </w:rPr>
        <w:tab/>
      </w:r>
      <w:r w:rsidRPr="002F5621">
        <w:rPr>
          <w:b/>
          <w:sz w:val="20"/>
          <w:szCs w:val="20"/>
        </w:rPr>
        <w:tab/>
      </w:r>
      <w:r w:rsidRPr="002F5621">
        <w:rPr>
          <w:b/>
          <w:sz w:val="20"/>
          <w:szCs w:val="20"/>
        </w:rPr>
        <w:tab/>
        <w:t>:</w:t>
      </w:r>
    </w:p>
    <w:p w14:paraId="4FAE0326" w14:textId="77777777" w:rsidR="00B91751" w:rsidRPr="002F5621" w:rsidRDefault="00B91751" w:rsidP="00B91751">
      <w:pPr>
        <w:pStyle w:val="Textoindependiente"/>
        <w:rPr>
          <w:b/>
          <w:sz w:val="20"/>
          <w:szCs w:val="20"/>
          <w:lang w:val="es-ES_tradnl"/>
          <w14:shadow w14:blurRad="50800" w14:dist="38100" w14:dir="2700000" w14:sx="100000" w14:sy="100000" w14:kx="0" w14:ky="0" w14:algn="tl">
            <w14:srgbClr w14:val="000000">
              <w14:alpha w14:val="60000"/>
            </w14:srgbClr>
          </w14:shadow>
        </w:rPr>
      </w:pPr>
      <w:r w:rsidRPr="002F5621">
        <w:rPr>
          <w:b/>
          <w:sz w:val="20"/>
          <w:szCs w:val="20"/>
          <w:lang w:val="es-ES_tradnl"/>
          <w14:shadow w14:blurRad="50800" w14:dist="38100" w14:dir="2700000" w14:sx="100000" w14:sy="100000" w14:kx="0" w14:ky="0" w14:algn="tl">
            <w14:srgbClr w14:val="000000">
              <w14:alpha w14:val="60000"/>
            </w14:srgbClr>
          </w14:shadow>
        </w:rPr>
        <w:br w:type="page"/>
      </w:r>
      <w:r w:rsidRPr="002F5621">
        <w:rPr>
          <w:b/>
          <w:sz w:val="20"/>
          <w:szCs w:val="20"/>
          <w:lang w:val="es-ES_tradnl"/>
          <w14:shadow w14:blurRad="50800" w14:dist="38100" w14:dir="2700000" w14:sx="100000" w14:sy="100000" w14:kx="0" w14:ky="0" w14:algn="tl">
            <w14:srgbClr w14:val="000000">
              <w14:alpha w14:val="60000"/>
            </w14:srgbClr>
          </w14:shadow>
        </w:rPr>
        <w:lastRenderedPageBreak/>
        <w:t>FORMULARIO</w:t>
      </w:r>
    </w:p>
    <w:p w14:paraId="61BB9F32" w14:textId="77777777" w:rsidR="00B91751" w:rsidRPr="002F5621" w:rsidRDefault="00B91751" w:rsidP="00B91751">
      <w:pPr>
        <w:pStyle w:val="Textoindependiente"/>
        <w:rPr>
          <w:i/>
        </w:rPr>
      </w:pPr>
      <w:r w:rsidRPr="002F5621">
        <w:rPr>
          <w:i/>
          <w:noProof/>
          <w:lang w:val="es-CO" w:eastAsia="es-CO"/>
        </w:rPr>
        <w:drawing>
          <wp:inline distT="0" distB="0" distL="0" distR="0" wp14:anchorId="7BC33EC4" wp14:editId="0C4BCCAF">
            <wp:extent cx="6159500" cy="7496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59500" cy="7496175"/>
                    </a:xfrm>
                    <a:prstGeom prst="rect">
                      <a:avLst/>
                    </a:prstGeom>
                    <a:noFill/>
                    <a:ln>
                      <a:noFill/>
                    </a:ln>
                  </pic:spPr>
                </pic:pic>
              </a:graphicData>
            </a:graphic>
          </wp:inline>
        </w:drawing>
      </w:r>
    </w:p>
    <w:p w14:paraId="75D72B8F" w14:textId="77777777" w:rsidR="00B91751" w:rsidRPr="002F5621" w:rsidRDefault="00B91751" w:rsidP="00B91751">
      <w:pPr>
        <w:rPr>
          <w:i/>
          <w:sz w:val="20"/>
          <w:szCs w:val="20"/>
        </w:rPr>
      </w:pPr>
      <w:r w:rsidRPr="002F5621">
        <w:rPr>
          <w:i/>
          <w:sz w:val="20"/>
          <w:szCs w:val="20"/>
        </w:rPr>
        <w:br w:type="page"/>
      </w:r>
    </w:p>
    <w:p w14:paraId="5AAF0A74" w14:textId="77777777" w:rsidR="00B91751" w:rsidRPr="002F5621" w:rsidRDefault="00B91751" w:rsidP="00B91751">
      <w:pPr>
        <w:jc w:val="center"/>
        <w:rPr>
          <w:rFonts w:ascii="Arial" w:hAnsi="Arial" w:cs="Arial"/>
          <w:b/>
          <w:sz w:val="20"/>
          <w:szCs w:val="20"/>
        </w:rPr>
      </w:pPr>
      <w:r w:rsidRPr="002F5621">
        <w:rPr>
          <w:rFonts w:ascii="Arial" w:hAnsi="Arial" w:cs="Arial"/>
          <w:b/>
          <w:sz w:val="20"/>
          <w:szCs w:val="20"/>
        </w:rPr>
        <w:lastRenderedPageBreak/>
        <w:t>ANEXO MINUTA DEL CONTRATO</w:t>
      </w:r>
    </w:p>
    <w:p w14:paraId="0830E793" w14:textId="77777777" w:rsidR="00B91751" w:rsidRPr="002F5621" w:rsidRDefault="00B91751" w:rsidP="00B91751">
      <w:pPr>
        <w:pStyle w:val="Tibitoc"/>
        <w:rPr>
          <w:sz w:val="20"/>
          <w:szCs w:val="20"/>
        </w:rPr>
      </w:pPr>
    </w:p>
    <w:p w14:paraId="5730A74D" w14:textId="515834A8" w:rsidR="00B91751" w:rsidRPr="002F5621" w:rsidRDefault="00B91751" w:rsidP="00B91751">
      <w:pPr>
        <w:pStyle w:val="Textoindependiente"/>
        <w:pBdr>
          <w:bottom w:val="single" w:sz="4" w:space="0" w:color="auto"/>
        </w:pBdr>
        <w:tabs>
          <w:tab w:val="left" w:leader="dot" w:pos="0"/>
        </w:tabs>
        <w:jc w:val="both"/>
        <w:rPr>
          <w:b/>
          <w:bCs/>
          <w:sz w:val="18"/>
          <w:szCs w:val="18"/>
        </w:rPr>
      </w:pPr>
      <w:r w:rsidRPr="002F5621">
        <w:rPr>
          <w:b/>
          <w:bCs/>
          <w:sz w:val="20"/>
          <w:szCs w:val="20"/>
        </w:rPr>
        <w:t xml:space="preserve">CONTRATO DE SUMINISTRO No. </w:t>
      </w:r>
      <w:r w:rsidRPr="002F5621">
        <w:rPr>
          <w:b/>
          <w:bCs/>
          <w:sz w:val="20"/>
          <w:szCs w:val="20"/>
          <w:u w:val="single"/>
        </w:rPr>
        <w:t>07-8-200XX-22</w:t>
      </w:r>
      <w:r w:rsidRPr="002F5621">
        <w:rPr>
          <w:b/>
          <w:bCs/>
          <w:sz w:val="20"/>
          <w:szCs w:val="20"/>
        </w:rPr>
        <w:t xml:space="preserve"> CELEBRADO ENTRE LA</w:t>
      </w:r>
      <w:r w:rsidRPr="002F5621">
        <w:rPr>
          <w:b/>
          <w:sz w:val="20"/>
          <w:szCs w:val="20"/>
        </w:rPr>
        <w:t xml:space="preserve"> NACIÓN – POLICÍA NACIONAL – DIRECCIÓN DE SANIDAD</w:t>
      </w:r>
      <w:r w:rsidRPr="002F5621">
        <w:rPr>
          <w:b/>
          <w:bCs/>
          <w:sz w:val="20"/>
          <w:szCs w:val="20"/>
        </w:rPr>
        <w:t xml:space="preserve"> Y </w:t>
      </w:r>
      <w:r w:rsidRPr="002F5621">
        <w:rPr>
          <w:b/>
          <w:sz w:val="20"/>
          <w:szCs w:val="20"/>
        </w:rPr>
        <w:t>XXXXXXXXXXXXXXXXXX</w:t>
      </w:r>
      <w:r w:rsidRPr="002F5621">
        <w:rPr>
          <w:b/>
          <w:bCs/>
          <w:sz w:val="20"/>
          <w:szCs w:val="20"/>
        </w:rPr>
        <w:t xml:space="preserve">, QUE TIENE POR OBJETO </w:t>
      </w:r>
      <w:r w:rsidR="00E73FFA" w:rsidRPr="002F5621">
        <w:rPr>
          <w:b/>
          <w:bCs/>
          <w:sz w:val="20"/>
          <w:szCs w:val="20"/>
        </w:rPr>
        <w:t>SUMINISTRO DE INSUMOS Y REACTIVOS PARA LOS LABORATORIOS CLÍNICOS DE LOS ESTABLECIMIENTOS DE SANIDAD DE LA DIRECCIÓN DE SANIDAD DE LA POLICÍA NACIONAL</w:t>
      </w:r>
    </w:p>
    <w:p w14:paraId="008F17F5" w14:textId="77777777" w:rsidR="00B91751" w:rsidRPr="002F5621" w:rsidRDefault="00B91751" w:rsidP="00B91751">
      <w:pPr>
        <w:ind w:right="29"/>
        <w:jc w:val="both"/>
        <w:rPr>
          <w:rFonts w:ascii="Arial" w:hAnsi="Arial" w:cs="Arial"/>
          <w:bCs/>
          <w:iCs/>
          <w:sz w:val="18"/>
          <w:szCs w:val="18"/>
        </w:rPr>
      </w:pPr>
    </w:p>
    <w:p w14:paraId="0C96C376" w14:textId="5B9F8D2A" w:rsidR="00B91751" w:rsidRPr="002F5621" w:rsidRDefault="00B91751" w:rsidP="00B91751">
      <w:pPr>
        <w:adjustRightInd w:val="0"/>
        <w:ind w:right="29"/>
        <w:jc w:val="both"/>
        <w:rPr>
          <w:rFonts w:ascii="Arial" w:hAnsi="Arial" w:cs="Arial"/>
          <w:sz w:val="18"/>
          <w:szCs w:val="12"/>
        </w:rPr>
      </w:pPr>
      <w:r w:rsidRPr="002F5621">
        <w:rPr>
          <w:rFonts w:ascii="Arial" w:hAnsi="Arial" w:cs="Arial"/>
          <w:bCs/>
          <w:iCs/>
          <w:sz w:val="18"/>
          <w:szCs w:val="12"/>
        </w:rPr>
        <w:t xml:space="preserve">Entre los suscritos a saber, Coronel </w:t>
      </w:r>
      <w:r w:rsidRPr="002F5621">
        <w:rPr>
          <w:rFonts w:ascii="Arial" w:hAnsi="Arial" w:cs="Arial"/>
          <w:b/>
          <w:iCs/>
          <w:sz w:val="18"/>
        </w:rPr>
        <w:t>SANDRA PATRICIA PINZÓN CAMARGO</w:t>
      </w:r>
      <w:r w:rsidRPr="002F5621">
        <w:rPr>
          <w:rFonts w:ascii="Arial" w:hAnsi="Arial" w:cs="Arial"/>
          <w:b/>
          <w:sz w:val="18"/>
          <w:szCs w:val="12"/>
        </w:rPr>
        <w:t>,</w:t>
      </w:r>
      <w:r w:rsidRPr="002F5621">
        <w:rPr>
          <w:rFonts w:ascii="Arial" w:hAnsi="Arial" w:cs="Arial"/>
          <w:sz w:val="18"/>
          <w:szCs w:val="12"/>
        </w:rPr>
        <w:t xml:space="preserve"> mayor de edad, vecina de esta ciudad, identificada con la cédula de ciudadanía </w:t>
      </w:r>
      <w:r w:rsidRPr="002F5621">
        <w:rPr>
          <w:rFonts w:ascii="Arial" w:hAnsi="Arial" w:cs="Arial"/>
          <w:iCs/>
          <w:sz w:val="18"/>
          <w:szCs w:val="12"/>
        </w:rPr>
        <w:t>No</w:t>
      </w:r>
      <w:r w:rsidRPr="002F5621">
        <w:rPr>
          <w:rFonts w:ascii="Arial" w:hAnsi="Arial" w:cs="Arial"/>
          <w:bCs/>
          <w:iCs/>
          <w:sz w:val="18"/>
          <w:szCs w:val="12"/>
        </w:rPr>
        <w:t>. 51.938.468</w:t>
      </w:r>
      <w:r w:rsidRPr="002F5621">
        <w:rPr>
          <w:rFonts w:ascii="Arial" w:hAnsi="Arial" w:cs="Arial"/>
          <w:iCs/>
          <w:sz w:val="18"/>
          <w:szCs w:val="12"/>
        </w:rPr>
        <w:t xml:space="preserve">, actuando en nombre y representación de </w:t>
      </w:r>
      <w:r w:rsidRPr="002F5621">
        <w:rPr>
          <w:rFonts w:ascii="Arial" w:hAnsi="Arial" w:cs="Arial"/>
          <w:b/>
          <w:iCs/>
          <w:sz w:val="18"/>
          <w:szCs w:val="12"/>
        </w:rPr>
        <w:t>LA NACIÓN – POLICÍA NACIONAL – DIRECCIÓN DE SANIDAD</w:t>
      </w:r>
      <w:r w:rsidRPr="002F5621">
        <w:rPr>
          <w:rFonts w:ascii="Arial" w:hAnsi="Arial" w:cs="Arial"/>
          <w:iCs/>
          <w:sz w:val="18"/>
          <w:szCs w:val="12"/>
        </w:rPr>
        <w:t xml:space="preserve">, </w:t>
      </w:r>
      <w:r w:rsidRPr="002F5621">
        <w:rPr>
          <w:rFonts w:ascii="Arial" w:hAnsi="Arial" w:cs="Arial"/>
          <w:iCs/>
          <w:sz w:val="18"/>
          <w:szCs w:val="18"/>
        </w:rPr>
        <w:t xml:space="preserve">en su calidad de Directora de Sanidad de la Policía Nacional, según Resolución </w:t>
      </w:r>
      <w:r w:rsidRPr="002F5621">
        <w:rPr>
          <w:rFonts w:ascii="Arial" w:hAnsi="Arial" w:cs="Arial"/>
          <w:sz w:val="18"/>
          <w:szCs w:val="18"/>
        </w:rPr>
        <w:t>No. 5373 del 8 de septiembre</w:t>
      </w:r>
      <w:r w:rsidRPr="002F5621">
        <w:rPr>
          <w:rFonts w:ascii="Arial" w:hAnsi="Arial" w:cs="Arial"/>
          <w:i/>
          <w:sz w:val="18"/>
          <w:szCs w:val="18"/>
        </w:rPr>
        <w:t xml:space="preserve"> </w:t>
      </w:r>
      <w:r w:rsidRPr="002F5621">
        <w:rPr>
          <w:rFonts w:ascii="Arial" w:hAnsi="Arial" w:cs="Arial"/>
          <w:sz w:val="18"/>
          <w:szCs w:val="18"/>
        </w:rPr>
        <w:t xml:space="preserve">de 2022, </w:t>
      </w:r>
      <w:r w:rsidRPr="002F5621">
        <w:rPr>
          <w:rFonts w:ascii="Arial" w:hAnsi="Arial" w:cs="Arial"/>
          <w:iCs/>
          <w:sz w:val="18"/>
          <w:szCs w:val="18"/>
        </w:rPr>
        <w:t>del Ministerio de Defensa Nacional, debidamente facultada para celebrar contratos</w:t>
      </w:r>
      <w:r w:rsidRPr="002F5621">
        <w:rPr>
          <w:rFonts w:ascii="Arial" w:hAnsi="Arial" w:cs="Arial"/>
          <w:iCs/>
          <w:sz w:val="18"/>
          <w:szCs w:val="12"/>
        </w:rPr>
        <w:t xml:space="preserve"> mediante Resolución No. </w:t>
      </w:r>
      <w:r w:rsidRPr="002F5621">
        <w:rPr>
          <w:rFonts w:ascii="Arial" w:hAnsi="Arial" w:cs="Arial"/>
          <w:sz w:val="18"/>
        </w:rPr>
        <w:t>00684 del 18 de marzo de 2022</w:t>
      </w:r>
      <w:r w:rsidRPr="002F5621">
        <w:rPr>
          <w:rFonts w:ascii="Arial" w:hAnsi="Arial" w:cs="Arial"/>
          <w:iCs/>
          <w:sz w:val="18"/>
        </w:rPr>
        <w:t xml:space="preserve"> </w:t>
      </w:r>
      <w:r w:rsidRPr="002F5621">
        <w:rPr>
          <w:rFonts w:ascii="Arial" w:hAnsi="Arial" w:cs="Arial"/>
          <w:sz w:val="18"/>
        </w:rPr>
        <w:t>“</w:t>
      </w:r>
      <w:r w:rsidRPr="002F5621">
        <w:rPr>
          <w:rFonts w:ascii="Arial" w:hAnsi="Arial" w:cs="Arial"/>
          <w:bCs/>
          <w:i/>
          <w:sz w:val="18"/>
        </w:rPr>
        <w:t>Por la cual se delega en algunos funcionarios, la competencia para contratar, comprometer y ordenar el gasto, en desarrollo de las apropiaciones incorporadas al presupuesto de la Policía Nacional y suscribir convenios y/o contratos interadministrativos y se dictan otras disposiciones</w:t>
      </w:r>
      <w:r w:rsidRPr="002F5621">
        <w:rPr>
          <w:rFonts w:ascii="Arial" w:hAnsi="Arial" w:cs="Arial"/>
          <w:bCs/>
          <w:sz w:val="18"/>
        </w:rPr>
        <w:t>”</w:t>
      </w:r>
      <w:r w:rsidRPr="002F5621">
        <w:rPr>
          <w:rFonts w:ascii="Arial" w:hAnsi="Arial" w:cs="Arial"/>
          <w:iCs/>
          <w:sz w:val="18"/>
          <w:szCs w:val="12"/>
        </w:rPr>
        <w:t xml:space="preserve">, </w:t>
      </w:r>
      <w:r w:rsidRPr="002F5621">
        <w:rPr>
          <w:rFonts w:ascii="Arial" w:hAnsi="Arial" w:cs="Arial"/>
          <w:sz w:val="18"/>
          <w:szCs w:val="12"/>
        </w:rPr>
        <w:t>quien en adelante y para efectos de este Contrato se denominará</w:t>
      </w:r>
      <w:r w:rsidRPr="002F5621">
        <w:rPr>
          <w:rFonts w:ascii="Arial" w:hAnsi="Arial" w:cs="Arial"/>
          <w:iCs/>
          <w:sz w:val="18"/>
          <w:szCs w:val="12"/>
        </w:rPr>
        <w:t xml:space="preserve"> </w:t>
      </w:r>
      <w:r w:rsidRPr="002F5621">
        <w:rPr>
          <w:rFonts w:ascii="Arial" w:hAnsi="Arial" w:cs="Arial"/>
          <w:b/>
          <w:iCs/>
          <w:sz w:val="18"/>
          <w:szCs w:val="12"/>
        </w:rPr>
        <w:t>EL CONTRATANTE</w:t>
      </w:r>
      <w:r w:rsidRPr="002F5621">
        <w:rPr>
          <w:rFonts w:ascii="Arial" w:hAnsi="Arial" w:cs="Arial"/>
          <w:iCs/>
          <w:sz w:val="18"/>
          <w:szCs w:val="12"/>
        </w:rPr>
        <w:t xml:space="preserve"> por una parte; y por la otra </w:t>
      </w:r>
      <w:r w:rsidRPr="002F5621">
        <w:rPr>
          <w:rFonts w:ascii="Arial" w:hAnsi="Arial" w:cs="Arial"/>
          <w:b/>
          <w:iCs/>
          <w:sz w:val="18"/>
          <w:szCs w:val="12"/>
        </w:rPr>
        <w:t>EL</w:t>
      </w:r>
      <w:r w:rsidRPr="002F5621">
        <w:rPr>
          <w:rFonts w:ascii="Arial" w:hAnsi="Arial" w:cs="Arial"/>
          <w:iCs/>
          <w:sz w:val="18"/>
          <w:szCs w:val="12"/>
        </w:rPr>
        <w:t xml:space="preserve"> </w:t>
      </w:r>
      <w:r w:rsidRPr="002F5621">
        <w:rPr>
          <w:rFonts w:ascii="Arial" w:hAnsi="Arial" w:cs="Arial"/>
          <w:b/>
          <w:iCs/>
          <w:sz w:val="18"/>
          <w:szCs w:val="12"/>
        </w:rPr>
        <w:t>CONTRATISTA</w:t>
      </w:r>
      <w:r w:rsidRPr="002F5621">
        <w:rPr>
          <w:rFonts w:ascii="Arial" w:hAnsi="Arial" w:cs="Arial"/>
          <w:sz w:val="18"/>
          <w:szCs w:val="12"/>
        </w:rPr>
        <w:t>, debidamente identificado como aparece en el anexo No.1 “DATOS DEL CONTRATO”, hemos convenido celebrar el presente contrato, previos los siguientes considerandos:</w:t>
      </w:r>
      <w:r w:rsidRPr="002F5621">
        <w:rPr>
          <w:rFonts w:ascii="Arial" w:hAnsi="Arial" w:cs="Arial"/>
          <w:b/>
          <w:sz w:val="18"/>
          <w:szCs w:val="12"/>
        </w:rPr>
        <w:t xml:space="preserve"> </w:t>
      </w:r>
      <w:r w:rsidRPr="002F5621">
        <w:rPr>
          <w:rFonts w:ascii="Arial" w:hAnsi="Arial" w:cs="Arial"/>
          <w:b/>
          <w:color w:val="FF0000"/>
          <w:sz w:val="18"/>
          <w:szCs w:val="12"/>
        </w:rPr>
        <w:t>a)</w:t>
      </w:r>
      <w:r w:rsidRPr="002F5621">
        <w:rPr>
          <w:rFonts w:ascii="Arial" w:hAnsi="Arial" w:cs="Arial"/>
          <w:sz w:val="18"/>
          <w:szCs w:val="12"/>
        </w:rPr>
        <w:t xml:space="preserve"> Que se elaboraron los estudios previos de conformidad con lo señalado en el Decreto 1082 de 2015 </w:t>
      </w:r>
      <w:r w:rsidRPr="002F5621">
        <w:rPr>
          <w:rFonts w:ascii="Arial" w:hAnsi="Arial" w:cs="Arial"/>
          <w:b/>
          <w:color w:val="FF0000"/>
          <w:sz w:val="18"/>
          <w:szCs w:val="12"/>
        </w:rPr>
        <w:t>b)</w:t>
      </w:r>
      <w:r w:rsidRPr="002F5621">
        <w:rPr>
          <w:rFonts w:ascii="Arial" w:hAnsi="Arial" w:cs="Arial"/>
          <w:sz w:val="18"/>
          <w:szCs w:val="12"/>
        </w:rPr>
        <w:t xml:space="preserve"> Que al momento de la apertura del proceso de selección, se contó con la respectiva apropiación presupuestal que respalda el presente compromiso. </w:t>
      </w:r>
      <w:r w:rsidRPr="002F5621">
        <w:rPr>
          <w:rFonts w:ascii="Arial" w:hAnsi="Arial" w:cs="Arial"/>
          <w:b/>
          <w:color w:val="FF0000"/>
          <w:sz w:val="18"/>
          <w:szCs w:val="12"/>
        </w:rPr>
        <w:t>c)</w:t>
      </w:r>
      <w:r w:rsidRPr="002F5621">
        <w:rPr>
          <w:rFonts w:ascii="Arial" w:hAnsi="Arial" w:cs="Arial"/>
          <w:sz w:val="18"/>
          <w:szCs w:val="12"/>
        </w:rPr>
        <w:t xml:space="preserve"> Que el presente contrato se deriva de un proceso de contratación realizado por la modalidad de Selección Abreviada </w:t>
      </w:r>
      <w:r w:rsidRPr="002F5621">
        <w:rPr>
          <w:rFonts w:ascii="Arial" w:hAnsi="Arial" w:cs="Arial"/>
          <w:iCs/>
          <w:sz w:val="18"/>
          <w:szCs w:val="12"/>
        </w:rPr>
        <w:t xml:space="preserve">para la </w:t>
      </w:r>
      <w:r w:rsidRPr="002F5621">
        <w:rPr>
          <w:rFonts w:ascii="Arial" w:hAnsi="Arial" w:cs="Arial"/>
          <w:sz w:val="18"/>
          <w:szCs w:val="12"/>
        </w:rPr>
        <w:t>adquisición de Bienes y Servicios de Características Técnicas Uniformes por Subasta Inversa</w:t>
      </w:r>
      <w:r w:rsidRPr="002F5621">
        <w:rPr>
          <w:rFonts w:ascii="Arial" w:hAnsi="Arial" w:cs="Arial"/>
          <w:sz w:val="18"/>
          <w:szCs w:val="12"/>
          <w:lang w:val="es-MX"/>
        </w:rPr>
        <w:t xml:space="preserve">, fundamentado </w:t>
      </w:r>
      <w:r w:rsidRPr="002F5621">
        <w:rPr>
          <w:rFonts w:ascii="Arial" w:hAnsi="Arial" w:cs="Arial"/>
          <w:sz w:val="18"/>
          <w:szCs w:val="12"/>
        </w:rPr>
        <w:t>en los artículos 2.2.1.2.1.2.2. al 2.2.1.2.1.2.4. del Decreto 1082 de 2015.</w:t>
      </w:r>
      <w:r w:rsidRPr="002F5621">
        <w:rPr>
          <w:rFonts w:ascii="Arial" w:hAnsi="Arial" w:cs="Arial"/>
          <w:color w:val="FF0000"/>
          <w:sz w:val="18"/>
          <w:szCs w:val="12"/>
        </w:rPr>
        <w:t xml:space="preserve"> </w:t>
      </w:r>
      <w:r w:rsidRPr="002F5621">
        <w:rPr>
          <w:rFonts w:ascii="Arial" w:hAnsi="Arial" w:cs="Arial"/>
          <w:b/>
          <w:bCs/>
          <w:color w:val="FF0000"/>
          <w:sz w:val="18"/>
          <w:szCs w:val="12"/>
        </w:rPr>
        <w:t>d)</w:t>
      </w:r>
      <w:r w:rsidRPr="002F5621">
        <w:rPr>
          <w:rFonts w:ascii="Arial" w:hAnsi="Arial" w:cs="Arial"/>
          <w:sz w:val="18"/>
          <w:szCs w:val="12"/>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Pr="002F5621">
        <w:rPr>
          <w:rFonts w:ascii="Arial" w:hAnsi="Arial" w:cs="Arial"/>
          <w:b/>
          <w:color w:val="FF0000"/>
          <w:sz w:val="18"/>
          <w:szCs w:val="12"/>
        </w:rPr>
        <w:t>e)</w:t>
      </w:r>
      <w:r w:rsidRPr="002F5621">
        <w:rPr>
          <w:rFonts w:ascii="Arial" w:hAnsi="Arial" w:cs="Arial"/>
          <w:b/>
          <w:sz w:val="18"/>
          <w:szCs w:val="12"/>
        </w:rPr>
        <w:t xml:space="preserve"> </w:t>
      </w:r>
      <w:r w:rsidRPr="002F5621">
        <w:rPr>
          <w:rFonts w:ascii="Arial" w:hAnsi="Arial" w:cs="Arial"/>
          <w:sz w:val="18"/>
          <w:szCs w:val="12"/>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2F5621">
        <w:rPr>
          <w:rFonts w:ascii="Arial" w:hAnsi="Arial" w:cs="Arial"/>
          <w:b/>
          <w:sz w:val="18"/>
          <w:szCs w:val="12"/>
          <w:u w:val="single"/>
        </w:rPr>
        <w:t>PRIMERA. OBJETO:</w:t>
      </w:r>
      <w:r w:rsidRPr="002F5621">
        <w:rPr>
          <w:rFonts w:ascii="Arial" w:hAnsi="Arial" w:cs="Arial"/>
          <w:sz w:val="18"/>
          <w:szCs w:val="12"/>
        </w:rPr>
        <w:t xml:space="preserve"> El objeto del presente contrato es el que se indica el Anexo No.1 “DATOS DEL CONTRATO”. </w:t>
      </w:r>
      <w:r w:rsidRPr="002F5621">
        <w:rPr>
          <w:rFonts w:ascii="Arial" w:hAnsi="Arial" w:cs="Arial"/>
          <w:b/>
          <w:sz w:val="18"/>
          <w:szCs w:val="12"/>
          <w:u w:val="single"/>
        </w:rPr>
        <w:t>SEGUNDA</w:t>
      </w:r>
      <w:r w:rsidRPr="002F5621">
        <w:rPr>
          <w:rFonts w:ascii="Arial" w:hAnsi="Arial" w:cs="Arial"/>
          <w:b/>
          <w:i/>
          <w:sz w:val="18"/>
          <w:szCs w:val="12"/>
          <w:u w:val="single"/>
        </w:rPr>
        <w:t xml:space="preserve">. </w:t>
      </w:r>
      <w:r w:rsidRPr="002F5621">
        <w:rPr>
          <w:rFonts w:ascii="Arial" w:hAnsi="Arial" w:cs="Arial"/>
          <w:b/>
          <w:sz w:val="18"/>
          <w:szCs w:val="12"/>
          <w:u w:val="single"/>
        </w:rPr>
        <w:t>ESPECIFICACIONES TÉCNICAS:</w:t>
      </w:r>
      <w:r w:rsidRPr="002F5621">
        <w:rPr>
          <w:rFonts w:ascii="Arial" w:hAnsi="Arial" w:cs="Arial"/>
          <w:b/>
          <w:sz w:val="18"/>
          <w:szCs w:val="12"/>
        </w:rPr>
        <w:t xml:space="preserve"> </w:t>
      </w:r>
      <w:r w:rsidRPr="002F5621">
        <w:rPr>
          <w:rFonts w:ascii="Arial" w:hAnsi="Arial" w:cs="Arial"/>
          <w:sz w:val="18"/>
          <w:szCs w:val="12"/>
        </w:rPr>
        <w:t>La ejecución del presente contrato se realizará</w:t>
      </w:r>
      <w:r w:rsidRPr="002F5621">
        <w:rPr>
          <w:rFonts w:ascii="Arial" w:hAnsi="Arial" w:cs="Arial"/>
          <w:b/>
          <w:sz w:val="18"/>
          <w:szCs w:val="12"/>
        </w:rPr>
        <w:t xml:space="preserve"> </w:t>
      </w:r>
      <w:r w:rsidRPr="002F5621">
        <w:rPr>
          <w:rFonts w:ascii="Arial" w:hAnsi="Arial" w:cs="Arial"/>
          <w:sz w:val="18"/>
          <w:szCs w:val="12"/>
        </w:rPr>
        <w:t xml:space="preserve">de acuerdo con las especificaciones contenidas en la Oferta presentada por el </w:t>
      </w:r>
      <w:r w:rsidRPr="002F5621">
        <w:rPr>
          <w:rFonts w:ascii="Arial" w:hAnsi="Arial" w:cs="Arial"/>
          <w:b/>
          <w:bCs/>
          <w:sz w:val="18"/>
          <w:szCs w:val="12"/>
        </w:rPr>
        <w:t>CONTRATISTA</w:t>
      </w:r>
      <w:r w:rsidRPr="002F5621">
        <w:rPr>
          <w:rFonts w:ascii="Arial" w:hAnsi="Arial" w:cs="Arial"/>
          <w:sz w:val="18"/>
          <w:szCs w:val="12"/>
        </w:rPr>
        <w:t xml:space="preserve">, y las contenidas en el pliego de condiciones del </w:t>
      </w:r>
      <w:r w:rsidRPr="002F5621">
        <w:rPr>
          <w:rFonts w:ascii="Arial" w:hAnsi="Arial" w:cs="Arial"/>
          <w:iCs/>
          <w:sz w:val="18"/>
          <w:szCs w:val="12"/>
        </w:rPr>
        <w:t xml:space="preserve">proceso de selección </w:t>
      </w:r>
      <w:r w:rsidR="00E73FFA" w:rsidRPr="002F5621">
        <w:rPr>
          <w:rFonts w:ascii="Arial" w:hAnsi="Arial" w:cs="Arial"/>
          <w:b/>
          <w:sz w:val="18"/>
          <w:szCs w:val="12"/>
        </w:rPr>
        <w:t>PN DISAN SA 014 2022</w:t>
      </w:r>
      <w:r w:rsidRPr="002F5621">
        <w:rPr>
          <w:rFonts w:ascii="Arial" w:hAnsi="Arial" w:cs="Arial"/>
          <w:sz w:val="18"/>
          <w:szCs w:val="12"/>
        </w:rPr>
        <w:t>, documentos que forman parte integral del presente contrato, y de acuerdo a la descripción que se indica el Anexo No. 1 “DATOS DEL CONTRATO” y Anexo No. 2 del presente contrato “ANEXO ESPECIFICACIONES TÉCNICAS”.</w:t>
      </w:r>
      <w:r w:rsidRPr="002F5621">
        <w:rPr>
          <w:rFonts w:ascii="Arial" w:hAnsi="Arial" w:cs="Arial"/>
          <w:b/>
          <w:i/>
          <w:sz w:val="18"/>
          <w:szCs w:val="12"/>
        </w:rPr>
        <w:t xml:space="preserve"> </w:t>
      </w:r>
      <w:r w:rsidRPr="002F5621">
        <w:rPr>
          <w:rFonts w:ascii="Arial" w:hAnsi="Arial" w:cs="Arial"/>
          <w:b/>
          <w:sz w:val="18"/>
          <w:szCs w:val="12"/>
          <w:u w:val="single"/>
        </w:rPr>
        <w:t>TERCERA. VALOR:</w:t>
      </w:r>
      <w:r w:rsidRPr="002F5621">
        <w:rPr>
          <w:rFonts w:ascii="Arial" w:hAnsi="Arial" w:cs="Arial"/>
          <w:b/>
          <w:sz w:val="18"/>
          <w:szCs w:val="12"/>
        </w:rPr>
        <w:t xml:space="preserve"> </w:t>
      </w:r>
      <w:r w:rsidRPr="002F5621">
        <w:rPr>
          <w:rFonts w:ascii="Arial" w:hAnsi="Arial" w:cs="Arial"/>
          <w:sz w:val="18"/>
          <w:szCs w:val="12"/>
        </w:rPr>
        <w:t xml:space="preserve">Para efectos legales, fiscales y presupuestales, el valor del contrato asciende a la suma descrita en el anexo No.1 “DATOS DEL CONTRATO”. </w:t>
      </w:r>
      <w:r w:rsidRPr="002F5621">
        <w:rPr>
          <w:rFonts w:ascii="Arial" w:hAnsi="Arial" w:cs="Arial"/>
          <w:b/>
          <w:sz w:val="18"/>
          <w:szCs w:val="12"/>
        </w:rPr>
        <w:t>PARÁGRAFO:</w:t>
      </w:r>
      <w:r w:rsidRPr="002F5621">
        <w:rPr>
          <w:rFonts w:ascii="Arial" w:hAnsi="Arial" w:cs="Arial"/>
          <w:sz w:val="18"/>
          <w:szCs w:val="12"/>
        </w:rPr>
        <w:t xml:space="preserve"> </w:t>
      </w:r>
      <w:r w:rsidRPr="002F5621">
        <w:rPr>
          <w:rFonts w:ascii="Arial" w:hAnsi="Arial" w:cs="Arial"/>
          <w:sz w:val="18"/>
          <w:szCs w:val="21"/>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2F5621">
        <w:rPr>
          <w:rFonts w:ascii="Arial" w:hAnsi="Arial" w:cs="Arial"/>
          <w:b/>
          <w:sz w:val="18"/>
          <w:szCs w:val="21"/>
        </w:rPr>
        <w:t xml:space="preserve"> </w:t>
      </w:r>
      <w:r w:rsidRPr="002F5621">
        <w:rPr>
          <w:rFonts w:ascii="Arial" w:hAnsi="Arial" w:cs="Arial"/>
          <w:sz w:val="18"/>
          <w:szCs w:val="21"/>
        </w:rPr>
        <w:t>pretende obtener, en consecuencia, no se aceptarán solicitudes de reajustes, fundamentados en estas circunstancias.</w:t>
      </w:r>
      <w:r w:rsidRPr="002F5621">
        <w:rPr>
          <w:rFonts w:ascii="Arial" w:hAnsi="Arial" w:cs="Arial"/>
          <w:b/>
          <w:i/>
          <w:sz w:val="18"/>
          <w:szCs w:val="12"/>
        </w:rPr>
        <w:t xml:space="preserve"> </w:t>
      </w:r>
      <w:r w:rsidRPr="002F5621">
        <w:rPr>
          <w:rFonts w:ascii="Arial" w:hAnsi="Arial" w:cs="Arial"/>
          <w:b/>
          <w:sz w:val="18"/>
          <w:szCs w:val="12"/>
          <w:u w:val="single"/>
        </w:rPr>
        <w:t>CUARTA. FORMA DE PAGO:</w:t>
      </w:r>
      <w:r w:rsidRPr="002F5621">
        <w:rPr>
          <w:rFonts w:ascii="Arial" w:hAnsi="Arial" w:cs="Arial"/>
          <w:b/>
          <w:sz w:val="18"/>
          <w:szCs w:val="12"/>
        </w:rPr>
        <w:t xml:space="preserve"> LA DIRECCIÓN DE SANIDAD</w:t>
      </w:r>
      <w:r w:rsidRPr="002F5621">
        <w:rPr>
          <w:rFonts w:ascii="Arial" w:hAnsi="Arial" w:cs="Arial"/>
          <w:sz w:val="18"/>
          <w:szCs w:val="12"/>
        </w:rPr>
        <w:t xml:space="preserve"> pagará al </w:t>
      </w:r>
      <w:r w:rsidRPr="002F5621">
        <w:rPr>
          <w:rFonts w:ascii="Arial" w:hAnsi="Arial" w:cs="Arial"/>
          <w:b/>
          <w:sz w:val="18"/>
          <w:szCs w:val="12"/>
        </w:rPr>
        <w:t>CONTRATISTA</w:t>
      </w:r>
      <w:r w:rsidRPr="002F5621">
        <w:rPr>
          <w:rFonts w:ascii="Arial" w:hAnsi="Arial" w:cs="Arial"/>
          <w:sz w:val="18"/>
          <w:szCs w:val="12"/>
        </w:rPr>
        <w:t xml:space="preserve"> el valor de este contrato de conformidad con lo dispuesto en el Anexo No.1 “DATOS DEL CONTRATO”. </w:t>
      </w:r>
      <w:r w:rsidRPr="002F5621">
        <w:rPr>
          <w:rFonts w:ascii="Arial" w:hAnsi="Arial" w:cs="Arial"/>
          <w:b/>
          <w:sz w:val="18"/>
          <w:szCs w:val="12"/>
        </w:rPr>
        <w:t>PARÁGRAFO -</w:t>
      </w:r>
      <w:r w:rsidRPr="002F5621">
        <w:rPr>
          <w:rFonts w:ascii="Arial" w:hAnsi="Arial" w:cs="Arial"/>
          <w:sz w:val="18"/>
          <w:szCs w:val="12"/>
        </w:rPr>
        <w:t xml:space="preserve"> </w:t>
      </w:r>
      <w:r w:rsidRPr="002F5621">
        <w:rPr>
          <w:rFonts w:ascii="Arial" w:hAnsi="Arial" w:cs="Arial"/>
          <w:b/>
          <w:sz w:val="18"/>
          <w:szCs w:val="12"/>
        </w:rPr>
        <w:t>CUENTA PARA PAGOS:</w:t>
      </w:r>
      <w:r w:rsidRPr="002F5621">
        <w:rPr>
          <w:rFonts w:ascii="Arial" w:hAnsi="Arial" w:cs="Arial"/>
          <w:sz w:val="18"/>
          <w:szCs w:val="12"/>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2F5621">
        <w:rPr>
          <w:rFonts w:ascii="Arial" w:hAnsi="Arial" w:cs="Arial"/>
          <w:color w:val="FF0000"/>
          <w:sz w:val="18"/>
          <w:szCs w:val="12"/>
        </w:rPr>
        <w:t xml:space="preserve"> </w:t>
      </w:r>
      <w:r w:rsidRPr="002F5621">
        <w:rPr>
          <w:rFonts w:ascii="Arial" w:hAnsi="Arial" w:cs="Arial"/>
          <w:b/>
          <w:sz w:val="18"/>
          <w:szCs w:val="12"/>
          <w:u w:val="single"/>
        </w:rPr>
        <w:t>QUINTA. APROPIACIÓN PRESUPUESTAL:</w:t>
      </w:r>
      <w:r w:rsidRPr="002F5621">
        <w:rPr>
          <w:rFonts w:ascii="Arial" w:hAnsi="Arial" w:cs="Arial"/>
          <w:b/>
          <w:sz w:val="18"/>
          <w:szCs w:val="12"/>
        </w:rPr>
        <w:t xml:space="preserve"> </w:t>
      </w:r>
      <w:r w:rsidRPr="002F5621">
        <w:rPr>
          <w:rFonts w:ascii="Arial" w:hAnsi="Arial" w:cs="Arial"/>
          <w:sz w:val="18"/>
          <w:szCs w:val="12"/>
        </w:rPr>
        <w:t xml:space="preserve">El presente contrato está amparado por la apropiación presupuestal que se indica en el anexo No.1 “DATOS DEL CONTRATO”. </w:t>
      </w:r>
      <w:r w:rsidRPr="002F5621">
        <w:rPr>
          <w:rFonts w:ascii="Arial" w:hAnsi="Arial" w:cs="Arial"/>
          <w:b/>
          <w:sz w:val="18"/>
          <w:szCs w:val="12"/>
          <w:u w:val="single"/>
        </w:rPr>
        <w:t>SEXTA. PLAZO DE EJECUCIÓN:</w:t>
      </w:r>
      <w:r w:rsidRPr="002F5621">
        <w:rPr>
          <w:rFonts w:ascii="Arial" w:hAnsi="Arial" w:cs="Arial"/>
          <w:sz w:val="18"/>
          <w:szCs w:val="12"/>
        </w:rPr>
        <w:t xml:space="preserve"> El plazo de ejecución del contrato es el señalado en el anexo No.1 “DATOS DEL CONTRATO</w:t>
      </w:r>
      <w:r w:rsidRPr="002F5621">
        <w:rPr>
          <w:rFonts w:ascii="Arial" w:hAnsi="Arial" w:cs="Arial"/>
          <w:b/>
          <w:sz w:val="18"/>
          <w:szCs w:val="12"/>
        </w:rPr>
        <w:t xml:space="preserve">”. </w:t>
      </w:r>
      <w:r w:rsidRPr="002F5621">
        <w:rPr>
          <w:rFonts w:ascii="Arial" w:hAnsi="Arial" w:cs="Arial"/>
          <w:b/>
          <w:sz w:val="18"/>
          <w:szCs w:val="12"/>
          <w:u w:val="single"/>
        </w:rPr>
        <w:t>SÉPTIMA. VIGENCIA:</w:t>
      </w:r>
      <w:r w:rsidRPr="002F5621">
        <w:rPr>
          <w:rFonts w:ascii="Arial" w:hAnsi="Arial" w:cs="Arial"/>
          <w:sz w:val="18"/>
          <w:szCs w:val="12"/>
        </w:rPr>
        <w:t xml:space="preserve"> La Vigencia del presente contrato será de cuatro (4) meses adicionales al plazo de ejecución establecido en el anexo No.1 “DATOS DEL CONTRATO”. </w:t>
      </w:r>
      <w:r w:rsidRPr="002F5621">
        <w:rPr>
          <w:rFonts w:ascii="Arial" w:hAnsi="Arial" w:cs="Arial"/>
          <w:b/>
          <w:sz w:val="18"/>
          <w:szCs w:val="12"/>
          <w:u w:val="single"/>
        </w:rPr>
        <w:t xml:space="preserve">OCTAVA. </w:t>
      </w:r>
      <w:r w:rsidRPr="002F5621">
        <w:rPr>
          <w:rFonts w:ascii="Arial" w:hAnsi="Arial" w:cs="Arial"/>
          <w:b/>
          <w:sz w:val="18"/>
          <w:szCs w:val="18"/>
          <w:u w:val="single"/>
        </w:rPr>
        <w:t>SITIOS DE ENTREGA</w:t>
      </w:r>
      <w:r w:rsidRPr="002F5621">
        <w:rPr>
          <w:rFonts w:ascii="Arial" w:hAnsi="Arial" w:cs="Arial"/>
          <w:b/>
          <w:sz w:val="18"/>
          <w:szCs w:val="12"/>
          <w:u w:val="single"/>
        </w:rPr>
        <w:t>:</w:t>
      </w:r>
      <w:r w:rsidRPr="002F5621">
        <w:rPr>
          <w:rFonts w:ascii="Arial" w:hAnsi="Arial" w:cs="Arial"/>
          <w:sz w:val="18"/>
          <w:szCs w:val="12"/>
        </w:rPr>
        <w:t xml:space="preserve"> El sitio en el cual se entregarán loe elementos objeto del presente contrato será el que aparece en el anexo No.1 “DATOS DEL CONTRATO”. </w:t>
      </w:r>
      <w:r w:rsidRPr="002F5621">
        <w:rPr>
          <w:rFonts w:ascii="Arial" w:hAnsi="Arial" w:cs="Arial"/>
          <w:b/>
          <w:sz w:val="18"/>
          <w:szCs w:val="12"/>
          <w:u w:val="single"/>
        </w:rPr>
        <w:t>NOVENA. DERECHOS DEL CONTRATISTA:</w:t>
      </w:r>
      <w:r w:rsidRPr="002F5621">
        <w:rPr>
          <w:rFonts w:ascii="Arial" w:hAnsi="Arial" w:cs="Arial"/>
          <w:sz w:val="18"/>
          <w:szCs w:val="12"/>
        </w:rPr>
        <w:t xml:space="preserve"> En general, son derechos del </w:t>
      </w:r>
      <w:r w:rsidRPr="002F5621">
        <w:rPr>
          <w:rFonts w:ascii="Arial" w:hAnsi="Arial" w:cs="Arial"/>
          <w:b/>
          <w:sz w:val="18"/>
          <w:szCs w:val="12"/>
        </w:rPr>
        <w:t>CONTRATISTA</w:t>
      </w:r>
      <w:r w:rsidRPr="002F5621">
        <w:rPr>
          <w:rFonts w:ascii="Arial" w:hAnsi="Arial" w:cs="Arial"/>
          <w:sz w:val="18"/>
          <w:szCs w:val="12"/>
        </w:rPr>
        <w:t xml:space="preserve">: </w:t>
      </w:r>
      <w:r w:rsidRPr="002F5621">
        <w:rPr>
          <w:rFonts w:ascii="Arial" w:hAnsi="Arial" w:cs="Arial"/>
          <w:b/>
          <w:sz w:val="18"/>
          <w:szCs w:val="12"/>
        </w:rPr>
        <w:t>1.)</w:t>
      </w:r>
      <w:r w:rsidRPr="002F5621">
        <w:rPr>
          <w:rFonts w:ascii="Arial" w:hAnsi="Arial" w:cs="Arial"/>
          <w:sz w:val="18"/>
          <w:szCs w:val="12"/>
        </w:rPr>
        <w:t xml:space="preserve"> Recibir el pago que en su favor establece el presente contrato. </w:t>
      </w:r>
      <w:r w:rsidRPr="002F5621">
        <w:rPr>
          <w:rFonts w:ascii="Arial" w:hAnsi="Arial" w:cs="Arial"/>
          <w:b/>
          <w:sz w:val="18"/>
          <w:szCs w:val="12"/>
        </w:rPr>
        <w:t xml:space="preserve">2.) </w:t>
      </w:r>
      <w:r w:rsidRPr="002F5621">
        <w:rPr>
          <w:rFonts w:ascii="Arial" w:hAnsi="Arial" w:cs="Arial"/>
          <w:sz w:val="18"/>
          <w:szCs w:val="12"/>
        </w:rPr>
        <w:t xml:space="preserve">Tener acceso a los elementos físicos necesarios para desarrollar el objeto del contrato, en caso que los mismos sean necesarios, y cumplir con sus obligaciones. </w:t>
      </w:r>
      <w:r w:rsidRPr="002F5621">
        <w:rPr>
          <w:rFonts w:ascii="Arial" w:hAnsi="Arial" w:cs="Arial"/>
          <w:b/>
          <w:sz w:val="18"/>
          <w:szCs w:val="12"/>
        </w:rPr>
        <w:t>3.)</w:t>
      </w:r>
      <w:r w:rsidRPr="002F5621">
        <w:rPr>
          <w:rFonts w:ascii="Arial" w:hAnsi="Arial" w:cs="Arial"/>
          <w:sz w:val="18"/>
          <w:szCs w:val="12"/>
        </w:rPr>
        <w:t xml:space="preserve"> Obtener la colaboración necesaria de </w:t>
      </w:r>
      <w:r w:rsidRPr="002F5621">
        <w:rPr>
          <w:rFonts w:ascii="Arial" w:hAnsi="Arial" w:cs="Arial"/>
          <w:b/>
          <w:sz w:val="18"/>
          <w:szCs w:val="12"/>
        </w:rPr>
        <w:t xml:space="preserve">EL CONTRATANTE </w:t>
      </w:r>
      <w:r w:rsidRPr="002F5621">
        <w:rPr>
          <w:rFonts w:ascii="Arial" w:hAnsi="Arial" w:cs="Arial"/>
          <w:sz w:val="18"/>
          <w:szCs w:val="12"/>
        </w:rPr>
        <w:t xml:space="preserve">para el adecuado desarrollo del contrato. </w:t>
      </w:r>
      <w:r w:rsidRPr="002F5621">
        <w:rPr>
          <w:rFonts w:ascii="Arial" w:hAnsi="Arial" w:cs="Arial"/>
          <w:b/>
          <w:sz w:val="18"/>
          <w:szCs w:val="12"/>
          <w:u w:val="single"/>
        </w:rPr>
        <w:t xml:space="preserve">DÉCIMA. </w:t>
      </w:r>
      <w:r w:rsidRPr="002F5621">
        <w:rPr>
          <w:rFonts w:ascii="Arial" w:hAnsi="Arial" w:cs="Arial"/>
          <w:b/>
          <w:sz w:val="18"/>
          <w:szCs w:val="12"/>
          <w:u w:val="single"/>
        </w:rPr>
        <w:lastRenderedPageBreak/>
        <w:t>OBLIGACIONES DEL CONTRATISTA:</w:t>
      </w:r>
      <w:r w:rsidRPr="002F5621">
        <w:rPr>
          <w:rFonts w:ascii="Arial" w:hAnsi="Arial" w:cs="Arial"/>
          <w:sz w:val="18"/>
          <w:szCs w:val="12"/>
        </w:rPr>
        <w:t xml:space="preserve"> En general, son obligaciones del </w:t>
      </w:r>
      <w:r w:rsidRPr="002F5621">
        <w:rPr>
          <w:rFonts w:ascii="Arial" w:hAnsi="Arial" w:cs="Arial"/>
          <w:b/>
          <w:sz w:val="18"/>
          <w:szCs w:val="12"/>
        </w:rPr>
        <w:t>CONTRATISTA:</w:t>
      </w:r>
      <w:r w:rsidRPr="002F5621">
        <w:rPr>
          <w:rFonts w:ascii="Arial" w:hAnsi="Arial" w:cs="Arial"/>
          <w:sz w:val="18"/>
          <w:szCs w:val="12"/>
        </w:rPr>
        <w:t xml:space="preserve"> </w:t>
      </w:r>
      <w:r w:rsidRPr="002F5621">
        <w:rPr>
          <w:rFonts w:ascii="Arial" w:hAnsi="Arial" w:cs="Arial"/>
          <w:b/>
          <w:sz w:val="18"/>
          <w:szCs w:val="12"/>
        </w:rPr>
        <w:t>1.)</w:t>
      </w:r>
      <w:r w:rsidRPr="002F5621">
        <w:rPr>
          <w:rFonts w:ascii="Arial" w:hAnsi="Arial" w:cs="Arial"/>
          <w:sz w:val="18"/>
          <w:szCs w:val="12"/>
        </w:rPr>
        <w:t xml:space="preserve"> </w:t>
      </w:r>
      <w:r w:rsidRPr="002F5621">
        <w:rPr>
          <w:rFonts w:ascii="Arial" w:hAnsi="Arial" w:cs="Arial"/>
          <w:sz w:val="18"/>
        </w:rPr>
        <w:t xml:space="preserve">Cumplir con el objeto contractual, entregando los elementos adjudicados con el cumplimiento del 100% de las especificaciones, condiciones técnicas y garantías. </w:t>
      </w:r>
      <w:r w:rsidRPr="002F5621">
        <w:rPr>
          <w:rFonts w:ascii="Arial" w:hAnsi="Arial" w:cs="Arial"/>
          <w:b/>
          <w:sz w:val="18"/>
          <w:szCs w:val="12"/>
        </w:rPr>
        <w:t xml:space="preserve">2.) </w:t>
      </w:r>
      <w:r w:rsidRPr="002F5621">
        <w:rPr>
          <w:rFonts w:ascii="Arial" w:hAnsi="Arial" w:cs="Arial"/>
          <w:sz w:val="18"/>
        </w:rPr>
        <w:t xml:space="preserve">Obrar con lealtad y buena fe en las distintas etapas contractuales, evitando dilaciones y trabas. </w:t>
      </w:r>
      <w:r w:rsidRPr="002F5621">
        <w:rPr>
          <w:rFonts w:ascii="Arial" w:hAnsi="Arial" w:cs="Arial"/>
          <w:b/>
          <w:sz w:val="18"/>
          <w:szCs w:val="12"/>
        </w:rPr>
        <w:t xml:space="preserve">3.) </w:t>
      </w:r>
      <w:r w:rsidRPr="002F5621">
        <w:rPr>
          <w:rFonts w:ascii="Arial" w:hAnsi="Arial" w:cs="Arial"/>
          <w:sz w:val="18"/>
        </w:rPr>
        <w:t>Responder en los plazos que la</w:t>
      </w:r>
      <w:r w:rsidRPr="002F5621">
        <w:rPr>
          <w:rFonts w:ascii="Arial" w:hAnsi="Arial" w:cs="Arial"/>
          <w:b/>
          <w:sz w:val="18"/>
        </w:rPr>
        <w:t xml:space="preserve"> POLICÍA</w:t>
      </w:r>
      <w:r w:rsidRPr="002F5621">
        <w:rPr>
          <w:rFonts w:ascii="Arial" w:hAnsi="Arial" w:cs="Arial"/>
          <w:sz w:val="18"/>
        </w:rPr>
        <w:t xml:space="preserve"> </w:t>
      </w:r>
      <w:r w:rsidRPr="002F5621">
        <w:rPr>
          <w:rFonts w:ascii="Arial" w:hAnsi="Arial" w:cs="Arial"/>
          <w:b/>
          <w:sz w:val="18"/>
        </w:rPr>
        <w:t>NACIONAL</w:t>
      </w:r>
      <w:r w:rsidRPr="002F5621">
        <w:rPr>
          <w:rFonts w:ascii="Arial" w:hAnsi="Arial" w:cs="Arial"/>
          <w:sz w:val="18"/>
        </w:rPr>
        <w:t xml:space="preserve"> establezca en cada caso, los requerimientos de aclaración o de información que le formule. </w:t>
      </w:r>
      <w:r w:rsidRPr="002F5621">
        <w:rPr>
          <w:rFonts w:ascii="Arial" w:hAnsi="Arial" w:cs="Arial"/>
          <w:b/>
          <w:sz w:val="18"/>
          <w:szCs w:val="12"/>
        </w:rPr>
        <w:t xml:space="preserve">4.) </w:t>
      </w:r>
      <w:r w:rsidRPr="002F5621">
        <w:rPr>
          <w:rFonts w:ascii="Arial" w:hAnsi="Arial" w:cs="Arial"/>
          <w:sz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Pr="002F5621">
        <w:rPr>
          <w:rFonts w:ascii="Arial" w:hAnsi="Arial" w:cs="Arial"/>
          <w:b/>
          <w:sz w:val="18"/>
          <w:szCs w:val="12"/>
        </w:rPr>
        <w:t xml:space="preserve">5.) </w:t>
      </w:r>
      <w:r w:rsidRPr="002F5621">
        <w:rPr>
          <w:rFonts w:ascii="Arial" w:hAnsi="Arial" w:cs="Arial"/>
          <w:sz w:val="18"/>
        </w:rPr>
        <w:t xml:space="preserve">Constituir en debida forma y aportar al Grupo Contractual de la DIRECCIÓN DE SANIDAD o quien haga sus veces, dentro de los tres (3) días hábiles siguientes a la suscripción del contrato, la Garantía Única. </w:t>
      </w:r>
      <w:r w:rsidRPr="002F5621">
        <w:rPr>
          <w:rFonts w:ascii="Arial" w:hAnsi="Arial" w:cs="Arial"/>
          <w:b/>
          <w:sz w:val="18"/>
          <w:szCs w:val="12"/>
        </w:rPr>
        <w:t xml:space="preserve">6.) </w:t>
      </w:r>
      <w:r w:rsidRPr="002F5621">
        <w:rPr>
          <w:rFonts w:ascii="Arial" w:hAnsi="Arial" w:cs="Arial"/>
          <w:sz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2F5621">
        <w:rPr>
          <w:rFonts w:ascii="Arial" w:hAnsi="Arial" w:cs="Arial"/>
          <w:b/>
          <w:sz w:val="18"/>
          <w:szCs w:val="12"/>
        </w:rPr>
        <w:t xml:space="preserve">7.) </w:t>
      </w:r>
      <w:r w:rsidRPr="002F5621">
        <w:rPr>
          <w:rFonts w:ascii="Arial" w:hAnsi="Arial" w:cs="Arial"/>
          <w:sz w:val="18"/>
        </w:rPr>
        <w:t>No acceder a peticiones o amenazas, de quienes actuando por fuera de la ley pretendan obligarlo a hacer u omitir algún acto o hecho, el CONTRATISTA</w:t>
      </w:r>
      <w:r w:rsidRPr="002F5621">
        <w:rPr>
          <w:rFonts w:ascii="Arial" w:hAnsi="Arial" w:cs="Arial"/>
          <w:b/>
          <w:bCs/>
          <w:sz w:val="18"/>
        </w:rPr>
        <w:t xml:space="preserve"> </w:t>
      </w:r>
      <w:r w:rsidRPr="002F5621">
        <w:rPr>
          <w:rFonts w:ascii="Arial" w:hAnsi="Arial" w:cs="Arial"/>
          <w:sz w:val="18"/>
        </w:rPr>
        <w:t>deberá Informar de tal evento a la Dirección de Sanidad</w:t>
      </w:r>
      <w:r w:rsidRPr="002F5621">
        <w:rPr>
          <w:rFonts w:ascii="Arial" w:hAnsi="Arial" w:cs="Arial"/>
          <w:sz w:val="18"/>
          <w:szCs w:val="20"/>
        </w:rPr>
        <w:t xml:space="preserve"> </w:t>
      </w:r>
      <w:r w:rsidRPr="002F5621">
        <w:rPr>
          <w:rFonts w:ascii="Arial" w:hAnsi="Arial" w:cs="Arial"/>
          <w:sz w:val="18"/>
        </w:rPr>
        <w:t xml:space="preserve">de la Policía Nacional y a las autoridades competentes para que se adopte las medidas necesarias. </w:t>
      </w:r>
      <w:r w:rsidRPr="002F5621">
        <w:rPr>
          <w:rFonts w:ascii="Arial" w:hAnsi="Arial" w:cs="Arial"/>
          <w:b/>
          <w:sz w:val="18"/>
          <w:szCs w:val="12"/>
        </w:rPr>
        <w:t xml:space="preserve">8.) </w:t>
      </w:r>
      <w:r w:rsidRPr="002F5621">
        <w:rPr>
          <w:rFonts w:ascii="Arial" w:hAnsi="Arial" w:cs="Arial"/>
          <w:sz w:val="18"/>
        </w:rPr>
        <w:t xml:space="preserve">Mantener activa la cuenta corriente o de ahorros reportada para los pagos con el fin de evitar traumatismos en el proceso de ejecución del contrato. </w:t>
      </w:r>
      <w:r w:rsidRPr="002F5621">
        <w:rPr>
          <w:rFonts w:ascii="Arial" w:hAnsi="Arial" w:cs="Arial"/>
          <w:b/>
          <w:sz w:val="18"/>
          <w:szCs w:val="12"/>
        </w:rPr>
        <w:t xml:space="preserve">9.) </w:t>
      </w:r>
      <w:r w:rsidRPr="002F5621">
        <w:rPr>
          <w:rFonts w:ascii="Arial" w:hAnsi="Arial" w:cs="Arial"/>
          <w:sz w:val="18"/>
        </w:rPr>
        <w:t xml:space="preserve">Restituir a LA POLICÍA NACIONAL los elementos que haya colocado a su disposición para el desarrollo del objeto contractual, cuando se lo requiera o al finalizar el contrato, en caso de que se hayan suministrado. </w:t>
      </w:r>
      <w:r w:rsidRPr="002F5621">
        <w:rPr>
          <w:rFonts w:ascii="Arial" w:hAnsi="Arial" w:cs="Arial"/>
          <w:b/>
          <w:sz w:val="18"/>
          <w:szCs w:val="12"/>
        </w:rPr>
        <w:t xml:space="preserve">10.) </w:t>
      </w:r>
      <w:r w:rsidRPr="002F5621">
        <w:rPr>
          <w:rFonts w:ascii="Arial" w:hAnsi="Arial" w:cs="Arial"/>
          <w:sz w:val="18"/>
        </w:rPr>
        <w:t xml:space="preserve">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w:t>
      </w:r>
      <w:r w:rsidRPr="002F5621">
        <w:rPr>
          <w:rFonts w:ascii="Arial" w:hAnsi="Arial" w:cs="Arial"/>
          <w:b/>
          <w:sz w:val="18"/>
          <w:szCs w:val="12"/>
        </w:rPr>
        <w:t xml:space="preserve">11.) </w:t>
      </w:r>
      <w:r w:rsidRPr="002F5621">
        <w:rPr>
          <w:rFonts w:ascii="Arial" w:hAnsi="Arial" w:cs="Arial"/>
          <w:sz w:val="18"/>
        </w:rPr>
        <w:t>El contratista debe cumplir con el fin de alinear la actividad contractual a las buenas prácticas en materia ambiental.</w:t>
      </w:r>
      <w:r w:rsidRPr="002F5621">
        <w:rPr>
          <w:rFonts w:ascii="Arial" w:hAnsi="Arial" w:cs="Arial"/>
          <w:sz w:val="18"/>
          <w:szCs w:val="20"/>
        </w:rPr>
        <w:t xml:space="preserve"> </w:t>
      </w:r>
      <w:r w:rsidRPr="002F5621">
        <w:rPr>
          <w:rFonts w:ascii="Arial" w:hAnsi="Arial" w:cs="Arial"/>
          <w:sz w:val="18"/>
        </w:rPr>
        <w:t xml:space="preserve">Resolución No. 00090 del 15 de enero de 2018. </w:t>
      </w:r>
      <w:r w:rsidRPr="002F5621">
        <w:rPr>
          <w:rFonts w:ascii="Arial" w:hAnsi="Arial" w:cs="Arial"/>
          <w:b/>
          <w:sz w:val="18"/>
          <w:szCs w:val="12"/>
        </w:rPr>
        <w:t xml:space="preserve">12.) </w:t>
      </w:r>
      <w:r w:rsidRPr="002F5621">
        <w:rPr>
          <w:rFonts w:ascii="Arial" w:hAnsi="Arial" w:cs="Arial"/>
          <w:sz w:val="18"/>
        </w:rPr>
        <w:t xml:space="preserve">Así mismo incluir las obligaciones en materia de Seguridad y Salud en el Trabajo y los lineamientos del gobierno nacional en el tema del COVID. </w:t>
      </w:r>
      <w:r w:rsidRPr="002F5621">
        <w:rPr>
          <w:rFonts w:ascii="Arial" w:hAnsi="Arial" w:cs="Arial"/>
          <w:b/>
          <w:sz w:val="18"/>
          <w:szCs w:val="12"/>
        </w:rPr>
        <w:t xml:space="preserve">13.) </w:t>
      </w:r>
      <w:r w:rsidRPr="002F5621">
        <w:rPr>
          <w:rFonts w:ascii="Arial" w:hAnsi="Arial" w:cs="Arial"/>
          <w:sz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F5621">
        <w:rPr>
          <w:rFonts w:ascii="Arial" w:hAnsi="Arial" w:cs="Arial"/>
          <w:i/>
          <w:sz w:val="18"/>
        </w:rPr>
        <w:t>Lineamientos para el Pago de Proveedores del Estado</w:t>
      </w:r>
      <w:r w:rsidRPr="002F5621">
        <w:rPr>
          <w:rFonts w:ascii="Arial" w:hAnsi="Arial" w:cs="Arial"/>
          <w:sz w:val="18"/>
        </w:rPr>
        <w:t>” y la Resolución No. 000042 del 05 de mayo de 2020, “</w:t>
      </w:r>
      <w:r w:rsidRPr="002F5621">
        <w:rPr>
          <w:rFonts w:ascii="Arial" w:hAnsi="Arial" w:cs="Arial"/>
          <w:i/>
          <w:sz w:val="18"/>
        </w:rPr>
        <w:t>Por la  cual se desarrollan los sistemas de facturación, los proveedores tecnológicos</w:t>
      </w:r>
      <w:r w:rsidRPr="002F5621">
        <w:rPr>
          <w:rFonts w:ascii="Arial" w:hAnsi="Arial" w:cs="Arial"/>
          <w:sz w:val="18"/>
        </w:rPr>
        <w:t xml:space="preserve">” y el registro de la factura electrónica de venta. </w:t>
      </w:r>
      <w:r w:rsidRPr="002F5621">
        <w:rPr>
          <w:rFonts w:ascii="Arial" w:hAnsi="Arial" w:cs="Arial"/>
          <w:b/>
          <w:sz w:val="18"/>
          <w:szCs w:val="12"/>
        </w:rPr>
        <w:t>1</w:t>
      </w:r>
      <w:r w:rsidR="000D1901" w:rsidRPr="002F5621">
        <w:rPr>
          <w:rFonts w:ascii="Arial" w:hAnsi="Arial" w:cs="Arial"/>
          <w:b/>
          <w:sz w:val="18"/>
          <w:szCs w:val="12"/>
        </w:rPr>
        <w:t>4</w:t>
      </w:r>
      <w:r w:rsidRPr="002F5621">
        <w:rPr>
          <w:rFonts w:ascii="Arial" w:hAnsi="Arial" w:cs="Arial"/>
          <w:b/>
          <w:sz w:val="18"/>
          <w:szCs w:val="12"/>
        </w:rPr>
        <w:t xml:space="preserve">.) </w:t>
      </w:r>
      <w:r w:rsidRPr="002F5621">
        <w:rPr>
          <w:rFonts w:ascii="Arial" w:hAnsi="Arial" w:cs="Arial"/>
          <w:sz w:val="18"/>
          <w:lang w:val="es-ES_tradnl"/>
        </w:rPr>
        <w:t xml:space="preserve">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 </w:t>
      </w:r>
      <w:r w:rsidR="000D1901" w:rsidRPr="002F5621">
        <w:rPr>
          <w:rFonts w:ascii="Arial" w:hAnsi="Arial" w:cs="Arial"/>
          <w:b/>
          <w:sz w:val="18"/>
          <w:szCs w:val="12"/>
        </w:rPr>
        <w:t>15</w:t>
      </w:r>
      <w:r w:rsidRPr="002F5621">
        <w:rPr>
          <w:rFonts w:ascii="Arial" w:hAnsi="Arial" w:cs="Arial"/>
          <w:b/>
          <w:sz w:val="18"/>
          <w:szCs w:val="12"/>
        </w:rPr>
        <w:t xml:space="preserve">.) </w:t>
      </w:r>
      <w:r w:rsidRPr="002F5621">
        <w:rPr>
          <w:rFonts w:ascii="Arial" w:hAnsi="Arial" w:cs="Arial"/>
          <w:sz w:val="18"/>
        </w:rPr>
        <w:t xml:space="preserve">El contratista deberá cumplir con la normatividad vigente en materia ambiental y en especial las disposiciones referentes al manejo de los residuos peligrosos que sean generados por la ejecución del contrato, cuando haya lugar. </w:t>
      </w:r>
      <w:r w:rsidRPr="002F5621">
        <w:rPr>
          <w:rFonts w:ascii="Arial" w:hAnsi="Arial" w:cs="Arial"/>
          <w:b/>
          <w:sz w:val="18"/>
          <w:szCs w:val="12"/>
        </w:rPr>
        <w:t>1</w:t>
      </w:r>
      <w:r w:rsidR="000D1901" w:rsidRPr="002F5621">
        <w:rPr>
          <w:rFonts w:ascii="Arial" w:hAnsi="Arial" w:cs="Arial"/>
          <w:b/>
          <w:sz w:val="18"/>
          <w:szCs w:val="12"/>
        </w:rPr>
        <w:t>6</w:t>
      </w:r>
      <w:r w:rsidRPr="002F5621">
        <w:rPr>
          <w:rFonts w:ascii="Arial" w:hAnsi="Arial" w:cs="Arial"/>
          <w:b/>
          <w:sz w:val="18"/>
          <w:szCs w:val="12"/>
        </w:rPr>
        <w:t xml:space="preserve">.) </w:t>
      </w:r>
      <w:r w:rsidRPr="002F5621">
        <w:rPr>
          <w:rFonts w:ascii="Arial" w:hAnsi="Arial" w:cs="Arial"/>
          <w:sz w:val="18"/>
        </w:rPr>
        <w:t xml:space="preserve">En el caso en que durante el tiempo de ejecución del contrato surja alguna eventualidad de fuerza mayor o caso fortuito que afecte a cualquiera de las partes, el </w:t>
      </w:r>
      <w:r w:rsidRPr="002F5621">
        <w:rPr>
          <w:rFonts w:ascii="Arial" w:hAnsi="Arial" w:cs="Arial"/>
          <w:b/>
          <w:sz w:val="18"/>
        </w:rPr>
        <w:t>CONTRATISTA</w:t>
      </w:r>
      <w:r w:rsidRPr="002F5621">
        <w:rPr>
          <w:rFonts w:ascii="Arial" w:hAnsi="Arial" w:cs="Arial"/>
          <w:sz w:val="18"/>
        </w:rPr>
        <w:t xml:space="preserve"> deberá informar por escrito al supervisor del contrato, con el fin de definir la solución de mutuo acuerdo. </w:t>
      </w:r>
      <w:bookmarkStart w:id="4" w:name="_Hlk91496222"/>
      <w:r w:rsidR="000D1901" w:rsidRPr="002F5621">
        <w:rPr>
          <w:rFonts w:ascii="Arial" w:hAnsi="Arial" w:cs="Arial"/>
          <w:b/>
          <w:sz w:val="18"/>
        </w:rPr>
        <w:t>17.)</w:t>
      </w:r>
      <w:r w:rsidR="000D1901" w:rsidRPr="002F5621">
        <w:rPr>
          <w:rFonts w:ascii="Arial" w:hAnsi="Arial" w:cs="Arial"/>
          <w:sz w:val="18"/>
        </w:rPr>
        <w:t xml:space="preserve"> Cualquier infracción ambiental por omisión de permisos, concesiones o licencias ambientales que hubiese sido necesario tramitar antes del inicio, durante y al final del servicio de adquisición de los equipos, serán asumidas como responsabilidad del contratista. </w:t>
      </w:r>
      <w:r w:rsidR="000D1901" w:rsidRPr="002F5621">
        <w:rPr>
          <w:rFonts w:ascii="Arial" w:hAnsi="Arial" w:cs="Arial"/>
          <w:b/>
          <w:sz w:val="18"/>
        </w:rPr>
        <w:t>18)</w:t>
      </w:r>
      <w:r w:rsidR="000D1901" w:rsidRPr="002F5621">
        <w:rPr>
          <w:rFonts w:ascii="Arial" w:hAnsi="Arial" w:cs="Arial"/>
          <w:sz w:val="18"/>
        </w:rPr>
        <w:t xml:space="preserve">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w:t>
      </w:r>
      <w:r w:rsidR="000D1901" w:rsidRPr="002F5621">
        <w:rPr>
          <w:rFonts w:ascii="Arial" w:hAnsi="Arial" w:cs="Arial"/>
          <w:i/>
          <w:sz w:val="18"/>
        </w:rPr>
        <w:t>Por la cual se definen los Estándares Mínimos del Sistema de Gestión de la Seguridad y Salud en el Trabajo</w:t>
      </w:r>
      <w:r w:rsidR="000D1901" w:rsidRPr="002F5621">
        <w:rPr>
          <w:rFonts w:ascii="Arial" w:hAnsi="Arial" w:cs="Arial"/>
          <w:sz w:val="18"/>
        </w:rPr>
        <w:t>”.</w:t>
      </w:r>
      <w:r w:rsidR="000D1901" w:rsidRPr="002F5621">
        <w:rPr>
          <w:rFonts w:ascii="Arial" w:hAnsi="Arial" w:cs="Arial"/>
          <w:b/>
          <w:sz w:val="18"/>
          <w:szCs w:val="12"/>
        </w:rPr>
        <w:t xml:space="preserve"> 19.) </w:t>
      </w:r>
      <w:r w:rsidR="000D1901" w:rsidRPr="002F5621">
        <w:rPr>
          <w:rFonts w:ascii="Arial" w:hAnsi="Arial" w:cs="Arial"/>
          <w:sz w:val="18"/>
        </w:rPr>
        <w:t xml:space="preserve">Las demás obligaciones del CONTRATISTA contenidas en el artículo 5º de la Ley 80 de 1993, así mismo, será civil y penalmente responsable por sus acciones u omisiones en la actuación contractual. </w:t>
      </w:r>
      <w:r w:rsidRPr="002F5621">
        <w:rPr>
          <w:rFonts w:ascii="Arial" w:hAnsi="Arial" w:cs="Arial"/>
          <w:b/>
          <w:sz w:val="18"/>
          <w:szCs w:val="12"/>
          <w:u w:val="single"/>
        </w:rPr>
        <w:t>DECIMA PRIMERA.</w:t>
      </w:r>
      <w:r w:rsidRPr="002F5621">
        <w:rPr>
          <w:rFonts w:ascii="Arial" w:hAnsi="Arial" w:cs="Arial"/>
          <w:sz w:val="18"/>
          <w:szCs w:val="12"/>
          <w:u w:val="single"/>
        </w:rPr>
        <w:t xml:space="preserve"> </w:t>
      </w:r>
      <w:r w:rsidRPr="002F5621">
        <w:rPr>
          <w:rFonts w:ascii="Arial" w:hAnsi="Arial" w:cs="Arial"/>
          <w:b/>
          <w:sz w:val="18"/>
          <w:szCs w:val="12"/>
          <w:u w:val="single"/>
        </w:rPr>
        <w:t>INEXISTENCIA DEL VÍNCULO LABORAL</w:t>
      </w:r>
      <w:r w:rsidRPr="002F5621">
        <w:rPr>
          <w:rFonts w:ascii="Arial" w:hAnsi="Arial" w:cs="Arial"/>
          <w:b/>
          <w:sz w:val="18"/>
          <w:szCs w:val="12"/>
        </w:rPr>
        <w:t xml:space="preserve">: </w:t>
      </w:r>
      <w:r w:rsidRPr="002F5621">
        <w:rPr>
          <w:rFonts w:ascii="Arial" w:hAnsi="Arial" w:cs="Arial"/>
          <w:sz w:val="18"/>
          <w:szCs w:val="12"/>
        </w:rPr>
        <w:t xml:space="preserve">El presente contrato no genera relación laboral alguna entre </w:t>
      </w:r>
      <w:r w:rsidRPr="002F5621">
        <w:rPr>
          <w:rFonts w:ascii="Arial" w:hAnsi="Arial" w:cs="Arial"/>
          <w:b/>
          <w:sz w:val="18"/>
          <w:szCs w:val="12"/>
        </w:rPr>
        <w:t>EL CONTRATANTE</w:t>
      </w:r>
      <w:r w:rsidRPr="002F5621">
        <w:rPr>
          <w:rFonts w:ascii="Arial" w:hAnsi="Arial" w:cs="Arial"/>
          <w:bCs/>
          <w:sz w:val="18"/>
          <w:szCs w:val="12"/>
        </w:rPr>
        <w:t xml:space="preserve"> </w:t>
      </w:r>
      <w:r w:rsidRPr="002F5621">
        <w:rPr>
          <w:rFonts w:ascii="Arial" w:hAnsi="Arial" w:cs="Arial"/>
          <w:sz w:val="18"/>
          <w:szCs w:val="12"/>
        </w:rPr>
        <w:t xml:space="preserve">y los empleados que </w:t>
      </w:r>
      <w:r w:rsidRPr="002F5621">
        <w:rPr>
          <w:rFonts w:ascii="Arial" w:hAnsi="Arial" w:cs="Arial"/>
          <w:b/>
          <w:sz w:val="18"/>
          <w:szCs w:val="12"/>
        </w:rPr>
        <w:t>EL CONTRATISTA</w:t>
      </w:r>
      <w:r w:rsidRPr="002F5621">
        <w:rPr>
          <w:rFonts w:ascii="Arial" w:hAnsi="Arial" w:cs="Arial"/>
          <w:sz w:val="18"/>
          <w:szCs w:val="12"/>
        </w:rPr>
        <w:t xml:space="preserve"> ocupe en el cumplimiento del objeto Contractual. Por lo tanto los salarios, prestaciones sociales e indemnizaciones del personal de </w:t>
      </w:r>
      <w:r w:rsidRPr="002F5621">
        <w:rPr>
          <w:rFonts w:ascii="Arial" w:hAnsi="Arial" w:cs="Arial"/>
          <w:b/>
          <w:sz w:val="18"/>
          <w:szCs w:val="12"/>
        </w:rPr>
        <w:t>EL</w:t>
      </w:r>
      <w:r w:rsidRPr="002F5621">
        <w:rPr>
          <w:rFonts w:ascii="Arial" w:hAnsi="Arial" w:cs="Arial"/>
          <w:sz w:val="18"/>
          <w:szCs w:val="12"/>
        </w:rPr>
        <w:t xml:space="preserve"> </w:t>
      </w:r>
      <w:r w:rsidRPr="002F5621">
        <w:rPr>
          <w:rFonts w:ascii="Arial" w:hAnsi="Arial" w:cs="Arial"/>
          <w:b/>
          <w:sz w:val="18"/>
          <w:szCs w:val="12"/>
        </w:rPr>
        <w:t>CONTRATISTA</w:t>
      </w:r>
      <w:r w:rsidRPr="002F5621">
        <w:rPr>
          <w:rFonts w:ascii="Arial" w:hAnsi="Arial" w:cs="Arial"/>
          <w:sz w:val="18"/>
          <w:szCs w:val="12"/>
        </w:rPr>
        <w:t xml:space="preserve">, son de responsabilidad exclusiva del </w:t>
      </w:r>
      <w:r w:rsidRPr="002F5621">
        <w:rPr>
          <w:rFonts w:ascii="Arial" w:hAnsi="Arial" w:cs="Arial"/>
          <w:bCs/>
          <w:sz w:val="18"/>
          <w:szCs w:val="12"/>
        </w:rPr>
        <w:t>mismo</w:t>
      </w:r>
      <w:r w:rsidRPr="002F5621">
        <w:rPr>
          <w:rFonts w:ascii="Arial" w:hAnsi="Arial" w:cs="Arial"/>
          <w:sz w:val="18"/>
          <w:szCs w:val="12"/>
        </w:rPr>
        <w:t xml:space="preserve">. </w:t>
      </w:r>
      <w:r w:rsidRPr="002F5621">
        <w:rPr>
          <w:rFonts w:ascii="Arial" w:hAnsi="Arial" w:cs="Arial"/>
          <w:b/>
          <w:sz w:val="18"/>
          <w:szCs w:val="12"/>
          <w:u w:val="single"/>
        </w:rPr>
        <w:t>DECIMA SEGUNDA.</w:t>
      </w:r>
      <w:r w:rsidRPr="002F5621">
        <w:rPr>
          <w:rFonts w:ascii="Arial" w:hAnsi="Arial" w:cs="Arial"/>
          <w:sz w:val="18"/>
          <w:szCs w:val="12"/>
          <w:u w:val="single"/>
        </w:rPr>
        <w:t xml:space="preserve"> </w:t>
      </w:r>
      <w:r w:rsidRPr="002F5621">
        <w:rPr>
          <w:rFonts w:ascii="Arial" w:hAnsi="Arial" w:cs="Arial"/>
          <w:b/>
          <w:sz w:val="18"/>
          <w:szCs w:val="12"/>
          <w:u w:val="single"/>
        </w:rPr>
        <w:t>DERECHOS DE LA DIRECCIÓN DE SANIDAD:</w:t>
      </w:r>
      <w:r w:rsidRPr="002F5621">
        <w:rPr>
          <w:rFonts w:ascii="Arial" w:hAnsi="Arial" w:cs="Arial"/>
          <w:sz w:val="18"/>
          <w:szCs w:val="12"/>
        </w:rPr>
        <w:t xml:space="preserve"> Supervisar el desarrollo y ejecución del presente contrato, y acceder a los documentos e información que soportan la labor de </w:t>
      </w:r>
      <w:r w:rsidRPr="002F5621">
        <w:rPr>
          <w:rFonts w:ascii="Arial" w:hAnsi="Arial" w:cs="Arial"/>
          <w:b/>
          <w:sz w:val="18"/>
          <w:szCs w:val="12"/>
        </w:rPr>
        <w:t>EL</w:t>
      </w:r>
      <w:r w:rsidRPr="002F5621">
        <w:rPr>
          <w:rFonts w:ascii="Arial" w:hAnsi="Arial" w:cs="Arial"/>
          <w:sz w:val="18"/>
          <w:szCs w:val="12"/>
        </w:rPr>
        <w:t xml:space="preserve"> </w:t>
      </w:r>
      <w:r w:rsidRPr="002F5621">
        <w:rPr>
          <w:rFonts w:ascii="Arial" w:hAnsi="Arial" w:cs="Arial"/>
          <w:b/>
          <w:sz w:val="18"/>
          <w:szCs w:val="12"/>
        </w:rPr>
        <w:t>CONTRATISTA.</w:t>
      </w:r>
      <w:r w:rsidRPr="002F5621">
        <w:rPr>
          <w:rFonts w:ascii="Arial" w:hAnsi="Arial" w:cs="Arial"/>
          <w:sz w:val="18"/>
          <w:szCs w:val="12"/>
        </w:rPr>
        <w:t xml:space="preserve"> </w:t>
      </w:r>
      <w:r w:rsidRPr="002F5621">
        <w:rPr>
          <w:rFonts w:ascii="Arial" w:hAnsi="Arial" w:cs="Arial"/>
          <w:b/>
          <w:sz w:val="18"/>
          <w:szCs w:val="12"/>
          <w:u w:val="single"/>
        </w:rPr>
        <w:t xml:space="preserve">DECIMA TERCERA. OBLIGACIONES </w:t>
      </w:r>
      <w:bookmarkEnd w:id="4"/>
      <w:r w:rsidRPr="002F5621">
        <w:rPr>
          <w:rFonts w:ascii="Arial" w:hAnsi="Arial" w:cs="Arial"/>
          <w:b/>
          <w:sz w:val="18"/>
          <w:szCs w:val="12"/>
          <w:u w:val="single"/>
        </w:rPr>
        <w:t>DEL CONTRATANTE:</w:t>
      </w:r>
      <w:r w:rsidRPr="002F5621">
        <w:rPr>
          <w:rFonts w:ascii="Arial" w:hAnsi="Arial" w:cs="Arial"/>
          <w:b/>
          <w:sz w:val="18"/>
          <w:szCs w:val="12"/>
        </w:rPr>
        <w:t xml:space="preserve"> 1.)</w:t>
      </w:r>
      <w:r w:rsidRPr="002F5621">
        <w:rPr>
          <w:rFonts w:ascii="Arial" w:hAnsi="Arial" w:cs="Arial"/>
          <w:sz w:val="18"/>
          <w:szCs w:val="12"/>
        </w:rPr>
        <w:t xml:space="preserve"> </w:t>
      </w:r>
      <w:r w:rsidRPr="002F5621">
        <w:rPr>
          <w:rFonts w:ascii="Arial" w:hAnsi="Arial" w:cs="Arial"/>
          <w:sz w:val="18"/>
        </w:rPr>
        <w:t xml:space="preserve">Poner a disposición del </w:t>
      </w:r>
      <w:r w:rsidRPr="002F5621">
        <w:rPr>
          <w:rFonts w:ascii="Arial" w:hAnsi="Arial" w:cs="Arial"/>
          <w:b/>
          <w:sz w:val="18"/>
        </w:rPr>
        <w:t xml:space="preserve">CONTRATISTA </w:t>
      </w:r>
      <w:r w:rsidRPr="002F5621">
        <w:rPr>
          <w:rFonts w:ascii="Arial" w:hAnsi="Arial" w:cs="Arial"/>
          <w:sz w:val="18"/>
        </w:rPr>
        <w:t xml:space="preserve">los bienes y lugares que se requieran para la ejecución y entrega del objeto contratado. </w:t>
      </w:r>
      <w:r w:rsidRPr="002F5621">
        <w:rPr>
          <w:rFonts w:ascii="Arial" w:hAnsi="Arial" w:cs="Arial"/>
          <w:b/>
          <w:sz w:val="18"/>
          <w:szCs w:val="12"/>
        </w:rPr>
        <w:t xml:space="preserve">2.) </w:t>
      </w:r>
      <w:r w:rsidRPr="002F5621">
        <w:rPr>
          <w:rFonts w:ascii="Arial" w:hAnsi="Arial" w:cs="Arial"/>
          <w:sz w:val="18"/>
        </w:rPr>
        <w:t>Una vez se surta el proceso de contratación estatal, asignar un supervisor, a través de quien la</w:t>
      </w:r>
      <w:r w:rsidRPr="002F5621">
        <w:rPr>
          <w:rFonts w:ascii="Arial" w:hAnsi="Arial" w:cs="Arial"/>
          <w:b/>
          <w:sz w:val="18"/>
        </w:rPr>
        <w:t xml:space="preserve"> POLICÍA NACIONAL</w:t>
      </w:r>
      <w:r w:rsidRPr="002F5621">
        <w:rPr>
          <w:rFonts w:ascii="Arial" w:hAnsi="Arial" w:cs="Arial"/>
          <w:sz w:val="18"/>
        </w:rPr>
        <w:t xml:space="preserve"> mantendrá la interlocución permanente y directa con el</w:t>
      </w:r>
      <w:r w:rsidRPr="002F5621">
        <w:rPr>
          <w:rFonts w:ascii="Arial" w:hAnsi="Arial" w:cs="Arial"/>
          <w:b/>
          <w:sz w:val="18"/>
        </w:rPr>
        <w:t xml:space="preserve"> CONTRATISTA</w:t>
      </w:r>
      <w:r w:rsidRPr="002F5621">
        <w:rPr>
          <w:rFonts w:ascii="Arial" w:hAnsi="Arial" w:cs="Arial"/>
          <w:sz w:val="18"/>
        </w:rPr>
        <w:t>.</w:t>
      </w:r>
      <w:r w:rsidRPr="002F5621">
        <w:rPr>
          <w:rFonts w:ascii="Arial" w:hAnsi="Arial" w:cs="Arial"/>
          <w:b/>
          <w:sz w:val="18"/>
        </w:rPr>
        <w:t xml:space="preserve"> </w:t>
      </w:r>
      <w:r w:rsidRPr="002F5621">
        <w:rPr>
          <w:rFonts w:ascii="Arial" w:hAnsi="Arial" w:cs="Arial"/>
          <w:b/>
          <w:sz w:val="18"/>
          <w:szCs w:val="12"/>
        </w:rPr>
        <w:t xml:space="preserve">3.) </w:t>
      </w:r>
      <w:r w:rsidRPr="002F5621">
        <w:rPr>
          <w:rFonts w:ascii="Arial" w:hAnsi="Arial" w:cs="Arial"/>
          <w:sz w:val="18"/>
        </w:rPr>
        <w:t xml:space="preserve">Ejercer el control sobre el cumplimiento </w:t>
      </w:r>
      <w:r w:rsidRPr="002F5621">
        <w:rPr>
          <w:rFonts w:ascii="Arial" w:hAnsi="Arial" w:cs="Arial"/>
          <w:sz w:val="18"/>
        </w:rPr>
        <w:lastRenderedPageBreak/>
        <w:t xml:space="preserve">del contrato a través del supervisor designado para el efecto, exigiéndole la ejecución idónea y oportuna del objeto a contratar. </w:t>
      </w:r>
      <w:r w:rsidRPr="002F5621">
        <w:rPr>
          <w:rFonts w:ascii="Arial" w:hAnsi="Arial" w:cs="Arial"/>
          <w:b/>
          <w:sz w:val="18"/>
          <w:szCs w:val="12"/>
        </w:rPr>
        <w:t xml:space="preserve">4.) </w:t>
      </w:r>
      <w:r w:rsidRPr="002F5621">
        <w:rPr>
          <w:rFonts w:ascii="Arial" w:hAnsi="Arial" w:cs="Arial"/>
          <w:sz w:val="18"/>
        </w:rPr>
        <w:t xml:space="preserve">Recibir a satisfacción los bienes y/o servicios que sean entregados por el </w:t>
      </w:r>
      <w:r w:rsidRPr="002F5621">
        <w:rPr>
          <w:rFonts w:ascii="Arial" w:hAnsi="Arial" w:cs="Arial"/>
          <w:b/>
          <w:sz w:val="18"/>
        </w:rPr>
        <w:t xml:space="preserve">CONTRATISTA, </w:t>
      </w:r>
      <w:r w:rsidRPr="002F5621">
        <w:rPr>
          <w:rFonts w:ascii="Arial" w:hAnsi="Arial" w:cs="Arial"/>
          <w:sz w:val="18"/>
        </w:rPr>
        <w:t xml:space="preserve">cuando estos cumplan con las condiciones establecidas y en especial las especificaciones u obligaciones técnicas contenidas en el anexo técnico. </w:t>
      </w:r>
      <w:r w:rsidRPr="002F5621">
        <w:rPr>
          <w:rFonts w:ascii="Arial" w:hAnsi="Arial" w:cs="Arial"/>
          <w:b/>
          <w:sz w:val="18"/>
          <w:szCs w:val="12"/>
        </w:rPr>
        <w:t xml:space="preserve">5.) </w:t>
      </w:r>
      <w:r w:rsidRPr="002F5621">
        <w:rPr>
          <w:rFonts w:ascii="Arial" w:hAnsi="Arial" w:cs="Arial"/>
          <w:sz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F5621">
        <w:rPr>
          <w:rFonts w:ascii="Arial" w:hAnsi="Arial" w:cs="Arial"/>
          <w:b/>
          <w:sz w:val="18"/>
        </w:rPr>
        <w:t xml:space="preserve">. </w:t>
      </w:r>
      <w:r w:rsidRPr="002F5621">
        <w:rPr>
          <w:rFonts w:ascii="Arial" w:hAnsi="Arial" w:cs="Arial"/>
          <w:b/>
          <w:sz w:val="18"/>
          <w:szCs w:val="12"/>
        </w:rPr>
        <w:t xml:space="preserve">6.) </w:t>
      </w:r>
      <w:r w:rsidRPr="002F5621">
        <w:rPr>
          <w:rFonts w:ascii="Arial" w:hAnsi="Arial" w:cs="Arial"/>
          <w:sz w:val="18"/>
        </w:rPr>
        <w:t xml:space="preserve">Pagar al </w:t>
      </w:r>
      <w:r w:rsidRPr="002F5621">
        <w:rPr>
          <w:rFonts w:ascii="Arial" w:hAnsi="Arial" w:cs="Arial"/>
          <w:b/>
          <w:sz w:val="18"/>
        </w:rPr>
        <w:t>CONTRATISTA</w:t>
      </w:r>
      <w:r w:rsidRPr="002F5621">
        <w:rPr>
          <w:rFonts w:ascii="Arial" w:hAnsi="Arial" w:cs="Arial"/>
          <w:sz w:val="18"/>
        </w:rPr>
        <w:t xml:space="preserve"> en la forma pactada y con sujeción a las disponibilidades presupuestales y de PAC previstas para el efecto. </w:t>
      </w:r>
      <w:r w:rsidRPr="002F5621">
        <w:rPr>
          <w:rFonts w:ascii="Arial" w:hAnsi="Arial" w:cs="Arial"/>
          <w:b/>
          <w:sz w:val="18"/>
          <w:szCs w:val="12"/>
        </w:rPr>
        <w:t xml:space="preserve">7.) </w:t>
      </w:r>
      <w:r w:rsidRPr="002F5621">
        <w:rPr>
          <w:rFonts w:ascii="Arial" w:hAnsi="Arial" w:cs="Arial"/>
          <w:sz w:val="18"/>
        </w:rPr>
        <w:t xml:space="preserve">Tramitar diligentemente las apropiaciones presupuestales que requiera para solventar las prestaciones patrimoniales que hayan surgido a su cargo como consecuencia de la suscripción del contrato. </w:t>
      </w:r>
      <w:r w:rsidRPr="002F5621">
        <w:rPr>
          <w:rFonts w:ascii="Arial" w:hAnsi="Arial" w:cs="Arial"/>
          <w:b/>
          <w:sz w:val="18"/>
          <w:szCs w:val="12"/>
        </w:rPr>
        <w:t xml:space="preserve">8.) </w:t>
      </w:r>
      <w:r w:rsidRPr="002F5621">
        <w:rPr>
          <w:rFonts w:ascii="Arial" w:hAnsi="Arial" w:cs="Arial"/>
          <w:sz w:val="18"/>
        </w:rPr>
        <w:t>Solicitar y recibir información técnica respecto del bien o servicio y demás del</w:t>
      </w:r>
      <w:r w:rsidRPr="002F5621">
        <w:rPr>
          <w:rFonts w:ascii="Arial" w:hAnsi="Arial" w:cs="Arial"/>
          <w:b/>
          <w:sz w:val="18"/>
        </w:rPr>
        <w:t xml:space="preserve"> CONTRATISTA</w:t>
      </w:r>
      <w:r w:rsidRPr="002F5621">
        <w:rPr>
          <w:rFonts w:ascii="Arial" w:hAnsi="Arial" w:cs="Arial"/>
          <w:sz w:val="18"/>
        </w:rPr>
        <w:t xml:space="preserve"> en desarrollo del objeto del contractual. </w:t>
      </w:r>
      <w:r w:rsidRPr="002F5621">
        <w:rPr>
          <w:rFonts w:ascii="Arial" w:hAnsi="Arial" w:cs="Arial"/>
          <w:b/>
          <w:sz w:val="18"/>
          <w:szCs w:val="12"/>
        </w:rPr>
        <w:t xml:space="preserve">9.) </w:t>
      </w:r>
      <w:r w:rsidRPr="002F5621">
        <w:rPr>
          <w:rFonts w:ascii="Arial" w:hAnsi="Arial" w:cs="Arial"/>
          <w:sz w:val="18"/>
        </w:rPr>
        <w:t xml:space="preserve">Rechazar los bienes y/o servicios cuando no cumplan con los requerimientos técnicos exigidos. </w:t>
      </w:r>
      <w:r w:rsidRPr="002F5621">
        <w:rPr>
          <w:rFonts w:ascii="Arial" w:hAnsi="Arial" w:cs="Arial"/>
          <w:b/>
          <w:sz w:val="18"/>
          <w:szCs w:val="12"/>
        </w:rPr>
        <w:t>1</w:t>
      </w:r>
      <w:r w:rsidR="002F5889" w:rsidRPr="002F5621">
        <w:rPr>
          <w:rFonts w:ascii="Arial" w:hAnsi="Arial" w:cs="Arial"/>
          <w:b/>
          <w:sz w:val="18"/>
          <w:szCs w:val="12"/>
        </w:rPr>
        <w:t>0</w:t>
      </w:r>
      <w:r w:rsidRPr="002F5621">
        <w:rPr>
          <w:rFonts w:ascii="Arial" w:hAnsi="Arial" w:cs="Arial"/>
          <w:b/>
          <w:sz w:val="18"/>
          <w:szCs w:val="12"/>
        </w:rPr>
        <w:t xml:space="preserve">.) </w:t>
      </w:r>
      <w:r w:rsidRPr="002F5621">
        <w:rPr>
          <w:rFonts w:ascii="Arial" w:hAnsi="Arial" w:cs="Arial"/>
          <w:sz w:val="18"/>
        </w:rPr>
        <w:t>Cumplir con las Obligaciones señaladas en la Resolución 00090 del 15 de enero de 2018 de la Dirección General de la Policía Nacional “</w:t>
      </w:r>
      <w:r w:rsidRPr="002F5621">
        <w:rPr>
          <w:rFonts w:ascii="Arial" w:hAnsi="Arial" w:cs="Arial"/>
          <w:i/>
          <w:sz w:val="18"/>
        </w:rPr>
        <w:t>Por la cual se actualiza, modifica y complementa el Manual de Contratación de la Policía Nacional, adoptado mediante Resolución 03049 de 2014</w:t>
      </w:r>
      <w:r w:rsidR="002F5889" w:rsidRPr="002F5621">
        <w:rPr>
          <w:rFonts w:ascii="Arial" w:hAnsi="Arial" w:cs="Arial"/>
          <w:sz w:val="18"/>
        </w:rPr>
        <w:t>”</w:t>
      </w:r>
      <w:r w:rsidRPr="002F5621">
        <w:rPr>
          <w:rFonts w:ascii="Arial" w:hAnsi="Arial" w:cs="Arial"/>
          <w:sz w:val="18"/>
        </w:rPr>
        <w:t xml:space="preserve">. </w:t>
      </w:r>
      <w:r w:rsidRPr="002F5621">
        <w:rPr>
          <w:rFonts w:ascii="Arial" w:hAnsi="Arial" w:cs="Arial"/>
          <w:b/>
          <w:sz w:val="18"/>
          <w:szCs w:val="12"/>
        </w:rPr>
        <w:t>1</w:t>
      </w:r>
      <w:r w:rsidR="002F5889" w:rsidRPr="002F5621">
        <w:rPr>
          <w:rFonts w:ascii="Arial" w:hAnsi="Arial" w:cs="Arial"/>
          <w:b/>
          <w:sz w:val="18"/>
          <w:szCs w:val="12"/>
        </w:rPr>
        <w:t>1</w:t>
      </w:r>
      <w:r w:rsidRPr="002F5621">
        <w:rPr>
          <w:rFonts w:ascii="Arial" w:hAnsi="Arial" w:cs="Arial"/>
          <w:b/>
          <w:sz w:val="18"/>
          <w:szCs w:val="12"/>
        </w:rPr>
        <w:t xml:space="preserve">.) </w:t>
      </w:r>
      <w:r w:rsidRPr="002F5621">
        <w:rPr>
          <w:rFonts w:ascii="Arial" w:hAnsi="Arial" w:cs="Arial"/>
          <w:sz w:val="18"/>
        </w:rPr>
        <w:t xml:space="preserve">Llevar acabo de mutuo acuerdo cualquier cambio en las condiciones técnicas que surjan durante el término de la ejecución del Contrato, previa solicitud escrita al Director de Sanidad plenamente justificada por parte del CONTRATISTA. </w:t>
      </w:r>
      <w:r w:rsidRPr="002F5621">
        <w:rPr>
          <w:rFonts w:ascii="Arial" w:hAnsi="Arial" w:cs="Arial"/>
          <w:b/>
          <w:sz w:val="18"/>
          <w:szCs w:val="12"/>
        </w:rPr>
        <w:t>1</w:t>
      </w:r>
      <w:r w:rsidR="002F5889" w:rsidRPr="002F5621">
        <w:rPr>
          <w:rFonts w:ascii="Arial" w:hAnsi="Arial" w:cs="Arial"/>
          <w:b/>
          <w:sz w:val="18"/>
          <w:szCs w:val="12"/>
        </w:rPr>
        <w:t>2</w:t>
      </w:r>
      <w:r w:rsidRPr="002F5621">
        <w:rPr>
          <w:rFonts w:ascii="Arial" w:hAnsi="Arial" w:cs="Arial"/>
          <w:b/>
          <w:sz w:val="18"/>
          <w:szCs w:val="12"/>
        </w:rPr>
        <w:t xml:space="preserve">.) </w:t>
      </w:r>
      <w:r w:rsidRPr="002F5621">
        <w:rPr>
          <w:rFonts w:ascii="Arial" w:hAnsi="Arial" w:cs="Arial"/>
          <w:sz w:val="18"/>
        </w:rPr>
        <w:t xml:space="preserve">El supervisor deberá verificar y soportar el cumplimiento de los requerimientos ambientales señalados en el estudio de conveniencia y oportunidad teniendo en cuenta que podrá ser objeto de verificación a través de ejercicios de supervisión. </w:t>
      </w:r>
      <w:r w:rsidRPr="002F5621">
        <w:rPr>
          <w:rFonts w:ascii="Arial" w:hAnsi="Arial" w:cs="Arial"/>
          <w:b/>
          <w:bCs/>
          <w:sz w:val="18"/>
          <w:szCs w:val="12"/>
          <w:u w:val="single"/>
        </w:rPr>
        <w:t>DÉCIMA CUARTA. RESERVA DEL PRESENTE CONTRATO:</w:t>
      </w:r>
      <w:r w:rsidRPr="002F5621">
        <w:rPr>
          <w:rFonts w:ascii="Arial" w:hAnsi="Arial" w:cs="Arial"/>
          <w:sz w:val="18"/>
          <w:szCs w:val="12"/>
        </w:rPr>
        <w:t xml:space="preserve"> </w:t>
      </w:r>
      <w:r w:rsidRPr="002F5621">
        <w:rPr>
          <w:rFonts w:ascii="Arial" w:hAnsi="Arial" w:cs="Arial"/>
          <w:b/>
          <w:sz w:val="18"/>
          <w:szCs w:val="12"/>
        </w:rPr>
        <w:t>El CONTRATISTA</w:t>
      </w:r>
      <w:r w:rsidRPr="002F5621">
        <w:rPr>
          <w:rFonts w:ascii="Arial" w:hAnsi="Arial" w:cs="Arial"/>
          <w:sz w:val="18"/>
          <w:szCs w:val="12"/>
        </w:rPr>
        <w:t xml:space="preserve"> se obliga para con </w:t>
      </w:r>
      <w:r w:rsidRPr="002F5621">
        <w:rPr>
          <w:rFonts w:ascii="Arial" w:hAnsi="Arial" w:cs="Arial"/>
          <w:b/>
          <w:sz w:val="18"/>
          <w:szCs w:val="12"/>
        </w:rPr>
        <w:t>EL CONTRATANTE</w:t>
      </w:r>
      <w:r w:rsidRPr="002F5621">
        <w:rPr>
          <w:rFonts w:ascii="Arial" w:hAnsi="Arial" w:cs="Arial"/>
          <w:bCs/>
          <w:sz w:val="18"/>
          <w:szCs w:val="12"/>
        </w:rPr>
        <w:t xml:space="preserve"> a no suministrar ninguna clase de información o detalle a terceros y a mantener como documentación reservada, todos los aspectos que conozca en el cumplimiento del presente contrato, así como los asuntos técnicos e instalaciones de </w:t>
      </w:r>
      <w:r w:rsidRPr="002F5621">
        <w:rPr>
          <w:rFonts w:ascii="Arial" w:hAnsi="Arial" w:cs="Arial"/>
          <w:b/>
          <w:bCs/>
          <w:sz w:val="18"/>
          <w:szCs w:val="12"/>
        </w:rPr>
        <w:t>EL CONTRATANTE</w:t>
      </w:r>
      <w:r w:rsidRPr="002F5621">
        <w:rPr>
          <w:rFonts w:ascii="Arial" w:hAnsi="Arial" w:cs="Arial"/>
          <w:bCs/>
          <w:sz w:val="18"/>
          <w:szCs w:val="12"/>
        </w:rPr>
        <w:t>, conocidos o que llegaren a ser conocidos por el contratista, durante el desarrollo con posterioridad a la ejecución del contrato</w:t>
      </w:r>
      <w:r w:rsidRPr="002F5621">
        <w:rPr>
          <w:rFonts w:ascii="Arial" w:hAnsi="Arial" w:cs="Arial"/>
          <w:sz w:val="18"/>
          <w:szCs w:val="12"/>
        </w:rPr>
        <w:t>.</w:t>
      </w:r>
      <w:r w:rsidRPr="002F5621">
        <w:rPr>
          <w:rFonts w:ascii="Arial" w:hAnsi="Arial" w:cs="Arial"/>
          <w:b/>
          <w:bCs/>
          <w:sz w:val="18"/>
          <w:szCs w:val="12"/>
        </w:rPr>
        <w:t xml:space="preserve"> </w:t>
      </w:r>
      <w:r w:rsidRPr="002F5621">
        <w:rPr>
          <w:rFonts w:ascii="Arial" w:hAnsi="Arial" w:cs="Arial"/>
          <w:b/>
          <w:bCs/>
          <w:sz w:val="18"/>
          <w:szCs w:val="12"/>
          <w:u w:val="single"/>
        </w:rPr>
        <w:t xml:space="preserve">DÉCIMA QUINTA. </w:t>
      </w:r>
      <w:r w:rsidRPr="002F5621">
        <w:rPr>
          <w:rFonts w:ascii="Arial" w:hAnsi="Arial" w:cs="Arial"/>
          <w:b/>
          <w:sz w:val="18"/>
          <w:szCs w:val="12"/>
          <w:u w:val="single"/>
        </w:rPr>
        <w:t>MECANISMO DE COBERTURA DEL RIESGO A CARGO DEL CONTRATISTA:</w:t>
      </w:r>
      <w:r w:rsidRPr="002F5621">
        <w:rPr>
          <w:rFonts w:ascii="Arial" w:hAnsi="Arial" w:cs="Arial"/>
          <w:b/>
          <w:sz w:val="18"/>
          <w:szCs w:val="12"/>
        </w:rPr>
        <w:t xml:space="preserve"> </w:t>
      </w:r>
      <w:r w:rsidRPr="002F5621">
        <w:rPr>
          <w:rFonts w:ascii="Arial" w:hAnsi="Arial" w:cs="Arial"/>
          <w:sz w:val="18"/>
          <w:szCs w:val="12"/>
        </w:rPr>
        <w:t xml:space="preserve">Dentro de los tres (3) días hábiles siguientes a la suscripción del contrato y la entrega de la copia firmada del mismo al </w:t>
      </w:r>
      <w:r w:rsidRPr="002F5621">
        <w:rPr>
          <w:rFonts w:ascii="Arial" w:hAnsi="Arial" w:cs="Arial"/>
          <w:b/>
          <w:bCs/>
          <w:sz w:val="18"/>
          <w:szCs w:val="12"/>
        </w:rPr>
        <w:t xml:space="preserve">CONTRATISTA, </w:t>
      </w:r>
      <w:r w:rsidRPr="002F5621">
        <w:rPr>
          <w:rFonts w:ascii="Arial" w:hAnsi="Arial" w:cs="Arial"/>
          <w:sz w:val="18"/>
          <w:szCs w:val="12"/>
        </w:rPr>
        <w:t xml:space="preserve">éste deberá constituir y presentar a favor de la </w:t>
      </w:r>
      <w:r w:rsidRPr="002F5621">
        <w:rPr>
          <w:rFonts w:ascii="Arial" w:hAnsi="Arial" w:cs="Arial"/>
          <w:b/>
          <w:sz w:val="18"/>
          <w:szCs w:val="12"/>
        </w:rPr>
        <w:t xml:space="preserve">DIRECCIÓN DE SANIDAD DE LA POLICIA NACIONAL </w:t>
      </w:r>
      <w:r w:rsidRPr="002F5621">
        <w:rPr>
          <w:rFonts w:ascii="Arial" w:hAnsi="Arial" w:cs="Arial"/>
          <w:iCs/>
          <w:sz w:val="18"/>
          <w:szCs w:val="12"/>
        </w:rPr>
        <w:t xml:space="preserve">identificada con el </w:t>
      </w:r>
      <w:r w:rsidRPr="002F5621">
        <w:rPr>
          <w:rFonts w:ascii="Arial" w:hAnsi="Arial" w:cs="Arial"/>
          <w:b/>
          <w:iCs/>
          <w:sz w:val="18"/>
          <w:szCs w:val="12"/>
        </w:rPr>
        <w:t>NIT. 830.041.314–4</w:t>
      </w:r>
      <w:r w:rsidRPr="002F5621">
        <w:rPr>
          <w:rFonts w:ascii="Arial" w:hAnsi="Arial" w:cs="Arial"/>
          <w:sz w:val="18"/>
          <w:szCs w:val="12"/>
        </w:rPr>
        <w:t xml:space="preserve">, uno cualquiera de los mecanismos de cobertura de riesgo establecidos en el artículo 2.2.1.2.3.1.2. del Decreto 1082 de 2015, que cubra los siguientes riesgos: </w:t>
      </w:r>
      <w:r w:rsidRPr="002F5621">
        <w:rPr>
          <w:rFonts w:ascii="Arial" w:hAnsi="Arial" w:cs="Arial"/>
          <w:b/>
          <w:sz w:val="18"/>
          <w:szCs w:val="12"/>
        </w:rPr>
        <w:t>a)</w:t>
      </w:r>
      <w:r w:rsidRPr="002F5621">
        <w:rPr>
          <w:rFonts w:ascii="Arial" w:hAnsi="Arial" w:cs="Arial"/>
          <w:sz w:val="18"/>
          <w:szCs w:val="12"/>
        </w:rPr>
        <w:t xml:space="preserve"> </w:t>
      </w:r>
      <w:r w:rsidRPr="002F5621">
        <w:rPr>
          <w:rFonts w:ascii="Arial" w:hAnsi="Arial" w:cs="Arial"/>
          <w:b/>
          <w:sz w:val="18"/>
          <w:szCs w:val="12"/>
        </w:rPr>
        <w:t>DE CUMPLIMIENTO DEL CONTRATO:</w:t>
      </w:r>
      <w:r w:rsidRPr="002F5621">
        <w:rPr>
          <w:rFonts w:ascii="Arial" w:hAnsi="Arial" w:cs="Arial"/>
          <w:sz w:val="18"/>
          <w:szCs w:val="12"/>
        </w:rPr>
        <w:t xml:space="preserve"> </w:t>
      </w:r>
      <w:r w:rsidRPr="002F5621">
        <w:rPr>
          <w:rFonts w:ascii="Arial" w:hAnsi="Arial" w:cs="Arial"/>
          <w:iCs/>
          <w:sz w:val="18"/>
          <w:szCs w:val="12"/>
        </w:rPr>
        <w:t>Equivalente al veinte (20%) por ciento del valor total del Contrato, que cubra el término de vigencia del Contrato, incluyendo sus prórrogas si a ello hubiere lugar.</w:t>
      </w:r>
      <w:r w:rsidRPr="002F5621">
        <w:rPr>
          <w:rFonts w:ascii="Arial" w:hAnsi="Arial" w:cs="Arial"/>
          <w:sz w:val="18"/>
          <w:szCs w:val="12"/>
        </w:rPr>
        <w:t xml:space="preserve"> </w:t>
      </w:r>
      <w:r w:rsidRPr="002F5621">
        <w:rPr>
          <w:rFonts w:ascii="Arial" w:hAnsi="Arial" w:cs="Arial"/>
          <w:b/>
          <w:sz w:val="18"/>
          <w:szCs w:val="12"/>
          <w:lang w:val="es-ES_tradnl"/>
        </w:rPr>
        <w:t>b)</w:t>
      </w:r>
      <w:r w:rsidRPr="002F5621">
        <w:rPr>
          <w:rFonts w:ascii="Arial" w:hAnsi="Arial" w:cs="Arial"/>
          <w:b/>
          <w:color w:val="FF0000"/>
          <w:sz w:val="18"/>
          <w:szCs w:val="12"/>
          <w:lang w:val="es-ES_tradnl"/>
        </w:rPr>
        <w:t xml:space="preserve"> </w:t>
      </w:r>
      <w:r w:rsidRPr="002F5621">
        <w:rPr>
          <w:rFonts w:ascii="Arial" w:hAnsi="Arial" w:cs="Arial"/>
          <w:b/>
          <w:bCs/>
          <w:sz w:val="18"/>
          <w:szCs w:val="6"/>
        </w:rPr>
        <w:t>CALIDAD Y CORRECTO FUNCIONAMIENTO DE LOS BIENES</w:t>
      </w:r>
      <w:r w:rsidRPr="002F5621">
        <w:rPr>
          <w:rFonts w:ascii="Arial" w:hAnsi="Arial" w:cs="Arial"/>
          <w:b/>
          <w:sz w:val="18"/>
          <w:szCs w:val="12"/>
          <w:lang w:val="es-ES_tradnl"/>
        </w:rPr>
        <w:t>:</w:t>
      </w:r>
      <w:r w:rsidRPr="002F5621">
        <w:rPr>
          <w:rFonts w:ascii="Arial" w:hAnsi="Arial" w:cs="Arial"/>
          <w:sz w:val="18"/>
          <w:szCs w:val="12"/>
          <w:lang w:val="es-ES_tradnl"/>
        </w:rPr>
        <w:t xml:space="preserve"> Equivalente al Cincuenta Por Ciento (50%) del valor total del Contrato, que cubra el término de vigencia del Contrato y </w:t>
      </w:r>
      <w:r w:rsidR="007D6B02" w:rsidRPr="002F5621">
        <w:rPr>
          <w:rFonts w:ascii="Arial" w:hAnsi="Arial" w:cs="Arial"/>
          <w:bCs/>
          <w:sz w:val="18"/>
          <w:szCs w:val="14"/>
        </w:rPr>
        <w:t>un (1) año más</w:t>
      </w:r>
      <w:r w:rsidRPr="002F5621">
        <w:rPr>
          <w:rFonts w:ascii="Arial" w:hAnsi="Arial" w:cs="Arial"/>
          <w:sz w:val="18"/>
          <w:szCs w:val="12"/>
          <w:lang w:val="es-ES_tradnl"/>
        </w:rPr>
        <w:t xml:space="preserve">, incluyendo sus prórrogas si a ello hubiere lugar. </w:t>
      </w:r>
      <w:r w:rsidRPr="002F5621">
        <w:rPr>
          <w:rFonts w:ascii="Arial" w:hAnsi="Arial" w:cs="Arial"/>
          <w:b/>
          <w:sz w:val="18"/>
          <w:szCs w:val="12"/>
          <w:lang w:val="es-ES_tradnl"/>
        </w:rPr>
        <w:t>c)</w:t>
      </w:r>
      <w:r w:rsidRPr="002F5621">
        <w:rPr>
          <w:rFonts w:ascii="Arial" w:hAnsi="Arial" w:cs="Arial"/>
          <w:sz w:val="18"/>
          <w:szCs w:val="12"/>
          <w:lang w:val="es-ES_tradnl"/>
        </w:rPr>
        <w:t xml:space="preserve"> </w:t>
      </w:r>
      <w:r w:rsidRPr="002F5621">
        <w:rPr>
          <w:rFonts w:ascii="Arial" w:hAnsi="Arial" w:cs="Arial"/>
          <w:b/>
          <w:sz w:val="18"/>
          <w:szCs w:val="12"/>
          <w:lang w:val="es-ES_tradnl"/>
        </w:rPr>
        <w:t>DE SALARIOS Y PRESTACIONES SOCIALES:</w:t>
      </w:r>
      <w:r w:rsidRPr="002F5621">
        <w:rPr>
          <w:rFonts w:ascii="Arial" w:hAnsi="Arial" w:cs="Arial"/>
          <w:b/>
          <w:bCs/>
          <w:sz w:val="18"/>
          <w:szCs w:val="12"/>
          <w:lang w:val="es-ES_tradnl"/>
        </w:rPr>
        <w:t xml:space="preserve"> </w:t>
      </w:r>
      <w:r w:rsidRPr="002F5621">
        <w:rPr>
          <w:rFonts w:ascii="Arial" w:hAnsi="Arial" w:cs="Arial"/>
          <w:sz w:val="18"/>
          <w:szCs w:val="12"/>
          <w:lang w:val="es-ES_tradnl"/>
        </w:rPr>
        <w:t xml:space="preserve">Equivalente al Cinco por Ciento (5%) del valor total del Contrato, que cubra el término de vigencia del Contrato y tres (3) años más, incluyendo sus prórrogas si a ello hubiere lugar. </w:t>
      </w:r>
      <w:r w:rsidRPr="002F5621">
        <w:rPr>
          <w:rFonts w:ascii="Arial" w:hAnsi="Arial" w:cs="Arial"/>
          <w:b/>
          <w:sz w:val="18"/>
          <w:szCs w:val="12"/>
        </w:rPr>
        <w:t xml:space="preserve">PARÁGRAFO PRIMERO: Al término de la vigencia de cada uno de los amparos EL CONTRATISTA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 PARÁGRAFO SEGUNDO: </w:t>
      </w:r>
      <w:r w:rsidRPr="002F5621">
        <w:rPr>
          <w:rFonts w:ascii="Arial" w:hAnsi="Arial" w:cs="Arial"/>
          <w:b/>
          <w:iCs/>
          <w:sz w:val="18"/>
          <w:szCs w:val="12"/>
          <w:u w:val="single"/>
        </w:rPr>
        <w:t>En caso de constituirse póliza, en la misma deberá constar expresamente que se ampara el cumplimiento del contrato, el pago de las multas y de la penal pecuniaria convenidas y que la entidad aseguradora renuncia al beneficio de excusión</w:t>
      </w:r>
      <w:r w:rsidRPr="002F5621">
        <w:rPr>
          <w:rFonts w:ascii="Arial" w:hAnsi="Arial" w:cs="Arial"/>
          <w:iCs/>
          <w:sz w:val="18"/>
          <w:szCs w:val="12"/>
        </w:rPr>
        <w:t xml:space="preserve">. </w:t>
      </w:r>
      <w:r w:rsidRPr="002F5621">
        <w:rPr>
          <w:rFonts w:ascii="Arial" w:hAnsi="Arial" w:cs="Arial"/>
          <w:b/>
          <w:iCs/>
          <w:sz w:val="18"/>
          <w:szCs w:val="12"/>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2F5621">
        <w:rPr>
          <w:rFonts w:ascii="Arial" w:hAnsi="Arial" w:cs="Arial"/>
          <w:b/>
          <w:sz w:val="18"/>
          <w:szCs w:val="12"/>
        </w:rPr>
        <w:t xml:space="preserve"> </w:t>
      </w:r>
      <w:r w:rsidRPr="002F5621">
        <w:rPr>
          <w:rFonts w:ascii="Arial" w:hAnsi="Arial" w:cs="Arial"/>
          <w:b/>
          <w:iCs/>
          <w:sz w:val="18"/>
          <w:szCs w:val="12"/>
        </w:rPr>
        <w:t>En tod</w:t>
      </w:r>
      <w:r w:rsidRPr="002F5621">
        <w:rPr>
          <w:rFonts w:ascii="Arial" w:hAnsi="Arial" w:cs="Arial"/>
          <w:b/>
          <w:sz w:val="18"/>
          <w:szCs w:val="12"/>
        </w:rPr>
        <w:t>o caso, dependiendo del tipo de mecanismo de cobertura elegido, deberá cumplir con los requisitos establecidos en el Decreto 1082 de 2015</w:t>
      </w:r>
      <w:r w:rsidRPr="002F5621">
        <w:rPr>
          <w:rFonts w:ascii="Arial" w:hAnsi="Arial" w:cs="Arial"/>
          <w:sz w:val="18"/>
          <w:szCs w:val="12"/>
        </w:rPr>
        <w:t xml:space="preserve">. </w:t>
      </w:r>
      <w:r w:rsidRPr="002F5621">
        <w:rPr>
          <w:rFonts w:ascii="Arial" w:hAnsi="Arial" w:cs="Arial"/>
          <w:b/>
          <w:bCs/>
          <w:sz w:val="18"/>
          <w:szCs w:val="12"/>
          <w:u w:val="single"/>
        </w:rPr>
        <w:t>DÉCIMA SEXTA. INDEMNIDAD:</w:t>
      </w:r>
      <w:r w:rsidRPr="002F5621">
        <w:rPr>
          <w:rFonts w:ascii="Arial" w:hAnsi="Arial" w:cs="Arial"/>
          <w:b/>
          <w:bCs/>
          <w:sz w:val="18"/>
          <w:szCs w:val="12"/>
        </w:rPr>
        <w:t xml:space="preserve"> El CONTRATISTA</w:t>
      </w:r>
      <w:r w:rsidRPr="002F5621">
        <w:rPr>
          <w:rFonts w:ascii="Arial" w:hAnsi="Arial" w:cs="Arial"/>
          <w:bCs/>
          <w:sz w:val="18"/>
          <w:szCs w:val="12"/>
        </w:rPr>
        <w:t xml:space="preserve"> se obliga a mantener indemne a la </w:t>
      </w:r>
      <w:r w:rsidRPr="002F5621">
        <w:rPr>
          <w:rFonts w:ascii="Arial" w:hAnsi="Arial" w:cs="Arial"/>
          <w:b/>
          <w:bCs/>
          <w:sz w:val="18"/>
          <w:szCs w:val="12"/>
        </w:rPr>
        <w:t>DIRECCIÓN DE SANIDAD DE LA POLICÍA NACIONAL</w:t>
      </w:r>
      <w:r w:rsidRPr="002F5621">
        <w:rPr>
          <w:rFonts w:ascii="Arial" w:hAnsi="Arial" w:cs="Arial"/>
          <w:bCs/>
          <w:sz w:val="18"/>
          <w:szCs w:val="12"/>
        </w:rPr>
        <w:t xml:space="preserve"> de cualquier reclamación proveniente de terceros que tenga como causa sus actuaciones. </w:t>
      </w:r>
      <w:r w:rsidRPr="002F5621">
        <w:rPr>
          <w:rFonts w:ascii="Arial" w:hAnsi="Arial" w:cs="Arial"/>
          <w:b/>
          <w:bCs/>
          <w:sz w:val="18"/>
          <w:szCs w:val="12"/>
          <w:u w:val="single"/>
        </w:rPr>
        <w:t>DÉCIMA SÉPTIMA. S</w:t>
      </w:r>
      <w:r w:rsidRPr="002F5621">
        <w:rPr>
          <w:rFonts w:ascii="Arial" w:hAnsi="Arial" w:cs="Arial"/>
          <w:b/>
          <w:sz w:val="18"/>
          <w:szCs w:val="12"/>
          <w:u w:val="single"/>
        </w:rPr>
        <w:t>ANCIONES:</w:t>
      </w:r>
      <w:r w:rsidRPr="002F5621">
        <w:rPr>
          <w:rFonts w:ascii="Arial" w:hAnsi="Arial" w:cs="Arial"/>
          <w:sz w:val="18"/>
          <w:szCs w:val="12"/>
        </w:rPr>
        <w:t xml:space="preserve"> Las partes convienen en establecer las siguientes formas de sancionar el incumplimiento de las obligaciones, adquiridas por </w:t>
      </w:r>
      <w:r w:rsidRPr="002F5621">
        <w:rPr>
          <w:rFonts w:ascii="Arial" w:hAnsi="Arial" w:cs="Arial"/>
          <w:sz w:val="18"/>
          <w:szCs w:val="12"/>
        </w:rPr>
        <w:fldChar w:fldCharType="begin"/>
      </w:r>
      <w:r w:rsidRPr="002F5621">
        <w:rPr>
          <w:rFonts w:ascii="Arial" w:hAnsi="Arial" w:cs="Arial"/>
          <w:sz w:val="18"/>
          <w:szCs w:val="12"/>
        </w:rPr>
        <w:instrText xml:space="preserve"> MERGEFIELD EL_LA </w:instrText>
      </w:r>
      <w:r w:rsidRPr="002F5621">
        <w:rPr>
          <w:rFonts w:ascii="Arial" w:hAnsi="Arial" w:cs="Arial"/>
          <w:sz w:val="18"/>
          <w:szCs w:val="12"/>
        </w:rPr>
        <w:fldChar w:fldCharType="separate"/>
      </w:r>
      <w:r w:rsidRPr="002F5621">
        <w:rPr>
          <w:rFonts w:ascii="Arial" w:hAnsi="Arial" w:cs="Arial"/>
          <w:noProof/>
          <w:sz w:val="18"/>
          <w:szCs w:val="12"/>
        </w:rPr>
        <w:t>El</w:t>
      </w:r>
      <w:r w:rsidRPr="002F5621">
        <w:rPr>
          <w:rFonts w:ascii="Arial" w:hAnsi="Arial" w:cs="Arial"/>
          <w:sz w:val="18"/>
          <w:szCs w:val="12"/>
        </w:rPr>
        <w:fldChar w:fldCharType="end"/>
      </w:r>
      <w:r w:rsidRPr="002F5621">
        <w:rPr>
          <w:rFonts w:ascii="Arial" w:hAnsi="Arial" w:cs="Arial"/>
          <w:b/>
          <w:bCs/>
          <w:sz w:val="18"/>
          <w:szCs w:val="12"/>
        </w:rPr>
        <w:t xml:space="preserve"> CONTRATISTA</w:t>
      </w:r>
      <w:r w:rsidRPr="002F5621">
        <w:rPr>
          <w:rFonts w:ascii="Arial" w:hAnsi="Arial" w:cs="Arial"/>
          <w:sz w:val="18"/>
          <w:szCs w:val="12"/>
        </w:rPr>
        <w:t xml:space="preserve"> en virtud del presente contrato, así: </w:t>
      </w:r>
      <w:r w:rsidRPr="002F5621">
        <w:rPr>
          <w:rFonts w:ascii="Arial" w:hAnsi="Arial" w:cs="Arial"/>
          <w:b/>
          <w:sz w:val="18"/>
          <w:szCs w:val="12"/>
        </w:rPr>
        <w:t>a) MULTAS</w:t>
      </w:r>
      <w:r w:rsidRPr="002F5621">
        <w:rPr>
          <w:rFonts w:ascii="Arial" w:hAnsi="Arial" w:cs="Arial"/>
          <w:sz w:val="18"/>
          <w:szCs w:val="12"/>
        </w:rPr>
        <w:t>.- En caso de mora o incumplimiento parcial de alguna de las obligaciones derivadas del presente contrato</w:t>
      </w:r>
      <w:r w:rsidRPr="002F5621">
        <w:rPr>
          <w:rFonts w:ascii="Arial" w:hAnsi="Arial" w:cs="Arial"/>
          <w:spacing w:val="-2"/>
          <w:sz w:val="18"/>
          <w:szCs w:val="12"/>
        </w:rPr>
        <w:t xml:space="preserve"> por causas imputables a </w:t>
      </w:r>
      <w:r w:rsidRPr="002F5621">
        <w:rPr>
          <w:rFonts w:ascii="Arial" w:hAnsi="Arial" w:cs="Arial"/>
          <w:b/>
          <w:spacing w:val="-2"/>
          <w:sz w:val="18"/>
          <w:szCs w:val="12"/>
        </w:rPr>
        <w:t>EL</w:t>
      </w:r>
      <w:r w:rsidRPr="002F5621">
        <w:rPr>
          <w:rFonts w:ascii="Arial" w:hAnsi="Arial" w:cs="Arial"/>
          <w:spacing w:val="-2"/>
          <w:sz w:val="18"/>
          <w:szCs w:val="12"/>
        </w:rPr>
        <w:t xml:space="preserve"> </w:t>
      </w:r>
      <w:r w:rsidRPr="002F5621">
        <w:rPr>
          <w:rFonts w:ascii="Arial" w:hAnsi="Arial" w:cs="Arial"/>
          <w:b/>
          <w:spacing w:val="-2"/>
          <w:sz w:val="18"/>
          <w:szCs w:val="12"/>
        </w:rPr>
        <w:t>CONTRATISTA</w:t>
      </w:r>
      <w:r w:rsidRPr="002F5621">
        <w:rPr>
          <w:rFonts w:ascii="Arial" w:hAnsi="Arial" w:cs="Arial"/>
          <w:spacing w:val="-2"/>
          <w:sz w:val="18"/>
          <w:szCs w:val="12"/>
        </w:rPr>
        <w:t xml:space="preserve"> - salvo circunstancias de fuerza mayor o caso fortuito conforme a las definiciones del artículo 1º de la Ley 95 de 1890 – las partes acuerdan </w:t>
      </w:r>
      <w:r w:rsidRPr="002F5621">
        <w:rPr>
          <w:rFonts w:ascii="Arial" w:hAnsi="Arial" w:cs="Arial"/>
          <w:sz w:val="18"/>
          <w:szCs w:val="12"/>
        </w:rPr>
        <w:t xml:space="preserve">que </w:t>
      </w:r>
      <w:r w:rsidRPr="002F5621">
        <w:rPr>
          <w:rFonts w:ascii="Arial" w:hAnsi="Arial" w:cs="Arial"/>
          <w:b/>
          <w:sz w:val="18"/>
          <w:szCs w:val="12"/>
        </w:rPr>
        <w:t>EL CONTRATANTE</w:t>
      </w:r>
      <w:r w:rsidRPr="002F5621">
        <w:rPr>
          <w:rFonts w:ascii="Arial" w:hAnsi="Arial" w:cs="Arial"/>
          <w:sz w:val="18"/>
          <w:szCs w:val="12"/>
        </w:rPr>
        <w:t xml:space="preserve">, mediante acto administrativo, afectará a </w:t>
      </w:r>
      <w:r w:rsidRPr="002F5621">
        <w:rPr>
          <w:rFonts w:ascii="Arial" w:hAnsi="Arial" w:cs="Arial"/>
          <w:b/>
          <w:sz w:val="18"/>
          <w:szCs w:val="12"/>
        </w:rPr>
        <w:t>EL</w:t>
      </w:r>
      <w:r w:rsidRPr="002F5621">
        <w:rPr>
          <w:rFonts w:ascii="Arial" w:hAnsi="Arial" w:cs="Arial"/>
          <w:sz w:val="18"/>
          <w:szCs w:val="12"/>
        </w:rPr>
        <w:t xml:space="preserve"> </w:t>
      </w:r>
      <w:r w:rsidRPr="002F5621">
        <w:rPr>
          <w:rFonts w:ascii="Arial" w:hAnsi="Arial" w:cs="Arial"/>
          <w:b/>
          <w:sz w:val="18"/>
          <w:szCs w:val="12"/>
        </w:rPr>
        <w:t>CONTRATISTA</w:t>
      </w:r>
      <w:r w:rsidRPr="002F5621">
        <w:rPr>
          <w:rFonts w:ascii="Arial" w:hAnsi="Arial" w:cs="Arial"/>
          <w:sz w:val="18"/>
          <w:szCs w:val="12"/>
        </w:rPr>
        <w:t xml:space="preserve"> con multas, siguiendo el procedimiento establecido en el Artículo 86 de la Ley 1474 de 2011, con Audiencia de las partes, cuyo </w:t>
      </w:r>
      <w:r w:rsidRPr="002F5621">
        <w:rPr>
          <w:rFonts w:ascii="Arial" w:hAnsi="Arial" w:cs="Arial"/>
          <w:spacing w:val="-2"/>
          <w:sz w:val="18"/>
          <w:szCs w:val="12"/>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w:t>
      </w:r>
      <w:r w:rsidRPr="002F5621">
        <w:rPr>
          <w:rFonts w:ascii="Arial" w:hAnsi="Arial" w:cs="Arial"/>
          <w:spacing w:val="-2"/>
          <w:sz w:val="18"/>
          <w:szCs w:val="12"/>
        </w:rPr>
        <w:lastRenderedPageBreak/>
        <w:t xml:space="preserve">la Ley 1150 de 2007. </w:t>
      </w:r>
      <w:r w:rsidRPr="002F5621">
        <w:rPr>
          <w:rFonts w:ascii="Arial" w:hAnsi="Arial" w:cs="Arial"/>
          <w:b/>
          <w:sz w:val="18"/>
          <w:szCs w:val="12"/>
        </w:rPr>
        <w:t xml:space="preserve">b). MULTA POR LA MORA EN LA CONSTITUCIÓN DE LOS REQUISITOS DE EJECUCIÓN Y LEGALIZACIÓN: </w:t>
      </w:r>
      <w:r w:rsidRPr="002F5621">
        <w:rPr>
          <w:rFonts w:ascii="Arial" w:hAnsi="Arial" w:cs="Arial"/>
          <w:sz w:val="18"/>
          <w:szCs w:val="12"/>
        </w:rPr>
        <w:t xml:space="preserve">Cuando el contratista no constituya dentro del término y en la forma prevista en el contrato, o en alguno de sus modificatorios, la póliza de garantía única, en caso de existir, y/o alguno de los requisitos de legalización, </w:t>
      </w:r>
      <w:r w:rsidRPr="002F5621">
        <w:rPr>
          <w:rFonts w:ascii="Arial" w:hAnsi="Arial" w:cs="Arial"/>
          <w:b/>
          <w:sz w:val="18"/>
          <w:szCs w:val="12"/>
        </w:rPr>
        <w:t>EL CONTRATANTE</w:t>
      </w:r>
      <w:r w:rsidRPr="002F5621">
        <w:rPr>
          <w:rFonts w:ascii="Arial" w:hAnsi="Arial" w:cs="Arial"/>
          <w:sz w:val="18"/>
          <w:szCs w:val="12"/>
        </w:rPr>
        <w:t xml:space="preserve"> podrá mediante acto administrativo afectar a </w:t>
      </w:r>
      <w:r w:rsidRPr="002F5621">
        <w:rPr>
          <w:rFonts w:ascii="Arial" w:hAnsi="Arial" w:cs="Arial"/>
          <w:b/>
          <w:sz w:val="18"/>
          <w:szCs w:val="12"/>
        </w:rPr>
        <w:t>EL</w:t>
      </w:r>
      <w:r w:rsidRPr="002F5621">
        <w:rPr>
          <w:rFonts w:ascii="Arial" w:hAnsi="Arial" w:cs="Arial"/>
          <w:sz w:val="18"/>
          <w:szCs w:val="12"/>
        </w:rPr>
        <w:t xml:space="preserve"> </w:t>
      </w:r>
      <w:r w:rsidRPr="002F5621">
        <w:rPr>
          <w:rFonts w:ascii="Arial" w:hAnsi="Arial" w:cs="Arial"/>
          <w:b/>
          <w:sz w:val="18"/>
          <w:szCs w:val="12"/>
        </w:rPr>
        <w:t>CONTRATISTA</w:t>
      </w:r>
      <w:r w:rsidRPr="002F5621">
        <w:rPr>
          <w:rFonts w:ascii="Arial" w:hAnsi="Arial" w:cs="Arial"/>
          <w:sz w:val="18"/>
          <w:szCs w:val="12"/>
        </w:rPr>
        <w:t xml:space="preserve"> con multa, cuyo valor se liquidará con base en un cero punto dos por ciento (0,2%) del valor del contrato, por cada día de retardo y hasta por diez (10) días. </w:t>
      </w:r>
      <w:r w:rsidRPr="002F5621">
        <w:rPr>
          <w:rFonts w:ascii="Arial" w:hAnsi="Arial" w:cs="Arial"/>
          <w:b/>
          <w:sz w:val="18"/>
          <w:szCs w:val="12"/>
        </w:rPr>
        <w:t>c) PENAL PECUNIARIA</w:t>
      </w:r>
      <w:r w:rsidRPr="002F5621">
        <w:rPr>
          <w:rFonts w:ascii="Arial" w:hAnsi="Arial" w:cs="Arial"/>
          <w:sz w:val="18"/>
          <w:szCs w:val="12"/>
        </w:rPr>
        <w:t xml:space="preserve">. En caso de declaratoria de caducidad o de incumplimiento total de las obligaciones derivadas del presente contrato, </w:t>
      </w:r>
      <w:r w:rsidRPr="002F5621">
        <w:rPr>
          <w:rFonts w:ascii="Arial" w:hAnsi="Arial" w:cs="Arial"/>
          <w:b/>
          <w:sz w:val="18"/>
          <w:szCs w:val="12"/>
        </w:rPr>
        <w:t>EL CONTRATISTA</w:t>
      </w:r>
      <w:r w:rsidRPr="002F5621">
        <w:rPr>
          <w:rFonts w:ascii="Arial" w:hAnsi="Arial" w:cs="Arial"/>
          <w:sz w:val="18"/>
          <w:szCs w:val="12"/>
        </w:rPr>
        <w:t xml:space="preserve"> pagará a </w:t>
      </w:r>
      <w:r w:rsidRPr="002F5621">
        <w:rPr>
          <w:rFonts w:ascii="Arial" w:hAnsi="Arial" w:cs="Arial"/>
          <w:b/>
          <w:sz w:val="18"/>
          <w:szCs w:val="12"/>
        </w:rPr>
        <w:t>EL CONTRATANTE</w:t>
      </w:r>
      <w:r w:rsidRPr="002F5621">
        <w:rPr>
          <w:rFonts w:ascii="Arial" w:hAnsi="Arial" w:cs="Arial"/>
          <w:sz w:val="18"/>
          <w:szCs w:val="12"/>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2F5621">
        <w:rPr>
          <w:rFonts w:ascii="Arial" w:hAnsi="Arial" w:cs="Arial"/>
          <w:b/>
          <w:sz w:val="18"/>
          <w:szCs w:val="12"/>
        </w:rPr>
        <w:t>EL CONTRATANTE</w:t>
      </w:r>
      <w:r w:rsidRPr="002F5621">
        <w:rPr>
          <w:rFonts w:ascii="Arial" w:hAnsi="Arial" w:cs="Arial"/>
          <w:sz w:val="18"/>
          <w:szCs w:val="12"/>
        </w:rPr>
        <w:t xml:space="preserve">. No obstante, </w:t>
      </w:r>
      <w:r w:rsidRPr="002F5621">
        <w:rPr>
          <w:rFonts w:ascii="Arial" w:hAnsi="Arial" w:cs="Arial"/>
          <w:b/>
          <w:sz w:val="18"/>
          <w:szCs w:val="12"/>
        </w:rPr>
        <w:t>EL CONTRATANTE</w:t>
      </w:r>
      <w:r w:rsidRPr="002F5621">
        <w:rPr>
          <w:rFonts w:ascii="Arial" w:hAnsi="Arial" w:cs="Arial"/>
          <w:sz w:val="18"/>
          <w:szCs w:val="12"/>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2F5621">
        <w:rPr>
          <w:rFonts w:ascii="Arial" w:hAnsi="Arial" w:cs="Arial"/>
          <w:b/>
          <w:bCs/>
          <w:sz w:val="18"/>
          <w:szCs w:val="12"/>
        </w:rPr>
        <w:t>PARÁGRAFO PRIMERO:</w:t>
      </w:r>
      <w:r w:rsidRPr="002F5621">
        <w:rPr>
          <w:rFonts w:ascii="Arial" w:hAnsi="Arial" w:cs="Arial"/>
          <w:sz w:val="18"/>
          <w:szCs w:val="12"/>
        </w:rPr>
        <w:t xml:space="preserve"> El procedimiento para la imposición de las multas y sanciones, se sujetará a lo previsto en el artículo 86 de la ley 1474 de 2011, así:</w:t>
      </w:r>
      <w:r w:rsidRPr="002F5621">
        <w:rPr>
          <w:rStyle w:val="FontStyle17"/>
          <w:sz w:val="18"/>
          <w:szCs w:val="12"/>
          <w:lang w:val="es-ES_tradnl"/>
        </w:rPr>
        <w:t xml:space="preserve"> 1. </w:t>
      </w:r>
      <w:r w:rsidRPr="002F5621">
        <w:rPr>
          <w:rStyle w:val="FontStyle18"/>
          <w:sz w:val="18"/>
          <w:szCs w:val="12"/>
          <w:lang w:val="es-ES_tradnl"/>
        </w:rPr>
        <w:t>Recibido el informe del supervisor en el que</w:t>
      </w:r>
      <w:r w:rsidRPr="002F5621">
        <w:rPr>
          <w:rStyle w:val="FontStyle17"/>
          <w:sz w:val="18"/>
          <w:szCs w:val="12"/>
          <w:lang w:val="es-ES_tradnl"/>
        </w:rPr>
        <w:t xml:space="preserve"> </w:t>
      </w:r>
      <w:r w:rsidRPr="002F5621">
        <w:rPr>
          <w:rStyle w:val="FontStyle18"/>
          <w:sz w:val="18"/>
          <w:szCs w:val="12"/>
          <w:lang w:val="es-ES_tradnl"/>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2F5621">
        <w:rPr>
          <w:rStyle w:val="FontStyle17"/>
          <w:sz w:val="18"/>
          <w:szCs w:val="12"/>
          <w:lang w:val="es-ES_tradnl"/>
        </w:rPr>
        <w:t xml:space="preserve">2. </w:t>
      </w:r>
      <w:r w:rsidRPr="002F5621">
        <w:rPr>
          <w:rStyle w:val="FontStyle18"/>
          <w:sz w:val="18"/>
          <w:szCs w:val="12"/>
          <w:lang w:val="es-ES_tradnl"/>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2F5621">
        <w:rPr>
          <w:rStyle w:val="FontStyle17"/>
          <w:sz w:val="18"/>
          <w:szCs w:val="12"/>
          <w:lang w:val="es-ES_tradnl"/>
        </w:rPr>
        <w:t xml:space="preserve">NOTA 1. </w:t>
      </w:r>
      <w:r w:rsidRPr="002F5621">
        <w:rPr>
          <w:rStyle w:val="FontStyle18"/>
          <w:sz w:val="18"/>
          <w:szCs w:val="12"/>
          <w:lang w:val="es-ES_tradnl"/>
        </w:rPr>
        <w:t>La determinación de la fecha de realización de la</w:t>
      </w:r>
      <w:r w:rsidRPr="002F5621">
        <w:rPr>
          <w:rStyle w:val="FontStyle17"/>
          <w:sz w:val="18"/>
          <w:szCs w:val="12"/>
          <w:lang w:val="es-ES_tradnl"/>
        </w:rPr>
        <w:t xml:space="preserve"> </w:t>
      </w:r>
      <w:r w:rsidRPr="002F5621">
        <w:rPr>
          <w:rStyle w:val="FontStyle18"/>
          <w:sz w:val="18"/>
          <w:szCs w:val="12"/>
          <w:lang w:val="es-ES_tradnl"/>
        </w:rPr>
        <w:t xml:space="preserve">audiencia deberá obedecer a la naturaleza del contrato y a la periodicidad establecida para el cumplimiento de las obligaciones contractuales. </w:t>
      </w:r>
      <w:r w:rsidRPr="002F5621">
        <w:rPr>
          <w:rStyle w:val="FontStyle17"/>
          <w:sz w:val="18"/>
          <w:szCs w:val="12"/>
          <w:lang w:val="es-ES_tradnl"/>
        </w:rPr>
        <w:t xml:space="preserve">(Literal a) art. 86 Ley 1474 de 211). NOTA 2. </w:t>
      </w:r>
      <w:r w:rsidRPr="002F5621">
        <w:rPr>
          <w:rStyle w:val="FontStyle18"/>
          <w:sz w:val="18"/>
          <w:szCs w:val="12"/>
          <w:lang w:val="es-ES_tradnl"/>
        </w:rPr>
        <w:t xml:space="preserve">La citación será suscrita por el delegatario contractual y estará acompañada del informe de interventoría o supervisión. A la audiencia deberá ser convocado el interventor o supervisor del contrato. </w:t>
      </w:r>
      <w:r w:rsidRPr="002F5621">
        <w:rPr>
          <w:rStyle w:val="FontStyle17"/>
          <w:sz w:val="18"/>
          <w:szCs w:val="12"/>
          <w:lang w:val="es-ES_tradnl"/>
        </w:rPr>
        <w:t xml:space="preserve">NOTA 3. </w:t>
      </w:r>
      <w:r w:rsidRPr="002F5621">
        <w:rPr>
          <w:rStyle w:val="FontStyle18"/>
          <w:sz w:val="18"/>
          <w:szCs w:val="12"/>
          <w:lang w:val="es-ES_tradnl"/>
        </w:rPr>
        <w:t>En el evento en que la garantía de cumplimiento consista en póliza de seguros, el garante será citado de la misma manera.</w:t>
      </w:r>
      <w:r w:rsidRPr="002F5621">
        <w:rPr>
          <w:rStyle w:val="FontStyle17"/>
          <w:sz w:val="18"/>
          <w:szCs w:val="12"/>
          <w:lang w:val="es-ES_tradnl"/>
        </w:rPr>
        <w:t xml:space="preserve"> 4. </w:t>
      </w:r>
      <w:r w:rsidRPr="002F5621">
        <w:rPr>
          <w:rStyle w:val="FontStyle18"/>
          <w:sz w:val="18"/>
          <w:szCs w:val="12"/>
          <w:lang w:val="es-ES_tradnl"/>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2F5621">
        <w:rPr>
          <w:rStyle w:val="FontStyle18"/>
          <w:b/>
          <w:bCs/>
          <w:sz w:val="18"/>
          <w:szCs w:val="12"/>
          <w:lang w:val="es-ES_tradnl"/>
        </w:rPr>
        <w:t>5.</w:t>
      </w:r>
      <w:r w:rsidRPr="002F5621">
        <w:rPr>
          <w:rStyle w:val="FontStyle18"/>
          <w:sz w:val="18"/>
          <w:szCs w:val="12"/>
          <w:lang w:val="es-ES_tradnl"/>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2F5621">
        <w:rPr>
          <w:rStyle w:val="FontStyle18"/>
          <w:b/>
          <w:bCs/>
          <w:sz w:val="18"/>
          <w:szCs w:val="12"/>
          <w:lang w:val="es-ES_tradnl"/>
        </w:rPr>
        <w:t xml:space="preserve">6. </w:t>
      </w:r>
      <w:r w:rsidRPr="002F5621">
        <w:rPr>
          <w:rStyle w:val="FontStyle18"/>
          <w:sz w:val="18"/>
          <w:szCs w:val="12"/>
          <w:lang w:val="es-ES_tradnl"/>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2F5621">
        <w:rPr>
          <w:rStyle w:val="FontStyle18"/>
          <w:b/>
          <w:bCs/>
          <w:sz w:val="18"/>
          <w:szCs w:val="12"/>
          <w:lang w:val="es-ES_tradnl"/>
        </w:rPr>
        <w:t xml:space="preserve">7. </w:t>
      </w:r>
      <w:r w:rsidRPr="002F5621">
        <w:rPr>
          <w:rStyle w:val="FontStyle18"/>
          <w:sz w:val="18"/>
          <w:szCs w:val="12"/>
          <w:lang w:val="es-ES_tradnl"/>
        </w:rPr>
        <w:t xml:space="preserve">El delegatario contractual podrá dar por terminada la audiencia en cualquier momento, sí por algún medio tiene conocimiento de la cesación de la situación de incumplimiento. Para el efecto se levantará el acta correspondiente. </w:t>
      </w:r>
      <w:r w:rsidRPr="002F5621">
        <w:rPr>
          <w:rStyle w:val="FontStyle17"/>
          <w:sz w:val="18"/>
          <w:szCs w:val="12"/>
          <w:lang w:val="es-ES_tradnl"/>
        </w:rPr>
        <w:t xml:space="preserve">(Literal d) art. 86 Ley 1474 de 2011). NOTA 4. </w:t>
      </w:r>
      <w:r w:rsidRPr="002F5621">
        <w:rPr>
          <w:rStyle w:val="FontStyle18"/>
          <w:sz w:val="18"/>
          <w:szCs w:val="12"/>
          <w:lang w:val="es-ES_tradnl"/>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2F5621">
        <w:rPr>
          <w:rStyle w:val="FontStyle17"/>
          <w:sz w:val="18"/>
          <w:szCs w:val="12"/>
          <w:lang w:val="es-ES_tradnl"/>
        </w:rPr>
        <w:t xml:space="preserve">(Literal d) art.86 Ley 1474 de 2011). NOTA 5. </w:t>
      </w:r>
      <w:r w:rsidRPr="002F5621">
        <w:rPr>
          <w:rStyle w:val="FontStyle18"/>
          <w:sz w:val="18"/>
          <w:szCs w:val="12"/>
          <w:lang w:val="es-ES_tradnl"/>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2F5621">
        <w:rPr>
          <w:rFonts w:ascii="Arial" w:hAnsi="Arial" w:cs="Arial"/>
          <w:sz w:val="18"/>
          <w:szCs w:val="12"/>
        </w:rPr>
        <w:t xml:space="preserve"> Si dicho pago no se hubiere </w:t>
      </w:r>
      <w:r w:rsidRPr="002F5621">
        <w:rPr>
          <w:rFonts w:ascii="Arial" w:hAnsi="Arial" w:cs="Arial"/>
          <w:sz w:val="18"/>
          <w:szCs w:val="12"/>
        </w:rPr>
        <w:lastRenderedPageBreak/>
        <w:t>efectuado durante el término de duración del contrato, se tendrá en cuenta al momento de su liquidación.</w:t>
      </w:r>
      <w:r w:rsidRPr="002F5621">
        <w:rPr>
          <w:rStyle w:val="FontStyle18"/>
          <w:sz w:val="18"/>
          <w:szCs w:val="12"/>
        </w:rPr>
        <w:t xml:space="preserve"> </w:t>
      </w:r>
      <w:r w:rsidRPr="002F5621">
        <w:rPr>
          <w:rStyle w:val="FontStyle17"/>
          <w:sz w:val="18"/>
          <w:szCs w:val="12"/>
          <w:lang w:val="es-ES_tradnl"/>
        </w:rPr>
        <w:t xml:space="preserve">(Parágrafo art.17 Ley 1150 de 2007). NOTA 6. </w:t>
      </w:r>
      <w:r w:rsidRPr="002F5621">
        <w:rPr>
          <w:rStyle w:val="FontStyle18"/>
          <w:sz w:val="18"/>
          <w:szCs w:val="12"/>
          <w:lang w:val="es-ES_tradnl"/>
        </w:rPr>
        <w:t xml:space="preserve">De conformidad con lo dispuesto en el </w:t>
      </w:r>
      <w:r w:rsidRPr="002F5621">
        <w:rPr>
          <w:rStyle w:val="FontStyle17"/>
          <w:sz w:val="18"/>
          <w:szCs w:val="12"/>
          <w:lang w:val="es-ES_tradnl"/>
        </w:rPr>
        <w:t>numeral 2</w:t>
      </w:r>
      <w:r w:rsidRPr="002F5621">
        <w:rPr>
          <w:rStyle w:val="FontStyle17"/>
          <w:sz w:val="18"/>
          <w:szCs w:val="12"/>
          <w:vertAlign w:val="superscript"/>
          <w:lang w:val="es-ES_tradnl"/>
        </w:rPr>
        <w:t>o</w:t>
      </w:r>
      <w:r w:rsidRPr="002F5621">
        <w:rPr>
          <w:rStyle w:val="FontStyle17"/>
          <w:sz w:val="18"/>
          <w:szCs w:val="12"/>
          <w:lang w:val="es-ES_tradnl"/>
        </w:rPr>
        <w:t xml:space="preserve"> del artículo </w:t>
      </w:r>
      <w:r w:rsidRPr="002F5621">
        <w:rPr>
          <w:rStyle w:val="FontStyle22"/>
          <w:rFonts w:ascii="Arial" w:hAnsi="Arial" w:cs="Arial"/>
          <w:sz w:val="18"/>
          <w:szCs w:val="12"/>
          <w:lang w:val="es-ES_tradnl"/>
        </w:rPr>
        <w:t xml:space="preserve">7° </w:t>
      </w:r>
      <w:r w:rsidRPr="002F5621">
        <w:rPr>
          <w:rStyle w:val="FontStyle17"/>
          <w:sz w:val="18"/>
          <w:szCs w:val="12"/>
          <w:lang w:val="es-ES_tradnl"/>
        </w:rPr>
        <w:t xml:space="preserve">de la Ley 80 de 1993, </w:t>
      </w:r>
      <w:r w:rsidRPr="002F5621">
        <w:rPr>
          <w:rStyle w:val="FontStyle18"/>
          <w:sz w:val="18"/>
          <w:szCs w:val="12"/>
          <w:lang w:val="es-ES_tradnl"/>
        </w:rPr>
        <w:t>en tratándose de uniones temporales, las sanciones por el incumplimiento de las obligaciones derivadas del contrato se impondrán de acuerdo con la participación en la ejecución del contrato de cada uno de sus miembros.</w:t>
      </w:r>
      <w:r w:rsidRPr="002F5621">
        <w:rPr>
          <w:rFonts w:ascii="Arial" w:hAnsi="Arial" w:cs="Arial"/>
          <w:b/>
          <w:sz w:val="18"/>
          <w:szCs w:val="12"/>
        </w:rPr>
        <w:t xml:space="preserve">PARÁGRAFO SEGUNDO: - APLICACIÓN DEL VALOR DE LAS SANCIONES PECUNIARIAS: </w:t>
      </w:r>
      <w:r w:rsidRPr="002F5621">
        <w:rPr>
          <w:rFonts w:ascii="Arial" w:hAnsi="Arial" w:cs="Arial"/>
          <w:sz w:val="18"/>
          <w:szCs w:val="12"/>
        </w:rPr>
        <w:t xml:space="preserve">Una vez notificada la resolución por medio de la cual se impone alguna de las sanciones antes descritas, </w:t>
      </w:r>
      <w:r w:rsidRPr="002F5621">
        <w:rPr>
          <w:rFonts w:ascii="Arial" w:hAnsi="Arial" w:cs="Arial"/>
          <w:b/>
          <w:sz w:val="18"/>
          <w:szCs w:val="12"/>
        </w:rPr>
        <w:t>EL CONTRATISTA</w:t>
      </w:r>
      <w:r w:rsidRPr="002F5621">
        <w:rPr>
          <w:rFonts w:ascii="Arial" w:hAnsi="Arial" w:cs="Arial"/>
          <w:sz w:val="18"/>
          <w:szCs w:val="12"/>
        </w:rPr>
        <w:t xml:space="preserve"> dispondrá de quince (15) días calendario para proceder de manera voluntaria para a su pago. Las multas no serán reintegrables aún en el supuesto que </w:t>
      </w:r>
      <w:r w:rsidRPr="002F5621">
        <w:rPr>
          <w:rFonts w:ascii="Arial" w:hAnsi="Arial" w:cs="Arial"/>
          <w:b/>
          <w:sz w:val="18"/>
          <w:szCs w:val="12"/>
        </w:rPr>
        <w:t>EL</w:t>
      </w:r>
      <w:r w:rsidRPr="002F5621">
        <w:rPr>
          <w:rFonts w:ascii="Arial" w:hAnsi="Arial" w:cs="Arial"/>
          <w:sz w:val="18"/>
          <w:szCs w:val="12"/>
        </w:rPr>
        <w:t xml:space="preserve"> </w:t>
      </w:r>
      <w:r w:rsidRPr="002F5621">
        <w:rPr>
          <w:rFonts w:ascii="Arial" w:hAnsi="Arial" w:cs="Arial"/>
          <w:b/>
          <w:sz w:val="18"/>
          <w:szCs w:val="12"/>
        </w:rPr>
        <w:t>CONTRATISTA</w:t>
      </w:r>
      <w:r w:rsidRPr="002F5621">
        <w:rPr>
          <w:rFonts w:ascii="Arial" w:hAnsi="Arial" w:cs="Arial"/>
          <w:sz w:val="18"/>
          <w:szCs w:val="12"/>
        </w:rPr>
        <w:t xml:space="preserve"> dé posterior ejecución a la obligación incumplida. En caso de no pago voluntario y una vez en firme la resolución que imponga multas, podrá tomarse del saldo a favor de </w:t>
      </w:r>
      <w:r w:rsidRPr="002F5621">
        <w:rPr>
          <w:rFonts w:ascii="Arial" w:hAnsi="Arial" w:cs="Arial"/>
          <w:b/>
          <w:sz w:val="18"/>
          <w:szCs w:val="12"/>
        </w:rPr>
        <w:t>EL</w:t>
      </w:r>
      <w:r w:rsidRPr="002F5621">
        <w:rPr>
          <w:rFonts w:ascii="Arial" w:hAnsi="Arial" w:cs="Arial"/>
          <w:sz w:val="18"/>
          <w:szCs w:val="12"/>
        </w:rPr>
        <w:t xml:space="preserve"> </w:t>
      </w:r>
      <w:r w:rsidRPr="002F5621">
        <w:rPr>
          <w:rFonts w:ascii="Arial" w:hAnsi="Arial" w:cs="Arial"/>
          <w:b/>
          <w:sz w:val="18"/>
          <w:szCs w:val="12"/>
        </w:rPr>
        <w:t>CONTRATISTA</w:t>
      </w:r>
      <w:r w:rsidRPr="002F5621">
        <w:rPr>
          <w:rFonts w:ascii="Arial" w:hAnsi="Arial" w:cs="Arial"/>
          <w:sz w:val="18"/>
          <w:szCs w:val="12"/>
        </w:rPr>
        <w:t xml:space="preserve"> si lo hubiere, o acudir a la jurisdicción coactiva. </w:t>
      </w:r>
      <w:r w:rsidRPr="002F5621">
        <w:rPr>
          <w:rFonts w:ascii="Arial" w:hAnsi="Arial" w:cs="Arial"/>
          <w:b/>
          <w:sz w:val="18"/>
          <w:szCs w:val="12"/>
          <w:u w:val="single"/>
        </w:rPr>
        <w:t>DECIMA OCTAVA. CADUCIDAD ADMINISTRATIVA:</w:t>
      </w:r>
      <w:r w:rsidRPr="002F5621">
        <w:rPr>
          <w:rFonts w:ascii="Arial" w:hAnsi="Arial" w:cs="Arial"/>
          <w:sz w:val="18"/>
          <w:szCs w:val="12"/>
        </w:rPr>
        <w:t xml:space="preserve"> Si se presenta algún hecho constitutivo de incumplimiento de las obligaciones a cargo del </w:t>
      </w:r>
      <w:r w:rsidRPr="002F5621">
        <w:rPr>
          <w:rFonts w:ascii="Arial" w:hAnsi="Arial" w:cs="Arial"/>
          <w:b/>
          <w:sz w:val="18"/>
          <w:szCs w:val="12"/>
        </w:rPr>
        <w:t>CONTRATISTA</w:t>
      </w:r>
      <w:r w:rsidRPr="002F5621">
        <w:rPr>
          <w:rFonts w:ascii="Arial" w:hAnsi="Arial" w:cs="Arial"/>
          <w:sz w:val="18"/>
          <w:szCs w:val="12"/>
        </w:rPr>
        <w:t xml:space="preserve">, que afecte de manera grave y directa la ejecución del contrato y evidencie que puede conducir a su paralización, la </w:t>
      </w:r>
      <w:r w:rsidRPr="002F5621">
        <w:rPr>
          <w:rFonts w:ascii="Arial" w:hAnsi="Arial" w:cs="Arial"/>
          <w:b/>
          <w:bCs/>
          <w:sz w:val="18"/>
          <w:szCs w:val="12"/>
        </w:rPr>
        <w:t>DIRECCIÓN DE SANIDAD</w:t>
      </w:r>
      <w:r w:rsidRPr="002F5621">
        <w:rPr>
          <w:rFonts w:ascii="Arial" w:hAnsi="Arial" w:cs="Arial"/>
          <w:sz w:val="18"/>
          <w:szCs w:val="12"/>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2F5621">
        <w:rPr>
          <w:rFonts w:ascii="Arial" w:hAnsi="Arial" w:cs="Arial"/>
          <w:b/>
          <w:sz w:val="18"/>
          <w:szCs w:val="12"/>
        </w:rPr>
        <w:t>CONTRATISTA</w:t>
      </w:r>
      <w:r w:rsidRPr="002F5621">
        <w:rPr>
          <w:rFonts w:ascii="Arial" w:hAnsi="Arial" w:cs="Arial"/>
          <w:sz w:val="18"/>
          <w:szCs w:val="12"/>
        </w:rPr>
        <w:t xml:space="preserve"> no tendrá derecho a reclamar indemnización alguna. La </w:t>
      </w:r>
      <w:r w:rsidRPr="002F5621">
        <w:rPr>
          <w:rFonts w:ascii="Arial" w:hAnsi="Arial" w:cs="Arial"/>
          <w:b/>
          <w:bCs/>
          <w:sz w:val="18"/>
          <w:szCs w:val="12"/>
        </w:rPr>
        <w:t>DIRECCIÓN DE SANIDAD</w:t>
      </w:r>
      <w:r w:rsidRPr="002F5621">
        <w:rPr>
          <w:rFonts w:ascii="Arial" w:hAnsi="Arial" w:cs="Arial"/>
          <w:sz w:val="18"/>
          <w:szCs w:val="12"/>
        </w:rPr>
        <w:t xml:space="preserve">, hará efectivo el valor de la pena pecuniaria, y procederá a su liquidación. Para efectos de esta liquidación, el </w:t>
      </w:r>
      <w:r w:rsidRPr="002F5621">
        <w:rPr>
          <w:rFonts w:ascii="Arial" w:hAnsi="Arial" w:cs="Arial"/>
          <w:b/>
          <w:sz w:val="18"/>
          <w:szCs w:val="12"/>
        </w:rPr>
        <w:t>CONTRATISTA</w:t>
      </w:r>
      <w:r w:rsidRPr="002F5621">
        <w:rPr>
          <w:rFonts w:ascii="Arial" w:hAnsi="Arial" w:cs="Arial"/>
          <w:sz w:val="18"/>
          <w:szCs w:val="12"/>
        </w:rPr>
        <w:t xml:space="preserve"> devolverá a la </w:t>
      </w:r>
      <w:r w:rsidRPr="002F5621">
        <w:rPr>
          <w:rFonts w:ascii="Arial" w:hAnsi="Arial" w:cs="Arial"/>
          <w:b/>
          <w:sz w:val="18"/>
          <w:szCs w:val="12"/>
        </w:rPr>
        <w:t>DIRECCIÓN DE SANIDAD</w:t>
      </w:r>
      <w:r w:rsidRPr="002F5621">
        <w:rPr>
          <w:rFonts w:ascii="Arial" w:hAnsi="Arial" w:cs="Arial"/>
          <w:sz w:val="18"/>
          <w:szCs w:val="12"/>
        </w:rPr>
        <w:t xml:space="preserve"> los dineros que hubiere recibido por concepto del presente contrato, previa deducción del valor de los elementos entregados por aquel y recibidos a satisfacción por la </w:t>
      </w:r>
      <w:r w:rsidRPr="002F5621">
        <w:rPr>
          <w:rFonts w:ascii="Arial" w:hAnsi="Arial" w:cs="Arial"/>
          <w:b/>
          <w:bCs/>
          <w:sz w:val="18"/>
          <w:szCs w:val="12"/>
        </w:rPr>
        <w:t>DIRECCIÓN DE SANIDAD</w:t>
      </w:r>
      <w:r w:rsidRPr="002F5621">
        <w:rPr>
          <w:rFonts w:ascii="Arial" w:hAnsi="Arial" w:cs="Arial"/>
          <w:sz w:val="18"/>
          <w:szCs w:val="12"/>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2F5621">
        <w:rPr>
          <w:rFonts w:ascii="Arial" w:hAnsi="Arial" w:cs="Arial"/>
          <w:b/>
          <w:sz w:val="18"/>
          <w:szCs w:val="12"/>
        </w:rPr>
        <w:t>DIRECCIÓN DE SANIDAD</w:t>
      </w:r>
      <w:r w:rsidRPr="002F5621">
        <w:rPr>
          <w:rFonts w:ascii="Arial" w:hAnsi="Arial" w:cs="Arial"/>
          <w:sz w:val="18"/>
          <w:szCs w:val="12"/>
        </w:rPr>
        <w:t>, si a esto hubiere lugar, y la fecha de pago.</w:t>
      </w:r>
      <w:r w:rsidRPr="002F5621">
        <w:rPr>
          <w:rFonts w:ascii="Arial" w:hAnsi="Arial" w:cs="Arial"/>
          <w:b/>
          <w:sz w:val="18"/>
          <w:szCs w:val="12"/>
        </w:rPr>
        <w:t xml:space="preserve"> </w:t>
      </w:r>
      <w:r w:rsidRPr="002F5621">
        <w:rPr>
          <w:rFonts w:ascii="Arial" w:hAnsi="Arial" w:cs="Arial"/>
          <w:b/>
          <w:sz w:val="18"/>
          <w:szCs w:val="12"/>
          <w:u w:val="single"/>
        </w:rPr>
        <w:t>DECIMA NOVENA. LIQUIDACIÓN DEL CONTRATO:</w:t>
      </w:r>
      <w:r w:rsidRPr="002F5621">
        <w:rPr>
          <w:rFonts w:ascii="Arial" w:hAnsi="Arial" w:cs="Arial"/>
          <w:iCs/>
          <w:sz w:val="18"/>
          <w:szCs w:val="12"/>
        </w:rPr>
        <w:t xml:space="preserve"> </w:t>
      </w:r>
      <w:r w:rsidRPr="002F5621">
        <w:rPr>
          <w:rFonts w:ascii="Arial" w:hAnsi="Arial" w:cs="Arial"/>
          <w:sz w:val="18"/>
          <w:szCs w:val="12"/>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2F5621">
        <w:rPr>
          <w:rFonts w:ascii="Arial" w:hAnsi="Arial" w:cs="Arial"/>
          <w:iCs/>
          <w:sz w:val="18"/>
          <w:szCs w:val="12"/>
        </w:rPr>
        <w:t xml:space="preserve"> </w:t>
      </w:r>
      <w:r w:rsidRPr="002F5621">
        <w:rPr>
          <w:rFonts w:ascii="Arial" w:hAnsi="Arial" w:cs="Arial"/>
          <w:b/>
          <w:iCs/>
          <w:sz w:val="18"/>
          <w:szCs w:val="12"/>
        </w:rPr>
        <w:t>PARÁGRAFO PRIMERO:</w:t>
      </w:r>
      <w:r w:rsidRPr="002F5621">
        <w:rPr>
          <w:rFonts w:ascii="Arial" w:hAnsi="Arial" w:cs="Arial"/>
          <w:b/>
          <w:bCs/>
          <w:iCs/>
          <w:sz w:val="18"/>
          <w:szCs w:val="12"/>
        </w:rPr>
        <w:t xml:space="preserve"> El </w:t>
      </w:r>
      <w:r w:rsidRPr="002F5621">
        <w:rPr>
          <w:rFonts w:ascii="Arial" w:hAnsi="Arial" w:cs="Arial"/>
          <w:b/>
          <w:iCs/>
          <w:sz w:val="18"/>
          <w:szCs w:val="12"/>
        </w:rPr>
        <w:t>CONTRATANTE</w:t>
      </w:r>
      <w:r w:rsidRPr="002F5621">
        <w:rPr>
          <w:rFonts w:ascii="Arial" w:hAnsi="Arial" w:cs="Arial"/>
          <w:bCs/>
          <w:iCs/>
          <w:sz w:val="18"/>
          <w:szCs w:val="12"/>
        </w:rPr>
        <w:t xml:space="preserve"> al momento de liquidar el presente Contrato, en cumplimiento del a</w:t>
      </w:r>
      <w:r w:rsidRPr="002F5621">
        <w:rPr>
          <w:rFonts w:ascii="Arial" w:hAnsi="Arial" w:cs="Arial"/>
          <w:iCs/>
          <w:sz w:val="18"/>
          <w:szCs w:val="12"/>
        </w:rPr>
        <w:t>rtículo 23 de la Ley 1150 de 2007 en concordancia con lo dispuesto en el artículo 50 de la Ley 789 de 2002</w:t>
      </w:r>
      <w:r w:rsidRPr="002F5621">
        <w:rPr>
          <w:rFonts w:ascii="Arial" w:hAnsi="Arial" w:cs="Arial"/>
          <w:bCs/>
          <w:iCs/>
          <w:sz w:val="18"/>
          <w:szCs w:val="12"/>
        </w:rPr>
        <w:t xml:space="preserve">, y por intermedio de los encargados de controlar la ejecución del mismo, deberá verificar y dejar constancia del cumplimiento de las obligaciones del </w:t>
      </w:r>
      <w:r w:rsidRPr="002F5621">
        <w:rPr>
          <w:rFonts w:ascii="Arial" w:hAnsi="Arial" w:cs="Arial"/>
          <w:iCs/>
          <w:sz w:val="18"/>
          <w:szCs w:val="12"/>
        </w:rPr>
        <w:t>CONTRATISTA</w:t>
      </w:r>
      <w:r w:rsidRPr="002F5621">
        <w:rPr>
          <w:rFonts w:ascii="Arial" w:hAnsi="Arial" w:cs="Arial"/>
          <w:bCs/>
          <w:iCs/>
          <w:sz w:val="18"/>
          <w:szCs w:val="12"/>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2F5621">
        <w:rPr>
          <w:rFonts w:ascii="Arial" w:hAnsi="Arial" w:cs="Arial"/>
          <w:b/>
          <w:bCs/>
          <w:iCs/>
          <w:sz w:val="18"/>
          <w:szCs w:val="12"/>
        </w:rPr>
        <w:t>PARÁGRAFO SEGUNDO</w:t>
      </w:r>
      <w:r w:rsidRPr="002F5621">
        <w:rPr>
          <w:rFonts w:ascii="Arial" w:hAnsi="Arial" w:cs="Arial"/>
          <w:bCs/>
          <w:iCs/>
          <w:sz w:val="18"/>
          <w:szCs w:val="12"/>
        </w:rPr>
        <w:t>:</w:t>
      </w:r>
      <w:r w:rsidRPr="002F5621">
        <w:rPr>
          <w:rFonts w:ascii="Arial" w:hAnsi="Arial" w:cs="Arial"/>
          <w:iCs/>
          <w:sz w:val="18"/>
          <w:szCs w:val="12"/>
        </w:rPr>
        <w:t xml:space="preserve"> Para efectos de la Liquidación del contrato de común acuerdo entre las partes se agotará el siguiente procedimiento dentro del término antes estipulado. EL </w:t>
      </w:r>
      <w:r w:rsidRPr="002F5621">
        <w:rPr>
          <w:rFonts w:ascii="Arial" w:hAnsi="Arial" w:cs="Arial"/>
          <w:bCs/>
          <w:iCs/>
          <w:sz w:val="18"/>
          <w:szCs w:val="12"/>
        </w:rPr>
        <w:t>CONTRATANTE</w:t>
      </w:r>
      <w:r w:rsidRPr="002F5621">
        <w:rPr>
          <w:rFonts w:ascii="Arial" w:hAnsi="Arial" w:cs="Arial"/>
          <w:iCs/>
          <w:sz w:val="18"/>
          <w:szCs w:val="12"/>
        </w:rPr>
        <w:t xml:space="preserve"> invitará al CONTRATISTA a liquidar el contrato de común acuerdo. En caso de desacuerdo EL </w:t>
      </w:r>
      <w:r w:rsidRPr="002F5621">
        <w:rPr>
          <w:rFonts w:ascii="Arial" w:hAnsi="Arial" w:cs="Arial"/>
          <w:bCs/>
          <w:iCs/>
          <w:sz w:val="18"/>
          <w:szCs w:val="12"/>
        </w:rPr>
        <w:t>CONTRATANTE</w:t>
      </w:r>
      <w:r w:rsidRPr="002F5621">
        <w:rPr>
          <w:rFonts w:ascii="Arial" w:hAnsi="Arial" w:cs="Arial"/>
          <w:iCs/>
          <w:sz w:val="18"/>
          <w:szCs w:val="12"/>
        </w:rPr>
        <w:t xml:space="preserve"> mediante Acto Administrativo Motivado dentro de los cuatro (4) meses previstos para la liquidación procederá a liquidarlo unilateralmente. </w:t>
      </w:r>
      <w:r w:rsidRPr="002F5621">
        <w:rPr>
          <w:rFonts w:ascii="Arial" w:hAnsi="Arial" w:cs="Arial"/>
          <w:b/>
          <w:iCs/>
          <w:sz w:val="18"/>
          <w:szCs w:val="12"/>
        </w:rPr>
        <w:t>PARÁGRAFO TERCERO:</w:t>
      </w:r>
      <w:r w:rsidRPr="002F5621">
        <w:rPr>
          <w:rFonts w:ascii="Arial" w:hAnsi="Arial" w:cs="Arial"/>
          <w:iCs/>
          <w:sz w:val="18"/>
          <w:szCs w:val="12"/>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2F5621">
        <w:rPr>
          <w:rFonts w:ascii="Arial" w:hAnsi="Arial" w:cs="Arial"/>
          <w:b/>
          <w:iCs/>
          <w:sz w:val="18"/>
          <w:szCs w:val="12"/>
          <w:u w:val="single"/>
        </w:rPr>
        <w:t xml:space="preserve">VIGÉSIMA. </w:t>
      </w:r>
      <w:r w:rsidRPr="002F5621">
        <w:rPr>
          <w:rFonts w:ascii="Arial" w:hAnsi="Arial" w:cs="Arial"/>
          <w:b/>
          <w:sz w:val="18"/>
          <w:szCs w:val="12"/>
          <w:u w:val="single"/>
        </w:rPr>
        <w:t>OTRAS FACULTADES EXCEPCIONALES:</w:t>
      </w:r>
      <w:r w:rsidRPr="002F5621">
        <w:rPr>
          <w:rFonts w:ascii="Arial" w:hAnsi="Arial" w:cs="Arial"/>
          <w:sz w:val="18"/>
          <w:szCs w:val="12"/>
        </w:rPr>
        <w:t xml:space="preserve"> En caso de presentarse cualquiera de las circunstancias establecidas en los artículos 15, 16 y 17 de la Ley 80 de 1993, debidamente establecidas y documentadas, la </w:t>
      </w:r>
      <w:r w:rsidRPr="002F5621">
        <w:rPr>
          <w:rFonts w:ascii="Arial" w:hAnsi="Arial" w:cs="Arial"/>
          <w:b/>
          <w:sz w:val="18"/>
          <w:szCs w:val="12"/>
        </w:rPr>
        <w:t>DIRECCIÓN DE SANIDAD DE LA POLICÍA NACIONAL</w:t>
      </w:r>
      <w:r w:rsidRPr="002F5621">
        <w:rPr>
          <w:rFonts w:ascii="Arial" w:hAnsi="Arial" w:cs="Arial"/>
          <w:sz w:val="18"/>
          <w:szCs w:val="12"/>
        </w:rPr>
        <w:t xml:space="preserve"> podrá hacer uso de las facultades excepcionales allí previstas, en caso que las mismas resulten aplicables. </w:t>
      </w:r>
      <w:r w:rsidRPr="002F5621">
        <w:rPr>
          <w:rFonts w:ascii="Arial" w:hAnsi="Arial" w:cs="Arial"/>
          <w:b/>
          <w:sz w:val="18"/>
          <w:szCs w:val="12"/>
          <w:u w:val="single"/>
        </w:rPr>
        <w:t>VIGÉSIMA PRIMERA. MONEDA DEL CONTRATO:</w:t>
      </w:r>
      <w:r w:rsidRPr="002F5621">
        <w:rPr>
          <w:rFonts w:ascii="Arial" w:hAnsi="Arial" w:cs="Arial"/>
          <w:sz w:val="18"/>
          <w:szCs w:val="12"/>
        </w:rPr>
        <w:t xml:space="preserve"> La moneda del presente contrato es la indicada en el Anexo No.1 DATOS DEL CONTRATO. </w:t>
      </w:r>
      <w:r w:rsidRPr="002F5621">
        <w:rPr>
          <w:rFonts w:ascii="Arial" w:hAnsi="Arial" w:cs="Arial"/>
          <w:b/>
          <w:sz w:val="18"/>
          <w:szCs w:val="12"/>
          <w:u w:val="single"/>
        </w:rPr>
        <w:t>VIGÉSIMA SEGUNDA. CESIONES Y SUBCONTRATOS:</w:t>
      </w:r>
      <w:r w:rsidRPr="002F5621">
        <w:rPr>
          <w:rFonts w:ascii="Arial" w:hAnsi="Arial" w:cs="Arial"/>
          <w:b/>
          <w:sz w:val="18"/>
          <w:szCs w:val="12"/>
        </w:rPr>
        <w:t xml:space="preserve"> EL CONTRATISTA</w:t>
      </w:r>
      <w:r w:rsidRPr="002F5621">
        <w:rPr>
          <w:rFonts w:ascii="Arial" w:hAnsi="Arial" w:cs="Arial"/>
          <w:sz w:val="18"/>
          <w:szCs w:val="12"/>
        </w:rPr>
        <w:t xml:space="preserve"> no podrá ceder en todo o en parte el presente contrato a persona alguna natural o jurídica, nacional o extranjera, sin previa autorización escrita de </w:t>
      </w:r>
      <w:r w:rsidRPr="002F5621">
        <w:rPr>
          <w:rFonts w:ascii="Arial" w:hAnsi="Arial" w:cs="Arial"/>
          <w:b/>
          <w:sz w:val="18"/>
          <w:szCs w:val="12"/>
        </w:rPr>
        <w:t>EL CONTRATANTE</w:t>
      </w:r>
      <w:r w:rsidRPr="002F5621">
        <w:rPr>
          <w:rFonts w:ascii="Arial" w:hAnsi="Arial" w:cs="Arial"/>
          <w:sz w:val="18"/>
          <w:szCs w:val="12"/>
        </w:rPr>
        <w:t xml:space="preserve">, pudiendo esta reservarse las razones que tenga para negar dicha autorización. La celebración de subcontratos no relevará al </w:t>
      </w:r>
      <w:r w:rsidRPr="002F5621">
        <w:rPr>
          <w:rFonts w:ascii="Arial" w:hAnsi="Arial" w:cs="Arial"/>
          <w:b/>
          <w:sz w:val="18"/>
          <w:szCs w:val="12"/>
        </w:rPr>
        <w:t>EL</w:t>
      </w:r>
      <w:r w:rsidRPr="002F5621">
        <w:rPr>
          <w:rFonts w:ascii="Arial" w:hAnsi="Arial" w:cs="Arial"/>
          <w:sz w:val="18"/>
          <w:szCs w:val="12"/>
        </w:rPr>
        <w:t xml:space="preserve"> </w:t>
      </w:r>
      <w:r w:rsidRPr="002F5621">
        <w:rPr>
          <w:rFonts w:ascii="Arial" w:hAnsi="Arial" w:cs="Arial"/>
          <w:b/>
          <w:sz w:val="18"/>
          <w:szCs w:val="12"/>
        </w:rPr>
        <w:t>CONTRATISTA</w:t>
      </w:r>
      <w:r w:rsidRPr="002F5621">
        <w:rPr>
          <w:rFonts w:ascii="Arial" w:hAnsi="Arial" w:cs="Arial"/>
          <w:sz w:val="18"/>
          <w:szCs w:val="12"/>
        </w:rPr>
        <w:t xml:space="preserve"> de las responsabilidades que asume en virtud del presente contrato. </w:t>
      </w:r>
      <w:r w:rsidRPr="002F5621">
        <w:rPr>
          <w:rFonts w:ascii="Arial" w:hAnsi="Arial" w:cs="Arial"/>
          <w:b/>
          <w:sz w:val="18"/>
          <w:szCs w:val="12"/>
        </w:rPr>
        <w:t>EL CONTRATANTE</w:t>
      </w:r>
      <w:r w:rsidRPr="002F5621">
        <w:rPr>
          <w:rFonts w:ascii="Arial" w:hAnsi="Arial" w:cs="Arial"/>
          <w:sz w:val="18"/>
          <w:szCs w:val="12"/>
        </w:rPr>
        <w:t xml:space="preserve"> no adquirirá relación alguna con los Subcontratistas. </w:t>
      </w:r>
      <w:r w:rsidRPr="002F5621">
        <w:rPr>
          <w:rFonts w:ascii="Arial" w:hAnsi="Arial" w:cs="Arial"/>
          <w:b/>
          <w:sz w:val="18"/>
          <w:szCs w:val="12"/>
          <w:u w:val="single"/>
        </w:rPr>
        <w:t>VIGÉSIMA TERCERA. INHABILIDADES E INCOMPATIBILIDADES:</w:t>
      </w:r>
      <w:r w:rsidRPr="002F5621">
        <w:rPr>
          <w:rFonts w:ascii="Arial" w:hAnsi="Arial" w:cs="Arial"/>
          <w:sz w:val="18"/>
          <w:szCs w:val="12"/>
        </w:rPr>
        <w:t xml:space="preserve"> </w:t>
      </w:r>
      <w:r w:rsidRPr="002F5621">
        <w:rPr>
          <w:rFonts w:ascii="Arial" w:hAnsi="Arial" w:cs="Arial"/>
          <w:b/>
          <w:sz w:val="18"/>
          <w:szCs w:val="12"/>
        </w:rPr>
        <w:t>El CONTRATISTA</w:t>
      </w:r>
      <w:r w:rsidRPr="002F5621">
        <w:rPr>
          <w:rFonts w:ascii="Arial" w:hAnsi="Arial" w:cs="Arial"/>
          <w:sz w:val="18"/>
          <w:szCs w:val="12"/>
        </w:rPr>
        <w:t xml:space="preserve"> declara bajo la gravedad del juramento, la cual se entenderá cumplida con la suscripción del presente Contrato, que no se halla incurso en ninguna de las causales de inhabilidad o incompatibilidad señaladas en la ley. </w:t>
      </w:r>
      <w:r w:rsidRPr="002F5621">
        <w:rPr>
          <w:rFonts w:ascii="Arial" w:hAnsi="Arial" w:cs="Arial"/>
          <w:b/>
          <w:sz w:val="18"/>
          <w:szCs w:val="12"/>
          <w:u w:val="single"/>
        </w:rPr>
        <w:t xml:space="preserve">VIGÉSIMA CUARTA. </w:t>
      </w:r>
      <w:r w:rsidRPr="002F5621">
        <w:rPr>
          <w:rFonts w:ascii="Arial" w:hAnsi="Arial" w:cs="Arial"/>
          <w:b/>
          <w:bCs/>
          <w:sz w:val="18"/>
          <w:szCs w:val="12"/>
          <w:u w:val="single"/>
        </w:rPr>
        <w:t>SUSPENSIÓN TEMPORAL:</w:t>
      </w:r>
      <w:r w:rsidRPr="002F5621">
        <w:rPr>
          <w:rFonts w:ascii="Arial" w:hAnsi="Arial" w:cs="Arial"/>
          <w:b/>
          <w:bCs/>
          <w:sz w:val="18"/>
          <w:szCs w:val="12"/>
        </w:rPr>
        <w:t xml:space="preserve"> </w:t>
      </w:r>
      <w:r w:rsidRPr="002F5621">
        <w:rPr>
          <w:rFonts w:ascii="Arial" w:hAnsi="Arial" w:cs="Arial"/>
          <w:sz w:val="18"/>
          <w:szCs w:val="12"/>
        </w:rPr>
        <w:t xml:space="preserve">Las partes podrán suspender temporalmente el plazo de ejecución del contrato, cuando se presenten causas que impidan la ejecución temporal o </w:t>
      </w:r>
      <w:r w:rsidRPr="002F5621">
        <w:rPr>
          <w:rFonts w:ascii="Arial" w:hAnsi="Arial" w:cs="Arial"/>
          <w:sz w:val="18"/>
          <w:szCs w:val="12"/>
        </w:rPr>
        <w:lastRenderedPageBreak/>
        <w:t xml:space="preserve">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2F5621">
        <w:rPr>
          <w:rFonts w:ascii="Arial" w:hAnsi="Arial" w:cs="Arial"/>
          <w:b/>
          <w:sz w:val="18"/>
          <w:szCs w:val="12"/>
          <w:u w:val="single"/>
        </w:rPr>
        <w:t>VIGÉSIMA QUINTA.</w:t>
      </w:r>
      <w:r w:rsidRPr="002F5621">
        <w:rPr>
          <w:rFonts w:ascii="Arial" w:hAnsi="Arial" w:cs="Arial"/>
          <w:b/>
          <w:bCs/>
          <w:sz w:val="18"/>
          <w:szCs w:val="12"/>
          <w:u w:val="single"/>
        </w:rPr>
        <w:t xml:space="preserve"> SOLUCIÓN DE CONFLICTOS:</w:t>
      </w:r>
      <w:r w:rsidRPr="002F5621">
        <w:rPr>
          <w:rFonts w:ascii="Arial" w:hAnsi="Arial" w:cs="Arial"/>
          <w:bCs/>
          <w:sz w:val="18"/>
          <w:szCs w:val="12"/>
        </w:rPr>
        <w:t xml:space="preserve"> </w:t>
      </w:r>
      <w:r w:rsidRPr="002F5621">
        <w:rPr>
          <w:rFonts w:ascii="Arial" w:hAnsi="Arial" w:cs="Arial"/>
          <w:sz w:val="18"/>
          <w:szCs w:val="12"/>
        </w:rPr>
        <w:t xml:space="preserve">Si con ocasión del desarrollo y ejecución del contrato, surgieren diferencias o discrepancias entre las partes, estas se comprometen a utilizar los mecanismos de solución directa previstos en </w:t>
      </w:r>
      <w:r w:rsidRPr="002F5621">
        <w:rPr>
          <w:rFonts w:ascii="Arial" w:eastAsia="Calibri" w:hAnsi="Arial" w:cs="Arial"/>
          <w:sz w:val="18"/>
        </w:rPr>
        <w:t>Ley 1563 de 2012 “</w:t>
      </w:r>
      <w:r w:rsidRPr="002F5621">
        <w:rPr>
          <w:rFonts w:ascii="Arial" w:eastAsia="Calibri" w:hAnsi="Arial" w:cs="Arial"/>
          <w:i/>
          <w:iCs/>
          <w:sz w:val="18"/>
        </w:rPr>
        <w:t>Por medio de la cual se expide el Estatuto de Arbitraje Nacional e Internacional y se dictan otras disposiciones”</w:t>
      </w:r>
      <w:r w:rsidRPr="002F5621">
        <w:rPr>
          <w:rFonts w:ascii="Arial" w:hAnsi="Arial" w:cs="Arial"/>
          <w:sz w:val="18"/>
          <w:szCs w:val="12"/>
        </w:rPr>
        <w:t xml:space="preserve">. </w:t>
      </w:r>
      <w:r w:rsidRPr="002F5621">
        <w:rPr>
          <w:rFonts w:ascii="Arial" w:hAnsi="Arial" w:cs="Arial"/>
          <w:b/>
          <w:bCs/>
          <w:sz w:val="18"/>
          <w:szCs w:val="12"/>
          <w:u w:val="single"/>
        </w:rPr>
        <w:t xml:space="preserve">VIGÉSIMA SEXTA. </w:t>
      </w:r>
      <w:r w:rsidRPr="002F5621">
        <w:rPr>
          <w:rFonts w:ascii="Arial" w:hAnsi="Arial" w:cs="Arial"/>
          <w:b/>
          <w:sz w:val="18"/>
          <w:szCs w:val="12"/>
          <w:u w:val="single"/>
        </w:rPr>
        <w:t>PERFECCIONAMIENTO, LEGALIZACIÓN Y EJECUCIÓN:</w:t>
      </w:r>
      <w:r w:rsidRPr="002F5621">
        <w:rPr>
          <w:rFonts w:ascii="Arial" w:hAnsi="Arial" w:cs="Arial"/>
          <w:b/>
          <w:sz w:val="18"/>
          <w:szCs w:val="12"/>
        </w:rPr>
        <w:t xml:space="preserve"> </w:t>
      </w:r>
      <w:r w:rsidRPr="002F5621">
        <w:rPr>
          <w:rFonts w:ascii="Arial" w:hAnsi="Arial" w:cs="Arial"/>
          <w:bCs/>
          <w:sz w:val="18"/>
          <w:szCs w:val="12"/>
        </w:rPr>
        <w:t>Para el perfeccionamiento del presente contrato se requiere de las firmas de las partes. Para su legalización el registro presupuestal y para su ejecución se requiere de la aprobación por parte del</w:t>
      </w:r>
      <w:r w:rsidRPr="002F5621">
        <w:rPr>
          <w:rFonts w:ascii="Arial" w:hAnsi="Arial" w:cs="Arial"/>
          <w:sz w:val="18"/>
          <w:szCs w:val="12"/>
        </w:rPr>
        <w:t xml:space="preserve"> </w:t>
      </w:r>
      <w:r w:rsidRPr="002F5621">
        <w:rPr>
          <w:rFonts w:ascii="Arial" w:hAnsi="Arial" w:cs="Arial"/>
          <w:b/>
          <w:sz w:val="18"/>
          <w:szCs w:val="12"/>
        </w:rPr>
        <w:t>CONTRATANTE</w:t>
      </w:r>
      <w:r w:rsidRPr="002F5621">
        <w:rPr>
          <w:rFonts w:ascii="Arial" w:hAnsi="Arial" w:cs="Arial"/>
          <w:bCs/>
          <w:sz w:val="18"/>
          <w:szCs w:val="12"/>
        </w:rPr>
        <w:t xml:space="preserve"> de la GARANTÍA ÚNICA DE CUMPLIMIENTO. </w:t>
      </w:r>
      <w:r w:rsidRPr="002F5621">
        <w:rPr>
          <w:rFonts w:ascii="Arial" w:hAnsi="Arial" w:cs="Arial"/>
          <w:b/>
          <w:sz w:val="18"/>
          <w:szCs w:val="12"/>
        </w:rPr>
        <w:t>PARÁGRAFO.</w:t>
      </w:r>
      <w:r w:rsidRPr="002F5621">
        <w:rPr>
          <w:rFonts w:ascii="Arial" w:hAnsi="Arial" w:cs="Arial"/>
          <w:bCs/>
          <w:sz w:val="18"/>
          <w:szCs w:val="12"/>
        </w:rPr>
        <w:t xml:space="preserve"> El CONTRATISTA</w:t>
      </w:r>
      <w:r w:rsidRPr="002F5621">
        <w:rPr>
          <w:rFonts w:ascii="Arial" w:hAnsi="Arial" w:cs="Arial"/>
          <w:iCs/>
          <w:sz w:val="18"/>
          <w:szCs w:val="12"/>
        </w:rPr>
        <w:t xml:space="preserve"> deberá presentar en el Grupo de Contratos </w:t>
      </w:r>
      <w:r w:rsidRPr="002F5621">
        <w:rPr>
          <w:rFonts w:ascii="Arial" w:hAnsi="Arial" w:cs="Arial"/>
          <w:bCs/>
          <w:sz w:val="18"/>
          <w:szCs w:val="12"/>
        </w:rPr>
        <w:t xml:space="preserve">del </w:t>
      </w:r>
      <w:r w:rsidRPr="002F5621">
        <w:rPr>
          <w:rFonts w:ascii="Arial" w:hAnsi="Arial" w:cs="Arial"/>
          <w:b/>
          <w:sz w:val="18"/>
          <w:szCs w:val="12"/>
        </w:rPr>
        <w:t xml:space="preserve">CONTRATANTE </w:t>
      </w:r>
      <w:r w:rsidRPr="002F5621">
        <w:rPr>
          <w:rFonts w:ascii="Arial" w:hAnsi="Arial" w:cs="Arial"/>
          <w:iCs/>
          <w:sz w:val="18"/>
          <w:szCs w:val="12"/>
        </w:rPr>
        <w:t xml:space="preserve">dentro de los tres (3) días hábiles siguientes al retiro de la copia del Contrato, los siguientes documentos: </w:t>
      </w:r>
      <w:r w:rsidRPr="002F5621">
        <w:rPr>
          <w:rFonts w:ascii="Arial" w:hAnsi="Arial" w:cs="Arial"/>
          <w:bCs/>
          <w:sz w:val="18"/>
          <w:szCs w:val="12"/>
        </w:rPr>
        <w:t xml:space="preserve">la garantía única junto con el recibo de pago de las mismas y la </w:t>
      </w:r>
      <w:r w:rsidRPr="002F5621">
        <w:rPr>
          <w:rFonts w:ascii="Arial" w:hAnsi="Arial" w:cs="Arial"/>
          <w:iCs/>
          <w:sz w:val="18"/>
          <w:szCs w:val="12"/>
        </w:rPr>
        <w:t>expedición de la Certificación de Cumplimiento de los Aportes Parafiscales de que trata el artículo 23 de la Ley 1150 de 2007 por parte del CONTRATISTA.</w:t>
      </w:r>
      <w:r w:rsidRPr="002F5621">
        <w:rPr>
          <w:rFonts w:ascii="Arial" w:hAnsi="Arial" w:cs="Arial"/>
          <w:bCs/>
          <w:sz w:val="18"/>
          <w:szCs w:val="12"/>
        </w:rPr>
        <w:t xml:space="preserve"> Las sanciones que ocasionen su no pago oportuno y la no entrega de los respectivos documentos a </w:t>
      </w:r>
      <w:r w:rsidRPr="002F5621">
        <w:rPr>
          <w:rFonts w:ascii="Arial" w:hAnsi="Arial" w:cs="Arial"/>
          <w:b/>
          <w:sz w:val="18"/>
          <w:szCs w:val="12"/>
        </w:rPr>
        <w:t>EL CONTRATANTE</w:t>
      </w:r>
      <w:r w:rsidRPr="002F5621">
        <w:rPr>
          <w:rFonts w:ascii="Arial" w:hAnsi="Arial" w:cs="Arial"/>
          <w:bCs/>
          <w:sz w:val="18"/>
          <w:szCs w:val="12"/>
        </w:rPr>
        <w:t xml:space="preserve"> dentro del término antes fijado, serán a cargo del </w:t>
      </w:r>
      <w:r w:rsidRPr="002F5621">
        <w:rPr>
          <w:rFonts w:ascii="Arial" w:hAnsi="Arial" w:cs="Arial"/>
          <w:b/>
          <w:bCs/>
          <w:sz w:val="18"/>
          <w:szCs w:val="12"/>
        </w:rPr>
        <w:t>CONTRATISTA</w:t>
      </w:r>
      <w:r w:rsidRPr="002F5621">
        <w:rPr>
          <w:rFonts w:ascii="Arial" w:hAnsi="Arial" w:cs="Arial"/>
          <w:bCs/>
          <w:sz w:val="18"/>
          <w:szCs w:val="12"/>
        </w:rPr>
        <w:t xml:space="preserve">. </w:t>
      </w:r>
      <w:r w:rsidRPr="002F5621">
        <w:rPr>
          <w:rFonts w:ascii="Arial" w:hAnsi="Arial" w:cs="Arial"/>
          <w:b/>
          <w:bCs/>
          <w:sz w:val="18"/>
          <w:szCs w:val="12"/>
          <w:u w:val="single"/>
        </w:rPr>
        <w:t>VIGÉSIMA SÉPTIMA.</w:t>
      </w:r>
      <w:r w:rsidRPr="002F5621">
        <w:rPr>
          <w:rFonts w:ascii="Arial" w:hAnsi="Arial" w:cs="Arial"/>
          <w:b/>
          <w:sz w:val="18"/>
          <w:szCs w:val="12"/>
          <w:u w:val="single"/>
        </w:rPr>
        <w:t xml:space="preserve"> DOCUMENTOS:</w:t>
      </w:r>
      <w:r w:rsidRPr="002F5621">
        <w:rPr>
          <w:rFonts w:ascii="Arial" w:hAnsi="Arial" w:cs="Arial"/>
          <w:sz w:val="18"/>
          <w:szCs w:val="12"/>
        </w:rPr>
        <w:t xml:space="preserve"> 1.) </w:t>
      </w:r>
      <w:r w:rsidRPr="002F5621">
        <w:rPr>
          <w:rFonts w:ascii="Arial" w:hAnsi="Arial" w:cs="Arial"/>
          <w:iCs/>
          <w:sz w:val="18"/>
          <w:szCs w:val="12"/>
        </w:rPr>
        <w:t xml:space="preserve">Pliego de Condiciones del proceso de selección </w:t>
      </w:r>
      <w:r w:rsidR="00E73FFA" w:rsidRPr="002F5621">
        <w:rPr>
          <w:rFonts w:ascii="Arial" w:hAnsi="Arial" w:cs="Arial"/>
          <w:b/>
          <w:sz w:val="18"/>
          <w:szCs w:val="12"/>
        </w:rPr>
        <w:t>PN DISAN SA 014 2022</w:t>
      </w:r>
      <w:r w:rsidRPr="002F5621">
        <w:rPr>
          <w:rFonts w:ascii="Arial" w:hAnsi="Arial" w:cs="Arial"/>
          <w:sz w:val="18"/>
          <w:szCs w:val="12"/>
        </w:rPr>
        <w:t xml:space="preserve">. 2.) Certificados de Disponibilidad Presupuestal SIIF No. </w:t>
      </w:r>
      <w:r w:rsidRPr="002F5621">
        <w:rPr>
          <w:rFonts w:ascii="Arial" w:hAnsi="Arial" w:cs="Arial"/>
          <w:sz w:val="18"/>
          <w:szCs w:val="16"/>
        </w:rPr>
        <w:t>___22 y QUIPU No. __ del __ de ________ de 2022</w:t>
      </w:r>
      <w:r w:rsidRPr="002F5621">
        <w:rPr>
          <w:rFonts w:ascii="Arial" w:hAnsi="Arial" w:cs="Arial"/>
          <w:sz w:val="18"/>
          <w:szCs w:val="12"/>
        </w:rPr>
        <w:t>, expedidos por el Jefe de Presupuesto de la Dirección de Sanidad de la Policía Nacional.</w:t>
      </w:r>
      <w:r w:rsidRPr="002F5621">
        <w:rPr>
          <w:rFonts w:ascii="Arial" w:hAnsi="Arial" w:cs="Arial"/>
          <w:sz w:val="18"/>
          <w:szCs w:val="12"/>
          <w:lang w:val="es-ES_tradnl"/>
        </w:rPr>
        <w:t xml:space="preserve"> 3.) </w:t>
      </w:r>
      <w:r w:rsidRPr="002F5621">
        <w:rPr>
          <w:rFonts w:ascii="Arial" w:hAnsi="Arial" w:cs="Arial"/>
          <w:iCs/>
          <w:sz w:val="18"/>
          <w:szCs w:val="12"/>
        </w:rPr>
        <w:t xml:space="preserve">Acta No. </w:t>
      </w:r>
      <w:r w:rsidRPr="002F5621">
        <w:rPr>
          <w:rFonts w:ascii="Arial" w:hAnsi="Arial" w:cs="Arial"/>
          <w:bCs/>
          <w:iCs/>
          <w:sz w:val="18"/>
          <w:szCs w:val="12"/>
        </w:rPr>
        <w:t>___ del __ de octubre de 2022</w:t>
      </w:r>
      <w:r w:rsidRPr="002F5621">
        <w:rPr>
          <w:rFonts w:ascii="Arial" w:hAnsi="Arial" w:cs="Arial"/>
          <w:iCs/>
          <w:sz w:val="18"/>
          <w:szCs w:val="12"/>
        </w:rPr>
        <w:t xml:space="preserve">. 4.) Oferta de </w:t>
      </w:r>
      <w:r w:rsidRPr="002F5621">
        <w:rPr>
          <w:rFonts w:ascii="Arial" w:hAnsi="Arial" w:cs="Arial"/>
          <w:b/>
          <w:iCs/>
          <w:sz w:val="18"/>
          <w:szCs w:val="12"/>
        </w:rPr>
        <w:t>EL</w:t>
      </w:r>
      <w:r w:rsidRPr="002F5621">
        <w:rPr>
          <w:rFonts w:ascii="Arial" w:hAnsi="Arial" w:cs="Arial"/>
          <w:iCs/>
          <w:sz w:val="18"/>
          <w:szCs w:val="12"/>
        </w:rPr>
        <w:t xml:space="preserve"> </w:t>
      </w:r>
      <w:r w:rsidRPr="002F5621">
        <w:rPr>
          <w:rFonts w:ascii="Arial" w:hAnsi="Arial" w:cs="Arial"/>
          <w:b/>
          <w:iCs/>
          <w:sz w:val="18"/>
          <w:szCs w:val="12"/>
        </w:rPr>
        <w:t>CONTRATISTA</w:t>
      </w:r>
      <w:r w:rsidRPr="002F5621">
        <w:rPr>
          <w:rFonts w:ascii="Arial" w:hAnsi="Arial" w:cs="Arial"/>
          <w:iCs/>
          <w:sz w:val="18"/>
          <w:szCs w:val="12"/>
        </w:rPr>
        <w:t xml:space="preserve">. 5.) El Certificado de Existencia y Representación Legal de </w:t>
      </w:r>
      <w:r w:rsidRPr="002F5621">
        <w:rPr>
          <w:rFonts w:ascii="Arial" w:hAnsi="Arial" w:cs="Arial"/>
          <w:b/>
          <w:iCs/>
          <w:sz w:val="18"/>
          <w:szCs w:val="12"/>
        </w:rPr>
        <w:t>EL</w:t>
      </w:r>
      <w:r w:rsidRPr="002F5621">
        <w:rPr>
          <w:rFonts w:ascii="Arial" w:hAnsi="Arial" w:cs="Arial"/>
          <w:iCs/>
          <w:sz w:val="18"/>
          <w:szCs w:val="12"/>
        </w:rPr>
        <w:t xml:space="preserve"> </w:t>
      </w:r>
      <w:r w:rsidRPr="002F5621">
        <w:rPr>
          <w:rFonts w:ascii="Arial" w:hAnsi="Arial" w:cs="Arial"/>
          <w:b/>
          <w:bCs/>
          <w:iCs/>
          <w:sz w:val="18"/>
          <w:szCs w:val="12"/>
        </w:rPr>
        <w:t>CONTRATISTA</w:t>
      </w:r>
      <w:r w:rsidRPr="002F5621">
        <w:rPr>
          <w:rFonts w:ascii="Arial" w:hAnsi="Arial" w:cs="Arial"/>
          <w:iCs/>
          <w:sz w:val="18"/>
          <w:szCs w:val="12"/>
        </w:rPr>
        <w:t xml:space="preserve">. 6.) La Garantía Única. 7.) Fotocopia del NIT de la Empresa. 8.) </w:t>
      </w:r>
      <w:r w:rsidRPr="002F5621">
        <w:rPr>
          <w:rFonts w:ascii="Arial" w:hAnsi="Arial" w:cs="Arial"/>
          <w:sz w:val="18"/>
          <w:szCs w:val="12"/>
        </w:rPr>
        <w:t xml:space="preserve">Resolución No. 00090 del 15 de enero de 2018 </w:t>
      </w:r>
      <w:r w:rsidRPr="002F5621">
        <w:rPr>
          <w:rFonts w:ascii="Arial" w:hAnsi="Arial" w:cs="Arial"/>
          <w:i/>
          <w:sz w:val="18"/>
          <w:szCs w:val="12"/>
        </w:rPr>
        <w:t>“Por la cual se actualiza, modifica y complementa el Manual de Contratación de la Policía Nacional, adoptado mediante Resolución 03049 de 2014”</w:t>
      </w:r>
      <w:r w:rsidRPr="002F5621">
        <w:rPr>
          <w:rFonts w:ascii="Arial" w:hAnsi="Arial" w:cs="Arial"/>
          <w:iCs/>
          <w:sz w:val="18"/>
          <w:szCs w:val="12"/>
        </w:rPr>
        <w:t>. 9.) Resolución de adjudicación No. ___ del __ de octubre de 2022.</w:t>
      </w:r>
      <w:r w:rsidRPr="002F5621">
        <w:rPr>
          <w:rFonts w:ascii="Arial" w:hAnsi="Arial" w:cs="Arial"/>
          <w:sz w:val="18"/>
          <w:szCs w:val="12"/>
        </w:rPr>
        <w:t xml:space="preserve"> </w:t>
      </w:r>
      <w:r w:rsidRPr="002F5621">
        <w:rPr>
          <w:rFonts w:ascii="Arial" w:hAnsi="Arial" w:cs="Arial"/>
          <w:b/>
          <w:sz w:val="18"/>
          <w:szCs w:val="12"/>
          <w:u w:val="single"/>
        </w:rPr>
        <w:t>VIGÉSIMA OCTAVA. IMPUESTOS:</w:t>
      </w:r>
      <w:r w:rsidRPr="002F5621">
        <w:rPr>
          <w:rFonts w:ascii="Arial" w:hAnsi="Arial" w:cs="Arial"/>
          <w:b/>
          <w:sz w:val="18"/>
          <w:szCs w:val="12"/>
        </w:rPr>
        <w:t xml:space="preserve"> El CONTRATISTA</w:t>
      </w:r>
      <w:r w:rsidRPr="002F5621">
        <w:rPr>
          <w:rFonts w:ascii="Arial" w:hAnsi="Arial" w:cs="Arial"/>
          <w:sz w:val="18"/>
          <w:szCs w:val="12"/>
        </w:rPr>
        <w:t xml:space="preserve"> pagará todos los impuestos, tasas, contribuciones y similares que se deriven de la ejecución del contrato, de conformidad con la ley colombiana. </w:t>
      </w:r>
      <w:r w:rsidRPr="002F5621">
        <w:rPr>
          <w:rFonts w:ascii="Arial" w:hAnsi="Arial" w:cs="Arial"/>
          <w:b/>
          <w:iCs/>
          <w:sz w:val="18"/>
          <w:szCs w:val="12"/>
          <w:u w:val="single"/>
        </w:rPr>
        <w:t xml:space="preserve">CLÁUSULA VIGÉSIMA NOVENA. </w:t>
      </w:r>
      <w:r w:rsidRPr="002F5621">
        <w:rPr>
          <w:rFonts w:ascii="Arial" w:hAnsi="Arial" w:cs="Arial"/>
          <w:b/>
          <w:sz w:val="18"/>
          <w:szCs w:val="12"/>
          <w:u w:val="single"/>
        </w:rPr>
        <w:t>VEEDURÍAS CIUDADANAS:</w:t>
      </w:r>
      <w:r w:rsidRPr="002F5621">
        <w:rPr>
          <w:rFonts w:ascii="Arial" w:hAnsi="Arial" w:cs="Arial"/>
          <w:sz w:val="18"/>
          <w:szCs w:val="12"/>
        </w:rPr>
        <w:t xml:space="preserve"> El presente contrato está sujeto a la vigilancia y control ciudadano, en los términos que señala el artículo 66 de la Ley 80 de 1993.</w:t>
      </w:r>
      <w:r w:rsidRPr="002F5621">
        <w:rPr>
          <w:rFonts w:ascii="Arial" w:hAnsi="Arial" w:cs="Arial"/>
          <w:b/>
          <w:iCs/>
          <w:sz w:val="18"/>
          <w:szCs w:val="12"/>
        </w:rPr>
        <w:t xml:space="preserve"> </w:t>
      </w:r>
      <w:r w:rsidRPr="002F5621">
        <w:rPr>
          <w:rFonts w:ascii="Arial" w:hAnsi="Arial" w:cs="Arial"/>
          <w:b/>
          <w:iCs/>
          <w:sz w:val="18"/>
          <w:szCs w:val="12"/>
          <w:u w:val="single"/>
        </w:rPr>
        <w:t>TRIGÉSIMA</w:t>
      </w:r>
      <w:r w:rsidRPr="002F5621">
        <w:rPr>
          <w:rFonts w:ascii="Arial" w:hAnsi="Arial" w:cs="Arial"/>
          <w:b/>
          <w:sz w:val="18"/>
          <w:szCs w:val="12"/>
          <w:u w:val="single"/>
        </w:rPr>
        <w:t>. RÉGIMEN LEGAL:</w:t>
      </w:r>
      <w:r w:rsidRPr="002F5621">
        <w:rPr>
          <w:rFonts w:ascii="Arial" w:hAnsi="Arial" w:cs="Arial"/>
          <w:sz w:val="18"/>
          <w:szCs w:val="12"/>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2F5621">
        <w:rPr>
          <w:rFonts w:ascii="Arial" w:hAnsi="Arial" w:cs="Arial"/>
          <w:b/>
          <w:sz w:val="18"/>
          <w:szCs w:val="12"/>
        </w:rPr>
        <w:t xml:space="preserve"> </w:t>
      </w:r>
      <w:r w:rsidRPr="002F5621">
        <w:rPr>
          <w:rFonts w:ascii="Arial" w:hAnsi="Arial" w:cs="Arial"/>
          <w:b/>
          <w:sz w:val="18"/>
          <w:szCs w:val="12"/>
          <w:u w:val="single"/>
        </w:rPr>
        <w:t>TRIGÉSIMA PRIMERA. DOMICILIO CONTRACTUAL:</w:t>
      </w:r>
      <w:r w:rsidRPr="002F5621">
        <w:rPr>
          <w:rFonts w:ascii="Arial" w:hAnsi="Arial" w:cs="Arial"/>
          <w:b/>
          <w:sz w:val="18"/>
          <w:szCs w:val="12"/>
        </w:rPr>
        <w:t xml:space="preserve"> </w:t>
      </w:r>
      <w:r w:rsidRPr="002F5621">
        <w:rPr>
          <w:rFonts w:ascii="Arial" w:hAnsi="Arial" w:cs="Arial"/>
          <w:sz w:val="18"/>
          <w:szCs w:val="12"/>
        </w:rPr>
        <w:t>Para todos los efectos, las partes acuerdan como domicilio contractual el Distrito Capital de Bogotá, para constancia de lo anterior, se firma en un (1) original en Bogotá, D.C.,</w:t>
      </w:r>
    </w:p>
    <w:p w14:paraId="245949E7" w14:textId="77777777" w:rsidR="00B91751" w:rsidRPr="002F5621" w:rsidRDefault="00B91751" w:rsidP="00B91751">
      <w:pPr>
        <w:tabs>
          <w:tab w:val="left" w:pos="2680"/>
          <w:tab w:val="left" w:pos="3960"/>
          <w:tab w:val="center" w:pos="4702"/>
        </w:tabs>
        <w:autoSpaceDE w:val="0"/>
        <w:autoSpaceDN w:val="0"/>
        <w:jc w:val="center"/>
        <w:rPr>
          <w:rFonts w:ascii="Arial" w:hAnsi="Arial" w:cs="Arial"/>
          <w:b/>
          <w:sz w:val="18"/>
          <w:szCs w:val="18"/>
        </w:rPr>
      </w:pPr>
      <w:r w:rsidRPr="002F5621">
        <w:rPr>
          <w:rFonts w:ascii="Arial" w:hAnsi="Arial" w:cs="Arial"/>
          <w:b/>
          <w:sz w:val="18"/>
          <w:szCs w:val="18"/>
        </w:rPr>
        <w:t>ANEXO No.1 “</w:t>
      </w:r>
      <w:r w:rsidRPr="002F5621">
        <w:rPr>
          <w:rFonts w:ascii="Arial" w:hAnsi="Arial" w:cs="Arial"/>
          <w:b/>
          <w:i/>
          <w:sz w:val="18"/>
          <w:szCs w:val="18"/>
        </w:rPr>
        <w:t>DATOS DEL CONTRATO</w:t>
      </w:r>
      <w:r w:rsidRPr="002F5621">
        <w:rPr>
          <w:rFonts w:ascii="Arial" w:hAnsi="Arial" w:cs="Arial"/>
          <w:b/>
          <w:sz w:val="18"/>
          <w:szCs w:val="18"/>
        </w:rPr>
        <w:t>”</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39"/>
        <w:gridCol w:w="6931"/>
      </w:tblGrid>
      <w:tr w:rsidR="00B91751" w:rsidRPr="002F5621" w14:paraId="02282058" w14:textId="77777777" w:rsidTr="008C3DFF">
        <w:trPr>
          <w:trHeight w:val="202"/>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7201CC5E"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CONTRATO</w:t>
            </w:r>
          </w:p>
        </w:tc>
        <w:tc>
          <w:tcPr>
            <w:tcW w:w="6931" w:type="dxa"/>
            <w:tcBorders>
              <w:top w:val="single" w:sz="4" w:space="0" w:color="auto"/>
              <w:left w:val="single" w:sz="4" w:space="0" w:color="auto"/>
              <w:bottom w:val="single" w:sz="4" w:space="0" w:color="auto"/>
              <w:right w:val="single" w:sz="4" w:space="0" w:color="auto"/>
            </w:tcBorders>
            <w:hideMark/>
          </w:tcPr>
          <w:p w14:paraId="4A0A2487" w14:textId="77777777" w:rsidR="00B91751" w:rsidRPr="002F5621" w:rsidRDefault="00B91751" w:rsidP="0025740F">
            <w:pPr>
              <w:autoSpaceDE w:val="0"/>
              <w:autoSpaceDN w:val="0"/>
              <w:rPr>
                <w:rFonts w:ascii="Arial" w:hAnsi="Arial" w:cs="Arial"/>
                <w:b/>
                <w:sz w:val="18"/>
                <w:szCs w:val="18"/>
              </w:rPr>
            </w:pPr>
            <w:r w:rsidRPr="002F5621">
              <w:rPr>
                <w:rFonts w:ascii="Arial" w:hAnsi="Arial" w:cs="Arial"/>
                <w:b/>
                <w:sz w:val="18"/>
                <w:szCs w:val="18"/>
              </w:rPr>
              <w:t>No. 07-8-20xxx-22</w:t>
            </w:r>
          </w:p>
        </w:tc>
      </w:tr>
      <w:tr w:rsidR="00B91751" w:rsidRPr="002F5621" w14:paraId="58A32D83" w14:textId="77777777" w:rsidTr="008C3DFF">
        <w:trPr>
          <w:trHeight w:val="27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586D8684"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CONTRATANTE</w:t>
            </w:r>
          </w:p>
        </w:tc>
        <w:tc>
          <w:tcPr>
            <w:tcW w:w="6931" w:type="dxa"/>
            <w:tcBorders>
              <w:top w:val="single" w:sz="4" w:space="0" w:color="auto"/>
              <w:left w:val="single" w:sz="4" w:space="0" w:color="auto"/>
              <w:bottom w:val="single" w:sz="4" w:space="0" w:color="auto"/>
              <w:right w:val="single" w:sz="4" w:space="0" w:color="auto"/>
            </w:tcBorders>
            <w:hideMark/>
          </w:tcPr>
          <w:p w14:paraId="7CCE58C8" w14:textId="77777777" w:rsidR="00B91751" w:rsidRPr="002F5621" w:rsidRDefault="00B91751" w:rsidP="0025740F">
            <w:pPr>
              <w:autoSpaceDE w:val="0"/>
              <w:autoSpaceDN w:val="0"/>
              <w:rPr>
                <w:rFonts w:ascii="Arial" w:hAnsi="Arial" w:cs="Arial"/>
                <w:b/>
                <w:sz w:val="18"/>
                <w:szCs w:val="18"/>
              </w:rPr>
            </w:pPr>
            <w:r w:rsidRPr="002F5621">
              <w:rPr>
                <w:rFonts w:ascii="Arial" w:hAnsi="Arial" w:cs="Arial"/>
                <w:b/>
                <w:sz w:val="18"/>
                <w:szCs w:val="18"/>
              </w:rPr>
              <w:t>DIRECCIÓN DE SANIDAD DE LA POLICÍA NACIONAL</w:t>
            </w:r>
          </w:p>
          <w:p w14:paraId="1330F7E8" w14:textId="77777777" w:rsidR="00B91751" w:rsidRPr="002F5621" w:rsidRDefault="00B91751" w:rsidP="0025740F">
            <w:pPr>
              <w:autoSpaceDE w:val="0"/>
              <w:autoSpaceDN w:val="0"/>
              <w:jc w:val="both"/>
              <w:rPr>
                <w:rFonts w:ascii="Arial" w:hAnsi="Arial" w:cs="Arial"/>
                <w:b/>
                <w:sz w:val="18"/>
                <w:szCs w:val="18"/>
              </w:rPr>
            </w:pPr>
            <w:r w:rsidRPr="002F5621">
              <w:rPr>
                <w:rFonts w:ascii="Arial" w:hAnsi="Arial" w:cs="Arial"/>
                <w:b/>
                <w:sz w:val="18"/>
                <w:szCs w:val="18"/>
              </w:rPr>
              <w:t xml:space="preserve">NIT: </w:t>
            </w:r>
            <w:r w:rsidRPr="002F5621">
              <w:rPr>
                <w:rFonts w:ascii="Arial" w:hAnsi="Arial" w:cs="Arial"/>
                <w:sz w:val="18"/>
                <w:szCs w:val="18"/>
              </w:rPr>
              <w:t>830041314-4</w:t>
            </w:r>
          </w:p>
        </w:tc>
      </w:tr>
      <w:tr w:rsidR="00B91751" w:rsidRPr="002F5621" w14:paraId="180CDB33" w14:textId="77777777" w:rsidTr="008C3DFF">
        <w:trPr>
          <w:trHeight w:val="40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0715D734"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REPRESENTANTE LEGAL Y/O DELEGADO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6BEDACD8" w14:textId="77777777" w:rsidR="00B91751" w:rsidRPr="002F5621" w:rsidRDefault="00B91751" w:rsidP="0025740F">
            <w:pPr>
              <w:tabs>
                <w:tab w:val="left" w:pos="426"/>
              </w:tabs>
              <w:autoSpaceDE w:val="0"/>
              <w:autoSpaceDN w:val="0"/>
              <w:rPr>
                <w:rFonts w:ascii="Arial" w:hAnsi="Arial" w:cs="Arial"/>
                <w:b/>
                <w:sz w:val="18"/>
                <w:szCs w:val="18"/>
              </w:rPr>
            </w:pPr>
            <w:r w:rsidRPr="002F5621">
              <w:rPr>
                <w:rFonts w:ascii="Arial" w:hAnsi="Arial" w:cs="Arial"/>
                <w:bCs/>
                <w:iCs/>
                <w:sz w:val="18"/>
                <w:szCs w:val="12"/>
              </w:rPr>
              <w:t xml:space="preserve">Coronel </w:t>
            </w:r>
            <w:r w:rsidRPr="002F5621">
              <w:rPr>
                <w:rFonts w:ascii="Arial" w:hAnsi="Arial" w:cs="Arial"/>
                <w:b/>
                <w:iCs/>
                <w:sz w:val="18"/>
              </w:rPr>
              <w:t>SANDRA PATRICIA PINZÓN CAMARGO</w:t>
            </w:r>
          </w:p>
        </w:tc>
      </w:tr>
      <w:tr w:rsidR="00B91751" w:rsidRPr="002F5621" w14:paraId="18AAE62A" w14:textId="77777777" w:rsidTr="008C3DFF">
        <w:trPr>
          <w:trHeight w:val="258"/>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041E967"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CÉDULA DE CIUDADANÍA</w:t>
            </w:r>
          </w:p>
        </w:tc>
        <w:tc>
          <w:tcPr>
            <w:tcW w:w="6931" w:type="dxa"/>
            <w:tcBorders>
              <w:top w:val="single" w:sz="4" w:space="0" w:color="auto"/>
              <w:left w:val="single" w:sz="4" w:space="0" w:color="auto"/>
              <w:bottom w:val="single" w:sz="4" w:space="0" w:color="auto"/>
              <w:right w:val="single" w:sz="4" w:space="0" w:color="auto"/>
            </w:tcBorders>
            <w:vAlign w:val="center"/>
            <w:hideMark/>
          </w:tcPr>
          <w:p w14:paraId="3BA3DEE6"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bCs/>
                <w:iCs/>
                <w:sz w:val="18"/>
                <w:szCs w:val="18"/>
              </w:rPr>
              <w:t>51.983.468</w:t>
            </w:r>
          </w:p>
        </w:tc>
      </w:tr>
      <w:tr w:rsidR="00B91751" w:rsidRPr="002F5621" w14:paraId="1079EA04" w14:textId="77777777" w:rsidTr="008C3DFF">
        <w:trPr>
          <w:trHeight w:val="19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6F4C8D1B"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CARGO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66CE3952" w14:textId="77777777" w:rsidR="00B91751" w:rsidRPr="002F5621" w:rsidRDefault="00B91751" w:rsidP="0025740F">
            <w:pPr>
              <w:autoSpaceDE w:val="0"/>
              <w:autoSpaceDN w:val="0"/>
              <w:rPr>
                <w:rFonts w:ascii="Arial" w:hAnsi="Arial" w:cs="Arial"/>
                <w:sz w:val="18"/>
                <w:szCs w:val="18"/>
              </w:rPr>
            </w:pPr>
            <w:r w:rsidRPr="002F5621">
              <w:rPr>
                <w:rFonts w:ascii="Arial" w:hAnsi="Arial" w:cs="Arial"/>
                <w:sz w:val="18"/>
                <w:szCs w:val="18"/>
              </w:rPr>
              <w:t>Directora de Sanidad de la Policía Nacional</w:t>
            </w:r>
          </w:p>
        </w:tc>
      </w:tr>
      <w:tr w:rsidR="00B91751" w:rsidRPr="002F5621" w14:paraId="6FA7EDC9" w14:textId="77777777" w:rsidTr="008C3DFF">
        <w:trPr>
          <w:trHeight w:val="89"/>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30134C28"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DISPOSICIÓN DE NOMBRAMIENTO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6F5D76EA"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iCs/>
                <w:sz w:val="18"/>
                <w:szCs w:val="18"/>
              </w:rPr>
              <w:t xml:space="preserve">Resolución </w:t>
            </w:r>
            <w:r w:rsidRPr="002F5621">
              <w:rPr>
                <w:rFonts w:ascii="Arial" w:hAnsi="Arial" w:cs="Arial"/>
                <w:sz w:val="18"/>
                <w:szCs w:val="18"/>
              </w:rPr>
              <w:t>No. 5373 del 8 de septiembre</w:t>
            </w:r>
            <w:r w:rsidRPr="002F5621">
              <w:rPr>
                <w:rFonts w:ascii="Arial" w:hAnsi="Arial" w:cs="Arial"/>
                <w:i/>
                <w:sz w:val="18"/>
                <w:szCs w:val="18"/>
              </w:rPr>
              <w:t xml:space="preserve"> </w:t>
            </w:r>
            <w:r w:rsidRPr="002F5621">
              <w:rPr>
                <w:rFonts w:ascii="Arial" w:hAnsi="Arial" w:cs="Arial"/>
                <w:sz w:val="18"/>
                <w:szCs w:val="18"/>
              </w:rPr>
              <w:t xml:space="preserve">de 2022, </w:t>
            </w:r>
            <w:r w:rsidRPr="002F5621">
              <w:rPr>
                <w:rFonts w:ascii="Arial" w:hAnsi="Arial" w:cs="Arial"/>
                <w:iCs/>
                <w:sz w:val="18"/>
                <w:szCs w:val="18"/>
              </w:rPr>
              <w:t xml:space="preserve">del Ministerio de Defensa Nacional, debidamente facultada para celebrar contratos por </w:t>
            </w:r>
            <w:bookmarkStart w:id="5" w:name="_Hlk55886073"/>
            <w:r w:rsidRPr="002F5621">
              <w:rPr>
                <w:rFonts w:ascii="Arial" w:hAnsi="Arial" w:cs="Arial"/>
                <w:iCs/>
                <w:sz w:val="18"/>
                <w:szCs w:val="18"/>
              </w:rPr>
              <w:t xml:space="preserve">Resolución No. </w:t>
            </w:r>
            <w:bookmarkEnd w:id="5"/>
            <w:r w:rsidRPr="002F5621">
              <w:rPr>
                <w:rFonts w:ascii="Arial" w:hAnsi="Arial" w:cs="Arial"/>
                <w:sz w:val="18"/>
              </w:rPr>
              <w:t>00684 del 18 de marzo de 2022</w:t>
            </w:r>
            <w:r w:rsidRPr="002F5621">
              <w:rPr>
                <w:rFonts w:ascii="Arial" w:hAnsi="Arial" w:cs="Arial"/>
                <w:iCs/>
                <w:sz w:val="18"/>
              </w:rPr>
              <w:t xml:space="preserve"> </w:t>
            </w:r>
            <w:r w:rsidRPr="002F5621">
              <w:rPr>
                <w:rFonts w:ascii="Arial" w:hAnsi="Arial" w:cs="Arial"/>
                <w:sz w:val="18"/>
              </w:rPr>
              <w:t>“</w:t>
            </w:r>
            <w:r w:rsidRPr="002F5621">
              <w:rPr>
                <w:rFonts w:ascii="Arial" w:hAnsi="Arial" w:cs="Arial"/>
                <w:bCs/>
                <w:i/>
                <w:sz w:val="18"/>
              </w:rPr>
              <w:t>Por la cual se delega en algunos funcionarios, la competencia para contratar, comprometer y ordenar el gasto, en desarrollo de las apropiaciones incorporadas al presupuesto de la Policía Nacional y suscribir convenios y/o contratos interadministrativos y se dictan otras disposiciones</w:t>
            </w:r>
            <w:r w:rsidRPr="002F5621">
              <w:rPr>
                <w:rFonts w:ascii="Arial" w:hAnsi="Arial" w:cs="Arial"/>
                <w:bCs/>
                <w:sz w:val="18"/>
              </w:rPr>
              <w:t>”</w:t>
            </w:r>
          </w:p>
        </w:tc>
      </w:tr>
      <w:tr w:rsidR="00B91751" w:rsidRPr="002F5621" w14:paraId="657E44DE" w14:textId="77777777" w:rsidTr="008C3DFF">
        <w:trPr>
          <w:trHeight w:val="1647"/>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185A1EC0"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lastRenderedPageBreak/>
              <w:t>CONTRATISTA</w:t>
            </w:r>
          </w:p>
        </w:tc>
        <w:tc>
          <w:tcPr>
            <w:tcW w:w="6931" w:type="dxa"/>
            <w:tcBorders>
              <w:top w:val="single" w:sz="4" w:space="0" w:color="auto"/>
              <w:left w:val="single" w:sz="4" w:space="0" w:color="auto"/>
              <w:bottom w:val="single" w:sz="4" w:space="0" w:color="auto"/>
              <w:right w:val="single" w:sz="4" w:space="0" w:color="auto"/>
            </w:tcBorders>
            <w:hideMark/>
          </w:tcPr>
          <w:p w14:paraId="545A606C" w14:textId="77777777" w:rsidR="00B91751" w:rsidRPr="002F5621" w:rsidRDefault="00B91751" w:rsidP="0025740F">
            <w:pPr>
              <w:autoSpaceDE w:val="0"/>
              <w:autoSpaceDN w:val="0"/>
              <w:rPr>
                <w:rFonts w:ascii="Arial" w:hAnsi="Arial" w:cs="Arial"/>
                <w:sz w:val="18"/>
                <w:szCs w:val="18"/>
              </w:rPr>
            </w:pPr>
            <w:r w:rsidRPr="002F5621">
              <w:rPr>
                <w:rFonts w:ascii="Arial" w:hAnsi="Arial" w:cs="Arial"/>
                <w:b/>
                <w:sz w:val="18"/>
                <w:szCs w:val="18"/>
              </w:rPr>
              <w:t>NOMBRE:</w:t>
            </w:r>
            <w:r w:rsidRPr="002F5621">
              <w:rPr>
                <w:rFonts w:ascii="Arial" w:hAnsi="Arial" w:cs="Arial"/>
                <w:sz w:val="18"/>
                <w:szCs w:val="18"/>
              </w:rPr>
              <w:t xml:space="preserve"> </w:t>
            </w:r>
          </w:p>
          <w:p w14:paraId="2A3203AD"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b/>
                <w:sz w:val="18"/>
                <w:szCs w:val="18"/>
              </w:rPr>
              <w:t xml:space="preserve">NIT: </w:t>
            </w:r>
          </w:p>
          <w:p w14:paraId="5BC3C1AA" w14:textId="77777777" w:rsidR="00B91751" w:rsidRPr="002F5621" w:rsidRDefault="00B91751" w:rsidP="0025740F">
            <w:pPr>
              <w:autoSpaceDE w:val="0"/>
              <w:autoSpaceDN w:val="0"/>
              <w:jc w:val="both"/>
              <w:rPr>
                <w:rFonts w:ascii="Arial" w:hAnsi="Arial" w:cs="Arial"/>
                <w:b/>
                <w:sz w:val="18"/>
                <w:szCs w:val="18"/>
              </w:rPr>
            </w:pPr>
            <w:r w:rsidRPr="002F5621">
              <w:rPr>
                <w:rFonts w:ascii="Arial" w:hAnsi="Arial" w:cs="Arial"/>
                <w:b/>
                <w:sz w:val="18"/>
                <w:szCs w:val="18"/>
              </w:rPr>
              <w:t>REPRESENTANTE LEGAL:</w:t>
            </w:r>
            <w:r w:rsidRPr="002F5621">
              <w:rPr>
                <w:rFonts w:ascii="Arial" w:hAnsi="Arial" w:cs="Arial"/>
                <w:sz w:val="18"/>
                <w:szCs w:val="18"/>
              </w:rPr>
              <w:t xml:space="preserve"> </w:t>
            </w:r>
          </w:p>
          <w:p w14:paraId="7FE96AF9"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b/>
                <w:sz w:val="18"/>
                <w:szCs w:val="18"/>
              </w:rPr>
              <w:t>DOC. IDENTIDAD</w:t>
            </w:r>
            <w:r w:rsidRPr="002F5621">
              <w:rPr>
                <w:rFonts w:ascii="Arial" w:hAnsi="Arial" w:cs="Arial"/>
                <w:sz w:val="18"/>
                <w:szCs w:val="18"/>
              </w:rPr>
              <w:t>:</w:t>
            </w:r>
            <w:r w:rsidRPr="002F5621">
              <w:rPr>
                <w:rFonts w:ascii="Arial" w:hAnsi="Arial" w:cs="Arial"/>
                <w:noProof/>
                <w:sz w:val="18"/>
                <w:szCs w:val="18"/>
              </w:rPr>
              <w:t xml:space="preserve"> </w:t>
            </w:r>
          </w:p>
          <w:p w14:paraId="38B9D8F4"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b/>
                <w:sz w:val="18"/>
                <w:szCs w:val="18"/>
              </w:rPr>
              <w:t xml:space="preserve">CIUDAD NOTIFICACIÓN: </w:t>
            </w:r>
          </w:p>
          <w:p w14:paraId="4CC4E447"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b/>
                <w:sz w:val="18"/>
                <w:szCs w:val="18"/>
              </w:rPr>
              <w:t>DIRECCIÓN:</w:t>
            </w:r>
            <w:r w:rsidRPr="002F5621">
              <w:rPr>
                <w:rFonts w:ascii="Arial" w:hAnsi="Arial" w:cs="Arial"/>
                <w:sz w:val="18"/>
                <w:szCs w:val="18"/>
              </w:rPr>
              <w:t xml:space="preserve"> </w:t>
            </w:r>
          </w:p>
          <w:p w14:paraId="38765741"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b/>
                <w:sz w:val="18"/>
                <w:szCs w:val="18"/>
              </w:rPr>
              <w:t xml:space="preserve">TELÉFONO: </w:t>
            </w:r>
          </w:p>
          <w:p w14:paraId="2EFE1BD3"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b/>
                <w:sz w:val="18"/>
                <w:szCs w:val="18"/>
              </w:rPr>
              <w:t xml:space="preserve">CORREO ELECTRÓNICO: </w:t>
            </w:r>
          </w:p>
        </w:tc>
      </w:tr>
      <w:tr w:rsidR="00B91751" w:rsidRPr="002F5621" w14:paraId="5AEA19F7" w14:textId="77777777" w:rsidTr="008C3DFF">
        <w:trPr>
          <w:trHeight w:val="19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3824E2F9" w14:textId="77777777" w:rsidR="00B91751" w:rsidRPr="002F5621" w:rsidRDefault="00B91751" w:rsidP="0025740F">
            <w:pPr>
              <w:autoSpaceDE w:val="0"/>
              <w:autoSpaceDN w:val="0"/>
              <w:jc w:val="center"/>
              <w:rPr>
                <w:rFonts w:ascii="Arial" w:hAnsi="Arial" w:cs="Arial"/>
                <w:b/>
                <w:bCs/>
                <w:sz w:val="18"/>
                <w:szCs w:val="18"/>
              </w:rPr>
            </w:pPr>
            <w:r w:rsidRPr="002F5621">
              <w:rPr>
                <w:rFonts w:ascii="Arial" w:hAnsi="Arial" w:cs="Arial"/>
                <w:b/>
                <w:bCs/>
                <w:sz w:val="18"/>
                <w:szCs w:val="18"/>
              </w:rPr>
              <w:t>CONSIDERANDOS</w:t>
            </w:r>
          </w:p>
        </w:tc>
        <w:tc>
          <w:tcPr>
            <w:tcW w:w="6931" w:type="dxa"/>
            <w:tcBorders>
              <w:top w:val="single" w:sz="4" w:space="0" w:color="auto"/>
              <w:left w:val="single" w:sz="4" w:space="0" w:color="auto"/>
              <w:bottom w:val="single" w:sz="4" w:space="0" w:color="auto"/>
              <w:right w:val="single" w:sz="4" w:space="0" w:color="auto"/>
            </w:tcBorders>
            <w:hideMark/>
          </w:tcPr>
          <w:p w14:paraId="7A243AA1" w14:textId="2A77191E" w:rsidR="00B91751" w:rsidRPr="002F5621" w:rsidRDefault="00B91751" w:rsidP="0025740F">
            <w:pPr>
              <w:autoSpaceDE w:val="0"/>
              <w:autoSpaceDN w:val="0"/>
              <w:adjustRightInd w:val="0"/>
              <w:jc w:val="both"/>
              <w:rPr>
                <w:rFonts w:ascii="Arial" w:hAnsi="Arial" w:cs="Arial"/>
                <w:noProof/>
                <w:sz w:val="18"/>
                <w:szCs w:val="18"/>
              </w:rPr>
            </w:pPr>
            <w:r w:rsidRPr="002F5621">
              <w:rPr>
                <w:rFonts w:ascii="Arial" w:hAnsi="Arial" w:cs="Arial"/>
                <w:noProof/>
                <w:sz w:val="18"/>
                <w:szCs w:val="18"/>
              </w:rPr>
              <w:t xml:space="preserve">Que el presente contrato se deriva del PROCESO </w:t>
            </w:r>
            <w:r w:rsidR="00E73FFA" w:rsidRPr="002F5621">
              <w:rPr>
                <w:rFonts w:ascii="Arial" w:hAnsi="Arial" w:cs="Arial"/>
                <w:b/>
                <w:sz w:val="18"/>
                <w:szCs w:val="18"/>
              </w:rPr>
              <w:t>PN DISAN SA 014 2022</w:t>
            </w:r>
          </w:p>
        </w:tc>
      </w:tr>
      <w:tr w:rsidR="00B91751" w:rsidRPr="002F5621" w14:paraId="56248809" w14:textId="77777777" w:rsidTr="008C3DFF">
        <w:trPr>
          <w:trHeight w:val="249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61F2ECB9"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SUPERVISOR DEL CONTRATO</w:t>
            </w:r>
          </w:p>
        </w:tc>
        <w:tc>
          <w:tcPr>
            <w:tcW w:w="6931" w:type="dxa"/>
            <w:tcBorders>
              <w:top w:val="single" w:sz="4" w:space="0" w:color="auto"/>
              <w:left w:val="single" w:sz="4" w:space="0" w:color="auto"/>
              <w:bottom w:val="single" w:sz="4" w:space="0" w:color="auto"/>
              <w:right w:val="single" w:sz="4" w:space="0" w:color="auto"/>
            </w:tcBorders>
          </w:tcPr>
          <w:p w14:paraId="770DF441" w14:textId="77777777" w:rsidR="00BF12D9" w:rsidRPr="002F5621" w:rsidRDefault="00BF12D9" w:rsidP="00BF12D9">
            <w:pPr>
              <w:spacing w:after="0"/>
              <w:jc w:val="both"/>
              <w:rPr>
                <w:rFonts w:ascii="Arial" w:hAnsi="Arial" w:cs="Arial"/>
                <w:noProof/>
                <w:sz w:val="18"/>
                <w:szCs w:val="18"/>
              </w:rPr>
            </w:pPr>
            <w:r w:rsidRPr="002F5621">
              <w:rPr>
                <w:rFonts w:ascii="Arial" w:hAnsi="Arial" w:cs="Arial"/>
                <w:noProof/>
                <w:sz w:val="18"/>
                <w:szCs w:val="18"/>
              </w:rPr>
              <w:t>El supervisor del contrato es el Jefe del Grupo Red de Apoyo Diagnostico y Terapéutico de la Dirección de Sanidad o quien con posterioridad designe el Director de Sanidad, quien verificará la ejecución idónea y el cumplimiento del objeto de los contratos, de acuerdo con las funciones asignadas para el efecto en la Resolución No. 00090 de 2018 de la Dirección General de la Policía Nacional “…Por la cual se actualiza, modifica y complementa el Manual de Contratación de la Policía Nacional, adoptado mediante la Resolución No. 03049 del 30 de julio de 2014…” y los artículos 83 y 84 de la Ley 1474 de 2011.</w:t>
            </w:r>
          </w:p>
          <w:p w14:paraId="6D604C29" w14:textId="77777777" w:rsidR="00BF12D9" w:rsidRPr="002F5621" w:rsidRDefault="00BF12D9" w:rsidP="00BF12D9">
            <w:pPr>
              <w:spacing w:after="0"/>
              <w:jc w:val="both"/>
              <w:rPr>
                <w:rFonts w:ascii="Arial" w:hAnsi="Arial" w:cs="Arial"/>
                <w:noProof/>
                <w:sz w:val="18"/>
                <w:szCs w:val="18"/>
              </w:rPr>
            </w:pPr>
          </w:p>
          <w:p w14:paraId="2256A620" w14:textId="77777777" w:rsidR="00BF12D9" w:rsidRPr="002F5621" w:rsidRDefault="00BF12D9" w:rsidP="00BF12D9">
            <w:pPr>
              <w:spacing w:after="0"/>
              <w:jc w:val="both"/>
              <w:rPr>
                <w:rFonts w:ascii="Arial" w:hAnsi="Arial" w:cs="Arial"/>
                <w:noProof/>
                <w:sz w:val="18"/>
                <w:szCs w:val="18"/>
              </w:rPr>
            </w:pPr>
            <w:r w:rsidRPr="002F5621">
              <w:rPr>
                <w:rFonts w:ascii="Arial" w:hAnsi="Arial" w:cs="Arial"/>
                <w:noProof/>
                <w:sz w:val="18"/>
                <w:szCs w:val="18"/>
              </w:rPr>
              <w:t>En cada uno de los laboratorios clínicos el control de la ejecución será ejercido por del jefe de la Unidad Prestadora de Servicios de Salud correspondiente, con el apoyo del responsable de cada laboratorio clínico o quien haga sus veces y el responsable de almacén, quienes expedirán el Formato de recepción de bienes (1LA-FR-0140), para posteriormente remitirlo a la Supervisión del contrato a fin de ser expedido el Recibo a Satisfacción con el consolidado de los laboratorios clínicos.</w:t>
            </w:r>
          </w:p>
          <w:p w14:paraId="712FDC62" w14:textId="77777777" w:rsidR="00BF12D9" w:rsidRPr="002F5621" w:rsidRDefault="00BF12D9" w:rsidP="00BF12D9">
            <w:pPr>
              <w:spacing w:after="0"/>
              <w:jc w:val="both"/>
              <w:rPr>
                <w:rFonts w:ascii="Arial" w:hAnsi="Arial" w:cs="Arial"/>
                <w:noProof/>
                <w:sz w:val="18"/>
                <w:szCs w:val="18"/>
              </w:rPr>
            </w:pPr>
          </w:p>
          <w:p w14:paraId="542695BC" w14:textId="77777777" w:rsidR="00BF12D9" w:rsidRPr="002F5621" w:rsidRDefault="00BF12D9" w:rsidP="00BF12D9">
            <w:pPr>
              <w:spacing w:after="0"/>
              <w:jc w:val="both"/>
              <w:rPr>
                <w:rFonts w:ascii="Arial" w:hAnsi="Arial" w:cs="Arial"/>
                <w:noProof/>
                <w:sz w:val="18"/>
                <w:szCs w:val="18"/>
              </w:rPr>
            </w:pPr>
            <w:r w:rsidRPr="002F5621">
              <w:rPr>
                <w:rFonts w:ascii="Arial" w:hAnsi="Arial" w:cs="Arial"/>
                <w:noProof/>
                <w:sz w:val="18"/>
                <w:szCs w:val="18"/>
              </w:rPr>
              <w:t>Además del supervisor antes mencionado, en los siguientes Grupos, el control de la ejecución será ejercido así:</w:t>
            </w:r>
          </w:p>
          <w:p w14:paraId="674B2A22" w14:textId="77777777" w:rsidR="00BF12D9" w:rsidRPr="002F5621" w:rsidRDefault="00BF12D9" w:rsidP="00BF12D9">
            <w:pPr>
              <w:spacing w:after="0"/>
              <w:jc w:val="both"/>
              <w:rPr>
                <w:rFonts w:ascii="Arial" w:hAnsi="Arial" w:cs="Arial"/>
                <w:color w:val="808080" w:themeColor="background1" w:themeShade="80"/>
                <w:sz w:val="8"/>
                <w:szCs w:val="8"/>
              </w:rPr>
            </w:pPr>
          </w:p>
          <w:tbl>
            <w:tblPr>
              <w:tblW w:w="5000" w:type="pct"/>
              <w:tblLayout w:type="fixed"/>
              <w:tblLook w:val="04A0" w:firstRow="1" w:lastRow="0" w:firstColumn="1" w:lastColumn="0" w:noHBand="0" w:noVBand="1"/>
            </w:tblPr>
            <w:tblGrid>
              <w:gridCol w:w="803"/>
              <w:gridCol w:w="3780"/>
              <w:gridCol w:w="2188"/>
            </w:tblGrid>
            <w:tr w:rsidR="00BF12D9" w:rsidRPr="002F5621" w14:paraId="786FFE07" w14:textId="77777777" w:rsidTr="0025740F">
              <w:trPr>
                <w:trHeight w:val="510"/>
              </w:trPr>
              <w:tc>
                <w:tcPr>
                  <w:tcW w:w="593" w:type="pct"/>
                  <w:tcBorders>
                    <w:top w:val="single" w:sz="8" w:space="0" w:color="auto"/>
                    <w:left w:val="single" w:sz="8" w:space="0" w:color="auto"/>
                    <w:bottom w:val="single" w:sz="8" w:space="0" w:color="auto"/>
                    <w:right w:val="single" w:sz="8" w:space="0" w:color="auto"/>
                  </w:tcBorders>
                  <w:vAlign w:val="center"/>
                </w:tcPr>
                <w:p w14:paraId="499C3637" w14:textId="77777777" w:rsidR="00BF12D9" w:rsidRPr="002F5621" w:rsidRDefault="00BF12D9" w:rsidP="00BF12D9">
                  <w:pPr>
                    <w:spacing w:after="0"/>
                    <w:jc w:val="center"/>
                    <w:rPr>
                      <w:rFonts w:ascii="Arial" w:hAnsi="Arial" w:cs="Arial"/>
                      <w:sz w:val="12"/>
                      <w:szCs w:val="12"/>
                    </w:rPr>
                  </w:pPr>
                  <w:r w:rsidRPr="002F5621">
                    <w:rPr>
                      <w:rFonts w:ascii="Arial" w:eastAsia="Arial" w:hAnsi="Arial" w:cs="Arial"/>
                      <w:b/>
                      <w:bCs/>
                      <w:sz w:val="12"/>
                      <w:szCs w:val="12"/>
                      <w:lang w:val="es"/>
                    </w:rPr>
                    <w:t xml:space="preserve">GRUPO </w:t>
                  </w:r>
                </w:p>
              </w:tc>
              <w:tc>
                <w:tcPr>
                  <w:tcW w:w="2791" w:type="pct"/>
                  <w:tcBorders>
                    <w:top w:val="single" w:sz="8" w:space="0" w:color="auto"/>
                    <w:left w:val="single" w:sz="8" w:space="0" w:color="auto"/>
                    <w:bottom w:val="single" w:sz="8" w:space="0" w:color="auto"/>
                    <w:right w:val="single" w:sz="8" w:space="0" w:color="auto"/>
                  </w:tcBorders>
                  <w:vAlign w:val="center"/>
                </w:tcPr>
                <w:p w14:paraId="08D8A9FC" w14:textId="77777777" w:rsidR="00BF12D9" w:rsidRPr="002F5621" w:rsidRDefault="00BF12D9" w:rsidP="00BF12D9">
                  <w:pPr>
                    <w:spacing w:after="0"/>
                    <w:jc w:val="center"/>
                    <w:rPr>
                      <w:rFonts w:ascii="Arial" w:hAnsi="Arial" w:cs="Arial"/>
                      <w:sz w:val="12"/>
                      <w:szCs w:val="12"/>
                    </w:rPr>
                  </w:pPr>
                  <w:r w:rsidRPr="002F5621">
                    <w:rPr>
                      <w:rFonts w:ascii="Arial" w:eastAsia="Arial" w:hAnsi="Arial" w:cs="Arial"/>
                      <w:b/>
                      <w:bCs/>
                      <w:sz w:val="12"/>
                      <w:szCs w:val="12"/>
                      <w:lang w:val="es"/>
                    </w:rPr>
                    <w:t>NOMBRE DEL GRUPO</w:t>
                  </w:r>
                </w:p>
              </w:tc>
              <w:tc>
                <w:tcPr>
                  <w:tcW w:w="1616" w:type="pct"/>
                  <w:tcBorders>
                    <w:top w:val="single" w:sz="8" w:space="0" w:color="auto"/>
                    <w:left w:val="single" w:sz="8" w:space="0" w:color="auto"/>
                    <w:bottom w:val="single" w:sz="8" w:space="0" w:color="auto"/>
                    <w:right w:val="single" w:sz="8" w:space="0" w:color="auto"/>
                  </w:tcBorders>
                  <w:vAlign w:val="center"/>
                </w:tcPr>
                <w:p w14:paraId="7AFDDF64" w14:textId="77777777" w:rsidR="00BF12D9" w:rsidRPr="002F5621" w:rsidRDefault="00BF12D9" w:rsidP="00BF12D9">
                  <w:pPr>
                    <w:spacing w:after="0"/>
                    <w:jc w:val="center"/>
                    <w:rPr>
                      <w:rFonts w:ascii="Arial" w:hAnsi="Arial" w:cs="Arial"/>
                      <w:sz w:val="12"/>
                      <w:szCs w:val="12"/>
                    </w:rPr>
                  </w:pPr>
                  <w:r w:rsidRPr="002F5621">
                    <w:rPr>
                      <w:rFonts w:ascii="Arial" w:eastAsia="Arial" w:hAnsi="Arial" w:cs="Arial"/>
                      <w:b/>
                      <w:bCs/>
                      <w:sz w:val="12"/>
                      <w:szCs w:val="12"/>
                      <w:lang w:val="es"/>
                    </w:rPr>
                    <w:t>SUPERVISIÓN</w:t>
                  </w:r>
                </w:p>
              </w:tc>
            </w:tr>
            <w:tr w:rsidR="00BF12D9" w:rsidRPr="002F5621" w14:paraId="65986B50" w14:textId="77777777" w:rsidTr="0025740F">
              <w:trPr>
                <w:trHeight w:val="675"/>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7B7158BC"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1</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466630CA"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SUMINISTRO DE REACTIVOS PARA EL PROCESAMIENTO HEMATOLOGIA, QUIMICA, HORMONAS, MARCADORES TUMORALES Y HEMOGLOBINA GLICOSILADA</w:t>
                  </w:r>
                </w:p>
              </w:tc>
              <w:tc>
                <w:tcPr>
                  <w:tcW w:w="1616" w:type="pct"/>
                  <w:tcBorders>
                    <w:top w:val="single" w:sz="8" w:space="0" w:color="auto"/>
                    <w:left w:val="single" w:sz="8" w:space="0" w:color="auto"/>
                    <w:bottom w:val="single" w:sz="8" w:space="0" w:color="auto"/>
                    <w:right w:val="single" w:sz="8" w:space="0" w:color="auto"/>
                  </w:tcBorders>
                  <w:vAlign w:val="center"/>
                </w:tcPr>
                <w:p w14:paraId="596A7F09"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 Jefe Laboratorio Clínico del Hospital Central.</w:t>
                  </w:r>
                </w:p>
              </w:tc>
            </w:tr>
            <w:tr w:rsidR="00BF12D9" w:rsidRPr="002F5621" w14:paraId="21A5F4FC" w14:textId="77777777" w:rsidTr="0025740F">
              <w:trPr>
                <w:trHeight w:val="375"/>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2359BD3F"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2</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44BDE3EA"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BIOLOGIA MOLECULAR</w:t>
                  </w:r>
                </w:p>
              </w:tc>
              <w:tc>
                <w:tcPr>
                  <w:tcW w:w="1616" w:type="pct"/>
                  <w:tcBorders>
                    <w:top w:val="single" w:sz="8" w:space="0" w:color="auto"/>
                    <w:left w:val="single" w:sz="8" w:space="0" w:color="auto"/>
                    <w:bottom w:val="single" w:sz="8" w:space="0" w:color="auto"/>
                    <w:right w:val="single" w:sz="8" w:space="0" w:color="auto"/>
                  </w:tcBorders>
                  <w:vAlign w:val="center"/>
                </w:tcPr>
                <w:p w14:paraId="43DD7388"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w:t>
                  </w:r>
                </w:p>
              </w:tc>
            </w:tr>
            <w:tr w:rsidR="00BF12D9" w:rsidRPr="002F5621" w14:paraId="1DEE94E6" w14:textId="77777777" w:rsidTr="0025740F">
              <w:trPr>
                <w:trHeight w:val="555"/>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76B43372"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4</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7A269CB0"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UROCULTIVOS AUTOMATIZADOS</w:t>
                  </w:r>
                </w:p>
              </w:tc>
              <w:tc>
                <w:tcPr>
                  <w:tcW w:w="1616" w:type="pct"/>
                  <w:tcBorders>
                    <w:top w:val="single" w:sz="8" w:space="0" w:color="auto"/>
                    <w:left w:val="single" w:sz="8" w:space="0" w:color="auto"/>
                    <w:bottom w:val="single" w:sz="8" w:space="0" w:color="auto"/>
                    <w:right w:val="single" w:sz="8" w:space="0" w:color="auto"/>
                  </w:tcBorders>
                  <w:vAlign w:val="center"/>
                </w:tcPr>
                <w:p w14:paraId="36560AF1"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Clínico del Hospital Central</w:t>
                  </w:r>
                </w:p>
              </w:tc>
            </w:tr>
            <w:tr w:rsidR="00BF12D9" w:rsidRPr="002F5621" w14:paraId="40A44B33" w14:textId="77777777" w:rsidTr="0025740F">
              <w:trPr>
                <w:trHeight w:val="540"/>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64D2EAC2"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5</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0A84FEF4"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MICROSCOPIA</w:t>
                  </w:r>
                </w:p>
              </w:tc>
              <w:tc>
                <w:tcPr>
                  <w:tcW w:w="1616" w:type="pct"/>
                  <w:tcBorders>
                    <w:top w:val="single" w:sz="8" w:space="0" w:color="auto"/>
                    <w:left w:val="single" w:sz="8" w:space="0" w:color="auto"/>
                    <w:bottom w:val="single" w:sz="8" w:space="0" w:color="auto"/>
                    <w:right w:val="single" w:sz="8" w:space="0" w:color="auto"/>
                  </w:tcBorders>
                  <w:vAlign w:val="center"/>
                </w:tcPr>
                <w:p w14:paraId="2B358E64"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 Jefe Laboratorio Clínico del Hospital Central.</w:t>
                  </w:r>
                </w:p>
              </w:tc>
            </w:tr>
            <w:tr w:rsidR="00BF12D9" w:rsidRPr="002F5621" w14:paraId="4C86A064" w14:textId="77777777" w:rsidTr="0025740F">
              <w:trPr>
                <w:trHeight w:val="375"/>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79E5B831"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sz w:val="12"/>
                      <w:szCs w:val="12"/>
                      <w:lang w:eastAsia="es-CO"/>
                    </w:rPr>
                    <w:t>GRUPO 8</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7CD839BE"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sz w:val="12"/>
                      <w:szCs w:val="12"/>
                      <w:lang w:eastAsia="es-CO"/>
                    </w:rPr>
                    <w:t>INMUNOLOGIA POR ELISA</w:t>
                  </w:r>
                </w:p>
              </w:tc>
              <w:tc>
                <w:tcPr>
                  <w:tcW w:w="1616" w:type="pct"/>
                  <w:tcBorders>
                    <w:top w:val="single" w:sz="8" w:space="0" w:color="auto"/>
                    <w:left w:val="single" w:sz="8" w:space="0" w:color="auto"/>
                    <w:bottom w:val="single" w:sz="8" w:space="0" w:color="auto"/>
                    <w:right w:val="single" w:sz="8" w:space="0" w:color="auto"/>
                  </w:tcBorders>
                  <w:vAlign w:val="center"/>
                </w:tcPr>
                <w:p w14:paraId="0E2C174D"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w:t>
                  </w:r>
                </w:p>
              </w:tc>
            </w:tr>
            <w:tr w:rsidR="00BF12D9" w:rsidRPr="002F5621" w14:paraId="100636DA" w14:textId="77777777" w:rsidTr="0025740F">
              <w:trPr>
                <w:trHeight w:val="375"/>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63C3F7BD"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sz w:val="12"/>
                      <w:szCs w:val="12"/>
                      <w:lang w:eastAsia="es-CO"/>
                    </w:rPr>
                    <w:t>GRUPO 9</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7003FE93"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sz w:val="12"/>
                      <w:szCs w:val="12"/>
                      <w:lang w:eastAsia="es-CO"/>
                    </w:rPr>
                    <w:t>INMUNOLOGIA POR INMUNOFLUORESCENCIA</w:t>
                  </w:r>
                </w:p>
              </w:tc>
              <w:tc>
                <w:tcPr>
                  <w:tcW w:w="1616" w:type="pct"/>
                  <w:tcBorders>
                    <w:top w:val="single" w:sz="8" w:space="0" w:color="auto"/>
                    <w:left w:val="single" w:sz="8" w:space="0" w:color="auto"/>
                    <w:bottom w:val="single" w:sz="8" w:space="0" w:color="auto"/>
                    <w:right w:val="single" w:sz="8" w:space="0" w:color="auto"/>
                  </w:tcBorders>
                  <w:vAlign w:val="center"/>
                </w:tcPr>
                <w:p w14:paraId="644A4356"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w:t>
                  </w:r>
                </w:p>
              </w:tc>
            </w:tr>
            <w:tr w:rsidR="00BF12D9" w:rsidRPr="002F5621" w14:paraId="3005820F" w14:textId="77777777" w:rsidTr="0025740F">
              <w:trPr>
                <w:trHeight w:val="495"/>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5972FF4B"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10</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2BB8BFA2"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PRUEBA CUALITATIVA DE DIAGNOSTICO PARA MICOBACTERIAS TUBERCULOSAS Y NO TUBERCULOSAS</w:t>
                  </w:r>
                </w:p>
              </w:tc>
              <w:tc>
                <w:tcPr>
                  <w:tcW w:w="1616" w:type="pct"/>
                  <w:tcBorders>
                    <w:top w:val="single" w:sz="8" w:space="0" w:color="auto"/>
                    <w:left w:val="single" w:sz="8" w:space="0" w:color="auto"/>
                    <w:bottom w:val="single" w:sz="8" w:space="0" w:color="auto"/>
                    <w:right w:val="single" w:sz="8" w:space="0" w:color="auto"/>
                  </w:tcBorders>
                  <w:vAlign w:val="center"/>
                </w:tcPr>
                <w:p w14:paraId="699C6617"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Clínico del Hospital Central</w:t>
                  </w:r>
                </w:p>
              </w:tc>
            </w:tr>
            <w:tr w:rsidR="00BF12D9" w:rsidRPr="002F5621" w14:paraId="517C9FD3" w14:textId="77777777" w:rsidTr="0025740F">
              <w:trPr>
                <w:trHeight w:val="60"/>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5E5B3D08"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11</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6D4155F6"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SUMINISTRO DE INSUMOS PARA LOS EQUIPOS COLOREADORES AUTOMATIZADOS</w:t>
                  </w:r>
                </w:p>
              </w:tc>
              <w:tc>
                <w:tcPr>
                  <w:tcW w:w="1616" w:type="pct"/>
                  <w:tcBorders>
                    <w:top w:val="single" w:sz="8" w:space="0" w:color="auto"/>
                    <w:left w:val="single" w:sz="8" w:space="0" w:color="auto"/>
                    <w:bottom w:val="single" w:sz="8" w:space="0" w:color="auto"/>
                    <w:right w:val="single" w:sz="8" w:space="0" w:color="auto"/>
                  </w:tcBorders>
                  <w:vAlign w:val="center"/>
                </w:tcPr>
                <w:p w14:paraId="7E8BBA72"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Clínico del Hospital Central</w:t>
                  </w:r>
                </w:p>
              </w:tc>
            </w:tr>
            <w:tr w:rsidR="00BF12D9" w:rsidRPr="002F5621" w14:paraId="333E8A85" w14:textId="77777777" w:rsidTr="0025740F">
              <w:trPr>
                <w:trHeight w:val="278"/>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350C3799"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12</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30BDA92C"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SUMINISTRO DE INSUMOS NECESARIOS PARA EL PROCESAMIENTO DE HEMOCULTIVOS</w:t>
                  </w:r>
                </w:p>
              </w:tc>
              <w:tc>
                <w:tcPr>
                  <w:tcW w:w="1616" w:type="pct"/>
                  <w:tcBorders>
                    <w:top w:val="single" w:sz="8" w:space="0" w:color="auto"/>
                    <w:left w:val="single" w:sz="8" w:space="0" w:color="auto"/>
                    <w:bottom w:val="single" w:sz="8" w:space="0" w:color="auto"/>
                    <w:right w:val="single" w:sz="8" w:space="0" w:color="auto"/>
                  </w:tcBorders>
                  <w:vAlign w:val="center"/>
                </w:tcPr>
                <w:p w14:paraId="770FC67C"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Clínico del Hospital Central</w:t>
                  </w:r>
                </w:p>
              </w:tc>
            </w:tr>
            <w:tr w:rsidR="00BF12D9" w:rsidRPr="002F5621" w14:paraId="281DDC3E" w14:textId="77777777" w:rsidTr="0025740F">
              <w:trPr>
                <w:trHeight w:val="480"/>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0154D362"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sz w:val="12"/>
                      <w:szCs w:val="12"/>
                      <w:lang w:eastAsia="es-CO"/>
                    </w:rPr>
                    <w:lastRenderedPageBreak/>
                    <w:t>GRUPO 13</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2E3DF985"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sz w:val="12"/>
                      <w:szCs w:val="12"/>
                      <w:lang w:eastAsia="es-CO"/>
                    </w:rPr>
                    <w:t>QUIMIOLUMINISCENCIA</w:t>
                  </w:r>
                </w:p>
              </w:tc>
              <w:tc>
                <w:tcPr>
                  <w:tcW w:w="1616" w:type="pct"/>
                  <w:tcBorders>
                    <w:top w:val="single" w:sz="8" w:space="0" w:color="auto"/>
                    <w:left w:val="single" w:sz="8" w:space="0" w:color="auto"/>
                    <w:bottom w:val="single" w:sz="8" w:space="0" w:color="auto"/>
                    <w:right w:val="single" w:sz="8" w:space="0" w:color="auto"/>
                  </w:tcBorders>
                  <w:vAlign w:val="center"/>
                </w:tcPr>
                <w:p w14:paraId="1A9A2F86"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w:t>
                  </w:r>
                </w:p>
              </w:tc>
            </w:tr>
            <w:tr w:rsidR="00BF12D9" w:rsidRPr="002F5621" w14:paraId="7CFD853D" w14:textId="77777777" w:rsidTr="0025740F">
              <w:trPr>
                <w:trHeight w:val="375"/>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1C970D55"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sz w:val="12"/>
                      <w:szCs w:val="12"/>
                      <w:lang w:eastAsia="es-CO"/>
                    </w:rPr>
                    <w:t>GRUPO 14</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69E726B1"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sz w:val="12"/>
                      <w:szCs w:val="12"/>
                      <w:lang w:eastAsia="es-CO"/>
                    </w:rPr>
                    <w:t>AUTOINMUNIDAD</w:t>
                  </w:r>
                </w:p>
              </w:tc>
              <w:tc>
                <w:tcPr>
                  <w:tcW w:w="1616" w:type="pct"/>
                  <w:tcBorders>
                    <w:top w:val="single" w:sz="8" w:space="0" w:color="auto"/>
                    <w:left w:val="single" w:sz="8" w:space="0" w:color="auto"/>
                    <w:bottom w:val="single" w:sz="8" w:space="0" w:color="auto"/>
                    <w:right w:val="single" w:sz="8" w:space="0" w:color="auto"/>
                  </w:tcBorders>
                  <w:vAlign w:val="center"/>
                </w:tcPr>
                <w:p w14:paraId="63C44E52"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w:t>
                  </w:r>
                </w:p>
              </w:tc>
            </w:tr>
            <w:tr w:rsidR="00BF12D9" w:rsidRPr="002F5621" w14:paraId="357D323A" w14:textId="77777777" w:rsidTr="0025740F">
              <w:trPr>
                <w:trHeight w:val="375"/>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24ED731E"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16</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44660669"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INSUMOS EQUIPO PREVI™ Isola</w:t>
                  </w:r>
                </w:p>
              </w:tc>
              <w:tc>
                <w:tcPr>
                  <w:tcW w:w="1616" w:type="pct"/>
                  <w:tcBorders>
                    <w:top w:val="single" w:sz="8" w:space="0" w:color="auto"/>
                    <w:left w:val="single" w:sz="8" w:space="0" w:color="auto"/>
                    <w:bottom w:val="single" w:sz="8" w:space="0" w:color="auto"/>
                    <w:right w:val="single" w:sz="8" w:space="0" w:color="auto"/>
                  </w:tcBorders>
                  <w:vAlign w:val="center"/>
                </w:tcPr>
                <w:p w14:paraId="1910D30C"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Clínico del Hospital Central</w:t>
                  </w:r>
                </w:p>
              </w:tc>
            </w:tr>
            <w:tr w:rsidR="00BF12D9" w:rsidRPr="002F5621" w14:paraId="6B60FD7E" w14:textId="77777777" w:rsidTr="0025740F">
              <w:trPr>
                <w:trHeight w:val="220"/>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1EFC9DC2"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bCs/>
                      <w:sz w:val="12"/>
                      <w:szCs w:val="12"/>
                      <w:lang w:eastAsia="es-CO"/>
                    </w:rPr>
                    <w:t>GRUPO 17</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5C3CE847"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bCs/>
                      <w:sz w:val="12"/>
                      <w:szCs w:val="12"/>
                      <w:lang w:eastAsia="es-CO"/>
                    </w:rPr>
                    <w:t>TAMIZAJE NEONATAL AMPLIADO</w:t>
                  </w:r>
                </w:p>
              </w:tc>
              <w:tc>
                <w:tcPr>
                  <w:tcW w:w="1616" w:type="pct"/>
                  <w:tcBorders>
                    <w:top w:val="single" w:sz="8" w:space="0" w:color="auto"/>
                    <w:left w:val="single" w:sz="8" w:space="0" w:color="auto"/>
                    <w:bottom w:val="single" w:sz="8" w:space="0" w:color="auto"/>
                    <w:right w:val="single" w:sz="8" w:space="0" w:color="auto"/>
                  </w:tcBorders>
                  <w:vAlign w:val="center"/>
                </w:tcPr>
                <w:p w14:paraId="27A7CC9A"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w:t>
                  </w:r>
                </w:p>
              </w:tc>
            </w:tr>
            <w:tr w:rsidR="00BF12D9" w:rsidRPr="002F5621" w14:paraId="68A01D10" w14:textId="77777777" w:rsidTr="0025740F">
              <w:trPr>
                <w:trHeight w:val="336"/>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02E9CAE8" w14:textId="77777777" w:rsidR="00BF12D9" w:rsidRPr="002F5621" w:rsidRDefault="00BF12D9" w:rsidP="00BF12D9">
                  <w:pPr>
                    <w:spacing w:after="0"/>
                    <w:jc w:val="center"/>
                    <w:rPr>
                      <w:rFonts w:ascii="Arial" w:hAnsi="Arial" w:cs="Arial"/>
                      <w:sz w:val="12"/>
                      <w:szCs w:val="12"/>
                    </w:rPr>
                  </w:pPr>
                  <w:r w:rsidRPr="002F5621">
                    <w:rPr>
                      <w:rFonts w:ascii="Arial" w:eastAsia="Times New Roman" w:hAnsi="Arial" w:cs="Arial"/>
                      <w:sz w:val="12"/>
                      <w:szCs w:val="12"/>
                      <w:lang w:eastAsia="es-CO"/>
                    </w:rPr>
                    <w:t>GRUPO 25</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5E19CAC5" w14:textId="77777777" w:rsidR="00BF12D9" w:rsidRPr="002F5621" w:rsidRDefault="00BF12D9" w:rsidP="00BF12D9">
                  <w:pPr>
                    <w:spacing w:after="0"/>
                    <w:jc w:val="both"/>
                    <w:rPr>
                      <w:rFonts w:ascii="Arial" w:hAnsi="Arial" w:cs="Arial"/>
                      <w:sz w:val="12"/>
                      <w:szCs w:val="12"/>
                    </w:rPr>
                  </w:pPr>
                  <w:r w:rsidRPr="002F5621">
                    <w:rPr>
                      <w:rFonts w:ascii="Arial" w:eastAsia="Times New Roman" w:hAnsi="Arial" w:cs="Arial"/>
                      <w:sz w:val="12"/>
                      <w:szCs w:val="12"/>
                      <w:lang w:eastAsia="es-CO"/>
                    </w:rPr>
                    <w:t xml:space="preserve">ELECTROFORESIS DE HEMOGLOBINA </w:t>
                  </w:r>
                </w:p>
              </w:tc>
              <w:tc>
                <w:tcPr>
                  <w:tcW w:w="1616" w:type="pct"/>
                  <w:tcBorders>
                    <w:top w:val="single" w:sz="8" w:space="0" w:color="auto"/>
                    <w:left w:val="single" w:sz="8" w:space="0" w:color="auto"/>
                    <w:bottom w:val="single" w:sz="8" w:space="0" w:color="auto"/>
                    <w:right w:val="single" w:sz="8" w:space="0" w:color="auto"/>
                  </w:tcBorders>
                  <w:vAlign w:val="center"/>
                </w:tcPr>
                <w:p w14:paraId="1E84D305"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w:t>
                  </w:r>
                </w:p>
              </w:tc>
            </w:tr>
            <w:tr w:rsidR="00BF12D9" w:rsidRPr="002F5621" w14:paraId="61BD1394" w14:textId="77777777" w:rsidTr="0025740F">
              <w:trPr>
                <w:trHeight w:val="270"/>
              </w:trPr>
              <w:tc>
                <w:tcPr>
                  <w:tcW w:w="593" w:type="pct"/>
                  <w:tcBorders>
                    <w:top w:val="single" w:sz="8" w:space="0" w:color="auto"/>
                    <w:left w:val="single" w:sz="8" w:space="0" w:color="auto"/>
                    <w:bottom w:val="single" w:sz="8" w:space="0" w:color="auto"/>
                    <w:right w:val="single" w:sz="8" w:space="0" w:color="auto"/>
                  </w:tcBorders>
                  <w:shd w:val="clear" w:color="auto" w:fill="auto"/>
                  <w:vAlign w:val="center"/>
                </w:tcPr>
                <w:p w14:paraId="6187DC22" w14:textId="77777777" w:rsidR="00BF12D9" w:rsidRPr="002F5621" w:rsidRDefault="00BF12D9" w:rsidP="00BF12D9">
                  <w:pPr>
                    <w:spacing w:after="0"/>
                    <w:jc w:val="center"/>
                    <w:rPr>
                      <w:rFonts w:ascii="Arial" w:eastAsia="Times New Roman" w:hAnsi="Arial" w:cs="Arial"/>
                      <w:bCs/>
                      <w:sz w:val="12"/>
                      <w:szCs w:val="12"/>
                      <w:lang w:eastAsia="es-CO"/>
                    </w:rPr>
                  </w:pPr>
                  <w:r w:rsidRPr="002F5621">
                    <w:rPr>
                      <w:rFonts w:ascii="Arial" w:eastAsia="Times New Roman" w:hAnsi="Arial" w:cs="Arial"/>
                      <w:bCs/>
                      <w:sz w:val="12"/>
                      <w:szCs w:val="12"/>
                      <w:lang w:eastAsia="es-CO"/>
                    </w:rPr>
                    <w:t>GRUPO 26</w:t>
                  </w:r>
                </w:p>
              </w:tc>
              <w:tc>
                <w:tcPr>
                  <w:tcW w:w="2791" w:type="pct"/>
                  <w:tcBorders>
                    <w:top w:val="single" w:sz="8" w:space="0" w:color="auto"/>
                    <w:left w:val="single" w:sz="8" w:space="0" w:color="auto"/>
                    <w:bottom w:val="single" w:sz="8" w:space="0" w:color="auto"/>
                    <w:right w:val="single" w:sz="8" w:space="0" w:color="auto"/>
                  </w:tcBorders>
                  <w:shd w:val="clear" w:color="auto" w:fill="auto"/>
                  <w:vAlign w:val="center"/>
                </w:tcPr>
                <w:p w14:paraId="3414DEB7" w14:textId="77777777" w:rsidR="00BF12D9" w:rsidRPr="002F5621" w:rsidRDefault="00BF12D9" w:rsidP="00BF12D9">
                  <w:pPr>
                    <w:spacing w:after="0"/>
                    <w:jc w:val="both"/>
                    <w:rPr>
                      <w:rFonts w:ascii="Arial" w:eastAsia="Times New Roman" w:hAnsi="Arial" w:cs="Arial"/>
                      <w:bCs/>
                      <w:sz w:val="12"/>
                      <w:szCs w:val="12"/>
                      <w:lang w:eastAsia="es-CO"/>
                    </w:rPr>
                  </w:pPr>
                  <w:r w:rsidRPr="002F5621">
                    <w:rPr>
                      <w:rFonts w:ascii="Arial" w:eastAsia="Times New Roman" w:hAnsi="Arial" w:cs="Arial"/>
                      <w:bCs/>
                      <w:sz w:val="12"/>
                      <w:szCs w:val="12"/>
                      <w:lang w:eastAsia="es-CO"/>
                    </w:rPr>
                    <w:t>SUMINISTRO DE REACTIVOS PARA PRUEBAS INFECCIOSAS</w:t>
                  </w:r>
                </w:p>
              </w:tc>
              <w:tc>
                <w:tcPr>
                  <w:tcW w:w="1616" w:type="pct"/>
                  <w:tcBorders>
                    <w:top w:val="single" w:sz="8" w:space="0" w:color="auto"/>
                    <w:left w:val="single" w:sz="8" w:space="0" w:color="auto"/>
                    <w:bottom w:val="single" w:sz="8" w:space="0" w:color="auto"/>
                    <w:right w:val="single" w:sz="8" w:space="0" w:color="auto"/>
                  </w:tcBorders>
                  <w:vAlign w:val="center"/>
                </w:tcPr>
                <w:p w14:paraId="1FB0EE92" w14:textId="77777777" w:rsidR="00BF12D9" w:rsidRPr="002F5621" w:rsidRDefault="00BF12D9" w:rsidP="00BF12D9">
                  <w:pPr>
                    <w:spacing w:after="0"/>
                    <w:jc w:val="center"/>
                    <w:rPr>
                      <w:rFonts w:ascii="Arial" w:eastAsia="Arial" w:hAnsi="Arial" w:cs="Arial"/>
                      <w:sz w:val="12"/>
                      <w:szCs w:val="12"/>
                      <w:lang w:val="es"/>
                    </w:rPr>
                  </w:pPr>
                  <w:r w:rsidRPr="002F5621">
                    <w:rPr>
                      <w:rFonts w:ascii="Arial" w:eastAsia="Arial" w:hAnsi="Arial" w:cs="Arial"/>
                      <w:sz w:val="12"/>
                      <w:szCs w:val="12"/>
                      <w:lang w:val="es"/>
                    </w:rPr>
                    <w:t>Jefe Laboratorio de Referencia Nacional.</w:t>
                  </w:r>
                </w:p>
              </w:tc>
            </w:tr>
          </w:tbl>
          <w:p w14:paraId="3F7066CC" w14:textId="77777777" w:rsidR="00BF12D9" w:rsidRPr="002F5621" w:rsidRDefault="00BF12D9" w:rsidP="0025740F">
            <w:pPr>
              <w:jc w:val="both"/>
              <w:rPr>
                <w:rFonts w:ascii="Arial" w:hAnsi="Arial" w:cs="Arial"/>
                <w:sz w:val="18"/>
                <w:szCs w:val="18"/>
              </w:rPr>
            </w:pPr>
          </w:p>
        </w:tc>
      </w:tr>
      <w:tr w:rsidR="00B91751" w:rsidRPr="002F5621" w14:paraId="577D5B77" w14:textId="77777777" w:rsidTr="008C3DFF">
        <w:trPr>
          <w:trHeight w:val="28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528398A3"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lastRenderedPageBreak/>
              <w:t>CLAUSULA PRIMERA - OBJETO</w:t>
            </w:r>
          </w:p>
        </w:tc>
        <w:tc>
          <w:tcPr>
            <w:tcW w:w="6931" w:type="dxa"/>
            <w:tcBorders>
              <w:top w:val="single" w:sz="4" w:space="0" w:color="auto"/>
              <w:left w:val="single" w:sz="4" w:space="0" w:color="auto"/>
              <w:bottom w:val="single" w:sz="4" w:space="0" w:color="auto"/>
              <w:right w:val="single" w:sz="4" w:space="0" w:color="auto"/>
            </w:tcBorders>
            <w:hideMark/>
          </w:tcPr>
          <w:p w14:paraId="1D83771D" w14:textId="6644F625" w:rsidR="00B91751" w:rsidRPr="002F5621" w:rsidRDefault="00E73FFA" w:rsidP="0025740F">
            <w:pPr>
              <w:autoSpaceDE w:val="0"/>
              <w:autoSpaceDN w:val="0"/>
              <w:adjustRightInd w:val="0"/>
              <w:jc w:val="both"/>
              <w:rPr>
                <w:rFonts w:ascii="Arial" w:hAnsi="Arial" w:cs="Arial"/>
                <w:noProof/>
                <w:sz w:val="18"/>
                <w:szCs w:val="18"/>
              </w:rPr>
            </w:pPr>
            <w:r w:rsidRPr="002F5621">
              <w:rPr>
                <w:rFonts w:ascii="Arial" w:hAnsi="Arial" w:cs="Arial"/>
                <w:b/>
                <w:bCs/>
                <w:sz w:val="18"/>
                <w:szCs w:val="20"/>
              </w:rPr>
              <w:t>SUMINISTRO DE INSUMOS Y REACTIVOS PARA LOS LABORATORIOS CLÍNICOS DE LOS ESTABLECIMIENTOS DE SANIDAD DE LA DIRECCIÓN DE SANIDAD DE LA POLICÍA NACIONAL</w:t>
            </w:r>
            <w:r w:rsidR="00B91751" w:rsidRPr="002F5621">
              <w:rPr>
                <w:rFonts w:ascii="Arial" w:hAnsi="Arial" w:cs="Arial"/>
                <w:b/>
                <w:bCs/>
                <w:iCs/>
                <w:sz w:val="18"/>
                <w:szCs w:val="18"/>
              </w:rPr>
              <w:t xml:space="preserve">, </w:t>
            </w:r>
            <w:r w:rsidR="00B91751" w:rsidRPr="002F5621">
              <w:rPr>
                <w:rFonts w:ascii="Arial" w:hAnsi="Arial" w:cs="Arial"/>
                <w:iCs/>
                <w:sz w:val="18"/>
                <w:szCs w:val="18"/>
              </w:rPr>
              <w:t>de acuerdo a la descripción realizada en el Anexo No. 2.</w:t>
            </w:r>
          </w:p>
        </w:tc>
      </w:tr>
      <w:tr w:rsidR="00B91751" w:rsidRPr="002F5621" w14:paraId="1AF47E2B" w14:textId="77777777" w:rsidTr="008C3DFF">
        <w:trPr>
          <w:trHeight w:val="613"/>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7F2ACC74"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CLAUSULA TERCERA - VALOR</w:t>
            </w:r>
          </w:p>
        </w:tc>
        <w:tc>
          <w:tcPr>
            <w:tcW w:w="6931" w:type="dxa"/>
            <w:tcBorders>
              <w:top w:val="single" w:sz="4" w:space="0" w:color="auto"/>
              <w:left w:val="single" w:sz="4" w:space="0" w:color="auto"/>
              <w:bottom w:val="single" w:sz="4" w:space="0" w:color="auto"/>
              <w:right w:val="single" w:sz="4" w:space="0" w:color="auto"/>
            </w:tcBorders>
            <w:hideMark/>
          </w:tcPr>
          <w:p w14:paraId="27F27162" w14:textId="77777777" w:rsidR="00B91751" w:rsidRPr="002F5621" w:rsidRDefault="00B91751" w:rsidP="0025740F">
            <w:pPr>
              <w:pStyle w:val="Textoindependiente"/>
              <w:jc w:val="both"/>
              <w:rPr>
                <w:bCs/>
                <w:sz w:val="18"/>
                <w:szCs w:val="18"/>
                <w:lang w:val="es-CO"/>
              </w:rPr>
            </w:pPr>
            <w:r w:rsidRPr="002F5621">
              <w:rPr>
                <w:noProof/>
                <w:sz w:val="18"/>
                <w:szCs w:val="18"/>
              </w:rPr>
              <w:t xml:space="preserve">Para efectos legales y presupuestales, el valor total del contrato asciende a la suma de______________, distribuidos de la siguiente manera: </w:t>
            </w:r>
          </w:p>
        </w:tc>
      </w:tr>
      <w:tr w:rsidR="00B91751" w:rsidRPr="002F5621" w14:paraId="1A768A93" w14:textId="77777777" w:rsidTr="008C3DFF">
        <w:trPr>
          <w:trHeight w:val="27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3098E8A0"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CLAUSULA CUARTA - FORMA DE PAGO</w:t>
            </w:r>
          </w:p>
        </w:tc>
        <w:tc>
          <w:tcPr>
            <w:tcW w:w="6931" w:type="dxa"/>
            <w:tcBorders>
              <w:top w:val="single" w:sz="4" w:space="0" w:color="auto"/>
              <w:left w:val="single" w:sz="4" w:space="0" w:color="auto"/>
              <w:bottom w:val="single" w:sz="4" w:space="0" w:color="auto"/>
              <w:right w:val="single" w:sz="4" w:space="0" w:color="auto"/>
            </w:tcBorders>
          </w:tcPr>
          <w:p w14:paraId="4AD16BD1" w14:textId="77777777" w:rsidR="00BF12D9" w:rsidRPr="002F5621" w:rsidRDefault="00BF12D9" w:rsidP="00BF12D9">
            <w:pPr>
              <w:spacing w:after="0"/>
              <w:jc w:val="both"/>
              <w:rPr>
                <w:rFonts w:ascii="Arial" w:eastAsia="Arial" w:hAnsi="Arial" w:cs="Arial"/>
                <w:b/>
                <w:bCs/>
                <w:sz w:val="18"/>
                <w:szCs w:val="18"/>
              </w:rPr>
            </w:pPr>
            <w:r w:rsidRPr="002F5621">
              <w:rPr>
                <w:rFonts w:ascii="Arial" w:eastAsia="Arial" w:hAnsi="Arial" w:cs="Arial"/>
                <w:b/>
                <w:bCs/>
                <w:sz w:val="18"/>
                <w:szCs w:val="18"/>
              </w:rPr>
              <w:t>Paso 1</w:t>
            </w:r>
          </w:p>
          <w:p w14:paraId="5F220B36" w14:textId="77777777" w:rsidR="00BF12D9" w:rsidRPr="002F5621" w:rsidRDefault="00BF12D9" w:rsidP="00BF12D9">
            <w:pPr>
              <w:spacing w:after="0"/>
              <w:jc w:val="both"/>
              <w:rPr>
                <w:rFonts w:ascii="Arial" w:eastAsia="Arial" w:hAnsi="Arial" w:cs="Arial"/>
                <w:b/>
                <w:bCs/>
                <w:sz w:val="18"/>
                <w:szCs w:val="18"/>
              </w:rPr>
            </w:pPr>
          </w:p>
          <w:p w14:paraId="3815121A" w14:textId="77777777" w:rsidR="00BF12D9" w:rsidRPr="002F5621" w:rsidRDefault="00BF12D9" w:rsidP="00BF12D9">
            <w:pPr>
              <w:spacing w:after="0" w:line="240" w:lineRule="auto"/>
              <w:jc w:val="both"/>
              <w:rPr>
                <w:rFonts w:ascii="Arial" w:eastAsia="Arial" w:hAnsi="Arial" w:cs="Arial"/>
                <w:sz w:val="18"/>
                <w:szCs w:val="18"/>
              </w:rPr>
            </w:pPr>
            <w:r w:rsidRPr="002F5621">
              <w:rPr>
                <w:rFonts w:ascii="Arial" w:eastAsia="Arial" w:hAnsi="Arial" w:cs="Arial"/>
                <w:sz w:val="18"/>
                <w:szCs w:val="18"/>
              </w:rPr>
              <w:t xml:space="preserve">De acuerdo a las ultimas disposiciones del Gobierno Nacional en la implementación de factura electrónica y dando alcance a la resolución 000042 de la DIAN del 5 de mayo 2020, a la Circular 053 del Ministerio de Hacienda SIIF del 01 de diciembre del 2020 y al manual el usuario de Olimpia (soporte tecnológico para la factura electrónica) el contratista deberá enviar al BUZON UNICO SIIF NACION al correo   </w:t>
            </w:r>
            <w:hyperlink r:id="rId14">
              <w:r w:rsidRPr="002F5621">
                <w:rPr>
                  <w:rStyle w:val="Hipervnculo"/>
                  <w:rFonts w:ascii="Arial" w:eastAsia="Arial" w:hAnsi="Arial" w:cs="Arial"/>
                  <w:color w:val="auto"/>
                  <w:sz w:val="18"/>
                  <w:szCs w:val="18"/>
                </w:rPr>
                <w:t>siifnacion.facturaelectronica@minhacienda.gov.co</w:t>
              </w:r>
            </w:hyperlink>
            <w:r w:rsidRPr="002F5621">
              <w:rPr>
                <w:rFonts w:ascii="Arial" w:eastAsia="Arial" w:hAnsi="Arial" w:cs="Arial"/>
                <w:sz w:val="18"/>
                <w:szCs w:val="18"/>
              </w:rPr>
              <w:t xml:space="preserve"> la factura electrónica y colocar en el asunto la siguiente información: ASUNTO: 160102000; número del contrato u orden de compra; correo del supervisor del contrato.</w:t>
            </w:r>
          </w:p>
          <w:p w14:paraId="1B64301C" w14:textId="77777777" w:rsidR="00BF12D9" w:rsidRPr="002F5621" w:rsidRDefault="00BF12D9" w:rsidP="00BF12D9">
            <w:pPr>
              <w:spacing w:after="0" w:line="240" w:lineRule="auto"/>
              <w:jc w:val="both"/>
              <w:rPr>
                <w:rFonts w:ascii="Arial" w:eastAsia="Arial" w:hAnsi="Arial" w:cs="Arial"/>
                <w:sz w:val="18"/>
                <w:szCs w:val="18"/>
              </w:rPr>
            </w:pPr>
          </w:p>
          <w:p w14:paraId="6D9672A4" w14:textId="77777777" w:rsidR="00BF12D9" w:rsidRPr="002F5621" w:rsidRDefault="00BF12D9" w:rsidP="00BF12D9">
            <w:pPr>
              <w:pStyle w:val="Ttulo2"/>
              <w:spacing w:line="240" w:lineRule="auto"/>
              <w:jc w:val="both"/>
              <w:rPr>
                <w:rStyle w:val="Hipervnculo"/>
                <w:rFonts w:ascii="Arial" w:eastAsia="Arial" w:hAnsi="Arial" w:cs="Arial"/>
                <w:color w:val="auto"/>
                <w:sz w:val="18"/>
                <w:szCs w:val="18"/>
              </w:rPr>
            </w:pPr>
            <w:r w:rsidRPr="002F5621">
              <w:rPr>
                <w:rFonts w:ascii="Arial" w:eastAsia="Arial" w:hAnsi="Arial" w:cs="Arial"/>
                <w:color w:val="auto"/>
                <w:sz w:val="18"/>
                <w:szCs w:val="18"/>
              </w:rPr>
              <w:t xml:space="preserve">EJEMPLO: 160102000;07-8-20xxx-21; </w:t>
            </w:r>
            <w:hyperlink r:id="rId15">
              <w:r w:rsidRPr="002F5621">
                <w:rPr>
                  <w:rStyle w:val="Hipervnculo"/>
                  <w:rFonts w:ascii="Arial" w:eastAsia="Arial" w:hAnsi="Arial" w:cs="Arial"/>
                  <w:color w:val="auto"/>
                  <w:sz w:val="18"/>
                  <w:szCs w:val="18"/>
                </w:rPr>
                <w:t>ROSA.GOMEZ@CORREO.POLICIA.GOV.CO</w:t>
              </w:r>
            </w:hyperlink>
          </w:p>
          <w:p w14:paraId="3FB900EE" w14:textId="77777777" w:rsidR="00BF12D9" w:rsidRPr="002F5621" w:rsidRDefault="00BF12D9" w:rsidP="00BF12D9">
            <w:pPr>
              <w:spacing w:after="0" w:line="240" w:lineRule="auto"/>
              <w:jc w:val="both"/>
              <w:rPr>
                <w:rFonts w:ascii="Arial" w:eastAsia="Arial" w:hAnsi="Arial" w:cs="Arial"/>
                <w:sz w:val="18"/>
                <w:szCs w:val="18"/>
              </w:rPr>
            </w:pPr>
          </w:p>
          <w:p w14:paraId="37656DF9" w14:textId="77777777" w:rsidR="00BF12D9" w:rsidRPr="002F5621" w:rsidRDefault="00BF12D9" w:rsidP="00BF12D9">
            <w:pPr>
              <w:spacing w:after="0" w:line="240" w:lineRule="auto"/>
              <w:jc w:val="both"/>
              <w:rPr>
                <w:rFonts w:ascii="Arial" w:eastAsia="Arial" w:hAnsi="Arial" w:cs="Arial"/>
                <w:sz w:val="18"/>
                <w:szCs w:val="18"/>
              </w:rPr>
            </w:pPr>
            <w:r w:rsidRPr="002F5621">
              <w:rPr>
                <w:rFonts w:ascii="Arial" w:eastAsia="Arial" w:hAnsi="Arial" w:cs="Arial"/>
                <w:sz w:val="18"/>
                <w:szCs w:val="18"/>
              </w:rPr>
              <w:t>Con la anterior información se realizará la revisión de la factura electrónica y una vez verificada por el Ministerio de Hacienda, validada y aprobada por la DIAN, el supervisor del contrato entrará a plataforma Olimpia para la autorización de la factura lo cual dará trámite a la obligación y pago de la misma.</w:t>
            </w:r>
          </w:p>
          <w:p w14:paraId="4938B62F" w14:textId="77777777" w:rsidR="00BF12D9" w:rsidRPr="002F5621" w:rsidRDefault="00BF12D9" w:rsidP="00BF12D9">
            <w:pPr>
              <w:spacing w:after="0" w:line="240" w:lineRule="auto"/>
              <w:jc w:val="both"/>
              <w:rPr>
                <w:rFonts w:ascii="Arial" w:eastAsia="Arial" w:hAnsi="Arial" w:cs="Arial"/>
                <w:sz w:val="18"/>
                <w:szCs w:val="18"/>
              </w:rPr>
            </w:pPr>
          </w:p>
          <w:p w14:paraId="1FB202EA" w14:textId="77777777" w:rsidR="00BF12D9" w:rsidRPr="002F5621" w:rsidRDefault="00BF12D9" w:rsidP="00BF12D9">
            <w:pPr>
              <w:spacing w:after="0" w:line="240" w:lineRule="auto"/>
              <w:jc w:val="both"/>
              <w:rPr>
                <w:rFonts w:ascii="Arial" w:eastAsia="Arial" w:hAnsi="Arial" w:cs="Arial"/>
                <w:b/>
                <w:bCs/>
                <w:sz w:val="18"/>
                <w:szCs w:val="18"/>
              </w:rPr>
            </w:pPr>
            <w:r w:rsidRPr="002F5621">
              <w:rPr>
                <w:rFonts w:ascii="Arial" w:eastAsia="Arial" w:hAnsi="Arial" w:cs="Arial"/>
                <w:b/>
                <w:bCs/>
                <w:sz w:val="18"/>
                <w:szCs w:val="18"/>
              </w:rPr>
              <w:t>Paso2</w:t>
            </w:r>
          </w:p>
          <w:p w14:paraId="0B269CAF" w14:textId="77777777" w:rsidR="00BF12D9" w:rsidRPr="002F5621" w:rsidRDefault="00BF12D9" w:rsidP="00BF12D9">
            <w:pPr>
              <w:spacing w:after="0" w:line="240" w:lineRule="auto"/>
              <w:jc w:val="both"/>
              <w:rPr>
                <w:rFonts w:ascii="Arial" w:eastAsia="Arial" w:hAnsi="Arial" w:cs="Arial"/>
                <w:b/>
                <w:bCs/>
                <w:sz w:val="18"/>
                <w:szCs w:val="18"/>
              </w:rPr>
            </w:pPr>
          </w:p>
          <w:p w14:paraId="63559899" w14:textId="77777777" w:rsidR="00BF12D9" w:rsidRPr="002F5621" w:rsidRDefault="00BF12D9" w:rsidP="00BF12D9">
            <w:pPr>
              <w:pStyle w:val="Textocomentario"/>
              <w:jc w:val="both"/>
              <w:rPr>
                <w:rFonts w:ascii="Arial" w:eastAsia="Arial" w:hAnsi="Arial" w:cs="Arial"/>
                <w:b/>
                <w:bCs/>
                <w:sz w:val="18"/>
                <w:szCs w:val="18"/>
              </w:rPr>
            </w:pPr>
            <w:r w:rsidRPr="002F5621">
              <w:rPr>
                <w:rFonts w:ascii="Arial" w:hAnsi="Arial" w:cs="Arial"/>
                <w:sz w:val="18"/>
                <w:szCs w:val="18"/>
              </w:rPr>
              <w:t>L</w:t>
            </w:r>
            <w:r w:rsidRPr="002F5621">
              <w:rPr>
                <w:rFonts w:ascii="Arial" w:eastAsia="Arial" w:hAnsi="Arial" w:cs="Arial"/>
                <w:sz w:val="18"/>
                <w:szCs w:val="18"/>
              </w:rPr>
              <w:t>a Dirección de Sanidad Policía Nacional</w:t>
            </w:r>
            <w:r w:rsidRPr="002F5621">
              <w:rPr>
                <w:rFonts w:ascii="Arial" w:eastAsia="Arial" w:hAnsi="Arial" w:cs="Arial"/>
                <w:b/>
                <w:bCs/>
                <w:sz w:val="18"/>
                <w:szCs w:val="18"/>
              </w:rPr>
              <w:t xml:space="preserve"> </w:t>
            </w:r>
            <w:r w:rsidRPr="002F5621">
              <w:rPr>
                <w:rFonts w:ascii="Arial" w:eastAsia="Arial" w:hAnsi="Arial" w:cs="Arial"/>
                <w:sz w:val="18"/>
                <w:szCs w:val="18"/>
              </w:rPr>
              <w:t xml:space="preserve">pagará al </w:t>
            </w:r>
            <w:r w:rsidRPr="002F5621">
              <w:rPr>
                <w:rFonts w:ascii="Arial" w:eastAsia="Arial" w:hAnsi="Arial" w:cs="Arial"/>
                <w:b/>
                <w:bCs/>
                <w:sz w:val="18"/>
                <w:szCs w:val="18"/>
              </w:rPr>
              <w:t>CONTRATISTA</w:t>
            </w:r>
            <w:r w:rsidRPr="002F5621">
              <w:rPr>
                <w:rFonts w:ascii="Arial" w:eastAsia="Arial" w:hAnsi="Arial" w:cs="Arial"/>
                <w:sz w:val="18"/>
                <w:szCs w:val="18"/>
              </w:rPr>
              <w:t xml:space="preserve"> el valor del contrato que resulte del presente proceso, en la ciudad de Bogotá, D.C, en pagos mensuales, después de la prestación del servicio, dentro de los treinta (30)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r w:rsidRPr="002F5621">
              <w:rPr>
                <w:rFonts w:ascii="Arial" w:eastAsia="Arial" w:hAnsi="Arial" w:cs="Arial"/>
                <w:b/>
                <w:bCs/>
                <w:sz w:val="18"/>
                <w:szCs w:val="18"/>
              </w:rPr>
              <w:t>.</w:t>
            </w:r>
          </w:p>
          <w:p w14:paraId="65CC1A2B" w14:textId="77777777" w:rsidR="00BF12D9" w:rsidRPr="002F5621" w:rsidRDefault="00BF12D9" w:rsidP="00BF12D9">
            <w:pPr>
              <w:pStyle w:val="Textocomentario"/>
              <w:jc w:val="both"/>
              <w:rPr>
                <w:rFonts w:ascii="Arial" w:eastAsia="Arial" w:hAnsi="Arial" w:cs="Arial"/>
                <w:sz w:val="18"/>
                <w:szCs w:val="18"/>
              </w:rPr>
            </w:pPr>
          </w:p>
          <w:p w14:paraId="6214D5BC" w14:textId="77777777" w:rsidR="00BF12D9" w:rsidRPr="002F5621" w:rsidRDefault="00BF12D9" w:rsidP="00BF12D9">
            <w:pPr>
              <w:spacing w:after="0" w:line="240" w:lineRule="auto"/>
              <w:ind w:left="-284" w:right="-567"/>
              <w:jc w:val="both"/>
              <w:rPr>
                <w:rFonts w:ascii="Arial" w:eastAsia="Arial" w:hAnsi="Arial" w:cs="Arial"/>
                <w:sz w:val="18"/>
                <w:szCs w:val="18"/>
              </w:rPr>
            </w:pPr>
          </w:p>
          <w:p w14:paraId="54587FA3" w14:textId="77777777" w:rsidR="00BF12D9" w:rsidRPr="002F5621" w:rsidRDefault="00BF12D9" w:rsidP="00BF12D9">
            <w:pPr>
              <w:spacing w:after="0" w:line="240" w:lineRule="auto"/>
              <w:jc w:val="both"/>
              <w:rPr>
                <w:rFonts w:ascii="Arial" w:eastAsia="Arial" w:hAnsi="Arial" w:cs="Arial"/>
                <w:sz w:val="18"/>
                <w:szCs w:val="18"/>
              </w:rPr>
            </w:pPr>
            <w:r w:rsidRPr="002F5621">
              <w:rPr>
                <w:rFonts w:ascii="Arial" w:eastAsia="Arial" w:hAnsi="Arial" w:cs="Arial"/>
                <w:sz w:val="18"/>
                <w:szCs w:val="18"/>
              </w:rPr>
              <w:lastRenderedPageBreak/>
              <w:t>Los pagos previstos se acreditarán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62257118" w14:textId="77777777" w:rsidR="00BF12D9" w:rsidRPr="002F5621" w:rsidRDefault="00BF12D9" w:rsidP="00BF12D9">
            <w:pPr>
              <w:spacing w:after="0" w:line="240" w:lineRule="auto"/>
              <w:jc w:val="both"/>
              <w:rPr>
                <w:rFonts w:ascii="Arial" w:eastAsia="Arial" w:hAnsi="Arial" w:cs="Arial"/>
                <w:sz w:val="18"/>
                <w:szCs w:val="18"/>
              </w:rPr>
            </w:pPr>
          </w:p>
          <w:p w14:paraId="5170A09A" w14:textId="77777777" w:rsidR="00BF12D9" w:rsidRPr="002F5621" w:rsidRDefault="00BF12D9" w:rsidP="00BF12D9">
            <w:pPr>
              <w:spacing w:after="0" w:line="240" w:lineRule="auto"/>
              <w:jc w:val="both"/>
              <w:rPr>
                <w:rFonts w:ascii="Arial" w:hAnsi="Arial" w:cs="Arial"/>
                <w:b/>
                <w:bCs/>
                <w:sz w:val="18"/>
                <w:szCs w:val="18"/>
              </w:rPr>
            </w:pPr>
            <w:r w:rsidRPr="002F5621">
              <w:rPr>
                <w:rFonts w:ascii="Arial" w:hAnsi="Arial" w:cs="Arial"/>
                <w:b/>
                <w:bCs/>
                <w:sz w:val="18"/>
                <w:szCs w:val="18"/>
              </w:rPr>
              <w:t xml:space="preserve">PROCEDIMIENTO TÉCNICO – ADMINISTRATIVO PARA EMISIÓN DEL RAS </w:t>
            </w:r>
          </w:p>
          <w:p w14:paraId="68CE0996" w14:textId="77777777" w:rsidR="00BF12D9" w:rsidRPr="002F5621" w:rsidRDefault="00BF12D9" w:rsidP="00BF12D9">
            <w:pPr>
              <w:spacing w:after="0" w:line="240" w:lineRule="auto"/>
              <w:jc w:val="both"/>
              <w:rPr>
                <w:rFonts w:ascii="Arial" w:hAnsi="Arial" w:cs="Arial"/>
                <w:sz w:val="18"/>
                <w:szCs w:val="18"/>
              </w:rPr>
            </w:pPr>
          </w:p>
          <w:p w14:paraId="311DC67D" w14:textId="4352B0EF" w:rsidR="00B91751" w:rsidRPr="002F5621" w:rsidRDefault="00BF12D9" w:rsidP="00BF12D9">
            <w:pPr>
              <w:autoSpaceDE w:val="0"/>
              <w:autoSpaceDN w:val="0"/>
              <w:adjustRightInd w:val="0"/>
              <w:jc w:val="both"/>
              <w:rPr>
                <w:rFonts w:ascii="Arial" w:hAnsi="Arial" w:cs="Arial"/>
                <w:color w:val="000000"/>
                <w:sz w:val="18"/>
                <w:szCs w:val="18"/>
                <w:lang w:eastAsia="es-CO"/>
              </w:rPr>
            </w:pPr>
            <w:r w:rsidRPr="002F5621">
              <w:rPr>
                <w:rFonts w:ascii="Arial" w:hAnsi="Arial" w:cs="Arial"/>
                <w:sz w:val="18"/>
                <w:szCs w:val="18"/>
              </w:rPr>
              <w:t>Una vez emitida la factura y entregados los insumos y reactivos por parte del Contratista en cada uno de los almacenes de las Unidades Prestadoras de Salud y Hospital Central, los coordinadores de cada laboratorio junto con el responsable de almacén emitirán el formato de recepción de bienes (</w:t>
            </w:r>
            <w:r w:rsidRPr="002F5621">
              <w:rPr>
                <w:rFonts w:ascii="Arial" w:eastAsia="Arial" w:hAnsi="Arial" w:cs="Arial"/>
                <w:sz w:val="18"/>
                <w:szCs w:val="18"/>
                <w:lang w:val="es"/>
              </w:rPr>
              <w:t>1LA-FR-0140</w:t>
            </w:r>
            <w:r w:rsidRPr="002F5621">
              <w:rPr>
                <w:rFonts w:ascii="Arial" w:hAnsi="Arial" w:cs="Arial"/>
                <w:sz w:val="18"/>
                <w:szCs w:val="18"/>
              </w:rPr>
              <w:t>), los cuales deberán ser entregados al supervisor del contrato para su consolidación, previa revisión de los documentos y soportes para expedir el Recibo a Satisfacción y posteriormente tramitar la cuenta en la ventanilla Única de Central de Cuentas, para el respectivo pago.</w:t>
            </w:r>
          </w:p>
          <w:p w14:paraId="62E93C6B" w14:textId="77777777" w:rsidR="00B91751" w:rsidRPr="002F5621" w:rsidRDefault="00B91751" w:rsidP="0025740F">
            <w:pPr>
              <w:shd w:val="clear" w:color="auto" w:fill="FFFFFF"/>
              <w:ind w:right="49"/>
              <w:jc w:val="both"/>
              <w:rPr>
                <w:rFonts w:ascii="Arial" w:hAnsi="Arial" w:cs="Arial"/>
                <w:color w:val="000000"/>
                <w:sz w:val="18"/>
                <w:szCs w:val="18"/>
                <w:lang w:eastAsia="es-CO"/>
              </w:rPr>
            </w:pPr>
            <w:r w:rsidRPr="002F5621">
              <w:rPr>
                <w:rFonts w:ascii="Arial" w:hAnsi="Arial" w:cs="Arial"/>
                <w:color w:val="000000"/>
                <w:sz w:val="18"/>
                <w:szCs w:val="18"/>
                <w:lang w:eastAsia="es-CO"/>
              </w:rPr>
              <w:t xml:space="preserve">Si los documentos en referencia son devueltos por la Dirección de Sanidad por inconsistencias como la falta de información o mal diligenciamiento de los mismos, la Dirección de Sanidad, se obliga a la asignación nuevamente del turno, siempre y cuando se hubieren subsanado las observaciones y se haya cumplido con el trámite documental dentro del plazo indicado. </w:t>
            </w:r>
          </w:p>
          <w:p w14:paraId="6191F4C1" w14:textId="77777777" w:rsidR="00B91751" w:rsidRPr="002F5621" w:rsidRDefault="00B91751" w:rsidP="0025740F">
            <w:pPr>
              <w:shd w:val="clear" w:color="auto" w:fill="FFFFFF"/>
              <w:ind w:right="49"/>
              <w:jc w:val="both"/>
              <w:rPr>
                <w:rFonts w:ascii="Arial" w:hAnsi="Arial" w:cs="Arial"/>
                <w:color w:val="000000"/>
                <w:sz w:val="18"/>
                <w:szCs w:val="18"/>
                <w:lang w:eastAsia="es-CO"/>
              </w:rPr>
            </w:pPr>
            <w:r w:rsidRPr="002F5621">
              <w:rPr>
                <w:rFonts w:ascii="Arial" w:hAnsi="Arial" w:cs="Arial"/>
                <w:color w:val="000000"/>
                <w:sz w:val="18"/>
                <w:szCs w:val="18"/>
                <w:lang w:eastAsia="es-CO"/>
              </w:rPr>
              <w:t>Todas las demoras que se presenten por estos conceptos serán de responsabilidad del CONTRATISTA, quien no tendrá por ello derecho al pago de intereses o compensación de ninguna naturaleza.</w:t>
            </w:r>
          </w:p>
          <w:p w14:paraId="08FB9D3E"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sz w:val="18"/>
                <w:szCs w:val="18"/>
              </w:rPr>
              <w:t>Los pagos se harán a la siguiente cuenta:</w:t>
            </w:r>
          </w:p>
          <w:p w14:paraId="27948F6D" w14:textId="77777777" w:rsidR="00B91751" w:rsidRPr="002F5621" w:rsidRDefault="00B91751" w:rsidP="00BF12D9">
            <w:pPr>
              <w:autoSpaceDE w:val="0"/>
              <w:autoSpaceDN w:val="0"/>
              <w:spacing w:after="0"/>
              <w:jc w:val="both"/>
              <w:rPr>
                <w:rFonts w:ascii="Arial" w:hAnsi="Arial" w:cs="Arial"/>
                <w:color w:val="000000"/>
                <w:sz w:val="18"/>
                <w:szCs w:val="18"/>
              </w:rPr>
            </w:pPr>
            <w:r w:rsidRPr="002F5621">
              <w:rPr>
                <w:rFonts w:ascii="Arial" w:hAnsi="Arial" w:cs="Arial"/>
                <w:b/>
                <w:bCs/>
                <w:color w:val="000000"/>
                <w:sz w:val="18"/>
                <w:szCs w:val="18"/>
              </w:rPr>
              <w:t>NOMBRE BENEFICIARIO:</w:t>
            </w:r>
            <w:r w:rsidRPr="002F5621">
              <w:rPr>
                <w:rFonts w:ascii="Arial" w:hAnsi="Arial" w:cs="Arial"/>
                <w:color w:val="000000"/>
                <w:sz w:val="18"/>
                <w:szCs w:val="18"/>
              </w:rPr>
              <w:t xml:space="preserve"> </w:t>
            </w:r>
          </w:p>
          <w:p w14:paraId="094F11BB" w14:textId="77777777" w:rsidR="00B91751" w:rsidRPr="002F5621" w:rsidRDefault="00B91751" w:rsidP="00BF12D9">
            <w:pPr>
              <w:autoSpaceDE w:val="0"/>
              <w:autoSpaceDN w:val="0"/>
              <w:spacing w:after="0"/>
              <w:jc w:val="both"/>
              <w:rPr>
                <w:rFonts w:ascii="Arial" w:hAnsi="Arial" w:cs="Arial"/>
                <w:color w:val="000000"/>
                <w:sz w:val="18"/>
                <w:szCs w:val="18"/>
              </w:rPr>
            </w:pPr>
            <w:r w:rsidRPr="002F5621">
              <w:rPr>
                <w:rFonts w:ascii="Arial" w:hAnsi="Arial" w:cs="Arial"/>
                <w:b/>
                <w:bCs/>
                <w:color w:val="000000"/>
                <w:sz w:val="18"/>
                <w:szCs w:val="18"/>
              </w:rPr>
              <w:t>BANCO:</w:t>
            </w:r>
            <w:r w:rsidRPr="002F5621">
              <w:rPr>
                <w:rFonts w:ascii="Arial" w:hAnsi="Arial" w:cs="Arial"/>
                <w:color w:val="000000"/>
                <w:sz w:val="18"/>
                <w:szCs w:val="18"/>
              </w:rPr>
              <w:t xml:space="preserve"> </w:t>
            </w:r>
          </w:p>
          <w:p w14:paraId="3967F133" w14:textId="77777777" w:rsidR="00B91751" w:rsidRPr="002F5621" w:rsidRDefault="00B91751" w:rsidP="00BF12D9">
            <w:pPr>
              <w:autoSpaceDE w:val="0"/>
              <w:autoSpaceDN w:val="0"/>
              <w:spacing w:after="0"/>
              <w:jc w:val="both"/>
              <w:rPr>
                <w:rFonts w:ascii="Arial" w:hAnsi="Arial" w:cs="Arial"/>
                <w:color w:val="000000"/>
                <w:sz w:val="18"/>
                <w:szCs w:val="18"/>
              </w:rPr>
            </w:pPr>
            <w:r w:rsidRPr="002F5621">
              <w:rPr>
                <w:rFonts w:ascii="Arial" w:hAnsi="Arial" w:cs="Arial"/>
                <w:b/>
                <w:bCs/>
                <w:color w:val="000000"/>
                <w:sz w:val="18"/>
                <w:szCs w:val="18"/>
              </w:rPr>
              <w:t>TIPO DE CUENTA:</w:t>
            </w:r>
            <w:r w:rsidRPr="002F5621">
              <w:rPr>
                <w:rFonts w:ascii="Arial" w:hAnsi="Arial" w:cs="Arial"/>
                <w:color w:val="000000"/>
                <w:sz w:val="18"/>
                <w:szCs w:val="18"/>
              </w:rPr>
              <w:t xml:space="preserve"> </w:t>
            </w:r>
          </w:p>
          <w:p w14:paraId="639D0931" w14:textId="77777777" w:rsidR="00B91751" w:rsidRPr="002F5621" w:rsidRDefault="00B91751" w:rsidP="00BF12D9">
            <w:pPr>
              <w:autoSpaceDE w:val="0"/>
              <w:autoSpaceDN w:val="0"/>
              <w:spacing w:after="0"/>
              <w:ind w:right="110"/>
              <w:jc w:val="both"/>
              <w:rPr>
                <w:rFonts w:ascii="Arial" w:hAnsi="Arial" w:cs="Arial"/>
                <w:b/>
                <w:sz w:val="18"/>
                <w:szCs w:val="18"/>
              </w:rPr>
            </w:pPr>
            <w:r w:rsidRPr="002F5621">
              <w:rPr>
                <w:rFonts w:ascii="Arial" w:hAnsi="Arial" w:cs="Arial"/>
                <w:b/>
                <w:bCs/>
                <w:color w:val="000000"/>
                <w:sz w:val="18"/>
                <w:szCs w:val="18"/>
              </w:rPr>
              <w:t>NUMERO DE CUENTA:</w:t>
            </w:r>
            <w:r w:rsidRPr="002F5621">
              <w:rPr>
                <w:rFonts w:ascii="Arial" w:hAnsi="Arial" w:cs="Arial"/>
                <w:color w:val="000000"/>
                <w:sz w:val="18"/>
                <w:szCs w:val="18"/>
              </w:rPr>
              <w:t xml:space="preserve"> </w:t>
            </w:r>
          </w:p>
        </w:tc>
      </w:tr>
      <w:tr w:rsidR="00B91751" w:rsidRPr="002F5621" w14:paraId="4DA502BD" w14:textId="77777777" w:rsidTr="008C3DFF">
        <w:trPr>
          <w:trHeight w:val="665"/>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50AEE0D9"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lastRenderedPageBreak/>
              <w:t>CLAUSULA QUINTA- APROPIACIÓN PRESUPUESTAL</w:t>
            </w:r>
          </w:p>
        </w:tc>
        <w:tc>
          <w:tcPr>
            <w:tcW w:w="6931" w:type="dxa"/>
            <w:tcBorders>
              <w:top w:val="single" w:sz="4" w:space="0" w:color="auto"/>
              <w:left w:val="single" w:sz="4" w:space="0" w:color="auto"/>
              <w:bottom w:val="single" w:sz="4" w:space="0" w:color="auto"/>
              <w:right w:val="single" w:sz="4" w:space="0" w:color="auto"/>
            </w:tcBorders>
            <w:hideMark/>
          </w:tcPr>
          <w:p w14:paraId="5FF4CE8E"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sz w:val="18"/>
                <w:szCs w:val="18"/>
              </w:rPr>
              <w:t xml:space="preserve">Certificados de Disponibilidad Presupuestal </w:t>
            </w:r>
            <w:r w:rsidRPr="002F5621">
              <w:rPr>
                <w:rFonts w:ascii="Arial" w:hAnsi="Arial" w:cs="Arial"/>
                <w:sz w:val="18"/>
              </w:rPr>
              <w:t>SIIF No. ___22 y QUIPU No. ___ del __ de octubre de 2022</w:t>
            </w:r>
            <w:r w:rsidRPr="002F5621">
              <w:rPr>
                <w:rFonts w:ascii="Arial" w:hAnsi="Arial" w:cs="Arial"/>
                <w:sz w:val="18"/>
                <w:szCs w:val="18"/>
              </w:rPr>
              <w:t xml:space="preserve">, expedidos por el Jefe de Presupuesto de la Dirección de Sanidad de la Policía Nacional. </w:t>
            </w:r>
          </w:p>
        </w:tc>
      </w:tr>
      <w:tr w:rsidR="00B91751" w:rsidRPr="002F5621" w14:paraId="388D8759" w14:textId="77777777" w:rsidTr="008C3DFF">
        <w:trPr>
          <w:trHeight w:val="532"/>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E66EEBE" w14:textId="77777777" w:rsidR="00B91751" w:rsidRPr="002F5621" w:rsidRDefault="00B91751" w:rsidP="0025740F">
            <w:pPr>
              <w:autoSpaceDE w:val="0"/>
              <w:autoSpaceDN w:val="0"/>
              <w:jc w:val="center"/>
              <w:rPr>
                <w:rFonts w:ascii="Arial" w:hAnsi="Arial" w:cs="Arial"/>
                <w:b/>
                <w:sz w:val="18"/>
                <w:szCs w:val="18"/>
              </w:rPr>
            </w:pPr>
            <w:r w:rsidRPr="002F5621">
              <w:rPr>
                <w:rFonts w:ascii="Arial" w:hAnsi="Arial" w:cs="Arial"/>
                <w:b/>
                <w:sz w:val="18"/>
                <w:szCs w:val="18"/>
              </w:rPr>
              <w:t>CLAUSULA SEXTA - PLAZO DE EJECUCIÓN</w:t>
            </w:r>
          </w:p>
        </w:tc>
        <w:tc>
          <w:tcPr>
            <w:tcW w:w="6931" w:type="dxa"/>
            <w:tcBorders>
              <w:top w:val="single" w:sz="4" w:space="0" w:color="auto"/>
              <w:left w:val="single" w:sz="4" w:space="0" w:color="auto"/>
              <w:bottom w:val="single" w:sz="4" w:space="0" w:color="auto"/>
              <w:right w:val="single" w:sz="4" w:space="0" w:color="auto"/>
            </w:tcBorders>
            <w:hideMark/>
          </w:tcPr>
          <w:p w14:paraId="5DE1BFF2" w14:textId="77777777" w:rsidR="00B91751" w:rsidRPr="002F5621" w:rsidRDefault="00B91751" w:rsidP="0025740F">
            <w:pPr>
              <w:autoSpaceDE w:val="0"/>
              <w:autoSpaceDN w:val="0"/>
              <w:jc w:val="both"/>
              <w:rPr>
                <w:rFonts w:ascii="Arial" w:hAnsi="Arial" w:cs="Arial"/>
                <w:sz w:val="18"/>
                <w:szCs w:val="18"/>
              </w:rPr>
            </w:pPr>
            <w:r w:rsidRPr="002F5621">
              <w:rPr>
                <w:rFonts w:ascii="Arial" w:hAnsi="Arial" w:cs="Arial"/>
                <w:sz w:val="18"/>
                <w:szCs w:val="18"/>
              </w:rPr>
              <w:t xml:space="preserve">El plazo de ejecución del contrato será de </w:t>
            </w:r>
            <w:r w:rsidRPr="002F5621">
              <w:rPr>
                <w:rFonts w:ascii="Arial" w:hAnsi="Arial" w:cs="Arial"/>
                <w:b/>
                <w:color w:val="000000"/>
                <w:sz w:val="18"/>
                <w:szCs w:val="20"/>
              </w:rPr>
              <w:t xml:space="preserve">DIECINUEVE (19) MESES, </w:t>
            </w:r>
            <w:r w:rsidRPr="002F5621">
              <w:rPr>
                <w:rFonts w:ascii="Arial" w:hAnsi="Arial" w:cs="Arial"/>
                <w:bCs/>
                <w:color w:val="000000"/>
                <w:sz w:val="18"/>
                <w:szCs w:val="20"/>
              </w:rPr>
              <w:t xml:space="preserve">contados a </w:t>
            </w:r>
            <w:r w:rsidRPr="002F5621">
              <w:rPr>
                <w:rFonts w:ascii="Arial" w:eastAsia="Arial" w:hAnsi="Arial" w:cs="Arial"/>
                <w:sz w:val="18"/>
                <w:szCs w:val="20"/>
              </w:rPr>
              <w:t>partir de la fecha de la Carta de Inicio de Ejecución del contrato previa aprobación de la Garantía única por parte de la DISAN</w:t>
            </w:r>
          </w:p>
        </w:tc>
      </w:tr>
      <w:tr w:rsidR="00B91751" w:rsidRPr="002F5621" w14:paraId="0C20A690" w14:textId="77777777" w:rsidTr="008C3DFF">
        <w:trPr>
          <w:trHeight w:val="20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288E3268" w14:textId="77777777" w:rsidR="00B91751" w:rsidRPr="002F5621" w:rsidRDefault="00B91751" w:rsidP="0025740F">
            <w:pPr>
              <w:widowControl w:val="0"/>
              <w:autoSpaceDE w:val="0"/>
              <w:autoSpaceDN w:val="0"/>
              <w:jc w:val="center"/>
              <w:rPr>
                <w:rFonts w:ascii="Arial" w:hAnsi="Arial" w:cs="Arial"/>
                <w:b/>
                <w:snapToGrid w:val="0"/>
                <w:sz w:val="18"/>
                <w:szCs w:val="18"/>
              </w:rPr>
            </w:pPr>
            <w:r w:rsidRPr="002F5621">
              <w:rPr>
                <w:rFonts w:ascii="Arial" w:hAnsi="Arial" w:cs="Arial"/>
                <w:b/>
                <w:snapToGrid w:val="0"/>
                <w:sz w:val="18"/>
                <w:szCs w:val="18"/>
              </w:rPr>
              <w:t xml:space="preserve">CLAUSULA OCTAVA: </w:t>
            </w:r>
            <w:r w:rsidRPr="002F5621">
              <w:rPr>
                <w:rFonts w:ascii="Arial" w:hAnsi="Arial" w:cs="Arial"/>
                <w:b/>
                <w:sz w:val="18"/>
                <w:szCs w:val="18"/>
              </w:rPr>
              <w:t>SITIOS DE ENTREGA</w:t>
            </w:r>
          </w:p>
        </w:tc>
        <w:tc>
          <w:tcPr>
            <w:tcW w:w="6931" w:type="dxa"/>
            <w:tcBorders>
              <w:top w:val="single" w:sz="4" w:space="0" w:color="auto"/>
              <w:left w:val="single" w:sz="4" w:space="0" w:color="auto"/>
              <w:bottom w:val="single" w:sz="4" w:space="0" w:color="auto"/>
              <w:right w:val="single" w:sz="4" w:space="0" w:color="auto"/>
            </w:tcBorders>
          </w:tcPr>
          <w:p w14:paraId="625E1745" w14:textId="77777777" w:rsidR="00542C0D" w:rsidRPr="002F5621" w:rsidRDefault="00542C0D" w:rsidP="00542C0D">
            <w:pPr>
              <w:tabs>
                <w:tab w:val="left" w:pos="4253"/>
              </w:tabs>
              <w:spacing w:after="0" w:line="240" w:lineRule="auto"/>
              <w:jc w:val="both"/>
              <w:rPr>
                <w:rFonts w:ascii="Arial" w:eastAsia="Arial" w:hAnsi="Arial" w:cs="Arial"/>
                <w:sz w:val="18"/>
                <w:szCs w:val="18"/>
                <w:lang w:val="es"/>
              </w:rPr>
            </w:pPr>
            <w:r w:rsidRPr="002F5621">
              <w:rPr>
                <w:rFonts w:ascii="Arial" w:eastAsia="Arial" w:hAnsi="Arial" w:cs="Arial"/>
                <w:sz w:val="18"/>
                <w:szCs w:val="18"/>
                <w:lang w:val="es"/>
              </w:rPr>
              <w:t>Los insumos y reactivos a adquirir objeto del contrato que se llegue a suscribir como resultado de la definición del proceso de selección, deben ingresar a los diferentes almacenes de los Establecimientos de Sanidad Policial de las Unidades Prestadoras de Salud y Hospital Central de la Dirección de Sanidad, previa solicitud de pedido realizado únicamente por el supervisor del contrato.</w:t>
            </w:r>
          </w:p>
          <w:p w14:paraId="4EAFA47B" w14:textId="77777777" w:rsidR="00542C0D" w:rsidRPr="002F5621" w:rsidRDefault="00542C0D" w:rsidP="00542C0D">
            <w:pPr>
              <w:tabs>
                <w:tab w:val="left" w:pos="4253"/>
              </w:tabs>
              <w:spacing w:after="0" w:line="240" w:lineRule="auto"/>
              <w:jc w:val="both"/>
              <w:rPr>
                <w:rFonts w:ascii="Arial" w:hAnsi="Arial" w:cs="Arial"/>
                <w:sz w:val="18"/>
                <w:szCs w:val="18"/>
              </w:rPr>
            </w:pPr>
          </w:p>
          <w:p w14:paraId="4345EA89" w14:textId="77777777" w:rsidR="00542C0D" w:rsidRPr="002F5621" w:rsidRDefault="00542C0D" w:rsidP="00542C0D">
            <w:pPr>
              <w:tabs>
                <w:tab w:val="left" w:pos="4253"/>
              </w:tabs>
              <w:spacing w:after="0" w:line="240" w:lineRule="auto"/>
              <w:jc w:val="both"/>
              <w:rPr>
                <w:rFonts w:ascii="Arial" w:eastAsia="Arial" w:hAnsi="Arial" w:cs="Arial"/>
                <w:sz w:val="18"/>
                <w:szCs w:val="18"/>
                <w:lang w:val="es"/>
              </w:rPr>
            </w:pPr>
            <w:r w:rsidRPr="002F5621">
              <w:rPr>
                <w:rFonts w:ascii="Arial" w:eastAsia="Arial" w:hAnsi="Arial" w:cs="Arial"/>
                <w:sz w:val="18"/>
                <w:szCs w:val="18"/>
                <w:lang w:val="es"/>
              </w:rPr>
              <w:t xml:space="preserve">Ubicación de los almacenes: </w:t>
            </w:r>
          </w:p>
          <w:p w14:paraId="6C435A2A" w14:textId="77777777" w:rsidR="00542C0D" w:rsidRPr="002F5621" w:rsidRDefault="00542C0D" w:rsidP="00542C0D">
            <w:pPr>
              <w:tabs>
                <w:tab w:val="left" w:pos="4253"/>
              </w:tabs>
              <w:spacing w:after="0" w:line="240" w:lineRule="auto"/>
              <w:jc w:val="both"/>
              <w:rPr>
                <w:rFonts w:ascii="Arial" w:hAnsi="Arial" w:cs="Arial"/>
              </w:rPr>
            </w:pPr>
            <w:r w:rsidRPr="002F5621">
              <w:rPr>
                <w:rFonts w:ascii="Arial" w:eastAsia="Arial" w:hAnsi="Arial" w:cs="Arial"/>
                <w:sz w:val="24"/>
                <w:szCs w:val="24"/>
                <w:lang w:val="es"/>
              </w:rPr>
              <w:t xml:space="preserve"> </w:t>
            </w:r>
          </w:p>
          <w:tbl>
            <w:tblPr>
              <w:tblStyle w:val="Tablaconcuadrcula"/>
              <w:tblW w:w="0" w:type="auto"/>
              <w:tblLayout w:type="fixed"/>
              <w:tblLook w:val="04A0" w:firstRow="1" w:lastRow="0" w:firstColumn="1" w:lastColumn="0" w:noHBand="0" w:noVBand="1"/>
            </w:tblPr>
            <w:tblGrid>
              <w:gridCol w:w="1277"/>
              <w:gridCol w:w="2011"/>
              <w:gridCol w:w="3446"/>
            </w:tblGrid>
            <w:tr w:rsidR="00542C0D" w:rsidRPr="002F5621" w14:paraId="3EC5446F" w14:textId="77777777" w:rsidTr="00542C0D">
              <w:trPr>
                <w:trHeight w:val="133"/>
              </w:trPr>
              <w:tc>
                <w:tcPr>
                  <w:tcW w:w="1277" w:type="dxa"/>
                  <w:shd w:val="clear" w:color="auto" w:fill="FFFFFF" w:themeFill="background1"/>
                  <w:vAlign w:val="center"/>
                </w:tcPr>
                <w:p w14:paraId="6EE6F9A3"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b/>
                      <w:bCs/>
                      <w:sz w:val="12"/>
                      <w:szCs w:val="12"/>
                      <w:lang w:val="es"/>
                    </w:rPr>
                    <w:t>CIUDAD</w:t>
                  </w:r>
                </w:p>
              </w:tc>
              <w:tc>
                <w:tcPr>
                  <w:tcW w:w="2011" w:type="dxa"/>
                  <w:shd w:val="clear" w:color="auto" w:fill="FFFFFF" w:themeFill="background1"/>
                  <w:vAlign w:val="center"/>
                </w:tcPr>
                <w:p w14:paraId="2E03D023"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b/>
                      <w:bCs/>
                      <w:sz w:val="12"/>
                      <w:szCs w:val="12"/>
                      <w:lang w:val="es"/>
                    </w:rPr>
                    <w:t>NOMBRE DE LA UNIDAD</w:t>
                  </w:r>
                </w:p>
              </w:tc>
              <w:tc>
                <w:tcPr>
                  <w:tcW w:w="3446" w:type="dxa"/>
                  <w:shd w:val="clear" w:color="auto" w:fill="FFFFFF" w:themeFill="background1"/>
                  <w:vAlign w:val="center"/>
                </w:tcPr>
                <w:p w14:paraId="6354942C"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b/>
                      <w:bCs/>
                      <w:sz w:val="12"/>
                      <w:szCs w:val="12"/>
                      <w:lang w:val="es"/>
                    </w:rPr>
                    <w:t>DIRECCION DEL ALMACEN</w:t>
                  </w:r>
                </w:p>
              </w:tc>
            </w:tr>
            <w:tr w:rsidR="00542C0D" w:rsidRPr="002F5621" w14:paraId="306131FD" w14:textId="77777777" w:rsidTr="00542C0D">
              <w:trPr>
                <w:trHeight w:val="141"/>
              </w:trPr>
              <w:tc>
                <w:tcPr>
                  <w:tcW w:w="1277" w:type="dxa"/>
                  <w:vMerge w:val="restart"/>
                  <w:shd w:val="clear" w:color="auto" w:fill="FFFFFF" w:themeFill="background1"/>
                  <w:vAlign w:val="center"/>
                </w:tcPr>
                <w:p w14:paraId="30DF381B"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BOGOTA</w:t>
                  </w:r>
                </w:p>
              </w:tc>
              <w:tc>
                <w:tcPr>
                  <w:tcW w:w="2011" w:type="dxa"/>
                  <w:vMerge w:val="restart"/>
                  <w:shd w:val="clear" w:color="auto" w:fill="FFFFFF" w:themeFill="background1"/>
                  <w:vAlign w:val="center"/>
                </w:tcPr>
                <w:p w14:paraId="7E783F38"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LABORATORIO CLÍNICO DE REFERENCIA NACIONAL</w:t>
                  </w:r>
                </w:p>
              </w:tc>
              <w:tc>
                <w:tcPr>
                  <w:tcW w:w="3446" w:type="dxa"/>
                  <w:shd w:val="clear" w:color="auto" w:fill="FFFFFF" w:themeFill="background1"/>
                  <w:vAlign w:val="center"/>
                </w:tcPr>
                <w:p w14:paraId="661E3842"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Almacén general: Transversal 20ª No. 3b – 15</w:t>
                  </w:r>
                </w:p>
              </w:tc>
            </w:tr>
            <w:tr w:rsidR="00542C0D" w:rsidRPr="002F5621" w14:paraId="263A8812" w14:textId="77777777" w:rsidTr="00542C0D">
              <w:trPr>
                <w:trHeight w:val="141"/>
              </w:trPr>
              <w:tc>
                <w:tcPr>
                  <w:tcW w:w="1277" w:type="dxa"/>
                  <w:vMerge/>
                  <w:vAlign w:val="center"/>
                </w:tcPr>
                <w:p w14:paraId="1BC793F9" w14:textId="77777777" w:rsidR="00542C0D" w:rsidRPr="002F5621" w:rsidRDefault="00542C0D" w:rsidP="00542C0D">
                  <w:pPr>
                    <w:jc w:val="center"/>
                    <w:rPr>
                      <w:rFonts w:ascii="Arial" w:hAnsi="Arial" w:cs="Arial"/>
                      <w:sz w:val="12"/>
                      <w:szCs w:val="12"/>
                    </w:rPr>
                  </w:pPr>
                </w:p>
              </w:tc>
              <w:tc>
                <w:tcPr>
                  <w:tcW w:w="2011" w:type="dxa"/>
                  <w:vMerge/>
                  <w:vAlign w:val="center"/>
                </w:tcPr>
                <w:p w14:paraId="528481DC" w14:textId="77777777" w:rsidR="00542C0D" w:rsidRPr="002F5621" w:rsidRDefault="00542C0D" w:rsidP="00542C0D">
                  <w:pPr>
                    <w:jc w:val="center"/>
                    <w:rPr>
                      <w:rFonts w:ascii="Arial" w:hAnsi="Arial" w:cs="Arial"/>
                      <w:sz w:val="12"/>
                      <w:szCs w:val="12"/>
                    </w:rPr>
                  </w:pPr>
                </w:p>
              </w:tc>
              <w:tc>
                <w:tcPr>
                  <w:tcW w:w="3446" w:type="dxa"/>
                  <w:shd w:val="clear" w:color="auto" w:fill="FFFFFF" w:themeFill="background1"/>
                  <w:vAlign w:val="center"/>
                </w:tcPr>
                <w:p w14:paraId="4076BCEC"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Carrera 68 b Bis No. 44-58 Edificio BG. Edgar Yesid Duarte Valero Torre A</w:t>
                  </w:r>
                </w:p>
              </w:tc>
            </w:tr>
            <w:tr w:rsidR="00542C0D" w:rsidRPr="002F5621" w14:paraId="729C58D9" w14:textId="77777777" w:rsidTr="00542C0D">
              <w:trPr>
                <w:trHeight w:val="312"/>
              </w:trPr>
              <w:tc>
                <w:tcPr>
                  <w:tcW w:w="1277" w:type="dxa"/>
                  <w:vAlign w:val="center"/>
                </w:tcPr>
                <w:p w14:paraId="2E82E851"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BOGOTA</w:t>
                  </w:r>
                </w:p>
              </w:tc>
              <w:tc>
                <w:tcPr>
                  <w:tcW w:w="2011" w:type="dxa"/>
                  <w:vAlign w:val="center"/>
                </w:tcPr>
                <w:p w14:paraId="6F1733BB"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HOSPITAL CENTRAL</w:t>
                  </w:r>
                </w:p>
              </w:tc>
              <w:tc>
                <w:tcPr>
                  <w:tcW w:w="3446" w:type="dxa"/>
                  <w:vAlign w:val="center"/>
                </w:tcPr>
                <w:p w14:paraId="682871A3"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59 No.26-21 CAN</w:t>
                  </w:r>
                </w:p>
              </w:tc>
            </w:tr>
            <w:tr w:rsidR="00542C0D" w:rsidRPr="002F5621" w14:paraId="754C1B64" w14:textId="77777777" w:rsidTr="00542C0D">
              <w:trPr>
                <w:trHeight w:val="367"/>
              </w:trPr>
              <w:tc>
                <w:tcPr>
                  <w:tcW w:w="1277" w:type="dxa"/>
                  <w:vAlign w:val="center"/>
                </w:tcPr>
                <w:p w14:paraId="7309667A" w14:textId="77777777" w:rsidR="00542C0D" w:rsidRPr="002F5621" w:rsidRDefault="00542C0D" w:rsidP="00542C0D">
                  <w:pPr>
                    <w:tabs>
                      <w:tab w:val="left" w:pos="4253"/>
                    </w:tabs>
                    <w:jc w:val="center"/>
                    <w:rPr>
                      <w:rFonts w:ascii="Arial" w:eastAsia="Arial" w:hAnsi="Arial" w:cs="Arial"/>
                      <w:sz w:val="12"/>
                      <w:szCs w:val="12"/>
                      <w:lang w:val="es"/>
                    </w:rPr>
                  </w:pPr>
                  <w:r w:rsidRPr="002F5621">
                    <w:rPr>
                      <w:rFonts w:ascii="Arial" w:eastAsia="Arial" w:hAnsi="Arial" w:cs="Arial"/>
                      <w:sz w:val="12"/>
                      <w:szCs w:val="12"/>
                      <w:lang w:val="es"/>
                    </w:rPr>
                    <w:t>BOGOTA</w:t>
                  </w:r>
                </w:p>
              </w:tc>
              <w:tc>
                <w:tcPr>
                  <w:tcW w:w="2011" w:type="dxa"/>
                  <w:vAlign w:val="center"/>
                </w:tcPr>
                <w:p w14:paraId="4AAD5B05" w14:textId="77777777" w:rsidR="00542C0D" w:rsidRPr="002F5621" w:rsidRDefault="00542C0D" w:rsidP="00542C0D">
                  <w:pPr>
                    <w:tabs>
                      <w:tab w:val="left" w:pos="4253"/>
                    </w:tabs>
                    <w:jc w:val="center"/>
                    <w:rPr>
                      <w:rFonts w:ascii="Arial" w:eastAsia="Arial" w:hAnsi="Arial" w:cs="Arial"/>
                      <w:sz w:val="12"/>
                      <w:szCs w:val="12"/>
                      <w:lang w:val="es"/>
                    </w:rPr>
                  </w:pPr>
                  <w:r w:rsidRPr="002F5621">
                    <w:rPr>
                      <w:rFonts w:ascii="Arial" w:eastAsia="Arial" w:hAnsi="Arial" w:cs="Arial"/>
                      <w:sz w:val="12"/>
                      <w:szCs w:val="12"/>
                      <w:lang w:val="es"/>
                    </w:rPr>
                    <w:t>CLÍNICA DEL SUR</w:t>
                  </w:r>
                </w:p>
              </w:tc>
              <w:tc>
                <w:tcPr>
                  <w:tcW w:w="3446" w:type="dxa"/>
                  <w:vAlign w:val="center"/>
                </w:tcPr>
                <w:p w14:paraId="77899CAA" w14:textId="77777777" w:rsidR="00542C0D" w:rsidRPr="002F5621" w:rsidRDefault="00542C0D" w:rsidP="00542C0D">
                  <w:pPr>
                    <w:tabs>
                      <w:tab w:val="left" w:pos="4253"/>
                    </w:tabs>
                    <w:jc w:val="center"/>
                    <w:rPr>
                      <w:rFonts w:ascii="Arial" w:eastAsia="Arial" w:hAnsi="Arial" w:cs="Arial"/>
                      <w:sz w:val="12"/>
                      <w:szCs w:val="12"/>
                      <w:lang w:val="es"/>
                    </w:rPr>
                  </w:pPr>
                  <w:r w:rsidRPr="002F5621">
                    <w:rPr>
                      <w:rFonts w:ascii="Arial" w:eastAsia="Arial" w:hAnsi="Arial" w:cs="Arial"/>
                      <w:sz w:val="12"/>
                      <w:szCs w:val="12"/>
                      <w:lang w:val="es"/>
                    </w:rPr>
                    <w:t>Calle 51 Sur N. 90-07 Bosa Porvenir</w:t>
                  </w:r>
                </w:p>
              </w:tc>
            </w:tr>
            <w:tr w:rsidR="00542C0D" w:rsidRPr="002F5621" w14:paraId="1ECDB1CE" w14:textId="77777777" w:rsidTr="00542C0D">
              <w:trPr>
                <w:trHeight w:val="367"/>
              </w:trPr>
              <w:tc>
                <w:tcPr>
                  <w:tcW w:w="1277" w:type="dxa"/>
                  <w:vAlign w:val="center"/>
                </w:tcPr>
                <w:p w14:paraId="03C3D26E"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BOGOTA</w:t>
                  </w:r>
                </w:p>
              </w:tc>
              <w:tc>
                <w:tcPr>
                  <w:tcW w:w="2011" w:type="dxa"/>
                  <w:vAlign w:val="center"/>
                </w:tcPr>
                <w:p w14:paraId="0A6C6642"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ALMACEN GENERAL DISAN</w:t>
                  </w:r>
                </w:p>
              </w:tc>
              <w:tc>
                <w:tcPr>
                  <w:tcW w:w="3446" w:type="dxa"/>
                  <w:vAlign w:val="center"/>
                </w:tcPr>
                <w:p w14:paraId="7B9BB077"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Transversal 21 N º 3 B 15 Esquina, Barrio Eduardo Santos.</w:t>
                  </w:r>
                </w:p>
              </w:tc>
            </w:tr>
            <w:tr w:rsidR="00542C0D" w:rsidRPr="002F5621" w14:paraId="18D20CD9" w14:textId="77777777" w:rsidTr="00542C0D">
              <w:trPr>
                <w:trHeight w:val="141"/>
              </w:trPr>
              <w:tc>
                <w:tcPr>
                  <w:tcW w:w="1277" w:type="dxa"/>
                  <w:vAlign w:val="center"/>
                </w:tcPr>
                <w:p w14:paraId="542AE6F4"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ENVIGADO</w:t>
                  </w:r>
                </w:p>
              </w:tc>
              <w:tc>
                <w:tcPr>
                  <w:tcW w:w="2011" w:type="dxa"/>
                  <w:vAlign w:val="center"/>
                </w:tcPr>
                <w:p w14:paraId="0CEB048C"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ESPCO CLÍNICA DEANT</w:t>
                  </w:r>
                </w:p>
              </w:tc>
              <w:tc>
                <w:tcPr>
                  <w:tcW w:w="3446" w:type="dxa"/>
                  <w:vAlign w:val="center"/>
                </w:tcPr>
                <w:p w14:paraId="2F1A2389"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43A No. 48C Sur 45</w:t>
                  </w:r>
                </w:p>
              </w:tc>
            </w:tr>
            <w:tr w:rsidR="00542C0D" w:rsidRPr="002F5621" w14:paraId="5C9D1520" w14:textId="77777777" w:rsidTr="00542C0D">
              <w:trPr>
                <w:trHeight w:val="141"/>
              </w:trPr>
              <w:tc>
                <w:tcPr>
                  <w:tcW w:w="1277" w:type="dxa"/>
                  <w:vAlign w:val="center"/>
                </w:tcPr>
                <w:p w14:paraId="4D439EA6"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lastRenderedPageBreak/>
                    <w:t>CALI</w:t>
                  </w:r>
                </w:p>
              </w:tc>
              <w:tc>
                <w:tcPr>
                  <w:tcW w:w="2011" w:type="dxa"/>
                  <w:vAlign w:val="center"/>
                </w:tcPr>
                <w:p w14:paraId="362A1A86"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ESPCO CLÍNICA DEVAL</w:t>
                  </w:r>
                </w:p>
              </w:tc>
              <w:tc>
                <w:tcPr>
                  <w:tcW w:w="3446" w:type="dxa"/>
                  <w:vAlign w:val="center"/>
                </w:tcPr>
                <w:p w14:paraId="084866D1"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Calle 48 No. 86-08 Esquina Barrio El Caney</w:t>
                  </w:r>
                </w:p>
              </w:tc>
            </w:tr>
            <w:tr w:rsidR="00542C0D" w:rsidRPr="002F5621" w14:paraId="5032F046" w14:textId="77777777" w:rsidTr="00542C0D">
              <w:trPr>
                <w:trHeight w:val="141"/>
              </w:trPr>
              <w:tc>
                <w:tcPr>
                  <w:tcW w:w="1277" w:type="dxa"/>
                  <w:vAlign w:val="center"/>
                </w:tcPr>
                <w:p w14:paraId="1140451E"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SOLEDAD</w:t>
                  </w:r>
                </w:p>
              </w:tc>
              <w:tc>
                <w:tcPr>
                  <w:tcW w:w="2011" w:type="dxa"/>
                  <w:vAlign w:val="center"/>
                </w:tcPr>
                <w:p w14:paraId="69A8573A"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ESPCO CLÍNICA DEATA</w:t>
                  </w:r>
                </w:p>
              </w:tc>
              <w:tc>
                <w:tcPr>
                  <w:tcW w:w="3446" w:type="dxa"/>
                  <w:vAlign w:val="center"/>
                </w:tcPr>
                <w:p w14:paraId="7A274946"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Avenida Circunvalar No. 45-124 Soledad</w:t>
                  </w:r>
                </w:p>
              </w:tc>
            </w:tr>
            <w:tr w:rsidR="00542C0D" w:rsidRPr="002F5621" w14:paraId="23F325F6" w14:textId="77777777" w:rsidTr="00542C0D">
              <w:trPr>
                <w:trHeight w:val="141"/>
              </w:trPr>
              <w:tc>
                <w:tcPr>
                  <w:tcW w:w="1277" w:type="dxa"/>
                  <w:vAlign w:val="center"/>
                </w:tcPr>
                <w:p w14:paraId="4D38925C"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BUCARAMANGA</w:t>
                  </w:r>
                </w:p>
              </w:tc>
              <w:tc>
                <w:tcPr>
                  <w:tcW w:w="2011" w:type="dxa"/>
                  <w:vAlign w:val="center"/>
                </w:tcPr>
                <w:p w14:paraId="0E53A09A"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ESPCO CLÍNICA DESAN</w:t>
                  </w:r>
                </w:p>
              </w:tc>
              <w:tc>
                <w:tcPr>
                  <w:tcW w:w="3446" w:type="dxa"/>
                  <w:vAlign w:val="center"/>
                </w:tcPr>
                <w:p w14:paraId="3944EADE"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Avenida 61 No. 10 - 200</w:t>
                  </w:r>
                </w:p>
              </w:tc>
            </w:tr>
            <w:tr w:rsidR="00542C0D" w:rsidRPr="002F5621" w14:paraId="35E189B0" w14:textId="77777777" w:rsidTr="00542C0D">
              <w:trPr>
                <w:trHeight w:val="141"/>
              </w:trPr>
              <w:tc>
                <w:tcPr>
                  <w:tcW w:w="1277" w:type="dxa"/>
                  <w:vAlign w:val="center"/>
                </w:tcPr>
                <w:p w14:paraId="420403A4"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PEREIRA</w:t>
                  </w:r>
                </w:p>
              </w:tc>
              <w:tc>
                <w:tcPr>
                  <w:tcW w:w="2011" w:type="dxa"/>
                  <w:vAlign w:val="center"/>
                </w:tcPr>
                <w:p w14:paraId="2F0C8A0A"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UPRES RISARALDA</w:t>
                  </w:r>
                </w:p>
              </w:tc>
              <w:tc>
                <w:tcPr>
                  <w:tcW w:w="3446" w:type="dxa"/>
                  <w:vAlign w:val="center"/>
                </w:tcPr>
                <w:p w14:paraId="0F1864D9"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Calle 94 Av Villa Olímpica frente a Expofuturo</w:t>
                  </w:r>
                </w:p>
              </w:tc>
            </w:tr>
            <w:tr w:rsidR="00542C0D" w:rsidRPr="002F5621" w14:paraId="0E4E3248" w14:textId="77777777" w:rsidTr="00542C0D">
              <w:trPr>
                <w:trHeight w:val="141"/>
              </w:trPr>
              <w:tc>
                <w:tcPr>
                  <w:tcW w:w="1277" w:type="dxa"/>
                  <w:vAlign w:val="center"/>
                </w:tcPr>
                <w:p w14:paraId="286BE8E6"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VILLAVICENCIO</w:t>
                  </w:r>
                </w:p>
              </w:tc>
              <w:tc>
                <w:tcPr>
                  <w:tcW w:w="2011" w:type="dxa"/>
                  <w:vAlign w:val="center"/>
                </w:tcPr>
                <w:p w14:paraId="4ED28FBA"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NUESTRA SEÑORA DEL PILAR</w:t>
                  </w:r>
                </w:p>
              </w:tc>
              <w:tc>
                <w:tcPr>
                  <w:tcW w:w="3446" w:type="dxa"/>
                  <w:vAlign w:val="center"/>
                </w:tcPr>
                <w:p w14:paraId="7EE0BA0B"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CALLE 15 No. 15A-33 BARRIO ESTERO</w:t>
                  </w:r>
                </w:p>
              </w:tc>
            </w:tr>
            <w:tr w:rsidR="00542C0D" w:rsidRPr="002F5621" w14:paraId="230A3F30" w14:textId="77777777" w:rsidTr="00542C0D">
              <w:trPr>
                <w:trHeight w:val="141"/>
              </w:trPr>
              <w:tc>
                <w:tcPr>
                  <w:tcW w:w="1277" w:type="dxa"/>
                  <w:vAlign w:val="center"/>
                </w:tcPr>
                <w:p w14:paraId="68EBB86A"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IBAGUE</w:t>
                  </w:r>
                </w:p>
              </w:tc>
              <w:tc>
                <w:tcPr>
                  <w:tcW w:w="2011" w:type="dxa"/>
                  <w:vAlign w:val="center"/>
                </w:tcPr>
                <w:p w14:paraId="360EA68E"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IBAGUÉ</w:t>
                  </w:r>
                </w:p>
              </w:tc>
              <w:tc>
                <w:tcPr>
                  <w:tcW w:w="3446" w:type="dxa"/>
                  <w:vAlign w:val="center"/>
                </w:tcPr>
                <w:p w14:paraId="6B186C93"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4 Calle 14-52 Barrio Centro</w:t>
                  </w:r>
                </w:p>
              </w:tc>
            </w:tr>
            <w:tr w:rsidR="00542C0D" w:rsidRPr="002F5621" w14:paraId="1EB73A8C" w14:textId="77777777" w:rsidTr="00542C0D">
              <w:trPr>
                <w:trHeight w:val="141"/>
              </w:trPr>
              <w:tc>
                <w:tcPr>
                  <w:tcW w:w="1277" w:type="dxa"/>
                  <w:vAlign w:val="center"/>
                </w:tcPr>
                <w:p w14:paraId="5B26CA9C"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HUILA</w:t>
                  </w:r>
                </w:p>
              </w:tc>
              <w:tc>
                <w:tcPr>
                  <w:tcW w:w="2011" w:type="dxa"/>
                  <w:vAlign w:val="center"/>
                </w:tcPr>
                <w:p w14:paraId="7A37A905"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ESPCO CLÍNICA DEUIL</w:t>
                  </w:r>
                </w:p>
              </w:tc>
              <w:tc>
                <w:tcPr>
                  <w:tcW w:w="3446" w:type="dxa"/>
                  <w:vAlign w:val="center"/>
                </w:tcPr>
                <w:p w14:paraId="445C29AA"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22 sur No. 26ª-21 Barrio Fronteras del Milenio</w:t>
                  </w:r>
                </w:p>
              </w:tc>
            </w:tr>
            <w:tr w:rsidR="00542C0D" w:rsidRPr="002F5621" w14:paraId="4FA7D212" w14:textId="77777777" w:rsidTr="00542C0D">
              <w:trPr>
                <w:trHeight w:val="141"/>
              </w:trPr>
              <w:tc>
                <w:tcPr>
                  <w:tcW w:w="1277" w:type="dxa"/>
                  <w:vAlign w:val="center"/>
                </w:tcPr>
                <w:p w14:paraId="764DD3E3"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MANIZALES</w:t>
                  </w:r>
                </w:p>
              </w:tc>
              <w:tc>
                <w:tcPr>
                  <w:tcW w:w="2011" w:type="dxa"/>
                  <w:vAlign w:val="center"/>
                </w:tcPr>
                <w:p w14:paraId="22C6B329"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ESPCO CLÍNICA DECAL</w:t>
                  </w:r>
                </w:p>
              </w:tc>
              <w:tc>
                <w:tcPr>
                  <w:tcW w:w="3446" w:type="dxa"/>
                  <w:vAlign w:val="center"/>
                </w:tcPr>
                <w:p w14:paraId="3BD403F0"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17 Calle 67 esquina, Avenida La Sultana</w:t>
                  </w:r>
                </w:p>
              </w:tc>
            </w:tr>
            <w:tr w:rsidR="00542C0D" w:rsidRPr="002F5621" w14:paraId="4D0D0E4C" w14:textId="77777777" w:rsidTr="00542C0D">
              <w:trPr>
                <w:trHeight w:val="268"/>
              </w:trPr>
              <w:tc>
                <w:tcPr>
                  <w:tcW w:w="1277" w:type="dxa"/>
                  <w:vAlign w:val="center"/>
                </w:tcPr>
                <w:p w14:paraId="7432EC1B"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CUCUTA</w:t>
                  </w:r>
                </w:p>
              </w:tc>
              <w:tc>
                <w:tcPr>
                  <w:tcW w:w="2011" w:type="dxa"/>
                  <w:vAlign w:val="center"/>
                </w:tcPr>
                <w:p w14:paraId="6098B367"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UNIDAD MÉDICA CÚCUTA</w:t>
                  </w:r>
                </w:p>
              </w:tc>
              <w:tc>
                <w:tcPr>
                  <w:tcW w:w="3446" w:type="dxa"/>
                  <w:vAlign w:val="center"/>
                </w:tcPr>
                <w:p w14:paraId="5D277053"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Calle 22 N No. 2-03 Urbanización Tasajero</w:t>
                  </w:r>
                </w:p>
              </w:tc>
            </w:tr>
            <w:tr w:rsidR="00542C0D" w:rsidRPr="002F5621" w14:paraId="53859610" w14:textId="77777777" w:rsidTr="00542C0D">
              <w:trPr>
                <w:trHeight w:val="266"/>
              </w:trPr>
              <w:tc>
                <w:tcPr>
                  <w:tcW w:w="1277" w:type="dxa"/>
                  <w:vAlign w:val="center"/>
                </w:tcPr>
                <w:p w14:paraId="08EA53E7"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CARTAGENA</w:t>
                  </w:r>
                </w:p>
              </w:tc>
              <w:tc>
                <w:tcPr>
                  <w:tcW w:w="2011" w:type="dxa"/>
                  <w:vAlign w:val="center"/>
                </w:tcPr>
                <w:p w14:paraId="20A173AD"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UNIDAD MÉDICA CARTAGENA DE INDIAS</w:t>
                  </w:r>
                </w:p>
              </w:tc>
              <w:tc>
                <w:tcPr>
                  <w:tcW w:w="3446" w:type="dxa"/>
                  <w:vAlign w:val="center"/>
                </w:tcPr>
                <w:p w14:paraId="6CDF7482"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Calle Real No. 24-03 Barrio Manga Comando Policía Bolívar</w:t>
                  </w:r>
                </w:p>
              </w:tc>
            </w:tr>
            <w:tr w:rsidR="00542C0D" w:rsidRPr="002F5621" w14:paraId="526030C8" w14:textId="77777777" w:rsidTr="00542C0D">
              <w:trPr>
                <w:trHeight w:val="125"/>
              </w:trPr>
              <w:tc>
                <w:tcPr>
                  <w:tcW w:w="1277" w:type="dxa"/>
                  <w:vAlign w:val="center"/>
                </w:tcPr>
                <w:p w14:paraId="46DAC0F3"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TUNJA</w:t>
                  </w:r>
                </w:p>
              </w:tc>
              <w:tc>
                <w:tcPr>
                  <w:tcW w:w="2011" w:type="dxa"/>
                  <w:vAlign w:val="center"/>
                </w:tcPr>
                <w:p w14:paraId="5128FBA6"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ESPCO CLÍNICA DEBOY</w:t>
                  </w:r>
                </w:p>
              </w:tc>
              <w:tc>
                <w:tcPr>
                  <w:tcW w:w="3446" w:type="dxa"/>
                  <w:vAlign w:val="center"/>
                </w:tcPr>
                <w:p w14:paraId="2C4AF330"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Transversal 15 No. 16-01 Barrio Ricaurte</w:t>
                  </w:r>
                </w:p>
              </w:tc>
            </w:tr>
            <w:tr w:rsidR="00542C0D" w:rsidRPr="002F5621" w14:paraId="2399FDB9" w14:textId="77777777" w:rsidTr="00542C0D">
              <w:trPr>
                <w:trHeight w:val="133"/>
              </w:trPr>
              <w:tc>
                <w:tcPr>
                  <w:tcW w:w="1277" w:type="dxa"/>
                  <w:vAlign w:val="center"/>
                </w:tcPr>
                <w:p w14:paraId="4F3C5946"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DUITAMA</w:t>
                  </w:r>
                </w:p>
              </w:tc>
              <w:tc>
                <w:tcPr>
                  <w:tcW w:w="2011" w:type="dxa"/>
                  <w:vAlign w:val="center"/>
                </w:tcPr>
                <w:p w14:paraId="5939AC7E"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DISTRITO DUITAMA</w:t>
                  </w:r>
                </w:p>
              </w:tc>
              <w:tc>
                <w:tcPr>
                  <w:tcW w:w="3446" w:type="dxa"/>
                  <w:vAlign w:val="center"/>
                </w:tcPr>
                <w:p w14:paraId="149B445A"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16 No. 10- 07 Comando de Policía</w:t>
                  </w:r>
                </w:p>
              </w:tc>
            </w:tr>
            <w:tr w:rsidR="00542C0D" w:rsidRPr="002F5621" w14:paraId="2B842B73" w14:textId="77777777" w:rsidTr="00542C0D">
              <w:trPr>
                <w:trHeight w:val="310"/>
              </w:trPr>
              <w:tc>
                <w:tcPr>
                  <w:tcW w:w="1277" w:type="dxa"/>
                  <w:vAlign w:val="center"/>
                </w:tcPr>
                <w:p w14:paraId="65A7718E" w14:textId="77777777" w:rsidR="00542C0D" w:rsidRPr="002F5621" w:rsidRDefault="00542C0D" w:rsidP="00542C0D">
                  <w:pPr>
                    <w:spacing w:line="257" w:lineRule="auto"/>
                    <w:jc w:val="center"/>
                    <w:rPr>
                      <w:rFonts w:ascii="Arial" w:hAnsi="Arial" w:cs="Arial"/>
                      <w:sz w:val="12"/>
                      <w:szCs w:val="12"/>
                    </w:rPr>
                  </w:pPr>
                  <w:r w:rsidRPr="002F5621">
                    <w:rPr>
                      <w:rFonts w:ascii="Arial" w:eastAsia="Arial" w:hAnsi="Arial" w:cs="Arial"/>
                      <w:sz w:val="12"/>
                      <w:szCs w:val="12"/>
                      <w:lang w:val="es"/>
                    </w:rPr>
                    <w:t>SANTA ROSA DE VITERBO</w:t>
                  </w:r>
                </w:p>
              </w:tc>
              <w:tc>
                <w:tcPr>
                  <w:tcW w:w="2011" w:type="dxa"/>
                  <w:vAlign w:val="center"/>
                </w:tcPr>
                <w:p w14:paraId="63BC3C23" w14:textId="77777777" w:rsidR="00542C0D" w:rsidRPr="002F5621" w:rsidRDefault="00542C0D" w:rsidP="00542C0D">
                  <w:pPr>
                    <w:spacing w:line="257" w:lineRule="auto"/>
                    <w:jc w:val="center"/>
                    <w:rPr>
                      <w:rFonts w:ascii="Arial" w:hAnsi="Arial" w:cs="Arial"/>
                      <w:sz w:val="12"/>
                      <w:szCs w:val="12"/>
                    </w:rPr>
                  </w:pPr>
                  <w:r w:rsidRPr="002F5621">
                    <w:rPr>
                      <w:rFonts w:ascii="Arial" w:eastAsia="Arial" w:hAnsi="Arial" w:cs="Arial"/>
                      <w:sz w:val="12"/>
                      <w:szCs w:val="12"/>
                      <w:lang w:val="es"/>
                    </w:rPr>
                    <w:t>ESPRI ESCUELA RAFAEL REYES</w:t>
                  </w:r>
                </w:p>
              </w:tc>
              <w:tc>
                <w:tcPr>
                  <w:tcW w:w="3446" w:type="dxa"/>
                  <w:vAlign w:val="center"/>
                </w:tcPr>
                <w:p w14:paraId="475BE59A" w14:textId="77777777" w:rsidR="00542C0D" w:rsidRPr="002F5621" w:rsidRDefault="00542C0D" w:rsidP="00542C0D">
                  <w:pPr>
                    <w:spacing w:line="257" w:lineRule="auto"/>
                    <w:jc w:val="center"/>
                    <w:rPr>
                      <w:rFonts w:ascii="Arial" w:hAnsi="Arial" w:cs="Arial"/>
                      <w:sz w:val="12"/>
                      <w:szCs w:val="12"/>
                    </w:rPr>
                  </w:pPr>
                  <w:r w:rsidRPr="002F5621">
                    <w:rPr>
                      <w:rFonts w:ascii="Arial" w:eastAsia="Arial" w:hAnsi="Arial" w:cs="Arial"/>
                      <w:sz w:val="12"/>
                      <w:szCs w:val="12"/>
                      <w:lang w:val="es"/>
                    </w:rPr>
                    <w:t>Carrera 2 No. 8 -98 Escuela de Policía Rafael Reyes</w:t>
                  </w:r>
                </w:p>
              </w:tc>
            </w:tr>
            <w:tr w:rsidR="00542C0D" w:rsidRPr="002F5621" w14:paraId="45627D28" w14:textId="77777777" w:rsidTr="00542C0D">
              <w:trPr>
                <w:trHeight w:val="155"/>
              </w:trPr>
              <w:tc>
                <w:tcPr>
                  <w:tcW w:w="1277" w:type="dxa"/>
                  <w:vAlign w:val="center"/>
                </w:tcPr>
                <w:p w14:paraId="0883A0D7"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ARMENIA</w:t>
                  </w:r>
                </w:p>
              </w:tc>
              <w:tc>
                <w:tcPr>
                  <w:tcW w:w="2011" w:type="dxa"/>
                  <w:vAlign w:val="center"/>
                </w:tcPr>
                <w:p w14:paraId="3CBE0536" w14:textId="77777777" w:rsidR="00542C0D" w:rsidRPr="002F5621" w:rsidRDefault="00542C0D" w:rsidP="00542C0D">
                  <w:pPr>
                    <w:spacing w:line="257" w:lineRule="auto"/>
                    <w:jc w:val="center"/>
                    <w:rPr>
                      <w:rFonts w:ascii="Arial" w:hAnsi="Arial" w:cs="Arial"/>
                      <w:sz w:val="12"/>
                      <w:szCs w:val="12"/>
                    </w:rPr>
                  </w:pPr>
                  <w:r w:rsidRPr="002F5621">
                    <w:rPr>
                      <w:rFonts w:ascii="Arial" w:eastAsia="Arial" w:hAnsi="Arial" w:cs="Arial"/>
                      <w:sz w:val="12"/>
                      <w:szCs w:val="12"/>
                      <w:lang w:val="es"/>
                    </w:rPr>
                    <w:t>ESPRI ARMENIA</w:t>
                  </w:r>
                </w:p>
              </w:tc>
              <w:tc>
                <w:tcPr>
                  <w:tcW w:w="3446" w:type="dxa"/>
                  <w:vAlign w:val="center"/>
                </w:tcPr>
                <w:p w14:paraId="60DACFCB" w14:textId="77777777" w:rsidR="00542C0D" w:rsidRPr="002F5621" w:rsidRDefault="00542C0D" w:rsidP="00542C0D">
                  <w:pPr>
                    <w:spacing w:line="257" w:lineRule="auto"/>
                    <w:jc w:val="center"/>
                    <w:rPr>
                      <w:rFonts w:ascii="Arial" w:hAnsi="Arial" w:cs="Arial"/>
                      <w:sz w:val="12"/>
                      <w:szCs w:val="12"/>
                    </w:rPr>
                  </w:pPr>
                  <w:r w:rsidRPr="002F5621">
                    <w:rPr>
                      <w:rFonts w:ascii="Arial" w:eastAsia="Arial" w:hAnsi="Arial" w:cs="Arial"/>
                      <w:sz w:val="12"/>
                      <w:szCs w:val="12"/>
                      <w:lang w:val="es"/>
                    </w:rPr>
                    <w:t>Carrera 13A No.1A - 117 Avenida Bolívar</w:t>
                  </w:r>
                </w:p>
              </w:tc>
            </w:tr>
            <w:tr w:rsidR="00542C0D" w:rsidRPr="002F5621" w14:paraId="66562C68" w14:textId="77777777" w:rsidTr="00542C0D">
              <w:trPr>
                <w:trHeight w:val="133"/>
              </w:trPr>
              <w:tc>
                <w:tcPr>
                  <w:tcW w:w="1277" w:type="dxa"/>
                  <w:vAlign w:val="center"/>
                </w:tcPr>
                <w:p w14:paraId="6E683C46"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MONTERIA</w:t>
                  </w:r>
                </w:p>
              </w:tc>
              <w:tc>
                <w:tcPr>
                  <w:tcW w:w="2011" w:type="dxa"/>
                  <w:vAlign w:val="center"/>
                </w:tcPr>
                <w:p w14:paraId="2FDD33FB"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MONTERÍA</w:t>
                  </w:r>
                </w:p>
              </w:tc>
              <w:tc>
                <w:tcPr>
                  <w:tcW w:w="3446" w:type="dxa"/>
                  <w:vAlign w:val="center"/>
                </w:tcPr>
                <w:p w14:paraId="541FE30C"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14 No. 41 - 61</w:t>
                  </w:r>
                </w:p>
              </w:tc>
            </w:tr>
            <w:tr w:rsidR="00542C0D" w:rsidRPr="002F5621" w14:paraId="1BCC7251" w14:textId="77777777" w:rsidTr="00542C0D">
              <w:trPr>
                <w:trHeight w:val="258"/>
              </w:trPr>
              <w:tc>
                <w:tcPr>
                  <w:tcW w:w="1277" w:type="dxa"/>
                  <w:vAlign w:val="center"/>
                </w:tcPr>
                <w:p w14:paraId="12F284F3"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CHOCÓ</w:t>
                  </w:r>
                </w:p>
              </w:tc>
              <w:tc>
                <w:tcPr>
                  <w:tcW w:w="2011" w:type="dxa"/>
                  <w:vAlign w:val="center"/>
                </w:tcPr>
                <w:p w14:paraId="7CE318B8"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SAN PEDRO CLAVER</w:t>
                  </w:r>
                </w:p>
              </w:tc>
              <w:tc>
                <w:tcPr>
                  <w:tcW w:w="3446" w:type="dxa"/>
                  <w:vAlign w:val="center"/>
                </w:tcPr>
                <w:p w14:paraId="2F383EC2"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30 Avenida Aeropuerto El Caraño Antiguo Colegio PONAL Barrio Santo Domingo</w:t>
                  </w:r>
                </w:p>
              </w:tc>
            </w:tr>
            <w:tr w:rsidR="00542C0D" w:rsidRPr="002F5621" w14:paraId="1EDC39D4" w14:textId="77777777" w:rsidTr="00542C0D">
              <w:trPr>
                <w:trHeight w:val="133"/>
              </w:trPr>
              <w:tc>
                <w:tcPr>
                  <w:tcW w:w="1277" w:type="dxa"/>
                  <w:vAlign w:val="center"/>
                </w:tcPr>
                <w:p w14:paraId="0D4A5F1A"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PASTO</w:t>
                  </w:r>
                </w:p>
              </w:tc>
              <w:tc>
                <w:tcPr>
                  <w:tcW w:w="2011" w:type="dxa"/>
                  <w:vAlign w:val="center"/>
                </w:tcPr>
                <w:p w14:paraId="792F1B78"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PALERMO</w:t>
                  </w:r>
                </w:p>
              </w:tc>
              <w:tc>
                <w:tcPr>
                  <w:tcW w:w="3446" w:type="dxa"/>
                  <w:vAlign w:val="center"/>
                </w:tcPr>
                <w:p w14:paraId="1F3DBF2F"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Carrera 35 No. 19 - 119 Barrio Palermo</w:t>
                  </w:r>
                </w:p>
              </w:tc>
            </w:tr>
            <w:tr w:rsidR="00542C0D" w:rsidRPr="002F5621" w14:paraId="773C0CE7" w14:textId="77777777" w:rsidTr="00542C0D">
              <w:trPr>
                <w:trHeight w:val="155"/>
              </w:trPr>
              <w:tc>
                <w:tcPr>
                  <w:tcW w:w="1277" w:type="dxa"/>
                  <w:vAlign w:val="center"/>
                </w:tcPr>
                <w:p w14:paraId="01A345FF"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POPAYÁN</w:t>
                  </w:r>
                </w:p>
              </w:tc>
              <w:tc>
                <w:tcPr>
                  <w:tcW w:w="2011" w:type="dxa"/>
                  <w:vAlign w:val="center"/>
                </w:tcPr>
                <w:p w14:paraId="6FC10227"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POPAYÁN</w:t>
                  </w:r>
                </w:p>
              </w:tc>
              <w:tc>
                <w:tcPr>
                  <w:tcW w:w="3446" w:type="dxa"/>
                  <w:vAlign w:val="center"/>
                </w:tcPr>
                <w:p w14:paraId="5A7C8D0D"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Calle 32 Norte No. 12 - 50 Barrio Campo Bello</w:t>
                  </w:r>
                </w:p>
              </w:tc>
            </w:tr>
            <w:tr w:rsidR="00542C0D" w:rsidRPr="002F5621" w14:paraId="22243B93" w14:textId="77777777" w:rsidTr="00542C0D">
              <w:trPr>
                <w:trHeight w:val="112"/>
              </w:trPr>
              <w:tc>
                <w:tcPr>
                  <w:tcW w:w="1277" w:type="dxa"/>
                  <w:vAlign w:val="center"/>
                </w:tcPr>
                <w:p w14:paraId="55C7EA4F"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SINCELEJO</w:t>
                  </w:r>
                </w:p>
              </w:tc>
              <w:tc>
                <w:tcPr>
                  <w:tcW w:w="2011" w:type="dxa"/>
                  <w:vAlign w:val="center"/>
                </w:tcPr>
                <w:p w14:paraId="7174C438"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ESPRI SUCRE</w:t>
                  </w:r>
                </w:p>
              </w:tc>
              <w:tc>
                <w:tcPr>
                  <w:tcW w:w="3446" w:type="dxa"/>
                  <w:vAlign w:val="center"/>
                </w:tcPr>
                <w:p w14:paraId="27988B49"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Calle 32 No. 8 -94 Avenida Argelia</w:t>
                  </w:r>
                </w:p>
              </w:tc>
            </w:tr>
            <w:tr w:rsidR="00542C0D" w:rsidRPr="002F5621" w14:paraId="4F5D6AE9" w14:textId="77777777" w:rsidTr="00542C0D">
              <w:trPr>
                <w:trHeight w:val="141"/>
              </w:trPr>
              <w:tc>
                <w:tcPr>
                  <w:tcW w:w="1277" w:type="dxa"/>
                  <w:vAlign w:val="center"/>
                </w:tcPr>
                <w:p w14:paraId="630E37E3" w14:textId="77777777" w:rsidR="00542C0D" w:rsidRPr="002F5621" w:rsidRDefault="00542C0D" w:rsidP="00542C0D">
                  <w:pPr>
                    <w:tabs>
                      <w:tab w:val="left" w:pos="4253"/>
                    </w:tabs>
                    <w:jc w:val="center"/>
                    <w:rPr>
                      <w:rFonts w:ascii="Arial" w:hAnsi="Arial" w:cs="Arial"/>
                      <w:sz w:val="12"/>
                      <w:szCs w:val="12"/>
                    </w:rPr>
                  </w:pPr>
                  <w:r w:rsidRPr="002F5621">
                    <w:rPr>
                      <w:rFonts w:ascii="Arial" w:eastAsia="Arial" w:hAnsi="Arial" w:cs="Arial"/>
                      <w:sz w:val="12"/>
                      <w:szCs w:val="12"/>
                      <w:lang w:val="es"/>
                    </w:rPr>
                    <w:t>SANTA MARTA</w:t>
                  </w:r>
                </w:p>
              </w:tc>
              <w:tc>
                <w:tcPr>
                  <w:tcW w:w="2011" w:type="dxa"/>
                  <w:vAlign w:val="center"/>
                </w:tcPr>
                <w:p w14:paraId="3382F63A"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ESPRI NUESTRA SEÑORA DEL ROSARIO</w:t>
                  </w:r>
                </w:p>
              </w:tc>
              <w:tc>
                <w:tcPr>
                  <w:tcW w:w="3446" w:type="dxa"/>
                  <w:vAlign w:val="center"/>
                </w:tcPr>
                <w:p w14:paraId="422CE517" w14:textId="77777777" w:rsidR="00542C0D" w:rsidRPr="002F5621" w:rsidRDefault="00542C0D" w:rsidP="00542C0D">
                  <w:pPr>
                    <w:tabs>
                      <w:tab w:val="left" w:pos="4253"/>
                    </w:tabs>
                    <w:spacing w:line="257" w:lineRule="auto"/>
                    <w:jc w:val="center"/>
                    <w:rPr>
                      <w:rFonts w:ascii="Arial" w:hAnsi="Arial" w:cs="Arial"/>
                      <w:sz w:val="12"/>
                      <w:szCs w:val="12"/>
                    </w:rPr>
                  </w:pPr>
                  <w:r w:rsidRPr="002F5621">
                    <w:rPr>
                      <w:rFonts w:ascii="Arial" w:eastAsia="Arial" w:hAnsi="Arial" w:cs="Arial"/>
                      <w:sz w:val="12"/>
                      <w:szCs w:val="12"/>
                      <w:lang w:val="es"/>
                    </w:rPr>
                    <w:t>Calle 22 No. 1C- 74 Barrio Centro</w:t>
                  </w:r>
                </w:p>
              </w:tc>
            </w:tr>
          </w:tbl>
          <w:p w14:paraId="4DDB5864" w14:textId="77777777" w:rsidR="00542C0D" w:rsidRPr="002F5621" w:rsidRDefault="00542C0D" w:rsidP="00542C0D">
            <w:pPr>
              <w:tabs>
                <w:tab w:val="left" w:pos="4253"/>
              </w:tabs>
              <w:spacing w:after="0" w:line="240" w:lineRule="auto"/>
              <w:jc w:val="both"/>
              <w:rPr>
                <w:rFonts w:ascii="Arial" w:hAnsi="Arial" w:cs="Arial"/>
              </w:rPr>
            </w:pPr>
            <w:r w:rsidRPr="002F5621">
              <w:rPr>
                <w:rFonts w:ascii="Arial" w:eastAsia="Arial" w:hAnsi="Arial" w:cs="Arial"/>
                <w:sz w:val="16"/>
                <w:szCs w:val="16"/>
                <w:lang w:val="es"/>
              </w:rPr>
              <w:t xml:space="preserve"> </w:t>
            </w:r>
          </w:p>
          <w:p w14:paraId="72DAD5CF" w14:textId="77777777" w:rsidR="00542C0D" w:rsidRPr="002F5621" w:rsidRDefault="00542C0D" w:rsidP="00542C0D">
            <w:pPr>
              <w:tabs>
                <w:tab w:val="left" w:pos="4253"/>
              </w:tabs>
              <w:spacing w:after="0" w:line="240" w:lineRule="auto"/>
              <w:jc w:val="both"/>
              <w:rPr>
                <w:rFonts w:ascii="Arial" w:hAnsi="Arial" w:cs="Arial"/>
              </w:rPr>
            </w:pPr>
            <w:r w:rsidRPr="002F5621">
              <w:rPr>
                <w:rFonts w:ascii="Arial" w:eastAsia="Arial" w:hAnsi="Arial" w:cs="Arial"/>
                <w:sz w:val="16"/>
                <w:szCs w:val="16"/>
                <w:lang w:val="es"/>
              </w:rPr>
              <w:t>Fuente: Resolución N. 096 del 26 marzo 2021 “</w:t>
            </w:r>
            <w:r w:rsidRPr="002F5621">
              <w:rPr>
                <w:rFonts w:ascii="Arial" w:eastAsia="Arial" w:hAnsi="Arial" w:cs="Arial"/>
                <w:i/>
                <w:iCs/>
                <w:sz w:val="16"/>
                <w:szCs w:val="16"/>
                <w:lang w:val="es"/>
              </w:rPr>
              <w:t>Por la cual se actualiza el Directorio y Portafolio de Servicios de las Unidades Prestadoras de Salud, Hospital Central y Grupos Funcionales del Subsistema de Salud de la Policía Nacional SSPN”</w:t>
            </w:r>
            <w:r w:rsidRPr="002F5621">
              <w:rPr>
                <w:rFonts w:ascii="Arial" w:eastAsia="Arial" w:hAnsi="Arial" w:cs="Arial"/>
                <w:sz w:val="16"/>
                <w:szCs w:val="16"/>
                <w:lang w:val="es"/>
              </w:rPr>
              <w:t>.</w:t>
            </w:r>
          </w:p>
          <w:p w14:paraId="50494C1A" w14:textId="77777777" w:rsidR="00542C0D" w:rsidRPr="002F5621" w:rsidRDefault="00542C0D" w:rsidP="00542C0D">
            <w:pPr>
              <w:tabs>
                <w:tab w:val="left" w:pos="4253"/>
              </w:tabs>
              <w:spacing w:after="0" w:line="240" w:lineRule="auto"/>
              <w:jc w:val="both"/>
              <w:rPr>
                <w:rFonts w:ascii="Arial" w:hAnsi="Arial" w:cs="Arial"/>
              </w:rPr>
            </w:pPr>
            <w:r w:rsidRPr="002F5621">
              <w:rPr>
                <w:rFonts w:ascii="Arial" w:eastAsia="Arial" w:hAnsi="Arial" w:cs="Arial"/>
                <w:sz w:val="16"/>
                <w:szCs w:val="16"/>
                <w:lang w:val="es"/>
              </w:rPr>
              <w:t xml:space="preserve"> </w:t>
            </w:r>
          </w:p>
          <w:p w14:paraId="2A2FF041" w14:textId="26F95C7C" w:rsidR="00B91751" w:rsidRPr="002F5621" w:rsidRDefault="00542C0D" w:rsidP="00542C0D">
            <w:pPr>
              <w:jc w:val="both"/>
              <w:rPr>
                <w:rFonts w:ascii="Arial" w:hAnsi="Arial" w:cs="Arial"/>
                <w:snapToGrid w:val="0"/>
                <w:sz w:val="18"/>
                <w:szCs w:val="18"/>
              </w:rPr>
            </w:pPr>
            <w:r w:rsidRPr="002F5621">
              <w:rPr>
                <w:rFonts w:ascii="Arial" w:eastAsia="Arial" w:hAnsi="Arial" w:cs="Arial"/>
                <w:sz w:val="16"/>
                <w:szCs w:val="16"/>
                <w:lang w:val="es"/>
              </w:rPr>
              <w:t>NOTA: Es de aclarar que a nivel de Bogotá los insumos que no requieren refrigeración se deben entregar en el almacén general DISAN, y los que requieren refrigeración se autoriza la entrega por parte del supervisor en el HOCEN, Laboratorio de Referencia Nacional ubicado en el ESP Duarte Valero o Clínica del Sur según corresponda.</w:t>
            </w:r>
          </w:p>
        </w:tc>
      </w:tr>
      <w:tr w:rsidR="00B91751" w14:paraId="5B6237DA" w14:textId="77777777" w:rsidTr="008C3DFF">
        <w:trPr>
          <w:trHeight w:val="613"/>
          <w:jc w:val="center"/>
        </w:trPr>
        <w:tc>
          <w:tcPr>
            <w:tcW w:w="2639" w:type="dxa"/>
            <w:tcBorders>
              <w:top w:val="single" w:sz="4" w:space="0" w:color="auto"/>
              <w:left w:val="single" w:sz="4" w:space="0" w:color="auto"/>
              <w:bottom w:val="single" w:sz="4" w:space="0" w:color="auto"/>
              <w:right w:val="single" w:sz="4" w:space="0" w:color="auto"/>
            </w:tcBorders>
            <w:hideMark/>
          </w:tcPr>
          <w:p w14:paraId="5BA29796" w14:textId="77777777" w:rsidR="00B91751" w:rsidRPr="002F5621" w:rsidRDefault="00B91751" w:rsidP="0025740F">
            <w:pPr>
              <w:widowControl w:val="0"/>
              <w:autoSpaceDE w:val="0"/>
              <w:autoSpaceDN w:val="0"/>
              <w:jc w:val="center"/>
              <w:rPr>
                <w:rFonts w:ascii="Arial" w:hAnsi="Arial" w:cs="Arial"/>
                <w:snapToGrid w:val="0"/>
                <w:sz w:val="18"/>
                <w:szCs w:val="18"/>
              </w:rPr>
            </w:pPr>
            <w:r w:rsidRPr="002F5621">
              <w:rPr>
                <w:rFonts w:ascii="Arial" w:hAnsi="Arial" w:cs="Arial"/>
                <w:b/>
                <w:snapToGrid w:val="0"/>
                <w:sz w:val="18"/>
                <w:szCs w:val="18"/>
              </w:rPr>
              <w:lastRenderedPageBreak/>
              <w:t xml:space="preserve">CLAUSULA </w:t>
            </w:r>
            <w:r w:rsidRPr="002F5621">
              <w:rPr>
                <w:rFonts w:ascii="Arial" w:hAnsi="Arial" w:cs="Arial"/>
                <w:b/>
                <w:sz w:val="18"/>
                <w:szCs w:val="18"/>
              </w:rPr>
              <w:t>VIGÉSIMA PRIMERA</w:t>
            </w:r>
            <w:r w:rsidRPr="002F5621">
              <w:rPr>
                <w:rFonts w:ascii="Arial" w:hAnsi="Arial" w:cs="Arial"/>
                <w:b/>
                <w:snapToGrid w:val="0"/>
                <w:sz w:val="18"/>
                <w:szCs w:val="18"/>
              </w:rPr>
              <w:t xml:space="preserve"> - MONEDA DEL CONTRATO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079E34F4" w14:textId="77777777" w:rsidR="00B91751" w:rsidRDefault="00B91751" w:rsidP="0025740F">
            <w:pPr>
              <w:widowControl w:val="0"/>
              <w:autoSpaceDE w:val="0"/>
              <w:autoSpaceDN w:val="0"/>
              <w:rPr>
                <w:rFonts w:ascii="Arial" w:hAnsi="Arial" w:cs="Arial"/>
                <w:snapToGrid w:val="0"/>
                <w:sz w:val="18"/>
                <w:szCs w:val="18"/>
              </w:rPr>
            </w:pPr>
            <w:r w:rsidRPr="002F5621">
              <w:rPr>
                <w:rFonts w:ascii="Arial" w:hAnsi="Arial" w:cs="Arial"/>
                <w:snapToGrid w:val="0"/>
                <w:sz w:val="18"/>
                <w:szCs w:val="18"/>
              </w:rPr>
              <w:t>Pesos colombianos</w:t>
            </w:r>
          </w:p>
        </w:tc>
      </w:tr>
    </w:tbl>
    <w:p w14:paraId="62057D69" w14:textId="77777777" w:rsidR="00B91751" w:rsidRDefault="00B91751" w:rsidP="00B91751">
      <w:pPr>
        <w:rPr>
          <w:rFonts w:ascii="Arial" w:hAnsi="Arial" w:cs="Arial"/>
          <w:b/>
          <w:sz w:val="20"/>
          <w:szCs w:val="20"/>
        </w:rPr>
      </w:pPr>
    </w:p>
    <w:p w14:paraId="07A90F79" w14:textId="77777777" w:rsidR="00B91751" w:rsidRPr="004A4270" w:rsidRDefault="00B91751" w:rsidP="00B91751">
      <w:pPr>
        <w:rPr>
          <w:rFonts w:ascii="Arial" w:hAnsi="Arial" w:cs="Arial"/>
          <w:b/>
          <w:bCs/>
          <w:szCs w:val="44"/>
        </w:rPr>
      </w:pPr>
    </w:p>
    <w:p w14:paraId="0BF44C03" w14:textId="77777777" w:rsidR="00296A3F" w:rsidRPr="00F00EBE" w:rsidRDefault="00296A3F" w:rsidP="00296A3F">
      <w:pPr>
        <w:pStyle w:val="Prrafodelista"/>
        <w:tabs>
          <w:tab w:val="left" w:pos="240"/>
        </w:tabs>
        <w:ind w:left="0"/>
        <w:jc w:val="both"/>
        <w:rPr>
          <w:rFonts w:ascii="Arial" w:hAnsi="Arial" w:cs="Arial"/>
          <w:sz w:val="20"/>
          <w:szCs w:val="20"/>
        </w:rPr>
      </w:pPr>
    </w:p>
    <w:p w14:paraId="1413D38A" w14:textId="008BADB7" w:rsidR="002A37C1" w:rsidRDefault="002A37C1">
      <w:pPr>
        <w:rPr>
          <w:rFonts w:ascii="Arial" w:eastAsia="Times New Roman" w:hAnsi="Arial" w:cs="Arial"/>
          <w:sz w:val="16"/>
          <w:szCs w:val="16"/>
          <w:lang w:eastAsia="es-ES"/>
        </w:rPr>
      </w:pPr>
      <w:r>
        <w:rPr>
          <w:rFonts w:ascii="Arial" w:hAnsi="Arial" w:cs="Arial"/>
          <w:sz w:val="16"/>
          <w:szCs w:val="16"/>
        </w:rPr>
        <w:br w:type="page"/>
      </w:r>
    </w:p>
    <w:p w14:paraId="0E6C0D8A" w14:textId="4137CB7D" w:rsidR="002A37C1" w:rsidRPr="00B71EA8" w:rsidRDefault="002A37C1" w:rsidP="002A37C1">
      <w:pPr>
        <w:spacing w:after="0" w:line="240" w:lineRule="auto"/>
        <w:jc w:val="center"/>
        <w:rPr>
          <w:rFonts w:ascii="Arial" w:hAnsi="Arial" w:cs="Arial"/>
          <w:b/>
        </w:rPr>
      </w:pPr>
      <w:r>
        <w:rPr>
          <w:rFonts w:ascii="Arial" w:hAnsi="Arial" w:cs="Arial"/>
          <w:b/>
        </w:rPr>
        <w:lastRenderedPageBreak/>
        <w:t xml:space="preserve">ANEXO DE </w:t>
      </w:r>
      <w:r w:rsidRPr="00B71EA8">
        <w:rPr>
          <w:rFonts w:ascii="Arial" w:hAnsi="Arial" w:cs="Arial"/>
          <w:b/>
        </w:rPr>
        <w:t>VALOR</w:t>
      </w:r>
      <w:r w:rsidR="00C65280">
        <w:rPr>
          <w:rFonts w:ascii="Arial" w:hAnsi="Arial" w:cs="Arial"/>
          <w:b/>
        </w:rPr>
        <w:t>ES</w:t>
      </w:r>
      <w:r w:rsidRPr="00B71EA8">
        <w:rPr>
          <w:rFonts w:ascii="Arial" w:hAnsi="Arial" w:cs="Arial"/>
          <w:b/>
        </w:rPr>
        <w:t xml:space="preserve"> ESTIMADO</w:t>
      </w:r>
      <w:r w:rsidR="00C65280">
        <w:rPr>
          <w:rFonts w:ascii="Arial" w:hAnsi="Arial" w:cs="Arial"/>
          <w:b/>
        </w:rPr>
        <w:t>S</w:t>
      </w:r>
      <w:r w:rsidRPr="00B71EA8">
        <w:rPr>
          <w:rFonts w:ascii="Arial" w:hAnsi="Arial" w:cs="Arial"/>
          <w:b/>
        </w:rPr>
        <w:t xml:space="preserve"> DE LA CONTRATACIÓN</w:t>
      </w:r>
    </w:p>
    <w:p w14:paraId="6250298E" w14:textId="77777777" w:rsidR="002A37C1" w:rsidRDefault="002A37C1" w:rsidP="002A37C1">
      <w:pPr>
        <w:pStyle w:val="Prrafodelista"/>
        <w:tabs>
          <w:tab w:val="left" w:pos="240"/>
        </w:tabs>
        <w:ind w:left="0"/>
        <w:rPr>
          <w:rFonts w:ascii="Arial" w:hAnsi="Arial" w:cs="Arial"/>
          <w:b/>
          <w:sz w:val="16"/>
          <w:szCs w:val="22"/>
        </w:rPr>
      </w:pPr>
    </w:p>
    <w:tbl>
      <w:tblPr>
        <w:tblW w:w="10945" w:type="dxa"/>
        <w:jc w:val="center"/>
        <w:tblCellMar>
          <w:left w:w="70" w:type="dxa"/>
          <w:right w:w="70" w:type="dxa"/>
        </w:tblCellMar>
        <w:tblLook w:val="04A0" w:firstRow="1" w:lastRow="0" w:firstColumn="1" w:lastColumn="0" w:noHBand="0" w:noVBand="1"/>
      </w:tblPr>
      <w:tblGrid>
        <w:gridCol w:w="630"/>
        <w:gridCol w:w="1617"/>
        <w:gridCol w:w="841"/>
        <w:gridCol w:w="872"/>
        <w:gridCol w:w="2391"/>
        <w:gridCol w:w="1280"/>
        <w:gridCol w:w="872"/>
        <w:gridCol w:w="1134"/>
        <w:gridCol w:w="1386"/>
      </w:tblGrid>
      <w:tr w:rsidR="002A37C1" w:rsidRPr="009F45B8" w14:paraId="4ED68F34" w14:textId="77777777" w:rsidTr="0041707B">
        <w:trPr>
          <w:trHeight w:val="161"/>
          <w:tblHeade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8571A8B"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ÍTEM Y/O LOTE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0A22283"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RUBRO Y DESAGREGACIÓN PRESUPUESTAL</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712B129"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RECURSO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3236D3A"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UNIDAD DE DESTINO</w:t>
            </w:r>
          </w:p>
        </w:tc>
        <w:tc>
          <w:tcPr>
            <w:tcW w:w="258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1222EA1"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DESCRIPCIÓN</w:t>
            </w:r>
          </w:p>
        </w:tc>
        <w:tc>
          <w:tcPr>
            <w:tcW w:w="128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76380D2"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UNIDAD DE MEDIDA</w:t>
            </w:r>
          </w:p>
        </w:tc>
        <w:tc>
          <w:tcPr>
            <w:tcW w:w="87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F51EA2D"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CANTIDAD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91C426"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UNITARIO ESTIMADO</w:t>
            </w:r>
          </w:p>
        </w:tc>
        <w:tc>
          <w:tcPr>
            <w:tcW w:w="130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71EACC3"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 ESTIMADO</w:t>
            </w:r>
          </w:p>
        </w:tc>
      </w:tr>
      <w:tr w:rsidR="002A37C1" w:rsidRPr="009F45B8" w14:paraId="5A2A14AB" w14:textId="77777777" w:rsidTr="0041707B">
        <w:trPr>
          <w:trHeight w:val="4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4099FB"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FEEBB"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6266B"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0CB055"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c>
          <w:tcPr>
            <w:tcW w:w="2582" w:type="dxa"/>
            <w:vMerge/>
            <w:tcBorders>
              <w:top w:val="single" w:sz="4" w:space="0" w:color="auto"/>
              <w:left w:val="single" w:sz="4" w:space="0" w:color="auto"/>
              <w:bottom w:val="single" w:sz="4" w:space="0" w:color="auto"/>
              <w:right w:val="single" w:sz="4" w:space="0" w:color="auto"/>
            </w:tcBorders>
            <w:vAlign w:val="center"/>
            <w:hideMark/>
          </w:tcPr>
          <w:p w14:paraId="0DD5B3E7"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5A6364AE"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c>
          <w:tcPr>
            <w:tcW w:w="872" w:type="dxa"/>
            <w:vMerge/>
            <w:tcBorders>
              <w:top w:val="single" w:sz="4" w:space="0" w:color="auto"/>
              <w:left w:val="single" w:sz="4" w:space="0" w:color="auto"/>
              <w:bottom w:val="single" w:sz="4" w:space="0" w:color="auto"/>
              <w:right w:val="single" w:sz="4" w:space="0" w:color="auto"/>
            </w:tcBorders>
            <w:vAlign w:val="center"/>
            <w:hideMark/>
          </w:tcPr>
          <w:p w14:paraId="321A5728"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78E5B3F"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c>
          <w:tcPr>
            <w:tcW w:w="1308" w:type="dxa"/>
            <w:vMerge/>
            <w:tcBorders>
              <w:top w:val="single" w:sz="4" w:space="0" w:color="auto"/>
              <w:left w:val="single" w:sz="4" w:space="0" w:color="auto"/>
              <w:bottom w:val="single" w:sz="4" w:space="0" w:color="auto"/>
              <w:right w:val="single" w:sz="4" w:space="0" w:color="auto"/>
            </w:tcBorders>
            <w:vAlign w:val="center"/>
            <w:hideMark/>
          </w:tcPr>
          <w:p w14:paraId="6B4F3ED3"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p>
        </w:tc>
      </w:tr>
      <w:tr w:rsidR="002A37C1" w:rsidRPr="009F45B8" w14:paraId="791FB34F"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1B67D33E"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 SUMINISTRO DE REACTIVOS PARA EL PROCESAMIENTO HEMATOLOGIA, QUIMICA, HORMONAS, MARCADORES TUMORALES Y HEMOGLOBINA GLICOSILADA</w:t>
            </w:r>
          </w:p>
        </w:tc>
      </w:tr>
      <w:tr w:rsidR="002A37C1" w:rsidRPr="009F45B8" w14:paraId="63E945C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2EC9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071B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1A62B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ED41D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A6BF15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CUADROS HEMÁTICOS CON EQUIPO EN APOYO TECNOLOGICO CENTRAL DE PROCESAMIENTO POLICIA NACIONAL, LABORATORIO URGENCIAS HOSPITAL CENTRAL POLICIA NACIONAL Y BANCO DE SANGRE HOSPITAL CENTRAL POLICIA NACIONAL.</w:t>
            </w:r>
          </w:p>
        </w:tc>
        <w:tc>
          <w:tcPr>
            <w:tcW w:w="1280" w:type="dxa"/>
            <w:tcBorders>
              <w:top w:val="nil"/>
              <w:left w:val="nil"/>
              <w:bottom w:val="single" w:sz="4" w:space="0" w:color="auto"/>
              <w:right w:val="single" w:sz="4" w:space="0" w:color="auto"/>
            </w:tcBorders>
            <w:shd w:val="clear" w:color="000000" w:fill="FFFFFF"/>
            <w:vAlign w:val="center"/>
            <w:hideMark/>
          </w:tcPr>
          <w:p w14:paraId="4A165A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568BFD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180020</w:t>
            </w:r>
          </w:p>
        </w:tc>
        <w:tc>
          <w:tcPr>
            <w:tcW w:w="1134" w:type="dxa"/>
            <w:tcBorders>
              <w:top w:val="nil"/>
              <w:left w:val="nil"/>
              <w:bottom w:val="single" w:sz="4" w:space="0" w:color="auto"/>
              <w:right w:val="single" w:sz="4" w:space="0" w:color="auto"/>
            </w:tcBorders>
            <w:shd w:val="clear" w:color="000000" w:fill="FFFFFF"/>
            <w:noWrap/>
            <w:vAlign w:val="center"/>
            <w:hideMark/>
          </w:tcPr>
          <w:p w14:paraId="538DBC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$ 1.989,39</w:t>
            </w:r>
          </w:p>
        </w:tc>
        <w:tc>
          <w:tcPr>
            <w:tcW w:w="1308" w:type="dxa"/>
            <w:tcBorders>
              <w:top w:val="nil"/>
              <w:left w:val="nil"/>
              <w:bottom w:val="single" w:sz="4" w:space="0" w:color="auto"/>
              <w:right w:val="single" w:sz="4" w:space="0" w:color="auto"/>
            </w:tcBorders>
            <w:shd w:val="clear" w:color="auto" w:fill="auto"/>
            <w:noWrap/>
            <w:vAlign w:val="center"/>
            <w:hideMark/>
          </w:tcPr>
          <w:p w14:paraId="7F9721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$ 358.129.987,80</w:t>
            </w:r>
          </w:p>
        </w:tc>
      </w:tr>
      <w:tr w:rsidR="002A37C1" w:rsidRPr="009F45B8" w14:paraId="370B616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27E4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2075D53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381B3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1D27C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301BE0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ACIDO ÚRICO</w:t>
            </w:r>
          </w:p>
        </w:tc>
        <w:tc>
          <w:tcPr>
            <w:tcW w:w="1280" w:type="dxa"/>
            <w:tcBorders>
              <w:top w:val="nil"/>
              <w:left w:val="nil"/>
              <w:bottom w:val="single" w:sz="4" w:space="0" w:color="auto"/>
              <w:right w:val="single" w:sz="4" w:space="0" w:color="auto"/>
            </w:tcBorders>
            <w:shd w:val="clear" w:color="000000" w:fill="FFFFFF"/>
            <w:vAlign w:val="center"/>
            <w:hideMark/>
          </w:tcPr>
          <w:p w14:paraId="74E446A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747818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27010</w:t>
            </w:r>
          </w:p>
        </w:tc>
        <w:tc>
          <w:tcPr>
            <w:tcW w:w="1134" w:type="dxa"/>
            <w:tcBorders>
              <w:top w:val="nil"/>
              <w:left w:val="nil"/>
              <w:bottom w:val="single" w:sz="4" w:space="0" w:color="auto"/>
              <w:right w:val="single" w:sz="4" w:space="0" w:color="auto"/>
            </w:tcBorders>
            <w:shd w:val="clear" w:color="000000" w:fill="FFFFFF"/>
            <w:noWrap/>
            <w:vAlign w:val="center"/>
            <w:hideMark/>
          </w:tcPr>
          <w:p w14:paraId="3E4E38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$ 469,17</w:t>
            </w:r>
          </w:p>
        </w:tc>
        <w:tc>
          <w:tcPr>
            <w:tcW w:w="1308" w:type="dxa"/>
            <w:tcBorders>
              <w:top w:val="nil"/>
              <w:left w:val="nil"/>
              <w:bottom w:val="single" w:sz="4" w:space="0" w:color="auto"/>
              <w:right w:val="single" w:sz="4" w:space="0" w:color="auto"/>
            </w:tcBorders>
            <w:shd w:val="clear" w:color="auto" w:fill="auto"/>
            <w:noWrap/>
            <w:vAlign w:val="center"/>
            <w:hideMark/>
          </w:tcPr>
          <w:p w14:paraId="59DAB9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$ 12.672.281,70</w:t>
            </w:r>
          </w:p>
        </w:tc>
      </w:tr>
      <w:tr w:rsidR="002A37C1" w:rsidRPr="009F45B8" w14:paraId="599A426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A3A61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0326E69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6917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8C40C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4156F8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ALBÚMINA</w:t>
            </w:r>
          </w:p>
        </w:tc>
        <w:tc>
          <w:tcPr>
            <w:tcW w:w="1280" w:type="dxa"/>
            <w:tcBorders>
              <w:top w:val="nil"/>
              <w:left w:val="nil"/>
              <w:bottom w:val="single" w:sz="4" w:space="0" w:color="auto"/>
              <w:right w:val="single" w:sz="4" w:space="0" w:color="auto"/>
            </w:tcBorders>
            <w:shd w:val="clear" w:color="000000" w:fill="FFFFFF"/>
            <w:vAlign w:val="center"/>
            <w:hideMark/>
          </w:tcPr>
          <w:p w14:paraId="2564DC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96625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9005</w:t>
            </w:r>
          </w:p>
        </w:tc>
        <w:tc>
          <w:tcPr>
            <w:tcW w:w="1134" w:type="dxa"/>
            <w:tcBorders>
              <w:top w:val="nil"/>
              <w:left w:val="nil"/>
              <w:bottom w:val="single" w:sz="4" w:space="0" w:color="auto"/>
              <w:right w:val="single" w:sz="4" w:space="0" w:color="auto"/>
            </w:tcBorders>
            <w:shd w:val="clear" w:color="000000" w:fill="FFFFFF"/>
            <w:noWrap/>
            <w:vAlign w:val="center"/>
            <w:hideMark/>
          </w:tcPr>
          <w:p w14:paraId="4EC385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3DD619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$ 5.905.479,00</w:t>
            </w:r>
          </w:p>
        </w:tc>
      </w:tr>
      <w:tr w:rsidR="002A37C1" w:rsidRPr="009F45B8" w14:paraId="25E2712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F2B1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329DCDC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AEB9C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BD887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CC6823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ALT</w:t>
            </w:r>
          </w:p>
        </w:tc>
        <w:tc>
          <w:tcPr>
            <w:tcW w:w="1280" w:type="dxa"/>
            <w:tcBorders>
              <w:top w:val="nil"/>
              <w:left w:val="nil"/>
              <w:bottom w:val="single" w:sz="4" w:space="0" w:color="auto"/>
              <w:right w:val="single" w:sz="4" w:space="0" w:color="auto"/>
            </w:tcBorders>
            <w:shd w:val="clear" w:color="000000" w:fill="FFFFFF"/>
            <w:vAlign w:val="center"/>
            <w:hideMark/>
          </w:tcPr>
          <w:p w14:paraId="167E73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C11FD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30605</w:t>
            </w:r>
          </w:p>
        </w:tc>
        <w:tc>
          <w:tcPr>
            <w:tcW w:w="1134" w:type="dxa"/>
            <w:tcBorders>
              <w:top w:val="nil"/>
              <w:left w:val="nil"/>
              <w:bottom w:val="single" w:sz="4" w:space="0" w:color="auto"/>
              <w:right w:val="single" w:sz="4" w:space="0" w:color="auto"/>
            </w:tcBorders>
            <w:shd w:val="clear" w:color="000000" w:fill="FFFFFF"/>
            <w:noWrap/>
            <w:vAlign w:val="center"/>
            <w:hideMark/>
          </w:tcPr>
          <w:p w14:paraId="293B5C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654868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$ 20.070.759,00</w:t>
            </w:r>
          </w:p>
        </w:tc>
      </w:tr>
      <w:tr w:rsidR="002A37C1" w:rsidRPr="009F45B8" w14:paraId="52E08B7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1CCE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1B212D3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D15B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4BB64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40754E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AMILASA</w:t>
            </w:r>
          </w:p>
        </w:tc>
        <w:tc>
          <w:tcPr>
            <w:tcW w:w="1280" w:type="dxa"/>
            <w:tcBorders>
              <w:top w:val="nil"/>
              <w:left w:val="nil"/>
              <w:bottom w:val="single" w:sz="4" w:space="0" w:color="auto"/>
              <w:right w:val="single" w:sz="4" w:space="0" w:color="auto"/>
            </w:tcBorders>
            <w:shd w:val="clear" w:color="000000" w:fill="FFFFFF"/>
            <w:vAlign w:val="center"/>
            <w:hideMark/>
          </w:tcPr>
          <w:p w14:paraId="584FFB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F732D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6305</w:t>
            </w:r>
          </w:p>
        </w:tc>
        <w:tc>
          <w:tcPr>
            <w:tcW w:w="1134" w:type="dxa"/>
            <w:tcBorders>
              <w:top w:val="nil"/>
              <w:left w:val="nil"/>
              <w:bottom w:val="single" w:sz="4" w:space="0" w:color="auto"/>
              <w:right w:val="single" w:sz="4" w:space="0" w:color="auto"/>
            </w:tcBorders>
            <w:shd w:val="clear" w:color="000000" w:fill="FFFFFF"/>
            <w:noWrap/>
            <w:vAlign w:val="center"/>
            <w:hideMark/>
          </w:tcPr>
          <w:p w14:paraId="509E3A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612491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$ 4.134.819,00</w:t>
            </w:r>
          </w:p>
        </w:tc>
      </w:tr>
      <w:tr w:rsidR="002A37C1" w:rsidRPr="009F45B8" w14:paraId="5ED87FB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53EE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2DF0EE1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EEB3A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125BA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F7694F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AST</w:t>
            </w:r>
          </w:p>
        </w:tc>
        <w:tc>
          <w:tcPr>
            <w:tcW w:w="1280" w:type="dxa"/>
            <w:tcBorders>
              <w:top w:val="nil"/>
              <w:left w:val="nil"/>
              <w:bottom w:val="single" w:sz="4" w:space="0" w:color="auto"/>
              <w:right w:val="single" w:sz="4" w:space="0" w:color="auto"/>
            </w:tcBorders>
            <w:shd w:val="clear" w:color="000000" w:fill="FFFFFF"/>
            <w:vAlign w:val="center"/>
            <w:hideMark/>
          </w:tcPr>
          <w:p w14:paraId="133DFB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BE594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30605</w:t>
            </w:r>
          </w:p>
        </w:tc>
        <w:tc>
          <w:tcPr>
            <w:tcW w:w="1134" w:type="dxa"/>
            <w:tcBorders>
              <w:top w:val="nil"/>
              <w:left w:val="nil"/>
              <w:bottom w:val="single" w:sz="4" w:space="0" w:color="auto"/>
              <w:right w:val="single" w:sz="4" w:space="0" w:color="auto"/>
            </w:tcBorders>
            <w:shd w:val="clear" w:color="000000" w:fill="FFFFFF"/>
            <w:noWrap/>
            <w:vAlign w:val="center"/>
            <w:hideMark/>
          </w:tcPr>
          <w:p w14:paraId="417F8F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55A966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$ 20.070.759,00</w:t>
            </w:r>
          </w:p>
        </w:tc>
      </w:tr>
      <w:tr w:rsidR="002A37C1" w:rsidRPr="009F45B8" w14:paraId="2658FAE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A760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5A3D28D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5510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557BE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239638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GAMA GLUTAMIL TRANSFERRASA</w:t>
            </w:r>
          </w:p>
        </w:tc>
        <w:tc>
          <w:tcPr>
            <w:tcW w:w="1280" w:type="dxa"/>
            <w:tcBorders>
              <w:top w:val="nil"/>
              <w:left w:val="nil"/>
              <w:bottom w:val="single" w:sz="4" w:space="0" w:color="auto"/>
              <w:right w:val="single" w:sz="4" w:space="0" w:color="auto"/>
            </w:tcBorders>
            <w:shd w:val="clear" w:color="000000" w:fill="FFFFFF"/>
            <w:vAlign w:val="center"/>
            <w:hideMark/>
          </w:tcPr>
          <w:p w14:paraId="4EAC3C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0AB7A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5945</w:t>
            </w:r>
          </w:p>
        </w:tc>
        <w:tc>
          <w:tcPr>
            <w:tcW w:w="1134" w:type="dxa"/>
            <w:tcBorders>
              <w:top w:val="nil"/>
              <w:left w:val="nil"/>
              <w:bottom w:val="single" w:sz="4" w:space="0" w:color="auto"/>
              <w:right w:val="single" w:sz="4" w:space="0" w:color="auto"/>
            </w:tcBorders>
            <w:shd w:val="clear" w:color="000000" w:fill="FFFFFF"/>
            <w:noWrap/>
            <w:vAlign w:val="center"/>
            <w:hideMark/>
          </w:tcPr>
          <w:p w14:paraId="0D76A9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1C593B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$ 3.898.731,00</w:t>
            </w:r>
          </w:p>
        </w:tc>
      </w:tr>
      <w:tr w:rsidR="002A37C1" w:rsidRPr="009F45B8" w14:paraId="2899E42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9E1C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52C9767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5D355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786E3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CC47D6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BILIRRUBINA DIRECTA</w:t>
            </w:r>
          </w:p>
        </w:tc>
        <w:tc>
          <w:tcPr>
            <w:tcW w:w="1280" w:type="dxa"/>
            <w:tcBorders>
              <w:top w:val="nil"/>
              <w:left w:val="nil"/>
              <w:bottom w:val="single" w:sz="4" w:space="0" w:color="auto"/>
              <w:right w:val="single" w:sz="4" w:space="0" w:color="auto"/>
            </w:tcBorders>
            <w:shd w:val="clear" w:color="000000" w:fill="FFFFFF"/>
            <w:vAlign w:val="center"/>
            <w:hideMark/>
          </w:tcPr>
          <w:p w14:paraId="590C6B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C86FF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14765</w:t>
            </w:r>
          </w:p>
        </w:tc>
        <w:tc>
          <w:tcPr>
            <w:tcW w:w="1134" w:type="dxa"/>
            <w:tcBorders>
              <w:top w:val="nil"/>
              <w:left w:val="nil"/>
              <w:bottom w:val="single" w:sz="4" w:space="0" w:color="auto"/>
              <w:right w:val="single" w:sz="4" w:space="0" w:color="auto"/>
            </w:tcBorders>
            <w:shd w:val="clear" w:color="000000" w:fill="FFFFFF"/>
            <w:noWrap/>
            <w:vAlign w:val="center"/>
            <w:hideMark/>
          </w:tcPr>
          <w:p w14:paraId="721128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17440C5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$ 9.682.887,00</w:t>
            </w:r>
          </w:p>
        </w:tc>
      </w:tr>
      <w:tr w:rsidR="002A37C1" w:rsidRPr="009F45B8" w14:paraId="0BAC8D6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D3A7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7CD1B88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A1F1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3C849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5B7D53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BILIRRUBINA TOTAL</w:t>
            </w:r>
          </w:p>
        </w:tc>
        <w:tc>
          <w:tcPr>
            <w:tcW w:w="1280" w:type="dxa"/>
            <w:tcBorders>
              <w:top w:val="nil"/>
              <w:left w:val="nil"/>
              <w:bottom w:val="single" w:sz="4" w:space="0" w:color="auto"/>
              <w:right w:val="single" w:sz="4" w:space="0" w:color="auto"/>
            </w:tcBorders>
            <w:shd w:val="clear" w:color="000000" w:fill="FFFFFF"/>
            <w:vAlign w:val="center"/>
            <w:hideMark/>
          </w:tcPr>
          <w:p w14:paraId="087C720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92F73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14945</w:t>
            </w:r>
          </w:p>
        </w:tc>
        <w:tc>
          <w:tcPr>
            <w:tcW w:w="1134" w:type="dxa"/>
            <w:tcBorders>
              <w:top w:val="nil"/>
              <w:left w:val="nil"/>
              <w:bottom w:val="single" w:sz="4" w:space="0" w:color="auto"/>
              <w:right w:val="single" w:sz="4" w:space="0" w:color="auto"/>
            </w:tcBorders>
            <w:shd w:val="clear" w:color="000000" w:fill="FFFFFF"/>
            <w:noWrap/>
            <w:vAlign w:val="center"/>
            <w:hideMark/>
          </w:tcPr>
          <w:p w14:paraId="1C7B34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3D8AAA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$ 9.800.931,00</w:t>
            </w:r>
          </w:p>
        </w:tc>
      </w:tr>
      <w:tr w:rsidR="002A37C1" w:rsidRPr="009F45B8" w14:paraId="2F73992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BA4A3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06BEF67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7028A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79963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29C025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CALCIO</w:t>
            </w:r>
          </w:p>
        </w:tc>
        <w:tc>
          <w:tcPr>
            <w:tcW w:w="1280" w:type="dxa"/>
            <w:tcBorders>
              <w:top w:val="nil"/>
              <w:left w:val="nil"/>
              <w:bottom w:val="single" w:sz="4" w:space="0" w:color="auto"/>
              <w:right w:val="single" w:sz="4" w:space="0" w:color="auto"/>
            </w:tcBorders>
            <w:shd w:val="clear" w:color="000000" w:fill="FFFFFF"/>
            <w:vAlign w:val="center"/>
            <w:hideMark/>
          </w:tcPr>
          <w:p w14:paraId="3611E1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708944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37805</w:t>
            </w:r>
          </w:p>
        </w:tc>
        <w:tc>
          <w:tcPr>
            <w:tcW w:w="1134" w:type="dxa"/>
            <w:tcBorders>
              <w:top w:val="nil"/>
              <w:left w:val="nil"/>
              <w:bottom w:val="single" w:sz="4" w:space="0" w:color="auto"/>
              <w:right w:val="single" w:sz="4" w:space="0" w:color="auto"/>
            </w:tcBorders>
            <w:shd w:val="clear" w:color="000000" w:fill="FFFFFF"/>
            <w:noWrap/>
            <w:vAlign w:val="center"/>
            <w:hideMark/>
          </w:tcPr>
          <w:p w14:paraId="4F2E70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$ 481,50</w:t>
            </w:r>
          </w:p>
        </w:tc>
        <w:tc>
          <w:tcPr>
            <w:tcW w:w="1308" w:type="dxa"/>
            <w:tcBorders>
              <w:top w:val="nil"/>
              <w:left w:val="nil"/>
              <w:bottom w:val="single" w:sz="4" w:space="0" w:color="auto"/>
              <w:right w:val="single" w:sz="4" w:space="0" w:color="auto"/>
            </w:tcBorders>
            <w:shd w:val="clear" w:color="auto" w:fill="auto"/>
            <w:noWrap/>
            <w:vAlign w:val="center"/>
            <w:hideMark/>
          </w:tcPr>
          <w:p w14:paraId="439E6AC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$ 18.203.107,50</w:t>
            </w:r>
          </w:p>
        </w:tc>
      </w:tr>
      <w:tr w:rsidR="002A37C1" w:rsidRPr="009F45B8" w14:paraId="01F81B0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C667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56778B6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32D13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35E0C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A1FA51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COLESTEROL HDL</w:t>
            </w:r>
          </w:p>
        </w:tc>
        <w:tc>
          <w:tcPr>
            <w:tcW w:w="1280" w:type="dxa"/>
            <w:tcBorders>
              <w:top w:val="nil"/>
              <w:left w:val="nil"/>
              <w:bottom w:val="single" w:sz="4" w:space="0" w:color="auto"/>
              <w:right w:val="single" w:sz="4" w:space="0" w:color="auto"/>
            </w:tcBorders>
            <w:shd w:val="clear" w:color="000000" w:fill="FFFFFF"/>
            <w:vAlign w:val="center"/>
            <w:hideMark/>
          </w:tcPr>
          <w:p w14:paraId="6B0D4F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78ABF96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71105</w:t>
            </w:r>
          </w:p>
        </w:tc>
        <w:tc>
          <w:tcPr>
            <w:tcW w:w="1134" w:type="dxa"/>
            <w:tcBorders>
              <w:top w:val="nil"/>
              <w:left w:val="nil"/>
              <w:bottom w:val="single" w:sz="4" w:space="0" w:color="auto"/>
              <w:right w:val="single" w:sz="4" w:space="0" w:color="auto"/>
            </w:tcBorders>
            <w:shd w:val="clear" w:color="000000" w:fill="FFFFFF"/>
            <w:noWrap/>
            <w:vAlign w:val="center"/>
            <w:hideMark/>
          </w:tcPr>
          <w:p w14:paraId="788C06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$ 790,11</w:t>
            </w:r>
          </w:p>
        </w:tc>
        <w:tc>
          <w:tcPr>
            <w:tcW w:w="1308" w:type="dxa"/>
            <w:tcBorders>
              <w:top w:val="nil"/>
              <w:left w:val="nil"/>
              <w:bottom w:val="single" w:sz="4" w:space="0" w:color="auto"/>
              <w:right w:val="single" w:sz="4" w:space="0" w:color="auto"/>
            </w:tcBorders>
            <w:shd w:val="clear" w:color="auto" w:fill="auto"/>
            <w:noWrap/>
            <w:vAlign w:val="center"/>
            <w:hideMark/>
          </w:tcPr>
          <w:p w14:paraId="2EE77E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$ 56.180.771,55</w:t>
            </w:r>
          </w:p>
        </w:tc>
      </w:tr>
      <w:tr w:rsidR="002A37C1" w:rsidRPr="009F45B8" w14:paraId="36D3D5E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3170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51B6992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1D46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F1EE4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F2FAA0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COLESTEROL LDL</w:t>
            </w:r>
          </w:p>
        </w:tc>
        <w:tc>
          <w:tcPr>
            <w:tcW w:w="1280" w:type="dxa"/>
            <w:tcBorders>
              <w:top w:val="nil"/>
              <w:left w:val="nil"/>
              <w:bottom w:val="single" w:sz="4" w:space="0" w:color="auto"/>
              <w:right w:val="single" w:sz="4" w:space="0" w:color="auto"/>
            </w:tcBorders>
            <w:shd w:val="clear" w:color="000000" w:fill="FFFFFF"/>
            <w:vAlign w:val="center"/>
            <w:hideMark/>
          </w:tcPr>
          <w:p w14:paraId="729AD7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95BD7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71105</w:t>
            </w:r>
          </w:p>
        </w:tc>
        <w:tc>
          <w:tcPr>
            <w:tcW w:w="1134" w:type="dxa"/>
            <w:tcBorders>
              <w:top w:val="nil"/>
              <w:left w:val="nil"/>
              <w:bottom w:val="single" w:sz="4" w:space="0" w:color="auto"/>
              <w:right w:val="single" w:sz="4" w:space="0" w:color="auto"/>
            </w:tcBorders>
            <w:shd w:val="clear" w:color="000000" w:fill="FFFFFF"/>
            <w:noWrap/>
            <w:vAlign w:val="center"/>
            <w:hideMark/>
          </w:tcPr>
          <w:p w14:paraId="1359C4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$ 917,10</w:t>
            </w:r>
          </w:p>
        </w:tc>
        <w:tc>
          <w:tcPr>
            <w:tcW w:w="1308" w:type="dxa"/>
            <w:tcBorders>
              <w:top w:val="nil"/>
              <w:left w:val="nil"/>
              <w:bottom w:val="single" w:sz="4" w:space="0" w:color="auto"/>
              <w:right w:val="single" w:sz="4" w:space="0" w:color="auto"/>
            </w:tcBorders>
            <w:shd w:val="clear" w:color="auto" w:fill="auto"/>
            <w:noWrap/>
            <w:vAlign w:val="center"/>
            <w:hideMark/>
          </w:tcPr>
          <w:p w14:paraId="75D2E6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$ 65.210.395,50</w:t>
            </w:r>
          </w:p>
        </w:tc>
      </w:tr>
      <w:tr w:rsidR="002A37C1" w:rsidRPr="009F45B8" w14:paraId="25FB57A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C215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6BC3732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424D6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4482B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FC7265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COLESTEROL TOTAL</w:t>
            </w:r>
          </w:p>
        </w:tc>
        <w:tc>
          <w:tcPr>
            <w:tcW w:w="1280" w:type="dxa"/>
            <w:tcBorders>
              <w:top w:val="nil"/>
              <w:left w:val="nil"/>
              <w:bottom w:val="single" w:sz="4" w:space="0" w:color="auto"/>
              <w:right w:val="single" w:sz="4" w:space="0" w:color="auto"/>
            </w:tcBorders>
            <w:shd w:val="clear" w:color="000000" w:fill="FFFFFF"/>
            <w:vAlign w:val="center"/>
            <w:hideMark/>
          </w:tcPr>
          <w:p w14:paraId="46175A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9084F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91805</w:t>
            </w:r>
          </w:p>
        </w:tc>
        <w:tc>
          <w:tcPr>
            <w:tcW w:w="1134" w:type="dxa"/>
            <w:tcBorders>
              <w:top w:val="nil"/>
              <w:left w:val="nil"/>
              <w:bottom w:val="single" w:sz="4" w:space="0" w:color="auto"/>
              <w:right w:val="single" w:sz="4" w:space="0" w:color="auto"/>
            </w:tcBorders>
            <w:shd w:val="clear" w:color="000000" w:fill="FFFFFF"/>
            <w:noWrap/>
            <w:vAlign w:val="center"/>
            <w:hideMark/>
          </w:tcPr>
          <w:p w14:paraId="1EE38D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$ 446,32</w:t>
            </w:r>
          </w:p>
        </w:tc>
        <w:tc>
          <w:tcPr>
            <w:tcW w:w="1308" w:type="dxa"/>
            <w:tcBorders>
              <w:top w:val="nil"/>
              <w:left w:val="nil"/>
              <w:bottom w:val="single" w:sz="4" w:space="0" w:color="auto"/>
              <w:right w:val="single" w:sz="4" w:space="0" w:color="auto"/>
            </w:tcBorders>
            <w:shd w:val="clear" w:color="auto" w:fill="auto"/>
            <w:noWrap/>
            <w:vAlign w:val="center"/>
            <w:hideMark/>
          </w:tcPr>
          <w:p w14:paraId="1AC8D7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$ 40.974.407,60</w:t>
            </w:r>
          </w:p>
        </w:tc>
      </w:tr>
      <w:tr w:rsidR="002A37C1" w:rsidRPr="009F45B8" w14:paraId="4371A0F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5DF9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4E311CA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2599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690B4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8724A8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CPK MB</w:t>
            </w:r>
          </w:p>
        </w:tc>
        <w:tc>
          <w:tcPr>
            <w:tcW w:w="1280" w:type="dxa"/>
            <w:tcBorders>
              <w:top w:val="nil"/>
              <w:left w:val="nil"/>
              <w:bottom w:val="single" w:sz="4" w:space="0" w:color="auto"/>
              <w:right w:val="single" w:sz="4" w:space="0" w:color="auto"/>
            </w:tcBorders>
            <w:shd w:val="clear" w:color="000000" w:fill="FFFFFF"/>
            <w:vAlign w:val="center"/>
            <w:hideMark/>
          </w:tcPr>
          <w:p w14:paraId="03A188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7102B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504</w:t>
            </w:r>
          </w:p>
        </w:tc>
        <w:tc>
          <w:tcPr>
            <w:tcW w:w="1134" w:type="dxa"/>
            <w:tcBorders>
              <w:top w:val="nil"/>
              <w:left w:val="nil"/>
              <w:bottom w:val="single" w:sz="4" w:space="0" w:color="auto"/>
              <w:right w:val="single" w:sz="4" w:space="0" w:color="auto"/>
            </w:tcBorders>
            <w:shd w:val="clear" w:color="000000" w:fill="FFFFFF"/>
            <w:noWrap/>
            <w:vAlign w:val="center"/>
            <w:hideMark/>
          </w:tcPr>
          <w:p w14:paraId="726170B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$ 917,10</w:t>
            </w:r>
          </w:p>
        </w:tc>
        <w:tc>
          <w:tcPr>
            <w:tcW w:w="1308" w:type="dxa"/>
            <w:tcBorders>
              <w:top w:val="nil"/>
              <w:left w:val="nil"/>
              <w:bottom w:val="single" w:sz="4" w:space="0" w:color="auto"/>
              <w:right w:val="single" w:sz="4" w:space="0" w:color="auto"/>
            </w:tcBorders>
            <w:shd w:val="clear" w:color="auto" w:fill="auto"/>
            <w:noWrap/>
            <w:vAlign w:val="center"/>
            <w:hideMark/>
          </w:tcPr>
          <w:p w14:paraId="1F2E048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$ 462.218,40</w:t>
            </w:r>
          </w:p>
        </w:tc>
      </w:tr>
      <w:tr w:rsidR="002A37C1" w:rsidRPr="009F45B8" w14:paraId="64A86AF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38F4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19030B9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4E18E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C1296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020006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CPK TOTAL</w:t>
            </w:r>
          </w:p>
        </w:tc>
        <w:tc>
          <w:tcPr>
            <w:tcW w:w="1280" w:type="dxa"/>
            <w:tcBorders>
              <w:top w:val="nil"/>
              <w:left w:val="nil"/>
              <w:bottom w:val="single" w:sz="4" w:space="0" w:color="auto"/>
              <w:right w:val="single" w:sz="4" w:space="0" w:color="auto"/>
            </w:tcBorders>
            <w:shd w:val="clear" w:color="000000" w:fill="FFFFFF"/>
            <w:vAlign w:val="center"/>
            <w:hideMark/>
          </w:tcPr>
          <w:p w14:paraId="16BC17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8EFCF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2754</w:t>
            </w:r>
          </w:p>
        </w:tc>
        <w:tc>
          <w:tcPr>
            <w:tcW w:w="1134" w:type="dxa"/>
            <w:tcBorders>
              <w:top w:val="nil"/>
              <w:left w:val="nil"/>
              <w:bottom w:val="single" w:sz="4" w:space="0" w:color="auto"/>
              <w:right w:val="single" w:sz="4" w:space="0" w:color="auto"/>
            </w:tcBorders>
            <w:shd w:val="clear" w:color="000000" w:fill="FFFFFF"/>
            <w:noWrap/>
            <w:vAlign w:val="center"/>
            <w:hideMark/>
          </w:tcPr>
          <w:p w14:paraId="33047F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$ 637,56</w:t>
            </w:r>
          </w:p>
        </w:tc>
        <w:tc>
          <w:tcPr>
            <w:tcW w:w="1308" w:type="dxa"/>
            <w:tcBorders>
              <w:top w:val="nil"/>
              <w:left w:val="nil"/>
              <w:bottom w:val="single" w:sz="4" w:space="0" w:color="auto"/>
              <w:right w:val="single" w:sz="4" w:space="0" w:color="auto"/>
            </w:tcBorders>
            <w:shd w:val="clear" w:color="auto" w:fill="auto"/>
            <w:noWrap/>
            <w:vAlign w:val="center"/>
            <w:hideMark/>
          </w:tcPr>
          <w:p w14:paraId="4E9C7E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$ 1.755.840,24</w:t>
            </w:r>
          </w:p>
        </w:tc>
      </w:tr>
      <w:tr w:rsidR="002A37C1" w:rsidRPr="009F45B8" w14:paraId="671ACF9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1D1E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74162CF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1C7D6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A7F8C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A4F7EC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CREATININA</w:t>
            </w:r>
          </w:p>
        </w:tc>
        <w:tc>
          <w:tcPr>
            <w:tcW w:w="1280" w:type="dxa"/>
            <w:tcBorders>
              <w:top w:val="nil"/>
              <w:left w:val="nil"/>
              <w:bottom w:val="single" w:sz="4" w:space="0" w:color="auto"/>
              <w:right w:val="single" w:sz="4" w:space="0" w:color="auto"/>
            </w:tcBorders>
            <w:shd w:val="clear" w:color="000000" w:fill="FFFFFF"/>
            <w:vAlign w:val="center"/>
            <w:hideMark/>
          </w:tcPr>
          <w:p w14:paraId="66BE6D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PRUEBA COMPLETA ( </w:t>
            </w:r>
            <w:r w:rsidRPr="009F45B8">
              <w:rPr>
                <w:rFonts w:ascii="Arial" w:eastAsia="Times New Roman" w:hAnsi="Arial" w:cs="Arial"/>
                <w:color w:val="000000"/>
                <w:sz w:val="14"/>
                <w:szCs w:val="14"/>
                <w:lang w:eastAsia="es-CO"/>
              </w:rPr>
              <w:lastRenderedPageBreak/>
              <w:t>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27156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140405</w:t>
            </w:r>
          </w:p>
        </w:tc>
        <w:tc>
          <w:tcPr>
            <w:tcW w:w="1134" w:type="dxa"/>
            <w:tcBorders>
              <w:top w:val="nil"/>
              <w:left w:val="nil"/>
              <w:bottom w:val="single" w:sz="4" w:space="0" w:color="auto"/>
              <w:right w:val="single" w:sz="4" w:space="0" w:color="auto"/>
            </w:tcBorders>
            <w:shd w:val="clear" w:color="000000" w:fill="FFFFFF"/>
            <w:noWrap/>
            <w:vAlign w:val="center"/>
            <w:hideMark/>
          </w:tcPr>
          <w:p w14:paraId="4109FC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$ 446,32</w:t>
            </w:r>
          </w:p>
        </w:tc>
        <w:tc>
          <w:tcPr>
            <w:tcW w:w="1308" w:type="dxa"/>
            <w:tcBorders>
              <w:top w:val="nil"/>
              <w:left w:val="nil"/>
              <w:bottom w:val="single" w:sz="4" w:space="0" w:color="auto"/>
              <w:right w:val="single" w:sz="4" w:space="0" w:color="auto"/>
            </w:tcBorders>
            <w:shd w:val="clear" w:color="auto" w:fill="auto"/>
            <w:noWrap/>
            <w:vAlign w:val="center"/>
            <w:hideMark/>
          </w:tcPr>
          <w:p w14:paraId="372024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$ 62.665.559,60</w:t>
            </w:r>
          </w:p>
        </w:tc>
      </w:tr>
      <w:tr w:rsidR="002A37C1" w:rsidRPr="009F45B8" w14:paraId="1E1FD35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9B8E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0CAD33C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BA701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1029FC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CB80FF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DESHIDROGENASA LÁCTICA</w:t>
            </w:r>
          </w:p>
        </w:tc>
        <w:tc>
          <w:tcPr>
            <w:tcW w:w="1280" w:type="dxa"/>
            <w:tcBorders>
              <w:top w:val="nil"/>
              <w:left w:val="nil"/>
              <w:bottom w:val="single" w:sz="4" w:space="0" w:color="auto"/>
              <w:right w:val="single" w:sz="4" w:space="0" w:color="auto"/>
            </w:tcBorders>
            <w:shd w:val="clear" w:color="000000" w:fill="FFFFFF"/>
            <w:vAlign w:val="center"/>
            <w:hideMark/>
          </w:tcPr>
          <w:p w14:paraId="1C49A1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FBCA2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8676</w:t>
            </w:r>
          </w:p>
        </w:tc>
        <w:tc>
          <w:tcPr>
            <w:tcW w:w="1134" w:type="dxa"/>
            <w:tcBorders>
              <w:top w:val="nil"/>
              <w:left w:val="nil"/>
              <w:bottom w:val="single" w:sz="4" w:space="0" w:color="auto"/>
              <w:right w:val="single" w:sz="4" w:space="0" w:color="auto"/>
            </w:tcBorders>
            <w:shd w:val="clear" w:color="000000" w:fill="FFFFFF"/>
            <w:noWrap/>
            <w:vAlign w:val="center"/>
            <w:hideMark/>
          </w:tcPr>
          <w:p w14:paraId="12C1E1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330692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$ 5.689.720,80</w:t>
            </w:r>
          </w:p>
        </w:tc>
      </w:tr>
      <w:tr w:rsidR="002A37C1" w:rsidRPr="009F45B8" w14:paraId="1AF5BB9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FAF5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47B6E98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F2A2D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014BD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6BFEF0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ELECTROLITOS (Na, K, Cl)</w:t>
            </w:r>
          </w:p>
        </w:tc>
        <w:tc>
          <w:tcPr>
            <w:tcW w:w="1280" w:type="dxa"/>
            <w:tcBorders>
              <w:top w:val="nil"/>
              <w:left w:val="nil"/>
              <w:bottom w:val="single" w:sz="4" w:space="0" w:color="auto"/>
              <w:right w:val="single" w:sz="4" w:space="0" w:color="auto"/>
            </w:tcBorders>
            <w:shd w:val="clear" w:color="000000" w:fill="FFFFFF"/>
            <w:vAlign w:val="center"/>
            <w:hideMark/>
          </w:tcPr>
          <w:p w14:paraId="1C4295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15DBB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36900</w:t>
            </w:r>
          </w:p>
        </w:tc>
        <w:tc>
          <w:tcPr>
            <w:tcW w:w="1134" w:type="dxa"/>
            <w:tcBorders>
              <w:top w:val="nil"/>
              <w:left w:val="nil"/>
              <w:bottom w:val="single" w:sz="4" w:space="0" w:color="auto"/>
              <w:right w:val="single" w:sz="4" w:space="0" w:color="auto"/>
            </w:tcBorders>
            <w:shd w:val="clear" w:color="000000" w:fill="FFFFFF"/>
            <w:noWrap/>
            <w:vAlign w:val="center"/>
            <w:hideMark/>
          </w:tcPr>
          <w:p w14:paraId="43DF3C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$ 583,84</w:t>
            </w:r>
          </w:p>
        </w:tc>
        <w:tc>
          <w:tcPr>
            <w:tcW w:w="1308" w:type="dxa"/>
            <w:tcBorders>
              <w:top w:val="nil"/>
              <w:left w:val="nil"/>
              <w:bottom w:val="single" w:sz="4" w:space="0" w:color="auto"/>
              <w:right w:val="single" w:sz="4" w:space="0" w:color="auto"/>
            </w:tcBorders>
            <w:shd w:val="clear" w:color="auto" w:fill="auto"/>
            <w:noWrap/>
            <w:vAlign w:val="center"/>
            <w:hideMark/>
          </w:tcPr>
          <w:p w14:paraId="6616FD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$ 21.543.696,00</w:t>
            </w:r>
          </w:p>
        </w:tc>
      </w:tr>
      <w:tr w:rsidR="002A37C1" w:rsidRPr="009F45B8" w14:paraId="770EE99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2AD6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667087A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1222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0D4F2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45FEB6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FOSFATASA ALCALINA</w:t>
            </w:r>
          </w:p>
        </w:tc>
        <w:tc>
          <w:tcPr>
            <w:tcW w:w="1280" w:type="dxa"/>
            <w:tcBorders>
              <w:top w:val="nil"/>
              <w:left w:val="nil"/>
              <w:bottom w:val="single" w:sz="4" w:space="0" w:color="auto"/>
              <w:right w:val="single" w:sz="4" w:space="0" w:color="auto"/>
            </w:tcBorders>
            <w:shd w:val="clear" w:color="000000" w:fill="FFFFFF"/>
            <w:vAlign w:val="center"/>
            <w:hideMark/>
          </w:tcPr>
          <w:p w14:paraId="6ED7C0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5EF26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11700</w:t>
            </w:r>
          </w:p>
        </w:tc>
        <w:tc>
          <w:tcPr>
            <w:tcW w:w="1134" w:type="dxa"/>
            <w:tcBorders>
              <w:top w:val="nil"/>
              <w:left w:val="nil"/>
              <w:bottom w:val="single" w:sz="4" w:space="0" w:color="auto"/>
              <w:right w:val="single" w:sz="4" w:space="0" w:color="auto"/>
            </w:tcBorders>
            <w:shd w:val="clear" w:color="000000" w:fill="FFFFFF"/>
            <w:noWrap/>
            <w:vAlign w:val="center"/>
            <w:hideMark/>
          </w:tcPr>
          <w:p w14:paraId="229AF4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$ 647,78</w:t>
            </w:r>
          </w:p>
        </w:tc>
        <w:tc>
          <w:tcPr>
            <w:tcW w:w="1308" w:type="dxa"/>
            <w:tcBorders>
              <w:top w:val="nil"/>
              <w:left w:val="nil"/>
              <w:bottom w:val="single" w:sz="4" w:space="0" w:color="auto"/>
              <w:right w:val="single" w:sz="4" w:space="0" w:color="auto"/>
            </w:tcBorders>
            <w:shd w:val="clear" w:color="auto" w:fill="auto"/>
            <w:noWrap/>
            <w:vAlign w:val="center"/>
            <w:hideMark/>
          </w:tcPr>
          <w:p w14:paraId="2DA6E7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$ 7.579.026,00</w:t>
            </w:r>
          </w:p>
        </w:tc>
      </w:tr>
      <w:tr w:rsidR="002A37C1" w:rsidRPr="009F45B8" w14:paraId="0BBE004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2505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3150D4D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0238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12C9B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75FA62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FÓSFORO INORGÁNICO</w:t>
            </w:r>
          </w:p>
        </w:tc>
        <w:tc>
          <w:tcPr>
            <w:tcW w:w="1280" w:type="dxa"/>
            <w:tcBorders>
              <w:top w:val="nil"/>
              <w:left w:val="nil"/>
              <w:bottom w:val="single" w:sz="4" w:space="0" w:color="auto"/>
              <w:right w:val="single" w:sz="4" w:space="0" w:color="auto"/>
            </w:tcBorders>
            <w:shd w:val="clear" w:color="000000" w:fill="FFFFFF"/>
            <w:vAlign w:val="center"/>
            <w:hideMark/>
          </w:tcPr>
          <w:p w14:paraId="5B75459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CFB60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9900</w:t>
            </w:r>
          </w:p>
        </w:tc>
        <w:tc>
          <w:tcPr>
            <w:tcW w:w="1134" w:type="dxa"/>
            <w:tcBorders>
              <w:top w:val="nil"/>
              <w:left w:val="nil"/>
              <w:bottom w:val="single" w:sz="4" w:space="0" w:color="auto"/>
              <w:right w:val="single" w:sz="4" w:space="0" w:color="auto"/>
            </w:tcBorders>
            <w:shd w:val="clear" w:color="000000" w:fill="FFFFFF"/>
            <w:noWrap/>
            <w:vAlign w:val="center"/>
            <w:hideMark/>
          </w:tcPr>
          <w:p w14:paraId="12A4E8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$ 647,78</w:t>
            </w:r>
          </w:p>
        </w:tc>
        <w:tc>
          <w:tcPr>
            <w:tcW w:w="1308" w:type="dxa"/>
            <w:tcBorders>
              <w:top w:val="nil"/>
              <w:left w:val="nil"/>
              <w:bottom w:val="single" w:sz="4" w:space="0" w:color="auto"/>
              <w:right w:val="single" w:sz="4" w:space="0" w:color="auto"/>
            </w:tcBorders>
            <w:shd w:val="clear" w:color="auto" w:fill="auto"/>
            <w:noWrap/>
            <w:vAlign w:val="center"/>
            <w:hideMark/>
          </w:tcPr>
          <w:p w14:paraId="5B7753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$ 6.413.022,00</w:t>
            </w:r>
          </w:p>
        </w:tc>
      </w:tr>
      <w:tr w:rsidR="002A37C1" w:rsidRPr="009F45B8" w14:paraId="740A109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1D2F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61B9282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74632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B1B1C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A2846D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GLUCOSA</w:t>
            </w:r>
          </w:p>
        </w:tc>
        <w:tc>
          <w:tcPr>
            <w:tcW w:w="1280" w:type="dxa"/>
            <w:tcBorders>
              <w:top w:val="nil"/>
              <w:left w:val="nil"/>
              <w:bottom w:val="single" w:sz="4" w:space="0" w:color="auto"/>
              <w:right w:val="single" w:sz="4" w:space="0" w:color="auto"/>
            </w:tcBorders>
            <w:shd w:val="clear" w:color="000000" w:fill="FFFFFF"/>
            <w:vAlign w:val="center"/>
            <w:hideMark/>
          </w:tcPr>
          <w:p w14:paraId="56322A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5D964C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138600</w:t>
            </w:r>
          </w:p>
        </w:tc>
        <w:tc>
          <w:tcPr>
            <w:tcW w:w="1134" w:type="dxa"/>
            <w:tcBorders>
              <w:top w:val="nil"/>
              <w:left w:val="nil"/>
              <w:bottom w:val="single" w:sz="4" w:space="0" w:color="auto"/>
              <w:right w:val="single" w:sz="4" w:space="0" w:color="auto"/>
            </w:tcBorders>
            <w:shd w:val="clear" w:color="000000" w:fill="FFFFFF"/>
            <w:noWrap/>
            <w:vAlign w:val="center"/>
            <w:hideMark/>
          </w:tcPr>
          <w:p w14:paraId="69EF20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$ 445,80</w:t>
            </w:r>
          </w:p>
        </w:tc>
        <w:tc>
          <w:tcPr>
            <w:tcW w:w="1308" w:type="dxa"/>
            <w:tcBorders>
              <w:top w:val="nil"/>
              <w:left w:val="nil"/>
              <w:bottom w:val="single" w:sz="4" w:space="0" w:color="auto"/>
              <w:right w:val="single" w:sz="4" w:space="0" w:color="auto"/>
            </w:tcBorders>
            <w:shd w:val="clear" w:color="auto" w:fill="auto"/>
            <w:noWrap/>
            <w:vAlign w:val="center"/>
            <w:hideMark/>
          </w:tcPr>
          <w:p w14:paraId="15BFA4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$ 61.787.880,00</w:t>
            </w:r>
          </w:p>
        </w:tc>
      </w:tr>
      <w:tr w:rsidR="002A37C1" w:rsidRPr="009F45B8" w14:paraId="489116C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2C2E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570876F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C80D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7C0ED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F72905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HIERRO TOTAL</w:t>
            </w:r>
          </w:p>
        </w:tc>
        <w:tc>
          <w:tcPr>
            <w:tcW w:w="1280" w:type="dxa"/>
            <w:tcBorders>
              <w:top w:val="nil"/>
              <w:left w:val="nil"/>
              <w:bottom w:val="single" w:sz="4" w:space="0" w:color="auto"/>
              <w:right w:val="single" w:sz="4" w:space="0" w:color="auto"/>
            </w:tcBorders>
            <w:shd w:val="clear" w:color="000000" w:fill="FFFFFF"/>
            <w:vAlign w:val="center"/>
            <w:hideMark/>
          </w:tcPr>
          <w:p w14:paraId="1918AE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2F2F9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9900</w:t>
            </w:r>
          </w:p>
        </w:tc>
        <w:tc>
          <w:tcPr>
            <w:tcW w:w="1134" w:type="dxa"/>
            <w:tcBorders>
              <w:top w:val="nil"/>
              <w:left w:val="nil"/>
              <w:bottom w:val="single" w:sz="4" w:space="0" w:color="auto"/>
              <w:right w:val="single" w:sz="4" w:space="0" w:color="auto"/>
            </w:tcBorders>
            <w:shd w:val="clear" w:color="000000" w:fill="FFFFFF"/>
            <w:noWrap/>
            <w:vAlign w:val="center"/>
            <w:hideMark/>
          </w:tcPr>
          <w:p w14:paraId="1E5489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2C2CAA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$ 6.492.420,00</w:t>
            </w:r>
          </w:p>
        </w:tc>
      </w:tr>
      <w:tr w:rsidR="002A37C1" w:rsidRPr="009F45B8" w14:paraId="62E1BF4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233A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3F8D6C7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F86BE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F3DFC0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7F9D99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MAGNESIO</w:t>
            </w:r>
          </w:p>
        </w:tc>
        <w:tc>
          <w:tcPr>
            <w:tcW w:w="1280" w:type="dxa"/>
            <w:tcBorders>
              <w:top w:val="nil"/>
              <w:left w:val="nil"/>
              <w:bottom w:val="single" w:sz="4" w:space="0" w:color="auto"/>
              <w:right w:val="single" w:sz="4" w:space="0" w:color="auto"/>
            </w:tcBorders>
            <w:shd w:val="clear" w:color="000000" w:fill="FFFFFF"/>
            <w:vAlign w:val="center"/>
            <w:hideMark/>
          </w:tcPr>
          <w:p w14:paraId="771DD2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E334E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9900</w:t>
            </w:r>
          </w:p>
        </w:tc>
        <w:tc>
          <w:tcPr>
            <w:tcW w:w="1134" w:type="dxa"/>
            <w:tcBorders>
              <w:top w:val="nil"/>
              <w:left w:val="nil"/>
              <w:bottom w:val="single" w:sz="4" w:space="0" w:color="auto"/>
              <w:right w:val="single" w:sz="4" w:space="0" w:color="auto"/>
            </w:tcBorders>
            <w:shd w:val="clear" w:color="000000" w:fill="FFFFFF"/>
            <w:noWrap/>
            <w:vAlign w:val="center"/>
            <w:hideMark/>
          </w:tcPr>
          <w:p w14:paraId="21613A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2A037D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$ 6.492.420,00</w:t>
            </w:r>
          </w:p>
        </w:tc>
      </w:tr>
      <w:tr w:rsidR="002A37C1" w:rsidRPr="009F45B8" w14:paraId="6102FC3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73F9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12F2DF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A039C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78841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144A95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PROTEÍNAS EN ORINA Y LCR</w:t>
            </w:r>
          </w:p>
        </w:tc>
        <w:tc>
          <w:tcPr>
            <w:tcW w:w="1280" w:type="dxa"/>
            <w:tcBorders>
              <w:top w:val="nil"/>
              <w:left w:val="nil"/>
              <w:bottom w:val="single" w:sz="4" w:space="0" w:color="auto"/>
              <w:right w:val="single" w:sz="4" w:space="0" w:color="auto"/>
            </w:tcBorders>
            <w:shd w:val="clear" w:color="000000" w:fill="FFFFFF"/>
            <w:vAlign w:val="center"/>
            <w:hideMark/>
          </w:tcPr>
          <w:p w14:paraId="1221DF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87C8AE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6300</w:t>
            </w:r>
          </w:p>
        </w:tc>
        <w:tc>
          <w:tcPr>
            <w:tcW w:w="1134" w:type="dxa"/>
            <w:tcBorders>
              <w:top w:val="nil"/>
              <w:left w:val="nil"/>
              <w:bottom w:val="single" w:sz="4" w:space="0" w:color="auto"/>
              <w:right w:val="single" w:sz="4" w:space="0" w:color="auto"/>
            </w:tcBorders>
            <w:shd w:val="clear" w:color="000000" w:fill="FFFFFF"/>
            <w:noWrap/>
            <w:vAlign w:val="center"/>
            <w:hideMark/>
          </w:tcPr>
          <w:p w14:paraId="1CE8D4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$ 1.187,51</w:t>
            </w:r>
          </w:p>
        </w:tc>
        <w:tc>
          <w:tcPr>
            <w:tcW w:w="1308" w:type="dxa"/>
            <w:tcBorders>
              <w:top w:val="nil"/>
              <w:left w:val="nil"/>
              <w:bottom w:val="single" w:sz="4" w:space="0" w:color="auto"/>
              <w:right w:val="single" w:sz="4" w:space="0" w:color="auto"/>
            </w:tcBorders>
            <w:shd w:val="clear" w:color="auto" w:fill="auto"/>
            <w:noWrap/>
            <w:vAlign w:val="center"/>
            <w:hideMark/>
          </w:tcPr>
          <w:p w14:paraId="2B290D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$ 7.481.313,00</w:t>
            </w:r>
          </w:p>
        </w:tc>
      </w:tr>
      <w:tr w:rsidR="002A37C1" w:rsidRPr="009F45B8" w14:paraId="6CBDB24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9196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4E3FF22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395E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1D995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34370D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PROTEÍNAS TOTALES</w:t>
            </w:r>
          </w:p>
        </w:tc>
        <w:tc>
          <w:tcPr>
            <w:tcW w:w="1280" w:type="dxa"/>
            <w:tcBorders>
              <w:top w:val="nil"/>
              <w:left w:val="nil"/>
              <w:bottom w:val="single" w:sz="4" w:space="0" w:color="auto"/>
              <w:right w:val="single" w:sz="4" w:space="0" w:color="auto"/>
            </w:tcBorders>
            <w:shd w:val="clear" w:color="000000" w:fill="FFFFFF"/>
            <w:vAlign w:val="center"/>
            <w:hideMark/>
          </w:tcPr>
          <w:p w14:paraId="7D4DBF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AC9BC3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5472</w:t>
            </w:r>
          </w:p>
        </w:tc>
        <w:tc>
          <w:tcPr>
            <w:tcW w:w="1134" w:type="dxa"/>
            <w:tcBorders>
              <w:top w:val="nil"/>
              <w:left w:val="nil"/>
              <w:bottom w:val="single" w:sz="4" w:space="0" w:color="auto"/>
              <w:right w:val="single" w:sz="4" w:space="0" w:color="auto"/>
            </w:tcBorders>
            <w:shd w:val="clear" w:color="000000" w:fill="FFFFFF"/>
            <w:noWrap/>
            <w:vAlign w:val="center"/>
            <w:hideMark/>
          </w:tcPr>
          <w:p w14:paraId="184797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$ 655,80</w:t>
            </w:r>
          </w:p>
        </w:tc>
        <w:tc>
          <w:tcPr>
            <w:tcW w:w="1308" w:type="dxa"/>
            <w:tcBorders>
              <w:top w:val="nil"/>
              <w:left w:val="nil"/>
              <w:bottom w:val="single" w:sz="4" w:space="0" w:color="auto"/>
              <w:right w:val="single" w:sz="4" w:space="0" w:color="auto"/>
            </w:tcBorders>
            <w:shd w:val="clear" w:color="auto" w:fill="auto"/>
            <w:noWrap/>
            <w:vAlign w:val="center"/>
            <w:hideMark/>
          </w:tcPr>
          <w:p w14:paraId="0D7F6E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$ 3.588.537,60</w:t>
            </w:r>
          </w:p>
        </w:tc>
      </w:tr>
      <w:tr w:rsidR="002A37C1" w:rsidRPr="009F45B8" w14:paraId="7ED311E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6C5E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0C703EE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2A68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AF335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F499E9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TRANSFERRINA</w:t>
            </w:r>
          </w:p>
        </w:tc>
        <w:tc>
          <w:tcPr>
            <w:tcW w:w="1280" w:type="dxa"/>
            <w:tcBorders>
              <w:top w:val="nil"/>
              <w:left w:val="nil"/>
              <w:bottom w:val="single" w:sz="4" w:space="0" w:color="auto"/>
              <w:right w:val="single" w:sz="4" w:space="0" w:color="auto"/>
            </w:tcBorders>
            <w:shd w:val="clear" w:color="000000" w:fill="FFFFFF"/>
            <w:vAlign w:val="center"/>
            <w:hideMark/>
          </w:tcPr>
          <w:p w14:paraId="265690E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202AE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5770</w:t>
            </w:r>
          </w:p>
        </w:tc>
        <w:tc>
          <w:tcPr>
            <w:tcW w:w="1134" w:type="dxa"/>
            <w:tcBorders>
              <w:top w:val="nil"/>
              <w:left w:val="nil"/>
              <w:bottom w:val="single" w:sz="4" w:space="0" w:color="auto"/>
              <w:right w:val="single" w:sz="4" w:space="0" w:color="auto"/>
            </w:tcBorders>
            <w:shd w:val="clear" w:color="000000" w:fill="FFFFFF"/>
            <w:noWrap/>
            <w:vAlign w:val="center"/>
            <w:hideMark/>
          </w:tcPr>
          <w:p w14:paraId="1BE0417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$ 695,59</w:t>
            </w:r>
          </w:p>
        </w:tc>
        <w:tc>
          <w:tcPr>
            <w:tcW w:w="1308" w:type="dxa"/>
            <w:tcBorders>
              <w:top w:val="nil"/>
              <w:left w:val="nil"/>
              <w:bottom w:val="single" w:sz="4" w:space="0" w:color="auto"/>
              <w:right w:val="single" w:sz="4" w:space="0" w:color="auto"/>
            </w:tcBorders>
            <w:shd w:val="clear" w:color="auto" w:fill="auto"/>
            <w:noWrap/>
            <w:vAlign w:val="center"/>
            <w:hideMark/>
          </w:tcPr>
          <w:p w14:paraId="053C8B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$ 4.013.554,30</w:t>
            </w:r>
          </w:p>
        </w:tc>
      </w:tr>
      <w:tr w:rsidR="002A37C1" w:rsidRPr="009F45B8" w14:paraId="3F7B769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6265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13E6051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5D04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D9173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00E727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TRIGLICÉRIDOS</w:t>
            </w:r>
          </w:p>
        </w:tc>
        <w:tc>
          <w:tcPr>
            <w:tcW w:w="1280" w:type="dxa"/>
            <w:tcBorders>
              <w:top w:val="nil"/>
              <w:left w:val="nil"/>
              <w:bottom w:val="single" w:sz="4" w:space="0" w:color="auto"/>
              <w:right w:val="single" w:sz="4" w:space="0" w:color="auto"/>
            </w:tcBorders>
            <w:shd w:val="clear" w:color="000000" w:fill="FFFFFF"/>
            <w:vAlign w:val="center"/>
            <w:hideMark/>
          </w:tcPr>
          <w:p w14:paraId="3549D37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C4231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93600</w:t>
            </w:r>
          </w:p>
        </w:tc>
        <w:tc>
          <w:tcPr>
            <w:tcW w:w="1134" w:type="dxa"/>
            <w:tcBorders>
              <w:top w:val="nil"/>
              <w:left w:val="nil"/>
              <w:bottom w:val="single" w:sz="4" w:space="0" w:color="auto"/>
              <w:right w:val="single" w:sz="4" w:space="0" w:color="auto"/>
            </w:tcBorders>
            <w:shd w:val="clear" w:color="000000" w:fill="FFFFFF"/>
            <w:noWrap/>
            <w:vAlign w:val="center"/>
            <w:hideMark/>
          </w:tcPr>
          <w:p w14:paraId="426C41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$ 446,32</w:t>
            </w:r>
          </w:p>
        </w:tc>
        <w:tc>
          <w:tcPr>
            <w:tcW w:w="1308" w:type="dxa"/>
            <w:tcBorders>
              <w:top w:val="nil"/>
              <w:left w:val="nil"/>
              <w:bottom w:val="single" w:sz="4" w:space="0" w:color="auto"/>
              <w:right w:val="single" w:sz="4" w:space="0" w:color="auto"/>
            </w:tcBorders>
            <w:shd w:val="clear" w:color="auto" w:fill="auto"/>
            <w:noWrap/>
            <w:vAlign w:val="center"/>
            <w:hideMark/>
          </w:tcPr>
          <w:p w14:paraId="4E1CBC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$ 41.775.552,00</w:t>
            </w:r>
          </w:p>
        </w:tc>
      </w:tr>
      <w:tr w:rsidR="002A37C1" w:rsidRPr="009F45B8" w14:paraId="74353BD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8196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4C7ACB8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DDE44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2EFCE8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4D43CC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UREA UV CINÉTICA – NITROGENO UREICO</w:t>
            </w:r>
          </w:p>
        </w:tc>
        <w:tc>
          <w:tcPr>
            <w:tcW w:w="1280" w:type="dxa"/>
            <w:tcBorders>
              <w:top w:val="nil"/>
              <w:left w:val="nil"/>
              <w:bottom w:val="single" w:sz="4" w:space="0" w:color="auto"/>
              <w:right w:val="single" w:sz="4" w:space="0" w:color="auto"/>
            </w:tcBorders>
            <w:shd w:val="clear" w:color="000000" w:fill="FFFFFF"/>
            <w:vAlign w:val="center"/>
            <w:hideMark/>
          </w:tcPr>
          <w:p w14:paraId="0D2DAA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BF631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77410</w:t>
            </w:r>
          </w:p>
        </w:tc>
        <w:tc>
          <w:tcPr>
            <w:tcW w:w="1134" w:type="dxa"/>
            <w:tcBorders>
              <w:top w:val="nil"/>
              <w:left w:val="nil"/>
              <w:bottom w:val="single" w:sz="4" w:space="0" w:color="auto"/>
              <w:right w:val="single" w:sz="4" w:space="0" w:color="auto"/>
            </w:tcBorders>
            <w:shd w:val="clear" w:color="000000" w:fill="FFFFFF"/>
            <w:noWrap/>
            <w:vAlign w:val="center"/>
            <w:hideMark/>
          </w:tcPr>
          <w:p w14:paraId="1EC89E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$ 461,35</w:t>
            </w:r>
          </w:p>
        </w:tc>
        <w:tc>
          <w:tcPr>
            <w:tcW w:w="1308" w:type="dxa"/>
            <w:tcBorders>
              <w:top w:val="nil"/>
              <w:left w:val="nil"/>
              <w:bottom w:val="single" w:sz="4" w:space="0" w:color="auto"/>
              <w:right w:val="single" w:sz="4" w:space="0" w:color="auto"/>
            </w:tcBorders>
            <w:shd w:val="clear" w:color="auto" w:fill="auto"/>
            <w:noWrap/>
            <w:vAlign w:val="center"/>
            <w:hideMark/>
          </w:tcPr>
          <w:p w14:paraId="116BEB7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$ 35.713.103,50</w:t>
            </w:r>
          </w:p>
        </w:tc>
      </w:tr>
      <w:tr w:rsidR="002A37C1" w:rsidRPr="009F45B8" w14:paraId="435B7AE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45EB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4A5C9E4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E30DD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3B679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A6933B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FACTOR REUMATOIDEO</w:t>
            </w:r>
          </w:p>
        </w:tc>
        <w:tc>
          <w:tcPr>
            <w:tcW w:w="1280" w:type="dxa"/>
            <w:tcBorders>
              <w:top w:val="nil"/>
              <w:left w:val="nil"/>
              <w:bottom w:val="single" w:sz="4" w:space="0" w:color="auto"/>
              <w:right w:val="single" w:sz="4" w:space="0" w:color="auto"/>
            </w:tcBorders>
            <w:shd w:val="clear" w:color="000000" w:fill="FFFFFF"/>
            <w:vAlign w:val="center"/>
            <w:hideMark/>
          </w:tcPr>
          <w:p w14:paraId="10F17D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B71DDC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9910</w:t>
            </w:r>
          </w:p>
        </w:tc>
        <w:tc>
          <w:tcPr>
            <w:tcW w:w="1134" w:type="dxa"/>
            <w:tcBorders>
              <w:top w:val="nil"/>
              <w:left w:val="nil"/>
              <w:bottom w:val="single" w:sz="4" w:space="0" w:color="auto"/>
              <w:right w:val="single" w:sz="4" w:space="0" w:color="auto"/>
            </w:tcBorders>
            <w:shd w:val="clear" w:color="000000" w:fill="FFFFFF"/>
            <w:noWrap/>
            <w:vAlign w:val="center"/>
            <w:hideMark/>
          </w:tcPr>
          <w:p w14:paraId="7A5704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$ 1.844,41</w:t>
            </w:r>
          </w:p>
        </w:tc>
        <w:tc>
          <w:tcPr>
            <w:tcW w:w="1308" w:type="dxa"/>
            <w:tcBorders>
              <w:top w:val="nil"/>
              <w:left w:val="nil"/>
              <w:bottom w:val="single" w:sz="4" w:space="0" w:color="auto"/>
              <w:right w:val="single" w:sz="4" w:space="0" w:color="auto"/>
            </w:tcBorders>
            <w:shd w:val="clear" w:color="auto" w:fill="auto"/>
            <w:noWrap/>
            <w:vAlign w:val="center"/>
            <w:hideMark/>
          </w:tcPr>
          <w:p w14:paraId="774F96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$ 18.278.103,10</w:t>
            </w:r>
          </w:p>
        </w:tc>
      </w:tr>
      <w:tr w:rsidR="002A37C1" w:rsidRPr="009F45B8" w14:paraId="36D8352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8773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14:paraId="125744E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8FA01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A08C6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DB9620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PROTEÍNA C REACTIVA</w:t>
            </w:r>
          </w:p>
        </w:tc>
        <w:tc>
          <w:tcPr>
            <w:tcW w:w="1280" w:type="dxa"/>
            <w:tcBorders>
              <w:top w:val="nil"/>
              <w:left w:val="nil"/>
              <w:bottom w:val="single" w:sz="4" w:space="0" w:color="auto"/>
              <w:right w:val="single" w:sz="4" w:space="0" w:color="auto"/>
            </w:tcBorders>
            <w:shd w:val="clear" w:color="000000" w:fill="FFFFFF"/>
            <w:vAlign w:val="center"/>
            <w:hideMark/>
          </w:tcPr>
          <w:p w14:paraId="7BF1DE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8E4B9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39610</w:t>
            </w:r>
          </w:p>
        </w:tc>
        <w:tc>
          <w:tcPr>
            <w:tcW w:w="1134" w:type="dxa"/>
            <w:tcBorders>
              <w:top w:val="nil"/>
              <w:left w:val="nil"/>
              <w:bottom w:val="single" w:sz="4" w:space="0" w:color="auto"/>
              <w:right w:val="single" w:sz="4" w:space="0" w:color="auto"/>
            </w:tcBorders>
            <w:shd w:val="clear" w:color="000000" w:fill="FFFFFF"/>
            <w:noWrap/>
            <w:vAlign w:val="center"/>
            <w:hideMark/>
          </w:tcPr>
          <w:p w14:paraId="49A9EE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$ 1.844,41</w:t>
            </w:r>
          </w:p>
        </w:tc>
        <w:tc>
          <w:tcPr>
            <w:tcW w:w="1308" w:type="dxa"/>
            <w:tcBorders>
              <w:top w:val="nil"/>
              <w:left w:val="nil"/>
              <w:bottom w:val="single" w:sz="4" w:space="0" w:color="auto"/>
              <w:right w:val="single" w:sz="4" w:space="0" w:color="auto"/>
            </w:tcBorders>
            <w:shd w:val="clear" w:color="auto" w:fill="auto"/>
            <w:noWrap/>
            <w:vAlign w:val="center"/>
            <w:hideMark/>
          </w:tcPr>
          <w:p w14:paraId="1729BA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$ 73.057.080,10</w:t>
            </w:r>
          </w:p>
        </w:tc>
      </w:tr>
      <w:tr w:rsidR="002A37C1" w:rsidRPr="009F45B8" w14:paraId="4320EB6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7AF2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14:paraId="4AAB809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0714C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582E3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9686BC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ANTIESTREPTOLISINA (ASTOS)</w:t>
            </w:r>
          </w:p>
        </w:tc>
        <w:tc>
          <w:tcPr>
            <w:tcW w:w="1280" w:type="dxa"/>
            <w:tcBorders>
              <w:top w:val="nil"/>
              <w:left w:val="nil"/>
              <w:bottom w:val="single" w:sz="4" w:space="0" w:color="auto"/>
              <w:right w:val="single" w:sz="4" w:space="0" w:color="auto"/>
            </w:tcBorders>
            <w:shd w:val="clear" w:color="000000" w:fill="FFFFFF"/>
            <w:vAlign w:val="center"/>
            <w:hideMark/>
          </w:tcPr>
          <w:p w14:paraId="05FBBD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5A112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784</w:t>
            </w:r>
          </w:p>
        </w:tc>
        <w:tc>
          <w:tcPr>
            <w:tcW w:w="1134" w:type="dxa"/>
            <w:tcBorders>
              <w:top w:val="nil"/>
              <w:left w:val="nil"/>
              <w:bottom w:val="single" w:sz="4" w:space="0" w:color="auto"/>
              <w:right w:val="single" w:sz="4" w:space="0" w:color="auto"/>
            </w:tcBorders>
            <w:shd w:val="clear" w:color="000000" w:fill="FFFFFF"/>
            <w:noWrap/>
            <w:vAlign w:val="center"/>
            <w:hideMark/>
          </w:tcPr>
          <w:p w14:paraId="2F40DB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$ 1.844,41</w:t>
            </w:r>
          </w:p>
        </w:tc>
        <w:tc>
          <w:tcPr>
            <w:tcW w:w="1308" w:type="dxa"/>
            <w:tcBorders>
              <w:top w:val="nil"/>
              <w:left w:val="nil"/>
              <w:bottom w:val="single" w:sz="4" w:space="0" w:color="auto"/>
              <w:right w:val="single" w:sz="4" w:space="0" w:color="auto"/>
            </w:tcBorders>
            <w:shd w:val="clear" w:color="auto" w:fill="auto"/>
            <w:noWrap/>
            <w:vAlign w:val="center"/>
            <w:hideMark/>
          </w:tcPr>
          <w:p w14:paraId="66220B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$ 1.446.017,44</w:t>
            </w:r>
          </w:p>
        </w:tc>
      </w:tr>
      <w:tr w:rsidR="002A37C1" w:rsidRPr="009F45B8" w14:paraId="7A40897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F45C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14:paraId="1991A65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3A801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F4F2C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B7C33C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COMPLEMENTO C3</w:t>
            </w:r>
          </w:p>
        </w:tc>
        <w:tc>
          <w:tcPr>
            <w:tcW w:w="1280" w:type="dxa"/>
            <w:tcBorders>
              <w:top w:val="nil"/>
              <w:left w:val="nil"/>
              <w:bottom w:val="single" w:sz="4" w:space="0" w:color="auto"/>
              <w:right w:val="single" w:sz="4" w:space="0" w:color="auto"/>
            </w:tcBorders>
            <w:shd w:val="clear" w:color="000000" w:fill="FFFFFF"/>
            <w:vAlign w:val="center"/>
            <w:hideMark/>
          </w:tcPr>
          <w:p w14:paraId="66DA45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5EB8CA8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4320</w:t>
            </w:r>
          </w:p>
        </w:tc>
        <w:tc>
          <w:tcPr>
            <w:tcW w:w="1134" w:type="dxa"/>
            <w:tcBorders>
              <w:top w:val="nil"/>
              <w:left w:val="nil"/>
              <w:bottom w:val="single" w:sz="4" w:space="0" w:color="auto"/>
              <w:right w:val="single" w:sz="4" w:space="0" w:color="auto"/>
            </w:tcBorders>
            <w:shd w:val="clear" w:color="000000" w:fill="FFFFFF"/>
            <w:noWrap/>
            <w:vAlign w:val="center"/>
            <w:hideMark/>
          </w:tcPr>
          <w:p w14:paraId="723F1A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$ 2.096,29</w:t>
            </w:r>
          </w:p>
        </w:tc>
        <w:tc>
          <w:tcPr>
            <w:tcW w:w="1308" w:type="dxa"/>
            <w:tcBorders>
              <w:top w:val="nil"/>
              <w:left w:val="nil"/>
              <w:bottom w:val="single" w:sz="4" w:space="0" w:color="auto"/>
              <w:right w:val="single" w:sz="4" w:space="0" w:color="auto"/>
            </w:tcBorders>
            <w:shd w:val="clear" w:color="auto" w:fill="auto"/>
            <w:noWrap/>
            <w:vAlign w:val="center"/>
            <w:hideMark/>
          </w:tcPr>
          <w:p w14:paraId="79EC53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$ 9.055.972,80</w:t>
            </w:r>
          </w:p>
        </w:tc>
      </w:tr>
      <w:tr w:rsidR="002A37C1" w:rsidRPr="009F45B8" w14:paraId="058AB46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E789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33</w:t>
            </w:r>
          </w:p>
        </w:tc>
        <w:tc>
          <w:tcPr>
            <w:tcW w:w="0" w:type="auto"/>
            <w:tcBorders>
              <w:top w:val="nil"/>
              <w:left w:val="nil"/>
              <w:bottom w:val="single" w:sz="4" w:space="0" w:color="auto"/>
              <w:right w:val="single" w:sz="4" w:space="0" w:color="auto"/>
            </w:tcBorders>
            <w:shd w:val="clear" w:color="auto" w:fill="auto"/>
            <w:noWrap/>
            <w:vAlign w:val="center"/>
            <w:hideMark/>
          </w:tcPr>
          <w:p w14:paraId="057FCA4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280A4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C3DE7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DDE036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COMPLEMENTO C4</w:t>
            </w:r>
          </w:p>
        </w:tc>
        <w:tc>
          <w:tcPr>
            <w:tcW w:w="1280" w:type="dxa"/>
            <w:tcBorders>
              <w:top w:val="nil"/>
              <w:left w:val="nil"/>
              <w:bottom w:val="single" w:sz="4" w:space="0" w:color="auto"/>
              <w:right w:val="single" w:sz="4" w:space="0" w:color="auto"/>
            </w:tcBorders>
            <w:shd w:val="clear" w:color="000000" w:fill="FFFFFF"/>
            <w:vAlign w:val="center"/>
            <w:hideMark/>
          </w:tcPr>
          <w:p w14:paraId="69356F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1F97B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4320</w:t>
            </w:r>
          </w:p>
        </w:tc>
        <w:tc>
          <w:tcPr>
            <w:tcW w:w="1134" w:type="dxa"/>
            <w:tcBorders>
              <w:top w:val="nil"/>
              <w:left w:val="nil"/>
              <w:bottom w:val="single" w:sz="4" w:space="0" w:color="auto"/>
              <w:right w:val="single" w:sz="4" w:space="0" w:color="auto"/>
            </w:tcBorders>
            <w:shd w:val="clear" w:color="000000" w:fill="FFFFFF"/>
            <w:noWrap/>
            <w:vAlign w:val="center"/>
            <w:hideMark/>
          </w:tcPr>
          <w:p w14:paraId="1B0E94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$ 2.096,29</w:t>
            </w:r>
          </w:p>
        </w:tc>
        <w:tc>
          <w:tcPr>
            <w:tcW w:w="1308" w:type="dxa"/>
            <w:tcBorders>
              <w:top w:val="nil"/>
              <w:left w:val="nil"/>
              <w:bottom w:val="single" w:sz="4" w:space="0" w:color="auto"/>
              <w:right w:val="single" w:sz="4" w:space="0" w:color="auto"/>
            </w:tcBorders>
            <w:shd w:val="clear" w:color="auto" w:fill="auto"/>
            <w:noWrap/>
            <w:vAlign w:val="center"/>
            <w:hideMark/>
          </w:tcPr>
          <w:p w14:paraId="197055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$ 9.055.972,80</w:t>
            </w:r>
          </w:p>
        </w:tc>
      </w:tr>
      <w:tr w:rsidR="002A37C1" w:rsidRPr="009F45B8" w14:paraId="0D3B123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36CF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34</w:t>
            </w:r>
          </w:p>
        </w:tc>
        <w:tc>
          <w:tcPr>
            <w:tcW w:w="0" w:type="auto"/>
            <w:tcBorders>
              <w:top w:val="nil"/>
              <w:left w:val="nil"/>
              <w:bottom w:val="single" w:sz="4" w:space="0" w:color="auto"/>
              <w:right w:val="single" w:sz="4" w:space="0" w:color="auto"/>
            </w:tcBorders>
            <w:shd w:val="clear" w:color="auto" w:fill="auto"/>
            <w:noWrap/>
            <w:vAlign w:val="center"/>
            <w:hideMark/>
          </w:tcPr>
          <w:p w14:paraId="12BF2D9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B4489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F59858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86343F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INMUNOGLOBULINA G</w:t>
            </w:r>
          </w:p>
        </w:tc>
        <w:tc>
          <w:tcPr>
            <w:tcW w:w="1280" w:type="dxa"/>
            <w:tcBorders>
              <w:top w:val="nil"/>
              <w:left w:val="nil"/>
              <w:bottom w:val="single" w:sz="4" w:space="0" w:color="auto"/>
              <w:right w:val="single" w:sz="4" w:space="0" w:color="auto"/>
            </w:tcBorders>
            <w:shd w:val="clear" w:color="000000" w:fill="FFFFFF"/>
            <w:vAlign w:val="center"/>
            <w:hideMark/>
          </w:tcPr>
          <w:p w14:paraId="2333F5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B500A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w:t>
            </w:r>
          </w:p>
        </w:tc>
        <w:tc>
          <w:tcPr>
            <w:tcW w:w="1134" w:type="dxa"/>
            <w:tcBorders>
              <w:top w:val="nil"/>
              <w:left w:val="nil"/>
              <w:bottom w:val="single" w:sz="4" w:space="0" w:color="auto"/>
              <w:right w:val="single" w:sz="4" w:space="0" w:color="auto"/>
            </w:tcBorders>
            <w:shd w:val="clear" w:color="000000" w:fill="FFFFFF"/>
            <w:noWrap/>
            <w:vAlign w:val="center"/>
            <w:hideMark/>
          </w:tcPr>
          <w:p w14:paraId="68A9A8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$ 2.060,30</w:t>
            </w:r>
          </w:p>
        </w:tc>
        <w:tc>
          <w:tcPr>
            <w:tcW w:w="1308" w:type="dxa"/>
            <w:tcBorders>
              <w:top w:val="nil"/>
              <w:left w:val="nil"/>
              <w:bottom w:val="single" w:sz="4" w:space="0" w:color="auto"/>
              <w:right w:val="single" w:sz="4" w:space="0" w:color="auto"/>
            </w:tcBorders>
            <w:shd w:val="clear" w:color="auto" w:fill="auto"/>
            <w:noWrap/>
            <w:vAlign w:val="center"/>
            <w:hideMark/>
          </w:tcPr>
          <w:p w14:paraId="4FB27B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$ 3.708.540,00</w:t>
            </w:r>
          </w:p>
        </w:tc>
      </w:tr>
      <w:tr w:rsidR="002A37C1" w:rsidRPr="009F45B8" w14:paraId="34E3527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3685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noWrap/>
            <w:vAlign w:val="center"/>
            <w:hideMark/>
          </w:tcPr>
          <w:p w14:paraId="7CB4D77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0BA87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EF6F8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3B42D8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INMUNOGLOBULINA M</w:t>
            </w:r>
          </w:p>
        </w:tc>
        <w:tc>
          <w:tcPr>
            <w:tcW w:w="1280" w:type="dxa"/>
            <w:tcBorders>
              <w:top w:val="nil"/>
              <w:left w:val="nil"/>
              <w:bottom w:val="single" w:sz="4" w:space="0" w:color="auto"/>
              <w:right w:val="single" w:sz="4" w:space="0" w:color="auto"/>
            </w:tcBorders>
            <w:shd w:val="clear" w:color="000000" w:fill="FFFFFF"/>
            <w:vAlign w:val="center"/>
            <w:hideMark/>
          </w:tcPr>
          <w:p w14:paraId="6242CE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7F09C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1602</w:t>
            </w:r>
          </w:p>
        </w:tc>
        <w:tc>
          <w:tcPr>
            <w:tcW w:w="1134" w:type="dxa"/>
            <w:tcBorders>
              <w:top w:val="nil"/>
              <w:left w:val="nil"/>
              <w:bottom w:val="single" w:sz="4" w:space="0" w:color="auto"/>
              <w:right w:val="single" w:sz="4" w:space="0" w:color="auto"/>
            </w:tcBorders>
            <w:shd w:val="clear" w:color="000000" w:fill="FFFFFF"/>
            <w:noWrap/>
            <w:vAlign w:val="center"/>
            <w:hideMark/>
          </w:tcPr>
          <w:p w14:paraId="24A982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$ 2.060,30</w:t>
            </w:r>
          </w:p>
        </w:tc>
        <w:tc>
          <w:tcPr>
            <w:tcW w:w="1308" w:type="dxa"/>
            <w:tcBorders>
              <w:top w:val="nil"/>
              <w:left w:val="nil"/>
              <w:bottom w:val="single" w:sz="4" w:space="0" w:color="auto"/>
              <w:right w:val="single" w:sz="4" w:space="0" w:color="auto"/>
            </w:tcBorders>
            <w:shd w:val="clear" w:color="auto" w:fill="auto"/>
            <w:noWrap/>
            <w:vAlign w:val="center"/>
            <w:hideMark/>
          </w:tcPr>
          <w:p w14:paraId="15F00B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$ 3.300.600,60</w:t>
            </w:r>
          </w:p>
        </w:tc>
      </w:tr>
      <w:tr w:rsidR="002A37C1" w:rsidRPr="009F45B8" w14:paraId="53CB391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DECFE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71D9DD3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E08E8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6DB3F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413A51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INMUNOGLOBULINA A</w:t>
            </w:r>
          </w:p>
        </w:tc>
        <w:tc>
          <w:tcPr>
            <w:tcW w:w="1280" w:type="dxa"/>
            <w:tcBorders>
              <w:top w:val="nil"/>
              <w:left w:val="nil"/>
              <w:bottom w:val="single" w:sz="4" w:space="0" w:color="auto"/>
              <w:right w:val="single" w:sz="4" w:space="0" w:color="auto"/>
            </w:tcBorders>
            <w:shd w:val="clear" w:color="000000" w:fill="FFFFFF"/>
            <w:vAlign w:val="center"/>
            <w:hideMark/>
          </w:tcPr>
          <w:p w14:paraId="60B089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FA3EE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1710</w:t>
            </w:r>
          </w:p>
        </w:tc>
        <w:tc>
          <w:tcPr>
            <w:tcW w:w="1134" w:type="dxa"/>
            <w:tcBorders>
              <w:top w:val="nil"/>
              <w:left w:val="nil"/>
              <w:bottom w:val="single" w:sz="4" w:space="0" w:color="auto"/>
              <w:right w:val="single" w:sz="4" w:space="0" w:color="auto"/>
            </w:tcBorders>
            <w:shd w:val="clear" w:color="000000" w:fill="FFFFFF"/>
            <w:noWrap/>
            <w:vAlign w:val="center"/>
            <w:hideMark/>
          </w:tcPr>
          <w:p w14:paraId="7EFF44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$ 2.060,30</w:t>
            </w:r>
          </w:p>
        </w:tc>
        <w:tc>
          <w:tcPr>
            <w:tcW w:w="1308" w:type="dxa"/>
            <w:tcBorders>
              <w:top w:val="nil"/>
              <w:left w:val="nil"/>
              <w:bottom w:val="single" w:sz="4" w:space="0" w:color="auto"/>
              <w:right w:val="single" w:sz="4" w:space="0" w:color="auto"/>
            </w:tcBorders>
            <w:shd w:val="clear" w:color="auto" w:fill="auto"/>
            <w:noWrap/>
            <w:vAlign w:val="center"/>
            <w:hideMark/>
          </w:tcPr>
          <w:p w14:paraId="220278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$ 3.523.113,00</w:t>
            </w:r>
          </w:p>
        </w:tc>
      </w:tr>
      <w:tr w:rsidR="002A37C1" w:rsidRPr="009F45B8" w14:paraId="29D1911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59F00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noWrap/>
            <w:vAlign w:val="center"/>
            <w:hideMark/>
          </w:tcPr>
          <w:p w14:paraId="335A6A7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EB2AE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7D093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7A9BF0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ACIDO VALPROICO</w:t>
            </w:r>
          </w:p>
        </w:tc>
        <w:tc>
          <w:tcPr>
            <w:tcW w:w="1280" w:type="dxa"/>
            <w:tcBorders>
              <w:top w:val="nil"/>
              <w:left w:val="nil"/>
              <w:bottom w:val="single" w:sz="4" w:space="0" w:color="auto"/>
              <w:right w:val="single" w:sz="4" w:space="0" w:color="auto"/>
            </w:tcBorders>
            <w:shd w:val="clear" w:color="000000" w:fill="FFFFFF"/>
            <w:vAlign w:val="center"/>
            <w:hideMark/>
          </w:tcPr>
          <w:p w14:paraId="0611EE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78FFE2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1296</w:t>
            </w:r>
          </w:p>
        </w:tc>
        <w:tc>
          <w:tcPr>
            <w:tcW w:w="1134" w:type="dxa"/>
            <w:tcBorders>
              <w:top w:val="nil"/>
              <w:left w:val="nil"/>
              <w:bottom w:val="single" w:sz="4" w:space="0" w:color="auto"/>
              <w:right w:val="single" w:sz="4" w:space="0" w:color="auto"/>
            </w:tcBorders>
            <w:shd w:val="clear" w:color="000000" w:fill="FFFFFF"/>
            <w:noWrap/>
            <w:vAlign w:val="center"/>
            <w:hideMark/>
          </w:tcPr>
          <w:p w14:paraId="0BAB05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$ 7.401,40</w:t>
            </w:r>
          </w:p>
        </w:tc>
        <w:tc>
          <w:tcPr>
            <w:tcW w:w="1308" w:type="dxa"/>
            <w:tcBorders>
              <w:top w:val="nil"/>
              <w:left w:val="nil"/>
              <w:bottom w:val="single" w:sz="4" w:space="0" w:color="auto"/>
              <w:right w:val="single" w:sz="4" w:space="0" w:color="auto"/>
            </w:tcBorders>
            <w:shd w:val="clear" w:color="auto" w:fill="auto"/>
            <w:noWrap/>
            <w:vAlign w:val="center"/>
            <w:hideMark/>
          </w:tcPr>
          <w:p w14:paraId="3AF025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$ 9.592.214,40</w:t>
            </w:r>
          </w:p>
        </w:tc>
      </w:tr>
      <w:tr w:rsidR="002A37C1" w:rsidRPr="009F45B8" w14:paraId="4C3F4CE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B809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noWrap/>
            <w:vAlign w:val="center"/>
            <w:hideMark/>
          </w:tcPr>
          <w:p w14:paraId="1A5DE82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F9EF2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FD7B6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184A27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CARBAMAZEPINA</w:t>
            </w:r>
          </w:p>
        </w:tc>
        <w:tc>
          <w:tcPr>
            <w:tcW w:w="1280" w:type="dxa"/>
            <w:tcBorders>
              <w:top w:val="nil"/>
              <w:left w:val="nil"/>
              <w:bottom w:val="single" w:sz="4" w:space="0" w:color="auto"/>
              <w:right w:val="single" w:sz="4" w:space="0" w:color="auto"/>
            </w:tcBorders>
            <w:shd w:val="clear" w:color="000000" w:fill="FFFFFF"/>
            <w:vAlign w:val="center"/>
            <w:hideMark/>
          </w:tcPr>
          <w:p w14:paraId="585865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523BA0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414</w:t>
            </w:r>
          </w:p>
        </w:tc>
        <w:tc>
          <w:tcPr>
            <w:tcW w:w="1134" w:type="dxa"/>
            <w:tcBorders>
              <w:top w:val="nil"/>
              <w:left w:val="nil"/>
              <w:bottom w:val="single" w:sz="4" w:space="0" w:color="auto"/>
              <w:right w:val="single" w:sz="4" w:space="0" w:color="auto"/>
            </w:tcBorders>
            <w:shd w:val="clear" w:color="000000" w:fill="FFFFFF"/>
            <w:noWrap/>
            <w:vAlign w:val="center"/>
            <w:hideMark/>
          </w:tcPr>
          <w:p w14:paraId="54860C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$ 7.455,92</w:t>
            </w:r>
          </w:p>
        </w:tc>
        <w:tc>
          <w:tcPr>
            <w:tcW w:w="1308" w:type="dxa"/>
            <w:tcBorders>
              <w:top w:val="nil"/>
              <w:left w:val="nil"/>
              <w:bottom w:val="single" w:sz="4" w:space="0" w:color="auto"/>
              <w:right w:val="single" w:sz="4" w:space="0" w:color="auto"/>
            </w:tcBorders>
            <w:shd w:val="clear" w:color="auto" w:fill="auto"/>
            <w:noWrap/>
            <w:vAlign w:val="center"/>
            <w:hideMark/>
          </w:tcPr>
          <w:p w14:paraId="35A9C0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$ 3.086.750,88</w:t>
            </w:r>
          </w:p>
        </w:tc>
      </w:tr>
      <w:tr w:rsidR="002A37C1" w:rsidRPr="009F45B8" w14:paraId="19808C9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7614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noWrap/>
            <w:vAlign w:val="center"/>
            <w:hideMark/>
          </w:tcPr>
          <w:p w14:paraId="5406297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B71AAC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2B141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5186DE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OPIÁCEOS</w:t>
            </w:r>
          </w:p>
        </w:tc>
        <w:tc>
          <w:tcPr>
            <w:tcW w:w="1280" w:type="dxa"/>
            <w:tcBorders>
              <w:top w:val="nil"/>
              <w:left w:val="nil"/>
              <w:bottom w:val="single" w:sz="4" w:space="0" w:color="auto"/>
              <w:right w:val="single" w:sz="4" w:space="0" w:color="auto"/>
            </w:tcBorders>
            <w:shd w:val="clear" w:color="000000" w:fill="FFFFFF"/>
            <w:vAlign w:val="center"/>
            <w:hideMark/>
          </w:tcPr>
          <w:p w14:paraId="153C1D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E4058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378</w:t>
            </w:r>
          </w:p>
        </w:tc>
        <w:tc>
          <w:tcPr>
            <w:tcW w:w="1134" w:type="dxa"/>
            <w:tcBorders>
              <w:top w:val="nil"/>
              <w:left w:val="nil"/>
              <w:bottom w:val="single" w:sz="4" w:space="0" w:color="auto"/>
              <w:right w:val="single" w:sz="4" w:space="0" w:color="auto"/>
            </w:tcBorders>
            <w:shd w:val="clear" w:color="000000" w:fill="FFFFFF"/>
            <w:noWrap/>
            <w:vAlign w:val="center"/>
            <w:hideMark/>
          </w:tcPr>
          <w:p w14:paraId="458472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$ 2.880,98</w:t>
            </w:r>
          </w:p>
        </w:tc>
        <w:tc>
          <w:tcPr>
            <w:tcW w:w="1308" w:type="dxa"/>
            <w:tcBorders>
              <w:top w:val="nil"/>
              <w:left w:val="nil"/>
              <w:bottom w:val="single" w:sz="4" w:space="0" w:color="auto"/>
              <w:right w:val="single" w:sz="4" w:space="0" w:color="auto"/>
            </w:tcBorders>
            <w:shd w:val="clear" w:color="auto" w:fill="auto"/>
            <w:noWrap/>
            <w:vAlign w:val="center"/>
            <w:hideMark/>
          </w:tcPr>
          <w:p w14:paraId="05228CC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$ 1.089.010,44</w:t>
            </w:r>
          </w:p>
        </w:tc>
      </w:tr>
      <w:tr w:rsidR="002A37C1" w:rsidRPr="009F45B8" w14:paraId="129E9D0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9E10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noWrap/>
            <w:vAlign w:val="center"/>
            <w:hideMark/>
          </w:tcPr>
          <w:p w14:paraId="11EB558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C3C75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6674E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44CD52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BENZODIACEPINAS</w:t>
            </w:r>
          </w:p>
        </w:tc>
        <w:tc>
          <w:tcPr>
            <w:tcW w:w="1280" w:type="dxa"/>
            <w:tcBorders>
              <w:top w:val="nil"/>
              <w:left w:val="nil"/>
              <w:bottom w:val="single" w:sz="4" w:space="0" w:color="auto"/>
              <w:right w:val="single" w:sz="4" w:space="0" w:color="auto"/>
            </w:tcBorders>
            <w:shd w:val="clear" w:color="000000" w:fill="FFFFFF"/>
            <w:vAlign w:val="center"/>
            <w:hideMark/>
          </w:tcPr>
          <w:p w14:paraId="529A5C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6E1A6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468</w:t>
            </w:r>
          </w:p>
        </w:tc>
        <w:tc>
          <w:tcPr>
            <w:tcW w:w="1134" w:type="dxa"/>
            <w:tcBorders>
              <w:top w:val="nil"/>
              <w:left w:val="nil"/>
              <w:bottom w:val="single" w:sz="4" w:space="0" w:color="auto"/>
              <w:right w:val="single" w:sz="4" w:space="0" w:color="auto"/>
            </w:tcBorders>
            <w:shd w:val="clear" w:color="000000" w:fill="FFFFFF"/>
            <w:noWrap/>
            <w:vAlign w:val="center"/>
            <w:hideMark/>
          </w:tcPr>
          <w:p w14:paraId="19B48D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$ 7.868,17</w:t>
            </w:r>
          </w:p>
        </w:tc>
        <w:tc>
          <w:tcPr>
            <w:tcW w:w="1308" w:type="dxa"/>
            <w:tcBorders>
              <w:top w:val="nil"/>
              <w:left w:val="nil"/>
              <w:bottom w:val="single" w:sz="4" w:space="0" w:color="auto"/>
              <w:right w:val="single" w:sz="4" w:space="0" w:color="auto"/>
            </w:tcBorders>
            <w:shd w:val="clear" w:color="auto" w:fill="auto"/>
            <w:noWrap/>
            <w:vAlign w:val="center"/>
            <w:hideMark/>
          </w:tcPr>
          <w:p w14:paraId="3EB721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$ 3.682.303,56</w:t>
            </w:r>
          </w:p>
        </w:tc>
      </w:tr>
      <w:tr w:rsidR="002A37C1" w:rsidRPr="009F45B8" w14:paraId="7B65115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FBEE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01085B4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8A259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762CB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436FF7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CANNABINOIDES</w:t>
            </w:r>
          </w:p>
        </w:tc>
        <w:tc>
          <w:tcPr>
            <w:tcW w:w="1280" w:type="dxa"/>
            <w:tcBorders>
              <w:top w:val="nil"/>
              <w:left w:val="nil"/>
              <w:bottom w:val="single" w:sz="4" w:space="0" w:color="auto"/>
              <w:right w:val="single" w:sz="4" w:space="0" w:color="auto"/>
            </w:tcBorders>
            <w:shd w:val="clear" w:color="000000" w:fill="FFFFFF"/>
            <w:vAlign w:val="center"/>
            <w:hideMark/>
          </w:tcPr>
          <w:p w14:paraId="3CF28D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03AE0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504</w:t>
            </w:r>
          </w:p>
        </w:tc>
        <w:tc>
          <w:tcPr>
            <w:tcW w:w="1134" w:type="dxa"/>
            <w:tcBorders>
              <w:top w:val="nil"/>
              <w:left w:val="nil"/>
              <w:bottom w:val="single" w:sz="4" w:space="0" w:color="auto"/>
              <w:right w:val="single" w:sz="4" w:space="0" w:color="auto"/>
            </w:tcBorders>
            <w:shd w:val="clear" w:color="000000" w:fill="FFFFFF"/>
            <w:noWrap/>
            <w:vAlign w:val="center"/>
            <w:hideMark/>
          </w:tcPr>
          <w:p w14:paraId="2DCE61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$ 7.868,17</w:t>
            </w:r>
          </w:p>
        </w:tc>
        <w:tc>
          <w:tcPr>
            <w:tcW w:w="1308" w:type="dxa"/>
            <w:tcBorders>
              <w:top w:val="nil"/>
              <w:left w:val="nil"/>
              <w:bottom w:val="single" w:sz="4" w:space="0" w:color="auto"/>
              <w:right w:val="single" w:sz="4" w:space="0" w:color="auto"/>
            </w:tcBorders>
            <w:shd w:val="clear" w:color="auto" w:fill="auto"/>
            <w:noWrap/>
            <w:vAlign w:val="center"/>
            <w:hideMark/>
          </w:tcPr>
          <w:p w14:paraId="6175B3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$ 3.965.557,68</w:t>
            </w:r>
          </w:p>
        </w:tc>
      </w:tr>
      <w:tr w:rsidR="002A37C1" w:rsidRPr="009F45B8" w14:paraId="4591F6E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57EE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noWrap/>
            <w:vAlign w:val="center"/>
            <w:hideMark/>
          </w:tcPr>
          <w:p w14:paraId="1B6997A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CEB0E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08F66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86B6CB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COCAÍNA</w:t>
            </w:r>
          </w:p>
        </w:tc>
        <w:tc>
          <w:tcPr>
            <w:tcW w:w="1280" w:type="dxa"/>
            <w:tcBorders>
              <w:top w:val="nil"/>
              <w:left w:val="nil"/>
              <w:bottom w:val="single" w:sz="4" w:space="0" w:color="auto"/>
              <w:right w:val="single" w:sz="4" w:space="0" w:color="auto"/>
            </w:tcBorders>
            <w:shd w:val="clear" w:color="000000" w:fill="FFFFFF"/>
            <w:vAlign w:val="center"/>
            <w:hideMark/>
          </w:tcPr>
          <w:p w14:paraId="0C3720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9E0A4B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504</w:t>
            </w:r>
          </w:p>
        </w:tc>
        <w:tc>
          <w:tcPr>
            <w:tcW w:w="1134" w:type="dxa"/>
            <w:tcBorders>
              <w:top w:val="nil"/>
              <w:left w:val="nil"/>
              <w:bottom w:val="single" w:sz="4" w:space="0" w:color="auto"/>
              <w:right w:val="single" w:sz="4" w:space="0" w:color="auto"/>
            </w:tcBorders>
            <w:shd w:val="clear" w:color="000000" w:fill="FFFFFF"/>
            <w:noWrap/>
            <w:vAlign w:val="center"/>
            <w:hideMark/>
          </w:tcPr>
          <w:p w14:paraId="7A1BC4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$ 7.868,17</w:t>
            </w:r>
          </w:p>
        </w:tc>
        <w:tc>
          <w:tcPr>
            <w:tcW w:w="1308" w:type="dxa"/>
            <w:tcBorders>
              <w:top w:val="nil"/>
              <w:left w:val="nil"/>
              <w:bottom w:val="single" w:sz="4" w:space="0" w:color="auto"/>
              <w:right w:val="single" w:sz="4" w:space="0" w:color="auto"/>
            </w:tcBorders>
            <w:shd w:val="clear" w:color="auto" w:fill="auto"/>
            <w:noWrap/>
            <w:vAlign w:val="center"/>
            <w:hideMark/>
          </w:tcPr>
          <w:p w14:paraId="165492D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$ 3.965.557,68</w:t>
            </w:r>
          </w:p>
        </w:tc>
      </w:tr>
      <w:tr w:rsidR="002A37C1" w:rsidRPr="009F45B8" w14:paraId="06B1B61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BAE4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noWrap/>
            <w:vAlign w:val="center"/>
            <w:hideMark/>
          </w:tcPr>
          <w:p w14:paraId="1BDBD1E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1013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2BBE4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D4C704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BARBITÚRICOS</w:t>
            </w:r>
          </w:p>
        </w:tc>
        <w:tc>
          <w:tcPr>
            <w:tcW w:w="1280" w:type="dxa"/>
            <w:tcBorders>
              <w:top w:val="nil"/>
              <w:left w:val="nil"/>
              <w:bottom w:val="single" w:sz="4" w:space="0" w:color="auto"/>
              <w:right w:val="single" w:sz="4" w:space="0" w:color="auto"/>
            </w:tcBorders>
            <w:shd w:val="clear" w:color="000000" w:fill="FFFFFF"/>
            <w:vAlign w:val="center"/>
            <w:hideMark/>
          </w:tcPr>
          <w:p w14:paraId="087B96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84C76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432</w:t>
            </w:r>
          </w:p>
        </w:tc>
        <w:tc>
          <w:tcPr>
            <w:tcW w:w="1134" w:type="dxa"/>
            <w:tcBorders>
              <w:top w:val="nil"/>
              <w:left w:val="nil"/>
              <w:bottom w:val="single" w:sz="4" w:space="0" w:color="auto"/>
              <w:right w:val="single" w:sz="4" w:space="0" w:color="auto"/>
            </w:tcBorders>
            <w:shd w:val="clear" w:color="000000" w:fill="FFFFFF"/>
            <w:noWrap/>
            <w:vAlign w:val="center"/>
            <w:hideMark/>
          </w:tcPr>
          <w:p w14:paraId="786117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$ 8.274,99</w:t>
            </w:r>
          </w:p>
        </w:tc>
        <w:tc>
          <w:tcPr>
            <w:tcW w:w="1308" w:type="dxa"/>
            <w:tcBorders>
              <w:top w:val="nil"/>
              <w:left w:val="nil"/>
              <w:bottom w:val="single" w:sz="4" w:space="0" w:color="auto"/>
              <w:right w:val="single" w:sz="4" w:space="0" w:color="auto"/>
            </w:tcBorders>
            <w:shd w:val="clear" w:color="auto" w:fill="auto"/>
            <w:noWrap/>
            <w:vAlign w:val="center"/>
            <w:hideMark/>
          </w:tcPr>
          <w:p w14:paraId="3FCF16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$ 3.574.795,68</w:t>
            </w:r>
          </w:p>
        </w:tc>
      </w:tr>
      <w:tr w:rsidR="002A37C1" w:rsidRPr="009F45B8" w14:paraId="407715D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A248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noWrap/>
            <w:vAlign w:val="center"/>
            <w:hideMark/>
          </w:tcPr>
          <w:p w14:paraId="6EC7E5A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C324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A647E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C648E5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ANFETAMINAS – SEMICUANTITATIVA</w:t>
            </w:r>
          </w:p>
        </w:tc>
        <w:tc>
          <w:tcPr>
            <w:tcW w:w="1280" w:type="dxa"/>
            <w:tcBorders>
              <w:top w:val="nil"/>
              <w:left w:val="nil"/>
              <w:bottom w:val="single" w:sz="4" w:space="0" w:color="auto"/>
              <w:right w:val="single" w:sz="4" w:space="0" w:color="auto"/>
            </w:tcBorders>
            <w:shd w:val="clear" w:color="000000" w:fill="FFFFFF"/>
            <w:vAlign w:val="center"/>
            <w:hideMark/>
          </w:tcPr>
          <w:p w14:paraId="68B5DB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3C1F2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342</w:t>
            </w:r>
          </w:p>
        </w:tc>
        <w:tc>
          <w:tcPr>
            <w:tcW w:w="1134" w:type="dxa"/>
            <w:tcBorders>
              <w:top w:val="nil"/>
              <w:left w:val="nil"/>
              <w:bottom w:val="single" w:sz="4" w:space="0" w:color="auto"/>
              <w:right w:val="single" w:sz="4" w:space="0" w:color="auto"/>
            </w:tcBorders>
            <w:shd w:val="clear" w:color="000000" w:fill="FFFFFF"/>
            <w:noWrap/>
            <w:vAlign w:val="center"/>
            <w:hideMark/>
          </w:tcPr>
          <w:p w14:paraId="627675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$ 7.868,17</w:t>
            </w:r>
          </w:p>
        </w:tc>
        <w:tc>
          <w:tcPr>
            <w:tcW w:w="1308" w:type="dxa"/>
            <w:tcBorders>
              <w:top w:val="nil"/>
              <w:left w:val="nil"/>
              <w:bottom w:val="single" w:sz="4" w:space="0" w:color="auto"/>
              <w:right w:val="single" w:sz="4" w:space="0" w:color="auto"/>
            </w:tcBorders>
            <w:shd w:val="clear" w:color="auto" w:fill="auto"/>
            <w:noWrap/>
            <w:vAlign w:val="center"/>
            <w:hideMark/>
          </w:tcPr>
          <w:p w14:paraId="7589BF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$ 2.690.914,14</w:t>
            </w:r>
          </w:p>
        </w:tc>
      </w:tr>
      <w:tr w:rsidR="002A37C1" w:rsidRPr="009F45B8" w14:paraId="3B20DB1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8D5E2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w:t>
            </w:r>
          </w:p>
        </w:tc>
        <w:tc>
          <w:tcPr>
            <w:tcW w:w="0" w:type="auto"/>
            <w:tcBorders>
              <w:top w:val="nil"/>
              <w:left w:val="nil"/>
              <w:bottom w:val="single" w:sz="4" w:space="0" w:color="auto"/>
              <w:right w:val="single" w:sz="4" w:space="0" w:color="auto"/>
            </w:tcBorders>
            <w:shd w:val="clear" w:color="auto" w:fill="auto"/>
            <w:noWrap/>
            <w:vAlign w:val="center"/>
            <w:hideMark/>
          </w:tcPr>
          <w:p w14:paraId="5160D1F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A647A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BC224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20A6E9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ETANOL</w:t>
            </w:r>
          </w:p>
        </w:tc>
        <w:tc>
          <w:tcPr>
            <w:tcW w:w="1280" w:type="dxa"/>
            <w:tcBorders>
              <w:top w:val="nil"/>
              <w:left w:val="nil"/>
              <w:bottom w:val="single" w:sz="4" w:space="0" w:color="auto"/>
              <w:right w:val="single" w:sz="4" w:space="0" w:color="auto"/>
            </w:tcBorders>
            <w:shd w:val="clear" w:color="000000" w:fill="FFFFFF"/>
            <w:vAlign w:val="center"/>
            <w:hideMark/>
          </w:tcPr>
          <w:p w14:paraId="15407C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60673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306</w:t>
            </w:r>
          </w:p>
        </w:tc>
        <w:tc>
          <w:tcPr>
            <w:tcW w:w="1134" w:type="dxa"/>
            <w:tcBorders>
              <w:top w:val="nil"/>
              <w:left w:val="nil"/>
              <w:bottom w:val="single" w:sz="4" w:space="0" w:color="auto"/>
              <w:right w:val="single" w:sz="4" w:space="0" w:color="auto"/>
            </w:tcBorders>
            <w:shd w:val="clear" w:color="000000" w:fill="FFFFFF"/>
            <w:noWrap/>
            <w:vAlign w:val="center"/>
            <w:hideMark/>
          </w:tcPr>
          <w:p w14:paraId="207DA4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$ 6.708,81</w:t>
            </w:r>
          </w:p>
        </w:tc>
        <w:tc>
          <w:tcPr>
            <w:tcW w:w="1308" w:type="dxa"/>
            <w:tcBorders>
              <w:top w:val="nil"/>
              <w:left w:val="nil"/>
              <w:bottom w:val="single" w:sz="4" w:space="0" w:color="auto"/>
              <w:right w:val="single" w:sz="4" w:space="0" w:color="auto"/>
            </w:tcBorders>
            <w:shd w:val="clear" w:color="auto" w:fill="auto"/>
            <w:noWrap/>
            <w:vAlign w:val="center"/>
            <w:hideMark/>
          </w:tcPr>
          <w:p w14:paraId="0F0B2F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$ 2.052.895,86</w:t>
            </w:r>
          </w:p>
        </w:tc>
      </w:tr>
      <w:tr w:rsidR="002A37C1" w:rsidRPr="009F45B8" w14:paraId="37070EF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8181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46</w:t>
            </w:r>
          </w:p>
        </w:tc>
        <w:tc>
          <w:tcPr>
            <w:tcW w:w="0" w:type="auto"/>
            <w:tcBorders>
              <w:top w:val="nil"/>
              <w:left w:val="nil"/>
              <w:bottom w:val="single" w:sz="4" w:space="0" w:color="auto"/>
              <w:right w:val="single" w:sz="4" w:space="0" w:color="auto"/>
            </w:tcBorders>
            <w:shd w:val="clear" w:color="auto" w:fill="auto"/>
            <w:noWrap/>
            <w:vAlign w:val="center"/>
            <w:hideMark/>
          </w:tcPr>
          <w:p w14:paraId="616078F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0E83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0DBE1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E6B647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MICROALBUMINURIA</w:t>
            </w:r>
          </w:p>
        </w:tc>
        <w:tc>
          <w:tcPr>
            <w:tcW w:w="1280" w:type="dxa"/>
            <w:tcBorders>
              <w:top w:val="nil"/>
              <w:left w:val="nil"/>
              <w:bottom w:val="single" w:sz="4" w:space="0" w:color="auto"/>
              <w:right w:val="single" w:sz="4" w:space="0" w:color="auto"/>
            </w:tcBorders>
            <w:shd w:val="clear" w:color="000000" w:fill="FFFFFF"/>
            <w:vAlign w:val="center"/>
            <w:hideMark/>
          </w:tcPr>
          <w:p w14:paraId="08F9B2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E3706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48600</w:t>
            </w:r>
          </w:p>
        </w:tc>
        <w:tc>
          <w:tcPr>
            <w:tcW w:w="1134" w:type="dxa"/>
            <w:tcBorders>
              <w:top w:val="nil"/>
              <w:left w:val="nil"/>
              <w:bottom w:val="single" w:sz="4" w:space="0" w:color="auto"/>
              <w:right w:val="single" w:sz="4" w:space="0" w:color="auto"/>
            </w:tcBorders>
            <w:shd w:val="clear" w:color="000000" w:fill="FFFFFF"/>
            <w:noWrap/>
            <w:vAlign w:val="center"/>
            <w:hideMark/>
          </w:tcPr>
          <w:p w14:paraId="500AEF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$ 2.096,29</w:t>
            </w:r>
          </w:p>
        </w:tc>
        <w:tc>
          <w:tcPr>
            <w:tcW w:w="1308" w:type="dxa"/>
            <w:tcBorders>
              <w:top w:val="nil"/>
              <w:left w:val="nil"/>
              <w:bottom w:val="single" w:sz="4" w:space="0" w:color="auto"/>
              <w:right w:val="single" w:sz="4" w:space="0" w:color="auto"/>
            </w:tcBorders>
            <w:shd w:val="clear" w:color="auto" w:fill="auto"/>
            <w:noWrap/>
            <w:vAlign w:val="center"/>
            <w:hideMark/>
          </w:tcPr>
          <w:p w14:paraId="4EA550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$ 101.879.694,00</w:t>
            </w:r>
          </w:p>
        </w:tc>
      </w:tr>
      <w:tr w:rsidR="002A37C1" w:rsidRPr="009F45B8" w14:paraId="221C46D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D6D8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noWrap/>
            <w:vAlign w:val="center"/>
            <w:hideMark/>
          </w:tcPr>
          <w:p w14:paraId="6138AEB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694D2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65FD8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6092FC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LACTATO</w:t>
            </w:r>
          </w:p>
        </w:tc>
        <w:tc>
          <w:tcPr>
            <w:tcW w:w="1280" w:type="dxa"/>
            <w:tcBorders>
              <w:top w:val="nil"/>
              <w:left w:val="nil"/>
              <w:bottom w:val="single" w:sz="4" w:space="0" w:color="auto"/>
              <w:right w:val="single" w:sz="4" w:space="0" w:color="auto"/>
            </w:tcBorders>
            <w:shd w:val="clear" w:color="000000" w:fill="FFFFFF"/>
            <w:vAlign w:val="center"/>
            <w:hideMark/>
          </w:tcPr>
          <w:p w14:paraId="697BD7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F04C93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162</w:t>
            </w:r>
          </w:p>
        </w:tc>
        <w:tc>
          <w:tcPr>
            <w:tcW w:w="1134" w:type="dxa"/>
            <w:tcBorders>
              <w:top w:val="nil"/>
              <w:left w:val="nil"/>
              <w:bottom w:val="single" w:sz="4" w:space="0" w:color="auto"/>
              <w:right w:val="single" w:sz="4" w:space="0" w:color="auto"/>
            </w:tcBorders>
            <w:shd w:val="clear" w:color="000000" w:fill="FFFFFF"/>
            <w:noWrap/>
            <w:vAlign w:val="center"/>
            <w:hideMark/>
          </w:tcPr>
          <w:p w14:paraId="05A8218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$ 1.173,58</w:t>
            </w:r>
          </w:p>
        </w:tc>
        <w:tc>
          <w:tcPr>
            <w:tcW w:w="1308" w:type="dxa"/>
            <w:tcBorders>
              <w:top w:val="nil"/>
              <w:left w:val="nil"/>
              <w:bottom w:val="single" w:sz="4" w:space="0" w:color="auto"/>
              <w:right w:val="single" w:sz="4" w:space="0" w:color="auto"/>
            </w:tcBorders>
            <w:shd w:val="clear" w:color="auto" w:fill="auto"/>
            <w:noWrap/>
            <w:vAlign w:val="center"/>
            <w:hideMark/>
          </w:tcPr>
          <w:p w14:paraId="1E1B8D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$ 190.119,96</w:t>
            </w:r>
          </w:p>
        </w:tc>
      </w:tr>
      <w:tr w:rsidR="002A37C1" w:rsidRPr="009F45B8" w14:paraId="2BE7C92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D798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701546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0F52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BDDC27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57AE6C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AMONIO</w:t>
            </w:r>
          </w:p>
        </w:tc>
        <w:tc>
          <w:tcPr>
            <w:tcW w:w="1280" w:type="dxa"/>
            <w:tcBorders>
              <w:top w:val="nil"/>
              <w:left w:val="nil"/>
              <w:bottom w:val="single" w:sz="4" w:space="0" w:color="auto"/>
              <w:right w:val="single" w:sz="4" w:space="0" w:color="auto"/>
            </w:tcBorders>
            <w:shd w:val="clear" w:color="000000" w:fill="FFFFFF"/>
            <w:vAlign w:val="center"/>
            <w:hideMark/>
          </w:tcPr>
          <w:p w14:paraId="46F4A1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1F149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w:t>
            </w:r>
          </w:p>
        </w:tc>
        <w:tc>
          <w:tcPr>
            <w:tcW w:w="1134" w:type="dxa"/>
            <w:tcBorders>
              <w:top w:val="nil"/>
              <w:left w:val="nil"/>
              <w:bottom w:val="single" w:sz="4" w:space="0" w:color="auto"/>
              <w:right w:val="single" w:sz="4" w:space="0" w:color="auto"/>
            </w:tcBorders>
            <w:shd w:val="clear" w:color="000000" w:fill="FFFFFF"/>
            <w:noWrap/>
            <w:vAlign w:val="center"/>
            <w:hideMark/>
          </w:tcPr>
          <w:p w14:paraId="108BC4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$ 713,83</w:t>
            </w:r>
          </w:p>
        </w:tc>
        <w:tc>
          <w:tcPr>
            <w:tcW w:w="1308" w:type="dxa"/>
            <w:tcBorders>
              <w:top w:val="nil"/>
              <w:left w:val="nil"/>
              <w:bottom w:val="single" w:sz="4" w:space="0" w:color="auto"/>
              <w:right w:val="single" w:sz="4" w:space="0" w:color="auto"/>
            </w:tcBorders>
            <w:shd w:val="clear" w:color="auto" w:fill="auto"/>
            <w:noWrap/>
            <w:vAlign w:val="center"/>
            <w:hideMark/>
          </w:tcPr>
          <w:p w14:paraId="5CF486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$ 192.734,10</w:t>
            </w:r>
          </w:p>
        </w:tc>
      </w:tr>
      <w:tr w:rsidR="002A37C1" w:rsidRPr="009F45B8" w14:paraId="5B07DEB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1C74F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noWrap/>
            <w:vAlign w:val="center"/>
            <w:hideMark/>
          </w:tcPr>
          <w:p w14:paraId="3CC12B5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9A84D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8BF3B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B68C32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CAPACIDAD DE FIJACION DE HIERRO</w:t>
            </w:r>
          </w:p>
        </w:tc>
        <w:tc>
          <w:tcPr>
            <w:tcW w:w="1280" w:type="dxa"/>
            <w:tcBorders>
              <w:top w:val="nil"/>
              <w:left w:val="nil"/>
              <w:bottom w:val="single" w:sz="4" w:space="0" w:color="auto"/>
              <w:right w:val="single" w:sz="4" w:space="0" w:color="auto"/>
            </w:tcBorders>
            <w:shd w:val="clear" w:color="000000" w:fill="FFFFFF"/>
            <w:vAlign w:val="center"/>
            <w:hideMark/>
          </w:tcPr>
          <w:p w14:paraId="0D12E9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99416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1404</w:t>
            </w:r>
          </w:p>
        </w:tc>
        <w:tc>
          <w:tcPr>
            <w:tcW w:w="1134" w:type="dxa"/>
            <w:tcBorders>
              <w:top w:val="nil"/>
              <w:left w:val="nil"/>
              <w:bottom w:val="single" w:sz="4" w:space="0" w:color="auto"/>
              <w:right w:val="single" w:sz="4" w:space="0" w:color="auto"/>
            </w:tcBorders>
            <w:shd w:val="clear" w:color="000000" w:fill="FFFFFF"/>
            <w:noWrap/>
            <w:vAlign w:val="center"/>
            <w:hideMark/>
          </w:tcPr>
          <w:p w14:paraId="3138F83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$ 1.071,22</w:t>
            </w:r>
          </w:p>
        </w:tc>
        <w:tc>
          <w:tcPr>
            <w:tcW w:w="1308" w:type="dxa"/>
            <w:tcBorders>
              <w:top w:val="nil"/>
              <w:left w:val="nil"/>
              <w:bottom w:val="single" w:sz="4" w:space="0" w:color="auto"/>
              <w:right w:val="single" w:sz="4" w:space="0" w:color="auto"/>
            </w:tcBorders>
            <w:shd w:val="clear" w:color="auto" w:fill="auto"/>
            <w:noWrap/>
            <w:vAlign w:val="center"/>
            <w:hideMark/>
          </w:tcPr>
          <w:p w14:paraId="719778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$ 1.503.992,88</w:t>
            </w:r>
          </w:p>
        </w:tc>
      </w:tr>
      <w:tr w:rsidR="002A37C1" w:rsidRPr="009F45B8" w14:paraId="3577CDF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F8D8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noWrap/>
            <w:vAlign w:val="center"/>
            <w:hideMark/>
          </w:tcPr>
          <w:p w14:paraId="008AC05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601C3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CA527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6E9A4B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ACIDO FÓLICO</w:t>
            </w:r>
          </w:p>
        </w:tc>
        <w:tc>
          <w:tcPr>
            <w:tcW w:w="1280" w:type="dxa"/>
            <w:tcBorders>
              <w:top w:val="nil"/>
              <w:left w:val="nil"/>
              <w:bottom w:val="single" w:sz="4" w:space="0" w:color="auto"/>
              <w:right w:val="single" w:sz="4" w:space="0" w:color="auto"/>
            </w:tcBorders>
            <w:shd w:val="clear" w:color="000000" w:fill="FFFFFF"/>
            <w:vAlign w:val="center"/>
            <w:hideMark/>
          </w:tcPr>
          <w:p w14:paraId="1C607E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CE5EB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5230</w:t>
            </w:r>
          </w:p>
        </w:tc>
        <w:tc>
          <w:tcPr>
            <w:tcW w:w="1134" w:type="dxa"/>
            <w:tcBorders>
              <w:top w:val="nil"/>
              <w:left w:val="nil"/>
              <w:bottom w:val="single" w:sz="4" w:space="0" w:color="auto"/>
              <w:right w:val="single" w:sz="4" w:space="0" w:color="auto"/>
            </w:tcBorders>
            <w:shd w:val="clear" w:color="000000" w:fill="FFFFFF"/>
            <w:noWrap/>
            <w:vAlign w:val="center"/>
            <w:hideMark/>
          </w:tcPr>
          <w:p w14:paraId="5B9237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$ 8.027,78</w:t>
            </w:r>
          </w:p>
        </w:tc>
        <w:tc>
          <w:tcPr>
            <w:tcW w:w="1308" w:type="dxa"/>
            <w:tcBorders>
              <w:top w:val="nil"/>
              <w:left w:val="nil"/>
              <w:bottom w:val="single" w:sz="4" w:space="0" w:color="auto"/>
              <w:right w:val="single" w:sz="4" w:space="0" w:color="auto"/>
            </w:tcBorders>
            <w:shd w:val="clear" w:color="auto" w:fill="auto"/>
            <w:noWrap/>
            <w:vAlign w:val="center"/>
            <w:hideMark/>
          </w:tcPr>
          <w:p w14:paraId="135817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$ 41.985.289,40</w:t>
            </w:r>
          </w:p>
        </w:tc>
      </w:tr>
      <w:tr w:rsidR="002A37C1" w:rsidRPr="009F45B8" w14:paraId="4F5197E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2665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51</w:t>
            </w:r>
          </w:p>
        </w:tc>
        <w:tc>
          <w:tcPr>
            <w:tcW w:w="0" w:type="auto"/>
            <w:tcBorders>
              <w:top w:val="nil"/>
              <w:left w:val="nil"/>
              <w:bottom w:val="single" w:sz="4" w:space="0" w:color="auto"/>
              <w:right w:val="single" w:sz="4" w:space="0" w:color="auto"/>
            </w:tcBorders>
            <w:shd w:val="clear" w:color="auto" w:fill="auto"/>
            <w:noWrap/>
            <w:vAlign w:val="center"/>
            <w:hideMark/>
          </w:tcPr>
          <w:p w14:paraId="6C0E3D3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94E9A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78089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925F8E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CORTISOL SERICO</w:t>
            </w:r>
          </w:p>
        </w:tc>
        <w:tc>
          <w:tcPr>
            <w:tcW w:w="1280" w:type="dxa"/>
            <w:tcBorders>
              <w:top w:val="nil"/>
              <w:left w:val="nil"/>
              <w:bottom w:val="single" w:sz="4" w:space="0" w:color="auto"/>
              <w:right w:val="single" w:sz="4" w:space="0" w:color="auto"/>
            </w:tcBorders>
            <w:shd w:val="clear" w:color="000000" w:fill="FFFFFF"/>
            <w:vAlign w:val="center"/>
            <w:hideMark/>
          </w:tcPr>
          <w:p w14:paraId="40C9FC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FF4F4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2682</w:t>
            </w:r>
          </w:p>
        </w:tc>
        <w:tc>
          <w:tcPr>
            <w:tcW w:w="1134" w:type="dxa"/>
            <w:tcBorders>
              <w:top w:val="nil"/>
              <w:left w:val="nil"/>
              <w:bottom w:val="single" w:sz="4" w:space="0" w:color="auto"/>
              <w:right w:val="single" w:sz="4" w:space="0" w:color="auto"/>
            </w:tcBorders>
            <w:shd w:val="clear" w:color="000000" w:fill="FFFFFF"/>
            <w:noWrap/>
            <w:vAlign w:val="center"/>
            <w:hideMark/>
          </w:tcPr>
          <w:p w14:paraId="136442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$ 7.947,22</w:t>
            </w:r>
          </w:p>
        </w:tc>
        <w:tc>
          <w:tcPr>
            <w:tcW w:w="1308" w:type="dxa"/>
            <w:tcBorders>
              <w:top w:val="nil"/>
              <w:left w:val="nil"/>
              <w:bottom w:val="single" w:sz="4" w:space="0" w:color="auto"/>
              <w:right w:val="single" w:sz="4" w:space="0" w:color="auto"/>
            </w:tcBorders>
            <w:shd w:val="clear" w:color="auto" w:fill="auto"/>
            <w:noWrap/>
            <w:vAlign w:val="center"/>
            <w:hideMark/>
          </w:tcPr>
          <w:p w14:paraId="0852108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$ 21.314.444,04</w:t>
            </w:r>
          </w:p>
        </w:tc>
      </w:tr>
      <w:tr w:rsidR="002A37C1" w:rsidRPr="009F45B8" w14:paraId="74714D3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3CAE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52</w:t>
            </w:r>
          </w:p>
        </w:tc>
        <w:tc>
          <w:tcPr>
            <w:tcW w:w="0" w:type="auto"/>
            <w:tcBorders>
              <w:top w:val="nil"/>
              <w:left w:val="nil"/>
              <w:bottom w:val="single" w:sz="4" w:space="0" w:color="auto"/>
              <w:right w:val="single" w:sz="4" w:space="0" w:color="auto"/>
            </w:tcBorders>
            <w:shd w:val="clear" w:color="auto" w:fill="auto"/>
            <w:noWrap/>
            <w:vAlign w:val="center"/>
            <w:hideMark/>
          </w:tcPr>
          <w:p w14:paraId="1B0B491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B00B8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5AFED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94031B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CORTISOL URINARIO</w:t>
            </w:r>
          </w:p>
        </w:tc>
        <w:tc>
          <w:tcPr>
            <w:tcW w:w="1280" w:type="dxa"/>
            <w:tcBorders>
              <w:top w:val="nil"/>
              <w:left w:val="nil"/>
              <w:bottom w:val="single" w:sz="4" w:space="0" w:color="auto"/>
              <w:right w:val="single" w:sz="4" w:space="0" w:color="auto"/>
            </w:tcBorders>
            <w:shd w:val="clear" w:color="000000" w:fill="FFFFFF"/>
            <w:vAlign w:val="center"/>
            <w:hideMark/>
          </w:tcPr>
          <w:p w14:paraId="3EC033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E7D6B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2682</w:t>
            </w:r>
          </w:p>
        </w:tc>
        <w:tc>
          <w:tcPr>
            <w:tcW w:w="1134" w:type="dxa"/>
            <w:tcBorders>
              <w:top w:val="nil"/>
              <w:left w:val="nil"/>
              <w:bottom w:val="single" w:sz="4" w:space="0" w:color="auto"/>
              <w:right w:val="single" w:sz="4" w:space="0" w:color="auto"/>
            </w:tcBorders>
            <w:shd w:val="clear" w:color="000000" w:fill="FFFFFF"/>
            <w:noWrap/>
            <w:vAlign w:val="center"/>
            <w:hideMark/>
          </w:tcPr>
          <w:p w14:paraId="5C87E1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$ 7.947,22</w:t>
            </w:r>
          </w:p>
        </w:tc>
        <w:tc>
          <w:tcPr>
            <w:tcW w:w="1308" w:type="dxa"/>
            <w:tcBorders>
              <w:top w:val="nil"/>
              <w:left w:val="nil"/>
              <w:bottom w:val="single" w:sz="4" w:space="0" w:color="auto"/>
              <w:right w:val="single" w:sz="4" w:space="0" w:color="auto"/>
            </w:tcBorders>
            <w:shd w:val="clear" w:color="auto" w:fill="auto"/>
            <w:noWrap/>
            <w:vAlign w:val="center"/>
            <w:hideMark/>
          </w:tcPr>
          <w:p w14:paraId="63E572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$ 21.314.444,04</w:t>
            </w:r>
          </w:p>
        </w:tc>
      </w:tr>
      <w:tr w:rsidR="002A37C1" w:rsidRPr="009F45B8" w14:paraId="0E01161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ABA8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53</w:t>
            </w:r>
          </w:p>
        </w:tc>
        <w:tc>
          <w:tcPr>
            <w:tcW w:w="0" w:type="auto"/>
            <w:tcBorders>
              <w:top w:val="nil"/>
              <w:left w:val="nil"/>
              <w:bottom w:val="single" w:sz="4" w:space="0" w:color="auto"/>
              <w:right w:val="single" w:sz="4" w:space="0" w:color="auto"/>
            </w:tcBorders>
            <w:shd w:val="clear" w:color="auto" w:fill="auto"/>
            <w:noWrap/>
            <w:vAlign w:val="center"/>
            <w:hideMark/>
          </w:tcPr>
          <w:p w14:paraId="097E0D4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3D05F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BDFD08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450D2E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ESTRADIOL</w:t>
            </w:r>
          </w:p>
        </w:tc>
        <w:tc>
          <w:tcPr>
            <w:tcW w:w="1280" w:type="dxa"/>
            <w:tcBorders>
              <w:top w:val="nil"/>
              <w:left w:val="nil"/>
              <w:bottom w:val="single" w:sz="4" w:space="0" w:color="auto"/>
              <w:right w:val="single" w:sz="4" w:space="0" w:color="auto"/>
            </w:tcBorders>
            <w:shd w:val="clear" w:color="000000" w:fill="FFFFFF"/>
            <w:vAlign w:val="center"/>
            <w:hideMark/>
          </w:tcPr>
          <w:p w14:paraId="6BB85A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A73399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4140</w:t>
            </w:r>
          </w:p>
        </w:tc>
        <w:tc>
          <w:tcPr>
            <w:tcW w:w="1134" w:type="dxa"/>
            <w:tcBorders>
              <w:top w:val="nil"/>
              <w:left w:val="nil"/>
              <w:bottom w:val="single" w:sz="4" w:space="0" w:color="auto"/>
              <w:right w:val="single" w:sz="4" w:space="0" w:color="auto"/>
            </w:tcBorders>
            <w:shd w:val="clear" w:color="000000" w:fill="FFFFFF"/>
            <w:noWrap/>
            <w:vAlign w:val="center"/>
            <w:hideMark/>
          </w:tcPr>
          <w:p w14:paraId="5174E55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$ 6.873,90</w:t>
            </w:r>
          </w:p>
        </w:tc>
        <w:tc>
          <w:tcPr>
            <w:tcW w:w="1308" w:type="dxa"/>
            <w:tcBorders>
              <w:top w:val="nil"/>
              <w:left w:val="nil"/>
              <w:bottom w:val="single" w:sz="4" w:space="0" w:color="auto"/>
              <w:right w:val="single" w:sz="4" w:space="0" w:color="auto"/>
            </w:tcBorders>
            <w:shd w:val="clear" w:color="auto" w:fill="auto"/>
            <w:noWrap/>
            <w:vAlign w:val="center"/>
            <w:hideMark/>
          </w:tcPr>
          <w:p w14:paraId="0C9011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$ 28.457.946,00</w:t>
            </w:r>
          </w:p>
        </w:tc>
      </w:tr>
      <w:tr w:rsidR="002A37C1" w:rsidRPr="009F45B8" w14:paraId="612F30E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B970E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0" w:type="auto"/>
            <w:tcBorders>
              <w:top w:val="nil"/>
              <w:left w:val="nil"/>
              <w:bottom w:val="single" w:sz="4" w:space="0" w:color="auto"/>
              <w:right w:val="single" w:sz="4" w:space="0" w:color="auto"/>
            </w:tcBorders>
            <w:shd w:val="clear" w:color="auto" w:fill="auto"/>
            <w:noWrap/>
            <w:vAlign w:val="center"/>
            <w:hideMark/>
          </w:tcPr>
          <w:p w14:paraId="172E4EF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69891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616B7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086F14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FERRITINA</w:t>
            </w:r>
          </w:p>
        </w:tc>
        <w:tc>
          <w:tcPr>
            <w:tcW w:w="1280" w:type="dxa"/>
            <w:tcBorders>
              <w:top w:val="nil"/>
              <w:left w:val="nil"/>
              <w:bottom w:val="single" w:sz="4" w:space="0" w:color="auto"/>
              <w:right w:val="single" w:sz="4" w:space="0" w:color="auto"/>
            </w:tcBorders>
            <w:shd w:val="clear" w:color="000000" w:fill="FFFFFF"/>
            <w:vAlign w:val="center"/>
            <w:hideMark/>
          </w:tcPr>
          <w:p w14:paraId="43E37BE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915F6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11700</w:t>
            </w:r>
          </w:p>
        </w:tc>
        <w:tc>
          <w:tcPr>
            <w:tcW w:w="1134" w:type="dxa"/>
            <w:tcBorders>
              <w:top w:val="nil"/>
              <w:left w:val="nil"/>
              <w:bottom w:val="single" w:sz="4" w:space="0" w:color="auto"/>
              <w:right w:val="single" w:sz="4" w:space="0" w:color="auto"/>
            </w:tcBorders>
            <w:shd w:val="clear" w:color="000000" w:fill="FFFFFF"/>
            <w:noWrap/>
            <w:vAlign w:val="center"/>
            <w:hideMark/>
          </w:tcPr>
          <w:p w14:paraId="2AB0EA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$ 7.518,18</w:t>
            </w:r>
          </w:p>
        </w:tc>
        <w:tc>
          <w:tcPr>
            <w:tcW w:w="1308" w:type="dxa"/>
            <w:tcBorders>
              <w:top w:val="nil"/>
              <w:left w:val="nil"/>
              <w:bottom w:val="single" w:sz="4" w:space="0" w:color="auto"/>
              <w:right w:val="single" w:sz="4" w:space="0" w:color="auto"/>
            </w:tcBorders>
            <w:shd w:val="clear" w:color="auto" w:fill="auto"/>
            <w:noWrap/>
            <w:vAlign w:val="center"/>
            <w:hideMark/>
          </w:tcPr>
          <w:p w14:paraId="602AB3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$ 87.962.706,00</w:t>
            </w:r>
          </w:p>
        </w:tc>
      </w:tr>
      <w:tr w:rsidR="002A37C1" w:rsidRPr="009F45B8" w14:paraId="66F2CB9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72EF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55</w:t>
            </w:r>
          </w:p>
        </w:tc>
        <w:tc>
          <w:tcPr>
            <w:tcW w:w="0" w:type="auto"/>
            <w:tcBorders>
              <w:top w:val="nil"/>
              <w:left w:val="nil"/>
              <w:bottom w:val="single" w:sz="4" w:space="0" w:color="auto"/>
              <w:right w:val="single" w:sz="4" w:space="0" w:color="auto"/>
            </w:tcBorders>
            <w:shd w:val="clear" w:color="auto" w:fill="auto"/>
            <w:noWrap/>
            <w:vAlign w:val="center"/>
            <w:hideMark/>
          </w:tcPr>
          <w:p w14:paraId="565B9B9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36D5E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5CC62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CF0649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FSH</w:t>
            </w:r>
          </w:p>
        </w:tc>
        <w:tc>
          <w:tcPr>
            <w:tcW w:w="1280" w:type="dxa"/>
            <w:tcBorders>
              <w:top w:val="nil"/>
              <w:left w:val="nil"/>
              <w:bottom w:val="single" w:sz="4" w:space="0" w:color="auto"/>
              <w:right w:val="single" w:sz="4" w:space="0" w:color="auto"/>
            </w:tcBorders>
            <w:shd w:val="clear" w:color="000000" w:fill="FFFFFF"/>
            <w:vAlign w:val="center"/>
            <w:hideMark/>
          </w:tcPr>
          <w:p w14:paraId="5D501E9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5B18A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7488</w:t>
            </w:r>
          </w:p>
        </w:tc>
        <w:tc>
          <w:tcPr>
            <w:tcW w:w="1134" w:type="dxa"/>
            <w:tcBorders>
              <w:top w:val="nil"/>
              <w:left w:val="nil"/>
              <w:bottom w:val="single" w:sz="4" w:space="0" w:color="auto"/>
              <w:right w:val="single" w:sz="4" w:space="0" w:color="auto"/>
            </w:tcBorders>
            <w:shd w:val="clear" w:color="000000" w:fill="FFFFFF"/>
            <w:noWrap/>
            <w:vAlign w:val="center"/>
            <w:hideMark/>
          </w:tcPr>
          <w:p w14:paraId="671D0F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$ 6.873,90</w:t>
            </w:r>
          </w:p>
        </w:tc>
        <w:tc>
          <w:tcPr>
            <w:tcW w:w="1308" w:type="dxa"/>
            <w:tcBorders>
              <w:top w:val="nil"/>
              <w:left w:val="nil"/>
              <w:bottom w:val="single" w:sz="4" w:space="0" w:color="auto"/>
              <w:right w:val="single" w:sz="4" w:space="0" w:color="auto"/>
            </w:tcBorders>
            <w:shd w:val="clear" w:color="auto" w:fill="auto"/>
            <w:noWrap/>
            <w:vAlign w:val="center"/>
            <w:hideMark/>
          </w:tcPr>
          <w:p w14:paraId="60F9B7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$ 51.471.763,20</w:t>
            </w:r>
          </w:p>
        </w:tc>
      </w:tr>
      <w:tr w:rsidR="002A37C1" w:rsidRPr="009F45B8" w14:paraId="3793A4B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7879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56</w:t>
            </w:r>
          </w:p>
        </w:tc>
        <w:tc>
          <w:tcPr>
            <w:tcW w:w="0" w:type="auto"/>
            <w:tcBorders>
              <w:top w:val="nil"/>
              <w:left w:val="nil"/>
              <w:bottom w:val="single" w:sz="4" w:space="0" w:color="auto"/>
              <w:right w:val="single" w:sz="4" w:space="0" w:color="auto"/>
            </w:tcBorders>
            <w:shd w:val="clear" w:color="auto" w:fill="auto"/>
            <w:noWrap/>
            <w:vAlign w:val="center"/>
            <w:hideMark/>
          </w:tcPr>
          <w:p w14:paraId="27D73F3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79FE0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B6883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3944A2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IgE REACTIVO</w:t>
            </w:r>
          </w:p>
        </w:tc>
        <w:tc>
          <w:tcPr>
            <w:tcW w:w="1280" w:type="dxa"/>
            <w:tcBorders>
              <w:top w:val="nil"/>
              <w:left w:val="nil"/>
              <w:bottom w:val="single" w:sz="4" w:space="0" w:color="auto"/>
              <w:right w:val="single" w:sz="4" w:space="0" w:color="auto"/>
            </w:tcBorders>
            <w:shd w:val="clear" w:color="000000" w:fill="FFFFFF"/>
            <w:vAlign w:val="center"/>
            <w:hideMark/>
          </w:tcPr>
          <w:p w14:paraId="3AEE74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9063E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10620</w:t>
            </w:r>
          </w:p>
        </w:tc>
        <w:tc>
          <w:tcPr>
            <w:tcW w:w="1134" w:type="dxa"/>
            <w:tcBorders>
              <w:top w:val="nil"/>
              <w:left w:val="nil"/>
              <w:bottom w:val="single" w:sz="4" w:space="0" w:color="auto"/>
              <w:right w:val="single" w:sz="4" w:space="0" w:color="auto"/>
            </w:tcBorders>
            <w:shd w:val="clear" w:color="000000" w:fill="FFFFFF"/>
            <w:noWrap/>
            <w:vAlign w:val="center"/>
            <w:hideMark/>
          </w:tcPr>
          <w:p w14:paraId="2F908E5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$ 4.404,41</w:t>
            </w:r>
          </w:p>
        </w:tc>
        <w:tc>
          <w:tcPr>
            <w:tcW w:w="1308" w:type="dxa"/>
            <w:tcBorders>
              <w:top w:val="nil"/>
              <w:left w:val="nil"/>
              <w:bottom w:val="single" w:sz="4" w:space="0" w:color="auto"/>
              <w:right w:val="single" w:sz="4" w:space="0" w:color="auto"/>
            </w:tcBorders>
            <w:shd w:val="clear" w:color="auto" w:fill="auto"/>
            <w:noWrap/>
            <w:vAlign w:val="center"/>
            <w:hideMark/>
          </w:tcPr>
          <w:p w14:paraId="57B0E0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$ 46.774.834,20</w:t>
            </w:r>
          </w:p>
        </w:tc>
      </w:tr>
      <w:tr w:rsidR="002A37C1" w:rsidRPr="009F45B8" w14:paraId="6B024FC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21C51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57</w:t>
            </w:r>
          </w:p>
        </w:tc>
        <w:tc>
          <w:tcPr>
            <w:tcW w:w="0" w:type="auto"/>
            <w:tcBorders>
              <w:top w:val="nil"/>
              <w:left w:val="nil"/>
              <w:bottom w:val="single" w:sz="4" w:space="0" w:color="auto"/>
              <w:right w:val="single" w:sz="4" w:space="0" w:color="auto"/>
            </w:tcBorders>
            <w:shd w:val="clear" w:color="auto" w:fill="auto"/>
            <w:noWrap/>
            <w:vAlign w:val="center"/>
            <w:hideMark/>
          </w:tcPr>
          <w:p w14:paraId="4892ABF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DDC0DC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E0A60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F36C85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LH</w:t>
            </w:r>
          </w:p>
        </w:tc>
        <w:tc>
          <w:tcPr>
            <w:tcW w:w="1280" w:type="dxa"/>
            <w:tcBorders>
              <w:top w:val="nil"/>
              <w:left w:val="nil"/>
              <w:bottom w:val="single" w:sz="4" w:space="0" w:color="auto"/>
              <w:right w:val="single" w:sz="4" w:space="0" w:color="auto"/>
            </w:tcBorders>
            <w:shd w:val="clear" w:color="000000" w:fill="FFFFFF"/>
            <w:vAlign w:val="center"/>
            <w:hideMark/>
          </w:tcPr>
          <w:p w14:paraId="63B1491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34DBE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6354</w:t>
            </w:r>
          </w:p>
        </w:tc>
        <w:tc>
          <w:tcPr>
            <w:tcW w:w="1134" w:type="dxa"/>
            <w:tcBorders>
              <w:top w:val="nil"/>
              <w:left w:val="nil"/>
              <w:bottom w:val="single" w:sz="4" w:space="0" w:color="auto"/>
              <w:right w:val="single" w:sz="4" w:space="0" w:color="auto"/>
            </w:tcBorders>
            <w:shd w:val="clear" w:color="000000" w:fill="FFFFFF"/>
            <w:noWrap/>
            <w:vAlign w:val="center"/>
            <w:hideMark/>
          </w:tcPr>
          <w:p w14:paraId="789C1C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$ 6.873,90</w:t>
            </w:r>
          </w:p>
        </w:tc>
        <w:tc>
          <w:tcPr>
            <w:tcW w:w="1308" w:type="dxa"/>
            <w:tcBorders>
              <w:top w:val="nil"/>
              <w:left w:val="nil"/>
              <w:bottom w:val="single" w:sz="4" w:space="0" w:color="auto"/>
              <w:right w:val="single" w:sz="4" w:space="0" w:color="auto"/>
            </w:tcBorders>
            <w:shd w:val="clear" w:color="auto" w:fill="auto"/>
            <w:noWrap/>
            <w:vAlign w:val="center"/>
            <w:hideMark/>
          </w:tcPr>
          <w:p w14:paraId="1803F6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$ 43.676.760,60</w:t>
            </w:r>
          </w:p>
        </w:tc>
      </w:tr>
      <w:tr w:rsidR="002A37C1" w:rsidRPr="009F45B8" w14:paraId="0056D21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BB21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58</w:t>
            </w:r>
          </w:p>
        </w:tc>
        <w:tc>
          <w:tcPr>
            <w:tcW w:w="0" w:type="auto"/>
            <w:tcBorders>
              <w:top w:val="nil"/>
              <w:left w:val="nil"/>
              <w:bottom w:val="single" w:sz="4" w:space="0" w:color="auto"/>
              <w:right w:val="single" w:sz="4" w:space="0" w:color="auto"/>
            </w:tcBorders>
            <w:shd w:val="clear" w:color="auto" w:fill="auto"/>
            <w:noWrap/>
            <w:vAlign w:val="center"/>
            <w:hideMark/>
          </w:tcPr>
          <w:p w14:paraId="7005775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CC080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FFE44B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89F55A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PROGESTERONA</w:t>
            </w:r>
          </w:p>
        </w:tc>
        <w:tc>
          <w:tcPr>
            <w:tcW w:w="1280" w:type="dxa"/>
            <w:tcBorders>
              <w:top w:val="nil"/>
              <w:left w:val="nil"/>
              <w:bottom w:val="single" w:sz="4" w:space="0" w:color="auto"/>
              <w:right w:val="single" w:sz="4" w:space="0" w:color="auto"/>
            </w:tcBorders>
            <w:shd w:val="clear" w:color="000000" w:fill="FFFFFF"/>
            <w:vAlign w:val="center"/>
            <w:hideMark/>
          </w:tcPr>
          <w:p w14:paraId="13A5EF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5FEDDA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810</w:t>
            </w:r>
          </w:p>
        </w:tc>
        <w:tc>
          <w:tcPr>
            <w:tcW w:w="1134" w:type="dxa"/>
            <w:tcBorders>
              <w:top w:val="nil"/>
              <w:left w:val="nil"/>
              <w:bottom w:val="single" w:sz="4" w:space="0" w:color="auto"/>
              <w:right w:val="single" w:sz="4" w:space="0" w:color="auto"/>
            </w:tcBorders>
            <w:shd w:val="clear" w:color="000000" w:fill="FFFFFF"/>
            <w:noWrap/>
            <w:vAlign w:val="center"/>
            <w:hideMark/>
          </w:tcPr>
          <w:p w14:paraId="42D2F63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$ 6.777,93</w:t>
            </w:r>
          </w:p>
        </w:tc>
        <w:tc>
          <w:tcPr>
            <w:tcW w:w="1308" w:type="dxa"/>
            <w:tcBorders>
              <w:top w:val="nil"/>
              <w:left w:val="nil"/>
              <w:bottom w:val="single" w:sz="4" w:space="0" w:color="auto"/>
              <w:right w:val="single" w:sz="4" w:space="0" w:color="auto"/>
            </w:tcBorders>
            <w:shd w:val="clear" w:color="auto" w:fill="auto"/>
            <w:noWrap/>
            <w:vAlign w:val="center"/>
            <w:hideMark/>
          </w:tcPr>
          <w:p w14:paraId="323D9A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$ 5.490.123,30</w:t>
            </w:r>
          </w:p>
        </w:tc>
      </w:tr>
      <w:tr w:rsidR="002A37C1" w:rsidRPr="009F45B8" w14:paraId="0E4CD86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C5ED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59</w:t>
            </w:r>
          </w:p>
        </w:tc>
        <w:tc>
          <w:tcPr>
            <w:tcW w:w="0" w:type="auto"/>
            <w:tcBorders>
              <w:top w:val="nil"/>
              <w:left w:val="nil"/>
              <w:bottom w:val="single" w:sz="4" w:space="0" w:color="auto"/>
              <w:right w:val="single" w:sz="4" w:space="0" w:color="auto"/>
            </w:tcBorders>
            <w:shd w:val="clear" w:color="auto" w:fill="auto"/>
            <w:noWrap/>
            <w:vAlign w:val="center"/>
            <w:hideMark/>
          </w:tcPr>
          <w:p w14:paraId="4D44B04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F2C6C1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63B7A5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2D0EF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PROLACTINA</w:t>
            </w:r>
          </w:p>
        </w:tc>
        <w:tc>
          <w:tcPr>
            <w:tcW w:w="1280" w:type="dxa"/>
            <w:tcBorders>
              <w:top w:val="nil"/>
              <w:left w:val="nil"/>
              <w:bottom w:val="single" w:sz="4" w:space="0" w:color="auto"/>
              <w:right w:val="single" w:sz="4" w:space="0" w:color="auto"/>
            </w:tcBorders>
            <w:shd w:val="clear" w:color="000000" w:fill="FFFFFF"/>
            <w:vAlign w:val="center"/>
            <w:hideMark/>
          </w:tcPr>
          <w:p w14:paraId="548AE0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ECDFF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8100</w:t>
            </w:r>
          </w:p>
        </w:tc>
        <w:tc>
          <w:tcPr>
            <w:tcW w:w="1134" w:type="dxa"/>
            <w:tcBorders>
              <w:top w:val="nil"/>
              <w:left w:val="nil"/>
              <w:bottom w:val="single" w:sz="4" w:space="0" w:color="auto"/>
              <w:right w:val="single" w:sz="4" w:space="0" w:color="auto"/>
            </w:tcBorders>
            <w:shd w:val="clear" w:color="000000" w:fill="FFFFFF"/>
            <w:noWrap/>
            <w:vAlign w:val="center"/>
            <w:hideMark/>
          </w:tcPr>
          <w:p w14:paraId="6FBEFA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$ 6.873,90</w:t>
            </w:r>
          </w:p>
        </w:tc>
        <w:tc>
          <w:tcPr>
            <w:tcW w:w="1308" w:type="dxa"/>
            <w:tcBorders>
              <w:top w:val="nil"/>
              <w:left w:val="nil"/>
              <w:bottom w:val="single" w:sz="4" w:space="0" w:color="auto"/>
              <w:right w:val="single" w:sz="4" w:space="0" w:color="auto"/>
            </w:tcBorders>
            <w:shd w:val="clear" w:color="auto" w:fill="auto"/>
            <w:noWrap/>
            <w:vAlign w:val="center"/>
            <w:hideMark/>
          </w:tcPr>
          <w:p w14:paraId="0C9369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$ 55.678.590,00</w:t>
            </w:r>
          </w:p>
        </w:tc>
      </w:tr>
      <w:tr w:rsidR="002A37C1" w:rsidRPr="009F45B8" w14:paraId="30570B8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1584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1584959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A6AC0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C57A8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9E3D81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PSA TOTAL</w:t>
            </w:r>
          </w:p>
        </w:tc>
        <w:tc>
          <w:tcPr>
            <w:tcW w:w="1280" w:type="dxa"/>
            <w:tcBorders>
              <w:top w:val="nil"/>
              <w:left w:val="nil"/>
              <w:bottom w:val="single" w:sz="4" w:space="0" w:color="auto"/>
              <w:right w:val="single" w:sz="4" w:space="0" w:color="auto"/>
            </w:tcBorders>
            <w:shd w:val="clear" w:color="000000" w:fill="FFFFFF"/>
            <w:vAlign w:val="center"/>
            <w:hideMark/>
          </w:tcPr>
          <w:p w14:paraId="54E613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9913A7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35820</w:t>
            </w:r>
          </w:p>
        </w:tc>
        <w:tc>
          <w:tcPr>
            <w:tcW w:w="1134" w:type="dxa"/>
            <w:tcBorders>
              <w:top w:val="nil"/>
              <w:left w:val="nil"/>
              <w:bottom w:val="single" w:sz="4" w:space="0" w:color="auto"/>
              <w:right w:val="single" w:sz="4" w:space="0" w:color="auto"/>
            </w:tcBorders>
            <w:shd w:val="clear" w:color="000000" w:fill="FFFFFF"/>
            <w:noWrap/>
            <w:vAlign w:val="center"/>
            <w:hideMark/>
          </w:tcPr>
          <w:p w14:paraId="737DCA0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$ 8.495,06</w:t>
            </w:r>
          </w:p>
        </w:tc>
        <w:tc>
          <w:tcPr>
            <w:tcW w:w="1308" w:type="dxa"/>
            <w:tcBorders>
              <w:top w:val="nil"/>
              <w:left w:val="nil"/>
              <w:bottom w:val="single" w:sz="4" w:space="0" w:color="auto"/>
              <w:right w:val="single" w:sz="4" w:space="0" w:color="auto"/>
            </w:tcBorders>
            <w:shd w:val="clear" w:color="auto" w:fill="auto"/>
            <w:noWrap/>
            <w:vAlign w:val="center"/>
            <w:hideMark/>
          </w:tcPr>
          <w:p w14:paraId="3BBBD7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$ 304.293.049,20</w:t>
            </w:r>
          </w:p>
        </w:tc>
      </w:tr>
      <w:tr w:rsidR="002A37C1" w:rsidRPr="009F45B8" w14:paraId="05F8185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629D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61</w:t>
            </w:r>
          </w:p>
        </w:tc>
        <w:tc>
          <w:tcPr>
            <w:tcW w:w="0" w:type="auto"/>
            <w:tcBorders>
              <w:top w:val="nil"/>
              <w:left w:val="nil"/>
              <w:bottom w:val="single" w:sz="4" w:space="0" w:color="auto"/>
              <w:right w:val="single" w:sz="4" w:space="0" w:color="auto"/>
            </w:tcBorders>
            <w:shd w:val="clear" w:color="auto" w:fill="auto"/>
            <w:noWrap/>
            <w:vAlign w:val="center"/>
            <w:hideMark/>
          </w:tcPr>
          <w:p w14:paraId="6047C8F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CF4B0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21A53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71197C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PSA LIBRE</w:t>
            </w:r>
          </w:p>
        </w:tc>
        <w:tc>
          <w:tcPr>
            <w:tcW w:w="1280" w:type="dxa"/>
            <w:tcBorders>
              <w:top w:val="nil"/>
              <w:left w:val="nil"/>
              <w:bottom w:val="single" w:sz="4" w:space="0" w:color="auto"/>
              <w:right w:val="single" w:sz="4" w:space="0" w:color="auto"/>
            </w:tcBorders>
            <w:shd w:val="clear" w:color="000000" w:fill="FFFFFF"/>
            <w:vAlign w:val="center"/>
            <w:hideMark/>
          </w:tcPr>
          <w:p w14:paraId="18F8F6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208F55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1857</w:t>
            </w:r>
          </w:p>
        </w:tc>
        <w:tc>
          <w:tcPr>
            <w:tcW w:w="1134" w:type="dxa"/>
            <w:tcBorders>
              <w:top w:val="nil"/>
              <w:left w:val="nil"/>
              <w:bottom w:val="single" w:sz="4" w:space="0" w:color="auto"/>
              <w:right w:val="single" w:sz="4" w:space="0" w:color="auto"/>
            </w:tcBorders>
            <w:shd w:val="clear" w:color="000000" w:fill="FFFFFF"/>
            <w:noWrap/>
            <w:vAlign w:val="center"/>
            <w:hideMark/>
          </w:tcPr>
          <w:p w14:paraId="4CB9C2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$ 8.958,77</w:t>
            </w:r>
          </w:p>
        </w:tc>
        <w:tc>
          <w:tcPr>
            <w:tcW w:w="1308" w:type="dxa"/>
            <w:tcBorders>
              <w:top w:val="nil"/>
              <w:left w:val="nil"/>
              <w:bottom w:val="single" w:sz="4" w:space="0" w:color="auto"/>
              <w:right w:val="single" w:sz="4" w:space="0" w:color="auto"/>
            </w:tcBorders>
            <w:shd w:val="clear" w:color="auto" w:fill="auto"/>
            <w:noWrap/>
            <w:vAlign w:val="center"/>
            <w:hideMark/>
          </w:tcPr>
          <w:p w14:paraId="0D68BB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$ 16.636.435,89</w:t>
            </w:r>
          </w:p>
        </w:tc>
      </w:tr>
      <w:tr w:rsidR="002A37C1" w:rsidRPr="009F45B8" w14:paraId="3563F8D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C95A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62</w:t>
            </w:r>
          </w:p>
        </w:tc>
        <w:tc>
          <w:tcPr>
            <w:tcW w:w="0" w:type="auto"/>
            <w:tcBorders>
              <w:top w:val="nil"/>
              <w:left w:val="nil"/>
              <w:bottom w:val="single" w:sz="4" w:space="0" w:color="auto"/>
              <w:right w:val="single" w:sz="4" w:space="0" w:color="auto"/>
            </w:tcBorders>
            <w:shd w:val="clear" w:color="auto" w:fill="auto"/>
            <w:noWrap/>
            <w:vAlign w:val="center"/>
            <w:hideMark/>
          </w:tcPr>
          <w:p w14:paraId="5CAE3F7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3C5D1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6F8C1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01838D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BETA HCG</w:t>
            </w:r>
          </w:p>
        </w:tc>
        <w:tc>
          <w:tcPr>
            <w:tcW w:w="1280" w:type="dxa"/>
            <w:tcBorders>
              <w:top w:val="nil"/>
              <w:left w:val="nil"/>
              <w:bottom w:val="single" w:sz="4" w:space="0" w:color="auto"/>
              <w:right w:val="single" w:sz="4" w:space="0" w:color="auto"/>
            </w:tcBorders>
            <w:shd w:val="clear" w:color="000000" w:fill="FFFFFF"/>
            <w:vAlign w:val="center"/>
            <w:hideMark/>
          </w:tcPr>
          <w:p w14:paraId="7C4940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14B01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6336</w:t>
            </w:r>
          </w:p>
        </w:tc>
        <w:tc>
          <w:tcPr>
            <w:tcW w:w="1134" w:type="dxa"/>
            <w:tcBorders>
              <w:top w:val="nil"/>
              <w:left w:val="nil"/>
              <w:bottom w:val="single" w:sz="4" w:space="0" w:color="auto"/>
              <w:right w:val="single" w:sz="4" w:space="0" w:color="auto"/>
            </w:tcBorders>
            <w:shd w:val="clear" w:color="000000" w:fill="FFFFFF"/>
            <w:noWrap/>
            <w:vAlign w:val="center"/>
            <w:hideMark/>
          </w:tcPr>
          <w:p w14:paraId="5583B9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$ 6.873,90</w:t>
            </w:r>
          </w:p>
        </w:tc>
        <w:tc>
          <w:tcPr>
            <w:tcW w:w="1308" w:type="dxa"/>
            <w:tcBorders>
              <w:top w:val="nil"/>
              <w:left w:val="nil"/>
              <w:bottom w:val="single" w:sz="4" w:space="0" w:color="auto"/>
              <w:right w:val="single" w:sz="4" w:space="0" w:color="auto"/>
            </w:tcBorders>
            <w:shd w:val="clear" w:color="auto" w:fill="auto"/>
            <w:noWrap/>
            <w:vAlign w:val="center"/>
            <w:hideMark/>
          </w:tcPr>
          <w:p w14:paraId="39816DF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$ 43.553.030,40</w:t>
            </w:r>
          </w:p>
        </w:tc>
      </w:tr>
      <w:tr w:rsidR="002A37C1" w:rsidRPr="009F45B8" w14:paraId="74F1295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4E29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63</w:t>
            </w:r>
          </w:p>
        </w:tc>
        <w:tc>
          <w:tcPr>
            <w:tcW w:w="0" w:type="auto"/>
            <w:tcBorders>
              <w:top w:val="nil"/>
              <w:left w:val="nil"/>
              <w:bottom w:val="single" w:sz="4" w:space="0" w:color="auto"/>
              <w:right w:val="single" w:sz="4" w:space="0" w:color="auto"/>
            </w:tcBorders>
            <w:shd w:val="clear" w:color="auto" w:fill="auto"/>
            <w:noWrap/>
            <w:vAlign w:val="center"/>
            <w:hideMark/>
          </w:tcPr>
          <w:p w14:paraId="6CA35AF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E5E8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C0A2C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D6824E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CA-125</w:t>
            </w:r>
          </w:p>
        </w:tc>
        <w:tc>
          <w:tcPr>
            <w:tcW w:w="1280" w:type="dxa"/>
            <w:tcBorders>
              <w:top w:val="nil"/>
              <w:left w:val="nil"/>
              <w:bottom w:val="single" w:sz="4" w:space="0" w:color="auto"/>
              <w:right w:val="single" w:sz="4" w:space="0" w:color="auto"/>
            </w:tcBorders>
            <w:shd w:val="clear" w:color="000000" w:fill="FFFFFF"/>
            <w:vAlign w:val="center"/>
            <w:hideMark/>
          </w:tcPr>
          <w:p w14:paraId="0F5C8D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CA3E08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3924</w:t>
            </w:r>
          </w:p>
        </w:tc>
        <w:tc>
          <w:tcPr>
            <w:tcW w:w="1134" w:type="dxa"/>
            <w:tcBorders>
              <w:top w:val="nil"/>
              <w:left w:val="nil"/>
              <w:bottom w:val="single" w:sz="4" w:space="0" w:color="auto"/>
              <w:right w:val="single" w:sz="4" w:space="0" w:color="auto"/>
            </w:tcBorders>
            <w:shd w:val="clear" w:color="000000" w:fill="FFFFFF"/>
            <w:noWrap/>
            <w:vAlign w:val="center"/>
            <w:hideMark/>
          </w:tcPr>
          <w:p w14:paraId="65EAC8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$ 10.678,24</w:t>
            </w:r>
          </w:p>
        </w:tc>
        <w:tc>
          <w:tcPr>
            <w:tcW w:w="1308" w:type="dxa"/>
            <w:tcBorders>
              <w:top w:val="nil"/>
              <w:left w:val="nil"/>
              <w:bottom w:val="single" w:sz="4" w:space="0" w:color="auto"/>
              <w:right w:val="single" w:sz="4" w:space="0" w:color="auto"/>
            </w:tcBorders>
            <w:shd w:val="clear" w:color="auto" w:fill="auto"/>
            <w:noWrap/>
            <w:vAlign w:val="center"/>
            <w:hideMark/>
          </w:tcPr>
          <w:p w14:paraId="7B07CA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$ 41.901.413,76</w:t>
            </w:r>
          </w:p>
        </w:tc>
      </w:tr>
      <w:tr w:rsidR="002A37C1" w:rsidRPr="009F45B8" w14:paraId="40FA466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CB73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64</w:t>
            </w:r>
          </w:p>
        </w:tc>
        <w:tc>
          <w:tcPr>
            <w:tcW w:w="0" w:type="auto"/>
            <w:tcBorders>
              <w:top w:val="nil"/>
              <w:left w:val="nil"/>
              <w:bottom w:val="single" w:sz="4" w:space="0" w:color="auto"/>
              <w:right w:val="single" w:sz="4" w:space="0" w:color="auto"/>
            </w:tcBorders>
            <w:shd w:val="clear" w:color="auto" w:fill="auto"/>
            <w:noWrap/>
            <w:vAlign w:val="center"/>
            <w:hideMark/>
          </w:tcPr>
          <w:p w14:paraId="321FA18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285BC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F8AFA2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1ACCC4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ALFAFETOPROTEINA</w:t>
            </w:r>
          </w:p>
        </w:tc>
        <w:tc>
          <w:tcPr>
            <w:tcW w:w="1280" w:type="dxa"/>
            <w:tcBorders>
              <w:top w:val="nil"/>
              <w:left w:val="nil"/>
              <w:bottom w:val="single" w:sz="4" w:space="0" w:color="auto"/>
              <w:right w:val="single" w:sz="4" w:space="0" w:color="auto"/>
            </w:tcBorders>
            <w:shd w:val="clear" w:color="000000" w:fill="FFFFFF"/>
            <w:vAlign w:val="center"/>
            <w:hideMark/>
          </w:tcPr>
          <w:p w14:paraId="0D2552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BE747E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2610</w:t>
            </w:r>
          </w:p>
        </w:tc>
        <w:tc>
          <w:tcPr>
            <w:tcW w:w="1134" w:type="dxa"/>
            <w:tcBorders>
              <w:top w:val="nil"/>
              <w:left w:val="nil"/>
              <w:bottom w:val="single" w:sz="4" w:space="0" w:color="auto"/>
              <w:right w:val="single" w:sz="4" w:space="0" w:color="auto"/>
            </w:tcBorders>
            <w:shd w:val="clear" w:color="000000" w:fill="FFFFFF"/>
            <w:noWrap/>
            <w:vAlign w:val="center"/>
            <w:hideMark/>
          </w:tcPr>
          <w:p w14:paraId="22BDA4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$ 7.853,67</w:t>
            </w:r>
          </w:p>
        </w:tc>
        <w:tc>
          <w:tcPr>
            <w:tcW w:w="1308" w:type="dxa"/>
            <w:tcBorders>
              <w:top w:val="nil"/>
              <w:left w:val="nil"/>
              <w:bottom w:val="single" w:sz="4" w:space="0" w:color="auto"/>
              <w:right w:val="single" w:sz="4" w:space="0" w:color="auto"/>
            </w:tcBorders>
            <w:shd w:val="clear" w:color="auto" w:fill="auto"/>
            <w:noWrap/>
            <w:vAlign w:val="center"/>
            <w:hideMark/>
          </w:tcPr>
          <w:p w14:paraId="604E90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$ 20.498.078,70</w:t>
            </w:r>
          </w:p>
        </w:tc>
      </w:tr>
      <w:tr w:rsidR="002A37C1" w:rsidRPr="009F45B8" w14:paraId="0CB7B95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6BAF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65</w:t>
            </w:r>
          </w:p>
        </w:tc>
        <w:tc>
          <w:tcPr>
            <w:tcW w:w="0" w:type="auto"/>
            <w:tcBorders>
              <w:top w:val="nil"/>
              <w:left w:val="nil"/>
              <w:bottom w:val="single" w:sz="4" w:space="0" w:color="auto"/>
              <w:right w:val="single" w:sz="4" w:space="0" w:color="auto"/>
            </w:tcBorders>
            <w:shd w:val="clear" w:color="auto" w:fill="auto"/>
            <w:noWrap/>
            <w:vAlign w:val="center"/>
            <w:hideMark/>
          </w:tcPr>
          <w:p w14:paraId="2A487D5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9FCA0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BA2AC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AAE076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T3 LIBRE</w:t>
            </w:r>
          </w:p>
        </w:tc>
        <w:tc>
          <w:tcPr>
            <w:tcW w:w="1280" w:type="dxa"/>
            <w:tcBorders>
              <w:top w:val="nil"/>
              <w:left w:val="nil"/>
              <w:bottom w:val="single" w:sz="4" w:space="0" w:color="auto"/>
              <w:right w:val="single" w:sz="4" w:space="0" w:color="auto"/>
            </w:tcBorders>
            <w:shd w:val="clear" w:color="000000" w:fill="FFFFFF"/>
            <w:vAlign w:val="center"/>
            <w:hideMark/>
          </w:tcPr>
          <w:p w14:paraId="215F784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695FE8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7146</w:t>
            </w:r>
          </w:p>
        </w:tc>
        <w:tc>
          <w:tcPr>
            <w:tcW w:w="1134" w:type="dxa"/>
            <w:tcBorders>
              <w:top w:val="nil"/>
              <w:left w:val="nil"/>
              <w:bottom w:val="single" w:sz="4" w:space="0" w:color="auto"/>
              <w:right w:val="single" w:sz="4" w:space="0" w:color="auto"/>
            </w:tcBorders>
            <w:shd w:val="clear" w:color="000000" w:fill="FFFFFF"/>
            <w:noWrap/>
            <w:vAlign w:val="center"/>
            <w:hideMark/>
          </w:tcPr>
          <w:p w14:paraId="235361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$ 7.135,45</w:t>
            </w:r>
          </w:p>
        </w:tc>
        <w:tc>
          <w:tcPr>
            <w:tcW w:w="1308" w:type="dxa"/>
            <w:tcBorders>
              <w:top w:val="nil"/>
              <w:left w:val="nil"/>
              <w:bottom w:val="single" w:sz="4" w:space="0" w:color="auto"/>
              <w:right w:val="single" w:sz="4" w:space="0" w:color="auto"/>
            </w:tcBorders>
            <w:shd w:val="clear" w:color="auto" w:fill="auto"/>
            <w:noWrap/>
            <w:vAlign w:val="center"/>
            <w:hideMark/>
          </w:tcPr>
          <w:p w14:paraId="50CABC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$ 50.989.925,70</w:t>
            </w:r>
          </w:p>
        </w:tc>
      </w:tr>
      <w:tr w:rsidR="002A37C1" w:rsidRPr="009F45B8" w14:paraId="402D994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4D08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66</w:t>
            </w:r>
          </w:p>
        </w:tc>
        <w:tc>
          <w:tcPr>
            <w:tcW w:w="0" w:type="auto"/>
            <w:tcBorders>
              <w:top w:val="nil"/>
              <w:left w:val="nil"/>
              <w:bottom w:val="single" w:sz="4" w:space="0" w:color="auto"/>
              <w:right w:val="single" w:sz="4" w:space="0" w:color="auto"/>
            </w:tcBorders>
            <w:shd w:val="clear" w:color="auto" w:fill="auto"/>
            <w:noWrap/>
            <w:vAlign w:val="center"/>
            <w:hideMark/>
          </w:tcPr>
          <w:p w14:paraId="494474C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4195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916A52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4C9695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T4 LIBRE</w:t>
            </w:r>
          </w:p>
        </w:tc>
        <w:tc>
          <w:tcPr>
            <w:tcW w:w="1280" w:type="dxa"/>
            <w:tcBorders>
              <w:top w:val="nil"/>
              <w:left w:val="nil"/>
              <w:bottom w:val="single" w:sz="4" w:space="0" w:color="auto"/>
              <w:right w:val="single" w:sz="4" w:space="0" w:color="auto"/>
            </w:tcBorders>
            <w:shd w:val="clear" w:color="000000" w:fill="FFFFFF"/>
            <w:vAlign w:val="center"/>
            <w:hideMark/>
          </w:tcPr>
          <w:p w14:paraId="7DDBB2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7065892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68400</w:t>
            </w:r>
          </w:p>
        </w:tc>
        <w:tc>
          <w:tcPr>
            <w:tcW w:w="1134" w:type="dxa"/>
            <w:tcBorders>
              <w:top w:val="nil"/>
              <w:left w:val="nil"/>
              <w:bottom w:val="single" w:sz="4" w:space="0" w:color="auto"/>
              <w:right w:val="single" w:sz="4" w:space="0" w:color="auto"/>
            </w:tcBorders>
            <w:shd w:val="clear" w:color="000000" w:fill="FFFFFF"/>
            <w:noWrap/>
            <w:vAlign w:val="center"/>
            <w:hideMark/>
          </w:tcPr>
          <w:p w14:paraId="024A89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$ 6.404,40</w:t>
            </w:r>
          </w:p>
        </w:tc>
        <w:tc>
          <w:tcPr>
            <w:tcW w:w="1308" w:type="dxa"/>
            <w:tcBorders>
              <w:top w:val="nil"/>
              <w:left w:val="nil"/>
              <w:bottom w:val="single" w:sz="4" w:space="0" w:color="auto"/>
              <w:right w:val="single" w:sz="4" w:space="0" w:color="auto"/>
            </w:tcBorders>
            <w:shd w:val="clear" w:color="auto" w:fill="auto"/>
            <w:noWrap/>
            <w:vAlign w:val="center"/>
            <w:hideMark/>
          </w:tcPr>
          <w:p w14:paraId="009A72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$ 438.060.960,00</w:t>
            </w:r>
          </w:p>
        </w:tc>
      </w:tr>
      <w:tr w:rsidR="002A37C1" w:rsidRPr="009F45B8" w14:paraId="4A3060B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5D5D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67</w:t>
            </w:r>
          </w:p>
        </w:tc>
        <w:tc>
          <w:tcPr>
            <w:tcW w:w="0" w:type="auto"/>
            <w:tcBorders>
              <w:top w:val="nil"/>
              <w:left w:val="nil"/>
              <w:bottom w:val="single" w:sz="4" w:space="0" w:color="auto"/>
              <w:right w:val="single" w:sz="4" w:space="0" w:color="auto"/>
            </w:tcBorders>
            <w:shd w:val="clear" w:color="auto" w:fill="auto"/>
            <w:noWrap/>
            <w:vAlign w:val="center"/>
            <w:hideMark/>
          </w:tcPr>
          <w:p w14:paraId="08EB00D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A8CC4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5698D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D7010C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TESTOSTERONA TOTAL</w:t>
            </w:r>
          </w:p>
        </w:tc>
        <w:tc>
          <w:tcPr>
            <w:tcW w:w="1280" w:type="dxa"/>
            <w:tcBorders>
              <w:top w:val="nil"/>
              <w:left w:val="nil"/>
              <w:bottom w:val="single" w:sz="4" w:space="0" w:color="auto"/>
              <w:right w:val="single" w:sz="4" w:space="0" w:color="auto"/>
            </w:tcBorders>
            <w:shd w:val="clear" w:color="000000" w:fill="FFFFFF"/>
            <w:vAlign w:val="center"/>
            <w:hideMark/>
          </w:tcPr>
          <w:p w14:paraId="4F40C9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38050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4266</w:t>
            </w:r>
          </w:p>
        </w:tc>
        <w:tc>
          <w:tcPr>
            <w:tcW w:w="1134" w:type="dxa"/>
            <w:tcBorders>
              <w:top w:val="nil"/>
              <w:left w:val="nil"/>
              <w:bottom w:val="single" w:sz="4" w:space="0" w:color="auto"/>
              <w:right w:val="single" w:sz="4" w:space="0" w:color="auto"/>
            </w:tcBorders>
            <w:shd w:val="clear" w:color="000000" w:fill="FFFFFF"/>
            <w:noWrap/>
            <w:vAlign w:val="center"/>
            <w:hideMark/>
          </w:tcPr>
          <w:p w14:paraId="6C9A66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$ 6.364,14</w:t>
            </w:r>
          </w:p>
        </w:tc>
        <w:tc>
          <w:tcPr>
            <w:tcW w:w="1308" w:type="dxa"/>
            <w:tcBorders>
              <w:top w:val="nil"/>
              <w:left w:val="nil"/>
              <w:bottom w:val="single" w:sz="4" w:space="0" w:color="auto"/>
              <w:right w:val="single" w:sz="4" w:space="0" w:color="auto"/>
            </w:tcBorders>
            <w:shd w:val="clear" w:color="auto" w:fill="auto"/>
            <w:noWrap/>
            <w:vAlign w:val="center"/>
            <w:hideMark/>
          </w:tcPr>
          <w:p w14:paraId="7A5FD9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$ 27.149.421,24</w:t>
            </w:r>
          </w:p>
        </w:tc>
      </w:tr>
      <w:tr w:rsidR="002A37C1" w:rsidRPr="009F45B8" w14:paraId="35A9D5C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FAB2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68</w:t>
            </w:r>
          </w:p>
        </w:tc>
        <w:tc>
          <w:tcPr>
            <w:tcW w:w="0" w:type="auto"/>
            <w:tcBorders>
              <w:top w:val="nil"/>
              <w:left w:val="nil"/>
              <w:bottom w:val="single" w:sz="4" w:space="0" w:color="auto"/>
              <w:right w:val="single" w:sz="4" w:space="0" w:color="auto"/>
            </w:tcBorders>
            <w:shd w:val="clear" w:color="auto" w:fill="auto"/>
            <w:noWrap/>
            <w:vAlign w:val="center"/>
            <w:hideMark/>
          </w:tcPr>
          <w:p w14:paraId="78A970E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75C59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CEFF2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C3B328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VITAMINA B12</w:t>
            </w:r>
          </w:p>
        </w:tc>
        <w:tc>
          <w:tcPr>
            <w:tcW w:w="1280" w:type="dxa"/>
            <w:tcBorders>
              <w:top w:val="nil"/>
              <w:left w:val="nil"/>
              <w:bottom w:val="single" w:sz="4" w:space="0" w:color="auto"/>
              <w:right w:val="single" w:sz="4" w:space="0" w:color="auto"/>
            </w:tcBorders>
            <w:shd w:val="clear" w:color="000000" w:fill="FFFFFF"/>
            <w:vAlign w:val="center"/>
            <w:hideMark/>
          </w:tcPr>
          <w:p w14:paraId="760E0F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46548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11862</w:t>
            </w:r>
          </w:p>
        </w:tc>
        <w:tc>
          <w:tcPr>
            <w:tcW w:w="1134" w:type="dxa"/>
            <w:tcBorders>
              <w:top w:val="nil"/>
              <w:left w:val="nil"/>
              <w:bottom w:val="single" w:sz="4" w:space="0" w:color="auto"/>
              <w:right w:val="single" w:sz="4" w:space="0" w:color="auto"/>
            </w:tcBorders>
            <w:shd w:val="clear" w:color="000000" w:fill="FFFFFF"/>
            <w:noWrap/>
            <w:vAlign w:val="center"/>
            <w:hideMark/>
          </w:tcPr>
          <w:p w14:paraId="0C92E0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$ 8.972,65</w:t>
            </w:r>
          </w:p>
        </w:tc>
        <w:tc>
          <w:tcPr>
            <w:tcW w:w="1308" w:type="dxa"/>
            <w:tcBorders>
              <w:top w:val="nil"/>
              <w:left w:val="nil"/>
              <w:bottom w:val="single" w:sz="4" w:space="0" w:color="auto"/>
              <w:right w:val="single" w:sz="4" w:space="0" w:color="auto"/>
            </w:tcBorders>
            <w:shd w:val="clear" w:color="auto" w:fill="auto"/>
            <w:noWrap/>
            <w:vAlign w:val="center"/>
            <w:hideMark/>
          </w:tcPr>
          <w:p w14:paraId="79AB24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$ 106.433.574,30</w:t>
            </w:r>
          </w:p>
        </w:tc>
      </w:tr>
      <w:tr w:rsidR="002A37C1" w:rsidRPr="009F45B8" w14:paraId="3A0BBFE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7B65F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69</w:t>
            </w:r>
          </w:p>
        </w:tc>
        <w:tc>
          <w:tcPr>
            <w:tcW w:w="0" w:type="auto"/>
            <w:tcBorders>
              <w:top w:val="nil"/>
              <w:left w:val="nil"/>
              <w:bottom w:val="single" w:sz="4" w:space="0" w:color="auto"/>
              <w:right w:val="single" w:sz="4" w:space="0" w:color="auto"/>
            </w:tcBorders>
            <w:shd w:val="clear" w:color="auto" w:fill="auto"/>
            <w:noWrap/>
            <w:vAlign w:val="center"/>
            <w:hideMark/>
          </w:tcPr>
          <w:p w14:paraId="4C04C9A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EB888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8689D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078793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TSH</w:t>
            </w:r>
          </w:p>
        </w:tc>
        <w:tc>
          <w:tcPr>
            <w:tcW w:w="1280" w:type="dxa"/>
            <w:tcBorders>
              <w:top w:val="nil"/>
              <w:left w:val="nil"/>
              <w:bottom w:val="single" w:sz="4" w:space="0" w:color="auto"/>
              <w:right w:val="single" w:sz="4" w:space="0" w:color="auto"/>
            </w:tcBorders>
            <w:shd w:val="clear" w:color="000000" w:fill="FFFFFF"/>
            <w:vAlign w:val="center"/>
            <w:hideMark/>
          </w:tcPr>
          <w:p w14:paraId="48CFCC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6DBFB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147600</w:t>
            </w:r>
          </w:p>
        </w:tc>
        <w:tc>
          <w:tcPr>
            <w:tcW w:w="1134" w:type="dxa"/>
            <w:tcBorders>
              <w:top w:val="nil"/>
              <w:left w:val="nil"/>
              <w:bottom w:val="single" w:sz="4" w:space="0" w:color="auto"/>
              <w:right w:val="single" w:sz="4" w:space="0" w:color="auto"/>
            </w:tcBorders>
            <w:shd w:val="clear" w:color="000000" w:fill="FFFFFF"/>
            <w:noWrap/>
            <w:vAlign w:val="center"/>
            <w:hideMark/>
          </w:tcPr>
          <w:p w14:paraId="204D7E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$ 6.404,40</w:t>
            </w:r>
          </w:p>
        </w:tc>
        <w:tc>
          <w:tcPr>
            <w:tcW w:w="1308" w:type="dxa"/>
            <w:tcBorders>
              <w:top w:val="nil"/>
              <w:left w:val="nil"/>
              <w:bottom w:val="single" w:sz="4" w:space="0" w:color="auto"/>
              <w:right w:val="single" w:sz="4" w:space="0" w:color="auto"/>
            </w:tcBorders>
            <w:shd w:val="clear" w:color="auto" w:fill="auto"/>
            <w:noWrap/>
            <w:vAlign w:val="center"/>
            <w:hideMark/>
          </w:tcPr>
          <w:p w14:paraId="57F701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$ 945.289.440,00</w:t>
            </w:r>
          </w:p>
        </w:tc>
      </w:tr>
      <w:tr w:rsidR="002A37C1" w:rsidRPr="009F45B8" w14:paraId="431A5FE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CECD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70</w:t>
            </w:r>
          </w:p>
        </w:tc>
        <w:tc>
          <w:tcPr>
            <w:tcW w:w="0" w:type="auto"/>
            <w:tcBorders>
              <w:top w:val="nil"/>
              <w:left w:val="nil"/>
              <w:bottom w:val="single" w:sz="4" w:space="0" w:color="auto"/>
              <w:right w:val="single" w:sz="4" w:space="0" w:color="auto"/>
            </w:tcBorders>
            <w:shd w:val="clear" w:color="auto" w:fill="auto"/>
            <w:noWrap/>
            <w:vAlign w:val="center"/>
            <w:hideMark/>
          </w:tcPr>
          <w:p w14:paraId="6BA9B36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853E3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53E82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A0EE9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TT3</w:t>
            </w:r>
          </w:p>
        </w:tc>
        <w:tc>
          <w:tcPr>
            <w:tcW w:w="1280" w:type="dxa"/>
            <w:tcBorders>
              <w:top w:val="nil"/>
              <w:left w:val="nil"/>
              <w:bottom w:val="single" w:sz="4" w:space="0" w:color="auto"/>
              <w:right w:val="single" w:sz="4" w:space="0" w:color="auto"/>
            </w:tcBorders>
            <w:shd w:val="clear" w:color="000000" w:fill="FFFFFF"/>
            <w:vAlign w:val="center"/>
            <w:hideMark/>
          </w:tcPr>
          <w:p w14:paraId="292A9F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33D89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5904</w:t>
            </w:r>
          </w:p>
        </w:tc>
        <w:tc>
          <w:tcPr>
            <w:tcW w:w="1134" w:type="dxa"/>
            <w:tcBorders>
              <w:top w:val="nil"/>
              <w:left w:val="nil"/>
              <w:bottom w:val="single" w:sz="4" w:space="0" w:color="auto"/>
              <w:right w:val="single" w:sz="4" w:space="0" w:color="auto"/>
            </w:tcBorders>
            <w:shd w:val="clear" w:color="000000" w:fill="FFFFFF"/>
            <w:noWrap/>
            <w:vAlign w:val="center"/>
            <w:hideMark/>
          </w:tcPr>
          <w:p w14:paraId="4ACABD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$ 6.383,90</w:t>
            </w:r>
          </w:p>
        </w:tc>
        <w:tc>
          <w:tcPr>
            <w:tcW w:w="1308" w:type="dxa"/>
            <w:tcBorders>
              <w:top w:val="nil"/>
              <w:left w:val="nil"/>
              <w:bottom w:val="single" w:sz="4" w:space="0" w:color="auto"/>
              <w:right w:val="single" w:sz="4" w:space="0" w:color="auto"/>
            </w:tcBorders>
            <w:shd w:val="clear" w:color="auto" w:fill="auto"/>
            <w:noWrap/>
            <w:vAlign w:val="center"/>
            <w:hideMark/>
          </w:tcPr>
          <w:p w14:paraId="5ECEEB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$ 37.690.545,60</w:t>
            </w:r>
          </w:p>
        </w:tc>
      </w:tr>
      <w:tr w:rsidR="002A37C1" w:rsidRPr="009F45B8" w14:paraId="7E80D43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DCFE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71</w:t>
            </w:r>
          </w:p>
        </w:tc>
        <w:tc>
          <w:tcPr>
            <w:tcW w:w="0" w:type="auto"/>
            <w:tcBorders>
              <w:top w:val="nil"/>
              <w:left w:val="nil"/>
              <w:bottom w:val="single" w:sz="4" w:space="0" w:color="auto"/>
              <w:right w:val="single" w:sz="4" w:space="0" w:color="auto"/>
            </w:tcBorders>
            <w:shd w:val="clear" w:color="auto" w:fill="auto"/>
            <w:noWrap/>
            <w:vAlign w:val="center"/>
            <w:hideMark/>
          </w:tcPr>
          <w:p w14:paraId="6A1869B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59C89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151867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FA0A24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TT4</w:t>
            </w:r>
          </w:p>
        </w:tc>
        <w:tc>
          <w:tcPr>
            <w:tcW w:w="1280" w:type="dxa"/>
            <w:tcBorders>
              <w:top w:val="nil"/>
              <w:left w:val="nil"/>
              <w:bottom w:val="single" w:sz="4" w:space="0" w:color="auto"/>
              <w:right w:val="single" w:sz="4" w:space="0" w:color="auto"/>
            </w:tcBorders>
            <w:shd w:val="clear" w:color="000000" w:fill="FFFFFF"/>
            <w:vAlign w:val="center"/>
            <w:hideMark/>
          </w:tcPr>
          <w:p w14:paraId="607F55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0081C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8460</w:t>
            </w:r>
          </w:p>
        </w:tc>
        <w:tc>
          <w:tcPr>
            <w:tcW w:w="1134" w:type="dxa"/>
            <w:tcBorders>
              <w:top w:val="nil"/>
              <w:left w:val="nil"/>
              <w:bottom w:val="single" w:sz="4" w:space="0" w:color="auto"/>
              <w:right w:val="single" w:sz="4" w:space="0" w:color="auto"/>
            </w:tcBorders>
            <w:shd w:val="clear" w:color="000000" w:fill="FFFFFF"/>
            <w:noWrap/>
            <w:vAlign w:val="center"/>
            <w:hideMark/>
          </w:tcPr>
          <w:p w14:paraId="224C98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$ 6.383,90</w:t>
            </w:r>
          </w:p>
        </w:tc>
        <w:tc>
          <w:tcPr>
            <w:tcW w:w="1308" w:type="dxa"/>
            <w:tcBorders>
              <w:top w:val="nil"/>
              <w:left w:val="nil"/>
              <w:bottom w:val="single" w:sz="4" w:space="0" w:color="auto"/>
              <w:right w:val="single" w:sz="4" w:space="0" w:color="auto"/>
            </w:tcBorders>
            <w:shd w:val="clear" w:color="auto" w:fill="auto"/>
            <w:noWrap/>
            <w:vAlign w:val="center"/>
            <w:hideMark/>
          </w:tcPr>
          <w:p w14:paraId="6F7BE1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$ 54.007.794,00</w:t>
            </w:r>
          </w:p>
        </w:tc>
      </w:tr>
      <w:tr w:rsidR="002A37C1" w:rsidRPr="009F45B8" w14:paraId="4C5B5DD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5A4D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366A42A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58B9D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82988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C54CDD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ANTIGENO CARCINOEMBRIONARIO CEA</w:t>
            </w:r>
          </w:p>
        </w:tc>
        <w:tc>
          <w:tcPr>
            <w:tcW w:w="1280" w:type="dxa"/>
            <w:tcBorders>
              <w:top w:val="nil"/>
              <w:left w:val="nil"/>
              <w:bottom w:val="single" w:sz="4" w:space="0" w:color="auto"/>
              <w:right w:val="single" w:sz="4" w:space="0" w:color="auto"/>
            </w:tcBorders>
            <w:shd w:val="clear" w:color="000000" w:fill="FFFFFF"/>
            <w:vAlign w:val="center"/>
            <w:hideMark/>
          </w:tcPr>
          <w:p w14:paraId="0C695B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0E009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4536</w:t>
            </w:r>
          </w:p>
        </w:tc>
        <w:tc>
          <w:tcPr>
            <w:tcW w:w="1134" w:type="dxa"/>
            <w:tcBorders>
              <w:top w:val="nil"/>
              <w:left w:val="nil"/>
              <w:bottom w:val="single" w:sz="4" w:space="0" w:color="auto"/>
              <w:right w:val="single" w:sz="4" w:space="0" w:color="auto"/>
            </w:tcBorders>
            <w:shd w:val="clear" w:color="000000" w:fill="FFFFFF"/>
            <w:noWrap/>
            <w:vAlign w:val="center"/>
            <w:hideMark/>
          </w:tcPr>
          <w:p w14:paraId="6DE91C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$ 7.853,67</w:t>
            </w:r>
          </w:p>
        </w:tc>
        <w:tc>
          <w:tcPr>
            <w:tcW w:w="1308" w:type="dxa"/>
            <w:tcBorders>
              <w:top w:val="nil"/>
              <w:left w:val="nil"/>
              <w:bottom w:val="single" w:sz="4" w:space="0" w:color="auto"/>
              <w:right w:val="single" w:sz="4" w:space="0" w:color="auto"/>
            </w:tcBorders>
            <w:shd w:val="clear" w:color="auto" w:fill="auto"/>
            <w:noWrap/>
            <w:vAlign w:val="center"/>
            <w:hideMark/>
          </w:tcPr>
          <w:p w14:paraId="22EF2B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$ 35.624.247,12</w:t>
            </w:r>
          </w:p>
        </w:tc>
      </w:tr>
      <w:tr w:rsidR="002A37C1" w:rsidRPr="009F45B8" w14:paraId="0F1D9DA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2CCD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73</w:t>
            </w:r>
          </w:p>
        </w:tc>
        <w:tc>
          <w:tcPr>
            <w:tcW w:w="0" w:type="auto"/>
            <w:tcBorders>
              <w:top w:val="nil"/>
              <w:left w:val="nil"/>
              <w:bottom w:val="single" w:sz="4" w:space="0" w:color="auto"/>
              <w:right w:val="single" w:sz="4" w:space="0" w:color="auto"/>
            </w:tcBorders>
            <w:shd w:val="clear" w:color="auto" w:fill="auto"/>
            <w:noWrap/>
            <w:vAlign w:val="center"/>
            <w:hideMark/>
          </w:tcPr>
          <w:p w14:paraId="19DF847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EE8B6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0AEF3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2C0072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ANTICUERPOS ANTI-TPO</w:t>
            </w:r>
          </w:p>
        </w:tc>
        <w:tc>
          <w:tcPr>
            <w:tcW w:w="1280" w:type="dxa"/>
            <w:tcBorders>
              <w:top w:val="nil"/>
              <w:left w:val="nil"/>
              <w:bottom w:val="single" w:sz="4" w:space="0" w:color="auto"/>
              <w:right w:val="single" w:sz="4" w:space="0" w:color="auto"/>
            </w:tcBorders>
            <w:shd w:val="clear" w:color="000000" w:fill="FFFFFF"/>
            <w:vAlign w:val="center"/>
            <w:hideMark/>
          </w:tcPr>
          <w:p w14:paraId="5BE06A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B6EBE7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7812</w:t>
            </w:r>
          </w:p>
        </w:tc>
        <w:tc>
          <w:tcPr>
            <w:tcW w:w="1134" w:type="dxa"/>
            <w:tcBorders>
              <w:top w:val="nil"/>
              <w:left w:val="nil"/>
              <w:bottom w:val="single" w:sz="4" w:space="0" w:color="auto"/>
              <w:right w:val="single" w:sz="4" w:space="0" w:color="auto"/>
            </w:tcBorders>
            <w:shd w:val="clear" w:color="000000" w:fill="FFFFFF"/>
            <w:noWrap/>
            <w:vAlign w:val="center"/>
            <w:hideMark/>
          </w:tcPr>
          <w:p w14:paraId="728E0D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$ 8.612,43</w:t>
            </w:r>
          </w:p>
        </w:tc>
        <w:tc>
          <w:tcPr>
            <w:tcW w:w="1308" w:type="dxa"/>
            <w:tcBorders>
              <w:top w:val="nil"/>
              <w:left w:val="nil"/>
              <w:bottom w:val="single" w:sz="4" w:space="0" w:color="auto"/>
              <w:right w:val="single" w:sz="4" w:space="0" w:color="auto"/>
            </w:tcBorders>
            <w:shd w:val="clear" w:color="auto" w:fill="auto"/>
            <w:noWrap/>
            <w:vAlign w:val="center"/>
            <w:hideMark/>
          </w:tcPr>
          <w:p w14:paraId="4E96ED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$ 67.280.303,16</w:t>
            </w:r>
          </w:p>
        </w:tc>
      </w:tr>
      <w:tr w:rsidR="002A37C1" w:rsidRPr="009F45B8" w14:paraId="694D9AB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35A2F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74</w:t>
            </w:r>
          </w:p>
        </w:tc>
        <w:tc>
          <w:tcPr>
            <w:tcW w:w="0" w:type="auto"/>
            <w:tcBorders>
              <w:top w:val="nil"/>
              <w:left w:val="nil"/>
              <w:bottom w:val="single" w:sz="4" w:space="0" w:color="auto"/>
              <w:right w:val="single" w:sz="4" w:space="0" w:color="auto"/>
            </w:tcBorders>
            <w:shd w:val="clear" w:color="auto" w:fill="auto"/>
            <w:noWrap/>
            <w:vAlign w:val="center"/>
            <w:hideMark/>
          </w:tcPr>
          <w:p w14:paraId="6ABB0B9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4B8A2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A4E6C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D9A038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ANTICUERPOS ANTI-TIROGLOBULINA</w:t>
            </w:r>
          </w:p>
        </w:tc>
        <w:tc>
          <w:tcPr>
            <w:tcW w:w="1280" w:type="dxa"/>
            <w:tcBorders>
              <w:top w:val="nil"/>
              <w:left w:val="nil"/>
              <w:bottom w:val="single" w:sz="4" w:space="0" w:color="auto"/>
              <w:right w:val="single" w:sz="4" w:space="0" w:color="auto"/>
            </w:tcBorders>
            <w:shd w:val="clear" w:color="000000" w:fill="FFFFFF"/>
            <w:vAlign w:val="center"/>
            <w:hideMark/>
          </w:tcPr>
          <w:p w14:paraId="6884FB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50B4FB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7686</w:t>
            </w:r>
          </w:p>
        </w:tc>
        <w:tc>
          <w:tcPr>
            <w:tcW w:w="1134" w:type="dxa"/>
            <w:tcBorders>
              <w:top w:val="nil"/>
              <w:left w:val="nil"/>
              <w:bottom w:val="single" w:sz="4" w:space="0" w:color="auto"/>
              <w:right w:val="single" w:sz="4" w:space="0" w:color="auto"/>
            </w:tcBorders>
            <w:shd w:val="clear" w:color="000000" w:fill="FFFFFF"/>
            <w:noWrap/>
            <w:vAlign w:val="center"/>
            <w:hideMark/>
          </w:tcPr>
          <w:p w14:paraId="4A3315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$ 8.734,81</w:t>
            </w:r>
          </w:p>
        </w:tc>
        <w:tc>
          <w:tcPr>
            <w:tcW w:w="1308" w:type="dxa"/>
            <w:tcBorders>
              <w:top w:val="nil"/>
              <w:left w:val="nil"/>
              <w:bottom w:val="single" w:sz="4" w:space="0" w:color="auto"/>
              <w:right w:val="single" w:sz="4" w:space="0" w:color="auto"/>
            </w:tcBorders>
            <w:shd w:val="clear" w:color="auto" w:fill="auto"/>
            <w:noWrap/>
            <w:vAlign w:val="center"/>
            <w:hideMark/>
          </w:tcPr>
          <w:p w14:paraId="24C65F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$ 67.135.749,66</w:t>
            </w:r>
          </w:p>
        </w:tc>
      </w:tr>
      <w:tr w:rsidR="002A37C1" w:rsidRPr="009F45B8" w14:paraId="2D2A05C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3532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75</w:t>
            </w:r>
          </w:p>
        </w:tc>
        <w:tc>
          <w:tcPr>
            <w:tcW w:w="0" w:type="auto"/>
            <w:tcBorders>
              <w:top w:val="nil"/>
              <w:left w:val="nil"/>
              <w:bottom w:val="single" w:sz="4" w:space="0" w:color="auto"/>
              <w:right w:val="single" w:sz="4" w:space="0" w:color="auto"/>
            </w:tcBorders>
            <w:shd w:val="clear" w:color="auto" w:fill="auto"/>
            <w:noWrap/>
            <w:vAlign w:val="center"/>
            <w:hideMark/>
          </w:tcPr>
          <w:p w14:paraId="50D2BE1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FD2643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55BB4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A2B4B6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PTH</w:t>
            </w:r>
          </w:p>
        </w:tc>
        <w:tc>
          <w:tcPr>
            <w:tcW w:w="1280" w:type="dxa"/>
            <w:tcBorders>
              <w:top w:val="nil"/>
              <w:left w:val="nil"/>
              <w:bottom w:val="single" w:sz="4" w:space="0" w:color="auto"/>
              <w:right w:val="single" w:sz="4" w:space="0" w:color="auto"/>
            </w:tcBorders>
            <w:shd w:val="clear" w:color="000000" w:fill="FFFFFF"/>
            <w:vAlign w:val="center"/>
            <w:hideMark/>
          </w:tcPr>
          <w:p w14:paraId="59F7E2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5BC9B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8208</w:t>
            </w:r>
          </w:p>
        </w:tc>
        <w:tc>
          <w:tcPr>
            <w:tcW w:w="1134" w:type="dxa"/>
            <w:tcBorders>
              <w:top w:val="nil"/>
              <w:left w:val="nil"/>
              <w:bottom w:val="single" w:sz="4" w:space="0" w:color="auto"/>
              <w:right w:val="single" w:sz="4" w:space="0" w:color="auto"/>
            </w:tcBorders>
            <w:shd w:val="clear" w:color="000000" w:fill="FFFFFF"/>
            <w:noWrap/>
            <w:vAlign w:val="center"/>
            <w:hideMark/>
          </w:tcPr>
          <w:p w14:paraId="7FA9B6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$ 7.649,40</w:t>
            </w:r>
          </w:p>
        </w:tc>
        <w:tc>
          <w:tcPr>
            <w:tcW w:w="1308" w:type="dxa"/>
            <w:tcBorders>
              <w:top w:val="nil"/>
              <w:left w:val="nil"/>
              <w:bottom w:val="single" w:sz="4" w:space="0" w:color="auto"/>
              <w:right w:val="single" w:sz="4" w:space="0" w:color="auto"/>
            </w:tcBorders>
            <w:shd w:val="clear" w:color="auto" w:fill="auto"/>
            <w:noWrap/>
            <w:vAlign w:val="center"/>
            <w:hideMark/>
          </w:tcPr>
          <w:p w14:paraId="2CC8C4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$ 62.786.275,20</w:t>
            </w:r>
          </w:p>
        </w:tc>
      </w:tr>
      <w:tr w:rsidR="002A37C1" w:rsidRPr="009F45B8" w14:paraId="57C6BA3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2D97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76</w:t>
            </w:r>
          </w:p>
        </w:tc>
        <w:tc>
          <w:tcPr>
            <w:tcW w:w="0" w:type="auto"/>
            <w:tcBorders>
              <w:top w:val="nil"/>
              <w:left w:val="nil"/>
              <w:bottom w:val="single" w:sz="4" w:space="0" w:color="auto"/>
              <w:right w:val="single" w:sz="4" w:space="0" w:color="auto"/>
            </w:tcBorders>
            <w:shd w:val="clear" w:color="auto" w:fill="auto"/>
            <w:noWrap/>
            <w:vAlign w:val="center"/>
            <w:hideMark/>
          </w:tcPr>
          <w:p w14:paraId="3026CB1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498C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F8E4A4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0C550A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DHEAS (DEHIDROEPIANDROSTERONA SULFATO)</w:t>
            </w:r>
          </w:p>
        </w:tc>
        <w:tc>
          <w:tcPr>
            <w:tcW w:w="1280" w:type="dxa"/>
            <w:tcBorders>
              <w:top w:val="nil"/>
              <w:left w:val="nil"/>
              <w:bottom w:val="single" w:sz="4" w:space="0" w:color="auto"/>
              <w:right w:val="single" w:sz="4" w:space="0" w:color="auto"/>
            </w:tcBorders>
            <w:shd w:val="clear" w:color="000000" w:fill="FFFFFF"/>
            <w:vAlign w:val="center"/>
            <w:hideMark/>
          </w:tcPr>
          <w:p w14:paraId="2CB4DB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3154E7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1062</w:t>
            </w:r>
          </w:p>
        </w:tc>
        <w:tc>
          <w:tcPr>
            <w:tcW w:w="1134" w:type="dxa"/>
            <w:tcBorders>
              <w:top w:val="nil"/>
              <w:left w:val="nil"/>
              <w:bottom w:val="single" w:sz="4" w:space="0" w:color="auto"/>
              <w:right w:val="single" w:sz="4" w:space="0" w:color="auto"/>
            </w:tcBorders>
            <w:shd w:val="clear" w:color="000000" w:fill="FFFFFF"/>
            <w:noWrap/>
            <w:vAlign w:val="center"/>
            <w:hideMark/>
          </w:tcPr>
          <w:p w14:paraId="213B919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$ 6.827,78</w:t>
            </w:r>
          </w:p>
        </w:tc>
        <w:tc>
          <w:tcPr>
            <w:tcW w:w="1308" w:type="dxa"/>
            <w:tcBorders>
              <w:top w:val="nil"/>
              <w:left w:val="nil"/>
              <w:bottom w:val="single" w:sz="4" w:space="0" w:color="auto"/>
              <w:right w:val="single" w:sz="4" w:space="0" w:color="auto"/>
            </w:tcBorders>
            <w:shd w:val="clear" w:color="auto" w:fill="auto"/>
            <w:noWrap/>
            <w:vAlign w:val="center"/>
            <w:hideMark/>
          </w:tcPr>
          <w:p w14:paraId="054C36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$ 7.251.102,36</w:t>
            </w:r>
          </w:p>
        </w:tc>
      </w:tr>
      <w:tr w:rsidR="002A37C1" w:rsidRPr="009F45B8" w14:paraId="1DF2FEF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E2C7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77</w:t>
            </w:r>
          </w:p>
        </w:tc>
        <w:tc>
          <w:tcPr>
            <w:tcW w:w="0" w:type="auto"/>
            <w:tcBorders>
              <w:top w:val="nil"/>
              <w:left w:val="nil"/>
              <w:bottom w:val="single" w:sz="4" w:space="0" w:color="auto"/>
              <w:right w:val="single" w:sz="4" w:space="0" w:color="auto"/>
            </w:tcBorders>
            <w:shd w:val="clear" w:color="auto" w:fill="auto"/>
            <w:noWrap/>
            <w:vAlign w:val="center"/>
            <w:hideMark/>
          </w:tcPr>
          <w:p w14:paraId="7FFC2C6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841034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1277E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336824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INSULINA</w:t>
            </w:r>
          </w:p>
        </w:tc>
        <w:tc>
          <w:tcPr>
            <w:tcW w:w="1280" w:type="dxa"/>
            <w:tcBorders>
              <w:top w:val="nil"/>
              <w:left w:val="nil"/>
              <w:bottom w:val="single" w:sz="4" w:space="0" w:color="auto"/>
              <w:right w:val="single" w:sz="4" w:space="0" w:color="auto"/>
            </w:tcBorders>
            <w:shd w:val="clear" w:color="000000" w:fill="FFFFFF"/>
            <w:vAlign w:val="center"/>
            <w:hideMark/>
          </w:tcPr>
          <w:p w14:paraId="7D3111F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5E8C37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6462</w:t>
            </w:r>
          </w:p>
        </w:tc>
        <w:tc>
          <w:tcPr>
            <w:tcW w:w="1134" w:type="dxa"/>
            <w:tcBorders>
              <w:top w:val="nil"/>
              <w:left w:val="nil"/>
              <w:bottom w:val="single" w:sz="4" w:space="0" w:color="auto"/>
              <w:right w:val="single" w:sz="4" w:space="0" w:color="auto"/>
            </w:tcBorders>
            <w:shd w:val="clear" w:color="000000" w:fill="FFFFFF"/>
            <w:noWrap/>
            <w:vAlign w:val="center"/>
            <w:hideMark/>
          </w:tcPr>
          <w:p w14:paraId="443C2D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$ 6.928,69</w:t>
            </w:r>
          </w:p>
        </w:tc>
        <w:tc>
          <w:tcPr>
            <w:tcW w:w="1308" w:type="dxa"/>
            <w:tcBorders>
              <w:top w:val="nil"/>
              <w:left w:val="nil"/>
              <w:bottom w:val="single" w:sz="4" w:space="0" w:color="auto"/>
              <w:right w:val="single" w:sz="4" w:space="0" w:color="auto"/>
            </w:tcBorders>
            <w:shd w:val="clear" w:color="auto" w:fill="auto"/>
            <w:noWrap/>
            <w:vAlign w:val="center"/>
            <w:hideMark/>
          </w:tcPr>
          <w:p w14:paraId="539F36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$ 44.773.194,78</w:t>
            </w:r>
          </w:p>
        </w:tc>
      </w:tr>
      <w:tr w:rsidR="002A37C1" w:rsidRPr="009F45B8" w14:paraId="1E7516B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2C1F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78</w:t>
            </w:r>
          </w:p>
        </w:tc>
        <w:tc>
          <w:tcPr>
            <w:tcW w:w="0" w:type="auto"/>
            <w:tcBorders>
              <w:top w:val="nil"/>
              <w:left w:val="nil"/>
              <w:bottom w:val="single" w:sz="4" w:space="0" w:color="auto"/>
              <w:right w:val="single" w:sz="4" w:space="0" w:color="auto"/>
            </w:tcBorders>
            <w:shd w:val="clear" w:color="auto" w:fill="auto"/>
            <w:noWrap/>
            <w:vAlign w:val="center"/>
            <w:hideMark/>
          </w:tcPr>
          <w:p w14:paraId="4DB3D15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72DC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F9381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8DB741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VITAMINA D</w:t>
            </w:r>
          </w:p>
        </w:tc>
        <w:tc>
          <w:tcPr>
            <w:tcW w:w="1280" w:type="dxa"/>
            <w:tcBorders>
              <w:top w:val="nil"/>
              <w:left w:val="nil"/>
              <w:bottom w:val="single" w:sz="4" w:space="0" w:color="auto"/>
              <w:right w:val="single" w:sz="4" w:space="0" w:color="auto"/>
            </w:tcBorders>
            <w:shd w:val="clear" w:color="000000" w:fill="FFFFFF"/>
            <w:vAlign w:val="center"/>
            <w:hideMark/>
          </w:tcPr>
          <w:p w14:paraId="7602AF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601AD8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13986</w:t>
            </w:r>
          </w:p>
        </w:tc>
        <w:tc>
          <w:tcPr>
            <w:tcW w:w="1134" w:type="dxa"/>
            <w:tcBorders>
              <w:top w:val="nil"/>
              <w:left w:val="nil"/>
              <w:bottom w:val="single" w:sz="4" w:space="0" w:color="auto"/>
              <w:right w:val="single" w:sz="4" w:space="0" w:color="auto"/>
            </w:tcBorders>
            <w:shd w:val="clear" w:color="000000" w:fill="FFFFFF"/>
            <w:noWrap/>
            <w:vAlign w:val="center"/>
            <w:hideMark/>
          </w:tcPr>
          <w:p w14:paraId="00EC4C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$ 12.317,31</w:t>
            </w:r>
          </w:p>
        </w:tc>
        <w:tc>
          <w:tcPr>
            <w:tcW w:w="1308" w:type="dxa"/>
            <w:tcBorders>
              <w:top w:val="nil"/>
              <w:left w:val="nil"/>
              <w:bottom w:val="single" w:sz="4" w:space="0" w:color="auto"/>
              <w:right w:val="single" w:sz="4" w:space="0" w:color="auto"/>
            </w:tcBorders>
            <w:shd w:val="clear" w:color="auto" w:fill="auto"/>
            <w:noWrap/>
            <w:vAlign w:val="center"/>
            <w:hideMark/>
          </w:tcPr>
          <w:p w14:paraId="042F1CE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$ 172.269.897,66</w:t>
            </w:r>
          </w:p>
        </w:tc>
      </w:tr>
      <w:tr w:rsidR="002A37C1" w:rsidRPr="009F45B8" w14:paraId="1EE04A4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F4A0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79</w:t>
            </w:r>
          </w:p>
        </w:tc>
        <w:tc>
          <w:tcPr>
            <w:tcW w:w="0" w:type="auto"/>
            <w:tcBorders>
              <w:top w:val="nil"/>
              <w:left w:val="nil"/>
              <w:bottom w:val="single" w:sz="4" w:space="0" w:color="auto"/>
              <w:right w:val="single" w:sz="4" w:space="0" w:color="auto"/>
            </w:tcBorders>
            <w:shd w:val="clear" w:color="auto" w:fill="auto"/>
            <w:noWrap/>
            <w:vAlign w:val="center"/>
            <w:hideMark/>
          </w:tcPr>
          <w:p w14:paraId="1FB4EC9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E6230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9DBB4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CA3B8D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 19-9</w:t>
            </w:r>
          </w:p>
        </w:tc>
        <w:tc>
          <w:tcPr>
            <w:tcW w:w="1280" w:type="dxa"/>
            <w:tcBorders>
              <w:top w:val="nil"/>
              <w:left w:val="nil"/>
              <w:bottom w:val="single" w:sz="4" w:space="0" w:color="auto"/>
              <w:right w:val="single" w:sz="4" w:space="0" w:color="auto"/>
            </w:tcBorders>
            <w:shd w:val="clear" w:color="000000" w:fill="FFFFFF"/>
            <w:vAlign w:val="center"/>
            <w:hideMark/>
          </w:tcPr>
          <w:p w14:paraId="1FF6F4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600F08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2646</w:t>
            </w:r>
          </w:p>
        </w:tc>
        <w:tc>
          <w:tcPr>
            <w:tcW w:w="1134" w:type="dxa"/>
            <w:tcBorders>
              <w:top w:val="nil"/>
              <w:left w:val="nil"/>
              <w:bottom w:val="single" w:sz="4" w:space="0" w:color="auto"/>
              <w:right w:val="single" w:sz="4" w:space="0" w:color="auto"/>
            </w:tcBorders>
            <w:shd w:val="clear" w:color="000000" w:fill="FFFFFF"/>
            <w:noWrap/>
            <w:vAlign w:val="center"/>
            <w:hideMark/>
          </w:tcPr>
          <w:p w14:paraId="3BC038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$ 10.678,24</w:t>
            </w:r>
          </w:p>
        </w:tc>
        <w:tc>
          <w:tcPr>
            <w:tcW w:w="1308" w:type="dxa"/>
            <w:tcBorders>
              <w:top w:val="nil"/>
              <w:left w:val="nil"/>
              <w:bottom w:val="single" w:sz="4" w:space="0" w:color="auto"/>
              <w:right w:val="single" w:sz="4" w:space="0" w:color="auto"/>
            </w:tcBorders>
            <w:shd w:val="clear" w:color="auto" w:fill="auto"/>
            <w:noWrap/>
            <w:vAlign w:val="center"/>
            <w:hideMark/>
          </w:tcPr>
          <w:p w14:paraId="584309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$ 28.254.623,04</w:t>
            </w:r>
          </w:p>
        </w:tc>
      </w:tr>
      <w:tr w:rsidR="002A37C1" w:rsidRPr="009F45B8" w14:paraId="7048786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8F1B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80</w:t>
            </w:r>
          </w:p>
        </w:tc>
        <w:tc>
          <w:tcPr>
            <w:tcW w:w="0" w:type="auto"/>
            <w:tcBorders>
              <w:top w:val="nil"/>
              <w:left w:val="nil"/>
              <w:bottom w:val="single" w:sz="4" w:space="0" w:color="auto"/>
              <w:right w:val="single" w:sz="4" w:space="0" w:color="auto"/>
            </w:tcBorders>
            <w:shd w:val="clear" w:color="auto" w:fill="auto"/>
            <w:noWrap/>
            <w:vAlign w:val="center"/>
            <w:hideMark/>
          </w:tcPr>
          <w:p w14:paraId="162C56A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E054A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C04A7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98BDEE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 15-3</w:t>
            </w:r>
          </w:p>
        </w:tc>
        <w:tc>
          <w:tcPr>
            <w:tcW w:w="1280" w:type="dxa"/>
            <w:tcBorders>
              <w:top w:val="nil"/>
              <w:left w:val="nil"/>
              <w:bottom w:val="single" w:sz="4" w:space="0" w:color="auto"/>
              <w:right w:val="single" w:sz="4" w:space="0" w:color="auto"/>
            </w:tcBorders>
            <w:shd w:val="clear" w:color="000000" w:fill="FFFFFF"/>
            <w:vAlign w:val="center"/>
            <w:hideMark/>
          </w:tcPr>
          <w:p w14:paraId="55F1FB0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3F3862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1044</w:t>
            </w:r>
          </w:p>
        </w:tc>
        <w:tc>
          <w:tcPr>
            <w:tcW w:w="1134" w:type="dxa"/>
            <w:tcBorders>
              <w:top w:val="nil"/>
              <w:left w:val="nil"/>
              <w:bottom w:val="single" w:sz="4" w:space="0" w:color="auto"/>
              <w:right w:val="single" w:sz="4" w:space="0" w:color="auto"/>
            </w:tcBorders>
            <w:shd w:val="clear" w:color="000000" w:fill="FFFFFF"/>
            <w:noWrap/>
            <w:vAlign w:val="center"/>
            <w:hideMark/>
          </w:tcPr>
          <w:p w14:paraId="71383C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$ 9.710,80</w:t>
            </w:r>
          </w:p>
        </w:tc>
        <w:tc>
          <w:tcPr>
            <w:tcW w:w="1308" w:type="dxa"/>
            <w:tcBorders>
              <w:top w:val="nil"/>
              <w:left w:val="nil"/>
              <w:bottom w:val="single" w:sz="4" w:space="0" w:color="auto"/>
              <w:right w:val="single" w:sz="4" w:space="0" w:color="auto"/>
            </w:tcBorders>
            <w:shd w:val="clear" w:color="auto" w:fill="auto"/>
            <w:noWrap/>
            <w:vAlign w:val="center"/>
            <w:hideMark/>
          </w:tcPr>
          <w:p w14:paraId="1572CD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$ 10.138.075,20</w:t>
            </w:r>
          </w:p>
        </w:tc>
      </w:tr>
      <w:tr w:rsidR="002A37C1" w:rsidRPr="009F45B8" w14:paraId="71D3714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3EEC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81</w:t>
            </w:r>
          </w:p>
        </w:tc>
        <w:tc>
          <w:tcPr>
            <w:tcW w:w="0" w:type="auto"/>
            <w:tcBorders>
              <w:top w:val="nil"/>
              <w:left w:val="nil"/>
              <w:bottom w:val="single" w:sz="4" w:space="0" w:color="auto"/>
              <w:right w:val="single" w:sz="4" w:space="0" w:color="auto"/>
            </w:tcBorders>
            <w:shd w:val="clear" w:color="auto" w:fill="auto"/>
            <w:noWrap/>
            <w:vAlign w:val="center"/>
            <w:hideMark/>
          </w:tcPr>
          <w:p w14:paraId="3408390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A815E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0101F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59A983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IgG RUBÉOLA REACTIVO</w:t>
            </w:r>
          </w:p>
        </w:tc>
        <w:tc>
          <w:tcPr>
            <w:tcW w:w="1280" w:type="dxa"/>
            <w:tcBorders>
              <w:top w:val="nil"/>
              <w:left w:val="nil"/>
              <w:bottom w:val="single" w:sz="4" w:space="0" w:color="auto"/>
              <w:right w:val="single" w:sz="4" w:space="0" w:color="auto"/>
            </w:tcBorders>
            <w:shd w:val="clear" w:color="000000" w:fill="FFFFFF"/>
            <w:vAlign w:val="center"/>
            <w:hideMark/>
          </w:tcPr>
          <w:p w14:paraId="26CE54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548575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4788</w:t>
            </w:r>
          </w:p>
        </w:tc>
        <w:tc>
          <w:tcPr>
            <w:tcW w:w="1134" w:type="dxa"/>
            <w:tcBorders>
              <w:top w:val="nil"/>
              <w:left w:val="nil"/>
              <w:bottom w:val="single" w:sz="4" w:space="0" w:color="auto"/>
              <w:right w:val="single" w:sz="4" w:space="0" w:color="auto"/>
            </w:tcBorders>
            <w:shd w:val="clear" w:color="000000" w:fill="FFFFFF"/>
            <w:noWrap/>
            <w:vAlign w:val="center"/>
            <w:hideMark/>
          </w:tcPr>
          <w:p w14:paraId="1EEE14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$ 11.903,15</w:t>
            </w:r>
          </w:p>
        </w:tc>
        <w:tc>
          <w:tcPr>
            <w:tcW w:w="1308" w:type="dxa"/>
            <w:tcBorders>
              <w:top w:val="nil"/>
              <w:left w:val="nil"/>
              <w:bottom w:val="single" w:sz="4" w:space="0" w:color="auto"/>
              <w:right w:val="single" w:sz="4" w:space="0" w:color="auto"/>
            </w:tcBorders>
            <w:shd w:val="clear" w:color="auto" w:fill="auto"/>
            <w:noWrap/>
            <w:vAlign w:val="center"/>
            <w:hideMark/>
          </w:tcPr>
          <w:p w14:paraId="2E89A6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$ 56.992.282,20</w:t>
            </w:r>
          </w:p>
        </w:tc>
      </w:tr>
      <w:tr w:rsidR="002A37C1" w:rsidRPr="009F45B8" w14:paraId="7F1D7D1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ADC0C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82</w:t>
            </w:r>
          </w:p>
        </w:tc>
        <w:tc>
          <w:tcPr>
            <w:tcW w:w="0" w:type="auto"/>
            <w:tcBorders>
              <w:top w:val="nil"/>
              <w:left w:val="nil"/>
              <w:bottom w:val="single" w:sz="4" w:space="0" w:color="auto"/>
              <w:right w:val="single" w:sz="4" w:space="0" w:color="auto"/>
            </w:tcBorders>
            <w:shd w:val="clear" w:color="auto" w:fill="auto"/>
            <w:noWrap/>
            <w:vAlign w:val="center"/>
            <w:hideMark/>
          </w:tcPr>
          <w:p w14:paraId="3FCA7D2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630CE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978D7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BE28B2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IgG TOXOPLASMA REACTIVO</w:t>
            </w:r>
          </w:p>
        </w:tc>
        <w:tc>
          <w:tcPr>
            <w:tcW w:w="1280" w:type="dxa"/>
            <w:tcBorders>
              <w:top w:val="nil"/>
              <w:left w:val="nil"/>
              <w:bottom w:val="single" w:sz="4" w:space="0" w:color="auto"/>
              <w:right w:val="single" w:sz="4" w:space="0" w:color="auto"/>
            </w:tcBorders>
            <w:shd w:val="clear" w:color="000000" w:fill="FFFFFF"/>
            <w:vAlign w:val="center"/>
            <w:hideMark/>
          </w:tcPr>
          <w:p w14:paraId="5D00E9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06FA67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7038</w:t>
            </w:r>
          </w:p>
        </w:tc>
        <w:tc>
          <w:tcPr>
            <w:tcW w:w="1134" w:type="dxa"/>
            <w:tcBorders>
              <w:top w:val="nil"/>
              <w:left w:val="nil"/>
              <w:bottom w:val="single" w:sz="4" w:space="0" w:color="auto"/>
              <w:right w:val="single" w:sz="4" w:space="0" w:color="auto"/>
            </w:tcBorders>
            <w:shd w:val="clear" w:color="000000" w:fill="FFFFFF"/>
            <w:noWrap/>
            <w:vAlign w:val="center"/>
            <w:hideMark/>
          </w:tcPr>
          <w:p w14:paraId="4F636A6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$ 11.903,15</w:t>
            </w:r>
          </w:p>
        </w:tc>
        <w:tc>
          <w:tcPr>
            <w:tcW w:w="1308" w:type="dxa"/>
            <w:tcBorders>
              <w:top w:val="nil"/>
              <w:left w:val="nil"/>
              <w:bottom w:val="single" w:sz="4" w:space="0" w:color="auto"/>
              <w:right w:val="single" w:sz="4" w:space="0" w:color="auto"/>
            </w:tcBorders>
            <w:shd w:val="clear" w:color="auto" w:fill="auto"/>
            <w:noWrap/>
            <w:vAlign w:val="center"/>
            <w:hideMark/>
          </w:tcPr>
          <w:p w14:paraId="33F5FD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$ 83.774.369,70</w:t>
            </w:r>
          </w:p>
        </w:tc>
      </w:tr>
      <w:tr w:rsidR="002A37C1" w:rsidRPr="009F45B8" w14:paraId="49F2114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54E5A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83</w:t>
            </w:r>
          </w:p>
        </w:tc>
        <w:tc>
          <w:tcPr>
            <w:tcW w:w="0" w:type="auto"/>
            <w:tcBorders>
              <w:top w:val="nil"/>
              <w:left w:val="nil"/>
              <w:bottom w:val="single" w:sz="4" w:space="0" w:color="auto"/>
              <w:right w:val="single" w:sz="4" w:space="0" w:color="auto"/>
            </w:tcBorders>
            <w:shd w:val="clear" w:color="auto" w:fill="auto"/>
            <w:noWrap/>
            <w:vAlign w:val="center"/>
            <w:hideMark/>
          </w:tcPr>
          <w:p w14:paraId="38FBDD5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1661A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5055C8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9BC4AA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IgM RUBÉOLA REACTIVO</w:t>
            </w:r>
          </w:p>
        </w:tc>
        <w:tc>
          <w:tcPr>
            <w:tcW w:w="1280" w:type="dxa"/>
            <w:tcBorders>
              <w:top w:val="nil"/>
              <w:left w:val="nil"/>
              <w:bottom w:val="single" w:sz="4" w:space="0" w:color="auto"/>
              <w:right w:val="single" w:sz="4" w:space="0" w:color="auto"/>
            </w:tcBorders>
            <w:shd w:val="clear" w:color="000000" w:fill="FFFFFF"/>
            <w:vAlign w:val="center"/>
            <w:hideMark/>
          </w:tcPr>
          <w:p w14:paraId="3789338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258983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4716</w:t>
            </w:r>
          </w:p>
        </w:tc>
        <w:tc>
          <w:tcPr>
            <w:tcW w:w="1134" w:type="dxa"/>
            <w:tcBorders>
              <w:top w:val="nil"/>
              <w:left w:val="nil"/>
              <w:bottom w:val="single" w:sz="4" w:space="0" w:color="auto"/>
              <w:right w:val="single" w:sz="4" w:space="0" w:color="auto"/>
            </w:tcBorders>
            <w:shd w:val="clear" w:color="000000" w:fill="FFFFFF"/>
            <w:noWrap/>
            <w:vAlign w:val="center"/>
            <w:hideMark/>
          </w:tcPr>
          <w:p w14:paraId="279502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$ 11.903,15</w:t>
            </w:r>
          </w:p>
        </w:tc>
        <w:tc>
          <w:tcPr>
            <w:tcW w:w="1308" w:type="dxa"/>
            <w:tcBorders>
              <w:top w:val="nil"/>
              <w:left w:val="nil"/>
              <w:bottom w:val="single" w:sz="4" w:space="0" w:color="auto"/>
              <w:right w:val="single" w:sz="4" w:space="0" w:color="auto"/>
            </w:tcBorders>
            <w:shd w:val="clear" w:color="auto" w:fill="auto"/>
            <w:noWrap/>
            <w:vAlign w:val="center"/>
            <w:hideMark/>
          </w:tcPr>
          <w:p w14:paraId="1A7D09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$ 56.135.255,40</w:t>
            </w:r>
          </w:p>
        </w:tc>
      </w:tr>
      <w:tr w:rsidR="002A37C1" w:rsidRPr="009F45B8" w14:paraId="22660B5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8D9E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61FD8FD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784E0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F966F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938FB1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IgM TOXOPLASMA REACTIVO</w:t>
            </w:r>
          </w:p>
        </w:tc>
        <w:tc>
          <w:tcPr>
            <w:tcW w:w="1280" w:type="dxa"/>
            <w:tcBorders>
              <w:top w:val="nil"/>
              <w:left w:val="nil"/>
              <w:bottom w:val="single" w:sz="4" w:space="0" w:color="auto"/>
              <w:right w:val="single" w:sz="4" w:space="0" w:color="auto"/>
            </w:tcBorders>
            <w:shd w:val="clear" w:color="000000" w:fill="FFFFFF"/>
            <w:vAlign w:val="center"/>
            <w:hideMark/>
          </w:tcPr>
          <w:p w14:paraId="4A04C5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341678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11700</w:t>
            </w:r>
          </w:p>
        </w:tc>
        <w:tc>
          <w:tcPr>
            <w:tcW w:w="1134" w:type="dxa"/>
            <w:tcBorders>
              <w:top w:val="nil"/>
              <w:left w:val="nil"/>
              <w:bottom w:val="single" w:sz="4" w:space="0" w:color="auto"/>
              <w:right w:val="single" w:sz="4" w:space="0" w:color="auto"/>
            </w:tcBorders>
            <w:shd w:val="clear" w:color="000000" w:fill="FFFFFF"/>
            <w:noWrap/>
            <w:vAlign w:val="center"/>
            <w:hideMark/>
          </w:tcPr>
          <w:p w14:paraId="5D1CB6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$ 11.903,15</w:t>
            </w:r>
          </w:p>
        </w:tc>
        <w:tc>
          <w:tcPr>
            <w:tcW w:w="1308" w:type="dxa"/>
            <w:tcBorders>
              <w:top w:val="nil"/>
              <w:left w:val="nil"/>
              <w:bottom w:val="single" w:sz="4" w:space="0" w:color="auto"/>
              <w:right w:val="single" w:sz="4" w:space="0" w:color="auto"/>
            </w:tcBorders>
            <w:shd w:val="clear" w:color="auto" w:fill="auto"/>
            <w:noWrap/>
            <w:vAlign w:val="center"/>
            <w:hideMark/>
          </w:tcPr>
          <w:p w14:paraId="318DA7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$ 139.266.855,00</w:t>
            </w:r>
          </w:p>
        </w:tc>
      </w:tr>
      <w:tr w:rsidR="002A37C1" w:rsidRPr="009F45B8" w14:paraId="5B150DA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CDAF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85</w:t>
            </w:r>
          </w:p>
        </w:tc>
        <w:tc>
          <w:tcPr>
            <w:tcW w:w="0" w:type="auto"/>
            <w:tcBorders>
              <w:top w:val="nil"/>
              <w:left w:val="nil"/>
              <w:bottom w:val="single" w:sz="4" w:space="0" w:color="auto"/>
              <w:right w:val="single" w:sz="4" w:space="0" w:color="auto"/>
            </w:tcBorders>
            <w:shd w:val="clear" w:color="auto" w:fill="auto"/>
            <w:noWrap/>
            <w:vAlign w:val="center"/>
            <w:hideMark/>
          </w:tcPr>
          <w:p w14:paraId="50C9B96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DAFF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D77BD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5A772B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IgM CITOMEGALOVIRUS REACTIVO</w:t>
            </w:r>
          </w:p>
        </w:tc>
        <w:tc>
          <w:tcPr>
            <w:tcW w:w="1280" w:type="dxa"/>
            <w:tcBorders>
              <w:top w:val="nil"/>
              <w:left w:val="nil"/>
              <w:bottom w:val="single" w:sz="4" w:space="0" w:color="auto"/>
              <w:right w:val="single" w:sz="4" w:space="0" w:color="auto"/>
            </w:tcBorders>
            <w:shd w:val="clear" w:color="000000" w:fill="FFFFFF"/>
            <w:vAlign w:val="center"/>
            <w:hideMark/>
          </w:tcPr>
          <w:p w14:paraId="53E9CF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4BC81BE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3078</w:t>
            </w:r>
          </w:p>
        </w:tc>
        <w:tc>
          <w:tcPr>
            <w:tcW w:w="1134" w:type="dxa"/>
            <w:tcBorders>
              <w:top w:val="nil"/>
              <w:left w:val="nil"/>
              <w:bottom w:val="single" w:sz="4" w:space="0" w:color="auto"/>
              <w:right w:val="single" w:sz="4" w:space="0" w:color="auto"/>
            </w:tcBorders>
            <w:shd w:val="clear" w:color="000000" w:fill="FFFFFF"/>
            <w:noWrap/>
            <w:vAlign w:val="center"/>
            <w:hideMark/>
          </w:tcPr>
          <w:p w14:paraId="56E2944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$ 11.903,15</w:t>
            </w:r>
          </w:p>
        </w:tc>
        <w:tc>
          <w:tcPr>
            <w:tcW w:w="1308" w:type="dxa"/>
            <w:tcBorders>
              <w:top w:val="nil"/>
              <w:left w:val="nil"/>
              <w:bottom w:val="single" w:sz="4" w:space="0" w:color="auto"/>
              <w:right w:val="single" w:sz="4" w:space="0" w:color="auto"/>
            </w:tcBorders>
            <w:shd w:val="clear" w:color="auto" w:fill="auto"/>
            <w:noWrap/>
            <w:vAlign w:val="center"/>
            <w:hideMark/>
          </w:tcPr>
          <w:p w14:paraId="4D5F46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$ 36.637.895,70</w:t>
            </w:r>
          </w:p>
        </w:tc>
      </w:tr>
      <w:tr w:rsidR="002A37C1" w:rsidRPr="009F45B8" w14:paraId="28B584D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B8EA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86</w:t>
            </w:r>
          </w:p>
        </w:tc>
        <w:tc>
          <w:tcPr>
            <w:tcW w:w="0" w:type="auto"/>
            <w:tcBorders>
              <w:top w:val="nil"/>
              <w:left w:val="nil"/>
              <w:bottom w:val="single" w:sz="4" w:space="0" w:color="auto"/>
              <w:right w:val="single" w:sz="4" w:space="0" w:color="auto"/>
            </w:tcBorders>
            <w:shd w:val="clear" w:color="auto" w:fill="auto"/>
            <w:noWrap/>
            <w:vAlign w:val="center"/>
            <w:hideMark/>
          </w:tcPr>
          <w:p w14:paraId="3E05302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814637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138A1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48FDA7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IgG CITOMEGALOVIRUS REACTIVO</w:t>
            </w:r>
          </w:p>
        </w:tc>
        <w:tc>
          <w:tcPr>
            <w:tcW w:w="1280" w:type="dxa"/>
            <w:tcBorders>
              <w:top w:val="nil"/>
              <w:left w:val="nil"/>
              <w:bottom w:val="single" w:sz="4" w:space="0" w:color="auto"/>
              <w:right w:val="single" w:sz="4" w:space="0" w:color="auto"/>
            </w:tcBorders>
            <w:shd w:val="clear" w:color="000000" w:fill="FFFFFF"/>
            <w:vAlign w:val="center"/>
            <w:hideMark/>
          </w:tcPr>
          <w:p w14:paraId="3DBDC2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33CE3C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2808</w:t>
            </w:r>
          </w:p>
        </w:tc>
        <w:tc>
          <w:tcPr>
            <w:tcW w:w="1134" w:type="dxa"/>
            <w:tcBorders>
              <w:top w:val="nil"/>
              <w:left w:val="nil"/>
              <w:bottom w:val="single" w:sz="4" w:space="0" w:color="auto"/>
              <w:right w:val="single" w:sz="4" w:space="0" w:color="auto"/>
            </w:tcBorders>
            <w:shd w:val="clear" w:color="000000" w:fill="FFFFFF"/>
            <w:noWrap/>
            <w:vAlign w:val="center"/>
            <w:hideMark/>
          </w:tcPr>
          <w:p w14:paraId="09FC1D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$ 12.555,65</w:t>
            </w:r>
          </w:p>
        </w:tc>
        <w:tc>
          <w:tcPr>
            <w:tcW w:w="1308" w:type="dxa"/>
            <w:tcBorders>
              <w:top w:val="nil"/>
              <w:left w:val="nil"/>
              <w:bottom w:val="single" w:sz="4" w:space="0" w:color="auto"/>
              <w:right w:val="single" w:sz="4" w:space="0" w:color="auto"/>
            </w:tcBorders>
            <w:shd w:val="clear" w:color="auto" w:fill="auto"/>
            <w:noWrap/>
            <w:vAlign w:val="center"/>
            <w:hideMark/>
          </w:tcPr>
          <w:p w14:paraId="2806D2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$ 35.256.265,20</w:t>
            </w:r>
          </w:p>
        </w:tc>
      </w:tr>
      <w:tr w:rsidR="002A37C1" w:rsidRPr="009F45B8" w14:paraId="5BAAD2D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B6A5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87</w:t>
            </w:r>
          </w:p>
        </w:tc>
        <w:tc>
          <w:tcPr>
            <w:tcW w:w="0" w:type="auto"/>
            <w:tcBorders>
              <w:top w:val="nil"/>
              <w:left w:val="nil"/>
              <w:bottom w:val="single" w:sz="4" w:space="0" w:color="auto"/>
              <w:right w:val="single" w:sz="4" w:space="0" w:color="auto"/>
            </w:tcBorders>
            <w:shd w:val="clear" w:color="auto" w:fill="auto"/>
            <w:noWrap/>
            <w:vAlign w:val="center"/>
            <w:hideMark/>
          </w:tcPr>
          <w:p w14:paraId="37FC72F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AD456E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F1609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B744EA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PROCALCITONINA o PRESEPSINA</w:t>
            </w:r>
          </w:p>
        </w:tc>
        <w:tc>
          <w:tcPr>
            <w:tcW w:w="1280" w:type="dxa"/>
            <w:tcBorders>
              <w:top w:val="nil"/>
              <w:left w:val="nil"/>
              <w:bottom w:val="single" w:sz="4" w:space="0" w:color="auto"/>
              <w:right w:val="single" w:sz="4" w:space="0" w:color="auto"/>
            </w:tcBorders>
            <w:shd w:val="clear" w:color="000000" w:fill="FFFFFF"/>
            <w:vAlign w:val="center"/>
            <w:hideMark/>
          </w:tcPr>
          <w:p w14:paraId="77FAFF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732D0F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5544</w:t>
            </w:r>
          </w:p>
        </w:tc>
        <w:tc>
          <w:tcPr>
            <w:tcW w:w="1134" w:type="dxa"/>
            <w:tcBorders>
              <w:top w:val="nil"/>
              <w:left w:val="nil"/>
              <w:bottom w:val="single" w:sz="4" w:space="0" w:color="auto"/>
              <w:right w:val="single" w:sz="4" w:space="0" w:color="auto"/>
            </w:tcBorders>
            <w:shd w:val="clear" w:color="000000" w:fill="FFFFFF"/>
            <w:noWrap/>
            <w:vAlign w:val="center"/>
            <w:hideMark/>
          </w:tcPr>
          <w:p w14:paraId="22C385A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$ 24.712,69</w:t>
            </w:r>
          </w:p>
        </w:tc>
        <w:tc>
          <w:tcPr>
            <w:tcW w:w="1308" w:type="dxa"/>
            <w:tcBorders>
              <w:top w:val="nil"/>
              <w:left w:val="nil"/>
              <w:bottom w:val="single" w:sz="4" w:space="0" w:color="auto"/>
              <w:right w:val="single" w:sz="4" w:space="0" w:color="auto"/>
            </w:tcBorders>
            <w:shd w:val="clear" w:color="auto" w:fill="auto"/>
            <w:noWrap/>
            <w:vAlign w:val="center"/>
            <w:hideMark/>
          </w:tcPr>
          <w:p w14:paraId="41EA7C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$ 137.007.153,36</w:t>
            </w:r>
          </w:p>
        </w:tc>
      </w:tr>
      <w:tr w:rsidR="002A37C1" w:rsidRPr="009F45B8" w14:paraId="21F58D1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68668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88</w:t>
            </w:r>
          </w:p>
        </w:tc>
        <w:tc>
          <w:tcPr>
            <w:tcW w:w="0" w:type="auto"/>
            <w:tcBorders>
              <w:top w:val="nil"/>
              <w:left w:val="nil"/>
              <w:bottom w:val="single" w:sz="4" w:space="0" w:color="auto"/>
              <w:right w:val="single" w:sz="4" w:space="0" w:color="auto"/>
            </w:tcBorders>
            <w:shd w:val="clear" w:color="auto" w:fill="auto"/>
            <w:noWrap/>
            <w:vAlign w:val="center"/>
            <w:hideMark/>
          </w:tcPr>
          <w:p w14:paraId="1732987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B0F1E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E1FC8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466082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NT-PRO BNP o BNP</w:t>
            </w:r>
          </w:p>
        </w:tc>
        <w:tc>
          <w:tcPr>
            <w:tcW w:w="1280" w:type="dxa"/>
            <w:tcBorders>
              <w:top w:val="nil"/>
              <w:left w:val="nil"/>
              <w:bottom w:val="single" w:sz="4" w:space="0" w:color="auto"/>
              <w:right w:val="single" w:sz="4" w:space="0" w:color="auto"/>
            </w:tcBorders>
            <w:shd w:val="clear" w:color="000000" w:fill="FFFFFF"/>
            <w:vAlign w:val="center"/>
            <w:hideMark/>
          </w:tcPr>
          <w:p w14:paraId="5953B1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7AC048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1440</w:t>
            </w:r>
          </w:p>
        </w:tc>
        <w:tc>
          <w:tcPr>
            <w:tcW w:w="1134" w:type="dxa"/>
            <w:tcBorders>
              <w:top w:val="nil"/>
              <w:left w:val="nil"/>
              <w:bottom w:val="single" w:sz="4" w:space="0" w:color="auto"/>
              <w:right w:val="single" w:sz="4" w:space="0" w:color="auto"/>
            </w:tcBorders>
            <w:shd w:val="clear" w:color="000000" w:fill="FFFFFF"/>
            <w:noWrap/>
            <w:vAlign w:val="center"/>
            <w:hideMark/>
          </w:tcPr>
          <w:p w14:paraId="3DA7C2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$ 19.112,70</w:t>
            </w:r>
          </w:p>
        </w:tc>
        <w:tc>
          <w:tcPr>
            <w:tcW w:w="1308" w:type="dxa"/>
            <w:tcBorders>
              <w:top w:val="nil"/>
              <w:left w:val="nil"/>
              <w:bottom w:val="single" w:sz="4" w:space="0" w:color="auto"/>
              <w:right w:val="single" w:sz="4" w:space="0" w:color="auto"/>
            </w:tcBorders>
            <w:shd w:val="clear" w:color="auto" w:fill="auto"/>
            <w:noWrap/>
            <w:vAlign w:val="center"/>
            <w:hideMark/>
          </w:tcPr>
          <w:p w14:paraId="67E39C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$ 27.522.288,00</w:t>
            </w:r>
          </w:p>
        </w:tc>
      </w:tr>
      <w:tr w:rsidR="002A37C1" w:rsidRPr="009F45B8" w14:paraId="323A7B2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3296B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89</w:t>
            </w:r>
          </w:p>
        </w:tc>
        <w:tc>
          <w:tcPr>
            <w:tcW w:w="0" w:type="auto"/>
            <w:tcBorders>
              <w:top w:val="nil"/>
              <w:left w:val="nil"/>
              <w:bottom w:val="single" w:sz="4" w:space="0" w:color="auto"/>
              <w:right w:val="single" w:sz="4" w:space="0" w:color="auto"/>
            </w:tcBorders>
            <w:shd w:val="clear" w:color="auto" w:fill="auto"/>
            <w:noWrap/>
            <w:vAlign w:val="center"/>
            <w:hideMark/>
          </w:tcPr>
          <w:p w14:paraId="03CD429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47FD58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73035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F6F070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TROPONINA I</w:t>
            </w:r>
          </w:p>
        </w:tc>
        <w:tc>
          <w:tcPr>
            <w:tcW w:w="1280" w:type="dxa"/>
            <w:tcBorders>
              <w:top w:val="nil"/>
              <w:left w:val="nil"/>
              <w:bottom w:val="single" w:sz="4" w:space="0" w:color="auto"/>
              <w:right w:val="single" w:sz="4" w:space="0" w:color="auto"/>
            </w:tcBorders>
            <w:shd w:val="clear" w:color="000000" w:fill="FFFFFF"/>
            <w:vAlign w:val="center"/>
            <w:hideMark/>
          </w:tcPr>
          <w:p w14:paraId="216CE4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6979220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11952</w:t>
            </w:r>
          </w:p>
        </w:tc>
        <w:tc>
          <w:tcPr>
            <w:tcW w:w="1134" w:type="dxa"/>
            <w:tcBorders>
              <w:top w:val="nil"/>
              <w:left w:val="nil"/>
              <w:bottom w:val="single" w:sz="4" w:space="0" w:color="auto"/>
              <w:right w:val="single" w:sz="4" w:space="0" w:color="auto"/>
            </w:tcBorders>
            <w:shd w:val="clear" w:color="000000" w:fill="FFFFFF"/>
            <w:noWrap/>
            <w:vAlign w:val="center"/>
            <w:hideMark/>
          </w:tcPr>
          <w:p w14:paraId="671C38E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$ 17.538,22</w:t>
            </w:r>
          </w:p>
        </w:tc>
        <w:tc>
          <w:tcPr>
            <w:tcW w:w="1308" w:type="dxa"/>
            <w:tcBorders>
              <w:top w:val="nil"/>
              <w:left w:val="nil"/>
              <w:bottom w:val="single" w:sz="4" w:space="0" w:color="auto"/>
              <w:right w:val="single" w:sz="4" w:space="0" w:color="auto"/>
            </w:tcBorders>
            <w:shd w:val="clear" w:color="auto" w:fill="auto"/>
            <w:noWrap/>
            <w:vAlign w:val="center"/>
            <w:hideMark/>
          </w:tcPr>
          <w:p w14:paraId="40C074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$ 209.616.805,44</w:t>
            </w:r>
          </w:p>
        </w:tc>
      </w:tr>
      <w:tr w:rsidR="002A37C1" w:rsidRPr="009F45B8" w14:paraId="7829AD1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933E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w:t>
            </w:r>
          </w:p>
        </w:tc>
        <w:tc>
          <w:tcPr>
            <w:tcW w:w="0" w:type="auto"/>
            <w:tcBorders>
              <w:top w:val="nil"/>
              <w:left w:val="nil"/>
              <w:bottom w:val="single" w:sz="4" w:space="0" w:color="auto"/>
              <w:right w:val="single" w:sz="4" w:space="0" w:color="auto"/>
            </w:tcBorders>
            <w:shd w:val="clear" w:color="auto" w:fill="auto"/>
            <w:noWrap/>
            <w:vAlign w:val="center"/>
            <w:hideMark/>
          </w:tcPr>
          <w:p w14:paraId="13C1D7A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E7B70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093B2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D26456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HEMOGLOBINA GLICOSILADA </w:t>
            </w:r>
          </w:p>
        </w:tc>
        <w:tc>
          <w:tcPr>
            <w:tcW w:w="1280" w:type="dxa"/>
            <w:tcBorders>
              <w:top w:val="nil"/>
              <w:left w:val="nil"/>
              <w:bottom w:val="single" w:sz="4" w:space="0" w:color="auto"/>
              <w:right w:val="single" w:sz="4" w:space="0" w:color="auto"/>
            </w:tcBorders>
            <w:shd w:val="clear" w:color="000000" w:fill="FFFFFF"/>
            <w:vAlign w:val="center"/>
            <w:hideMark/>
          </w:tcPr>
          <w:p w14:paraId="304071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 INCLUYE FASE PREANALITA)</w:t>
            </w:r>
          </w:p>
        </w:tc>
        <w:tc>
          <w:tcPr>
            <w:tcW w:w="872" w:type="dxa"/>
            <w:tcBorders>
              <w:top w:val="nil"/>
              <w:left w:val="nil"/>
              <w:bottom w:val="single" w:sz="4" w:space="0" w:color="auto"/>
              <w:right w:val="single" w:sz="4" w:space="0" w:color="auto"/>
            </w:tcBorders>
            <w:shd w:val="clear" w:color="000000" w:fill="FFFFFF"/>
            <w:vAlign w:val="center"/>
            <w:hideMark/>
          </w:tcPr>
          <w:p w14:paraId="334D59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144900</w:t>
            </w:r>
          </w:p>
        </w:tc>
        <w:tc>
          <w:tcPr>
            <w:tcW w:w="1134" w:type="dxa"/>
            <w:tcBorders>
              <w:top w:val="nil"/>
              <w:left w:val="nil"/>
              <w:bottom w:val="single" w:sz="4" w:space="0" w:color="auto"/>
              <w:right w:val="single" w:sz="4" w:space="0" w:color="auto"/>
            </w:tcBorders>
            <w:shd w:val="clear" w:color="000000" w:fill="FFFFFF"/>
            <w:noWrap/>
            <w:vAlign w:val="center"/>
            <w:hideMark/>
          </w:tcPr>
          <w:p w14:paraId="396DFA6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$ 5.574,22</w:t>
            </w:r>
          </w:p>
        </w:tc>
        <w:tc>
          <w:tcPr>
            <w:tcW w:w="1308" w:type="dxa"/>
            <w:tcBorders>
              <w:top w:val="nil"/>
              <w:left w:val="nil"/>
              <w:bottom w:val="single" w:sz="4" w:space="0" w:color="auto"/>
              <w:right w:val="single" w:sz="4" w:space="0" w:color="auto"/>
            </w:tcBorders>
            <w:shd w:val="clear" w:color="auto" w:fill="auto"/>
            <w:noWrap/>
            <w:vAlign w:val="center"/>
            <w:hideMark/>
          </w:tcPr>
          <w:p w14:paraId="4B2C28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$ 807.704.478,00</w:t>
            </w:r>
          </w:p>
        </w:tc>
      </w:tr>
      <w:tr w:rsidR="002A37C1" w:rsidRPr="009F45B8" w14:paraId="2DEA1AAF"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2F5CB"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2AFC58DF"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$ 5.733.338.806,94</w:t>
            </w:r>
          </w:p>
        </w:tc>
      </w:tr>
      <w:tr w:rsidR="002A37C1" w:rsidRPr="009F45B8" w14:paraId="0CE4A7E6"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90E83D8"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2 BIOLOGIA MOLECULAR</w:t>
            </w:r>
          </w:p>
        </w:tc>
      </w:tr>
      <w:tr w:rsidR="002A37C1" w:rsidRPr="009F45B8" w14:paraId="5BAB6E0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09DF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4CC126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3EB35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16FD3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0A026C5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REACTIVO PARA DETECCION DEL VIRUS DE PAPILOMA HUMANO POR PCR </w:t>
            </w:r>
          </w:p>
        </w:tc>
        <w:tc>
          <w:tcPr>
            <w:tcW w:w="1280" w:type="dxa"/>
            <w:tcBorders>
              <w:top w:val="nil"/>
              <w:left w:val="nil"/>
              <w:bottom w:val="single" w:sz="4" w:space="0" w:color="auto"/>
              <w:right w:val="single" w:sz="4" w:space="0" w:color="auto"/>
            </w:tcBorders>
            <w:shd w:val="clear" w:color="auto" w:fill="auto"/>
            <w:vAlign w:val="bottom"/>
            <w:hideMark/>
          </w:tcPr>
          <w:p w14:paraId="1A03A5B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8F94256"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17650</w:t>
            </w:r>
          </w:p>
        </w:tc>
        <w:tc>
          <w:tcPr>
            <w:tcW w:w="1134" w:type="dxa"/>
            <w:tcBorders>
              <w:top w:val="nil"/>
              <w:left w:val="nil"/>
              <w:bottom w:val="single" w:sz="4" w:space="0" w:color="auto"/>
              <w:right w:val="single" w:sz="4" w:space="0" w:color="auto"/>
            </w:tcBorders>
            <w:shd w:val="clear" w:color="auto" w:fill="auto"/>
            <w:noWrap/>
            <w:vAlign w:val="center"/>
            <w:hideMark/>
          </w:tcPr>
          <w:p w14:paraId="2D72A3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$ 41.259,13</w:t>
            </w:r>
          </w:p>
        </w:tc>
        <w:tc>
          <w:tcPr>
            <w:tcW w:w="1308" w:type="dxa"/>
            <w:tcBorders>
              <w:top w:val="nil"/>
              <w:left w:val="nil"/>
              <w:bottom w:val="single" w:sz="4" w:space="0" w:color="auto"/>
              <w:right w:val="single" w:sz="4" w:space="0" w:color="auto"/>
            </w:tcBorders>
            <w:shd w:val="clear" w:color="auto" w:fill="auto"/>
            <w:noWrap/>
            <w:vAlign w:val="center"/>
            <w:hideMark/>
          </w:tcPr>
          <w:p w14:paraId="21F554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$ 728.223.644,50</w:t>
            </w:r>
          </w:p>
        </w:tc>
      </w:tr>
      <w:tr w:rsidR="002A37C1" w:rsidRPr="009F45B8" w14:paraId="5BA065F5"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821E2"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7F28CF29"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$ 728.223.644,50</w:t>
            </w:r>
          </w:p>
        </w:tc>
      </w:tr>
      <w:tr w:rsidR="002A37C1" w:rsidRPr="009F45B8" w14:paraId="104DB347"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7450D4"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3 MEDIOS DE CULTIVO</w:t>
            </w:r>
          </w:p>
        </w:tc>
      </w:tr>
      <w:tr w:rsidR="002A37C1" w:rsidRPr="009F45B8" w14:paraId="4223ECD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E371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89ED6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D6439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90BCF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251B15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SANGRE</w:t>
            </w:r>
          </w:p>
        </w:tc>
        <w:tc>
          <w:tcPr>
            <w:tcW w:w="1280" w:type="dxa"/>
            <w:tcBorders>
              <w:top w:val="nil"/>
              <w:left w:val="nil"/>
              <w:bottom w:val="single" w:sz="4" w:space="0" w:color="auto"/>
              <w:right w:val="single" w:sz="4" w:space="0" w:color="auto"/>
            </w:tcBorders>
            <w:shd w:val="clear" w:color="auto" w:fill="auto"/>
            <w:vAlign w:val="center"/>
            <w:hideMark/>
          </w:tcPr>
          <w:p w14:paraId="1B1014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2EEC8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28805</w:t>
            </w:r>
          </w:p>
        </w:tc>
        <w:tc>
          <w:tcPr>
            <w:tcW w:w="1134" w:type="dxa"/>
            <w:tcBorders>
              <w:top w:val="nil"/>
              <w:left w:val="nil"/>
              <w:bottom w:val="single" w:sz="4" w:space="0" w:color="auto"/>
              <w:right w:val="single" w:sz="4" w:space="0" w:color="auto"/>
            </w:tcBorders>
            <w:shd w:val="clear" w:color="auto" w:fill="auto"/>
            <w:noWrap/>
            <w:vAlign w:val="center"/>
            <w:hideMark/>
          </w:tcPr>
          <w:p w14:paraId="2D931A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$ 3.251,35</w:t>
            </w:r>
          </w:p>
        </w:tc>
        <w:tc>
          <w:tcPr>
            <w:tcW w:w="1308" w:type="dxa"/>
            <w:tcBorders>
              <w:top w:val="nil"/>
              <w:left w:val="nil"/>
              <w:bottom w:val="single" w:sz="4" w:space="0" w:color="auto"/>
              <w:right w:val="single" w:sz="4" w:space="0" w:color="auto"/>
            </w:tcBorders>
            <w:shd w:val="clear" w:color="auto" w:fill="auto"/>
            <w:noWrap/>
            <w:vAlign w:val="center"/>
            <w:hideMark/>
          </w:tcPr>
          <w:p w14:paraId="7F718C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$ 93.655.136,75</w:t>
            </w:r>
          </w:p>
        </w:tc>
      </w:tr>
      <w:tr w:rsidR="002A37C1" w:rsidRPr="009F45B8" w14:paraId="2D44D66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41A8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2CDDCFC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7871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B992A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2E0EA1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CHOCOLATE</w:t>
            </w:r>
          </w:p>
        </w:tc>
        <w:tc>
          <w:tcPr>
            <w:tcW w:w="1280" w:type="dxa"/>
            <w:tcBorders>
              <w:top w:val="nil"/>
              <w:left w:val="nil"/>
              <w:bottom w:val="single" w:sz="4" w:space="0" w:color="auto"/>
              <w:right w:val="single" w:sz="4" w:space="0" w:color="auto"/>
            </w:tcBorders>
            <w:shd w:val="clear" w:color="auto" w:fill="auto"/>
            <w:vAlign w:val="center"/>
            <w:hideMark/>
          </w:tcPr>
          <w:p w14:paraId="02463D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BB625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14405</w:t>
            </w:r>
          </w:p>
        </w:tc>
        <w:tc>
          <w:tcPr>
            <w:tcW w:w="1134" w:type="dxa"/>
            <w:tcBorders>
              <w:top w:val="nil"/>
              <w:left w:val="nil"/>
              <w:bottom w:val="single" w:sz="4" w:space="0" w:color="auto"/>
              <w:right w:val="single" w:sz="4" w:space="0" w:color="auto"/>
            </w:tcBorders>
            <w:shd w:val="clear" w:color="auto" w:fill="auto"/>
            <w:noWrap/>
            <w:vAlign w:val="center"/>
            <w:hideMark/>
          </w:tcPr>
          <w:p w14:paraId="75D3D4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$ 3.276,35</w:t>
            </w:r>
          </w:p>
        </w:tc>
        <w:tc>
          <w:tcPr>
            <w:tcW w:w="1308" w:type="dxa"/>
            <w:tcBorders>
              <w:top w:val="nil"/>
              <w:left w:val="nil"/>
              <w:bottom w:val="single" w:sz="4" w:space="0" w:color="auto"/>
              <w:right w:val="single" w:sz="4" w:space="0" w:color="auto"/>
            </w:tcBorders>
            <w:shd w:val="clear" w:color="auto" w:fill="auto"/>
            <w:noWrap/>
            <w:vAlign w:val="center"/>
            <w:hideMark/>
          </w:tcPr>
          <w:p w14:paraId="5A98A6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$ 47.195.821,75</w:t>
            </w:r>
          </w:p>
        </w:tc>
      </w:tr>
      <w:tr w:rsidR="002A37C1" w:rsidRPr="009F45B8" w14:paraId="199803D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E106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07B11CA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0A3F7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D4967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241FA7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MACCONKEY</w:t>
            </w:r>
          </w:p>
        </w:tc>
        <w:tc>
          <w:tcPr>
            <w:tcW w:w="1280" w:type="dxa"/>
            <w:tcBorders>
              <w:top w:val="nil"/>
              <w:left w:val="nil"/>
              <w:bottom w:val="single" w:sz="4" w:space="0" w:color="auto"/>
              <w:right w:val="single" w:sz="4" w:space="0" w:color="auto"/>
            </w:tcBorders>
            <w:shd w:val="clear" w:color="auto" w:fill="auto"/>
            <w:vAlign w:val="center"/>
            <w:hideMark/>
          </w:tcPr>
          <w:p w14:paraId="6D75EB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FD08B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27005</w:t>
            </w:r>
          </w:p>
        </w:tc>
        <w:tc>
          <w:tcPr>
            <w:tcW w:w="1134" w:type="dxa"/>
            <w:tcBorders>
              <w:top w:val="nil"/>
              <w:left w:val="nil"/>
              <w:bottom w:val="single" w:sz="4" w:space="0" w:color="auto"/>
              <w:right w:val="single" w:sz="4" w:space="0" w:color="auto"/>
            </w:tcBorders>
            <w:shd w:val="clear" w:color="auto" w:fill="auto"/>
            <w:noWrap/>
            <w:vAlign w:val="center"/>
            <w:hideMark/>
          </w:tcPr>
          <w:p w14:paraId="5E8236C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$ 3.209,68</w:t>
            </w:r>
          </w:p>
        </w:tc>
        <w:tc>
          <w:tcPr>
            <w:tcW w:w="1308" w:type="dxa"/>
            <w:tcBorders>
              <w:top w:val="nil"/>
              <w:left w:val="nil"/>
              <w:bottom w:val="single" w:sz="4" w:space="0" w:color="auto"/>
              <w:right w:val="single" w:sz="4" w:space="0" w:color="auto"/>
            </w:tcBorders>
            <w:shd w:val="clear" w:color="auto" w:fill="auto"/>
            <w:noWrap/>
            <w:vAlign w:val="center"/>
            <w:hideMark/>
          </w:tcPr>
          <w:p w14:paraId="447D64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$ 86.677.408,40</w:t>
            </w:r>
          </w:p>
        </w:tc>
      </w:tr>
      <w:tr w:rsidR="002A37C1" w:rsidRPr="009F45B8" w14:paraId="244579E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D754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1ADDEBB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EA85C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BF10A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591FD6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MACCONKEY SORBITOL</w:t>
            </w:r>
          </w:p>
        </w:tc>
        <w:tc>
          <w:tcPr>
            <w:tcW w:w="1280" w:type="dxa"/>
            <w:tcBorders>
              <w:top w:val="nil"/>
              <w:left w:val="nil"/>
              <w:bottom w:val="single" w:sz="4" w:space="0" w:color="auto"/>
              <w:right w:val="single" w:sz="4" w:space="0" w:color="auto"/>
            </w:tcBorders>
            <w:shd w:val="clear" w:color="auto" w:fill="auto"/>
            <w:vAlign w:val="center"/>
            <w:hideMark/>
          </w:tcPr>
          <w:p w14:paraId="357601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0B1589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5405</w:t>
            </w:r>
          </w:p>
        </w:tc>
        <w:tc>
          <w:tcPr>
            <w:tcW w:w="1134" w:type="dxa"/>
            <w:tcBorders>
              <w:top w:val="nil"/>
              <w:left w:val="nil"/>
              <w:bottom w:val="single" w:sz="4" w:space="0" w:color="auto"/>
              <w:right w:val="single" w:sz="4" w:space="0" w:color="auto"/>
            </w:tcBorders>
            <w:shd w:val="clear" w:color="auto" w:fill="auto"/>
            <w:noWrap/>
            <w:vAlign w:val="center"/>
            <w:hideMark/>
          </w:tcPr>
          <w:p w14:paraId="545B30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$ 3.566,32</w:t>
            </w:r>
          </w:p>
        </w:tc>
        <w:tc>
          <w:tcPr>
            <w:tcW w:w="1308" w:type="dxa"/>
            <w:tcBorders>
              <w:top w:val="nil"/>
              <w:left w:val="nil"/>
              <w:bottom w:val="single" w:sz="4" w:space="0" w:color="auto"/>
              <w:right w:val="single" w:sz="4" w:space="0" w:color="auto"/>
            </w:tcBorders>
            <w:shd w:val="clear" w:color="auto" w:fill="auto"/>
            <w:noWrap/>
            <w:vAlign w:val="center"/>
            <w:hideMark/>
          </w:tcPr>
          <w:p w14:paraId="496E37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$ 19.275.959,60</w:t>
            </w:r>
          </w:p>
        </w:tc>
      </w:tr>
      <w:tr w:rsidR="002A37C1" w:rsidRPr="009F45B8" w14:paraId="4AF3C2A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6169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6C195F9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475FD8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D8AED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35D52E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PARA RECUPERACION DE DERMATOFITOS</w:t>
            </w:r>
          </w:p>
        </w:tc>
        <w:tc>
          <w:tcPr>
            <w:tcW w:w="1280" w:type="dxa"/>
            <w:tcBorders>
              <w:top w:val="nil"/>
              <w:left w:val="nil"/>
              <w:bottom w:val="single" w:sz="4" w:space="0" w:color="auto"/>
              <w:right w:val="single" w:sz="4" w:space="0" w:color="auto"/>
            </w:tcBorders>
            <w:shd w:val="clear" w:color="auto" w:fill="auto"/>
            <w:vAlign w:val="center"/>
            <w:hideMark/>
          </w:tcPr>
          <w:p w14:paraId="4E5B3E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D6E80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901</w:t>
            </w:r>
          </w:p>
        </w:tc>
        <w:tc>
          <w:tcPr>
            <w:tcW w:w="1134" w:type="dxa"/>
            <w:tcBorders>
              <w:top w:val="nil"/>
              <w:left w:val="nil"/>
              <w:bottom w:val="single" w:sz="4" w:space="0" w:color="auto"/>
              <w:right w:val="single" w:sz="4" w:space="0" w:color="auto"/>
            </w:tcBorders>
            <w:shd w:val="clear" w:color="auto" w:fill="auto"/>
            <w:noWrap/>
            <w:vAlign w:val="center"/>
            <w:hideMark/>
          </w:tcPr>
          <w:p w14:paraId="3356A4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$ 4.803,65</w:t>
            </w:r>
          </w:p>
        </w:tc>
        <w:tc>
          <w:tcPr>
            <w:tcW w:w="1308" w:type="dxa"/>
            <w:tcBorders>
              <w:top w:val="nil"/>
              <w:left w:val="nil"/>
              <w:bottom w:val="single" w:sz="4" w:space="0" w:color="auto"/>
              <w:right w:val="single" w:sz="4" w:space="0" w:color="auto"/>
            </w:tcBorders>
            <w:shd w:val="clear" w:color="auto" w:fill="auto"/>
            <w:noWrap/>
            <w:vAlign w:val="center"/>
            <w:hideMark/>
          </w:tcPr>
          <w:p w14:paraId="1DFB40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$ 4.328.088,65</w:t>
            </w:r>
          </w:p>
        </w:tc>
      </w:tr>
      <w:tr w:rsidR="002A37C1" w:rsidRPr="009F45B8" w14:paraId="07DFD68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7EC0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D9BA97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7C016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F23DE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6E119D5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CROMOGENICO</w:t>
            </w:r>
          </w:p>
        </w:tc>
        <w:tc>
          <w:tcPr>
            <w:tcW w:w="1280" w:type="dxa"/>
            <w:tcBorders>
              <w:top w:val="nil"/>
              <w:left w:val="nil"/>
              <w:bottom w:val="single" w:sz="4" w:space="0" w:color="auto"/>
              <w:right w:val="single" w:sz="4" w:space="0" w:color="auto"/>
            </w:tcBorders>
            <w:shd w:val="clear" w:color="auto" w:fill="auto"/>
            <w:vAlign w:val="center"/>
            <w:hideMark/>
          </w:tcPr>
          <w:p w14:paraId="34CD912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4D4780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48605</w:t>
            </w:r>
          </w:p>
        </w:tc>
        <w:tc>
          <w:tcPr>
            <w:tcW w:w="1134" w:type="dxa"/>
            <w:tcBorders>
              <w:top w:val="nil"/>
              <w:left w:val="nil"/>
              <w:bottom w:val="single" w:sz="4" w:space="0" w:color="auto"/>
              <w:right w:val="single" w:sz="4" w:space="0" w:color="auto"/>
            </w:tcBorders>
            <w:shd w:val="clear" w:color="auto" w:fill="auto"/>
            <w:noWrap/>
            <w:vAlign w:val="center"/>
            <w:hideMark/>
          </w:tcPr>
          <w:p w14:paraId="4B206D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$ 4.196,87</w:t>
            </w:r>
          </w:p>
        </w:tc>
        <w:tc>
          <w:tcPr>
            <w:tcW w:w="1308" w:type="dxa"/>
            <w:tcBorders>
              <w:top w:val="nil"/>
              <w:left w:val="nil"/>
              <w:bottom w:val="single" w:sz="4" w:space="0" w:color="auto"/>
              <w:right w:val="single" w:sz="4" w:space="0" w:color="auto"/>
            </w:tcBorders>
            <w:shd w:val="clear" w:color="auto" w:fill="auto"/>
            <w:noWrap/>
            <w:vAlign w:val="center"/>
            <w:hideMark/>
          </w:tcPr>
          <w:p w14:paraId="3612BC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$ 203.988.866,35</w:t>
            </w:r>
          </w:p>
        </w:tc>
      </w:tr>
      <w:tr w:rsidR="002A37C1" w:rsidRPr="009F45B8" w14:paraId="457B429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3615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02F1C62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04BC4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5C0FF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180E9A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SABOREAUD CON CLORAFENICOL</w:t>
            </w:r>
          </w:p>
        </w:tc>
        <w:tc>
          <w:tcPr>
            <w:tcW w:w="1280" w:type="dxa"/>
            <w:tcBorders>
              <w:top w:val="nil"/>
              <w:left w:val="nil"/>
              <w:bottom w:val="single" w:sz="4" w:space="0" w:color="auto"/>
              <w:right w:val="single" w:sz="4" w:space="0" w:color="auto"/>
            </w:tcBorders>
            <w:shd w:val="clear" w:color="auto" w:fill="auto"/>
            <w:vAlign w:val="center"/>
            <w:hideMark/>
          </w:tcPr>
          <w:p w14:paraId="033A46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DBE46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5405</w:t>
            </w:r>
          </w:p>
        </w:tc>
        <w:tc>
          <w:tcPr>
            <w:tcW w:w="1134" w:type="dxa"/>
            <w:tcBorders>
              <w:top w:val="nil"/>
              <w:left w:val="nil"/>
              <w:bottom w:val="single" w:sz="4" w:space="0" w:color="auto"/>
              <w:right w:val="single" w:sz="4" w:space="0" w:color="auto"/>
            </w:tcBorders>
            <w:shd w:val="clear" w:color="auto" w:fill="auto"/>
            <w:noWrap/>
            <w:vAlign w:val="center"/>
            <w:hideMark/>
          </w:tcPr>
          <w:p w14:paraId="37B047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$ 3.380,48</w:t>
            </w:r>
          </w:p>
        </w:tc>
        <w:tc>
          <w:tcPr>
            <w:tcW w:w="1308" w:type="dxa"/>
            <w:tcBorders>
              <w:top w:val="nil"/>
              <w:left w:val="nil"/>
              <w:bottom w:val="single" w:sz="4" w:space="0" w:color="auto"/>
              <w:right w:val="single" w:sz="4" w:space="0" w:color="auto"/>
            </w:tcBorders>
            <w:shd w:val="clear" w:color="auto" w:fill="auto"/>
            <w:noWrap/>
            <w:vAlign w:val="center"/>
            <w:hideMark/>
          </w:tcPr>
          <w:p w14:paraId="00B1F1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$ 18.271.494,40</w:t>
            </w:r>
          </w:p>
        </w:tc>
      </w:tr>
      <w:tr w:rsidR="002A37C1" w:rsidRPr="009F45B8" w14:paraId="2E9C5D0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B78E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30F106C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99D23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C57B7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1C3968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MUELLER HINTON EN CAJA</w:t>
            </w:r>
          </w:p>
        </w:tc>
        <w:tc>
          <w:tcPr>
            <w:tcW w:w="1280" w:type="dxa"/>
            <w:tcBorders>
              <w:top w:val="nil"/>
              <w:left w:val="nil"/>
              <w:bottom w:val="single" w:sz="4" w:space="0" w:color="auto"/>
              <w:right w:val="single" w:sz="4" w:space="0" w:color="auto"/>
            </w:tcBorders>
            <w:shd w:val="clear" w:color="auto" w:fill="auto"/>
            <w:vAlign w:val="center"/>
            <w:hideMark/>
          </w:tcPr>
          <w:p w14:paraId="6171AE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14FCFF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5405</w:t>
            </w:r>
          </w:p>
        </w:tc>
        <w:tc>
          <w:tcPr>
            <w:tcW w:w="1134" w:type="dxa"/>
            <w:tcBorders>
              <w:top w:val="nil"/>
              <w:left w:val="nil"/>
              <w:bottom w:val="single" w:sz="4" w:space="0" w:color="auto"/>
              <w:right w:val="single" w:sz="4" w:space="0" w:color="auto"/>
            </w:tcBorders>
            <w:shd w:val="clear" w:color="auto" w:fill="auto"/>
            <w:noWrap/>
            <w:vAlign w:val="center"/>
            <w:hideMark/>
          </w:tcPr>
          <w:p w14:paraId="4DEB62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$ 3.600,84</w:t>
            </w:r>
          </w:p>
        </w:tc>
        <w:tc>
          <w:tcPr>
            <w:tcW w:w="1308" w:type="dxa"/>
            <w:tcBorders>
              <w:top w:val="nil"/>
              <w:left w:val="nil"/>
              <w:bottom w:val="single" w:sz="4" w:space="0" w:color="auto"/>
              <w:right w:val="single" w:sz="4" w:space="0" w:color="auto"/>
            </w:tcBorders>
            <w:shd w:val="clear" w:color="auto" w:fill="auto"/>
            <w:noWrap/>
            <w:vAlign w:val="center"/>
            <w:hideMark/>
          </w:tcPr>
          <w:p w14:paraId="5A1D3C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$ 19.462.540,20</w:t>
            </w:r>
          </w:p>
        </w:tc>
      </w:tr>
      <w:tr w:rsidR="002A37C1" w:rsidRPr="009F45B8" w14:paraId="4FB94AB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AAAF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1223B9D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F9DA6C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E13FE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400AF5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CALDO PAARA RECUPERACIÓN DE GÉRMENES ANAEROBIOS</w:t>
            </w:r>
          </w:p>
        </w:tc>
        <w:tc>
          <w:tcPr>
            <w:tcW w:w="1280" w:type="dxa"/>
            <w:tcBorders>
              <w:top w:val="nil"/>
              <w:left w:val="nil"/>
              <w:bottom w:val="single" w:sz="4" w:space="0" w:color="auto"/>
              <w:right w:val="single" w:sz="4" w:space="0" w:color="auto"/>
            </w:tcBorders>
            <w:shd w:val="clear" w:color="auto" w:fill="auto"/>
            <w:vAlign w:val="center"/>
            <w:hideMark/>
          </w:tcPr>
          <w:p w14:paraId="7F6A41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A6103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3606</w:t>
            </w:r>
          </w:p>
        </w:tc>
        <w:tc>
          <w:tcPr>
            <w:tcW w:w="1134" w:type="dxa"/>
            <w:tcBorders>
              <w:top w:val="nil"/>
              <w:left w:val="nil"/>
              <w:bottom w:val="single" w:sz="4" w:space="0" w:color="auto"/>
              <w:right w:val="single" w:sz="4" w:space="0" w:color="auto"/>
            </w:tcBorders>
            <w:shd w:val="clear" w:color="auto" w:fill="auto"/>
            <w:noWrap/>
            <w:vAlign w:val="center"/>
            <w:hideMark/>
          </w:tcPr>
          <w:p w14:paraId="66C0F0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$ 5.514,20</w:t>
            </w:r>
          </w:p>
        </w:tc>
        <w:tc>
          <w:tcPr>
            <w:tcW w:w="1308" w:type="dxa"/>
            <w:tcBorders>
              <w:top w:val="nil"/>
              <w:left w:val="nil"/>
              <w:bottom w:val="single" w:sz="4" w:space="0" w:color="auto"/>
              <w:right w:val="single" w:sz="4" w:space="0" w:color="auto"/>
            </w:tcBorders>
            <w:shd w:val="clear" w:color="auto" w:fill="auto"/>
            <w:noWrap/>
            <w:vAlign w:val="center"/>
            <w:hideMark/>
          </w:tcPr>
          <w:p w14:paraId="12DD52A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$ 19.884.205,20</w:t>
            </w:r>
          </w:p>
        </w:tc>
      </w:tr>
      <w:tr w:rsidR="002A37C1" w:rsidRPr="009F45B8" w14:paraId="5D6977B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73BA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7CC2C12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679F1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F387B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54F5CD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CALDO TRIPTICASA DE SOYA Y/O CALDO BHI     </w:t>
            </w:r>
          </w:p>
        </w:tc>
        <w:tc>
          <w:tcPr>
            <w:tcW w:w="1280" w:type="dxa"/>
            <w:tcBorders>
              <w:top w:val="nil"/>
              <w:left w:val="nil"/>
              <w:bottom w:val="single" w:sz="4" w:space="0" w:color="auto"/>
              <w:right w:val="single" w:sz="4" w:space="0" w:color="auto"/>
            </w:tcBorders>
            <w:shd w:val="clear" w:color="auto" w:fill="auto"/>
            <w:vAlign w:val="center"/>
            <w:hideMark/>
          </w:tcPr>
          <w:p w14:paraId="74C8EC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B37161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3606</w:t>
            </w:r>
          </w:p>
        </w:tc>
        <w:tc>
          <w:tcPr>
            <w:tcW w:w="1134" w:type="dxa"/>
            <w:tcBorders>
              <w:top w:val="nil"/>
              <w:left w:val="nil"/>
              <w:bottom w:val="single" w:sz="4" w:space="0" w:color="auto"/>
              <w:right w:val="single" w:sz="4" w:space="0" w:color="auto"/>
            </w:tcBorders>
            <w:shd w:val="clear" w:color="auto" w:fill="auto"/>
            <w:noWrap/>
            <w:vAlign w:val="center"/>
            <w:hideMark/>
          </w:tcPr>
          <w:p w14:paraId="6B568AA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$ 5.203,12</w:t>
            </w:r>
          </w:p>
        </w:tc>
        <w:tc>
          <w:tcPr>
            <w:tcW w:w="1308" w:type="dxa"/>
            <w:tcBorders>
              <w:top w:val="nil"/>
              <w:left w:val="nil"/>
              <w:bottom w:val="single" w:sz="4" w:space="0" w:color="auto"/>
              <w:right w:val="single" w:sz="4" w:space="0" w:color="auto"/>
            </w:tcBorders>
            <w:shd w:val="clear" w:color="auto" w:fill="auto"/>
            <w:noWrap/>
            <w:vAlign w:val="center"/>
            <w:hideMark/>
          </w:tcPr>
          <w:p w14:paraId="7212FC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$ 18.762.450,72</w:t>
            </w:r>
          </w:p>
        </w:tc>
      </w:tr>
      <w:tr w:rsidR="002A37C1" w:rsidRPr="009F45B8" w14:paraId="677C977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23B82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1F5B600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F7F62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4FB5B4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59E987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AGAR PARA RECUPERACIÓN Y AISLAMIENTO DE GERMENES ANAEROBIOS </w:t>
            </w:r>
          </w:p>
        </w:tc>
        <w:tc>
          <w:tcPr>
            <w:tcW w:w="1280" w:type="dxa"/>
            <w:tcBorders>
              <w:top w:val="nil"/>
              <w:left w:val="nil"/>
              <w:bottom w:val="single" w:sz="4" w:space="0" w:color="auto"/>
              <w:right w:val="single" w:sz="4" w:space="0" w:color="auto"/>
            </w:tcBorders>
            <w:shd w:val="clear" w:color="auto" w:fill="auto"/>
            <w:vAlign w:val="center"/>
            <w:hideMark/>
          </w:tcPr>
          <w:p w14:paraId="6EF5FD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E17C9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901</w:t>
            </w:r>
          </w:p>
        </w:tc>
        <w:tc>
          <w:tcPr>
            <w:tcW w:w="1134" w:type="dxa"/>
            <w:tcBorders>
              <w:top w:val="nil"/>
              <w:left w:val="nil"/>
              <w:bottom w:val="single" w:sz="4" w:space="0" w:color="auto"/>
              <w:right w:val="single" w:sz="4" w:space="0" w:color="auto"/>
            </w:tcBorders>
            <w:shd w:val="clear" w:color="auto" w:fill="auto"/>
            <w:noWrap/>
            <w:vAlign w:val="center"/>
            <w:hideMark/>
          </w:tcPr>
          <w:p w14:paraId="21AAFC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$ 4.700,90</w:t>
            </w:r>
          </w:p>
        </w:tc>
        <w:tc>
          <w:tcPr>
            <w:tcW w:w="1308" w:type="dxa"/>
            <w:tcBorders>
              <w:top w:val="nil"/>
              <w:left w:val="nil"/>
              <w:bottom w:val="single" w:sz="4" w:space="0" w:color="auto"/>
              <w:right w:val="single" w:sz="4" w:space="0" w:color="auto"/>
            </w:tcBorders>
            <w:shd w:val="clear" w:color="auto" w:fill="auto"/>
            <w:noWrap/>
            <w:vAlign w:val="center"/>
            <w:hideMark/>
          </w:tcPr>
          <w:p w14:paraId="379B9A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$ 4.235.510,90</w:t>
            </w:r>
          </w:p>
        </w:tc>
      </w:tr>
      <w:tr w:rsidR="002A37C1" w:rsidRPr="009F45B8" w14:paraId="27BC879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CC13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7D0339C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FCD5F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4C7B0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7BD203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CNA</w:t>
            </w:r>
          </w:p>
        </w:tc>
        <w:tc>
          <w:tcPr>
            <w:tcW w:w="1280" w:type="dxa"/>
            <w:tcBorders>
              <w:top w:val="nil"/>
              <w:left w:val="nil"/>
              <w:bottom w:val="single" w:sz="4" w:space="0" w:color="auto"/>
              <w:right w:val="single" w:sz="4" w:space="0" w:color="auto"/>
            </w:tcBorders>
            <w:shd w:val="clear" w:color="auto" w:fill="auto"/>
            <w:vAlign w:val="center"/>
            <w:hideMark/>
          </w:tcPr>
          <w:p w14:paraId="42EB0A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4DFAF8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7205</w:t>
            </w:r>
          </w:p>
        </w:tc>
        <w:tc>
          <w:tcPr>
            <w:tcW w:w="1134" w:type="dxa"/>
            <w:tcBorders>
              <w:top w:val="nil"/>
              <w:left w:val="nil"/>
              <w:bottom w:val="single" w:sz="4" w:space="0" w:color="auto"/>
              <w:right w:val="single" w:sz="4" w:space="0" w:color="auto"/>
            </w:tcBorders>
            <w:shd w:val="clear" w:color="auto" w:fill="auto"/>
            <w:noWrap/>
            <w:vAlign w:val="center"/>
            <w:hideMark/>
          </w:tcPr>
          <w:p w14:paraId="3019FD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$ 4.094,35</w:t>
            </w:r>
          </w:p>
        </w:tc>
        <w:tc>
          <w:tcPr>
            <w:tcW w:w="1308" w:type="dxa"/>
            <w:tcBorders>
              <w:top w:val="nil"/>
              <w:left w:val="nil"/>
              <w:bottom w:val="single" w:sz="4" w:space="0" w:color="auto"/>
              <w:right w:val="single" w:sz="4" w:space="0" w:color="auto"/>
            </w:tcBorders>
            <w:shd w:val="clear" w:color="auto" w:fill="auto"/>
            <w:noWrap/>
            <w:vAlign w:val="center"/>
            <w:hideMark/>
          </w:tcPr>
          <w:p w14:paraId="702DCA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$ 29.499.791,75</w:t>
            </w:r>
          </w:p>
        </w:tc>
      </w:tr>
      <w:tr w:rsidR="002A37C1" w:rsidRPr="009F45B8" w14:paraId="2AA53A5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A9FE8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429638A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807BC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BE5BA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372865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PARA CANDIDA</w:t>
            </w:r>
          </w:p>
        </w:tc>
        <w:tc>
          <w:tcPr>
            <w:tcW w:w="1280" w:type="dxa"/>
            <w:tcBorders>
              <w:top w:val="nil"/>
              <w:left w:val="nil"/>
              <w:bottom w:val="single" w:sz="4" w:space="0" w:color="auto"/>
              <w:right w:val="single" w:sz="4" w:space="0" w:color="auto"/>
            </w:tcBorders>
            <w:shd w:val="clear" w:color="auto" w:fill="auto"/>
            <w:vAlign w:val="center"/>
            <w:hideMark/>
          </w:tcPr>
          <w:p w14:paraId="23C4F7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65D7F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181</w:t>
            </w:r>
          </w:p>
        </w:tc>
        <w:tc>
          <w:tcPr>
            <w:tcW w:w="1134" w:type="dxa"/>
            <w:tcBorders>
              <w:top w:val="nil"/>
              <w:left w:val="nil"/>
              <w:bottom w:val="single" w:sz="4" w:space="0" w:color="auto"/>
              <w:right w:val="single" w:sz="4" w:space="0" w:color="auto"/>
            </w:tcBorders>
            <w:shd w:val="clear" w:color="auto" w:fill="auto"/>
            <w:noWrap/>
            <w:vAlign w:val="center"/>
            <w:hideMark/>
          </w:tcPr>
          <w:p w14:paraId="5BFEEB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$ 6.433,57</w:t>
            </w:r>
          </w:p>
        </w:tc>
        <w:tc>
          <w:tcPr>
            <w:tcW w:w="1308" w:type="dxa"/>
            <w:tcBorders>
              <w:top w:val="nil"/>
              <w:left w:val="nil"/>
              <w:bottom w:val="single" w:sz="4" w:space="0" w:color="auto"/>
              <w:right w:val="single" w:sz="4" w:space="0" w:color="auto"/>
            </w:tcBorders>
            <w:shd w:val="clear" w:color="auto" w:fill="auto"/>
            <w:noWrap/>
            <w:vAlign w:val="center"/>
            <w:hideMark/>
          </w:tcPr>
          <w:p w14:paraId="5DA1FE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$ 1.164.476,17</w:t>
            </w:r>
          </w:p>
        </w:tc>
      </w:tr>
      <w:tr w:rsidR="002A37C1" w:rsidRPr="009F45B8" w14:paraId="4588D43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BB22A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692DF3E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2F1DE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402CC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6A6A05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CALDO SELENITO</w:t>
            </w:r>
          </w:p>
        </w:tc>
        <w:tc>
          <w:tcPr>
            <w:tcW w:w="1280" w:type="dxa"/>
            <w:tcBorders>
              <w:top w:val="nil"/>
              <w:left w:val="nil"/>
              <w:bottom w:val="single" w:sz="4" w:space="0" w:color="auto"/>
              <w:right w:val="single" w:sz="4" w:space="0" w:color="auto"/>
            </w:tcBorders>
            <w:shd w:val="clear" w:color="auto" w:fill="auto"/>
            <w:vAlign w:val="center"/>
            <w:hideMark/>
          </w:tcPr>
          <w:p w14:paraId="006CB7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5D12D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3605</w:t>
            </w:r>
          </w:p>
        </w:tc>
        <w:tc>
          <w:tcPr>
            <w:tcW w:w="1134" w:type="dxa"/>
            <w:tcBorders>
              <w:top w:val="nil"/>
              <w:left w:val="nil"/>
              <w:bottom w:val="single" w:sz="4" w:space="0" w:color="auto"/>
              <w:right w:val="single" w:sz="4" w:space="0" w:color="auto"/>
            </w:tcBorders>
            <w:shd w:val="clear" w:color="auto" w:fill="auto"/>
            <w:noWrap/>
            <w:vAlign w:val="center"/>
            <w:hideMark/>
          </w:tcPr>
          <w:p w14:paraId="24DA5D1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$ 5.496,20</w:t>
            </w:r>
          </w:p>
        </w:tc>
        <w:tc>
          <w:tcPr>
            <w:tcW w:w="1308" w:type="dxa"/>
            <w:tcBorders>
              <w:top w:val="nil"/>
              <w:left w:val="nil"/>
              <w:bottom w:val="single" w:sz="4" w:space="0" w:color="auto"/>
              <w:right w:val="single" w:sz="4" w:space="0" w:color="auto"/>
            </w:tcBorders>
            <w:shd w:val="clear" w:color="auto" w:fill="auto"/>
            <w:noWrap/>
            <w:vAlign w:val="center"/>
            <w:hideMark/>
          </w:tcPr>
          <w:p w14:paraId="683147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$ 19.813.801,00</w:t>
            </w:r>
          </w:p>
        </w:tc>
      </w:tr>
      <w:tr w:rsidR="002A37C1" w:rsidRPr="009F45B8" w14:paraId="735795B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426F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68BFC85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076E0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B9019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322B11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XLD</w:t>
            </w:r>
          </w:p>
        </w:tc>
        <w:tc>
          <w:tcPr>
            <w:tcW w:w="1280" w:type="dxa"/>
            <w:tcBorders>
              <w:top w:val="nil"/>
              <w:left w:val="nil"/>
              <w:bottom w:val="single" w:sz="4" w:space="0" w:color="auto"/>
              <w:right w:val="single" w:sz="4" w:space="0" w:color="auto"/>
            </w:tcBorders>
            <w:shd w:val="clear" w:color="auto" w:fill="auto"/>
            <w:vAlign w:val="center"/>
            <w:hideMark/>
          </w:tcPr>
          <w:p w14:paraId="39521F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E9B8C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5405</w:t>
            </w:r>
          </w:p>
        </w:tc>
        <w:tc>
          <w:tcPr>
            <w:tcW w:w="1134" w:type="dxa"/>
            <w:tcBorders>
              <w:top w:val="nil"/>
              <w:left w:val="nil"/>
              <w:bottom w:val="single" w:sz="4" w:space="0" w:color="auto"/>
              <w:right w:val="single" w:sz="4" w:space="0" w:color="auto"/>
            </w:tcBorders>
            <w:shd w:val="clear" w:color="auto" w:fill="auto"/>
            <w:noWrap/>
            <w:vAlign w:val="center"/>
            <w:hideMark/>
          </w:tcPr>
          <w:p w14:paraId="506773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$ 4.091,85</w:t>
            </w:r>
          </w:p>
        </w:tc>
        <w:tc>
          <w:tcPr>
            <w:tcW w:w="1308" w:type="dxa"/>
            <w:tcBorders>
              <w:top w:val="nil"/>
              <w:left w:val="nil"/>
              <w:bottom w:val="single" w:sz="4" w:space="0" w:color="auto"/>
              <w:right w:val="single" w:sz="4" w:space="0" w:color="auto"/>
            </w:tcBorders>
            <w:shd w:val="clear" w:color="auto" w:fill="auto"/>
            <w:noWrap/>
            <w:vAlign w:val="center"/>
            <w:hideMark/>
          </w:tcPr>
          <w:p w14:paraId="2BCD05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$ 22.116.449,25</w:t>
            </w:r>
          </w:p>
        </w:tc>
      </w:tr>
      <w:tr w:rsidR="002A37C1" w:rsidRPr="009F45B8" w14:paraId="15FEB84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17BED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6400EF7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2F036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464BDE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47D70E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HECTOEN ENTERICO</w:t>
            </w:r>
          </w:p>
        </w:tc>
        <w:tc>
          <w:tcPr>
            <w:tcW w:w="1280" w:type="dxa"/>
            <w:tcBorders>
              <w:top w:val="nil"/>
              <w:left w:val="nil"/>
              <w:bottom w:val="single" w:sz="4" w:space="0" w:color="auto"/>
              <w:right w:val="single" w:sz="4" w:space="0" w:color="auto"/>
            </w:tcBorders>
            <w:shd w:val="clear" w:color="auto" w:fill="auto"/>
            <w:vAlign w:val="center"/>
            <w:hideMark/>
          </w:tcPr>
          <w:p w14:paraId="2045EA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353FE4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5405</w:t>
            </w:r>
          </w:p>
        </w:tc>
        <w:tc>
          <w:tcPr>
            <w:tcW w:w="1134" w:type="dxa"/>
            <w:tcBorders>
              <w:top w:val="nil"/>
              <w:left w:val="nil"/>
              <w:bottom w:val="single" w:sz="4" w:space="0" w:color="auto"/>
              <w:right w:val="single" w:sz="4" w:space="0" w:color="auto"/>
            </w:tcBorders>
            <w:shd w:val="clear" w:color="auto" w:fill="auto"/>
            <w:noWrap/>
            <w:vAlign w:val="center"/>
            <w:hideMark/>
          </w:tcPr>
          <w:p w14:paraId="6F39F1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$ 15.785,28</w:t>
            </w:r>
          </w:p>
        </w:tc>
        <w:tc>
          <w:tcPr>
            <w:tcW w:w="1308" w:type="dxa"/>
            <w:tcBorders>
              <w:top w:val="nil"/>
              <w:left w:val="nil"/>
              <w:bottom w:val="single" w:sz="4" w:space="0" w:color="auto"/>
              <w:right w:val="single" w:sz="4" w:space="0" w:color="auto"/>
            </w:tcBorders>
            <w:shd w:val="clear" w:color="auto" w:fill="auto"/>
            <w:noWrap/>
            <w:vAlign w:val="center"/>
            <w:hideMark/>
          </w:tcPr>
          <w:p w14:paraId="1CFC4C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$ 85.319.438,40</w:t>
            </w:r>
          </w:p>
        </w:tc>
      </w:tr>
      <w:tr w:rsidR="002A37C1" w:rsidRPr="009F45B8" w14:paraId="5229AC6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F0A4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15DF119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9B31E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798BC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199296C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LOWESTEIN JENSEN</w:t>
            </w:r>
          </w:p>
        </w:tc>
        <w:tc>
          <w:tcPr>
            <w:tcW w:w="1280" w:type="dxa"/>
            <w:tcBorders>
              <w:top w:val="nil"/>
              <w:left w:val="nil"/>
              <w:bottom w:val="single" w:sz="4" w:space="0" w:color="auto"/>
              <w:right w:val="single" w:sz="4" w:space="0" w:color="auto"/>
            </w:tcBorders>
            <w:shd w:val="clear" w:color="auto" w:fill="auto"/>
            <w:vAlign w:val="center"/>
            <w:hideMark/>
          </w:tcPr>
          <w:p w14:paraId="27AEE2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7B39E7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181</w:t>
            </w:r>
          </w:p>
        </w:tc>
        <w:tc>
          <w:tcPr>
            <w:tcW w:w="1134" w:type="dxa"/>
            <w:tcBorders>
              <w:top w:val="nil"/>
              <w:left w:val="nil"/>
              <w:bottom w:val="single" w:sz="4" w:space="0" w:color="auto"/>
              <w:right w:val="single" w:sz="4" w:space="0" w:color="auto"/>
            </w:tcBorders>
            <w:shd w:val="clear" w:color="auto" w:fill="auto"/>
            <w:noWrap/>
            <w:vAlign w:val="center"/>
            <w:hideMark/>
          </w:tcPr>
          <w:p w14:paraId="776F1F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$ 7.614,08</w:t>
            </w:r>
          </w:p>
        </w:tc>
        <w:tc>
          <w:tcPr>
            <w:tcW w:w="1308" w:type="dxa"/>
            <w:tcBorders>
              <w:top w:val="nil"/>
              <w:left w:val="nil"/>
              <w:bottom w:val="single" w:sz="4" w:space="0" w:color="auto"/>
              <w:right w:val="single" w:sz="4" w:space="0" w:color="auto"/>
            </w:tcBorders>
            <w:shd w:val="clear" w:color="auto" w:fill="auto"/>
            <w:noWrap/>
            <w:vAlign w:val="center"/>
            <w:hideMark/>
          </w:tcPr>
          <w:p w14:paraId="7D26BC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$ 1.378.148,48</w:t>
            </w:r>
          </w:p>
        </w:tc>
      </w:tr>
      <w:tr w:rsidR="002A37C1" w:rsidRPr="009F45B8" w14:paraId="01B0C54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C6E3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20154C2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C1849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AB603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33A3F4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PDA</w:t>
            </w:r>
          </w:p>
        </w:tc>
        <w:tc>
          <w:tcPr>
            <w:tcW w:w="1280" w:type="dxa"/>
            <w:tcBorders>
              <w:top w:val="nil"/>
              <w:left w:val="nil"/>
              <w:bottom w:val="single" w:sz="4" w:space="0" w:color="auto"/>
              <w:right w:val="single" w:sz="4" w:space="0" w:color="auto"/>
            </w:tcBorders>
            <w:shd w:val="clear" w:color="auto" w:fill="auto"/>
            <w:vAlign w:val="center"/>
            <w:hideMark/>
          </w:tcPr>
          <w:p w14:paraId="33DAD8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DC2FA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181</w:t>
            </w:r>
          </w:p>
        </w:tc>
        <w:tc>
          <w:tcPr>
            <w:tcW w:w="1134" w:type="dxa"/>
            <w:tcBorders>
              <w:top w:val="nil"/>
              <w:left w:val="nil"/>
              <w:bottom w:val="single" w:sz="4" w:space="0" w:color="auto"/>
              <w:right w:val="single" w:sz="4" w:space="0" w:color="auto"/>
            </w:tcBorders>
            <w:shd w:val="clear" w:color="auto" w:fill="auto"/>
            <w:noWrap/>
            <w:vAlign w:val="center"/>
            <w:hideMark/>
          </w:tcPr>
          <w:p w14:paraId="6C0A97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$ 5.353,24</w:t>
            </w:r>
          </w:p>
        </w:tc>
        <w:tc>
          <w:tcPr>
            <w:tcW w:w="1308" w:type="dxa"/>
            <w:tcBorders>
              <w:top w:val="nil"/>
              <w:left w:val="nil"/>
              <w:bottom w:val="single" w:sz="4" w:space="0" w:color="auto"/>
              <w:right w:val="single" w:sz="4" w:space="0" w:color="auto"/>
            </w:tcBorders>
            <w:shd w:val="clear" w:color="auto" w:fill="auto"/>
            <w:noWrap/>
            <w:vAlign w:val="center"/>
            <w:hideMark/>
          </w:tcPr>
          <w:p w14:paraId="6D5C1C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$ 968.936,44</w:t>
            </w:r>
          </w:p>
        </w:tc>
      </w:tr>
      <w:tr w:rsidR="002A37C1" w:rsidRPr="009F45B8" w14:paraId="1AA15C6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8D2F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4456B66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A03FB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7B864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1804F3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AGAR THAYER MARTIN </w:t>
            </w:r>
          </w:p>
        </w:tc>
        <w:tc>
          <w:tcPr>
            <w:tcW w:w="1280" w:type="dxa"/>
            <w:tcBorders>
              <w:top w:val="nil"/>
              <w:left w:val="nil"/>
              <w:bottom w:val="single" w:sz="4" w:space="0" w:color="auto"/>
              <w:right w:val="single" w:sz="4" w:space="0" w:color="auto"/>
            </w:tcBorders>
            <w:shd w:val="clear" w:color="auto" w:fill="auto"/>
            <w:vAlign w:val="center"/>
            <w:hideMark/>
          </w:tcPr>
          <w:p w14:paraId="10FB64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757F6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721</w:t>
            </w:r>
          </w:p>
        </w:tc>
        <w:tc>
          <w:tcPr>
            <w:tcW w:w="1134" w:type="dxa"/>
            <w:tcBorders>
              <w:top w:val="nil"/>
              <w:left w:val="nil"/>
              <w:bottom w:val="single" w:sz="4" w:space="0" w:color="auto"/>
              <w:right w:val="single" w:sz="4" w:space="0" w:color="auto"/>
            </w:tcBorders>
            <w:shd w:val="clear" w:color="auto" w:fill="auto"/>
            <w:noWrap/>
            <w:vAlign w:val="center"/>
            <w:hideMark/>
          </w:tcPr>
          <w:p w14:paraId="24A206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$ 6.586,21</w:t>
            </w:r>
          </w:p>
        </w:tc>
        <w:tc>
          <w:tcPr>
            <w:tcW w:w="1308" w:type="dxa"/>
            <w:tcBorders>
              <w:top w:val="nil"/>
              <w:left w:val="nil"/>
              <w:bottom w:val="single" w:sz="4" w:space="0" w:color="auto"/>
              <w:right w:val="single" w:sz="4" w:space="0" w:color="auto"/>
            </w:tcBorders>
            <w:shd w:val="clear" w:color="auto" w:fill="auto"/>
            <w:noWrap/>
            <w:vAlign w:val="center"/>
            <w:hideMark/>
          </w:tcPr>
          <w:p w14:paraId="76E06C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$ 4.748.657,41</w:t>
            </w:r>
          </w:p>
        </w:tc>
      </w:tr>
      <w:tr w:rsidR="002A37C1" w:rsidRPr="009F45B8" w14:paraId="318604E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636F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70C034E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8B9B7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7C7CE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3747D5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SS</w:t>
            </w:r>
          </w:p>
        </w:tc>
        <w:tc>
          <w:tcPr>
            <w:tcW w:w="1280" w:type="dxa"/>
            <w:tcBorders>
              <w:top w:val="nil"/>
              <w:left w:val="nil"/>
              <w:bottom w:val="single" w:sz="4" w:space="0" w:color="auto"/>
              <w:right w:val="single" w:sz="4" w:space="0" w:color="auto"/>
            </w:tcBorders>
            <w:shd w:val="clear" w:color="auto" w:fill="auto"/>
            <w:vAlign w:val="center"/>
            <w:hideMark/>
          </w:tcPr>
          <w:p w14:paraId="59D6E4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3FE2C2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2524</w:t>
            </w:r>
          </w:p>
        </w:tc>
        <w:tc>
          <w:tcPr>
            <w:tcW w:w="1134" w:type="dxa"/>
            <w:tcBorders>
              <w:top w:val="nil"/>
              <w:left w:val="nil"/>
              <w:bottom w:val="single" w:sz="4" w:space="0" w:color="auto"/>
              <w:right w:val="single" w:sz="4" w:space="0" w:color="auto"/>
            </w:tcBorders>
            <w:shd w:val="clear" w:color="auto" w:fill="auto"/>
            <w:noWrap/>
            <w:vAlign w:val="center"/>
            <w:hideMark/>
          </w:tcPr>
          <w:p w14:paraId="68F1D9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$ 4.568,71</w:t>
            </w:r>
          </w:p>
        </w:tc>
        <w:tc>
          <w:tcPr>
            <w:tcW w:w="1308" w:type="dxa"/>
            <w:tcBorders>
              <w:top w:val="nil"/>
              <w:left w:val="nil"/>
              <w:bottom w:val="single" w:sz="4" w:space="0" w:color="auto"/>
              <w:right w:val="single" w:sz="4" w:space="0" w:color="auto"/>
            </w:tcBorders>
            <w:shd w:val="clear" w:color="auto" w:fill="auto"/>
            <w:noWrap/>
            <w:vAlign w:val="center"/>
            <w:hideMark/>
          </w:tcPr>
          <w:p w14:paraId="21400ED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$ 11.531.424,04</w:t>
            </w:r>
          </w:p>
        </w:tc>
      </w:tr>
      <w:tr w:rsidR="002A37C1" w:rsidRPr="009F45B8" w14:paraId="5B75592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75FD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327BFF0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9F474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22670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67B4C1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PARA RECUPERACION DE CAMPYLOBACTER</w:t>
            </w:r>
          </w:p>
        </w:tc>
        <w:tc>
          <w:tcPr>
            <w:tcW w:w="1280" w:type="dxa"/>
            <w:tcBorders>
              <w:top w:val="nil"/>
              <w:left w:val="nil"/>
              <w:bottom w:val="single" w:sz="4" w:space="0" w:color="auto"/>
              <w:right w:val="single" w:sz="4" w:space="0" w:color="auto"/>
            </w:tcBorders>
            <w:shd w:val="clear" w:color="auto" w:fill="auto"/>
            <w:vAlign w:val="center"/>
            <w:hideMark/>
          </w:tcPr>
          <w:p w14:paraId="1C7896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93DD9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361</w:t>
            </w:r>
          </w:p>
        </w:tc>
        <w:tc>
          <w:tcPr>
            <w:tcW w:w="1134" w:type="dxa"/>
            <w:tcBorders>
              <w:top w:val="nil"/>
              <w:left w:val="nil"/>
              <w:bottom w:val="single" w:sz="4" w:space="0" w:color="auto"/>
              <w:right w:val="single" w:sz="4" w:space="0" w:color="auto"/>
            </w:tcBorders>
            <w:shd w:val="clear" w:color="auto" w:fill="auto"/>
            <w:noWrap/>
            <w:vAlign w:val="center"/>
            <w:hideMark/>
          </w:tcPr>
          <w:p w14:paraId="34D23D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$ 4.482,02</w:t>
            </w:r>
          </w:p>
        </w:tc>
        <w:tc>
          <w:tcPr>
            <w:tcW w:w="1308" w:type="dxa"/>
            <w:tcBorders>
              <w:top w:val="nil"/>
              <w:left w:val="nil"/>
              <w:bottom w:val="single" w:sz="4" w:space="0" w:color="auto"/>
              <w:right w:val="single" w:sz="4" w:space="0" w:color="auto"/>
            </w:tcBorders>
            <w:shd w:val="clear" w:color="auto" w:fill="auto"/>
            <w:noWrap/>
            <w:vAlign w:val="center"/>
            <w:hideMark/>
          </w:tcPr>
          <w:p w14:paraId="008077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$ 1.618.009,22</w:t>
            </w:r>
          </w:p>
        </w:tc>
      </w:tr>
      <w:tr w:rsidR="002A37C1" w:rsidRPr="009F45B8" w14:paraId="4CDAFE6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E9AC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029110D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23F7B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87263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475B44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SELECTIVO Y ORIENTADOR PARA LA DETECCIÓN DE CARBAPENEMASAS.</w:t>
            </w:r>
          </w:p>
        </w:tc>
        <w:tc>
          <w:tcPr>
            <w:tcW w:w="1280" w:type="dxa"/>
            <w:tcBorders>
              <w:top w:val="nil"/>
              <w:left w:val="nil"/>
              <w:bottom w:val="single" w:sz="4" w:space="0" w:color="auto"/>
              <w:right w:val="single" w:sz="4" w:space="0" w:color="auto"/>
            </w:tcBorders>
            <w:shd w:val="clear" w:color="auto" w:fill="auto"/>
            <w:vAlign w:val="center"/>
            <w:hideMark/>
          </w:tcPr>
          <w:p w14:paraId="1359E8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7B3716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181</w:t>
            </w:r>
          </w:p>
        </w:tc>
        <w:tc>
          <w:tcPr>
            <w:tcW w:w="1134" w:type="dxa"/>
            <w:tcBorders>
              <w:top w:val="nil"/>
              <w:left w:val="nil"/>
              <w:bottom w:val="single" w:sz="4" w:space="0" w:color="auto"/>
              <w:right w:val="single" w:sz="4" w:space="0" w:color="auto"/>
            </w:tcBorders>
            <w:shd w:val="clear" w:color="auto" w:fill="auto"/>
            <w:noWrap/>
            <w:vAlign w:val="center"/>
            <w:hideMark/>
          </w:tcPr>
          <w:p w14:paraId="0B5EC3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$ 7.616,74</w:t>
            </w:r>
          </w:p>
        </w:tc>
        <w:tc>
          <w:tcPr>
            <w:tcW w:w="1308" w:type="dxa"/>
            <w:tcBorders>
              <w:top w:val="nil"/>
              <w:left w:val="nil"/>
              <w:bottom w:val="single" w:sz="4" w:space="0" w:color="auto"/>
              <w:right w:val="single" w:sz="4" w:space="0" w:color="auto"/>
            </w:tcBorders>
            <w:shd w:val="clear" w:color="auto" w:fill="auto"/>
            <w:noWrap/>
            <w:vAlign w:val="center"/>
            <w:hideMark/>
          </w:tcPr>
          <w:p w14:paraId="4D72EC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$ 1.378.629,94</w:t>
            </w:r>
          </w:p>
        </w:tc>
      </w:tr>
      <w:tr w:rsidR="002A37C1" w:rsidRPr="009F45B8" w14:paraId="0B594A9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5E3B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221179C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378A8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16E014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2D7AE5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SELECTIVO Y ORIENTADOR PARA LA DETECCIÓN DE RESISTENCIA A COLISTINA</w:t>
            </w:r>
          </w:p>
        </w:tc>
        <w:tc>
          <w:tcPr>
            <w:tcW w:w="1280" w:type="dxa"/>
            <w:tcBorders>
              <w:top w:val="nil"/>
              <w:left w:val="nil"/>
              <w:bottom w:val="single" w:sz="4" w:space="0" w:color="auto"/>
              <w:right w:val="single" w:sz="4" w:space="0" w:color="auto"/>
            </w:tcBorders>
            <w:shd w:val="clear" w:color="auto" w:fill="auto"/>
            <w:vAlign w:val="center"/>
            <w:hideMark/>
          </w:tcPr>
          <w:p w14:paraId="5EC5D0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5CC78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181</w:t>
            </w:r>
          </w:p>
        </w:tc>
        <w:tc>
          <w:tcPr>
            <w:tcW w:w="1134" w:type="dxa"/>
            <w:tcBorders>
              <w:top w:val="nil"/>
              <w:left w:val="nil"/>
              <w:bottom w:val="single" w:sz="4" w:space="0" w:color="auto"/>
              <w:right w:val="single" w:sz="4" w:space="0" w:color="auto"/>
            </w:tcBorders>
            <w:shd w:val="clear" w:color="auto" w:fill="auto"/>
            <w:noWrap/>
            <w:vAlign w:val="center"/>
            <w:hideMark/>
          </w:tcPr>
          <w:p w14:paraId="703368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$ 26.897,89</w:t>
            </w:r>
          </w:p>
        </w:tc>
        <w:tc>
          <w:tcPr>
            <w:tcW w:w="1308" w:type="dxa"/>
            <w:tcBorders>
              <w:top w:val="nil"/>
              <w:left w:val="nil"/>
              <w:bottom w:val="single" w:sz="4" w:space="0" w:color="auto"/>
              <w:right w:val="single" w:sz="4" w:space="0" w:color="auto"/>
            </w:tcBorders>
            <w:shd w:val="clear" w:color="auto" w:fill="auto"/>
            <w:noWrap/>
            <w:vAlign w:val="center"/>
            <w:hideMark/>
          </w:tcPr>
          <w:p w14:paraId="7F2D63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$ 4.868.518,09</w:t>
            </w:r>
          </w:p>
        </w:tc>
      </w:tr>
      <w:tr w:rsidR="002A37C1" w:rsidRPr="009F45B8" w14:paraId="4F4E395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8E79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24</w:t>
            </w:r>
          </w:p>
        </w:tc>
        <w:tc>
          <w:tcPr>
            <w:tcW w:w="0" w:type="auto"/>
            <w:tcBorders>
              <w:top w:val="nil"/>
              <w:left w:val="nil"/>
              <w:bottom w:val="single" w:sz="4" w:space="0" w:color="auto"/>
              <w:right w:val="single" w:sz="4" w:space="0" w:color="auto"/>
            </w:tcBorders>
            <w:shd w:val="clear" w:color="auto" w:fill="auto"/>
            <w:noWrap/>
            <w:vAlign w:val="center"/>
            <w:hideMark/>
          </w:tcPr>
          <w:p w14:paraId="23E9B1A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75215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30F15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74B8DF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AGAR ORIENTADOR PARA RECUPERACIÓN Y DETECCIÓN STREPTOCOCCUS DEL GRUPO B</w:t>
            </w:r>
          </w:p>
        </w:tc>
        <w:tc>
          <w:tcPr>
            <w:tcW w:w="1280" w:type="dxa"/>
            <w:tcBorders>
              <w:top w:val="nil"/>
              <w:left w:val="nil"/>
              <w:bottom w:val="single" w:sz="4" w:space="0" w:color="auto"/>
              <w:right w:val="single" w:sz="4" w:space="0" w:color="auto"/>
            </w:tcBorders>
            <w:shd w:val="clear" w:color="auto" w:fill="auto"/>
            <w:vAlign w:val="center"/>
            <w:hideMark/>
          </w:tcPr>
          <w:p w14:paraId="7360A2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D5679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181</w:t>
            </w:r>
          </w:p>
        </w:tc>
        <w:tc>
          <w:tcPr>
            <w:tcW w:w="1134" w:type="dxa"/>
            <w:tcBorders>
              <w:top w:val="nil"/>
              <w:left w:val="nil"/>
              <w:bottom w:val="single" w:sz="4" w:space="0" w:color="auto"/>
              <w:right w:val="single" w:sz="4" w:space="0" w:color="auto"/>
            </w:tcBorders>
            <w:shd w:val="clear" w:color="auto" w:fill="auto"/>
            <w:noWrap/>
            <w:vAlign w:val="center"/>
            <w:hideMark/>
          </w:tcPr>
          <w:p w14:paraId="59790C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$ 10.744,40</w:t>
            </w:r>
          </w:p>
        </w:tc>
        <w:tc>
          <w:tcPr>
            <w:tcW w:w="1308" w:type="dxa"/>
            <w:tcBorders>
              <w:top w:val="nil"/>
              <w:left w:val="nil"/>
              <w:bottom w:val="single" w:sz="4" w:space="0" w:color="auto"/>
              <w:right w:val="single" w:sz="4" w:space="0" w:color="auto"/>
            </w:tcBorders>
            <w:shd w:val="clear" w:color="auto" w:fill="auto"/>
            <w:noWrap/>
            <w:vAlign w:val="center"/>
            <w:hideMark/>
          </w:tcPr>
          <w:p w14:paraId="13F23E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$ 1.944.736,40</w:t>
            </w:r>
          </w:p>
        </w:tc>
      </w:tr>
      <w:tr w:rsidR="002A37C1" w:rsidRPr="009F45B8" w14:paraId="20AB38A7"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A9F1E"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57B6F393"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$ 722.088.499,51</w:t>
            </w:r>
          </w:p>
        </w:tc>
      </w:tr>
      <w:tr w:rsidR="002A37C1" w:rsidRPr="009F45B8" w14:paraId="6B6B819B"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A927DF"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4 UROCULTIVOS AUTOMATIZADOS</w:t>
            </w:r>
          </w:p>
        </w:tc>
      </w:tr>
      <w:tr w:rsidR="002A37C1" w:rsidRPr="009F45B8" w14:paraId="0939457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5811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99593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FFDA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67922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201ADA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SISTEMA PARA EL RECUENTO BACTERIANO AUTOMATIZADO EN ORINAS Y LIQUIDOS BIOLOGICOS</w:t>
            </w:r>
          </w:p>
        </w:tc>
        <w:tc>
          <w:tcPr>
            <w:tcW w:w="1280" w:type="dxa"/>
            <w:tcBorders>
              <w:top w:val="nil"/>
              <w:left w:val="nil"/>
              <w:bottom w:val="single" w:sz="4" w:space="0" w:color="auto"/>
              <w:right w:val="single" w:sz="4" w:space="0" w:color="auto"/>
            </w:tcBorders>
            <w:shd w:val="clear" w:color="auto" w:fill="auto"/>
            <w:vAlign w:val="bottom"/>
            <w:hideMark/>
          </w:tcPr>
          <w:p w14:paraId="414AD08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000000"/>
              <w:right w:val="single" w:sz="4" w:space="0" w:color="000000"/>
            </w:tcBorders>
            <w:shd w:val="clear" w:color="000000" w:fill="FFFFFF"/>
            <w:vAlign w:val="center"/>
            <w:hideMark/>
          </w:tcPr>
          <w:p w14:paraId="6E2DF9F8"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52250</w:t>
            </w:r>
          </w:p>
        </w:tc>
        <w:tc>
          <w:tcPr>
            <w:tcW w:w="1134" w:type="dxa"/>
            <w:tcBorders>
              <w:top w:val="nil"/>
              <w:left w:val="nil"/>
              <w:bottom w:val="single" w:sz="4" w:space="0" w:color="auto"/>
              <w:right w:val="single" w:sz="4" w:space="0" w:color="auto"/>
            </w:tcBorders>
            <w:shd w:val="clear" w:color="auto" w:fill="auto"/>
            <w:noWrap/>
            <w:vAlign w:val="center"/>
            <w:hideMark/>
          </w:tcPr>
          <w:p w14:paraId="74DB8A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$ 8.473,97</w:t>
            </w:r>
          </w:p>
        </w:tc>
        <w:tc>
          <w:tcPr>
            <w:tcW w:w="1308" w:type="dxa"/>
            <w:tcBorders>
              <w:top w:val="nil"/>
              <w:left w:val="nil"/>
              <w:bottom w:val="single" w:sz="4" w:space="0" w:color="auto"/>
              <w:right w:val="single" w:sz="4" w:space="0" w:color="auto"/>
            </w:tcBorders>
            <w:shd w:val="clear" w:color="auto" w:fill="auto"/>
            <w:noWrap/>
            <w:vAlign w:val="center"/>
            <w:hideMark/>
          </w:tcPr>
          <w:p w14:paraId="25675B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$ 442.764.932,50</w:t>
            </w:r>
          </w:p>
        </w:tc>
      </w:tr>
      <w:tr w:rsidR="002A37C1" w:rsidRPr="009F45B8" w14:paraId="73CBC9A5"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A2A49"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6DA526BB"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$ 442.764.932,50</w:t>
            </w:r>
          </w:p>
        </w:tc>
      </w:tr>
      <w:tr w:rsidR="002A37C1" w:rsidRPr="009F45B8" w14:paraId="6319EA9B"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03A691"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5  MICROSCOPIA</w:t>
            </w:r>
          </w:p>
        </w:tc>
      </w:tr>
      <w:tr w:rsidR="002A37C1" w:rsidRPr="009F45B8" w14:paraId="208F9C0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4A25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96669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EA08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44644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6B57E4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SISTEMA AUTOMATIZADO PARA EXAMEN FISICO QUIMICO DE ORINAS Y DIFERENCIACION DE LAS PARTICULAS DE ORINA </w:t>
            </w:r>
          </w:p>
        </w:tc>
        <w:tc>
          <w:tcPr>
            <w:tcW w:w="1280" w:type="dxa"/>
            <w:tcBorders>
              <w:top w:val="nil"/>
              <w:left w:val="nil"/>
              <w:bottom w:val="single" w:sz="4" w:space="0" w:color="auto"/>
              <w:right w:val="single" w:sz="4" w:space="0" w:color="auto"/>
            </w:tcBorders>
            <w:shd w:val="clear" w:color="auto" w:fill="auto"/>
            <w:vAlign w:val="bottom"/>
            <w:hideMark/>
          </w:tcPr>
          <w:p w14:paraId="7BB95B2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0E9E0D3"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90050</w:t>
            </w:r>
          </w:p>
        </w:tc>
        <w:tc>
          <w:tcPr>
            <w:tcW w:w="1134" w:type="dxa"/>
            <w:tcBorders>
              <w:top w:val="nil"/>
              <w:left w:val="nil"/>
              <w:bottom w:val="single" w:sz="4" w:space="0" w:color="auto"/>
              <w:right w:val="single" w:sz="4" w:space="0" w:color="auto"/>
            </w:tcBorders>
            <w:shd w:val="clear" w:color="auto" w:fill="auto"/>
            <w:noWrap/>
            <w:vAlign w:val="center"/>
            <w:hideMark/>
          </w:tcPr>
          <w:p w14:paraId="7762BE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$ 3.494,94</w:t>
            </w:r>
          </w:p>
        </w:tc>
        <w:tc>
          <w:tcPr>
            <w:tcW w:w="1308" w:type="dxa"/>
            <w:tcBorders>
              <w:top w:val="nil"/>
              <w:left w:val="nil"/>
              <w:bottom w:val="single" w:sz="4" w:space="0" w:color="auto"/>
              <w:right w:val="single" w:sz="4" w:space="0" w:color="auto"/>
            </w:tcBorders>
            <w:shd w:val="clear" w:color="auto" w:fill="auto"/>
            <w:noWrap/>
            <w:vAlign w:val="center"/>
            <w:hideMark/>
          </w:tcPr>
          <w:p w14:paraId="222FD8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$ 314.719.347,00</w:t>
            </w:r>
          </w:p>
        </w:tc>
      </w:tr>
      <w:tr w:rsidR="002A37C1" w:rsidRPr="009F45B8" w14:paraId="3A14969E"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09F3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55C9CEEF"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$ 314.719.347,00</w:t>
            </w:r>
          </w:p>
        </w:tc>
      </w:tr>
      <w:tr w:rsidR="002A37C1" w:rsidRPr="009F45B8" w14:paraId="1A584651"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42E3058A"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6 CONTROL DE CALIDAD INTERNO PARA MICROBIOLOGIA CEPAS ATCC INCLUYENDO CRIOVIALES DE CONSERVACION</w:t>
            </w:r>
          </w:p>
        </w:tc>
      </w:tr>
      <w:tr w:rsidR="002A37C1" w:rsidRPr="009F45B8" w14:paraId="2780FB7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8E5A5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B2C3E9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B6A7D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F6FA6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9441BD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(KLEBSIELLA PNEUMONIAE ATCC 700603)</w:t>
            </w:r>
          </w:p>
        </w:tc>
        <w:tc>
          <w:tcPr>
            <w:tcW w:w="1280" w:type="dxa"/>
            <w:tcBorders>
              <w:top w:val="nil"/>
              <w:left w:val="nil"/>
              <w:bottom w:val="single" w:sz="4" w:space="0" w:color="auto"/>
              <w:right w:val="single" w:sz="4" w:space="0" w:color="auto"/>
            </w:tcBorders>
            <w:shd w:val="clear" w:color="auto" w:fill="auto"/>
            <w:vAlign w:val="bottom"/>
            <w:hideMark/>
          </w:tcPr>
          <w:p w14:paraId="74EC22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auto"/>
              <w:right w:val="single" w:sz="4" w:space="0" w:color="auto"/>
            </w:tcBorders>
            <w:shd w:val="clear" w:color="auto" w:fill="auto"/>
            <w:vAlign w:val="center"/>
            <w:hideMark/>
          </w:tcPr>
          <w:p w14:paraId="21E51E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14:paraId="6DE24D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$ 179.024,06</w:t>
            </w:r>
          </w:p>
        </w:tc>
        <w:tc>
          <w:tcPr>
            <w:tcW w:w="1308" w:type="dxa"/>
            <w:tcBorders>
              <w:top w:val="nil"/>
              <w:left w:val="nil"/>
              <w:bottom w:val="single" w:sz="4" w:space="0" w:color="auto"/>
              <w:right w:val="single" w:sz="4" w:space="0" w:color="auto"/>
            </w:tcBorders>
            <w:shd w:val="clear" w:color="auto" w:fill="auto"/>
            <w:noWrap/>
            <w:vAlign w:val="center"/>
            <w:hideMark/>
          </w:tcPr>
          <w:p w14:paraId="1DC19B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$ 537.072,18</w:t>
            </w:r>
          </w:p>
        </w:tc>
      </w:tr>
      <w:tr w:rsidR="002A37C1" w:rsidRPr="009F45B8" w14:paraId="7167F79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3C52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172D81A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7D2BF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B068C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546AEB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(KLEBSIELLA OXYTOCA ATCC 700324)</w:t>
            </w:r>
          </w:p>
        </w:tc>
        <w:tc>
          <w:tcPr>
            <w:tcW w:w="1280" w:type="dxa"/>
            <w:tcBorders>
              <w:top w:val="nil"/>
              <w:left w:val="nil"/>
              <w:bottom w:val="single" w:sz="4" w:space="0" w:color="auto"/>
              <w:right w:val="single" w:sz="4" w:space="0" w:color="auto"/>
            </w:tcBorders>
            <w:shd w:val="clear" w:color="auto" w:fill="auto"/>
            <w:vAlign w:val="bottom"/>
            <w:hideMark/>
          </w:tcPr>
          <w:p w14:paraId="43A91F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4A3247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05E672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$ 179.228,87</w:t>
            </w:r>
          </w:p>
        </w:tc>
        <w:tc>
          <w:tcPr>
            <w:tcW w:w="1308" w:type="dxa"/>
            <w:tcBorders>
              <w:top w:val="nil"/>
              <w:left w:val="nil"/>
              <w:bottom w:val="single" w:sz="4" w:space="0" w:color="auto"/>
              <w:right w:val="single" w:sz="4" w:space="0" w:color="auto"/>
            </w:tcBorders>
            <w:shd w:val="clear" w:color="auto" w:fill="auto"/>
            <w:noWrap/>
            <w:vAlign w:val="center"/>
            <w:hideMark/>
          </w:tcPr>
          <w:p w14:paraId="74BF7E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$ 358.457,74</w:t>
            </w:r>
          </w:p>
        </w:tc>
      </w:tr>
      <w:tr w:rsidR="002A37C1" w:rsidRPr="009F45B8" w14:paraId="2280F9E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913C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ACFED4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CF12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4165F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96CA4A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(STREPTOCOCCUS PYOGENES ATCC 19615)</w:t>
            </w:r>
          </w:p>
        </w:tc>
        <w:tc>
          <w:tcPr>
            <w:tcW w:w="1280" w:type="dxa"/>
            <w:tcBorders>
              <w:top w:val="nil"/>
              <w:left w:val="nil"/>
              <w:bottom w:val="single" w:sz="4" w:space="0" w:color="auto"/>
              <w:right w:val="single" w:sz="4" w:space="0" w:color="auto"/>
            </w:tcBorders>
            <w:shd w:val="clear" w:color="auto" w:fill="auto"/>
            <w:vAlign w:val="bottom"/>
            <w:hideMark/>
          </w:tcPr>
          <w:p w14:paraId="77F67D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462C28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70BF6E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$ 140.851,91</w:t>
            </w:r>
          </w:p>
        </w:tc>
        <w:tc>
          <w:tcPr>
            <w:tcW w:w="1308" w:type="dxa"/>
            <w:tcBorders>
              <w:top w:val="nil"/>
              <w:left w:val="nil"/>
              <w:bottom w:val="single" w:sz="4" w:space="0" w:color="auto"/>
              <w:right w:val="single" w:sz="4" w:space="0" w:color="auto"/>
            </w:tcBorders>
            <w:shd w:val="clear" w:color="auto" w:fill="auto"/>
            <w:noWrap/>
            <w:vAlign w:val="center"/>
            <w:hideMark/>
          </w:tcPr>
          <w:p w14:paraId="110C5E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$ 281.703,82</w:t>
            </w:r>
          </w:p>
        </w:tc>
      </w:tr>
      <w:tr w:rsidR="002A37C1" w:rsidRPr="009F45B8" w14:paraId="60ED8A8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0003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208BD93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0192C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0C4B8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5E3E12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(STREPTOCCOCUS PNEUMONIAE ATCC 49619)</w:t>
            </w:r>
          </w:p>
        </w:tc>
        <w:tc>
          <w:tcPr>
            <w:tcW w:w="1280" w:type="dxa"/>
            <w:tcBorders>
              <w:top w:val="nil"/>
              <w:left w:val="nil"/>
              <w:bottom w:val="single" w:sz="4" w:space="0" w:color="auto"/>
              <w:right w:val="single" w:sz="4" w:space="0" w:color="auto"/>
            </w:tcBorders>
            <w:shd w:val="clear" w:color="auto" w:fill="auto"/>
            <w:vAlign w:val="bottom"/>
            <w:hideMark/>
          </w:tcPr>
          <w:p w14:paraId="324147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0D5EB5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1134" w:type="dxa"/>
            <w:tcBorders>
              <w:top w:val="nil"/>
              <w:left w:val="nil"/>
              <w:bottom w:val="single" w:sz="4" w:space="0" w:color="auto"/>
              <w:right w:val="single" w:sz="4" w:space="0" w:color="auto"/>
            </w:tcBorders>
            <w:shd w:val="clear" w:color="auto" w:fill="auto"/>
            <w:noWrap/>
            <w:vAlign w:val="center"/>
            <w:hideMark/>
          </w:tcPr>
          <w:p w14:paraId="056CC9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$ 161.351,08</w:t>
            </w:r>
          </w:p>
        </w:tc>
        <w:tc>
          <w:tcPr>
            <w:tcW w:w="1308" w:type="dxa"/>
            <w:tcBorders>
              <w:top w:val="nil"/>
              <w:left w:val="nil"/>
              <w:bottom w:val="single" w:sz="4" w:space="0" w:color="auto"/>
              <w:right w:val="single" w:sz="4" w:space="0" w:color="auto"/>
            </w:tcBorders>
            <w:shd w:val="clear" w:color="auto" w:fill="auto"/>
            <w:noWrap/>
            <w:vAlign w:val="center"/>
            <w:hideMark/>
          </w:tcPr>
          <w:p w14:paraId="396E8B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$ 1.290.808,64</w:t>
            </w:r>
          </w:p>
        </w:tc>
      </w:tr>
      <w:tr w:rsidR="002A37C1" w:rsidRPr="009F45B8" w14:paraId="444D959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E733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27A62DE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D3B3F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4F34F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53AFDA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INTERNO CEPAS ATCC 9007 MICROBIOLOGÍA (HAEMOPHILUS INFLUENZAE)</w:t>
            </w:r>
          </w:p>
        </w:tc>
        <w:tc>
          <w:tcPr>
            <w:tcW w:w="1280" w:type="dxa"/>
            <w:tcBorders>
              <w:top w:val="nil"/>
              <w:left w:val="nil"/>
              <w:bottom w:val="single" w:sz="4" w:space="0" w:color="auto"/>
              <w:right w:val="single" w:sz="4" w:space="0" w:color="auto"/>
            </w:tcBorders>
            <w:shd w:val="clear" w:color="auto" w:fill="auto"/>
            <w:vAlign w:val="bottom"/>
            <w:hideMark/>
          </w:tcPr>
          <w:p w14:paraId="132125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79A52D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50C0E1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$ 179.024,06</w:t>
            </w:r>
          </w:p>
        </w:tc>
        <w:tc>
          <w:tcPr>
            <w:tcW w:w="1308" w:type="dxa"/>
            <w:tcBorders>
              <w:top w:val="nil"/>
              <w:left w:val="nil"/>
              <w:bottom w:val="single" w:sz="4" w:space="0" w:color="auto"/>
              <w:right w:val="single" w:sz="4" w:space="0" w:color="auto"/>
            </w:tcBorders>
            <w:shd w:val="clear" w:color="auto" w:fill="auto"/>
            <w:noWrap/>
            <w:vAlign w:val="center"/>
            <w:hideMark/>
          </w:tcPr>
          <w:p w14:paraId="12939F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$ 358.048,12</w:t>
            </w:r>
          </w:p>
        </w:tc>
      </w:tr>
      <w:tr w:rsidR="002A37C1" w:rsidRPr="009F45B8" w14:paraId="69E96C5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7107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5E2BD3E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26C5CD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23298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A1E702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(PSEUDOMONA AERUGINOSA ATCC 27853)</w:t>
            </w:r>
          </w:p>
        </w:tc>
        <w:tc>
          <w:tcPr>
            <w:tcW w:w="1280" w:type="dxa"/>
            <w:tcBorders>
              <w:top w:val="nil"/>
              <w:left w:val="nil"/>
              <w:bottom w:val="single" w:sz="4" w:space="0" w:color="auto"/>
              <w:right w:val="single" w:sz="4" w:space="0" w:color="auto"/>
            </w:tcBorders>
            <w:shd w:val="clear" w:color="auto" w:fill="auto"/>
            <w:vAlign w:val="bottom"/>
            <w:hideMark/>
          </w:tcPr>
          <w:p w14:paraId="4CC198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3A093A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0F0784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$ 118.944,96</w:t>
            </w:r>
          </w:p>
        </w:tc>
        <w:tc>
          <w:tcPr>
            <w:tcW w:w="1308" w:type="dxa"/>
            <w:tcBorders>
              <w:top w:val="nil"/>
              <w:left w:val="nil"/>
              <w:bottom w:val="single" w:sz="4" w:space="0" w:color="auto"/>
              <w:right w:val="single" w:sz="4" w:space="0" w:color="auto"/>
            </w:tcBorders>
            <w:shd w:val="clear" w:color="auto" w:fill="auto"/>
            <w:noWrap/>
            <w:vAlign w:val="center"/>
            <w:hideMark/>
          </w:tcPr>
          <w:p w14:paraId="2E7C19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$ 237.889,92</w:t>
            </w:r>
          </w:p>
        </w:tc>
      </w:tr>
      <w:tr w:rsidR="002A37C1" w:rsidRPr="009F45B8" w14:paraId="2B71AA0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EDAF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4B786B0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AF42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0F977A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13BA63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(ENTEROCOCCUS FAECALIS 29212 PARA IDENTIFICACION Y SENSIBLIDAD)</w:t>
            </w:r>
          </w:p>
        </w:tc>
        <w:tc>
          <w:tcPr>
            <w:tcW w:w="1280" w:type="dxa"/>
            <w:tcBorders>
              <w:top w:val="nil"/>
              <w:left w:val="nil"/>
              <w:bottom w:val="single" w:sz="4" w:space="0" w:color="auto"/>
              <w:right w:val="single" w:sz="4" w:space="0" w:color="auto"/>
            </w:tcBorders>
            <w:shd w:val="clear" w:color="auto" w:fill="auto"/>
            <w:vAlign w:val="bottom"/>
            <w:hideMark/>
          </w:tcPr>
          <w:p w14:paraId="2864D9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3FEAD3E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ED11E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$ 161.583,84</w:t>
            </w:r>
          </w:p>
        </w:tc>
        <w:tc>
          <w:tcPr>
            <w:tcW w:w="1308" w:type="dxa"/>
            <w:tcBorders>
              <w:top w:val="nil"/>
              <w:left w:val="nil"/>
              <w:bottom w:val="single" w:sz="4" w:space="0" w:color="auto"/>
              <w:right w:val="single" w:sz="4" w:space="0" w:color="auto"/>
            </w:tcBorders>
            <w:shd w:val="clear" w:color="auto" w:fill="auto"/>
            <w:noWrap/>
            <w:vAlign w:val="center"/>
            <w:hideMark/>
          </w:tcPr>
          <w:p w14:paraId="278B70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$ 323.167,68</w:t>
            </w:r>
          </w:p>
        </w:tc>
      </w:tr>
      <w:tr w:rsidR="002A37C1" w:rsidRPr="009F45B8" w14:paraId="417CDAE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94A9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5C34C77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FD4E6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59378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57CFC0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(CANDIDA GLABRATA ATCC MYA2950)</w:t>
            </w:r>
          </w:p>
        </w:tc>
        <w:tc>
          <w:tcPr>
            <w:tcW w:w="1280" w:type="dxa"/>
            <w:tcBorders>
              <w:top w:val="nil"/>
              <w:left w:val="nil"/>
              <w:bottom w:val="single" w:sz="4" w:space="0" w:color="auto"/>
              <w:right w:val="single" w:sz="4" w:space="0" w:color="auto"/>
            </w:tcBorders>
            <w:shd w:val="clear" w:color="auto" w:fill="auto"/>
            <w:vAlign w:val="bottom"/>
            <w:hideMark/>
          </w:tcPr>
          <w:p w14:paraId="76DD38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1FC06F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348C50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$ 211.767,22</w:t>
            </w:r>
          </w:p>
        </w:tc>
        <w:tc>
          <w:tcPr>
            <w:tcW w:w="1308" w:type="dxa"/>
            <w:tcBorders>
              <w:top w:val="nil"/>
              <w:left w:val="nil"/>
              <w:bottom w:val="single" w:sz="4" w:space="0" w:color="auto"/>
              <w:right w:val="single" w:sz="4" w:space="0" w:color="auto"/>
            </w:tcBorders>
            <w:shd w:val="clear" w:color="auto" w:fill="auto"/>
            <w:noWrap/>
            <w:vAlign w:val="center"/>
            <w:hideMark/>
          </w:tcPr>
          <w:p w14:paraId="060679D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$ 423.534,44</w:t>
            </w:r>
          </w:p>
        </w:tc>
      </w:tr>
      <w:tr w:rsidR="002A37C1" w:rsidRPr="009F45B8" w14:paraId="4552176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E60F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DF2732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3937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3068B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D15D7F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(STHAPHYLOCOCCUS AUREUS) ATCC 43300</w:t>
            </w:r>
          </w:p>
        </w:tc>
        <w:tc>
          <w:tcPr>
            <w:tcW w:w="1280" w:type="dxa"/>
            <w:tcBorders>
              <w:top w:val="nil"/>
              <w:left w:val="nil"/>
              <w:bottom w:val="single" w:sz="4" w:space="0" w:color="auto"/>
              <w:right w:val="single" w:sz="4" w:space="0" w:color="auto"/>
            </w:tcBorders>
            <w:shd w:val="clear" w:color="auto" w:fill="auto"/>
            <w:vAlign w:val="bottom"/>
            <w:hideMark/>
          </w:tcPr>
          <w:p w14:paraId="6A0A4B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27F615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6B0C46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$ 189.694,50</w:t>
            </w:r>
          </w:p>
        </w:tc>
        <w:tc>
          <w:tcPr>
            <w:tcW w:w="1308" w:type="dxa"/>
            <w:tcBorders>
              <w:top w:val="nil"/>
              <w:left w:val="nil"/>
              <w:bottom w:val="single" w:sz="4" w:space="0" w:color="auto"/>
              <w:right w:val="single" w:sz="4" w:space="0" w:color="auto"/>
            </w:tcBorders>
            <w:shd w:val="clear" w:color="auto" w:fill="auto"/>
            <w:noWrap/>
            <w:vAlign w:val="center"/>
            <w:hideMark/>
          </w:tcPr>
          <w:p w14:paraId="666B81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$ 379.389,00</w:t>
            </w:r>
          </w:p>
        </w:tc>
      </w:tr>
      <w:tr w:rsidR="002A37C1" w:rsidRPr="009F45B8" w14:paraId="43D77DA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58C99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5E39C93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9EA3C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A1605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9EBEC5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(STHAPHYLOCOCCUS AUREUS) ATCC 25923</w:t>
            </w:r>
          </w:p>
        </w:tc>
        <w:tc>
          <w:tcPr>
            <w:tcW w:w="1280" w:type="dxa"/>
            <w:tcBorders>
              <w:top w:val="nil"/>
              <w:left w:val="nil"/>
              <w:bottom w:val="single" w:sz="4" w:space="0" w:color="auto"/>
              <w:right w:val="single" w:sz="4" w:space="0" w:color="auto"/>
            </w:tcBorders>
            <w:shd w:val="clear" w:color="auto" w:fill="auto"/>
            <w:vAlign w:val="bottom"/>
            <w:hideMark/>
          </w:tcPr>
          <w:p w14:paraId="0AD6A5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67987F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606468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$ 139.342,75</w:t>
            </w:r>
          </w:p>
        </w:tc>
        <w:tc>
          <w:tcPr>
            <w:tcW w:w="1308" w:type="dxa"/>
            <w:tcBorders>
              <w:top w:val="nil"/>
              <w:left w:val="nil"/>
              <w:bottom w:val="single" w:sz="4" w:space="0" w:color="auto"/>
              <w:right w:val="single" w:sz="4" w:space="0" w:color="auto"/>
            </w:tcBorders>
            <w:shd w:val="clear" w:color="auto" w:fill="auto"/>
            <w:noWrap/>
            <w:vAlign w:val="center"/>
            <w:hideMark/>
          </w:tcPr>
          <w:p w14:paraId="070AC9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$ 278.685,50</w:t>
            </w:r>
          </w:p>
        </w:tc>
      </w:tr>
      <w:tr w:rsidR="002A37C1" w:rsidRPr="009F45B8" w14:paraId="3B04ACE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FC74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3C2006E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B526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793F0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18791D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(STHAPHYLOCOCCUS AUREUS) ATCC 29213.</w:t>
            </w:r>
          </w:p>
        </w:tc>
        <w:tc>
          <w:tcPr>
            <w:tcW w:w="1280" w:type="dxa"/>
            <w:tcBorders>
              <w:top w:val="nil"/>
              <w:left w:val="nil"/>
              <w:bottom w:val="single" w:sz="4" w:space="0" w:color="auto"/>
              <w:right w:val="single" w:sz="4" w:space="0" w:color="auto"/>
            </w:tcBorders>
            <w:shd w:val="clear" w:color="auto" w:fill="auto"/>
            <w:vAlign w:val="bottom"/>
            <w:hideMark/>
          </w:tcPr>
          <w:p w14:paraId="18F310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3FBD2F8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57D51A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$ 118.944,96</w:t>
            </w:r>
          </w:p>
        </w:tc>
        <w:tc>
          <w:tcPr>
            <w:tcW w:w="1308" w:type="dxa"/>
            <w:tcBorders>
              <w:top w:val="nil"/>
              <w:left w:val="nil"/>
              <w:bottom w:val="single" w:sz="4" w:space="0" w:color="auto"/>
              <w:right w:val="single" w:sz="4" w:space="0" w:color="auto"/>
            </w:tcBorders>
            <w:shd w:val="clear" w:color="auto" w:fill="auto"/>
            <w:noWrap/>
            <w:vAlign w:val="center"/>
            <w:hideMark/>
          </w:tcPr>
          <w:p w14:paraId="256551E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$ 237.889,92</w:t>
            </w:r>
          </w:p>
        </w:tc>
      </w:tr>
      <w:tr w:rsidR="002A37C1" w:rsidRPr="009F45B8" w14:paraId="454DFA3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697E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132F352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51710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0F331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CC547B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(STAPHYLOCCOCUS AUREUS) ATCC BAA1026</w:t>
            </w:r>
          </w:p>
        </w:tc>
        <w:tc>
          <w:tcPr>
            <w:tcW w:w="1280" w:type="dxa"/>
            <w:tcBorders>
              <w:top w:val="nil"/>
              <w:left w:val="nil"/>
              <w:bottom w:val="single" w:sz="4" w:space="0" w:color="auto"/>
              <w:right w:val="single" w:sz="4" w:space="0" w:color="auto"/>
            </w:tcBorders>
            <w:shd w:val="clear" w:color="auto" w:fill="auto"/>
            <w:vAlign w:val="bottom"/>
            <w:hideMark/>
          </w:tcPr>
          <w:p w14:paraId="375CDB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006704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0B34F0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$ 179.024,06</w:t>
            </w:r>
          </w:p>
        </w:tc>
        <w:tc>
          <w:tcPr>
            <w:tcW w:w="1308" w:type="dxa"/>
            <w:tcBorders>
              <w:top w:val="nil"/>
              <w:left w:val="nil"/>
              <w:bottom w:val="single" w:sz="4" w:space="0" w:color="auto"/>
              <w:right w:val="single" w:sz="4" w:space="0" w:color="auto"/>
            </w:tcBorders>
            <w:shd w:val="clear" w:color="auto" w:fill="auto"/>
            <w:noWrap/>
            <w:vAlign w:val="center"/>
            <w:hideMark/>
          </w:tcPr>
          <w:p w14:paraId="08F8A1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$ 358.048,12</w:t>
            </w:r>
          </w:p>
        </w:tc>
      </w:tr>
      <w:tr w:rsidR="002A37C1" w:rsidRPr="009F45B8" w14:paraId="5D5588C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83E2F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6DA8489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BF5E80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3D240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409519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MICROBIOLOGÍA (ESCHERICHIA COLI ATCC 25922 )</w:t>
            </w:r>
          </w:p>
        </w:tc>
        <w:tc>
          <w:tcPr>
            <w:tcW w:w="1280" w:type="dxa"/>
            <w:tcBorders>
              <w:top w:val="nil"/>
              <w:left w:val="nil"/>
              <w:bottom w:val="single" w:sz="4" w:space="0" w:color="auto"/>
              <w:right w:val="single" w:sz="4" w:space="0" w:color="auto"/>
            </w:tcBorders>
            <w:shd w:val="clear" w:color="auto" w:fill="auto"/>
            <w:vAlign w:val="bottom"/>
            <w:hideMark/>
          </w:tcPr>
          <w:p w14:paraId="348B24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59045A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17065C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$ 118.944,21</w:t>
            </w:r>
          </w:p>
        </w:tc>
        <w:tc>
          <w:tcPr>
            <w:tcW w:w="1308" w:type="dxa"/>
            <w:tcBorders>
              <w:top w:val="nil"/>
              <w:left w:val="nil"/>
              <w:bottom w:val="single" w:sz="4" w:space="0" w:color="auto"/>
              <w:right w:val="single" w:sz="4" w:space="0" w:color="auto"/>
            </w:tcBorders>
            <w:shd w:val="clear" w:color="auto" w:fill="auto"/>
            <w:noWrap/>
            <w:vAlign w:val="center"/>
            <w:hideMark/>
          </w:tcPr>
          <w:p w14:paraId="6A15B1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$ 237.888,42</w:t>
            </w:r>
          </w:p>
        </w:tc>
      </w:tr>
      <w:tr w:rsidR="002A37C1" w:rsidRPr="009F45B8" w14:paraId="4658F99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6D59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14</w:t>
            </w:r>
          </w:p>
        </w:tc>
        <w:tc>
          <w:tcPr>
            <w:tcW w:w="0" w:type="auto"/>
            <w:tcBorders>
              <w:top w:val="nil"/>
              <w:left w:val="nil"/>
              <w:bottom w:val="single" w:sz="4" w:space="0" w:color="auto"/>
              <w:right w:val="single" w:sz="4" w:space="0" w:color="auto"/>
            </w:tcBorders>
            <w:shd w:val="clear" w:color="auto" w:fill="auto"/>
            <w:noWrap/>
            <w:vAlign w:val="center"/>
            <w:hideMark/>
          </w:tcPr>
          <w:p w14:paraId="3F0FF64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677C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7194C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086742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CEPAS ATCC 19424 (NEISSERIA GONORREAE)</w:t>
            </w:r>
          </w:p>
        </w:tc>
        <w:tc>
          <w:tcPr>
            <w:tcW w:w="1280" w:type="dxa"/>
            <w:tcBorders>
              <w:top w:val="nil"/>
              <w:left w:val="nil"/>
              <w:bottom w:val="single" w:sz="4" w:space="0" w:color="auto"/>
              <w:right w:val="single" w:sz="4" w:space="0" w:color="auto"/>
            </w:tcBorders>
            <w:shd w:val="clear" w:color="auto" w:fill="auto"/>
            <w:vAlign w:val="bottom"/>
            <w:hideMark/>
          </w:tcPr>
          <w:p w14:paraId="212293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468EAE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1134" w:type="dxa"/>
            <w:tcBorders>
              <w:top w:val="nil"/>
              <w:left w:val="nil"/>
              <w:bottom w:val="single" w:sz="4" w:space="0" w:color="auto"/>
              <w:right w:val="single" w:sz="4" w:space="0" w:color="auto"/>
            </w:tcBorders>
            <w:shd w:val="clear" w:color="auto" w:fill="auto"/>
            <w:noWrap/>
            <w:vAlign w:val="center"/>
            <w:hideMark/>
          </w:tcPr>
          <w:p w14:paraId="6ACCD0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$ 161.641,59</w:t>
            </w:r>
          </w:p>
        </w:tc>
        <w:tc>
          <w:tcPr>
            <w:tcW w:w="1308" w:type="dxa"/>
            <w:tcBorders>
              <w:top w:val="nil"/>
              <w:left w:val="nil"/>
              <w:bottom w:val="single" w:sz="4" w:space="0" w:color="auto"/>
              <w:right w:val="single" w:sz="4" w:space="0" w:color="auto"/>
            </w:tcBorders>
            <w:shd w:val="clear" w:color="auto" w:fill="auto"/>
            <w:noWrap/>
            <w:vAlign w:val="center"/>
            <w:hideMark/>
          </w:tcPr>
          <w:p w14:paraId="4E7A56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$ 1.293.132,72</w:t>
            </w:r>
          </w:p>
        </w:tc>
      </w:tr>
      <w:tr w:rsidR="002A37C1" w:rsidRPr="009F45B8" w14:paraId="71BB192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6BA6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62D92FF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11136A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C6B439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A0BFEC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CEPA </w:t>
            </w:r>
            <w:r w:rsidRPr="009F45B8">
              <w:rPr>
                <w:rFonts w:ascii="Arial" w:eastAsia="Times New Roman" w:hAnsi="Arial" w:cs="Arial"/>
                <w:color w:val="000000"/>
                <w:sz w:val="14"/>
                <w:szCs w:val="14"/>
                <w:u w:val="single"/>
                <w:lang w:eastAsia="es-CO"/>
              </w:rPr>
              <w:t xml:space="preserve">ATCC I. Orientalis 6258 </w:t>
            </w:r>
          </w:p>
        </w:tc>
        <w:tc>
          <w:tcPr>
            <w:tcW w:w="1280" w:type="dxa"/>
            <w:tcBorders>
              <w:top w:val="nil"/>
              <w:left w:val="nil"/>
              <w:bottom w:val="single" w:sz="4" w:space="0" w:color="auto"/>
              <w:right w:val="single" w:sz="4" w:space="0" w:color="auto"/>
            </w:tcBorders>
            <w:shd w:val="clear" w:color="auto" w:fill="auto"/>
            <w:vAlign w:val="bottom"/>
            <w:hideMark/>
          </w:tcPr>
          <w:p w14:paraId="4939B7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463D39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35D079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$ 204.912,62</w:t>
            </w:r>
          </w:p>
        </w:tc>
        <w:tc>
          <w:tcPr>
            <w:tcW w:w="1308" w:type="dxa"/>
            <w:tcBorders>
              <w:top w:val="nil"/>
              <w:left w:val="nil"/>
              <w:bottom w:val="single" w:sz="4" w:space="0" w:color="auto"/>
              <w:right w:val="single" w:sz="4" w:space="0" w:color="auto"/>
            </w:tcBorders>
            <w:shd w:val="clear" w:color="auto" w:fill="auto"/>
            <w:noWrap/>
            <w:vAlign w:val="center"/>
            <w:hideMark/>
          </w:tcPr>
          <w:p w14:paraId="19C9E7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$ 409.825,24</w:t>
            </w:r>
          </w:p>
        </w:tc>
      </w:tr>
      <w:tr w:rsidR="002A37C1" w:rsidRPr="009F45B8" w14:paraId="336FBD2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C12F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5B54D49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06DB43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BA7CE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F9A2AF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CEPA ATCC PARAPSILOSIS </w:t>
            </w:r>
            <w:r w:rsidRPr="009F45B8">
              <w:rPr>
                <w:rFonts w:ascii="Arial" w:eastAsia="Times New Roman" w:hAnsi="Arial" w:cs="Arial"/>
                <w:color w:val="000000"/>
                <w:sz w:val="14"/>
                <w:szCs w:val="14"/>
                <w:u w:val="single"/>
                <w:lang w:eastAsia="es-CO"/>
              </w:rPr>
              <w:t>22019</w:t>
            </w:r>
          </w:p>
        </w:tc>
        <w:tc>
          <w:tcPr>
            <w:tcW w:w="1280" w:type="dxa"/>
            <w:tcBorders>
              <w:top w:val="nil"/>
              <w:left w:val="nil"/>
              <w:bottom w:val="single" w:sz="4" w:space="0" w:color="auto"/>
              <w:right w:val="single" w:sz="4" w:space="0" w:color="auto"/>
            </w:tcBorders>
            <w:shd w:val="clear" w:color="auto" w:fill="auto"/>
            <w:vAlign w:val="bottom"/>
            <w:hideMark/>
          </w:tcPr>
          <w:p w14:paraId="786EFA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5494B5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67FD9E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$ 204.912,62</w:t>
            </w:r>
          </w:p>
        </w:tc>
        <w:tc>
          <w:tcPr>
            <w:tcW w:w="1308" w:type="dxa"/>
            <w:tcBorders>
              <w:top w:val="nil"/>
              <w:left w:val="nil"/>
              <w:bottom w:val="single" w:sz="4" w:space="0" w:color="auto"/>
              <w:right w:val="single" w:sz="4" w:space="0" w:color="auto"/>
            </w:tcBorders>
            <w:shd w:val="clear" w:color="auto" w:fill="auto"/>
            <w:noWrap/>
            <w:vAlign w:val="center"/>
            <w:hideMark/>
          </w:tcPr>
          <w:p w14:paraId="07B485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$ 409.825,24</w:t>
            </w:r>
          </w:p>
        </w:tc>
      </w:tr>
      <w:tr w:rsidR="002A37C1" w:rsidRPr="009F45B8" w14:paraId="65D0AAF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B771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788E203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F7802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39F2AB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D9D8EB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 ATCC CLOSTRIDIUM PERFRINGES 13124</w:t>
            </w:r>
          </w:p>
        </w:tc>
        <w:tc>
          <w:tcPr>
            <w:tcW w:w="1280" w:type="dxa"/>
            <w:tcBorders>
              <w:top w:val="nil"/>
              <w:left w:val="nil"/>
              <w:bottom w:val="single" w:sz="4" w:space="0" w:color="auto"/>
              <w:right w:val="single" w:sz="4" w:space="0" w:color="auto"/>
            </w:tcBorders>
            <w:shd w:val="clear" w:color="auto" w:fill="auto"/>
            <w:vAlign w:val="bottom"/>
            <w:hideMark/>
          </w:tcPr>
          <w:p w14:paraId="107943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173074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1134" w:type="dxa"/>
            <w:tcBorders>
              <w:top w:val="nil"/>
              <w:left w:val="nil"/>
              <w:bottom w:val="single" w:sz="4" w:space="0" w:color="auto"/>
              <w:right w:val="single" w:sz="4" w:space="0" w:color="auto"/>
            </w:tcBorders>
            <w:shd w:val="clear" w:color="auto" w:fill="auto"/>
            <w:noWrap/>
            <w:vAlign w:val="center"/>
            <w:hideMark/>
          </w:tcPr>
          <w:p w14:paraId="38F622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$ 210.772,39</w:t>
            </w:r>
          </w:p>
        </w:tc>
        <w:tc>
          <w:tcPr>
            <w:tcW w:w="1308" w:type="dxa"/>
            <w:tcBorders>
              <w:top w:val="nil"/>
              <w:left w:val="nil"/>
              <w:bottom w:val="single" w:sz="4" w:space="0" w:color="auto"/>
              <w:right w:val="single" w:sz="4" w:space="0" w:color="auto"/>
            </w:tcBorders>
            <w:shd w:val="clear" w:color="auto" w:fill="auto"/>
            <w:noWrap/>
            <w:vAlign w:val="center"/>
            <w:hideMark/>
          </w:tcPr>
          <w:p w14:paraId="5584E1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$ 1.686.179,12</w:t>
            </w:r>
          </w:p>
        </w:tc>
      </w:tr>
      <w:tr w:rsidR="002A37C1" w:rsidRPr="009F45B8" w14:paraId="5F0ADA4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3B98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365741D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C86BE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6851F6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B663E3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 ATCC KLEBSIELLA PNEUMONIAE BAA-1705</w:t>
            </w:r>
          </w:p>
        </w:tc>
        <w:tc>
          <w:tcPr>
            <w:tcW w:w="1280" w:type="dxa"/>
            <w:tcBorders>
              <w:top w:val="nil"/>
              <w:left w:val="nil"/>
              <w:bottom w:val="single" w:sz="4" w:space="0" w:color="auto"/>
              <w:right w:val="single" w:sz="4" w:space="0" w:color="auto"/>
            </w:tcBorders>
            <w:shd w:val="clear" w:color="auto" w:fill="auto"/>
            <w:vAlign w:val="bottom"/>
            <w:hideMark/>
          </w:tcPr>
          <w:p w14:paraId="0C6D55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5987AE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4550D3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$ 165.104,77</w:t>
            </w:r>
          </w:p>
        </w:tc>
        <w:tc>
          <w:tcPr>
            <w:tcW w:w="1308" w:type="dxa"/>
            <w:tcBorders>
              <w:top w:val="nil"/>
              <w:left w:val="nil"/>
              <w:bottom w:val="single" w:sz="4" w:space="0" w:color="auto"/>
              <w:right w:val="single" w:sz="4" w:space="0" w:color="auto"/>
            </w:tcBorders>
            <w:shd w:val="clear" w:color="auto" w:fill="auto"/>
            <w:noWrap/>
            <w:vAlign w:val="center"/>
            <w:hideMark/>
          </w:tcPr>
          <w:p w14:paraId="48D2EE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$ 330.209,54</w:t>
            </w:r>
          </w:p>
        </w:tc>
      </w:tr>
      <w:tr w:rsidR="002A37C1" w:rsidRPr="009F45B8" w14:paraId="1718DE1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64A5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36203DA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DE924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44255D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87C184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 ATCC KLEBSIELLA PNEUMONIAE BAA-1706</w:t>
            </w:r>
          </w:p>
        </w:tc>
        <w:tc>
          <w:tcPr>
            <w:tcW w:w="1280" w:type="dxa"/>
            <w:tcBorders>
              <w:top w:val="nil"/>
              <w:left w:val="nil"/>
              <w:bottom w:val="single" w:sz="4" w:space="0" w:color="auto"/>
              <w:right w:val="single" w:sz="4" w:space="0" w:color="auto"/>
            </w:tcBorders>
            <w:shd w:val="clear" w:color="auto" w:fill="auto"/>
            <w:vAlign w:val="bottom"/>
            <w:hideMark/>
          </w:tcPr>
          <w:p w14:paraId="7BBCEF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1A2CB9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40D302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$ 165.104,77</w:t>
            </w:r>
          </w:p>
        </w:tc>
        <w:tc>
          <w:tcPr>
            <w:tcW w:w="1308" w:type="dxa"/>
            <w:tcBorders>
              <w:top w:val="nil"/>
              <w:left w:val="nil"/>
              <w:bottom w:val="single" w:sz="4" w:space="0" w:color="auto"/>
              <w:right w:val="single" w:sz="4" w:space="0" w:color="auto"/>
            </w:tcBorders>
            <w:shd w:val="clear" w:color="auto" w:fill="auto"/>
            <w:noWrap/>
            <w:vAlign w:val="center"/>
            <w:hideMark/>
          </w:tcPr>
          <w:p w14:paraId="7A151D7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$ 330.209,54</w:t>
            </w:r>
          </w:p>
        </w:tc>
      </w:tr>
      <w:tr w:rsidR="002A37C1" w:rsidRPr="009F45B8" w14:paraId="7A6A42B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0DBD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1A335A9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F270F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587DED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20515B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 ATCC KLEBSIELLA PNEUMONIAE BAA-2146</w:t>
            </w:r>
          </w:p>
        </w:tc>
        <w:tc>
          <w:tcPr>
            <w:tcW w:w="1280" w:type="dxa"/>
            <w:tcBorders>
              <w:top w:val="nil"/>
              <w:left w:val="nil"/>
              <w:bottom w:val="single" w:sz="4" w:space="0" w:color="auto"/>
              <w:right w:val="single" w:sz="4" w:space="0" w:color="auto"/>
            </w:tcBorders>
            <w:shd w:val="clear" w:color="auto" w:fill="auto"/>
            <w:vAlign w:val="bottom"/>
            <w:hideMark/>
          </w:tcPr>
          <w:p w14:paraId="481EBB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5DFFF2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3F11D4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$ 247.886,69</w:t>
            </w:r>
          </w:p>
        </w:tc>
        <w:tc>
          <w:tcPr>
            <w:tcW w:w="1308" w:type="dxa"/>
            <w:tcBorders>
              <w:top w:val="nil"/>
              <w:left w:val="nil"/>
              <w:bottom w:val="single" w:sz="4" w:space="0" w:color="auto"/>
              <w:right w:val="single" w:sz="4" w:space="0" w:color="auto"/>
            </w:tcBorders>
            <w:shd w:val="clear" w:color="auto" w:fill="auto"/>
            <w:noWrap/>
            <w:vAlign w:val="center"/>
            <w:hideMark/>
          </w:tcPr>
          <w:p w14:paraId="2A0E1C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$ 495.773,38</w:t>
            </w:r>
          </w:p>
        </w:tc>
      </w:tr>
      <w:tr w:rsidR="002A37C1" w:rsidRPr="009F45B8" w14:paraId="1021B17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8E12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3A72AA2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F6F9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CD27B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1E49F8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 ATCC ENTEROBACTER AEROGENES 13048</w:t>
            </w:r>
          </w:p>
        </w:tc>
        <w:tc>
          <w:tcPr>
            <w:tcW w:w="1280" w:type="dxa"/>
            <w:tcBorders>
              <w:top w:val="nil"/>
              <w:left w:val="nil"/>
              <w:bottom w:val="single" w:sz="4" w:space="0" w:color="auto"/>
              <w:right w:val="single" w:sz="4" w:space="0" w:color="auto"/>
            </w:tcBorders>
            <w:shd w:val="clear" w:color="auto" w:fill="auto"/>
            <w:vAlign w:val="bottom"/>
            <w:hideMark/>
          </w:tcPr>
          <w:p w14:paraId="5AC7A9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38B1D5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194ED1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$ 229.573,00</w:t>
            </w:r>
          </w:p>
        </w:tc>
        <w:tc>
          <w:tcPr>
            <w:tcW w:w="1308" w:type="dxa"/>
            <w:tcBorders>
              <w:top w:val="nil"/>
              <w:left w:val="nil"/>
              <w:bottom w:val="single" w:sz="4" w:space="0" w:color="auto"/>
              <w:right w:val="single" w:sz="4" w:space="0" w:color="auto"/>
            </w:tcBorders>
            <w:shd w:val="clear" w:color="auto" w:fill="auto"/>
            <w:noWrap/>
            <w:vAlign w:val="center"/>
            <w:hideMark/>
          </w:tcPr>
          <w:p w14:paraId="7FB64F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$ 459.146,00</w:t>
            </w:r>
          </w:p>
        </w:tc>
      </w:tr>
      <w:tr w:rsidR="002A37C1" w:rsidRPr="009F45B8" w14:paraId="6694603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A1EB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19CC2D2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8EE19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715ACA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30EB88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 ATCC MOHOS</w:t>
            </w:r>
          </w:p>
        </w:tc>
        <w:tc>
          <w:tcPr>
            <w:tcW w:w="1280" w:type="dxa"/>
            <w:tcBorders>
              <w:top w:val="nil"/>
              <w:left w:val="nil"/>
              <w:bottom w:val="single" w:sz="4" w:space="0" w:color="auto"/>
              <w:right w:val="single" w:sz="4" w:space="0" w:color="auto"/>
            </w:tcBorders>
            <w:shd w:val="clear" w:color="auto" w:fill="auto"/>
            <w:vAlign w:val="bottom"/>
            <w:hideMark/>
          </w:tcPr>
          <w:p w14:paraId="26C99F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1FE9B2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635F09C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$ 368.197,00</w:t>
            </w:r>
          </w:p>
        </w:tc>
        <w:tc>
          <w:tcPr>
            <w:tcW w:w="1308" w:type="dxa"/>
            <w:tcBorders>
              <w:top w:val="nil"/>
              <w:left w:val="nil"/>
              <w:bottom w:val="single" w:sz="4" w:space="0" w:color="auto"/>
              <w:right w:val="single" w:sz="4" w:space="0" w:color="auto"/>
            </w:tcBorders>
            <w:shd w:val="clear" w:color="auto" w:fill="auto"/>
            <w:noWrap/>
            <w:vAlign w:val="center"/>
            <w:hideMark/>
          </w:tcPr>
          <w:p w14:paraId="5008398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$ 736.394,00</w:t>
            </w:r>
          </w:p>
        </w:tc>
      </w:tr>
      <w:tr w:rsidR="002A37C1" w:rsidRPr="009F45B8" w14:paraId="506E10D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3AF1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2149A9F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20B33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N16</w:t>
            </w:r>
          </w:p>
        </w:tc>
        <w:tc>
          <w:tcPr>
            <w:tcW w:w="0" w:type="auto"/>
            <w:tcBorders>
              <w:top w:val="nil"/>
              <w:left w:val="nil"/>
              <w:bottom w:val="single" w:sz="4" w:space="0" w:color="auto"/>
              <w:right w:val="single" w:sz="4" w:space="0" w:color="auto"/>
            </w:tcBorders>
            <w:shd w:val="clear" w:color="auto" w:fill="auto"/>
            <w:vAlign w:val="center"/>
            <w:hideMark/>
          </w:tcPr>
          <w:p w14:paraId="22CDAC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75C198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CEPA ATCC ENTEROCOCCUS CASSELIFLAVUS</w:t>
            </w:r>
          </w:p>
        </w:tc>
        <w:tc>
          <w:tcPr>
            <w:tcW w:w="1280" w:type="dxa"/>
            <w:tcBorders>
              <w:top w:val="nil"/>
              <w:left w:val="nil"/>
              <w:bottom w:val="single" w:sz="4" w:space="0" w:color="auto"/>
              <w:right w:val="single" w:sz="4" w:space="0" w:color="auto"/>
            </w:tcBorders>
            <w:shd w:val="clear" w:color="auto" w:fill="auto"/>
            <w:vAlign w:val="bottom"/>
            <w:hideMark/>
          </w:tcPr>
          <w:p w14:paraId="334D15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SOBRE X 2 ASAS</w:t>
            </w:r>
          </w:p>
        </w:tc>
        <w:tc>
          <w:tcPr>
            <w:tcW w:w="872" w:type="dxa"/>
            <w:tcBorders>
              <w:top w:val="nil"/>
              <w:left w:val="nil"/>
              <w:bottom w:val="single" w:sz="4" w:space="0" w:color="000000"/>
              <w:right w:val="single" w:sz="4" w:space="0" w:color="000000"/>
            </w:tcBorders>
            <w:shd w:val="clear" w:color="auto" w:fill="auto"/>
            <w:vAlign w:val="center"/>
            <w:hideMark/>
          </w:tcPr>
          <w:p w14:paraId="2F317E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18D61A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$ 229.573,00</w:t>
            </w:r>
          </w:p>
        </w:tc>
        <w:tc>
          <w:tcPr>
            <w:tcW w:w="1308" w:type="dxa"/>
            <w:tcBorders>
              <w:top w:val="nil"/>
              <w:left w:val="nil"/>
              <w:bottom w:val="single" w:sz="4" w:space="0" w:color="auto"/>
              <w:right w:val="single" w:sz="4" w:space="0" w:color="auto"/>
            </w:tcBorders>
            <w:shd w:val="clear" w:color="auto" w:fill="auto"/>
            <w:noWrap/>
            <w:vAlign w:val="center"/>
            <w:hideMark/>
          </w:tcPr>
          <w:p w14:paraId="68B059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$ 459.146,00</w:t>
            </w:r>
          </w:p>
        </w:tc>
      </w:tr>
      <w:tr w:rsidR="002A37C1" w:rsidRPr="009F45B8" w14:paraId="5F615D7D"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95975"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1539A450"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$ 11.912.424,28</w:t>
            </w:r>
          </w:p>
        </w:tc>
      </w:tr>
      <w:tr w:rsidR="002A37C1" w:rsidRPr="009F45B8" w14:paraId="4F5AFCD1"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54C68BD"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7 CONTROL DE CALIDAD EXTERNO</w:t>
            </w:r>
          </w:p>
        </w:tc>
      </w:tr>
      <w:tr w:rsidR="002A37C1" w:rsidRPr="009F45B8" w14:paraId="6A4AAB0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A1B5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6C8EF3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8EC8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1B2CD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375521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NORMAL DE LIQUIDO CEFALORRAQUIDEO ALTA COMPLEJIDAD</w:t>
            </w:r>
          </w:p>
        </w:tc>
        <w:tc>
          <w:tcPr>
            <w:tcW w:w="1280" w:type="dxa"/>
            <w:tcBorders>
              <w:top w:val="nil"/>
              <w:left w:val="nil"/>
              <w:bottom w:val="single" w:sz="4" w:space="0" w:color="auto"/>
              <w:right w:val="single" w:sz="4" w:space="0" w:color="auto"/>
            </w:tcBorders>
            <w:shd w:val="clear" w:color="auto" w:fill="auto"/>
            <w:vAlign w:val="center"/>
            <w:hideMark/>
          </w:tcPr>
          <w:p w14:paraId="36DC39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39A5B6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5522C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$ 4.012.333,43</w:t>
            </w:r>
          </w:p>
        </w:tc>
        <w:tc>
          <w:tcPr>
            <w:tcW w:w="1308" w:type="dxa"/>
            <w:tcBorders>
              <w:top w:val="nil"/>
              <w:left w:val="nil"/>
              <w:bottom w:val="single" w:sz="4" w:space="0" w:color="auto"/>
              <w:right w:val="single" w:sz="4" w:space="0" w:color="auto"/>
            </w:tcBorders>
            <w:shd w:val="clear" w:color="auto" w:fill="auto"/>
            <w:noWrap/>
            <w:vAlign w:val="center"/>
            <w:hideMark/>
          </w:tcPr>
          <w:p w14:paraId="5C815F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$ 8.024.666,86</w:t>
            </w:r>
          </w:p>
        </w:tc>
      </w:tr>
      <w:tr w:rsidR="002A37C1" w:rsidRPr="009F45B8" w14:paraId="2FE90ED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8FAC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1BC8EC6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2313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AA274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56851D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CALIDAD EXTERNO MICROBIOLOGIA ALTA COMPLEJIDAD</w:t>
            </w:r>
          </w:p>
        </w:tc>
        <w:tc>
          <w:tcPr>
            <w:tcW w:w="1280" w:type="dxa"/>
            <w:tcBorders>
              <w:top w:val="nil"/>
              <w:left w:val="nil"/>
              <w:bottom w:val="single" w:sz="4" w:space="0" w:color="auto"/>
              <w:right w:val="single" w:sz="4" w:space="0" w:color="auto"/>
            </w:tcBorders>
            <w:shd w:val="clear" w:color="auto" w:fill="auto"/>
            <w:vAlign w:val="center"/>
            <w:hideMark/>
          </w:tcPr>
          <w:p w14:paraId="5E1960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0E8E76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0A6CB0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$ 3.862.206,71</w:t>
            </w:r>
          </w:p>
        </w:tc>
        <w:tc>
          <w:tcPr>
            <w:tcW w:w="1308" w:type="dxa"/>
            <w:tcBorders>
              <w:top w:val="nil"/>
              <w:left w:val="nil"/>
              <w:bottom w:val="single" w:sz="4" w:space="0" w:color="auto"/>
              <w:right w:val="single" w:sz="4" w:space="0" w:color="auto"/>
            </w:tcBorders>
            <w:shd w:val="clear" w:color="auto" w:fill="auto"/>
            <w:noWrap/>
            <w:vAlign w:val="center"/>
            <w:hideMark/>
          </w:tcPr>
          <w:p w14:paraId="06ACD80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$ 7.724.413,42</w:t>
            </w:r>
          </w:p>
        </w:tc>
      </w:tr>
      <w:tr w:rsidR="002A37C1" w:rsidRPr="009F45B8" w14:paraId="4A14D09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EB16B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47D31E5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93F71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1E004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A20CA6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CALIDAD EXTERNO MICROBIOLOGIA PARA MEDIANA COMPLEJIDAD</w:t>
            </w:r>
          </w:p>
        </w:tc>
        <w:tc>
          <w:tcPr>
            <w:tcW w:w="1280" w:type="dxa"/>
            <w:tcBorders>
              <w:top w:val="nil"/>
              <w:left w:val="nil"/>
              <w:bottom w:val="single" w:sz="4" w:space="0" w:color="auto"/>
              <w:right w:val="single" w:sz="4" w:space="0" w:color="auto"/>
            </w:tcBorders>
            <w:shd w:val="clear" w:color="auto" w:fill="auto"/>
            <w:vAlign w:val="center"/>
            <w:hideMark/>
          </w:tcPr>
          <w:p w14:paraId="07018B9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6153EB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14:paraId="6B78C5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$ 3.616.398,45</w:t>
            </w:r>
          </w:p>
        </w:tc>
        <w:tc>
          <w:tcPr>
            <w:tcW w:w="1308" w:type="dxa"/>
            <w:tcBorders>
              <w:top w:val="nil"/>
              <w:left w:val="nil"/>
              <w:bottom w:val="single" w:sz="4" w:space="0" w:color="auto"/>
              <w:right w:val="single" w:sz="4" w:space="0" w:color="auto"/>
            </w:tcBorders>
            <w:shd w:val="clear" w:color="auto" w:fill="auto"/>
            <w:noWrap/>
            <w:vAlign w:val="center"/>
            <w:hideMark/>
          </w:tcPr>
          <w:p w14:paraId="134E9E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$ 14.465.593,80</w:t>
            </w:r>
          </w:p>
        </w:tc>
      </w:tr>
      <w:tr w:rsidR="002A37C1" w:rsidRPr="009F45B8" w14:paraId="3D27ACD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924B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56694A3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0522D8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BAA4B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F2B89B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CALIDAD EXTERNO  PARASITOLOGIA</w:t>
            </w:r>
          </w:p>
        </w:tc>
        <w:tc>
          <w:tcPr>
            <w:tcW w:w="1280" w:type="dxa"/>
            <w:tcBorders>
              <w:top w:val="nil"/>
              <w:left w:val="nil"/>
              <w:bottom w:val="single" w:sz="4" w:space="0" w:color="auto"/>
              <w:right w:val="single" w:sz="4" w:space="0" w:color="auto"/>
            </w:tcBorders>
            <w:shd w:val="clear" w:color="auto" w:fill="auto"/>
            <w:vAlign w:val="center"/>
            <w:hideMark/>
          </w:tcPr>
          <w:p w14:paraId="644EDD7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4092E9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5F18D5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$ 1.895.366,67</w:t>
            </w:r>
          </w:p>
        </w:tc>
        <w:tc>
          <w:tcPr>
            <w:tcW w:w="1308" w:type="dxa"/>
            <w:tcBorders>
              <w:top w:val="nil"/>
              <w:left w:val="nil"/>
              <w:bottom w:val="single" w:sz="4" w:space="0" w:color="auto"/>
              <w:right w:val="single" w:sz="4" w:space="0" w:color="auto"/>
            </w:tcBorders>
            <w:shd w:val="clear" w:color="auto" w:fill="auto"/>
            <w:noWrap/>
            <w:vAlign w:val="center"/>
            <w:hideMark/>
          </w:tcPr>
          <w:p w14:paraId="56B6C8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$ 3.790.733,34</w:t>
            </w:r>
          </w:p>
        </w:tc>
      </w:tr>
      <w:tr w:rsidR="002A37C1" w:rsidRPr="009F45B8" w14:paraId="7554785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1DB5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2CBC64B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27104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4BAB6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A00B8C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CALIDAD EXTERNO  PARASITOLOGIA MEDIANA Y BAJA COMPLEJIDAD</w:t>
            </w:r>
          </w:p>
        </w:tc>
        <w:tc>
          <w:tcPr>
            <w:tcW w:w="1280" w:type="dxa"/>
            <w:tcBorders>
              <w:top w:val="nil"/>
              <w:left w:val="nil"/>
              <w:bottom w:val="single" w:sz="4" w:space="0" w:color="auto"/>
              <w:right w:val="single" w:sz="4" w:space="0" w:color="auto"/>
            </w:tcBorders>
            <w:shd w:val="clear" w:color="auto" w:fill="auto"/>
            <w:vAlign w:val="center"/>
            <w:hideMark/>
          </w:tcPr>
          <w:p w14:paraId="28BCFD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755E06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20</w:t>
            </w:r>
          </w:p>
        </w:tc>
        <w:tc>
          <w:tcPr>
            <w:tcW w:w="1134" w:type="dxa"/>
            <w:tcBorders>
              <w:top w:val="nil"/>
              <w:left w:val="nil"/>
              <w:bottom w:val="single" w:sz="4" w:space="0" w:color="auto"/>
              <w:right w:val="single" w:sz="4" w:space="0" w:color="auto"/>
            </w:tcBorders>
            <w:shd w:val="clear" w:color="auto" w:fill="auto"/>
            <w:noWrap/>
            <w:vAlign w:val="center"/>
            <w:hideMark/>
          </w:tcPr>
          <w:p w14:paraId="331A55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$ 1.860.327,47</w:t>
            </w:r>
          </w:p>
        </w:tc>
        <w:tc>
          <w:tcPr>
            <w:tcW w:w="1308" w:type="dxa"/>
            <w:tcBorders>
              <w:top w:val="nil"/>
              <w:left w:val="nil"/>
              <w:bottom w:val="single" w:sz="4" w:space="0" w:color="auto"/>
              <w:right w:val="single" w:sz="4" w:space="0" w:color="auto"/>
            </w:tcBorders>
            <w:shd w:val="clear" w:color="auto" w:fill="auto"/>
            <w:noWrap/>
            <w:vAlign w:val="center"/>
            <w:hideMark/>
          </w:tcPr>
          <w:p w14:paraId="145754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$ 37.206.549,40</w:t>
            </w:r>
          </w:p>
        </w:tc>
      </w:tr>
      <w:tr w:rsidR="002A37C1" w:rsidRPr="009F45B8" w14:paraId="38EEE85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99CC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5B3C4AB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0C69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E33D9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6242CC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COAGULACIÓN ALTA COMPLEJIDAD</w:t>
            </w:r>
          </w:p>
        </w:tc>
        <w:tc>
          <w:tcPr>
            <w:tcW w:w="1280" w:type="dxa"/>
            <w:tcBorders>
              <w:top w:val="nil"/>
              <w:left w:val="nil"/>
              <w:bottom w:val="single" w:sz="4" w:space="0" w:color="auto"/>
              <w:right w:val="single" w:sz="4" w:space="0" w:color="auto"/>
            </w:tcBorders>
            <w:shd w:val="clear" w:color="auto" w:fill="auto"/>
            <w:vAlign w:val="center"/>
            <w:hideMark/>
          </w:tcPr>
          <w:p w14:paraId="54D58A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F23DF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14:paraId="3E433AC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$ 3.062.030,40</w:t>
            </w:r>
          </w:p>
        </w:tc>
        <w:tc>
          <w:tcPr>
            <w:tcW w:w="1308" w:type="dxa"/>
            <w:tcBorders>
              <w:top w:val="nil"/>
              <w:left w:val="nil"/>
              <w:bottom w:val="single" w:sz="4" w:space="0" w:color="auto"/>
              <w:right w:val="single" w:sz="4" w:space="0" w:color="auto"/>
            </w:tcBorders>
            <w:shd w:val="clear" w:color="auto" w:fill="auto"/>
            <w:noWrap/>
            <w:vAlign w:val="center"/>
            <w:hideMark/>
          </w:tcPr>
          <w:p w14:paraId="34338E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$ 9.186.091,20</w:t>
            </w:r>
          </w:p>
        </w:tc>
      </w:tr>
      <w:tr w:rsidR="002A37C1" w:rsidRPr="009F45B8" w14:paraId="38EEA3C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5541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21BEC62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EC4D3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FF7C5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F58A71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EXTERNO PARA COAGULACIÓN MEDIANA Y BAJA COMPLEJIDAD </w:t>
            </w:r>
          </w:p>
        </w:tc>
        <w:tc>
          <w:tcPr>
            <w:tcW w:w="1280" w:type="dxa"/>
            <w:tcBorders>
              <w:top w:val="nil"/>
              <w:left w:val="nil"/>
              <w:bottom w:val="single" w:sz="4" w:space="0" w:color="auto"/>
              <w:right w:val="single" w:sz="4" w:space="0" w:color="auto"/>
            </w:tcBorders>
            <w:shd w:val="clear" w:color="auto" w:fill="auto"/>
            <w:vAlign w:val="center"/>
            <w:hideMark/>
          </w:tcPr>
          <w:p w14:paraId="370FC7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735F63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15</w:t>
            </w:r>
          </w:p>
        </w:tc>
        <w:tc>
          <w:tcPr>
            <w:tcW w:w="1134" w:type="dxa"/>
            <w:tcBorders>
              <w:top w:val="nil"/>
              <w:left w:val="nil"/>
              <w:bottom w:val="single" w:sz="4" w:space="0" w:color="auto"/>
              <w:right w:val="single" w:sz="4" w:space="0" w:color="auto"/>
            </w:tcBorders>
            <w:shd w:val="clear" w:color="auto" w:fill="auto"/>
            <w:noWrap/>
            <w:vAlign w:val="center"/>
            <w:hideMark/>
          </w:tcPr>
          <w:p w14:paraId="2D7E81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$ 2.870.662,34</w:t>
            </w:r>
          </w:p>
        </w:tc>
        <w:tc>
          <w:tcPr>
            <w:tcW w:w="1308" w:type="dxa"/>
            <w:tcBorders>
              <w:top w:val="nil"/>
              <w:left w:val="nil"/>
              <w:bottom w:val="single" w:sz="4" w:space="0" w:color="auto"/>
              <w:right w:val="single" w:sz="4" w:space="0" w:color="auto"/>
            </w:tcBorders>
            <w:shd w:val="clear" w:color="auto" w:fill="auto"/>
            <w:noWrap/>
            <w:vAlign w:val="center"/>
            <w:hideMark/>
          </w:tcPr>
          <w:p w14:paraId="6931DC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$ 43.059.935,10</w:t>
            </w:r>
          </w:p>
        </w:tc>
      </w:tr>
      <w:tr w:rsidR="002A37C1" w:rsidRPr="009F45B8" w14:paraId="6D6C2DC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0E67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61AF3C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AA21F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88DC2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15E7E9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UROANALISIS ALTA COMPLEJIDAD</w:t>
            </w:r>
          </w:p>
        </w:tc>
        <w:tc>
          <w:tcPr>
            <w:tcW w:w="1280" w:type="dxa"/>
            <w:tcBorders>
              <w:top w:val="nil"/>
              <w:left w:val="nil"/>
              <w:bottom w:val="single" w:sz="4" w:space="0" w:color="auto"/>
              <w:right w:val="single" w:sz="4" w:space="0" w:color="auto"/>
            </w:tcBorders>
            <w:shd w:val="clear" w:color="auto" w:fill="auto"/>
            <w:vAlign w:val="center"/>
            <w:hideMark/>
          </w:tcPr>
          <w:p w14:paraId="312ACBE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51DC67F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0F8CE7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$ 1.639.166,67</w:t>
            </w:r>
          </w:p>
        </w:tc>
        <w:tc>
          <w:tcPr>
            <w:tcW w:w="1308" w:type="dxa"/>
            <w:tcBorders>
              <w:top w:val="nil"/>
              <w:left w:val="nil"/>
              <w:bottom w:val="single" w:sz="4" w:space="0" w:color="auto"/>
              <w:right w:val="single" w:sz="4" w:space="0" w:color="auto"/>
            </w:tcBorders>
            <w:shd w:val="clear" w:color="auto" w:fill="auto"/>
            <w:noWrap/>
            <w:vAlign w:val="center"/>
            <w:hideMark/>
          </w:tcPr>
          <w:p w14:paraId="2B8A22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$ 3.278.333,34</w:t>
            </w:r>
          </w:p>
        </w:tc>
      </w:tr>
      <w:tr w:rsidR="002A37C1" w:rsidRPr="009F45B8" w14:paraId="2EDF703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241E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06B8C8E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0036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5419F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18EB2B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UROANALISIS MEDIANA Y BAJA COMPLEJIDAD</w:t>
            </w:r>
          </w:p>
        </w:tc>
        <w:tc>
          <w:tcPr>
            <w:tcW w:w="1280" w:type="dxa"/>
            <w:tcBorders>
              <w:top w:val="nil"/>
              <w:left w:val="nil"/>
              <w:bottom w:val="single" w:sz="4" w:space="0" w:color="auto"/>
              <w:right w:val="single" w:sz="4" w:space="0" w:color="auto"/>
            </w:tcBorders>
            <w:shd w:val="clear" w:color="auto" w:fill="auto"/>
            <w:vAlign w:val="center"/>
            <w:hideMark/>
          </w:tcPr>
          <w:p w14:paraId="0A6A789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31A0DA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1134" w:type="dxa"/>
            <w:tcBorders>
              <w:top w:val="nil"/>
              <w:left w:val="nil"/>
              <w:bottom w:val="single" w:sz="4" w:space="0" w:color="auto"/>
              <w:right w:val="single" w:sz="4" w:space="0" w:color="auto"/>
            </w:tcBorders>
            <w:shd w:val="clear" w:color="auto" w:fill="auto"/>
            <w:noWrap/>
            <w:vAlign w:val="center"/>
            <w:hideMark/>
          </w:tcPr>
          <w:p w14:paraId="02DFA9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$ 1.639.166,67</w:t>
            </w:r>
          </w:p>
        </w:tc>
        <w:tc>
          <w:tcPr>
            <w:tcW w:w="1308" w:type="dxa"/>
            <w:tcBorders>
              <w:top w:val="nil"/>
              <w:left w:val="nil"/>
              <w:bottom w:val="single" w:sz="4" w:space="0" w:color="auto"/>
              <w:right w:val="single" w:sz="4" w:space="0" w:color="auto"/>
            </w:tcBorders>
            <w:shd w:val="clear" w:color="auto" w:fill="auto"/>
            <w:noWrap/>
            <w:vAlign w:val="center"/>
            <w:hideMark/>
          </w:tcPr>
          <w:p w14:paraId="5983C31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$ 31.144.166,73</w:t>
            </w:r>
          </w:p>
        </w:tc>
      </w:tr>
      <w:tr w:rsidR="002A37C1" w:rsidRPr="009F45B8" w14:paraId="2A12CAA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DFF2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467264A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D8B83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C4482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B45291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QUÍMICA SANGUINEA ALTA COMPLEJIDAD</w:t>
            </w:r>
          </w:p>
        </w:tc>
        <w:tc>
          <w:tcPr>
            <w:tcW w:w="1280" w:type="dxa"/>
            <w:tcBorders>
              <w:top w:val="nil"/>
              <w:left w:val="nil"/>
              <w:bottom w:val="single" w:sz="4" w:space="0" w:color="auto"/>
              <w:right w:val="single" w:sz="4" w:space="0" w:color="auto"/>
            </w:tcBorders>
            <w:shd w:val="clear" w:color="auto" w:fill="auto"/>
            <w:vAlign w:val="center"/>
            <w:hideMark/>
          </w:tcPr>
          <w:p w14:paraId="374623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8C934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79F4FB3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$ 3.598.798,84</w:t>
            </w:r>
          </w:p>
        </w:tc>
        <w:tc>
          <w:tcPr>
            <w:tcW w:w="1308" w:type="dxa"/>
            <w:tcBorders>
              <w:top w:val="nil"/>
              <w:left w:val="nil"/>
              <w:bottom w:val="single" w:sz="4" w:space="0" w:color="auto"/>
              <w:right w:val="single" w:sz="4" w:space="0" w:color="auto"/>
            </w:tcBorders>
            <w:shd w:val="clear" w:color="auto" w:fill="auto"/>
            <w:noWrap/>
            <w:vAlign w:val="center"/>
            <w:hideMark/>
          </w:tcPr>
          <w:p w14:paraId="46579C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$ 7.197.597,68</w:t>
            </w:r>
          </w:p>
        </w:tc>
      </w:tr>
      <w:tr w:rsidR="002A37C1" w:rsidRPr="009F45B8" w14:paraId="2ADF48A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F421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09B659B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9C5A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04EBA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745129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EXTERNO QUÍMICA SANGUINEA MEDIANA COMPLEJIDAD </w:t>
            </w:r>
          </w:p>
        </w:tc>
        <w:tc>
          <w:tcPr>
            <w:tcW w:w="1280" w:type="dxa"/>
            <w:tcBorders>
              <w:top w:val="nil"/>
              <w:left w:val="nil"/>
              <w:bottom w:val="single" w:sz="4" w:space="0" w:color="auto"/>
              <w:right w:val="single" w:sz="4" w:space="0" w:color="auto"/>
            </w:tcBorders>
            <w:shd w:val="clear" w:color="auto" w:fill="auto"/>
            <w:vAlign w:val="center"/>
            <w:hideMark/>
          </w:tcPr>
          <w:p w14:paraId="6FE7F5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30B713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1134" w:type="dxa"/>
            <w:tcBorders>
              <w:top w:val="nil"/>
              <w:left w:val="nil"/>
              <w:bottom w:val="single" w:sz="4" w:space="0" w:color="auto"/>
              <w:right w:val="single" w:sz="4" w:space="0" w:color="auto"/>
            </w:tcBorders>
            <w:shd w:val="clear" w:color="auto" w:fill="auto"/>
            <w:noWrap/>
            <w:vAlign w:val="center"/>
            <w:hideMark/>
          </w:tcPr>
          <w:p w14:paraId="7A686B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$ 4.090.340,67</w:t>
            </w:r>
          </w:p>
        </w:tc>
        <w:tc>
          <w:tcPr>
            <w:tcW w:w="1308" w:type="dxa"/>
            <w:tcBorders>
              <w:top w:val="nil"/>
              <w:left w:val="nil"/>
              <w:bottom w:val="single" w:sz="4" w:space="0" w:color="auto"/>
              <w:right w:val="single" w:sz="4" w:space="0" w:color="auto"/>
            </w:tcBorders>
            <w:shd w:val="clear" w:color="auto" w:fill="auto"/>
            <w:noWrap/>
            <w:vAlign w:val="center"/>
            <w:hideMark/>
          </w:tcPr>
          <w:p w14:paraId="12F70D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$ 24.542.044,02</w:t>
            </w:r>
          </w:p>
        </w:tc>
      </w:tr>
      <w:tr w:rsidR="002A37C1" w:rsidRPr="009F45B8" w14:paraId="3F9CBB1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F2B7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446B613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67D69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4480A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AB9C37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EXTERNO QUÍMICA SANGUINEA BAJA COMPLEJIDAD </w:t>
            </w:r>
          </w:p>
        </w:tc>
        <w:tc>
          <w:tcPr>
            <w:tcW w:w="1280" w:type="dxa"/>
            <w:tcBorders>
              <w:top w:val="nil"/>
              <w:left w:val="nil"/>
              <w:bottom w:val="single" w:sz="4" w:space="0" w:color="auto"/>
              <w:right w:val="single" w:sz="4" w:space="0" w:color="auto"/>
            </w:tcBorders>
            <w:shd w:val="clear" w:color="auto" w:fill="auto"/>
            <w:vAlign w:val="center"/>
            <w:hideMark/>
          </w:tcPr>
          <w:p w14:paraId="138CBC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915D5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1134" w:type="dxa"/>
            <w:tcBorders>
              <w:top w:val="nil"/>
              <w:left w:val="nil"/>
              <w:bottom w:val="single" w:sz="4" w:space="0" w:color="auto"/>
              <w:right w:val="single" w:sz="4" w:space="0" w:color="auto"/>
            </w:tcBorders>
            <w:shd w:val="clear" w:color="auto" w:fill="auto"/>
            <w:noWrap/>
            <w:vAlign w:val="center"/>
            <w:hideMark/>
          </w:tcPr>
          <w:p w14:paraId="759CEC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$ 3.972.714,67</w:t>
            </w:r>
          </w:p>
        </w:tc>
        <w:tc>
          <w:tcPr>
            <w:tcW w:w="1308" w:type="dxa"/>
            <w:tcBorders>
              <w:top w:val="nil"/>
              <w:left w:val="nil"/>
              <w:bottom w:val="single" w:sz="4" w:space="0" w:color="auto"/>
              <w:right w:val="single" w:sz="4" w:space="0" w:color="auto"/>
            </w:tcBorders>
            <w:shd w:val="clear" w:color="auto" w:fill="auto"/>
            <w:noWrap/>
            <w:vAlign w:val="center"/>
            <w:hideMark/>
          </w:tcPr>
          <w:p w14:paraId="20217B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$ 43.699.861,37</w:t>
            </w:r>
          </w:p>
        </w:tc>
      </w:tr>
      <w:tr w:rsidR="002A37C1" w:rsidRPr="009F45B8" w14:paraId="5341AC6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C1784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6B312F3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8ED13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A1574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414DB8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HORMONAS Y MARCADORES TUMORALES</w:t>
            </w:r>
          </w:p>
        </w:tc>
        <w:tc>
          <w:tcPr>
            <w:tcW w:w="1280" w:type="dxa"/>
            <w:tcBorders>
              <w:top w:val="nil"/>
              <w:left w:val="nil"/>
              <w:bottom w:val="single" w:sz="4" w:space="0" w:color="auto"/>
              <w:right w:val="single" w:sz="4" w:space="0" w:color="auto"/>
            </w:tcBorders>
            <w:shd w:val="clear" w:color="auto" w:fill="auto"/>
            <w:vAlign w:val="center"/>
            <w:hideMark/>
          </w:tcPr>
          <w:p w14:paraId="6F366C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5F645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3E6A3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$ 7.122.892,58</w:t>
            </w:r>
          </w:p>
        </w:tc>
        <w:tc>
          <w:tcPr>
            <w:tcW w:w="1308" w:type="dxa"/>
            <w:tcBorders>
              <w:top w:val="nil"/>
              <w:left w:val="nil"/>
              <w:bottom w:val="single" w:sz="4" w:space="0" w:color="auto"/>
              <w:right w:val="single" w:sz="4" w:space="0" w:color="auto"/>
            </w:tcBorders>
            <w:shd w:val="clear" w:color="auto" w:fill="auto"/>
            <w:noWrap/>
            <w:vAlign w:val="center"/>
            <w:hideMark/>
          </w:tcPr>
          <w:p w14:paraId="622C29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$ 14.245.785,16</w:t>
            </w:r>
          </w:p>
        </w:tc>
      </w:tr>
      <w:tr w:rsidR="002A37C1" w:rsidRPr="009F45B8" w14:paraId="39AEDC9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7FEA8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14</w:t>
            </w:r>
          </w:p>
        </w:tc>
        <w:tc>
          <w:tcPr>
            <w:tcW w:w="0" w:type="auto"/>
            <w:tcBorders>
              <w:top w:val="nil"/>
              <w:left w:val="nil"/>
              <w:bottom w:val="single" w:sz="4" w:space="0" w:color="auto"/>
              <w:right w:val="single" w:sz="4" w:space="0" w:color="auto"/>
            </w:tcBorders>
            <w:shd w:val="clear" w:color="auto" w:fill="auto"/>
            <w:noWrap/>
            <w:vAlign w:val="center"/>
            <w:hideMark/>
          </w:tcPr>
          <w:p w14:paraId="5B53E65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CB9BB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C555A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18405F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INMUNOENSAYO MEDIANA COMPLEJIDAD</w:t>
            </w:r>
          </w:p>
        </w:tc>
        <w:tc>
          <w:tcPr>
            <w:tcW w:w="1280" w:type="dxa"/>
            <w:tcBorders>
              <w:top w:val="nil"/>
              <w:left w:val="nil"/>
              <w:bottom w:val="single" w:sz="4" w:space="0" w:color="auto"/>
              <w:right w:val="single" w:sz="4" w:space="0" w:color="auto"/>
            </w:tcBorders>
            <w:shd w:val="clear" w:color="auto" w:fill="auto"/>
            <w:vAlign w:val="center"/>
            <w:hideMark/>
          </w:tcPr>
          <w:p w14:paraId="30E5EF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0025F87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14:paraId="4BB970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$ 5.059.130,00</w:t>
            </w:r>
          </w:p>
        </w:tc>
        <w:tc>
          <w:tcPr>
            <w:tcW w:w="1308" w:type="dxa"/>
            <w:tcBorders>
              <w:top w:val="nil"/>
              <w:left w:val="nil"/>
              <w:bottom w:val="single" w:sz="4" w:space="0" w:color="auto"/>
              <w:right w:val="single" w:sz="4" w:space="0" w:color="auto"/>
            </w:tcBorders>
            <w:shd w:val="clear" w:color="auto" w:fill="auto"/>
            <w:noWrap/>
            <w:vAlign w:val="center"/>
            <w:hideMark/>
          </w:tcPr>
          <w:p w14:paraId="2421A4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$ 15.177.390,00</w:t>
            </w:r>
          </w:p>
        </w:tc>
      </w:tr>
      <w:tr w:rsidR="002A37C1" w:rsidRPr="009F45B8" w14:paraId="25C0D16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508C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211CA59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309059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C276D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FA4BCA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METABOLITOS EN ORINA</w:t>
            </w:r>
          </w:p>
        </w:tc>
        <w:tc>
          <w:tcPr>
            <w:tcW w:w="1280" w:type="dxa"/>
            <w:tcBorders>
              <w:top w:val="nil"/>
              <w:left w:val="nil"/>
              <w:bottom w:val="single" w:sz="4" w:space="0" w:color="auto"/>
              <w:right w:val="single" w:sz="4" w:space="0" w:color="auto"/>
            </w:tcBorders>
            <w:shd w:val="clear" w:color="auto" w:fill="auto"/>
            <w:vAlign w:val="center"/>
            <w:hideMark/>
          </w:tcPr>
          <w:p w14:paraId="2DE661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7A44EC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413DFB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$ 4.561.596,38</w:t>
            </w:r>
          </w:p>
        </w:tc>
        <w:tc>
          <w:tcPr>
            <w:tcW w:w="1308" w:type="dxa"/>
            <w:tcBorders>
              <w:top w:val="nil"/>
              <w:left w:val="nil"/>
              <w:bottom w:val="single" w:sz="4" w:space="0" w:color="auto"/>
              <w:right w:val="single" w:sz="4" w:space="0" w:color="auto"/>
            </w:tcBorders>
            <w:shd w:val="clear" w:color="auto" w:fill="auto"/>
            <w:noWrap/>
            <w:vAlign w:val="center"/>
            <w:hideMark/>
          </w:tcPr>
          <w:p w14:paraId="01D6BA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$ 9.123.192,76</w:t>
            </w:r>
          </w:p>
        </w:tc>
      </w:tr>
      <w:tr w:rsidR="002A37C1" w:rsidRPr="009F45B8" w14:paraId="36E1E11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2F20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3803D61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3A33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1C5B1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8354AF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METABOLITOS EN ORINA MEDIANA COMPLEJIDAD</w:t>
            </w:r>
          </w:p>
        </w:tc>
        <w:tc>
          <w:tcPr>
            <w:tcW w:w="1280" w:type="dxa"/>
            <w:tcBorders>
              <w:top w:val="nil"/>
              <w:left w:val="nil"/>
              <w:bottom w:val="single" w:sz="4" w:space="0" w:color="auto"/>
              <w:right w:val="single" w:sz="4" w:space="0" w:color="auto"/>
            </w:tcBorders>
            <w:shd w:val="clear" w:color="auto" w:fill="auto"/>
            <w:vAlign w:val="center"/>
            <w:hideMark/>
          </w:tcPr>
          <w:p w14:paraId="4F88C1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4C85027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5BD10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$ 3.339.243,33</w:t>
            </w:r>
          </w:p>
        </w:tc>
        <w:tc>
          <w:tcPr>
            <w:tcW w:w="1308" w:type="dxa"/>
            <w:tcBorders>
              <w:top w:val="nil"/>
              <w:left w:val="nil"/>
              <w:bottom w:val="single" w:sz="4" w:space="0" w:color="auto"/>
              <w:right w:val="single" w:sz="4" w:space="0" w:color="auto"/>
            </w:tcBorders>
            <w:shd w:val="clear" w:color="auto" w:fill="auto"/>
            <w:noWrap/>
            <w:vAlign w:val="center"/>
            <w:hideMark/>
          </w:tcPr>
          <w:p w14:paraId="613E87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$ 6.678.486,66</w:t>
            </w:r>
          </w:p>
        </w:tc>
      </w:tr>
      <w:tr w:rsidR="002A37C1" w:rsidRPr="009F45B8" w14:paraId="2DC0896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851F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1808CEF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4F7E1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48344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AFA6DA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HEMATOLOGÍA COMPLETO (FSP Y VSG)</w:t>
            </w:r>
          </w:p>
        </w:tc>
        <w:tc>
          <w:tcPr>
            <w:tcW w:w="1280" w:type="dxa"/>
            <w:tcBorders>
              <w:top w:val="nil"/>
              <w:left w:val="nil"/>
              <w:bottom w:val="single" w:sz="4" w:space="0" w:color="auto"/>
              <w:right w:val="single" w:sz="4" w:space="0" w:color="auto"/>
            </w:tcBorders>
            <w:shd w:val="clear" w:color="auto" w:fill="auto"/>
            <w:vAlign w:val="center"/>
            <w:hideMark/>
          </w:tcPr>
          <w:p w14:paraId="044CC3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0037B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14:paraId="70A146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$ 7.090.831,45</w:t>
            </w:r>
          </w:p>
        </w:tc>
        <w:tc>
          <w:tcPr>
            <w:tcW w:w="1308" w:type="dxa"/>
            <w:tcBorders>
              <w:top w:val="nil"/>
              <w:left w:val="nil"/>
              <w:bottom w:val="single" w:sz="4" w:space="0" w:color="auto"/>
              <w:right w:val="single" w:sz="4" w:space="0" w:color="auto"/>
            </w:tcBorders>
            <w:shd w:val="clear" w:color="auto" w:fill="auto"/>
            <w:noWrap/>
            <w:vAlign w:val="center"/>
            <w:hideMark/>
          </w:tcPr>
          <w:p w14:paraId="762CBF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$ 21.272.494,35</w:t>
            </w:r>
          </w:p>
        </w:tc>
      </w:tr>
      <w:tr w:rsidR="002A37C1" w:rsidRPr="009F45B8" w14:paraId="5CCC8A6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6365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562EEF6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1A34F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12849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196902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HEMATOLOGÍA MEDIANA Y BAJA COMPLEJIDAD</w:t>
            </w:r>
          </w:p>
        </w:tc>
        <w:tc>
          <w:tcPr>
            <w:tcW w:w="1280" w:type="dxa"/>
            <w:tcBorders>
              <w:top w:val="nil"/>
              <w:left w:val="nil"/>
              <w:bottom w:val="single" w:sz="4" w:space="0" w:color="auto"/>
              <w:right w:val="single" w:sz="4" w:space="0" w:color="auto"/>
            </w:tcBorders>
            <w:shd w:val="clear" w:color="auto" w:fill="auto"/>
            <w:vAlign w:val="center"/>
            <w:hideMark/>
          </w:tcPr>
          <w:p w14:paraId="582403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789AB0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w:t>
            </w:r>
          </w:p>
        </w:tc>
        <w:tc>
          <w:tcPr>
            <w:tcW w:w="1134" w:type="dxa"/>
            <w:tcBorders>
              <w:top w:val="nil"/>
              <w:left w:val="nil"/>
              <w:bottom w:val="single" w:sz="4" w:space="0" w:color="auto"/>
              <w:right w:val="single" w:sz="4" w:space="0" w:color="auto"/>
            </w:tcBorders>
            <w:shd w:val="clear" w:color="auto" w:fill="auto"/>
            <w:noWrap/>
            <w:vAlign w:val="center"/>
            <w:hideMark/>
          </w:tcPr>
          <w:p w14:paraId="6167D4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$ 4.318.555,33</w:t>
            </w:r>
          </w:p>
        </w:tc>
        <w:tc>
          <w:tcPr>
            <w:tcW w:w="1308" w:type="dxa"/>
            <w:tcBorders>
              <w:top w:val="nil"/>
              <w:left w:val="nil"/>
              <w:bottom w:val="single" w:sz="4" w:space="0" w:color="auto"/>
              <w:right w:val="single" w:sz="4" w:space="0" w:color="auto"/>
            </w:tcBorders>
            <w:shd w:val="clear" w:color="auto" w:fill="auto"/>
            <w:noWrap/>
            <w:vAlign w:val="center"/>
            <w:hideMark/>
          </w:tcPr>
          <w:p w14:paraId="674854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$ 56.141.219,29</w:t>
            </w:r>
          </w:p>
        </w:tc>
      </w:tr>
      <w:tr w:rsidR="002A37C1" w:rsidRPr="009F45B8" w14:paraId="7E91D28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E56C0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556F0D2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057A6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D8BD1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57E802C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PROTEINAS PLASMATICAS</w:t>
            </w:r>
          </w:p>
        </w:tc>
        <w:tc>
          <w:tcPr>
            <w:tcW w:w="1280" w:type="dxa"/>
            <w:tcBorders>
              <w:top w:val="nil"/>
              <w:left w:val="nil"/>
              <w:bottom w:val="single" w:sz="4" w:space="0" w:color="auto"/>
              <w:right w:val="single" w:sz="4" w:space="0" w:color="auto"/>
            </w:tcBorders>
            <w:shd w:val="clear" w:color="auto" w:fill="auto"/>
            <w:vAlign w:val="center"/>
            <w:hideMark/>
          </w:tcPr>
          <w:p w14:paraId="7ABF8D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21AE93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4161A7C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$ 3.686.905,55</w:t>
            </w:r>
          </w:p>
        </w:tc>
        <w:tc>
          <w:tcPr>
            <w:tcW w:w="1308" w:type="dxa"/>
            <w:tcBorders>
              <w:top w:val="nil"/>
              <w:left w:val="nil"/>
              <w:bottom w:val="single" w:sz="4" w:space="0" w:color="auto"/>
              <w:right w:val="single" w:sz="4" w:space="0" w:color="auto"/>
            </w:tcBorders>
            <w:shd w:val="clear" w:color="auto" w:fill="auto"/>
            <w:noWrap/>
            <w:vAlign w:val="center"/>
            <w:hideMark/>
          </w:tcPr>
          <w:p w14:paraId="5A6F65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$ 7.373.811,10</w:t>
            </w:r>
          </w:p>
        </w:tc>
      </w:tr>
      <w:tr w:rsidR="002A37C1" w:rsidRPr="009F45B8" w14:paraId="507E246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470C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2FAB8AA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F2A3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1744B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56E97B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PROTEINAS PLASMATICAS MEDIANA COMPLEJIDAD</w:t>
            </w:r>
          </w:p>
        </w:tc>
        <w:tc>
          <w:tcPr>
            <w:tcW w:w="1280" w:type="dxa"/>
            <w:tcBorders>
              <w:top w:val="nil"/>
              <w:left w:val="nil"/>
              <w:bottom w:val="single" w:sz="4" w:space="0" w:color="auto"/>
              <w:right w:val="single" w:sz="4" w:space="0" w:color="auto"/>
            </w:tcBorders>
            <w:shd w:val="clear" w:color="auto" w:fill="auto"/>
            <w:vAlign w:val="center"/>
            <w:hideMark/>
          </w:tcPr>
          <w:p w14:paraId="6EBE46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4B011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14:paraId="419F17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$ 3.525.056,33</w:t>
            </w:r>
          </w:p>
        </w:tc>
        <w:tc>
          <w:tcPr>
            <w:tcW w:w="1308" w:type="dxa"/>
            <w:tcBorders>
              <w:top w:val="nil"/>
              <w:left w:val="nil"/>
              <w:bottom w:val="single" w:sz="4" w:space="0" w:color="auto"/>
              <w:right w:val="single" w:sz="4" w:space="0" w:color="auto"/>
            </w:tcBorders>
            <w:shd w:val="clear" w:color="auto" w:fill="auto"/>
            <w:noWrap/>
            <w:vAlign w:val="center"/>
            <w:hideMark/>
          </w:tcPr>
          <w:p w14:paraId="0F4B22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$ 14.100.225,32</w:t>
            </w:r>
          </w:p>
        </w:tc>
      </w:tr>
      <w:tr w:rsidR="002A37C1" w:rsidRPr="009F45B8" w14:paraId="79ED255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488B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040ED59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82509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FDDDE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DBA894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DROGAS DE ABUSO</w:t>
            </w:r>
          </w:p>
        </w:tc>
        <w:tc>
          <w:tcPr>
            <w:tcW w:w="1280" w:type="dxa"/>
            <w:tcBorders>
              <w:top w:val="nil"/>
              <w:left w:val="nil"/>
              <w:bottom w:val="single" w:sz="4" w:space="0" w:color="auto"/>
              <w:right w:val="single" w:sz="4" w:space="0" w:color="auto"/>
            </w:tcBorders>
            <w:shd w:val="clear" w:color="auto" w:fill="auto"/>
            <w:vAlign w:val="center"/>
            <w:hideMark/>
          </w:tcPr>
          <w:p w14:paraId="4830C1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16EF20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6846B50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$ 3.641.553,64</w:t>
            </w:r>
          </w:p>
        </w:tc>
        <w:tc>
          <w:tcPr>
            <w:tcW w:w="1308" w:type="dxa"/>
            <w:tcBorders>
              <w:top w:val="nil"/>
              <w:left w:val="nil"/>
              <w:bottom w:val="single" w:sz="4" w:space="0" w:color="auto"/>
              <w:right w:val="single" w:sz="4" w:space="0" w:color="auto"/>
            </w:tcBorders>
            <w:shd w:val="clear" w:color="auto" w:fill="auto"/>
            <w:noWrap/>
            <w:vAlign w:val="center"/>
            <w:hideMark/>
          </w:tcPr>
          <w:p w14:paraId="7B9ABA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$ 7.283.107,28</w:t>
            </w:r>
          </w:p>
        </w:tc>
      </w:tr>
      <w:tr w:rsidR="002A37C1" w:rsidRPr="009F45B8" w14:paraId="3708547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BDFE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28E1FF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104B1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C13F3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47AFFD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AUTOINMUNIDAD</w:t>
            </w:r>
          </w:p>
        </w:tc>
        <w:tc>
          <w:tcPr>
            <w:tcW w:w="1280" w:type="dxa"/>
            <w:tcBorders>
              <w:top w:val="nil"/>
              <w:left w:val="nil"/>
              <w:bottom w:val="single" w:sz="4" w:space="0" w:color="auto"/>
              <w:right w:val="single" w:sz="4" w:space="0" w:color="auto"/>
            </w:tcBorders>
            <w:shd w:val="clear" w:color="auto" w:fill="auto"/>
            <w:vAlign w:val="center"/>
            <w:hideMark/>
          </w:tcPr>
          <w:p w14:paraId="4DB5C0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50A4B5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59DCC7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$ 3.543.844,88</w:t>
            </w:r>
          </w:p>
        </w:tc>
        <w:tc>
          <w:tcPr>
            <w:tcW w:w="1308" w:type="dxa"/>
            <w:tcBorders>
              <w:top w:val="nil"/>
              <w:left w:val="nil"/>
              <w:bottom w:val="single" w:sz="4" w:space="0" w:color="auto"/>
              <w:right w:val="single" w:sz="4" w:space="0" w:color="auto"/>
            </w:tcBorders>
            <w:shd w:val="clear" w:color="auto" w:fill="auto"/>
            <w:noWrap/>
            <w:vAlign w:val="center"/>
            <w:hideMark/>
          </w:tcPr>
          <w:p w14:paraId="05CD7B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$ 7.087.689,76</w:t>
            </w:r>
          </w:p>
        </w:tc>
      </w:tr>
      <w:tr w:rsidR="002A37C1" w:rsidRPr="009F45B8" w14:paraId="6A19286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9D27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08F11FE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561C1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2492A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BF0A35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INFECCIOSAS (Toxoplasma, Rubeola, Citomegalovirus, Herpes).</w:t>
            </w:r>
          </w:p>
        </w:tc>
        <w:tc>
          <w:tcPr>
            <w:tcW w:w="1280" w:type="dxa"/>
            <w:tcBorders>
              <w:top w:val="nil"/>
              <w:left w:val="nil"/>
              <w:bottom w:val="single" w:sz="4" w:space="0" w:color="auto"/>
              <w:right w:val="single" w:sz="4" w:space="0" w:color="auto"/>
            </w:tcBorders>
            <w:shd w:val="clear" w:color="auto" w:fill="auto"/>
            <w:vAlign w:val="center"/>
            <w:hideMark/>
          </w:tcPr>
          <w:p w14:paraId="19B7A3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350D8C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63CBD82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$ 4.211.893,00</w:t>
            </w:r>
          </w:p>
        </w:tc>
        <w:tc>
          <w:tcPr>
            <w:tcW w:w="1308" w:type="dxa"/>
            <w:tcBorders>
              <w:top w:val="nil"/>
              <w:left w:val="nil"/>
              <w:bottom w:val="single" w:sz="4" w:space="0" w:color="auto"/>
              <w:right w:val="single" w:sz="4" w:space="0" w:color="auto"/>
            </w:tcBorders>
            <w:shd w:val="clear" w:color="auto" w:fill="auto"/>
            <w:noWrap/>
            <w:vAlign w:val="center"/>
            <w:hideMark/>
          </w:tcPr>
          <w:p w14:paraId="1E3173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$ 8.423.786,00</w:t>
            </w:r>
          </w:p>
        </w:tc>
      </w:tr>
      <w:tr w:rsidR="002A37C1" w:rsidRPr="009F45B8" w14:paraId="2798052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2FB2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5AD5983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F3C54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8942D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7B368D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ENZIMAS CARDIACAS</w:t>
            </w:r>
          </w:p>
        </w:tc>
        <w:tc>
          <w:tcPr>
            <w:tcW w:w="1280" w:type="dxa"/>
            <w:tcBorders>
              <w:top w:val="nil"/>
              <w:left w:val="nil"/>
              <w:bottom w:val="single" w:sz="4" w:space="0" w:color="auto"/>
              <w:right w:val="single" w:sz="4" w:space="0" w:color="auto"/>
            </w:tcBorders>
            <w:shd w:val="clear" w:color="auto" w:fill="auto"/>
            <w:vAlign w:val="center"/>
            <w:hideMark/>
          </w:tcPr>
          <w:p w14:paraId="48C8F3D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603F57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79160F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$ 3.107.117,99</w:t>
            </w:r>
          </w:p>
        </w:tc>
        <w:tc>
          <w:tcPr>
            <w:tcW w:w="1308" w:type="dxa"/>
            <w:tcBorders>
              <w:top w:val="nil"/>
              <w:left w:val="nil"/>
              <w:bottom w:val="single" w:sz="4" w:space="0" w:color="auto"/>
              <w:right w:val="single" w:sz="4" w:space="0" w:color="auto"/>
            </w:tcBorders>
            <w:shd w:val="clear" w:color="auto" w:fill="auto"/>
            <w:noWrap/>
            <w:vAlign w:val="center"/>
            <w:hideMark/>
          </w:tcPr>
          <w:p w14:paraId="5E636E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$ 6.214.235,98</w:t>
            </w:r>
          </w:p>
        </w:tc>
      </w:tr>
      <w:tr w:rsidR="002A37C1" w:rsidRPr="009F45B8" w14:paraId="7F4414C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0AB43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4BB1406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A01A5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C3B2F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5A7CA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ENZIMAS CARDIACAS MEDIANA COMPLEJIDAD</w:t>
            </w:r>
          </w:p>
        </w:tc>
        <w:tc>
          <w:tcPr>
            <w:tcW w:w="1280" w:type="dxa"/>
            <w:tcBorders>
              <w:top w:val="nil"/>
              <w:left w:val="nil"/>
              <w:bottom w:val="single" w:sz="4" w:space="0" w:color="auto"/>
              <w:right w:val="single" w:sz="4" w:space="0" w:color="auto"/>
            </w:tcBorders>
            <w:shd w:val="clear" w:color="auto" w:fill="auto"/>
            <w:vAlign w:val="center"/>
            <w:hideMark/>
          </w:tcPr>
          <w:p w14:paraId="711A6B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D9698E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357555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$ 2.967.536,40</w:t>
            </w:r>
          </w:p>
        </w:tc>
        <w:tc>
          <w:tcPr>
            <w:tcW w:w="1308" w:type="dxa"/>
            <w:tcBorders>
              <w:top w:val="nil"/>
              <w:left w:val="nil"/>
              <w:bottom w:val="single" w:sz="4" w:space="0" w:color="auto"/>
              <w:right w:val="single" w:sz="4" w:space="0" w:color="auto"/>
            </w:tcBorders>
            <w:shd w:val="clear" w:color="auto" w:fill="auto"/>
            <w:noWrap/>
            <w:vAlign w:val="center"/>
            <w:hideMark/>
          </w:tcPr>
          <w:p w14:paraId="715259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$ 5.935.072,80</w:t>
            </w:r>
          </w:p>
        </w:tc>
      </w:tr>
      <w:tr w:rsidR="002A37C1" w:rsidRPr="009F45B8" w14:paraId="0B21F3A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DDFA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6BD348C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39B7E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F5EC1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11295DD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GASES ARTERIALES</w:t>
            </w:r>
          </w:p>
        </w:tc>
        <w:tc>
          <w:tcPr>
            <w:tcW w:w="1280" w:type="dxa"/>
            <w:tcBorders>
              <w:top w:val="nil"/>
              <w:left w:val="nil"/>
              <w:bottom w:val="single" w:sz="4" w:space="0" w:color="auto"/>
              <w:right w:val="single" w:sz="4" w:space="0" w:color="auto"/>
            </w:tcBorders>
            <w:shd w:val="clear" w:color="auto" w:fill="auto"/>
            <w:vAlign w:val="center"/>
            <w:hideMark/>
          </w:tcPr>
          <w:p w14:paraId="7B02D3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36751A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14:paraId="458FBC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$ 2.446.331,70</w:t>
            </w:r>
          </w:p>
        </w:tc>
        <w:tc>
          <w:tcPr>
            <w:tcW w:w="1308" w:type="dxa"/>
            <w:tcBorders>
              <w:top w:val="nil"/>
              <w:left w:val="nil"/>
              <w:bottom w:val="single" w:sz="4" w:space="0" w:color="auto"/>
              <w:right w:val="single" w:sz="4" w:space="0" w:color="auto"/>
            </w:tcBorders>
            <w:shd w:val="clear" w:color="auto" w:fill="auto"/>
            <w:noWrap/>
            <w:vAlign w:val="center"/>
            <w:hideMark/>
          </w:tcPr>
          <w:p w14:paraId="363E32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$ 7.338.995,10</w:t>
            </w:r>
          </w:p>
        </w:tc>
      </w:tr>
      <w:tr w:rsidR="002A37C1" w:rsidRPr="009F45B8" w14:paraId="627FD06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8CA5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1EAAB8C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6803C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08DC08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91FDF2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EXTERNO PARA GASES ARTERIALES MEDIANA COMPLEJIDAD </w:t>
            </w:r>
          </w:p>
        </w:tc>
        <w:tc>
          <w:tcPr>
            <w:tcW w:w="1280" w:type="dxa"/>
            <w:tcBorders>
              <w:top w:val="nil"/>
              <w:left w:val="nil"/>
              <w:bottom w:val="single" w:sz="4" w:space="0" w:color="auto"/>
              <w:right w:val="single" w:sz="4" w:space="0" w:color="auto"/>
            </w:tcBorders>
            <w:shd w:val="clear" w:color="auto" w:fill="auto"/>
            <w:vAlign w:val="center"/>
            <w:hideMark/>
          </w:tcPr>
          <w:p w14:paraId="06C082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224A37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14:paraId="1439DF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$ 2.407.259,05</w:t>
            </w:r>
          </w:p>
        </w:tc>
        <w:tc>
          <w:tcPr>
            <w:tcW w:w="1308" w:type="dxa"/>
            <w:tcBorders>
              <w:top w:val="nil"/>
              <w:left w:val="nil"/>
              <w:bottom w:val="single" w:sz="4" w:space="0" w:color="auto"/>
              <w:right w:val="single" w:sz="4" w:space="0" w:color="auto"/>
            </w:tcBorders>
            <w:shd w:val="clear" w:color="auto" w:fill="auto"/>
            <w:noWrap/>
            <w:vAlign w:val="center"/>
            <w:hideMark/>
          </w:tcPr>
          <w:p w14:paraId="0B4B4A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$ 7.221.777,15</w:t>
            </w:r>
          </w:p>
        </w:tc>
      </w:tr>
      <w:tr w:rsidR="002A37C1" w:rsidRPr="009F45B8" w14:paraId="449B893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6B47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1AA1EC6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0F750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AE5E4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06EC36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AMONIO Y ETANOL</w:t>
            </w:r>
          </w:p>
        </w:tc>
        <w:tc>
          <w:tcPr>
            <w:tcW w:w="1280" w:type="dxa"/>
            <w:tcBorders>
              <w:top w:val="nil"/>
              <w:left w:val="nil"/>
              <w:bottom w:val="single" w:sz="4" w:space="0" w:color="auto"/>
              <w:right w:val="single" w:sz="4" w:space="0" w:color="auto"/>
            </w:tcBorders>
            <w:shd w:val="clear" w:color="auto" w:fill="auto"/>
            <w:vAlign w:val="center"/>
            <w:hideMark/>
          </w:tcPr>
          <w:p w14:paraId="544A027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364E02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69D1FF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$ 2.382.769,40</w:t>
            </w:r>
          </w:p>
        </w:tc>
        <w:tc>
          <w:tcPr>
            <w:tcW w:w="1308" w:type="dxa"/>
            <w:tcBorders>
              <w:top w:val="nil"/>
              <w:left w:val="nil"/>
              <w:bottom w:val="single" w:sz="4" w:space="0" w:color="auto"/>
              <w:right w:val="single" w:sz="4" w:space="0" w:color="auto"/>
            </w:tcBorders>
            <w:shd w:val="clear" w:color="auto" w:fill="auto"/>
            <w:noWrap/>
            <w:vAlign w:val="center"/>
            <w:hideMark/>
          </w:tcPr>
          <w:p w14:paraId="384B878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$ 4.765.538,80</w:t>
            </w:r>
          </w:p>
        </w:tc>
      </w:tr>
      <w:tr w:rsidR="002A37C1" w:rsidRPr="009F45B8" w14:paraId="0B060B6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EC7C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1482019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83E8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16C1D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BA1E7A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SEROLOGÍA.</w:t>
            </w:r>
          </w:p>
        </w:tc>
        <w:tc>
          <w:tcPr>
            <w:tcW w:w="1280" w:type="dxa"/>
            <w:tcBorders>
              <w:top w:val="nil"/>
              <w:left w:val="nil"/>
              <w:bottom w:val="single" w:sz="4" w:space="0" w:color="auto"/>
              <w:right w:val="single" w:sz="4" w:space="0" w:color="auto"/>
            </w:tcBorders>
            <w:shd w:val="clear" w:color="auto" w:fill="auto"/>
            <w:vAlign w:val="center"/>
            <w:hideMark/>
          </w:tcPr>
          <w:p w14:paraId="0D421E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3C9842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384B79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$ 2.516.687,72</w:t>
            </w:r>
          </w:p>
        </w:tc>
        <w:tc>
          <w:tcPr>
            <w:tcW w:w="1308" w:type="dxa"/>
            <w:tcBorders>
              <w:top w:val="nil"/>
              <w:left w:val="nil"/>
              <w:bottom w:val="single" w:sz="4" w:space="0" w:color="auto"/>
              <w:right w:val="single" w:sz="4" w:space="0" w:color="auto"/>
            </w:tcBorders>
            <w:shd w:val="clear" w:color="auto" w:fill="auto"/>
            <w:noWrap/>
            <w:vAlign w:val="center"/>
            <w:hideMark/>
          </w:tcPr>
          <w:p w14:paraId="427484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$ 5.033.375,44</w:t>
            </w:r>
          </w:p>
        </w:tc>
      </w:tr>
      <w:tr w:rsidR="002A37C1" w:rsidRPr="009F45B8" w14:paraId="5782822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EF08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14:paraId="4A24859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6269D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26F2A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DBDB81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SEROLOGÍA MEDIANA Y BAJA COMPLEJIDAD</w:t>
            </w:r>
          </w:p>
        </w:tc>
        <w:tc>
          <w:tcPr>
            <w:tcW w:w="1280" w:type="dxa"/>
            <w:tcBorders>
              <w:top w:val="nil"/>
              <w:left w:val="nil"/>
              <w:bottom w:val="single" w:sz="4" w:space="0" w:color="auto"/>
              <w:right w:val="single" w:sz="4" w:space="0" w:color="auto"/>
            </w:tcBorders>
            <w:shd w:val="clear" w:color="auto" w:fill="auto"/>
            <w:vAlign w:val="center"/>
            <w:hideMark/>
          </w:tcPr>
          <w:p w14:paraId="324BB9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E20BB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14:paraId="68CA1B7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$ 2.152.000,00</w:t>
            </w:r>
          </w:p>
        </w:tc>
        <w:tc>
          <w:tcPr>
            <w:tcW w:w="1308" w:type="dxa"/>
            <w:tcBorders>
              <w:top w:val="nil"/>
              <w:left w:val="nil"/>
              <w:bottom w:val="single" w:sz="4" w:space="0" w:color="auto"/>
              <w:right w:val="single" w:sz="4" w:space="0" w:color="auto"/>
            </w:tcBorders>
            <w:shd w:val="clear" w:color="auto" w:fill="auto"/>
            <w:noWrap/>
            <w:vAlign w:val="center"/>
            <w:hideMark/>
          </w:tcPr>
          <w:p w14:paraId="2C8DD0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$ 8.608.000,00</w:t>
            </w:r>
          </w:p>
        </w:tc>
      </w:tr>
      <w:tr w:rsidR="002A37C1" w:rsidRPr="009F45B8" w14:paraId="2F2B44A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C8CD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14:paraId="667695A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E57B7C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63229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D61B1A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PARA LIPIDOS</w:t>
            </w:r>
          </w:p>
        </w:tc>
        <w:tc>
          <w:tcPr>
            <w:tcW w:w="1280" w:type="dxa"/>
            <w:tcBorders>
              <w:top w:val="nil"/>
              <w:left w:val="nil"/>
              <w:bottom w:val="single" w:sz="4" w:space="0" w:color="auto"/>
              <w:right w:val="single" w:sz="4" w:space="0" w:color="auto"/>
            </w:tcBorders>
            <w:shd w:val="clear" w:color="auto" w:fill="auto"/>
            <w:vAlign w:val="center"/>
            <w:hideMark/>
          </w:tcPr>
          <w:p w14:paraId="67EA4B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2259D8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6BD446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$ 3.143.815,09</w:t>
            </w:r>
          </w:p>
        </w:tc>
        <w:tc>
          <w:tcPr>
            <w:tcW w:w="1308" w:type="dxa"/>
            <w:tcBorders>
              <w:top w:val="nil"/>
              <w:left w:val="nil"/>
              <w:bottom w:val="single" w:sz="4" w:space="0" w:color="auto"/>
              <w:right w:val="single" w:sz="4" w:space="0" w:color="auto"/>
            </w:tcBorders>
            <w:shd w:val="clear" w:color="auto" w:fill="auto"/>
            <w:noWrap/>
            <w:vAlign w:val="center"/>
            <w:hideMark/>
          </w:tcPr>
          <w:p w14:paraId="49ADE4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$ 6.287.630,18</w:t>
            </w:r>
          </w:p>
        </w:tc>
      </w:tr>
      <w:tr w:rsidR="002A37C1" w:rsidRPr="009F45B8" w14:paraId="7A83071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F47E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14:paraId="239E111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2024C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D4D71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EFF29C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EXTERNO MARCADORES VIRALES Y HEPATITIS</w:t>
            </w:r>
          </w:p>
        </w:tc>
        <w:tc>
          <w:tcPr>
            <w:tcW w:w="1280" w:type="dxa"/>
            <w:tcBorders>
              <w:top w:val="nil"/>
              <w:left w:val="nil"/>
              <w:bottom w:val="single" w:sz="4" w:space="0" w:color="auto"/>
              <w:right w:val="single" w:sz="4" w:space="0" w:color="auto"/>
            </w:tcBorders>
            <w:shd w:val="clear" w:color="auto" w:fill="auto"/>
            <w:vAlign w:val="center"/>
            <w:hideMark/>
          </w:tcPr>
          <w:p w14:paraId="6DF198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687DA3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36FF67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$ 3.589.008,53</w:t>
            </w:r>
          </w:p>
        </w:tc>
        <w:tc>
          <w:tcPr>
            <w:tcW w:w="1308" w:type="dxa"/>
            <w:tcBorders>
              <w:top w:val="nil"/>
              <w:left w:val="nil"/>
              <w:bottom w:val="single" w:sz="4" w:space="0" w:color="auto"/>
              <w:right w:val="single" w:sz="4" w:space="0" w:color="auto"/>
            </w:tcBorders>
            <w:shd w:val="clear" w:color="auto" w:fill="auto"/>
            <w:noWrap/>
            <w:vAlign w:val="center"/>
            <w:hideMark/>
          </w:tcPr>
          <w:p w14:paraId="7F22F0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$ 7.178.017,06</w:t>
            </w:r>
          </w:p>
        </w:tc>
      </w:tr>
      <w:tr w:rsidR="002A37C1" w:rsidRPr="009F45B8" w14:paraId="369DCA2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B536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33</w:t>
            </w:r>
          </w:p>
        </w:tc>
        <w:tc>
          <w:tcPr>
            <w:tcW w:w="0" w:type="auto"/>
            <w:tcBorders>
              <w:top w:val="nil"/>
              <w:left w:val="nil"/>
              <w:bottom w:val="single" w:sz="4" w:space="0" w:color="auto"/>
              <w:right w:val="single" w:sz="4" w:space="0" w:color="auto"/>
            </w:tcBorders>
            <w:shd w:val="clear" w:color="auto" w:fill="auto"/>
            <w:noWrap/>
            <w:vAlign w:val="center"/>
            <w:hideMark/>
          </w:tcPr>
          <w:p w14:paraId="36084BD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52E7C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29281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9756AD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EXTERNO PARA LÍQUIDO CEFALORRAQUIDEO  </w:t>
            </w:r>
          </w:p>
        </w:tc>
        <w:tc>
          <w:tcPr>
            <w:tcW w:w="1280" w:type="dxa"/>
            <w:tcBorders>
              <w:top w:val="nil"/>
              <w:left w:val="nil"/>
              <w:bottom w:val="single" w:sz="4" w:space="0" w:color="auto"/>
              <w:right w:val="single" w:sz="4" w:space="0" w:color="auto"/>
            </w:tcBorders>
            <w:shd w:val="clear" w:color="auto" w:fill="auto"/>
            <w:vAlign w:val="center"/>
            <w:hideMark/>
          </w:tcPr>
          <w:p w14:paraId="7891685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7D5DAD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0DE707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$ 4.050.103,52</w:t>
            </w:r>
          </w:p>
        </w:tc>
        <w:tc>
          <w:tcPr>
            <w:tcW w:w="1308" w:type="dxa"/>
            <w:tcBorders>
              <w:top w:val="nil"/>
              <w:left w:val="nil"/>
              <w:bottom w:val="single" w:sz="4" w:space="0" w:color="auto"/>
              <w:right w:val="single" w:sz="4" w:space="0" w:color="auto"/>
            </w:tcBorders>
            <w:shd w:val="clear" w:color="auto" w:fill="auto"/>
            <w:noWrap/>
            <w:vAlign w:val="center"/>
            <w:hideMark/>
          </w:tcPr>
          <w:p w14:paraId="732A3E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$ 8.100.207,04</w:t>
            </w:r>
          </w:p>
        </w:tc>
      </w:tr>
      <w:tr w:rsidR="002A37C1" w:rsidRPr="009F45B8" w14:paraId="6379111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604D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noWrap/>
            <w:vAlign w:val="center"/>
            <w:hideMark/>
          </w:tcPr>
          <w:p w14:paraId="2F99385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41315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B2DD78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8B216B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EXTERNO MARCADOR CARDIACO PÉPTIDO NATRIURÉTICO CEREBRAL (BNP) </w:t>
            </w:r>
          </w:p>
        </w:tc>
        <w:tc>
          <w:tcPr>
            <w:tcW w:w="1280" w:type="dxa"/>
            <w:tcBorders>
              <w:top w:val="nil"/>
              <w:left w:val="nil"/>
              <w:bottom w:val="single" w:sz="4" w:space="0" w:color="auto"/>
              <w:right w:val="single" w:sz="4" w:space="0" w:color="auto"/>
            </w:tcBorders>
            <w:shd w:val="clear" w:color="auto" w:fill="auto"/>
            <w:vAlign w:val="center"/>
            <w:hideMark/>
          </w:tcPr>
          <w:p w14:paraId="631DEE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0E4904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23336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$ 2.559.227,38</w:t>
            </w:r>
          </w:p>
        </w:tc>
        <w:tc>
          <w:tcPr>
            <w:tcW w:w="1308" w:type="dxa"/>
            <w:tcBorders>
              <w:top w:val="nil"/>
              <w:left w:val="nil"/>
              <w:bottom w:val="single" w:sz="4" w:space="0" w:color="auto"/>
              <w:right w:val="single" w:sz="4" w:space="0" w:color="auto"/>
            </w:tcBorders>
            <w:shd w:val="clear" w:color="auto" w:fill="auto"/>
            <w:noWrap/>
            <w:vAlign w:val="center"/>
            <w:hideMark/>
          </w:tcPr>
          <w:p w14:paraId="21C37C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$ 5.118.454,76</w:t>
            </w:r>
          </w:p>
        </w:tc>
      </w:tr>
      <w:tr w:rsidR="002A37C1" w:rsidRPr="009F45B8" w14:paraId="69DD01B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90D0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35</w:t>
            </w:r>
          </w:p>
        </w:tc>
        <w:tc>
          <w:tcPr>
            <w:tcW w:w="0" w:type="auto"/>
            <w:tcBorders>
              <w:top w:val="nil"/>
              <w:left w:val="nil"/>
              <w:bottom w:val="single" w:sz="4" w:space="0" w:color="auto"/>
              <w:right w:val="single" w:sz="4" w:space="0" w:color="auto"/>
            </w:tcBorders>
            <w:shd w:val="clear" w:color="auto" w:fill="auto"/>
            <w:noWrap/>
            <w:vAlign w:val="center"/>
            <w:hideMark/>
          </w:tcPr>
          <w:p w14:paraId="6C8E689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E4F75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966E0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AB44DE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PARA ANTICOAGULANTE LÚPICO</w:t>
            </w:r>
          </w:p>
        </w:tc>
        <w:tc>
          <w:tcPr>
            <w:tcW w:w="1280" w:type="dxa"/>
            <w:tcBorders>
              <w:top w:val="nil"/>
              <w:left w:val="nil"/>
              <w:bottom w:val="single" w:sz="4" w:space="0" w:color="auto"/>
              <w:right w:val="single" w:sz="4" w:space="0" w:color="auto"/>
            </w:tcBorders>
            <w:shd w:val="clear" w:color="auto" w:fill="auto"/>
            <w:vAlign w:val="center"/>
            <w:hideMark/>
          </w:tcPr>
          <w:p w14:paraId="321EAD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5DE971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5FC281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$ 2.938.943,33</w:t>
            </w:r>
          </w:p>
        </w:tc>
        <w:tc>
          <w:tcPr>
            <w:tcW w:w="1308" w:type="dxa"/>
            <w:tcBorders>
              <w:top w:val="nil"/>
              <w:left w:val="nil"/>
              <w:bottom w:val="single" w:sz="4" w:space="0" w:color="auto"/>
              <w:right w:val="single" w:sz="4" w:space="0" w:color="auto"/>
            </w:tcBorders>
            <w:shd w:val="clear" w:color="auto" w:fill="auto"/>
            <w:noWrap/>
            <w:vAlign w:val="center"/>
            <w:hideMark/>
          </w:tcPr>
          <w:p w14:paraId="43E957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$ 5.877.886,66</w:t>
            </w:r>
          </w:p>
        </w:tc>
      </w:tr>
      <w:tr w:rsidR="002A37C1" w:rsidRPr="009F45B8" w14:paraId="60534DA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97C5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7F7D379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1CB86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7F408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7F56B8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PARA PROTÍENA S ANTÍGENO</w:t>
            </w:r>
          </w:p>
        </w:tc>
        <w:tc>
          <w:tcPr>
            <w:tcW w:w="1280" w:type="dxa"/>
            <w:tcBorders>
              <w:top w:val="nil"/>
              <w:left w:val="nil"/>
              <w:bottom w:val="single" w:sz="4" w:space="0" w:color="auto"/>
              <w:right w:val="single" w:sz="4" w:space="0" w:color="auto"/>
            </w:tcBorders>
            <w:shd w:val="clear" w:color="auto" w:fill="auto"/>
            <w:vAlign w:val="center"/>
            <w:hideMark/>
          </w:tcPr>
          <w:p w14:paraId="4D2B61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44579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485A9F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$ 3.244.821,00</w:t>
            </w:r>
          </w:p>
        </w:tc>
        <w:tc>
          <w:tcPr>
            <w:tcW w:w="1308" w:type="dxa"/>
            <w:tcBorders>
              <w:top w:val="nil"/>
              <w:left w:val="nil"/>
              <w:bottom w:val="single" w:sz="4" w:space="0" w:color="auto"/>
              <w:right w:val="single" w:sz="4" w:space="0" w:color="auto"/>
            </w:tcBorders>
            <w:shd w:val="clear" w:color="auto" w:fill="auto"/>
            <w:noWrap/>
            <w:vAlign w:val="center"/>
            <w:hideMark/>
          </w:tcPr>
          <w:p w14:paraId="57A497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$ 6.489.642,00</w:t>
            </w:r>
          </w:p>
        </w:tc>
      </w:tr>
      <w:tr w:rsidR="002A37C1" w:rsidRPr="009F45B8" w14:paraId="69AC4B8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D7CE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noWrap/>
            <w:vAlign w:val="center"/>
            <w:hideMark/>
          </w:tcPr>
          <w:p w14:paraId="5017DB2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E3E7A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DF211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4AA3C2F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PARA  CHAGAS ELISA IGG</w:t>
            </w:r>
          </w:p>
        </w:tc>
        <w:tc>
          <w:tcPr>
            <w:tcW w:w="1280" w:type="dxa"/>
            <w:tcBorders>
              <w:top w:val="nil"/>
              <w:left w:val="nil"/>
              <w:bottom w:val="single" w:sz="4" w:space="0" w:color="auto"/>
              <w:right w:val="single" w:sz="4" w:space="0" w:color="auto"/>
            </w:tcBorders>
            <w:shd w:val="clear" w:color="auto" w:fill="auto"/>
            <w:vAlign w:val="center"/>
            <w:hideMark/>
          </w:tcPr>
          <w:p w14:paraId="077B77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26AF56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F86F5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$ 1.971.233,50</w:t>
            </w:r>
          </w:p>
        </w:tc>
        <w:tc>
          <w:tcPr>
            <w:tcW w:w="1308" w:type="dxa"/>
            <w:tcBorders>
              <w:top w:val="nil"/>
              <w:left w:val="nil"/>
              <w:bottom w:val="single" w:sz="4" w:space="0" w:color="auto"/>
              <w:right w:val="single" w:sz="4" w:space="0" w:color="auto"/>
            </w:tcBorders>
            <w:shd w:val="clear" w:color="auto" w:fill="auto"/>
            <w:noWrap/>
            <w:vAlign w:val="center"/>
            <w:hideMark/>
          </w:tcPr>
          <w:p w14:paraId="6784B8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$ 3.942.467,00</w:t>
            </w:r>
          </w:p>
        </w:tc>
      </w:tr>
      <w:tr w:rsidR="002A37C1" w:rsidRPr="009F45B8" w14:paraId="7D2AD73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DBA0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noWrap/>
            <w:vAlign w:val="center"/>
            <w:hideMark/>
          </w:tcPr>
          <w:p w14:paraId="31B9F7E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668DF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04C04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3F4E3B6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PARA PCR SARS COV2</w:t>
            </w:r>
          </w:p>
        </w:tc>
        <w:tc>
          <w:tcPr>
            <w:tcW w:w="1280" w:type="dxa"/>
            <w:tcBorders>
              <w:top w:val="nil"/>
              <w:left w:val="nil"/>
              <w:bottom w:val="single" w:sz="4" w:space="0" w:color="auto"/>
              <w:right w:val="single" w:sz="4" w:space="0" w:color="auto"/>
            </w:tcBorders>
            <w:shd w:val="clear" w:color="auto" w:fill="auto"/>
            <w:vAlign w:val="center"/>
            <w:hideMark/>
          </w:tcPr>
          <w:p w14:paraId="37494C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20347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2E950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$ 7.782.800,00</w:t>
            </w:r>
          </w:p>
        </w:tc>
        <w:tc>
          <w:tcPr>
            <w:tcW w:w="1308" w:type="dxa"/>
            <w:tcBorders>
              <w:top w:val="nil"/>
              <w:left w:val="nil"/>
              <w:bottom w:val="single" w:sz="4" w:space="0" w:color="auto"/>
              <w:right w:val="single" w:sz="4" w:space="0" w:color="auto"/>
            </w:tcBorders>
            <w:shd w:val="clear" w:color="auto" w:fill="auto"/>
            <w:noWrap/>
            <w:vAlign w:val="center"/>
            <w:hideMark/>
          </w:tcPr>
          <w:p w14:paraId="6BB440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$ 15.565.600,00</w:t>
            </w:r>
          </w:p>
        </w:tc>
      </w:tr>
      <w:tr w:rsidR="002A37C1" w:rsidRPr="009F45B8" w14:paraId="5B60F55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8FA8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noWrap/>
            <w:vAlign w:val="center"/>
            <w:hideMark/>
          </w:tcPr>
          <w:p w14:paraId="754FA83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BF541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ADA53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04B2C1A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PARA HELICOBACTER PYLORI ANTÍGENO</w:t>
            </w:r>
          </w:p>
        </w:tc>
        <w:tc>
          <w:tcPr>
            <w:tcW w:w="1280" w:type="dxa"/>
            <w:tcBorders>
              <w:top w:val="nil"/>
              <w:left w:val="nil"/>
              <w:bottom w:val="single" w:sz="4" w:space="0" w:color="auto"/>
              <w:right w:val="single" w:sz="4" w:space="0" w:color="auto"/>
            </w:tcBorders>
            <w:shd w:val="clear" w:color="auto" w:fill="auto"/>
            <w:vAlign w:val="center"/>
            <w:hideMark/>
          </w:tcPr>
          <w:p w14:paraId="58BBAF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3345FC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1EFA8F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$ 1.280.595,00</w:t>
            </w:r>
          </w:p>
        </w:tc>
        <w:tc>
          <w:tcPr>
            <w:tcW w:w="1308" w:type="dxa"/>
            <w:tcBorders>
              <w:top w:val="nil"/>
              <w:left w:val="nil"/>
              <w:bottom w:val="single" w:sz="4" w:space="0" w:color="auto"/>
              <w:right w:val="single" w:sz="4" w:space="0" w:color="auto"/>
            </w:tcBorders>
            <w:shd w:val="clear" w:color="auto" w:fill="auto"/>
            <w:noWrap/>
            <w:vAlign w:val="center"/>
            <w:hideMark/>
          </w:tcPr>
          <w:p w14:paraId="0D6E4B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$ 2.561.190,00</w:t>
            </w:r>
          </w:p>
        </w:tc>
      </w:tr>
      <w:tr w:rsidR="002A37C1" w:rsidRPr="009F45B8" w14:paraId="47BB039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B0C9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noWrap/>
            <w:vAlign w:val="center"/>
            <w:hideMark/>
          </w:tcPr>
          <w:p w14:paraId="663C48F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1C93D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03D89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23DE05C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PARA DENGUE IGM ELISA</w:t>
            </w:r>
          </w:p>
        </w:tc>
        <w:tc>
          <w:tcPr>
            <w:tcW w:w="1280" w:type="dxa"/>
            <w:tcBorders>
              <w:top w:val="nil"/>
              <w:left w:val="nil"/>
              <w:bottom w:val="single" w:sz="4" w:space="0" w:color="auto"/>
              <w:right w:val="single" w:sz="4" w:space="0" w:color="auto"/>
            </w:tcBorders>
            <w:shd w:val="clear" w:color="auto" w:fill="auto"/>
            <w:vAlign w:val="center"/>
            <w:hideMark/>
          </w:tcPr>
          <w:p w14:paraId="179062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192980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68354D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$ 1.955.595,00</w:t>
            </w:r>
          </w:p>
        </w:tc>
        <w:tc>
          <w:tcPr>
            <w:tcW w:w="1308" w:type="dxa"/>
            <w:tcBorders>
              <w:top w:val="nil"/>
              <w:left w:val="nil"/>
              <w:bottom w:val="single" w:sz="4" w:space="0" w:color="auto"/>
              <w:right w:val="single" w:sz="4" w:space="0" w:color="auto"/>
            </w:tcBorders>
            <w:shd w:val="clear" w:color="auto" w:fill="auto"/>
            <w:noWrap/>
            <w:vAlign w:val="center"/>
            <w:hideMark/>
          </w:tcPr>
          <w:p w14:paraId="5FD9F5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$ 3.911.190,00</w:t>
            </w:r>
          </w:p>
        </w:tc>
      </w:tr>
      <w:tr w:rsidR="002A37C1" w:rsidRPr="009F45B8" w14:paraId="6AB3DFB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84C6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3CBCAA3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CDA2A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8970D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65FAE0D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CONTROL DE CALIDAD PARA PRUEBA RÁPIDA ANTÍGENO SARS COV2</w:t>
            </w:r>
          </w:p>
        </w:tc>
        <w:tc>
          <w:tcPr>
            <w:tcW w:w="1280" w:type="dxa"/>
            <w:tcBorders>
              <w:top w:val="nil"/>
              <w:left w:val="nil"/>
              <w:bottom w:val="single" w:sz="4" w:space="0" w:color="auto"/>
              <w:right w:val="single" w:sz="4" w:space="0" w:color="auto"/>
            </w:tcBorders>
            <w:shd w:val="clear" w:color="auto" w:fill="auto"/>
            <w:vAlign w:val="center"/>
            <w:hideMark/>
          </w:tcPr>
          <w:p w14:paraId="648FD1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7C7156F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2321BD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$ 2.184.452,50</w:t>
            </w:r>
          </w:p>
        </w:tc>
        <w:tc>
          <w:tcPr>
            <w:tcW w:w="1308" w:type="dxa"/>
            <w:tcBorders>
              <w:top w:val="nil"/>
              <w:left w:val="nil"/>
              <w:bottom w:val="single" w:sz="4" w:space="0" w:color="auto"/>
              <w:right w:val="single" w:sz="4" w:space="0" w:color="auto"/>
            </w:tcBorders>
            <w:shd w:val="clear" w:color="auto" w:fill="auto"/>
            <w:noWrap/>
            <w:vAlign w:val="center"/>
            <w:hideMark/>
          </w:tcPr>
          <w:p w14:paraId="6071040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$ 4.368.905,00</w:t>
            </w:r>
          </w:p>
        </w:tc>
      </w:tr>
      <w:tr w:rsidR="002A37C1" w:rsidRPr="009F45B8" w14:paraId="5DA04C5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9AA6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noWrap/>
            <w:vAlign w:val="center"/>
            <w:hideMark/>
          </w:tcPr>
          <w:p w14:paraId="7504BEC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218B39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8AE57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000000" w:fill="FFFFFF"/>
            <w:vAlign w:val="center"/>
            <w:hideMark/>
          </w:tcPr>
          <w:p w14:paraId="7368A3C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CONTROL DE CALIDAD PARA MICOBACTERIAS </w:t>
            </w:r>
          </w:p>
        </w:tc>
        <w:tc>
          <w:tcPr>
            <w:tcW w:w="1280" w:type="dxa"/>
            <w:tcBorders>
              <w:top w:val="nil"/>
              <w:left w:val="nil"/>
              <w:bottom w:val="single" w:sz="4" w:space="0" w:color="auto"/>
              <w:right w:val="single" w:sz="4" w:space="0" w:color="auto"/>
            </w:tcBorders>
            <w:shd w:val="clear" w:color="auto" w:fill="auto"/>
            <w:vAlign w:val="center"/>
            <w:hideMark/>
          </w:tcPr>
          <w:p w14:paraId="105F28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000000" w:fill="FFFFFF"/>
            <w:vAlign w:val="center"/>
            <w:hideMark/>
          </w:tcPr>
          <w:p w14:paraId="2DAF62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3C6690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$ 3.861.246,00</w:t>
            </w:r>
          </w:p>
        </w:tc>
        <w:tc>
          <w:tcPr>
            <w:tcW w:w="1308" w:type="dxa"/>
            <w:tcBorders>
              <w:top w:val="nil"/>
              <w:left w:val="nil"/>
              <w:bottom w:val="single" w:sz="4" w:space="0" w:color="auto"/>
              <w:right w:val="single" w:sz="4" w:space="0" w:color="auto"/>
            </w:tcBorders>
            <w:shd w:val="clear" w:color="auto" w:fill="auto"/>
            <w:noWrap/>
            <w:vAlign w:val="center"/>
            <w:hideMark/>
          </w:tcPr>
          <w:p w14:paraId="45B8CD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$ 7.722.492,00</w:t>
            </w:r>
          </w:p>
        </w:tc>
      </w:tr>
      <w:tr w:rsidR="002A37C1" w:rsidRPr="009F45B8" w14:paraId="5CC0CE83"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D5170"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534A197E"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$ 522.467.850,91</w:t>
            </w:r>
          </w:p>
        </w:tc>
      </w:tr>
      <w:tr w:rsidR="002A37C1" w:rsidRPr="009F45B8" w14:paraId="29ABAC35"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BF6C53"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8  INMUNOLOGIA POR ELISA</w:t>
            </w:r>
          </w:p>
        </w:tc>
      </w:tr>
      <w:tr w:rsidR="002A37C1" w:rsidRPr="009F45B8" w14:paraId="3891D4C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FA31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E391B6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FDD7A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EBF43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3A8BAAF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ANTICUERPOS ANTIFOSFOLIPIDOS IgM</w:t>
            </w:r>
          </w:p>
        </w:tc>
        <w:tc>
          <w:tcPr>
            <w:tcW w:w="1280" w:type="dxa"/>
            <w:tcBorders>
              <w:top w:val="nil"/>
              <w:left w:val="nil"/>
              <w:bottom w:val="single" w:sz="4" w:space="0" w:color="auto"/>
              <w:right w:val="single" w:sz="4" w:space="0" w:color="auto"/>
            </w:tcBorders>
            <w:shd w:val="clear" w:color="auto" w:fill="auto"/>
            <w:vAlign w:val="center"/>
            <w:hideMark/>
          </w:tcPr>
          <w:p w14:paraId="1B2A4F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13A7F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1280</w:t>
            </w:r>
          </w:p>
        </w:tc>
        <w:tc>
          <w:tcPr>
            <w:tcW w:w="1134" w:type="dxa"/>
            <w:tcBorders>
              <w:top w:val="nil"/>
              <w:left w:val="nil"/>
              <w:bottom w:val="single" w:sz="4" w:space="0" w:color="auto"/>
              <w:right w:val="single" w:sz="4" w:space="0" w:color="auto"/>
            </w:tcBorders>
            <w:shd w:val="clear" w:color="000000" w:fill="FFFFFF"/>
            <w:noWrap/>
            <w:vAlign w:val="center"/>
            <w:hideMark/>
          </w:tcPr>
          <w:p w14:paraId="7C46DD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$ 15.104,50</w:t>
            </w:r>
          </w:p>
        </w:tc>
        <w:tc>
          <w:tcPr>
            <w:tcW w:w="1308" w:type="dxa"/>
            <w:tcBorders>
              <w:top w:val="nil"/>
              <w:left w:val="nil"/>
              <w:bottom w:val="single" w:sz="4" w:space="0" w:color="auto"/>
              <w:right w:val="single" w:sz="4" w:space="0" w:color="auto"/>
            </w:tcBorders>
            <w:shd w:val="clear" w:color="auto" w:fill="auto"/>
            <w:noWrap/>
            <w:vAlign w:val="center"/>
            <w:hideMark/>
          </w:tcPr>
          <w:p w14:paraId="45A3D0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$ 19.333.760,00</w:t>
            </w:r>
          </w:p>
        </w:tc>
      </w:tr>
      <w:tr w:rsidR="002A37C1" w:rsidRPr="009F45B8" w14:paraId="63F2E1F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9DC7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38EB988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147E8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EAF9F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3279E33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ANTICUERPOS ANTIFOSFOLIPIDOS IgG</w:t>
            </w:r>
          </w:p>
        </w:tc>
        <w:tc>
          <w:tcPr>
            <w:tcW w:w="1280" w:type="dxa"/>
            <w:tcBorders>
              <w:top w:val="nil"/>
              <w:left w:val="nil"/>
              <w:bottom w:val="single" w:sz="4" w:space="0" w:color="auto"/>
              <w:right w:val="single" w:sz="4" w:space="0" w:color="auto"/>
            </w:tcBorders>
            <w:shd w:val="clear" w:color="auto" w:fill="auto"/>
            <w:vAlign w:val="center"/>
            <w:hideMark/>
          </w:tcPr>
          <w:p w14:paraId="090F01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1FB21A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1280</w:t>
            </w:r>
          </w:p>
        </w:tc>
        <w:tc>
          <w:tcPr>
            <w:tcW w:w="1134" w:type="dxa"/>
            <w:tcBorders>
              <w:top w:val="nil"/>
              <w:left w:val="nil"/>
              <w:bottom w:val="single" w:sz="4" w:space="0" w:color="auto"/>
              <w:right w:val="single" w:sz="4" w:space="0" w:color="auto"/>
            </w:tcBorders>
            <w:shd w:val="clear" w:color="000000" w:fill="FFFFFF"/>
            <w:noWrap/>
            <w:vAlign w:val="center"/>
            <w:hideMark/>
          </w:tcPr>
          <w:p w14:paraId="0EA9C2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$ 15.104,50</w:t>
            </w:r>
          </w:p>
        </w:tc>
        <w:tc>
          <w:tcPr>
            <w:tcW w:w="1308" w:type="dxa"/>
            <w:tcBorders>
              <w:top w:val="nil"/>
              <w:left w:val="nil"/>
              <w:bottom w:val="single" w:sz="4" w:space="0" w:color="auto"/>
              <w:right w:val="single" w:sz="4" w:space="0" w:color="auto"/>
            </w:tcBorders>
            <w:shd w:val="clear" w:color="auto" w:fill="auto"/>
            <w:noWrap/>
            <w:vAlign w:val="center"/>
            <w:hideMark/>
          </w:tcPr>
          <w:p w14:paraId="219ECB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$ 19.333.760,00</w:t>
            </w:r>
          </w:p>
        </w:tc>
      </w:tr>
      <w:tr w:rsidR="002A37C1" w:rsidRPr="009F45B8" w14:paraId="4B50C29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D3BE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113E86C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6C4D5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83441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37BFA18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ANTICUERPOS PARA CHLAMYDIA TRACHOMATIS  Ig G</w:t>
            </w:r>
          </w:p>
        </w:tc>
        <w:tc>
          <w:tcPr>
            <w:tcW w:w="1280" w:type="dxa"/>
            <w:tcBorders>
              <w:top w:val="nil"/>
              <w:left w:val="nil"/>
              <w:bottom w:val="single" w:sz="4" w:space="0" w:color="auto"/>
              <w:right w:val="single" w:sz="4" w:space="0" w:color="auto"/>
            </w:tcBorders>
            <w:shd w:val="clear" w:color="auto" w:fill="auto"/>
            <w:vAlign w:val="center"/>
            <w:hideMark/>
          </w:tcPr>
          <w:p w14:paraId="4DA4C6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56221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451</w:t>
            </w:r>
          </w:p>
        </w:tc>
        <w:tc>
          <w:tcPr>
            <w:tcW w:w="1134" w:type="dxa"/>
            <w:tcBorders>
              <w:top w:val="nil"/>
              <w:left w:val="nil"/>
              <w:bottom w:val="single" w:sz="4" w:space="0" w:color="auto"/>
              <w:right w:val="single" w:sz="4" w:space="0" w:color="auto"/>
            </w:tcBorders>
            <w:shd w:val="clear" w:color="000000" w:fill="FFFFFF"/>
            <w:noWrap/>
            <w:vAlign w:val="center"/>
            <w:hideMark/>
          </w:tcPr>
          <w:p w14:paraId="60B9BA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$ 10.470,75</w:t>
            </w:r>
          </w:p>
        </w:tc>
        <w:tc>
          <w:tcPr>
            <w:tcW w:w="1308" w:type="dxa"/>
            <w:tcBorders>
              <w:top w:val="nil"/>
              <w:left w:val="nil"/>
              <w:bottom w:val="single" w:sz="4" w:space="0" w:color="auto"/>
              <w:right w:val="single" w:sz="4" w:space="0" w:color="auto"/>
            </w:tcBorders>
            <w:shd w:val="clear" w:color="auto" w:fill="auto"/>
            <w:noWrap/>
            <w:vAlign w:val="center"/>
            <w:hideMark/>
          </w:tcPr>
          <w:p w14:paraId="5032E38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$ 4.722.308,25</w:t>
            </w:r>
          </w:p>
        </w:tc>
      </w:tr>
      <w:tr w:rsidR="002A37C1" w:rsidRPr="009F45B8" w14:paraId="6306050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46B6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57D293E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480BF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A4E3F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46E4423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ANTICUERPOS PARA CHLAMYDIA TRACHOMATIS Ig M</w:t>
            </w:r>
          </w:p>
        </w:tc>
        <w:tc>
          <w:tcPr>
            <w:tcW w:w="1280" w:type="dxa"/>
            <w:tcBorders>
              <w:top w:val="nil"/>
              <w:left w:val="nil"/>
              <w:bottom w:val="single" w:sz="4" w:space="0" w:color="auto"/>
              <w:right w:val="single" w:sz="4" w:space="0" w:color="auto"/>
            </w:tcBorders>
            <w:shd w:val="clear" w:color="auto" w:fill="auto"/>
            <w:vAlign w:val="center"/>
            <w:hideMark/>
          </w:tcPr>
          <w:p w14:paraId="3DCE11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58F9D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451</w:t>
            </w:r>
          </w:p>
        </w:tc>
        <w:tc>
          <w:tcPr>
            <w:tcW w:w="1134" w:type="dxa"/>
            <w:tcBorders>
              <w:top w:val="nil"/>
              <w:left w:val="nil"/>
              <w:bottom w:val="single" w:sz="4" w:space="0" w:color="auto"/>
              <w:right w:val="single" w:sz="4" w:space="0" w:color="auto"/>
            </w:tcBorders>
            <w:shd w:val="clear" w:color="000000" w:fill="FFFFFF"/>
            <w:noWrap/>
            <w:vAlign w:val="center"/>
            <w:hideMark/>
          </w:tcPr>
          <w:p w14:paraId="1188F9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$ 10.504,50</w:t>
            </w:r>
          </w:p>
        </w:tc>
        <w:tc>
          <w:tcPr>
            <w:tcW w:w="1308" w:type="dxa"/>
            <w:tcBorders>
              <w:top w:val="nil"/>
              <w:left w:val="nil"/>
              <w:bottom w:val="single" w:sz="4" w:space="0" w:color="auto"/>
              <w:right w:val="single" w:sz="4" w:space="0" w:color="auto"/>
            </w:tcBorders>
            <w:shd w:val="clear" w:color="auto" w:fill="auto"/>
            <w:noWrap/>
            <w:vAlign w:val="center"/>
            <w:hideMark/>
          </w:tcPr>
          <w:p w14:paraId="4ECB29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$ 4.737.529,50</w:t>
            </w:r>
          </w:p>
        </w:tc>
      </w:tr>
      <w:tr w:rsidR="002A37C1" w:rsidRPr="009F45B8" w14:paraId="1B42E31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FAB7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4567358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37D90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30B2C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7EB3D07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CITRULINAS</w:t>
            </w:r>
          </w:p>
        </w:tc>
        <w:tc>
          <w:tcPr>
            <w:tcW w:w="1280" w:type="dxa"/>
            <w:tcBorders>
              <w:top w:val="nil"/>
              <w:left w:val="nil"/>
              <w:bottom w:val="single" w:sz="4" w:space="0" w:color="auto"/>
              <w:right w:val="single" w:sz="4" w:space="0" w:color="auto"/>
            </w:tcBorders>
            <w:shd w:val="clear" w:color="auto" w:fill="auto"/>
            <w:vAlign w:val="center"/>
            <w:hideMark/>
          </w:tcPr>
          <w:p w14:paraId="535196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7C02308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4508</w:t>
            </w:r>
          </w:p>
        </w:tc>
        <w:tc>
          <w:tcPr>
            <w:tcW w:w="1134" w:type="dxa"/>
            <w:tcBorders>
              <w:top w:val="nil"/>
              <w:left w:val="nil"/>
              <w:bottom w:val="single" w:sz="4" w:space="0" w:color="auto"/>
              <w:right w:val="single" w:sz="4" w:space="0" w:color="auto"/>
            </w:tcBorders>
            <w:shd w:val="clear" w:color="000000" w:fill="FFFFFF"/>
            <w:noWrap/>
            <w:vAlign w:val="center"/>
            <w:hideMark/>
          </w:tcPr>
          <w:p w14:paraId="7B0D3E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$ 26.396,67</w:t>
            </w:r>
          </w:p>
        </w:tc>
        <w:tc>
          <w:tcPr>
            <w:tcW w:w="1308" w:type="dxa"/>
            <w:tcBorders>
              <w:top w:val="nil"/>
              <w:left w:val="nil"/>
              <w:bottom w:val="single" w:sz="4" w:space="0" w:color="auto"/>
              <w:right w:val="single" w:sz="4" w:space="0" w:color="auto"/>
            </w:tcBorders>
            <w:shd w:val="clear" w:color="auto" w:fill="auto"/>
            <w:noWrap/>
            <w:vAlign w:val="center"/>
            <w:hideMark/>
          </w:tcPr>
          <w:p w14:paraId="4628835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$ 118.996.188,36</w:t>
            </w:r>
          </w:p>
        </w:tc>
      </w:tr>
      <w:tr w:rsidR="002A37C1" w:rsidRPr="009F45B8" w14:paraId="7AD0CCE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0EBE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0A84F3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3F4D6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2CE9E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7B9A8EE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CONFIRMATORIA PARA CHAGAS</w:t>
            </w:r>
          </w:p>
        </w:tc>
        <w:tc>
          <w:tcPr>
            <w:tcW w:w="1280" w:type="dxa"/>
            <w:tcBorders>
              <w:top w:val="nil"/>
              <w:left w:val="nil"/>
              <w:bottom w:val="single" w:sz="4" w:space="0" w:color="auto"/>
              <w:right w:val="single" w:sz="4" w:space="0" w:color="auto"/>
            </w:tcBorders>
            <w:shd w:val="clear" w:color="auto" w:fill="auto"/>
            <w:vAlign w:val="center"/>
            <w:hideMark/>
          </w:tcPr>
          <w:p w14:paraId="736881C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B480EC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145</w:t>
            </w:r>
          </w:p>
        </w:tc>
        <w:tc>
          <w:tcPr>
            <w:tcW w:w="1134" w:type="dxa"/>
            <w:tcBorders>
              <w:top w:val="nil"/>
              <w:left w:val="nil"/>
              <w:bottom w:val="single" w:sz="4" w:space="0" w:color="auto"/>
              <w:right w:val="single" w:sz="4" w:space="0" w:color="auto"/>
            </w:tcBorders>
            <w:shd w:val="clear" w:color="000000" w:fill="FFFFFF"/>
            <w:noWrap/>
            <w:vAlign w:val="center"/>
            <w:hideMark/>
          </w:tcPr>
          <w:p w14:paraId="666CC8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$ 10.071,25</w:t>
            </w:r>
          </w:p>
        </w:tc>
        <w:tc>
          <w:tcPr>
            <w:tcW w:w="1308" w:type="dxa"/>
            <w:tcBorders>
              <w:top w:val="nil"/>
              <w:left w:val="nil"/>
              <w:bottom w:val="single" w:sz="4" w:space="0" w:color="auto"/>
              <w:right w:val="single" w:sz="4" w:space="0" w:color="auto"/>
            </w:tcBorders>
            <w:shd w:val="clear" w:color="auto" w:fill="auto"/>
            <w:noWrap/>
            <w:vAlign w:val="center"/>
            <w:hideMark/>
          </w:tcPr>
          <w:p w14:paraId="76501F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$ 1.460.331,25</w:t>
            </w:r>
          </w:p>
        </w:tc>
      </w:tr>
      <w:tr w:rsidR="002A37C1" w:rsidRPr="009F45B8" w14:paraId="3FDB30A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511C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3DACD9E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B2FAC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F0474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48ECEEA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DENGUE IgM</w:t>
            </w:r>
          </w:p>
        </w:tc>
        <w:tc>
          <w:tcPr>
            <w:tcW w:w="1280" w:type="dxa"/>
            <w:tcBorders>
              <w:top w:val="nil"/>
              <w:left w:val="nil"/>
              <w:bottom w:val="single" w:sz="4" w:space="0" w:color="auto"/>
              <w:right w:val="single" w:sz="4" w:space="0" w:color="auto"/>
            </w:tcBorders>
            <w:shd w:val="clear" w:color="auto" w:fill="auto"/>
            <w:vAlign w:val="center"/>
            <w:hideMark/>
          </w:tcPr>
          <w:p w14:paraId="448B6A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3380E24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1082</w:t>
            </w:r>
          </w:p>
        </w:tc>
        <w:tc>
          <w:tcPr>
            <w:tcW w:w="1134" w:type="dxa"/>
            <w:tcBorders>
              <w:top w:val="nil"/>
              <w:left w:val="nil"/>
              <w:bottom w:val="single" w:sz="4" w:space="0" w:color="auto"/>
              <w:right w:val="single" w:sz="4" w:space="0" w:color="auto"/>
            </w:tcBorders>
            <w:shd w:val="clear" w:color="000000" w:fill="FFFFFF"/>
            <w:noWrap/>
            <w:vAlign w:val="center"/>
            <w:hideMark/>
          </w:tcPr>
          <w:p w14:paraId="72757F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$ 22.203,17</w:t>
            </w:r>
          </w:p>
        </w:tc>
        <w:tc>
          <w:tcPr>
            <w:tcW w:w="1308" w:type="dxa"/>
            <w:tcBorders>
              <w:top w:val="nil"/>
              <w:left w:val="nil"/>
              <w:bottom w:val="single" w:sz="4" w:space="0" w:color="auto"/>
              <w:right w:val="single" w:sz="4" w:space="0" w:color="auto"/>
            </w:tcBorders>
            <w:shd w:val="clear" w:color="auto" w:fill="auto"/>
            <w:noWrap/>
            <w:vAlign w:val="center"/>
            <w:hideMark/>
          </w:tcPr>
          <w:p w14:paraId="20A39D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$ 24.023.829,94</w:t>
            </w:r>
          </w:p>
        </w:tc>
      </w:tr>
      <w:tr w:rsidR="002A37C1" w:rsidRPr="009F45B8" w14:paraId="49C3982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E5FFC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5093882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6DC40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AAAF3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B56466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17-HIDROXIPROGESTERONA</w:t>
            </w:r>
          </w:p>
        </w:tc>
        <w:tc>
          <w:tcPr>
            <w:tcW w:w="1280" w:type="dxa"/>
            <w:tcBorders>
              <w:top w:val="nil"/>
              <w:left w:val="nil"/>
              <w:bottom w:val="single" w:sz="4" w:space="0" w:color="auto"/>
              <w:right w:val="single" w:sz="4" w:space="0" w:color="auto"/>
            </w:tcBorders>
            <w:shd w:val="clear" w:color="auto" w:fill="auto"/>
            <w:vAlign w:val="center"/>
            <w:hideMark/>
          </w:tcPr>
          <w:p w14:paraId="17D87B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66F81E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811</w:t>
            </w:r>
          </w:p>
        </w:tc>
        <w:tc>
          <w:tcPr>
            <w:tcW w:w="1134" w:type="dxa"/>
            <w:tcBorders>
              <w:top w:val="nil"/>
              <w:left w:val="nil"/>
              <w:bottom w:val="single" w:sz="4" w:space="0" w:color="auto"/>
              <w:right w:val="single" w:sz="4" w:space="0" w:color="auto"/>
            </w:tcBorders>
            <w:shd w:val="clear" w:color="000000" w:fill="FFFFFF"/>
            <w:noWrap/>
            <w:vAlign w:val="center"/>
            <w:hideMark/>
          </w:tcPr>
          <w:p w14:paraId="57BA67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$ 22.144,17</w:t>
            </w:r>
          </w:p>
        </w:tc>
        <w:tc>
          <w:tcPr>
            <w:tcW w:w="1308" w:type="dxa"/>
            <w:tcBorders>
              <w:top w:val="nil"/>
              <w:left w:val="nil"/>
              <w:bottom w:val="single" w:sz="4" w:space="0" w:color="auto"/>
              <w:right w:val="single" w:sz="4" w:space="0" w:color="auto"/>
            </w:tcBorders>
            <w:shd w:val="clear" w:color="auto" w:fill="auto"/>
            <w:noWrap/>
            <w:vAlign w:val="center"/>
            <w:hideMark/>
          </w:tcPr>
          <w:p w14:paraId="253051E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$ 17.958.921,87</w:t>
            </w:r>
          </w:p>
        </w:tc>
      </w:tr>
      <w:tr w:rsidR="002A37C1" w:rsidRPr="009F45B8" w14:paraId="053F48E4"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0428A"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57F5A171"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$ 210.566.629,17</w:t>
            </w:r>
          </w:p>
        </w:tc>
      </w:tr>
      <w:tr w:rsidR="002A37C1" w:rsidRPr="009F45B8" w14:paraId="7F384C83"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DC0853"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9  INMUNOLOGIA POR INMUNOFLUORESCENCIA</w:t>
            </w:r>
          </w:p>
        </w:tc>
      </w:tr>
      <w:tr w:rsidR="002A37C1" w:rsidRPr="009F45B8" w14:paraId="516ACAB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DC412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BCC09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358D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27C21D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7F2B09C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ASMA (Anticuerpos antimúsculo liso)</w:t>
            </w:r>
          </w:p>
        </w:tc>
        <w:tc>
          <w:tcPr>
            <w:tcW w:w="1280" w:type="dxa"/>
            <w:tcBorders>
              <w:top w:val="nil"/>
              <w:left w:val="nil"/>
              <w:bottom w:val="single" w:sz="4" w:space="0" w:color="auto"/>
              <w:right w:val="single" w:sz="4" w:space="0" w:color="auto"/>
            </w:tcBorders>
            <w:shd w:val="clear" w:color="auto" w:fill="auto"/>
            <w:vAlign w:val="center"/>
            <w:hideMark/>
          </w:tcPr>
          <w:p w14:paraId="3122D4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03F68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1082</w:t>
            </w:r>
          </w:p>
        </w:tc>
        <w:tc>
          <w:tcPr>
            <w:tcW w:w="1134" w:type="dxa"/>
            <w:tcBorders>
              <w:top w:val="nil"/>
              <w:left w:val="nil"/>
              <w:bottom w:val="single" w:sz="4" w:space="0" w:color="auto"/>
              <w:right w:val="single" w:sz="4" w:space="0" w:color="auto"/>
            </w:tcBorders>
            <w:shd w:val="clear" w:color="auto" w:fill="auto"/>
            <w:noWrap/>
            <w:vAlign w:val="center"/>
            <w:hideMark/>
          </w:tcPr>
          <w:p w14:paraId="3B98D8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$ 15.087,01</w:t>
            </w:r>
          </w:p>
        </w:tc>
        <w:tc>
          <w:tcPr>
            <w:tcW w:w="1308" w:type="dxa"/>
            <w:tcBorders>
              <w:top w:val="nil"/>
              <w:left w:val="nil"/>
              <w:bottom w:val="single" w:sz="4" w:space="0" w:color="auto"/>
              <w:right w:val="single" w:sz="4" w:space="0" w:color="auto"/>
            </w:tcBorders>
            <w:shd w:val="clear" w:color="auto" w:fill="auto"/>
            <w:noWrap/>
            <w:vAlign w:val="center"/>
            <w:hideMark/>
          </w:tcPr>
          <w:p w14:paraId="71AB3DB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$ 16.324.144,82</w:t>
            </w:r>
          </w:p>
        </w:tc>
      </w:tr>
      <w:tr w:rsidR="002A37C1" w:rsidRPr="009F45B8" w14:paraId="4F1B880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EF2A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5A477C3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374FE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A54815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6F3B93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AMA (Anticuerpos anti-mitocondria)</w:t>
            </w:r>
          </w:p>
        </w:tc>
        <w:tc>
          <w:tcPr>
            <w:tcW w:w="1280" w:type="dxa"/>
            <w:tcBorders>
              <w:top w:val="nil"/>
              <w:left w:val="nil"/>
              <w:bottom w:val="single" w:sz="4" w:space="0" w:color="auto"/>
              <w:right w:val="single" w:sz="4" w:space="0" w:color="auto"/>
            </w:tcBorders>
            <w:shd w:val="clear" w:color="auto" w:fill="auto"/>
            <w:vAlign w:val="center"/>
            <w:hideMark/>
          </w:tcPr>
          <w:p w14:paraId="5F14F9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42BD15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1082</w:t>
            </w:r>
          </w:p>
        </w:tc>
        <w:tc>
          <w:tcPr>
            <w:tcW w:w="1134" w:type="dxa"/>
            <w:tcBorders>
              <w:top w:val="nil"/>
              <w:left w:val="nil"/>
              <w:bottom w:val="single" w:sz="4" w:space="0" w:color="auto"/>
              <w:right w:val="single" w:sz="4" w:space="0" w:color="auto"/>
            </w:tcBorders>
            <w:shd w:val="clear" w:color="auto" w:fill="auto"/>
            <w:noWrap/>
            <w:vAlign w:val="center"/>
            <w:hideMark/>
          </w:tcPr>
          <w:p w14:paraId="6AEA2F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$ 15.087,01</w:t>
            </w:r>
          </w:p>
        </w:tc>
        <w:tc>
          <w:tcPr>
            <w:tcW w:w="1308" w:type="dxa"/>
            <w:tcBorders>
              <w:top w:val="nil"/>
              <w:left w:val="nil"/>
              <w:bottom w:val="single" w:sz="4" w:space="0" w:color="auto"/>
              <w:right w:val="single" w:sz="4" w:space="0" w:color="auto"/>
            </w:tcBorders>
            <w:shd w:val="clear" w:color="auto" w:fill="auto"/>
            <w:noWrap/>
            <w:vAlign w:val="center"/>
            <w:hideMark/>
          </w:tcPr>
          <w:p w14:paraId="351A5A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$ 16.324.144,82</w:t>
            </w:r>
          </w:p>
        </w:tc>
      </w:tr>
      <w:tr w:rsidR="002A37C1" w:rsidRPr="009F45B8" w14:paraId="389550F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3D54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41CE275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CC87D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2777D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4D2768C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ANCA -MPO</w:t>
            </w:r>
          </w:p>
        </w:tc>
        <w:tc>
          <w:tcPr>
            <w:tcW w:w="1280" w:type="dxa"/>
            <w:tcBorders>
              <w:top w:val="nil"/>
              <w:left w:val="nil"/>
              <w:bottom w:val="single" w:sz="4" w:space="0" w:color="auto"/>
              <w:right w:val="single" w:sz="4" w:space="0" w:color="auto"/>
            </w:tcBorders>
            <w:shd w:val="clear" w:color="auto" w:fill="auto"/>
            <w:vAlign w:val="center"/>
            <w:hideMark/>
          </w:tcPr>
          <w:p w14:paraId="7BEB9F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95363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2380</w:t>
            </w:r>
          </w:p>
        </w:tc>
        <w:tc>
          <w:tcPr>
            <w:tcW w:w="1134" w:type="dxa"/>
            <w:tcBorders>
              <w:top w:val="nil"/>
              <w:left w:val="nil"/>
              <w:bottom w:val="single" w:sz="4" w:space="0" w:color="auto"/>
              <w:right w:val="single" w:sz="4" w:space="0" w:color="auto"/>
            </w:tcBorders>
            <w:shd w:val="clear" w:color="auto" w:fill="auto"/>
            <w:noWrap/>
            <w:vAlign w:val="center"/>
            <w:hideMark/>
          </w:tcPr>
          <w:p w14:paraId="2F0F54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$ 17.311,75</w:t>
            </w:r>
          </w:p>
        </w:tc>
        <w:tc>
          <w:tcPr>
            <w:tcW w:w="1308" w:type="dxa"/>
            <w:tcBorders>
              <w:top w:val="nil"/>
              <w:left w:val="nil"/>
              <w:bottom w:val="single" w:sz="4" w:space="0" w:color="auto"/>
              <w:right w:val="single" w:sz="4" w:space="0" w:color="auto"/>
            </w:tcBorders>
            <w:shd w:val="clear" w:color="auto" w:fill="auto"/>
            <w:noWrap/>
            <w:vAlign w:val="center"/>
            <w:hideMark/>
          </w:tcPr>
          <w:p w14:paraId="7A2355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$ 41.201.965,00</w:t>
            </w:r>
          </w:p>
        </w:tc>
      </w:tr>
      <w:tr w:rsidR="002A37C1" w:rsidRPr="009F45B8" w14:paraId="495AA85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51139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4</w:t>
            </w:r>
          </w:p>
        </w:tc>
        <w:tc>
          <w:tcPr>
            <w:tcW w:w="0" w:type="auto"/>
            <w:tcBorders>
              <w:top w:val="nil"/>
              <w:left w:val="nil"/>
              <w:bottom w:val="single" w:sz="4" w:space="0" w:color="auto"/>
              <w:right w:val="single" w:sz="4" w:space="0" w:color="auto"/>
            </w:tcBorders>
            <w:shd w:val="clear" w:color="auto" w:fill="auto"/>
            <w:noWrap/>
            <w:vAlign w:val="center"/>
            <w:hideMark/>
          </w:tcPr>
          <w:p w14:paraId="6869503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B37F9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D6A4B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11D034D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ANCA-PR3</w:t>
            </w:r>
          </w:p>
        </w:tc>
        <w:tc>
          <w:tcPr>
            <w:tcW w:w="1280" w:type="dxa"/>
            <w:tcBorders>
              <w:top w:val="nil"/>
              <w:left w:val="nil"/>
              <w:bottom w:val="single" w:sz="4" w:space="0" w:color="auto"/>
              <w:right w:val="single" w:sz="4" w:space="0" w:color="auto"/>
            </w:tcBorders>
            <w:shd w:val="clear" w:color="auto" w:fill="auto"/>
            <w:vAlign w:val="center"/>
            <w:hideMark/>
          </w:tcPr>
          <w:p w14:paraId="7B87AA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E9339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2380</w:t>
            </w:r>
          </w:p>
        </w:tc>
        <w:tc>
          <w:tcPr>
            <w:tcW w:w="1134" w:type="dxa"/>
            <w:tcBorders>
              <w:top w:val="nil"/>
              <w:left w:val="nil"/>
              <w:bottom w:val="single" w:sz="4" w:space="0" w:color="auto"/>
              <w:right w:val="single" w:sz="4" w:space="0" w:color="auto"/>
            </w:tcBorders>
            <w:shd w:val="clear" w:color="auto" w:fill="auto"/>
            <w:noWrap/>
            <w:vAlign w:val="center"/>
            <w:hideMark/>
          </w:tcPr>
          <w:p w14:paraId="11154E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$ 13.279,75</w:t>
            </w:r>
          </w:p>
        </w:tc>
        <w:tc>
          <w:tcPr>
            <w:tcW w:w="1308" w:type="dxa"/>
            <w:tcBorders>
              <w:top w:val="nil"/>
              <w:left w:val="nil"/>
              <w:bottom w:val="single" w:sz="4" w:space="0" w:color="auto"/>
              <w:right w:val="single" w:sz="4" w:space="0" w:color="auto"/>
            </w:tcBorders>
            <w:shd w:val="clear" w:color="auto" w:fill="auto"/>
            <w:noWrap/>
            <w:vAlign w:val="center"/>
            <w:hideMark/>
          </w:tcPr>
          <w:p w14:paraId="79799B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$ 31.605.805,00</w:t>
            </w:r>
          </w:p>
        </w:tc>
      </w:tr>
      <w:tr w:rsidR="002A37C1" w:rsidRPr="009F45B8" w14:paraId="5DA271F3"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9EE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503007A7"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$ 105.456.059,64</w:t>
            </w:r>
          </w:p>
        </w:tc>
      </w:tr>
      <w:tr w:rsidR="002A37C1" w:rsidRPr="009F45B8" w14:paraId="0F5F828B"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3BFA60C7" w14:textId="77777777" w:rsidR="002A37C1" w:rsidRPr="009F45B8" w:rsidRDefault="002A37C1" w:rsidP="0041707B">
            <w:pPr>
              <w:spacing w:after="0" w:line="240" w:lineRule="auto"/>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10. PRUEBA CUALITATIVA DE DIAGNOSTICO PARA MICOBACTERIAS TUBERCULOSAS Y NO TUBERCULOSAS</w:t>
            </w:r>
          </w:p>
        </w:tc>
      </w:tr>
      <w:tr w:rsidR="002A37C1" w:rsidRPr="009F45B8" w14:paraId="48A7DA3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1FD6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677BB9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A636E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38BB5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w:t>
            </w:r>
          </w:p>
        </w:tc>
        <w:tc>
          <w:tcPr>
            <w:tcW w:w="2582" w:type="dxa"/>
            <w:tcBorders>
              <w:top w:val="nil"/>
              <w:left w:val="nil"/>
              <w:bottom w:val="single" w:sz="4" w:space="0" w:color="auto"/>
              <w:right w:val="single" w:sz="4" w:space="0" w:color="auto"/>
            </w:tcBorders>
            <w:shd w:val="clear" w:color="auto" w:fill="auto"/>
            <w:vAlign w:val="center"/>
            <w:hideMark/>
          </w:tcPr>
          <w:p w14:paraId="71B4347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CUALITATIVA DE DIAGNOSTICO PARA MICOBACTERIAS TUBERCULOSAS Y NO TUBERCULOSAS</w:t>
            </w:r>
          </w:p>
        </w:tc>
        <w:tc>
          <w:tcPr>
            <w:tcW w:w="1280" w:type="dxa"/>
            <w:tcBorders>
              <w:top w:val="nil"/>
              <w:left w:val="nil"/>
              <w:bottom w:val="single" w:sz="4" w:space="0" w:color="auto"/>
              <w:right w:val="single" w:sz="4" w:space="0" w:color="auto"/>
            </w:tcBorders>
            <w:shd w:val="clear" w:color="auto" w:fill="auto"/>
            <w:vAlign w:val="center"/>
            <w:hideMark/>
          </w:tcPr>
          <w:p w14:paraId="294D43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noWrap/>
            <w:vAlign w:val="center"/>
            <w:hideMark/>
          </w:tcPr>
          <w:p w14:paraId="142EB4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3601</w:t>
            </w:r>
          </w:p>
        </w:tc>
        <w:tc>
          <w:tcPr>
            <w:tcW w:w="1134" w:type="dxa"/>
            <w:tcBorders>
              <w:top w:val="nil"/>
              <w:left w:val="nil"/>
              <w:bottom w:val="single" w:sz="4" w:space="0" w:color="auto"/>
              <w:right w:val="single" w:sz="4" w:space="0" w:color="auto"/>
            </w:tcBorders>
            <w:shd w:val="clear" w:color="auto" w:fill="auto"/>
            <w:noWrap/>
            <w:vAlign w:val="center"/>
            <w:hideMark/>
          </w:tcPr>
          <w:p w14:paraId="5EC08F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$ 118.604,53</w:t>
            </w:r>
          </w:p>
        </w:tc>
        <w:tc>
          <w:tcPr>
            <w:tcW w:w="1308" w:type="dxa"/>
            <w:tcBorders>
              <w:top w:val="nil"/>
              <w:left w:val="nil"/>
              <w:bottom w:val="single" w:sz="4" w:space="0" w:color="auto"/>
              <w:right w:val="single" w:sz="4" w:space="0" w:color="auto"/>
            </w:tcBorders>
            <w:shd w:val="clear" w:color="auto" w:fill="auto"/>
            <w:noWrap/>
            <w:vAlign w:val="center"/>
            <w:hideMark/>
          </w:tcPr>
          <w:p w14:paraId="1C501E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$ 427.094.912,53</w:t>
            </w:r>
          </w:p>
        </w:tc>
      </w:tr>
      <w:tr w:rsidR="002A37C1" w:rsidRPr="009F45B8" w14:paraId="5CFBE364"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AA905"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18E3247F"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$ 427.094.912,53</w:t>
            </w:r>
          </w:p>
        </w:tc>
      </w:tr>
      <w:tr w:rsidR="002A37C1" w:rsidRPr="009F45B8" w14:paraId="6F91AB47"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464F6991"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11. SUMINISTRO DE INSUMOS PARA LOS EQUIPOS COLOREADORES AUTOMATIZADOS</w:t>
            </w:r>
          </w:p>
        </w:tc>
      </w:tr>
      <w:tr w:rsidR="002A37C1" w:rsidRPr="009F45B8" w14:paraId="4FA6E517" w14:textId="77777777" w:rsidTr="0041707B">
        <w:trPr>
          <w:trHeight w:val="20"/>
          <w:jc w:val="center"/>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264A7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A6F12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21D74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F1107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w:t>
            </w:r>
          </w:p>
        </w:tc>
        <w:tc>
          <w:tcPr>
            <w:tcW w:w="2582" w:type="dxa"/>
            <w:vMerge w:val="restart"/>
            <w:tcBorders>
              <w:top w:val="nil"/>
              <w:left w:val="single" w:sz="4" w:space="0" w:color="auto"/>
              <w:bottom w:val="single" w:sz="4" w:space="0" w:color="auto"/>
              <w:right w:val="single" w:sz="4" w:space="0" w:color="auto"/>
            </w:tcBorders>
            <w:shd w:val="clear" w:color="auto" w:fill="auto"/>
            <w:vAlign w:val="center"/>
            <w:hideMark/>
          </w:tcPr>
          <w:p w14:paraId="0B53FB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SUMINISTRO DE INSUMOS PARA LOS EQUIPOS COLOREADORES AUTOMATIZADOS: GRAM, HEMATOLOGIA Y COLOREADOR TB MARCA AEROSPRAY ELITECH DE PROPIEDAD DE LA POLICIA NACIONAL CON DESTINO AL LABORATORIO CLÍNICO DEL HOSPITAL CENTRAL</w:t>
            </w:r>
          </w:p>
        </w:tc>
        <w:tc>
          <w:tcPr>
            <w:tcW w:w="1280" w:type="dxa"/>
            <w:tcBorders>
              <w:top w:val="nil"/>
              <w:left w:val="nil"/>
              <w:bottom w:val="single" w:sz="4" w:space="0" w:color="auto"/>
              <w:right w:val="single" w:sz="4" w:space="0" w:color="auto"/>
            </w:tcBorders>
            <w:shd w:val="clear" w:color="auto" w:fill="auto"/>
            <w:vAlign w:val="center"/>
            <w:hideMark/>
          </w:tcPr>
          <w:p w14:paraId="2FF6DFCB"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SAFRANINA FRASCO X 500 ML PARA COLOREADOR DE GRAM</w:t>
            </w:r>
          </w:p>
        </w:tc>
        <w:tc>
          <w:tcPr>
            <w:tcW w:w="872" w:type="dxa"/>
            <w:tcBorders>
              <w:top w:val="nil"/>
              <w:left w:val="nil"/>
              <w:bottom w:val="single" w:sz="4" w:space="0" w:color="auto"/>
              <w:right w:val="single" w:sz="4" w:space="0" w:color="auto"/>
            </w:tcBorders>
            <w:shd w:val="clear" w:color="auto" w:fill="auto"/>
            <w:vAlign w:val="center"/>
            <w:hideMark/>
          </w:tcPr>
          <w:p w14:paraId="2CF442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w:t>
            </w:r>
          </w:p>
        </w:tc>
        <w:tc>
          <w:tcPr>
            <w:tcW w:w="1134" w:type="dxa"/>
            <w:tcBorders>
              <w:top w:val="nil"/>
              <w:left w:val="nil"/>
              <w:bottom w:val="single" w:sz="4" w:space="0" w:color="auto"/>
              <w:right w:val="single" w:sz="4" w:space="0" w:color="auto"/>
            </w:tcBorders>
            <w:shd w:val="clear" w:color="auto" w:fill="auto"/>
            <w:noWrap/>
            <w:vAlign w:val="center"/>
            <w:hideMark/>
          </w:tcPr>
          <w:p w14:paraId="319A3F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$ 234.326,68</w:t>
            </w:r>
          </w:p>
        </w:tc>
        <w:tc>
          <w:tcPr>
            <w:tcW w:w="1308" w:type="dxa"/>
            <w:tcBorders>
              <w:top w:val="nil"/>
              <w:left w:val="nil"/>
              <w:bottom w:val="single" w:sz="4" w:space="0" w:color="auto"/>
              <w:right w:val="single" w:sz="4" w:space="0" w:color="auto"/>
            </w:tcBorders>
            <w:shd w:val="clear" w:color="auto" w:fill="auto"/>
            <w:noWrap/>
            <w:vAlign w:val="center"/>
            <w:hideMark/>
          </w:tcPr>
          <w:p w14:paraId="057AB6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$ 42.178.802,40</w:t>
            </w:r>
          </w:p>
        </w:tc>
      </w:tr>
      <w:tr w:rsidR="002A37C1" w:rsidRPr="009F45B8" w14:paraId="4416D196"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50AF916D"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A6AD5EA"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F9D719C"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1C5467"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07DEA819"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03E36ECC"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IODINE B FRASCO X 500 ML PARA COLOREADOR DE GRAM</w:t>
            </w:r>
          </w:p>
        </w:tc>
        <w:tc>
          <w:tcPr>
            <w:tcW w:w="872" w:type="dxa"/>
            <w:tcBorders>
              <w:top w:val="nil"/>
              <w:left w:val="nil"/>
              <w:bottom w:val="single" w:sz="4" w:space="0" w:color="auto"/>
              <w:right w:val="single" w:sz="4" w:space="0" w:color="auto"/>
            </w:tcBorders>
            <w:shd w:val="clear" w:color="auto" w:fill="auto"/>
            <w:vAlign w:val="center"/>
            <w:hideMark/>
          </w:tcPr>
          <w:p w14:paraId="471E45E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w:t>
            </w:r>
          </w:p>
        </w:tc>
        <w:tc>
          <w:tcPr>
            <w:tcW w:w="1134" w:type="dxa"/>
            <w:tcBorders>
              <w:top w:val="nil"/>
              <w:left w:val="nil"/>
              <w:bottom w:val="single" w:sz="4" w:space="0" w:color="auto"/>
              <w:right w:val="single" w:sz="4" w:space="0" w:color="auto"/>
            </w:tcBorders>
            <w:shd w:val="clear" w:color="auto" w:fill="auto"/>
            <w:noWrap/>
            <w:vAlign w:val="center"/>
            <w:hideMark/>
          </w:tcPr>
          <w:p w14:paraId="6F6D69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$ 152.963,06</w:t>
            </w:r>
          </w:p>
        </w:tc>
        <w:tc>
          <w:tcPr>
            <w:tcW w:w="1308" w:type="dxa"/>
            <w:tcBorders>
              <w:top w:val="nil"/>
              <w:left w:val="nil"/>
              <w:bottom w:val="single" w:sz="4" w:space="0" w:color="auto"/>
              <w:right w:val="single" w:sz="4" w:space="0" w:color="auto"/>
            </w:tcBorders>
            <w:shd w:val="clear" w:color="auto" w:fill="auto"/>
            <w:noWrap/>
            <w:vAlign w:val="center"/>
            <w:hideMark/>
          </w:tcPr>
          <w:p w14:paraId="536E288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$ 27.533.350,80</w:t>
            </w:r>
          </w:p>
        </w:tc>
      </w:tr>
      <w:tr w:rsidR="002A37C1" w:rsidRPr="009F45B8" w14:paraId="6747EB1C"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3A7346F4"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375C1D9"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79A9F6A"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1E26978"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75F4F0C4"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50C576AE"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CRISTAL VIOLETA FRASCO X 500 ML PARA COLOREADOR DE GRAM</w:t>
            </w:r>
          </w:p>
        </w:tc>
        <w:tc>
          <w:tcPr>
            <w:tcW w:w="872" w:type="dxa"/>
            <w:tcBorders>
              <w:top w:val="nil"/>
              <w:left w:val="nil"/>
              <w:bottom w:val="single" w:sz="4" w:space="0" w:color="auto"/>
              <w:right w:val="single" w:sz="4" w:space="0" w:color="auto"/>
            </w:tcBorders>
            <w:shd w:val="clear" w:color="auto" w:fill="auto"/>
            <w:vAlign w:val="center"/>
            <w:hideMark/>
          </w:tcPr>
          <w:p w14:paraId="4266C5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w:t>
            </w:r>
          </w:p>
        </w:tc>
        <w:tc>
          <w:tcPr>
            <w:tcW w:w="1134" w:type="dxa"/>
            <w:tcBorders>
              <w:top w:val="nil"/>
              <w:left w:val="nil"/>
              <w:bottom w:val="single" w:sz="4" w:space="0" w:color="auto"/>
              <w:right w:val="single" w:sz="4" w:space="0" w:color="auto"/>
            </w:tcBorders>
            <w:shd w:val="clear" w:color="auto" w:fill="auto"/>
            <w:noWrap/>
            <w:vAlign w:val="center"/>
            <w:hideMark/>
          </w:tcPr>
          <w:p w14:paraId="7BA84D7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$ 164.353,35</w:t>
            </w:r>
          </w:p>
        </w:tc>
        <w:tc>
          <w:tcPr>
            <w:tcW w:w="1308" w:type="dxa"/>
            <w:tcBorders>
              <w:top w:val="nil"/>
              <w:left w:val="nil"/>
              <w:bottom w:val="single" w:sz="4" w:space="0" w:color="auto"/>
              <w:right w:val="single" w:sz="4" w:space="0" w:color="auto"/>
            </w:tcBorders>
            <w:shd w:val="clear" w:color="auto" w:fill="auto"/>
            <w:noWrap/>
            <w:vAlign w:val="center"/>
            <w:hideMark/>
          </w:tcPr>
          <w:p w14:paraId="02B14F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$ 29.583.603,00</w:t>
            </w:r>
          </w:p>
        </w:tc>
      </w:tr>
      <w:tr w:rsidR="002A37C1" w:rsidRPr="009F45B8" w14:paraId="755A803E"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4D139067"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2979A3C"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D04A8F8"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D2FC47"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6724F384"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0F9F07B2"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ETANOL FRASCO X 500 ML PARA COLOREADOR DE GRAM</w:t>
            </w:r>
          </w:p>
        </w:tc>
        <w:tc>
          <w:tcPr>
            <w:tcW w:w="872" w:type="dxa"/>
            <w:tcBorders>
              <w:top w:val="nil"/>
              <w:left w:val="nil"/>
              <w:bottom w:val="single" w:sz="4" w:space="0" w:color="auto"/>
              <w:right w:val="single" w:sz="4" w:space="0" w:color="auto"/>
            </w:tcBorders>
            <w:shd w:val="clear" w:color="auto" w:fill="auto"/>
            <w:vAlign w:val="center"/>
            <w:hideMark/>
          </w:tcPr>
          <w:p w14:paraId="62F6E4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324</w:t>
            </w:r>
          </w:p>
        </w:tc>
        <w:tc>
          <w:tcPr>
            <w:tcW w:w="1134" w:type="dxa"/>
            <w:tcBorders>
              <w:top w:val="nil"/>
              <w:left w:val="nil"/>
              <w:bottom w:val="single" w:sz="4" w:space="0" w:color="auto"/>
              <w:right w:val="single" w:sz="4" w:space="0" w:color="auto"/>
            </w:tcBorders>
            <w:shd w:val="clear" w:color="auto" w:fill="auto"/>
            <w:noWrap/>
            <w:vAlign w:val="center"/>
            <w:hideMark/>
          </w:tcPr>
          <w:p w14:paraId="349961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$ 92.753,92</w:t>
            </w:r>
          </w:p>
        </w:tc>
        <w:tc>
          <w:tcPr>
            <w:tcW w:w="1308" w:type="dxa"/>
            <w:tcBorders>
              <w:top w:val="nil"/>
              <w:left w:val="nil"/>
              <w:bottom w:val="single" w:sz="4" w:space="0" w:color="auto"/>
              <w:right w:val="single" w:sz="4" w:space="0" w:color="auto"/>
            </w:tcBorders>
            <w:shd w:val="clear" w:color="auto" w:fill="auto"/>
            <w:noWrap/>
            <w:vAlign w:val="center"/>
            <w:hideMark/>
          </w:tcPr>
          <w:p w14:paraId="7B4DDE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$ 30.052.270,08</w:t>
            </w:r>
          </w:p>
        </w:tc>
      </w:tr>
      <w:tr w:rsidR="002A37C1" w:rsidRPr="009F45B8" w14:paraId="12DFEF9E"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2BF6AE8E"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19343F2"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9A263E4"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DF1EE2"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3BB0A416"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0293AD9F"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BUFFER  FRASCO POR 500 ML PARA COLOREADOR DE HEMATOLOGIA</w:t>
            </w:r>
          </w:p>
        </w:tc>
        <w:tc>
          <w:tcPr>
            <w:tcW w:w="872" w:type="dxa"/>
            <w:tcBorders>
              <w:top w:val="nil"/>
              <w:left w:val="nil"/>
              <w:bottom w:val="single" w:sz="4" w:space="0" w:color="auto"/>
              <w:right w:val="single" w:sz="4" w:space="0" w:color="auto"/>
            </w:tcBorders>
            <w:shd w:val="clear" w:color="auto" w:fill="auto"/>
            <w:vAlign w:val="center"/>
            <w:hideMark/>
          </w:tcPr>
          <w:p w14:paraId="767867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325</w:t>
            </w:r>
          </w:p>
        </w:tc>
        <w:tc>
          <w:tcPr>
            <w:tcW w:w="1134" w:type="dxa"/>
            <w:tcBorders>
              <w:top w:val="nil"/>
              <w:left w:val="nil"/>
              <w:bottom w:val="single" w:sz="4" w:space="0" w:color="auto"/>
              <w:right w:val="single" w:sz="4" w:space="0" w:color="auto"/>
            </w:tcBorders>
            <w:shd w:val="clear" w:color="auto" w:fill="auto"/>
            <w:noWrap/>
            <w:vAlign w:val="center"/>
            <w:hideMark/>
          </w:tcPr>
          <w:p w14:paraId="041949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$ 68.344,74</w:t>
            </w:r>
          </w:p>
        </w:tc>
        <w:tc>
          <w:tcPr>
            <w:tcW w:w="1308" w:type="dxa"/>
            <w:tcBorders>
              <w:top w:val="nil"/>
              <w:left w:val="nil"/>
              <w:bottom w:val="single" w:sz="4" w:space="0" w:color="auto"/>
              <w:right w:val="single" w:sz="4" w:space="0" w:color="auto"/>
            </w:tcBorders>
            <w:shd w:val="clear" w:color="auto" w:fill="auto"/>
            <w:noWrap/>
            <w:vAlign w:val="center"/>
            <w:hideMark/>
          </w:tcPr>
          <w:p w14:paraId="59364A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$ 22.212.040,50</w:t>
            </w:r>
          </w:p>
        </w:tc>
      </w:tr>
      <w:tr w:rsidR="002A37C1" w:rsidRPr="009F45B8" w14:paraId="386231C6"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33F837C6"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4806352"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C6F2A10"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FAD8985"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2F8187C3"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17421284"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THIAZINA  FRASCO POR 500 ML PARA COLOREADOR DE HEMATOLOGIA</w:t>
            </w:r>
          </w:p>
        </w:tc>
        <w:tc>
          <w:tcPr>
            <w:tcW w:w="872" w:type="dxa"/>
            <w:tcBorders>
              <w:top w:val="nil"/>
              <w:left w:val="nil"/>
              <w:bottom w:val="single" w:sz="4" w:space="0" w:color="auto"/>
              <w:right w:val="single" w:sz="4" w:space="0" w:color="auto"/>
            </w:tcBorders>
            <w:shd w:val="clear" w:color="auto" w:fill="auto"/>
            <w:vAlign w:val="center"/>
            <w:hideMark/>
          </w:tcPr>
          <w:p w14:paraId="5CCD21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w:t>
            </w:r>
          </w:p>
        </w:tc>
        <w:tc>
          <w:tcPr>
            <w:tcW w:w="1134" w:type="dxa"/>
            <w:tcBorders>
              <w:top w:val="nil"/>
              <w:left w:val="nil"/>
              <w:bottom w:val="single" w:sz="4" w:space="0" w:color="auto"/>
              <w:right w:val="single" w:sz="4" w:space="0" w:color="auto"/>
            </w:tcBorders>
            <w:shd w:val="clear" w:color="auto" w:fill="auto"/>
            <w:noWrap/>
            <w:vAlign w:val="center"/>
            <w:hideMark/>
          </w:tcPr>
          <w:p w14:paraId="447DAE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$ 471.908,61</w:t>
            </w:r>
          </w:p>
        </w:tc>
        <w:tc>
          <w:tcPr>
            <w:tcW w:w="1308" w:type="dxa"/>
            <w:tcBorders>
              <w:top w:val="nil"/>
              <w:left w:val="nil"/>
              <w:bottom w:val="single" w:sz="4" w:space="0" w:color="auto"/>
              <w:right w:val="single" w:sz="4" w:space="0" w:color="auto"/>
            </w:tcBorders>
            <w:shd w:val="clear" w:color="auto" w:fill="auto"/>
            <w:noWrap/>
            <w:vAlign w:val="center"/>
            <w:hideMark/>
          </w:tcPr>
          <w:p w14:paraId="24A711C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$ 67.954.839,84</w:t>
            </w:r>
          </w:p>
        </w:tc>
      </w:tr>
      <w:tr w:rsidR="002A37C1" w:rsidRPr="009F45B8" w14:paraId="3E58EE0C"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2A1C4608"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9B7773A"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E65A923"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D167EFB"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33121FCD"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595AD34A"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EOSINA  FRASCO POR 500 ML PARA COLOREADOR DE HEMATOLOGIA</w:t>
            </w:r>
          </w:p>
        </w:tc>
        <w:tc>
          <w:tcPr>
            <w:tcW w:w="872" w:type="dxa"/>
            <w:tcBorders>
              <w:top w:val="nil"/>
              <w:left w:val="nil"/>
              <w:bottom w:val="single" w:sz="4" w:space="0" w:color="auto"/>
              <w:right w:val="single" w:sz="4" w:space="0" w:color="auto"/>
            </w:tcBorders>
            <w:shd w:val="clear" w:color="auto" w:fill="auto"/>
            <w:vAlign w:val="center"/>
            <w:hideMark/>
          </w:tcPr>
          <w:p w14:paraId="0C6893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w:t>
            </w:r>
          </w:p>
        </w:tc>
        <w:tc>
          <w:tcPr>
            <w:tcW w:w="1134" w:type="dxa"/>
            <w:tcBorders>
              <w:top w:val="nil"/>
              <w:left w:val="nil"/>
              <w:bottom w:val="single" w:sz="4" w:space="0" w:color="auto"/>
              <w:right w:val="single" w:sz="4" w:space="0" w:color="auto"/>
            </w:tcBorders>
            <w:shd w:val="clear" w:color="auto" w:fill="auto"/>
            <w:noWrap/>
            <w:vAlign w:val="center"/>
            <w:hideMark/>
          </w:tcPr>
          <w:p w14:paraId="22E4ED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$ 253.854,57</w:t>
            </w:r>
          </w:p>
        </w:tc>
        <w:tc>
          <w:tcPr>
            <w:tcW w:w="1308" w:type="dxa"/>
            <w:tcBorders>
              <w:top w:val="nil"/>
              <w:left w:val="nil"/>
              <w:bottom w:val="single" w:sz="4" w:space="0" w:color="auto"/>
              <w:right w:val="single" w:sz="4" w:space="0" w:color="auto"/>
            </w:tcBorders>
            <w:shd w:val="clear" w:color="auto" w:fill="auto"/>
            <w:noWrap/>
            <w:vAlign w:val="center"/>
            <w:hideMark/>
          </w:tcPr>
          <w:p w14:paraId="437D70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$ 36.555.058,08</w:t>
            </w:r>
          </w:p>
        </w:tc>
      </w:tr>
      <w:tr w:rsidR="002A37C1" w:rsidRPr="009F45B8" w14:paraId="2302876B"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74B12197"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A6298E3"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3902032"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B2FEEF1"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48EE3FAF"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770DF5E3"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AEROFIX  FRASCO POR 500 ML PARA COLOREADOR DE HEMATOLOGIA</w:t>
            </w:r>
          </w:p>
        </w:tc>
        <w:tc>
          <w:tcPr>
            <w:tcW w:w="872" w:type="dxa"/>
            <w:tcBorders>
              <w:top w:val="nil"/>
              <w:left w:val="nil"/>
              <w:bottom w:val="single" w:sz="4" w:space="0" w:color="auto"/>
              <w:right w:val="single" w:sz="4" w:space="0" w:color="auto"/>
            </w:tcBorders>
            <w:shd w:val="clear" w:color="auto" w:fill="auto"/>
            <w:vAlign w:val="center"/>
            <w:hideMark/>
          </w:tcPr>
          <w:p w14:paraId="6D9EF3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w:t>
            </w:r>
          </w:p>
        </w:tc>
        <w:tc>
          <w:tcPr>
            <w:tcW w:w="1134" w:type="dxa"/>
            <w:tcBorders>
              <w:top w:val="nil"/>
              <w:left w:val="nil"/>
              <w:bottom w:val="single" w:sz="4" w:space="0" w:color="auto"/>
              <w:right w:val="single" w:sz="4" w:space="0" w:color="auto"/>
            </w:tcBorders>
            <w:shd w:val="clear" w:color="auto" w:fill="auto"/>
            <w:noWrap/>
            <w:vAlign w:val="center"/>
            <w:hideMark/>
          </w:tcPr>
          <w:p w14:paraId="05E062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$ 180.626,98</w:t>
            </w:r>
          </w:p>
        </w:tc>
        <w:tc>
          <w:tcPr>
            <w:tcW w:w="1308" w:type="dxa"/>
            <w:tcBorders>
              <w:top w:val="nil"/>
              <w:left w:val="nil"/>
              <w:bottom w:val="single" w:sz="4" w:space="0" w:color="auto"/>
              <w:right w:val="single" w:sz="4" w:space="0" w:color="auto"/>
            </w:tcBorders>
            <w:shd w:val="clear" w:color="auto" w:fill="auto"/>
            <w:noWrap/>
            <w:vAlign w:val="center"/>
            <w:hideMark/>
          </w:tcPr>
          <w:p w14:paraId="0C408A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$ 26.010.285,12</w:t>
            </w:r>
          </w:p>
        </w:tc>
      </w:tr>
      <w:tr w:rsidR="002A37C1" w:rsidRPr="009F45B8" w14:paraId="22F58459"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3311D2E3"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DD41F16"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DB979EA"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F86E791"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656E6C2E"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58391DFD"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AZUL DE METILENO FRASCO POR 500 ML PARA COLOREADOR TB</w:t>
            </w:r>
          </w:p>
        </w:tc>
        <w:tc>
          <w:tcPr>
            <w:tcW w:w="872" w:type="dxa"/>
            <w:tcBorders>
              <w:top w:val="nil"/>
              <w:left w:val="nil"/>
              <w:bottom w:val="single" w:sz="4" w:space="0" w:color="auto"/>
              <w:right w:val="single" w:sz="4" w:space="0" w:color="auto"/>
            </w:tcBorders>
            <w:shd w:val="clear" w:color="auto" w:fill="auto"/>
            <w:vAlign w:val="center"/>
            <w:hideMark/>
          </w:tcPr>
          <w:p w14:paraId="224067B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w:t>
            </w:r>
          </w:p>
        </w:tc>
        <w:tc>
          <w:tcPr>
            <w:tcW w:w="1134" w:type="dxa"/>
            <w:tcBorders>
              <w:top w:val="nil"/>
              <w:left w:val="nil"/>
              <w:bottom w:val="single" w:sz="4" w:space="0" w:color="auto"/>
              <w:right w:val="single" w:sz="4" w:space="0" w:color="auto"/>
            </w:tcBorders>
            <w:shd w:val="clear" w:color="auto" w:fill="auto"/>
            <w:noWrap/>
            <w:vAlign w:val="center"/>
            <w:hideMark/>
          </w:tcPr>
          <w:p w14:paraId="1BD804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$ 218.887,39</w:t>
            </w:r>
          </w:p>
        </w:tc>
        <w:tc>
          <w:tcPr>
            <w:tcW w:w="1308" w:type="dxa"/>
            <w:tcBorders>
              <w:top w:val="nil"/>
              <w:left w:val="nil"/>
              <w:bottom w:val="single" w:sz="4" w:space="0" w:color="auto"/>
              <w:right w:val="single" w:sz="4" w:space="0" w:color="auto"/>
            </w:tcBorders>
            <w:shd w:val="clear" w:color="auto" w:fill="auto"/>
            <w:noWrap/>
            <w:vAlign w:val="center"/>
            <w:hideMark/>
          </w:tcPr>
          <w:p w14:paraId="493F78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$ 31.519.784,16</w:t>
            </w:r>
          </w:p>
        </w:tc>
      </w:tr>
      <w:tr w:rsidR="002A37C1" w:rsidRPr="009F45B8" w14:paraId="065FC961"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3FE31449"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58E1914"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764BE9A"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EF0E579"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6AA03064"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1E6D5993"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FUCHSINA ELITE  ZN FRASCO POR 500 ML PARA COLOREADOR TB</w:t>
            </w:r>
          </w:p>
        </w:tc>
        <w:tc>
          <w:tcPr>
            <w:tcW w:w="872" w:type="dxa"/>
            <w:tcBorders>
              <w:top w:val="nil"/>
              <w:left w:val="nil"/>
              <w:bottom w:val="single" w:sz="4" w:space="0" w:color="auto"/>
              <w:right w:val="single" w:sz="4" w:space="0" w:color="auto"/>
            </w:tcBorders>
            <w:shd w:val="clear" w:color="auto" w:fill="auto"/>
            <w:vAlign w:val="center"/>
            <w:hideMark/>
          </w:tcPr>
          <w:p w14:paraId="64122F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w:t>
            </w:r>
          </w:p>
        </w:tc>
        <w:tc>
          <w:tcPr>
            <w:tcW w:w="1134" w:type="dxa"/>
            <w:tcBorders>
              <w:top w:val="nil"/>
              <w:left w:val="nil"/>
              <w:bottom w:val="single" w:sz="4" w:space="0" w:color="auto"/>
              <w:right w:val="single" w:sz="4" w:space="0" w:color="auto"/>
            </w:tcBorders>
            <w:shd w:val="clear" w:color="auto" w:fill="auto"/>
            <w:noWrap/>
            <w:vAlign w:val="center"/>
            <w:hideMark/>
          </w:tcPr>
          <w:p w14:paraId="28C085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$ 473.841,60</w:t>
            </w:r>
          </w:p>
        </w:tc>
        <w:tc>
          <w:tcPr>
            <w:tcW w:w="1308" w:type="dxa"/>
            <w:tcBorders>
              <w:top w:val="nil"/>
              <w:left w:val="nil"/>
              <w:bottom w:val="single" w:sz="4" w:space="0" w:color="auto"/>
              <w:right w:val="single" w:sz="4" w:space="0" w:color="auto"/>
            </w:tcBorders>
            <w:shd w:val="clear" w:color="auto" w:fill="auto"/>
            <w:noWrap/>
            <w:vAlign w:val="center"/>
            <w:hideMark/>
          </w:tcPr>
          <w:p w14:paraId="7CC756F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$ 68.233.190,40</w:t>
            </w:r>
          </w:p>
        </w:tc>
      </w:tr>
      <w:tr w:rsidR="002A37C1" w:rsidRPr="009F45B8" w14:paraId="44321857"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23BD2FBC"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BDCFA31"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776FACC"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A804B84"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76DDAD8A"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315775E1"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FUCHSINA DECOL FRASCO POR 500 ML </w:t>
            </w:r>
            <w:r w:rsidRPr="009F45B8">
              <w:rPr>
                <w:rFonts w:ascii="Arial" w:eastAsia="Times New Roman" w:hAnsi="Arial" w:cs="Arial"/>
                <w:color w:val="000000"/>
                <w:sz w:val="14"/>
                <w:szCs w:val="14"/>
                <w:lang w:eastAsia="es-CO"/>
              </w:rPr>
              <w:lastRenderedPageBreak/>
              <w:t>PARA COLOREADOR TB</w:t>
            </w:r>
          </w:p>
        </w:tc>
        <w:tc>
          <w:tcPr>
            <w:tcW w:w="872" w:type="dxa"/>
            <w:tcBorders>
              <w:top w:val="nil"/>
              <w:left w:val="nil"/>
              <w:bottom w:val="single" w:sz="4" w:space="0" w:color="auto"/>
              <w:right w:val="single" w:sz="4" w:space="0" w:color="auto"/>
            </w:tcBorders>
            <w:shd w:val="clear" w:color="auto" w:fill="auto"/>
            <w:vAlign w:val="center"/>
            <w:hideMark/>
          </w:tcPr>
          <w:p w14:paraId="0351FE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144</w:t>
            </w:r>
          </w:p>
        </w:tc>
        <w:tc>
          <w:tcPr>
            <w:tcW w:w="1134" w:type="dxa"/>
            <w:tcBorders>
              <w:top w:val="nil"/>
              <w:left w:val="nil"/>
              <w:bottom w:val="single" w:sz="4" w:space="0" w:color="auto"/>
              <w:right w:val="single" w:sz="4" w:space="0" w:color="auto"/>
            </w:tcBorders>
            <w:shd w:val="clear" w:color="auto" w:fill="auto"/>
            <w:noWrap/>
            <w:vAlign w:val="center"/>
            <w:hideMark/>
          </w:tcPr>
          <w:p w14:paraId="7B91AC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$ 260.362,51</w:t>
            </w:r>
          </w:p>
        </w:tc>
        <w:tc>
          <w:tcPr>
            <w:tcW w:w="1308" w:type="dxa"/>
            <w:tcBorders>
              <w:top w:val="nil"/>
              <w:left w:val="nil"/>
              <w:bottom w:val="single" w:sz="4" w:space="0" w:color="auto"/>
              <w:right w:val="single" w:sz="4" w:space="0" w:color="auto"/>
            </w:tcBorders>
            <w:shd w:val="clear" w:color="auto" w:fill="auto"/>
            <w:noWrap/>
            <w:vAlign w:val="center"/>
            <w:hideMark/>
          </w:tcPr>
          <w:p w14:paraId="1E97E4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$ 37.492.201,44</w:t>
            </w:r>
          </w:p>
        </w:tc>
      </w:tr>
      <w:tr w:rsidR="002A37C1" w:rsidRPr="009F45B8" w14:paraId="457C8B26"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50DCA975"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5DBDE7"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34B1CEF"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A1EABF"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15B766D9"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37F154EB"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ETANOL FRASCO POR 500 ML PARA COLOREADOR TB</w:t>
            </w:r>
          </w:p>
        </w:tc>
        <w:tc>
          <w:tcPr>
            <w:tcW w:w="872" w:type="dxa"/>
            <w:tcBorders>
              <w:top w:val="nil"/>
              <w:left w:val="nil"/>
              <w:bottom w:val="single" w:sz="4" w:space="0" w:color="auto"/>
              <w:right w:val="single" w:sz="4" w:space="0" w:color="auto"/>
            </w:tcBorders>
            <w:shd w:val="clear" w:color="auto" w:fill="auto"/>
            <w:vAlign w:val="center"/>
            <w:hideMark/>
          </w:tcPr>
          <w:p w14:paraId="40539D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324</w:t>
            </w:r>
          </w:p>
        </w:tc>
        <w:tc>
          <w:tcPr>
            <w:tcW w:w="1134" w:type="dxa"/>
            <w:tcBorders>
              <w:top w:val="nil"/>
              <w:left w:val="nil"/>
              <w:bottom w:val="single" w:sz="4" w:space="0" w:color="auto"/>
              <w:right w:val="single" w:sz="4" w:space="0" w:color="auto"/>
            </w:tcBorders>
            <w:shd w:val="clear" w:color="auto" w:fill="auto"/>
            <w:noWrap/>
            <w:vAlign w:val="center"/>
            <w:hideMark/>
          </w:tcPr>
          <w:p w14:paraId="62C0BC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$ 92.753,92</w:t>
            </w:r>
          </w:p>
        </w:tc>
        <w:tc>
          <w:tcPr>
            <w:tcW w:w="1308" w:type="dxa"/>
            <w:tcBorders>
              <w:top w:val="nil"/>
              <w:left w:val="nil"/>
              <w:bottom w:val="single" w:sz="4" w:space="0" w:color="auto"/>
              <w:right w:val="single" w:sz="4" w:space="0" w:color="auto"/>
            </w:tcBorders>
            <w:shd w:val="clear" w:color="auto" w:fill="auto"/>
            <w:noWrap/>
            <w:vAlign w:val="center"/>
            <w:hideMark/>
          </w:tcPr>
          <w:p w14:paraId="170F6AA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$ 30.052.270,08</w:t>
            </w:r>
          </w:p>
        </w:tc>
      </w:tr>
      <w:tr w:rsidR="002A37C1" w:rsidRPr="009F45B8" w14:paraId="60DE0AE4"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306E5"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675C7414"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$ 449.377.695,90</w:t>
            </w:r>
          </w:p>
        </w:tc>
      </w:tr>
      <w:tr w:rsidR="002A37C1" w:rsidRPr="009F45B8" w14:paraId="68BE51F4"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4154AEAF"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12  SUMINISTRO DE INSUMOS NECESARIOS PARA EL PROCESAMIENTO DE HEMOCULTIVOS</w:t>
            </w:r>
          </w:p>
        </w:tc>
      </w:tr>
      <w:tr w:rsidR="002A37C1" w:rsidRPr="009F45B8" w14:paraId="79FC8F9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5AEA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2E09AA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D9931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917CC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2105A67A"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BOTELLAS PARA HEMOCULTIVO EN PACIENTES ADULTOS.</w:t>
            </w:r>
          </w:p>
        </w:tc>
        <w:tc>
          <w:tcPr>
            <w:tcW w:w="1280" w:type="dxa"/>
            <w:tcBorders>
              <w:top w:val="nil"/>
              <w:left w:val="nil"/>
              <w:bottom w:val="single" w:sz="4" w:space="0" w:color="auto"/>
              <w:right w:val="single" w:sz="4" w:space="0" w:color="auto"/>
            </w:tcBorders>
            <w:shd w:val="clear" w:color="auto" w:fill="auto"/>
            <w:vAlign w:val="center"/>
            <w:hideMark/>
          </w:tcPr>
          <w:p w14:paraId="70D05D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04A2C6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9010</w:t>
            </w:r>
          </w:p>
        </w:tc>
        <w:tc>
          <w:tcPr>
            <w:tcW w:w="1134" w:type="dxa"/>
            <w:tcBorders>
              <w:top w:val="nil"/>
              <w:left w:val="nil"/>
              <w:bottom w:val="single" w:sz="4" w:space="0" w:color="auto"/>
              <w:right w:val="single" w:sz="4" w:space="0" w:color="auto"/>
            </w:tcBorders>
            <w:shd w:val="clear" w:color="000000" w:fill="FFFFFF"/>
            <w:noWrap/>
            <w:vAlign w:val="center"/>
            <w:hideMark/>
          </w:tcPr>
          <w:p w14:paraId="73AB4D5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$ 19.634,45</w:t>
            </w:r>
          </w:p>
        </w:tc>
        <w:tc>
          <w:tcPr>
            <w:tcW w:w="1308" w:type="dxa"/>
            <w:tcBorders>
              <w:top w:val="nil"/>
              <w:left w:val="nil"/>
              <w:bottom w:val="single" w:sz="4" w:space="0" w:color="auto"/>
              <w:right w:val="single" w:sz="4" w:space="0" w:color="auto"/>
            </w:tcBorders>
            <w:shd w:val="clear" w:color="auto" w:fill="auto"/>
            <w:noWrap/>
            <w:vAlign w:val="center"/>
            <w:hideMark/>
          </w:tcPr>
          <w:p w14:paraId="0DC281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$ 176.906.394,50</w:t>
            </w:r>
          </w:p>
        </w:tc>
      </w:tr>
      <w:tr w:rsidR="002A37C1" w:rsidRPr="009F45B8" w14:paraId="3445350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1D76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2A50A89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36168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AFE4B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0896DAF0"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BOTELLAS PARA HEMOCULTIVO EN PACIENTES PEDIÁTRICOS.</w:t>
            </w:r>
          </w:p>
        </w:tc>
        <w:tc>
          <w:tcPr>
            <w:tcW w:w="1280" w:type="dxa"/>
            <w:tcBorders>
              <w:top w:val="nil"/>
              <w:left w:val="nil"/>
              <w:bottom w:val="single" w:sz="4" w:space="0" w:color="auto"/>
              <w:right w:val="single" w:sz="4" w:space="0" w:color="auto"/>
            </w:tcBorders>
            <w:shd w:val="clear" w:color="auto" w:fill="auto"/>
            <w:vAlign w:val="center"/>
            <w:hideMark/>
          </w:tcPr>
          <w:p w14:paraId="1E59D7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77B57F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7210</w:t>
            </w:r>
          </w:p>
        </w:tc>
        <w:tc>
          <w:tcPr>
            <w:tcW w:w="1134" w:type="dxa"/>
            <w:tcBorders>
              <w:top w:val="nil"/>
              <w:left w:val="nil"/>
              <w:bottom w:val="single" w:sz="4" w:space="0" w:color="auto"/>
              <w:right w:val="single" w:sz="4" w:space="0" w:color="auto"/>
            </w:tcBorders>
            <w:shd w:val="clear" w:color="000000" w:fill="FFFFFF"/>
            <w:noWrap/>
            <w:vAlign w:val="center"/>
            <w:hideMark/>
          </w:tcPr>
          <w:p w14:paraId="08FB03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$ 19.634,45</w:t>
            </w:r>
          </w:p>
        </w:tc>
        <w:tc>
          <w:tcPr>
            <w:tcW w:w="1308" w:type="dxa"/>
            <w:tcBorders>
              <w:top w:val="nil"/>
              <w:left w:val="nil"/>
              <w:bottom w:val="single" w:sz="4" w:space="0" w:color="auto"/>
              <w:right w:val="single" w:sz="4" w:space="0" w:color="auto"/>
            </w:tcBorders>
            <w:shd w:val="clear" w:color="auto" w:fill="auto"/>
            <w:noWrap/>
            <w:vAlign w:val="center"/>
            <w:hideMark/>
          </w:tcPr>
          <w:p w14:paraId="20C4AD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$ 141.564.384,50</w:t>
            </w:r>
          </w:p>
        </w:tc>
      </w:tr>
      <w:tr w:rsidR="002A37C1" w:rsidRPr="009F45B8" w14:paraId="0BEE0E5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0F40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0A287AD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FDFF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44AFF9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6C3C0C7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BOTELLAS DE HEMOCULTIVO PARA EL AISLAMIENTO DE MICROORGANISMOS ANAEROBIOS</w:t>
            </w:r>
          </w:p>
        </w:tc>
        <w:tc>
          <w:tcPr>
            <w:tcW w:w="1280" w:type="dxa"/>
            <w:tcBorders>
              <w:top w:val="nil"/>
              <w:left w:val="nil"/>
              <w:bottom w:val="single" w:sz="4" w:space="0" w:color="auto"/>
              <w:right w:val="single" w:sz="4" w:space="0" w:color="auto"/>
            </w:tcBorders>
            <w:shd w:val="clear" w:color="auto" w:fill="auto"/>
            <w:vAlign w:val="center"/>
            <w:hideMark/>
          </w:tcPr>
          <w:p w14:paraId="56B6E5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417F24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3244</w:t>
            </w:r>
          </w:p>
        </w:tc>
        <w:tc>
          <w:tcPr>
            <w:tcW w:w="1134" w:type="dxa"/>
            <w:tcBorders>
              <w:top w:val="nil"/>
              <w:left w:val="nil"/>
              <w:bottom w:val="single" w:sz="4" w:space="0" w:color="auto"/>
              <w:right w:val="single" w:sz="4" w:space="0" w:color="auto"/>
            </w:tcBorders>
            <w:shd w:val="clear" w:color="000000" w:fill="FFFFFF"/>
            <w:noWrap/>
            <w:vAlign w:val="center"/>
            <w:hideMark/>
          </w:tcPr>
          <w:p w14:paraId="45B2D1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$ 19.634,45</w:t>
            </w:r>
          </w:p>
        </w:tc>
        <w:tc>
          <w:tcPr>
            <w:tcW w:w="1308" w:type="dxa"/>
            <w:tcBorders>
              <w:top w:val="nil"/>
              <w:left w:val="nil"/>
              <w:bottom w:val="single" w:sz="4" w:space="0" w:color="auto"/>
              <w:right w:val="single" w:sz="4" w:space="0" w:color="auto"/>
            </w:tcBorders>
            <w:shd w:val="clear" w:color="auto" w:fill="auto"/>
            <w:noWrap/>
            <w:vAlign w:val="center"/>
            <w:hideMark/>
          </w:tcPr>
          <w:p w14:paraId="7819AC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$ 63.694.155,80</w:t>
            </w:r>
          </w:p>
        </w:tc>
      </w:tr>
      <w:tr w:rsidR="002A37C1" w:rsidRPr="009F45B8" w14:paraId="4537085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A7EB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32F32EB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6532B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FC6CF3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7909776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BOTELLAS DE HEMOCULTIVO PARA AISLAMIENTO DE HONGOS Y MICOBACTERIAS</w:t>
            </w:r>
          </w:p>
        </w:tc>
        <w:tc>
          <w:tcPr>
            <w:tcW w:w="1280" w:type="dxa"/>
            <w:tcBorders>
              <w:top w:val="nil"/>
              <w:left w:val="nil"/>
              <w:bottom w:val="single" w:sz="4" w:space="0" w:color="auto"/>
              <w:right w:val="single" w:sz="4" w:space="0" w:color="auto"/>
            </w:tcBorders>
            <w:shd w:val="clear" w:color="auto" w:fill="auto"/>
            <w:vAlign w:val="center"/>
            <w:hideMark/>
          </w:tcPr>
          <w:p w14:paraId="7B37A5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000000" w:fill="FFFFFF"/>
            <w:vAlign w:val="center"/>
            <w:hideMark/>
          </w:tcPr>
          <w:p w14:paraId="20C5D7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271</w:t>
            </w:r>
          </w:p>
        </w:tc>
        <w:tc>
          <w:tcPr>
            <w:tcW w:w="1134" w:type="dxa"/>
            <w:tcBorders>
              <w:top w:val="nil"/>
              <w:left w:val="nil"/>
              <w:bottom w:val="single" w:sz="4" w:space="0" w:color="auto"/>
              <w:right w:val="single" w:sz="4" w:space="0" w:color="auto"/>
            </w:tcBorders>
            <w:shd w:val="clear" w:color="auto" w:fill="auto"/>
            <w:noWrap/>
            <w:vAlign w:val="center"/>
            <w:hideMark/>
          </w:tcPr>
          <w:p w14:paraId="60DF6F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$ 20.584,45</w:t>
            </w:r>
          </w:p>
        </w:tc>
        <w:tc>
          <w:tcPr>
            <w:tcW w:w="1308" w:type="dxa"/>
            <w:tcBorders>
              <w:top w:val="nil"/>
              <w:left w:val="nil"/>
              <w:bottom w:val="single" w:sz="4" w:space="0" w:color="auto"/>
              <w:right w:val="single" w:sz="4" w:space="0" w:color="auto"/>
            </w:tcBorders>
            <w:shd w:val="clear" w:color="auto" w:fill="auto"/>
            <w:noWrap/>
            <w:vAlign w:val="center"/>
            <w:hideMark/>
          </w:tcPr>
          <w:p w14:paraId="76B2D2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$ 5.578.385,95</w:t>
            </w:r>
          </w:p>
        </w:tc>
      </w:tr>
      <w:tr w:rsidR="002A37C1" w:rsidRPr="009F45B8" w14:paraId="791C8C7C"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86173"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52CF632D"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$ 387.743.320,75</w:t>
            </w:r>
          </w:p>
        </w:tc>
      </w:tr>
      <w:tr w:rsidR="002A37C1" w:rsidRPr="009F45B8" w14:paraId="45E085A6"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57467AC4"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13 QUIMIOLUMINISCENCIA</w:t>
            </w:r>
          </w:p>
        </w:tc>
      </w:tr>
      <w:tr w:rsidR="002A37C1" w:rsidRPr="009F45B8" w14:paraId="0ECEBAE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73FF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300F6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0CAFC3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63AAD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640FF0E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SOMATOMEDINA C</w:t>
            </w:r>
          </w:p>
        </w:tc>
        <w:tc>
          <w:tcPr>
            <w:tcW w:w="1280" w:type="dxa"/>
            <w:tcBorders>
              <w:top w:val="nil"/>
              <w:left w:val="nil"/>
              <w:bottom w:val="single" w:sz="4" w:space="0" w:color="auto"/>
              <w:right w:val="single" w:sz="4" w:space="0" w:color="auto"/>
            </w:tcBorders>
            <w:shd w:val="clear" w:color="auto" w:fill="auto"/>
            <w:vAlign w:val="center"/>
            <w:hideMark/>
          </w:tcPr>
          <w:p w14:paraId="529A81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C5B57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2701</w:t>
            </w:r>
          </w:p>
        </w:tc>
        <w:tc>
          <w:tcPr>
            <w:tcW w:w="1134" w:type="dxa"/>
            <w:tcBorders>
              <w:top w:val="nil"/>
              <w:left w:val="nil"/>
              <w:bottom w:val="single" w:sz="4" w:space="0" w:color="auto"/>
              <w:right w:val="single" w:sz="4" w:space="0" w:color="auto"/>
            </w:tcBorders>
            <w:shd w:val="clear" w:color="auto" w:fill="auto"/>
            <w:noWrap/>
            <w:vAlign w:val="center"/>
            <w:hideMark/>
          </w:tcPr>
          <w:p w14:paraId="2745DC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$ 27.842,50</w:t>
            </w:r>
          </w:p>
        </w:tc>
        <w:tc>
          <w:tcPr>
            <w:tcW w:w="1308" w:type="dxa"/>
            <w:tcBorders>
              <w:top w:val="nil"/>
              <w:left w:val="nil"/>
              <w:bottom w:val="single" w:sz="4" w:space="0" w:color="auto"/>
              <w:right w:val="single" w:sz="4" w:space="0" w:color="auto"/>
            </w:tcBorders>
            <w:shd w:val="clear" w:color="auto" w:fill="auto"/>
            <w:noWrap/>
            <w:vAlign w:val="center"/>
            <w:hideMark/>
          </w:tcPr>
          <w:p w14:paraId="3E383E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$ 75.202.592,50</w:t>
            </w:r>
          </w:p>
        </w:tc>
      </w:tr>
      <w:tr w:rsidR="002A37C1" w:rsidRPr="009F45B8" w14:paraId="7C4BFB2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E52E1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12264A6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020D2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3BFEE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75365A0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TIROGLOBULINA</w:t>
            </w:r>
          </w:p>
        </w:tc>
        <w:tc>
          <w:tcPr>
            <w:tcW w:w="1280" w:type="dxa"/>
            <w:tcBorders>
              <w:top w:val="nil"/>
              <w:left w:val="nil"/>
              <w:bottom w:val="single" w:sz="4" w:space="0" w:color="auto"/>
              <w:right w:val="single" w:sz="4" w:space="0" w:color="auto"/>
            </w:tcBorders>
            <w:shd w:val="clear" w:color="auto" w:fill="auto"/>
            <w:vAlign w:val="center"/>
            <w:hideMark/>
          </w:tcPr>
          <w:p w14:paraId="412937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538A7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3421</w:t>
            </w:r>
          </w:p>
        </w:tc>
        <w:tc>
          <w:tcPr>
            <w:tcW w:w="1134" w:type="dxa"/>
            <w:tcBorders>
              <w:top w:val="nil"/>
              <w:left w:val="nil"/>
              <w:bottom w:val="single" w:sz="4" w:space="0" w:color="auto"/>
              <w:right w:val="single" w:sz="4" w:space="0" w:color="auto"/>
            </w:tcBorders>
            <w:shd w:val="clear" w:color="auto" w:fill="auto"/>
            <w:noWrap/>
            <w:vAlign w:val="center"/>
            <w:hideMark/>
          </w:tcPr>
          <w:p w14:paraId="497253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$ 19.557,75</w:t>
            </w:r>
          </w:p>
        </w:tc>
        <w:tc>
          <w:tcPr>
            <w:tcW w:w="1308" w:type="dxa"/>
            <w:tcBorders>
              <w:top w:val="nil"/>
              <w:left w:val="nil"/>
              <w:bottom w:val="single" w:sz="4" w:space="0" w:color="auto"/>
              <w:right w:val="single" w:sz="4" w:space="0" w:color="auto"/>
            </w:tcBorders>
            <w:shd w:val="clear" w:color="auto" w:fill="auto"/>
            <w:noWrap/>
            <w:vAlign w:val="center"/>
            <w:hideMark/>
          </w:tcPr>
          <w:p w14:paraId="42095D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$ 66.907.062,75</w:t>
            </w:r>
          </w:p>
        </w:tc>
      </w:tr>
      <w:tr w:rsidR="002A37C1" w:rsidRPr="009F45B8" w14:paraId="3F16A5A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EFE8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53C1143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13290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BDC64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0FF726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VITAMINA D 1,25 HIDROXI</w:t>
            </w:r>
          </w:p>
        </w:tc>
        <w:tc>
          <w:tcPr>
            <w:tcW w:w="1280" w:type="dxa"/>
            <w:tcBorders>
              <w:top w:val="nil"/>
              <w:left w:val="nil"/>
              <w:bottom w:val="single" w:sz="4" w:space="0" w:color="auto"/>
              <w:right w:val="single" w:sz="4" w:space="0" w:color="auto"/>
            </w:tcBorders>
            <w:shd w:val="clear" w:color="auto" w:fill="auto"/>
            <w:vAlign w:val="center"/>
            <w:hideMark/>
          </w:tcPr>
          <w:p w14:paraId="72D489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EBB040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2161</w:t>
            </w:r>
          </w:p>
        </w:tc>
        <w:tc>
          <w:tcPr>
            <w:tcW w:w="1134" w:type="dxa"/>
            <w:tcBorders>
              <w:top w:val="nil"/>
              <w:left w:val="nil"/>
              <w:bottom w:val="single" w:sz="4" w:space="0" w:color="auto"/>
              <w:right w:val="single" w:sz="4" w:space="0" w:color="auto"/>
            </w:tcBorders>
            <w:shd w:val="clear" w:color="auto" w:fill="auto"/>
            <w:noWrap/>
            <w:vAlign w:val="center"/>
            <w:hideMark/>
          </w:tcPr>
          <w:p w14:paraId="4796B2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$ 101.321,00</w:t>
            </w:r>
          </w:p>
        </w:tc>
        <w:tc>
          <w:tcPr>
            <w:tcW w:w="1308" w:type="dxa"/>
            <w:tcBorders>
              <w:top w:val="nil"/>
              <w:left w:val="nil"/>
              <w:bottom w:val="single" w:sz="4" w:space="0" w:color="auto"/>
              <w:right w:val="single" w:sz="4" w:space="0" w:color="auto"/>
            </w:tcBorders>
            <w:shd w:val="clear" w:color="auto" w:fill="auto"/>
            <w:noWrap/>
            <w:vAlign w:val="center"/>
            <w:hideMark/>
          </w:tcPr>
          <w:p w14:paraId="7B3F1B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$ 218.954.681,00</w:t>
            </w:r>
          </w:p>
        </w:tc>
      </w:tr>
      <w:tr w:rsidR="002A37C1" w:rsidRPr="009F45B8" w14:paraId="564E0AD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DEBD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160E630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0FA51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E2781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2C8E56B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HORMONA DE CRECIMIENTO</w:t>
            </w:r>
          </w:p>
        </w:tc>
        <w:tc>
          <w:tcPr>
            <w:tcW w:w="1280" w:type="dxa"/>
            <w:tcBorders>
              <w:top w:val="nil"/>
              <w:left w:val="nil"/>
              <w:bottom w:val="single" w:sz="4" w:space="0" w:color="auto"/>
              <w:right w:val="single" w:sz="4" w:space="0" w:color="auto"/>
            </w:tcBorders>
            <w:shd w:val="clear" w:color="auto" w:fill="auto"/>
            <w:vAlign w:val="center"/>
            <w:hideMark/>
          </w:tcPr>
          <w:p w14:paraId="6BA09A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B4183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3601</w:t>
            </w:r>
          </w:p>
        </w:tc>
        <w:tc>
          <w:tcPr>
            <w:tcW w:w="1134" w:type="dxa"/>
            <w:tcBorders>
              <w:top w:val="nil"/>
              <w:left w:val="nil"/>
              <w:bottom w:val="single" w:sz="4" w:space="0" w:color="auto"/>
              <w:right w:val="single" w:sz="4" w:space="0" w:color="auto"/>
            </w:tcBorders>
            <w:shd w:val="clear" w:color="auto" w:fill="auto"/>
            <w:noWrap/>
            <w:vAlign w:val="center"/>
            <w:hideMark/>
          </w:tcPr>
          <w:p w14:paraId="6B6C8B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$ 10.707,00</w:t>
            </w:r>
          </w:p>
        </w:tc>
        <w:tc>
          <w:tcPr>
            <w:tcW w:w="1308" w:type="dxa"/>
            <w:tcBorders>
              <w:top w:val="nil"/>
              <w:left w:val="nil"/>
              <w:bottom w:val="single" w:sz="4" w:space="0" w:color="auto"/>
              <w:right w:val="single" w:sz="4" w:space="0" w:color="auto"/>
            </w:tcBorders>
            <w:shd w:val="clear" w:color="auto" w:fill="auto"/>
            <w:noWrap/>
            <w:vAlign w:val="center"/>
            <w:hideMark/>
          </w:tcPr>
          <w:p w14:paraId="3E2617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$ 38.555.907,00</w:t>
            </w:r>
          </w:p>
        </w:tc>
      </w:tr>
      <w:tr w:rsidR="002A37C1" w:rsidRPr="009F45B8" w14:paraId="70F71C8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027C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796C1C6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38AFE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661A9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2BA030D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HERPES I Ig G</w:t>
            </w:r>
          </w:p>
        </w:tc>
        <w:tc>
          <w:tcPr>
            <w:tcW w:w="1280" w:type="dxa"/>
            <w:tcBorders>
              <w:top w:val="nil"/>
              <w:left w:val="nil"/>
              <w:bottom w:val="single" w:sz="4" w:space="0" w:color="auto"/>
              <w:right w:val="single" w:sz="4" w:space="0" w:color="auto"/>
            </w:tcBorders>
            <w:shd w:val="clear" w:color="auto" w:fill="auto"/>
            <w:vAlign w:val="center"/>
            <w:hideMark/>
          </w:tcPr>
          <w:p w14:paraId="3B7E9A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2F508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4501</w:t>
            </w:r>
          </w:p>
        </w:tc>
        <w:tc>
          <w:tcPr>
            <w:tcW w:w="1134" w:type="dxa"/>
            <w:tcBorders>
              <w:top w:val="nil"/>
              <w:left w:val="nil"/>
              <w:bottom w:val="single" w:sz="4" w:space="0" w:color="auto"/>
              <w:right w:val="single" w:sz="4" w:space="0" w:color="auto"/>
            </w:tcBorders>
            <w:shd w:val="clear" w:color="auto" w:fill="auto"/>
            <w:noWrap/>
            <w:vAlign w:val="center"/>
            <w:hideMark/>
          </w:tcPr>
          <w:p w14:paraId="0D5116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$ 13.799,00</w:t>
            </w:r>
          </w:p>
        </w:tc>
        <w:tc>
          <w:tcPr>
            <w:tcW w:w="1308" w:type="dxa"/>
            <w:tcBorders>
              <w:top w:val="nil"/>
              <w:left w:val="nil"/>
              <w:bottom w:val="single" w:sz="4" w:space="0" w:color="auto"/>
              <w:right w:val="single" w:sz="4" w:space="0" w:color="auto"/>
            </w:tcBorders>
            <w:shd w:val="clear" w:color="auto" w:fill="auto"/>
            <w:noWrap/>
            <w:vAlign w:val="center"/>
            <w:hideMark/>
          </w:tcPr>
          <w:p w14:paraId="7ACEF7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$ 62.109.299,00</w:t>
            </w:r>
          </w:p>
        </w:tc>
      </w:tr>
      <w:tr w:rsidR="002A37C1" w:rsidRPr="009F45B8" w14:paraId="6C4345B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0F49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C95E64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DB0A9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D5DE7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067EFCF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HERPES I y II  Ig M</w:t>
            </w:r>
          </w:p>
        </w:tc>
        <w:tc>
          <w:tcPr>
            <w:tcW w:w="1280" w:type="dxa"/>
            <w:tcBorders>
              <w:top w:val="nil"/>
              <w:left w:val="nil"/>
              <w:bottom w:val="single" w:sz="4" w:space="0" w:color="auto"/>
              <w:right w:val="single" w:sz="4" w:space="0" w:color="auto"/>
            </w:tcBorders>
            <w:shd w:val="clear" w:color="auto" w:fill="auto"/>
            <w:vAlign w:val="center"/>
            <w:hideMark/>
          </w:tcPr>
          <w:p w14:paraId="50BC60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5CD4D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4501</w:t>
            </w:r>
          </w:p>
        </w:tc>
        <w:tc>
          <w:tcPr>
            <w:tcW w:w="1134" w:type="dxa"/>
            <w:tcBorders>
              <w:top w:val="nil"/>
              <w:left w:val="nil"/>
              <w:bottom w:val="single" w:sz="4" w:space="0" w:color="auto"/>
              <w:right w:val="single" w:sz="4" w:space="0" w:color="auto"/>
            </w:tcBorders>
            <w:shd w:val="clear" w:color="auto" w:fill="auto"/>
            <w:noWrap/>
            <w:vAlign w:val="center"/>
            <w:hideMark/>
          </w:tcPr>
          <w:p w14:paraId="1026283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$ 14.468,00</w:t>
            </w:r>
          </w:p>
        </w:tc>
        <w:tc>
          <w:tcPr>
            <w:tcW w:w="1308" w:type="dxa"/>
            <w:tcBorders>
              <w:top w:val="nil"/>
              <w:left w:val="nil"/>
              <w:bottom w:val="single" w:sz="4" w:space="0" w:color="auto"/>
              <w:right w:val="single" w:sz="4" w:space="0" w:color="auto"/>
            </w:tcBorders>
            <w:shd w:val="clear" w:color="auto" w:fill="auto"/>
            <w:noWrap/>
            <w:vAlign w:val="center"/>
            <w:hideMark/>
          </w:tcPr>
          <w:p w14:paraId="22E2A7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$ 65.120.468,00</w:t>
            </w:r>
          </w:p>
        </w:tc>
      </w:tr>
      <w:tr w:rsidR="002A37C1" w:rsidRPr="009F45B8" w14:paraId="48672EA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D711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34D6348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8A979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8B862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14B51D8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HERPES II Ig G</w:t>
            </w:r>
          </w:p>
        </w:tc>
        <w:tc>
          <w:tcPr>
            <w:tcW w:w="1280" w:type="dxa"/>
            <w:tcBorders>
              <w:top w:val="nil"/>
              <w:left w:val="nil"/>
              <w:bottom w:val="single" w:sz="4" w:space="0" w:color="auto"/>
              <w:right w:val="single" w:sz="4" w:space="0" w:color="auto"/>
            </w:tcBorders>
            <w:shd w:val="clear" w:color="auto" w:fill="auto"/>
            <w:vAlign w:val="center"/>
            <w:hideMark/>
          </w:tcPr>
          <w:p w14:paraId="033AF0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72A4A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4501</w:t>
            </w:r>
          </w:p>
        </w:tc>
        <w:tc>
          <w:tcPr>
            <w:tcW w:w="1134" w:type="dxa"/>
            <w:tcBorders>
              <w:top w:val="nil"/>
              <w:left w:val="nil"/>
              <w:bottom w:val="single" w:sz="4" w:space="0" w:color="auto"/>
              <w:right w:val="single" w:sz="4" w:space="0" w:color="auto"/>
            </w:tcBorders>
            <w:shd w:val="clear" w:color="auto" w:fill="auto"/>
            <w:noWrap/>
            <w:vAlign w:val="center"/>
            <w:hideMark/>
          </w:tcPr>
          <w:p w14:paraId="7C6A9A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$ 17.249,00</w:t>
            </w:r>
          </w:p>
        </w:tc>
        <w:tc>
          <w:tcPr>
            <w:tcW w:w="1308" w:type="dxa"/>
            <w:tcBorders>
              <w:top w:val="nil"/>
              <w:left w:val="nil"/>
              <w:bottom w:val="single" w:sz="4" w:space="0" w:color="auto"/>
              <w:right w:val="single" w:sz="4" w:space="0" w:color="auto"/>
            </w:tcBorders>
            <w:shd w:val="clear" w:color="auto" w:fill="auto"/>
            <w:noWrap/>
            <w:vAlign w:val="center"/>
            <w:hideMark/>
          </w:tcPr>
          <w:p w14:paraId="20BE87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$ 77.637.749,00</w:t>
            </w:r>
          </w:p>
        </w:tc>
      </w:tr>
      <w:tr w:rsidR="002A37C1" w:rsidRPr="009F45B8" w14:paraId="676C1AD1"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53806"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60F30DFA"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$ 604.487.759,25</w:t>
            </w:r>
          </w:p>
        </w:tc>
      </w:tr>
      <w:tr w:rsidR="002A37C1" w:rsidRPr="009F45B8" w14:paraId="73DDA086"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394DAC74"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14  AUTOINMUNIDAD</w:t>
            </w:r>
          </w:p>
        </w:tc>
      </w:tr>
      <w:tr w:rsidR="002A37C1" w:rsidRPr="009F45B8" w14:paraId="2CD6F49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6432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EBD83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0D3BB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5DC970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3A9A1ED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ENAS SSA</w:t>
            </w:r>
          </w:p>
        </w:tc>
        <w:tc>
          <w:tcPr>
            <w:tcW w:w="1280" w:type="dxa"/>
            <w:tcBorders>
              <w:top w:val="nil"/>
              <w:left w:val="nil"/>
              <w:bottom w:val="single" w:sz="4" w:space="0" w:color="auto"/>
              <w:right w:val="single" w:sz="4" w:space="0" w:color="auto"/>
            </w:tcBorders>
            <w:shd w:val="clear" w:color="auto" w:fill="auto"/>
            <w:vAlign w:val="center"/>
            <w:hideMark/>
          </w:tcPr>
          <w:p w14:paraId="459ED6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79A28F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5945</w:t>
            </w:r>
          </w:p>
        </w:tc>
        <w:tc>
          <w:tcPr>
            <w:tcW w:w="1134" w:type="dxa"/>
            <w:tcBorders>
              <w:top w:val="nil"/>
              <w:left w:val="nil"/>
              <w:bottom w:val="single" w:sz="4" w:space="0" w:color="auto"/>
              <w:right w:val="single" w:sz="4" w:space="0" w:color="auto"/>
            </w:tcBorders>
            <w:shd w:val="clear" w:color="auto" w:fill="auto"/>
            <w:noWrap/>
            <w:vAlign w:val="center"/>
            <w:hideMark/>
          </w:tcPr>
          <w:p w14:paraId="6C7A0A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$ 9.940,34</w:t>
            </w:r>
          </w:p>
        </w:tc>
        <w:tc>
          <w:tcPr>
            <w:tcW w:w="1308" w:type="dxa"/>
            <w:tcBorders>
              <w:top w:val="nil"/>
              <w:left w:val="nil"/>
              <w:bottom w:val="single" w:sz="4" w:space="0" w:color="auto"/>
              <w:right w:val="single" w:sz="4" w:space="0" w:color="auto"/>
            </w:tcBorders>
            <w:shd w:val="clear" w:color="auto" w:fill="auto"/>
            <w:noWrap/>
            <w:vAlign w:val="center"/>
            <w:hideMark/>
          </w:tcPr>
          <w:p w14:paraId="20F9DE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$ 59.095.321,30</w:t>
            </w:r>
          </w:p>
        </w:tc>
      </w:tr>
      <w:tr w:rsidR="002A37C1" w:rsidRPr="009F45B8" w14:paraId="2B4DA83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72C58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4711E45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713B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6F698A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4D4A86C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ENAS SSB</w:t>
            </w:r>
          </w:p>
        </w:tc>
        <w:tc>
          <w:tcPr>
            <w:tcW w:w="1280" w:type="dxa"/>
            <w:tcBorders>
              <w:top w:val="nil"/>
              <w:left w:val="nil"/>
              <w:bottom w:val="single" w:sz="4" w:space="0" w:color="auto"/>
              <w:right w:val="single" w:sz="4" w:space="0" w:color="auto"/>
            </w:tcBorders>
            <w:shd w:val="clear" w:color="auto" w:fill="auto"/>
            <w:vAlign w:val="center"/>
            <w:hideMark/>
          </w:tcPr>
          <w:p w14:paraId="3F2120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74E63F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5945</w:t>
            </w:r>
          </w:p>
        </w:tc>
        <w:tc>
          <w:tcPr>
            <w:tcW w:w="1134" w:type="dxa"/>
            <w:tcBorders>
              <w:top w:val="nil"/>
              <w:left w:val="nil"/>
              <w:bottom w:val="single" w:sz="4" w:space="0" w:color="auto"/>
              <w:right w:val="single" w:sz="4" w:space="0" w:color="auto"/>
            </w:tcBorders>
            <w:shd w:val="clear" w:color="auto" w:fill="auto"/>
            <w:noWrap/>
            <w:vAlign w:val="center"/>
            <w:hideMark/>
          </w:tcPr>
          <w:p w14:paraId="4022EB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$ 9.940,34</w:t>
            </w:r>
          </w:p>
        </w:tc>
        <w:tc>
          <w:tcPr>
            <w:tcW w:w="1308" w:type="dxa"/>
            <w:tcBorders>
              <w:top w:val="nil"/>
              <w:left w:val="nil"/>
              <w:bottom w:val="single" w:sz="4" w:space="0" w:color="auto"/>
              <w:right w:val="single" w:sz="4" w:space="0" w:color="auto"/>
            </w:tcBorders>
            <w:shd w:val="clear" w:color="auto" w:fill="auto"/>
            <w:noWrap/>
            <w:vAlign w:val="center"/>
            <w:hideMark/>
          </w:tcPr>
          <w:p w14:paraId="16BB52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$ 59.095.321,30</w:t>
            </w:r>
          </w:p>
        </w:tc>
      </w:tr>
      <w:tr w:rsidR="002A37C1" w:rsidRPr="009F45B8" w14:paraId="7E60EDB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3A8A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9DCCED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6F7C8C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ADE36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79D9415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ENAS SM</w:t>
            </w:r>
          </w:p>
        </w:tc>
        <w:tc>
          <w:tcPr>
            <w:tcW w:w="1280" w:type="dxa"/>
            <w:tcBorders>
              <w:top w:val="nil"/>
              <w:left w:val="nil"/>
              <w:bottom w:val="single" w:sz="4" w:space="0" w:color="auto"/>
              <w:right w:val="single" w:sz="4" w:space="0" w:color="auto"/>
            </w:tcBorders>
            <w:shd w:val="clear" w:color="auto" w:fill="auto"/>
            <w:vAlign w:val="center"/>
            <w:hideMark/>
          </w:tcPr>
          <w:p w14:paraId="1EAD7E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0ED0F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5945</w:t>
            </w:r>
          </w:p>
        </w:tc>
        <w:tc>
          <w:tcPr>
            <w:tcW w:w="1134" w:type="dxa"/>
            <w:tcBorders>
              <w:top w:val="nil"/>
              <w:left w:val="nil"/>
              <w:bottom w:val="single" w:sz="4" w:space="0" w:color="auto"/>
              <w:right w:val="single" w:sz="4" w:space="0" w:color="auto"/>
            </w:tcBorders>
            <w:shd w:val="clear" w:color="auto" w:fill="auto"/>
            <w:noWrap/>
            <w:vAlign w:val="center"/>
            <w:hideMark/>
          </w:tcPr>
          <w:p w14:paraId="2182AE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$ 10.972,00</w:t>
            </w:r>
          </w:p>
        </w:tc>
        <w:tc>
          <w:tcPr>
            <w:tcW w:w="1308" w:type="dxa"/>
            <w:tcBorders>
              <w:top w:val="nil"/>
              <w:left w:val="nil"/>
              <w:bottom w:val="single" w:sz="4" w:space="0" w:color="auto"/>
              <w:right w:val="single" w:sz="4" w:space="0" w:color="auto"/>
            </w:tcBorders>
            <w:shd w:val="clear" w:color="auto" w:fill="auto"/>
            <w:noWrap/>
            <w:vAlign w:val="center"/>
            <w:hideMark/>
          </w:tcPr>
          <w:p w14:paraId="2D7F0E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$ 65.228.540,00</w:t>
            </w:r>
          </w:p>
        </w:tc>
      </w:tr>
      <w:tr w:rsidR="002A37C1" w:rsidRPr="009F45B8" w14:paraId="0C4D1DC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8DA3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3FD47E6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601E7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219CD5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2E69DC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ENAS RNP</w:t>
            </w:r>
          </w:p>
        </w:tc>
        <w:tc>
          <w:tcPr>
            <w:tcW w:w="1280" w:type="dxa"/>
            <w:tcBorders>
              <w:top w:val="nil"/>
              <w:left w:val="nil"/>
              <w:bottom w:val="single" w:sz="4" w:space="0" w:color="auto"/>
              <w:right w:val="single" w:sz="4" w:space="0" w:color="auto"/>
            </w:tcBorders>
            <w:shd w:val="clear" w:color="auto" w:fill="auto"/>
            <w:vAlign w:val="center"/>
            <w:hideMark/>
          </w:tcPr>
          <w:p w14:paraId="743EBC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PRUEBA COMPLETA </w:t>
            </w:r>
            <w:r w:rsidRPr="009F45B8">
              <w:rPr>
                <w:rFonts w:ascii="Arial" w:eastAsia="Times New Roman" w:hAnsi="Arial" w:cs="Arial"/>
                <w:color w:val="000000"/>
                <w:sz w:val="14"/>
                <w:szCs w:val="14"/>
                <w:lang w:eastAsia="es-CO"/>
              </w:rPr>
              <w:lastRenderedPageBreak/>
              <w:t>(INCLUYE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5C798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5945</w:t>
            </w:r>
          </w:p>
        </w:tc>
        <w:tc>
          <w:tcPr>
            <w:tcW w:w="1134" w:type="dxa"/>
            <w:tcBorders>
              <w:top w:val="nil"/>
              <w:left w:val="nil"/>
              <w:bottom w:val="single" w:sz="4" w:space="0" w:color="auto"/>
              <w:right w:val="single" w:sz="4" w:space="0" w:color="auto"/>
            </w:tcBorders>
            <w:shd w:val="clear" w:color="auto" w:fill="auto"/>
            <w:noWrap/>
            <w:vAlign w:val="center"/>
            <w:hideMark/>
          </w:tcPr>
          <w:p w14:paraId="7537C5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$ 10.534,17</w:t>
            </w:r>
          </w:p>
        </w:tc>
        <w:tc>
          <w:tcPr>
            <w:tcW w:w="1308" w:type="dxa"/>
            <w:tcBorders>
              <w:top w:val="nil"/>
              <w:left w:val="nil"/>
              <w:bottom w:val="single" w:sz="4" w:space="0" w:color="auto"/>
              <w:right w:val="single" w:sz="4" w:space="0" w:color="auto"/>
            </w:tcBorders>
            <w:shd w:val="clear" w:color="auto" w:fill="auto"/>
            <w:noWrap/>
            <w:vAlign w:val="center"/>
            <w:hideMark/>
          </w:tcPr>
          <w:p w14:paraId="77AB93A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$ 62.625.640,65</w:t>
            </w:r>
          </w:p>
        </w:tc>
      </w:tr>
      <w:tr w:rsidR="002A37C1" w:rsidRPr="009F45B8" w14:paraId="36C5991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7D26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2D2B8B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849E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CD261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3DEDF02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ANTICUERPOS ANTICARDIOLIPINAS Ig G</w:t>
            </w:r>
          </w:p>
        </w:tc>
        <w:tc>
          <w:tcPr>
            <w:tcW w:w="1280" w:type="dxa"/>
            <w:tcBorders>
              <w:top w:val="nil"/>
              <w:left w:val="nil"/>
              <w:bottom w:val="single" w:sz="4" w:space="0" w:color="auto"/>
              <w:right w:val="single" w:sz="4" w:space="0" w:color="auto"/>
            </w:tcBorders>
            <w:shd w:val="clear" w:color="auto" w:fill="auto"/>
            <w:vAlign w:val="center"/>
            <w:hideMark/>
          </w:tcPr>
          <w:p w14:paraId="6C22A09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777C94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1802</w:t>
            </w:r>
          </w:p>
        </w:tc>
        <w:tc>
          <w:tcPr>
            <w:tcW w:w="1134" w:type="dxa"/>
            <w:tcBorders>
              <w:top w:val="nil"/>
              <w:left w:val="nil"/>
              <w:bottom w:val="single" w:sz="4" w:space="0" w:color="auto"/>
              <w:right w:val="single" w:sz="4" w:space="0" w:color="auto"/>
            </w:tcBorders>
            <w:shd w:val="clear" w:color="auto" w:fill="auto"/>
            <w:noWrap/>
            <w:vAlign w:val="center"/>
            <w:hideMark/>
          </w:tcPr>
          <w:p w14:paraId="19725F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$ 10.012,25</w:t>
            </w:r>
          </w:p>
        </w:tc>
        <w:tc>
          <w:tcPr>
            <w:tcW w:w="1308" w:type="dxa"/>
            <w:tcBorders>
              <w:top w:val="nil"/>
              <w:left w:val="nil"/>
              <w:bottom w:val="single" w:sz="4" w:space="0" w:color="auto"/>
              <w:right w:val="single" w:sz="4" w:space="0" w:color="auto"/>
            </w:tcBorders>
            <w:shd w:val="clear" w:color="auto" w:fill="auto"/>
            <w:noWrap/>
            <w:vAlign w:val="center"/>
            <w:hideMark/>
          </w:tcPr>
          <w:p w14:paraId="53D894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$ 18.042.074,50</w:t>
            </w:r>
          </w:p>
        </w:tc>
      </w:tr>
      <w:tr w:rsidR="002A37C1" w:rsidRPr="009F45B8" w14:paraId="5C33BF3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8ECF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62C44AF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F7CE69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5A7B2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D71418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ANTICUERPOS ANTICARDIOLIPINAS Ig M</w:t>
            </w:r>
          </w:p>
        </w:tc>
        <w:tc>
          <w:tcPr>
            <w:tcW w:w="1280" w:type="dxa"/>
            <w:tcBorders>
              <w:top w:val="nil"/>
              <w:left w:val="nil"/>
              <w:bottom w:val="single" w:sz="4" w:space="0" w:color="auto"/>
              <w:right w:val="single" w:sz="4" w:space="0" w:color="auto"/>
            </w:tcBorders>
            <w:shd w:val="clear" w:color="auto" w:fill="auto"/>
            <w:vAlign w:val="center"/>
            <w:hideMark/>
          </w:tcPr>
          <w:p w14:paraId="5CEC43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ED6C2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1802</w:t>
            </w:r>
          </w:p>
        </w:tc>
        <w:tc>
          <w:tcPr>
            <w:tcW w:w="1134" w:type="dxa"/>
            <w:tcBorders>
              <w:top w:val="nil"/>
              <w:left w:val="nil"/>
              <w:bottom w:val="single" w:sz="4" w:space="0" w:color="auto"/>
              <w:right w:val="single" w:sz="4" w:space="0" w:color="auto"/>
            </w:tcBorders>
            <w:shd w:val="clear" w:color="auto" w:fill="auto"/>
            <w:noWrap/>
            <w:vAlign w:val="center"/>
            <w:hideMark/>
          </w:tcPr>
          <w:p w14:paraId="3FE2B1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$ 10.012,25</w:t>
            </w:r>
          </w:p>
        </w:tc>
        <w:tc>
          <w:tcPr>
            <w:tcW w:w="1308" w:type="dxa"/>
            <w:tcBorders>
              <w:top w:val="nil"/>
              <w:left w:val="nil"/>
              <w:bottom w:val="single" w:sz="4" w:space="0" w:color="auto"/>
              <w:right w:val="single" w:sz="4" w:space="0" w:color="auto"/>
            </w:tcBorders>
            <w:shd w:val="clear" w:color="auto" w:fill="auto"/>
            <w:noWrap/>
            <w:vAlign w:val="center"/>
            <w:hideMark/>
          </w:tcPr>
          <w:p w14:paraId="76BD6E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$ 18.042.074,50</w:t>
            </w:r>
          </w:p>
        </w:tc>
      </w:tr>
      <w:tr w:rsidR="002A37C1" w:rsidRPr="009F45B8" w14:paraId="1707056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3A85F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0831C29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80343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030DB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D50C04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 BETA 2 GLICOPROTEINA 1 Ig G</w:t>
            </w:r>
          </w:p>
        </w:tc>
        <w:tc>
          <w:tcPr>
            <w:tcW w:w="1280" w:type="dxa"/>
            <w:tcBorders>
              <w:top w:val="nil"/>
              <w:left w:val="nil"/>
              <w:bottom w:val="single" w:sz="4" w:space="0" w:color="auto"/>
              <w:right w:val="single" w:sz="4" w:space="0" w:color="auto"/>
            </w:tcBorders>
            <w:shd w:val="clear" w:color="auto" w:fill="auto"/>
            <w:vAlign w:val="center"/>
            <w:hideMark/>
          </w:tcPr>
          <w:p w14:paraId="7DECC7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7FA1AD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901</w:t>
            </w:r>
          </w:p>
        </w:tc>
        <w:tc>
          <w:tcPr>
            <w:tcW w:w="1134" w:type="dxa"/>
            <w:tcBorders>
              <w:top w:val="nil"/>
              <w:left w:val="nil"/>
              <w:bottom w:val="single" w:sz="4" w:space="0" w:color="auto"/>
              <w:right w:val="single" w:sz="4" w:space="0" w:color="auto"/>
            </w:tcBorders>
            <w:shd w:val="clear" w:color="auto" w:fill="auto"/>
            <w:noWrap/>
            <w:vAlign w:val="center"/>
            <w:hideMark/>
          </w:tcPr>
          <w:p w14:paraId="789C96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$ 11.551,25</w:t>
            </w:r>
          </w:p>
        </w:tc>
        <w:tc>
          <w:tcPr>
            <w:tcW w:w="1308" w:type="dxa"/>
            <w:tcBorders>
              <w:top w:val="nil"/>
              <w:left w:val="nil"/>
              <w:bottom w:val="single" w:sz="4" w:space="0" w:color="auto"/>
              <w:right w:val="single" w:sz="4" w:space="0" w:color="auto"/>
            </w:tcBorders>
            <w:shd w:val="clear" w:color="auto" w:fill="auto"/>
            <w:noWrap/>
            <w:vAlign w:val="center"/>
            <w:hideMark/>
          </w:tcPr>
          <w:p w14:paraId="2A338F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$ 10.407.676,25</w:t>
            </w:r>
          </w:p>
        </w:tc>
      </w:tr>
      <w:tr w:rsidR="002A37C1" w:rsidRPr="009F45B8" w14:paraId="4E5C4F9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6762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30488A5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9EFB4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BF5E3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1320812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 BETA 2 GLICOPROTEINA 1 Ig M</w:t>
            </w:r>
          </w:p>
        </w:tc>
        <w:tc>
          <w:tcPr>
            <w:tcW w:w="1280" w:type="dxa"/>
            <w:tcBorders>
              <w:top w:val="nil"/>
              <w:left w:val="nil"/>
              <w:bottom w:val="single" w:sz="4" w:space="0" w:color="auto"/>
              <w:right w:val="single" w:sz="4" w:space="0" w:color="auto"/>
            </w:tcBorders>
            <w:shd w:val="clear" w:color="auto" w:fill="auto"/>
            <w:vAlign w:val="center"/>
            <w:hideMark/>
          </w:tcPr>
          <w:p w14:paraId="6106FC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40F8E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901</w:t>
            </w:r>
          </w:p>
        </w:tc>
        <w:tc>
          <w:tcPr>
            <w:tcW w:w="1134" w:type="dxa"/>
            <w:tcBorders>
              <w:top w:val="nil"/>
              <w:left w:val="nil"/>
              <w:bottom w:val="single" w:sz="4" w:space="0" w:color="auto"/>
              <w:right w:val="single" w:sz="4" w:space="0" w:color="auto"/>
            </w:tcBorders>
            <w:shd w:val="clear" w:color="auto" w:fill="auto"/>
            <w:noWrap/>
            <w:vAlign w:val="center"/>
            <w:hideMark/>
          </w:tcPr>
          <w:p w14:paraId="43D53D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$ 11.551,25</w:t>
            </w:r>
          </w:p>
        </w:tc>
        <w:tc>
          <w:tcPr>
            <w:tcW w:w="1308" w:type="dxa"/>
            <w:tcBorders>
              <w:top w:val="nil"/>
              <w:left w:val="nil"/>
              <w:bottom w:val="single" w:sz="4" w:space="0" w:color="auto"/>
              <w:right w:val="single" w:sz="4" w:space="0" w:color="auto"/>
            </w:tcBorders>
            <w:shd w:val="clear" w:color="auto" w:fill="auto"/>
            <w:noWrap/>
            <w:vAlign w:val="center"/>
            <w:hideMark/>
          </w:tcPr>
          <w:p w14:paraId="669DCA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$ 10.407.676,25</w:t>
            </w:r>
          </w:p>
        </w:tc>
      </w:tr>
      <w:tr w:rsidR="002A37C1" w:rsidRPr="009F45B8" w14:paraId="73EB48FA"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59CDC"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433F7153"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$ 302.944.324,75</w:t>
            </w:r>
          </w:p>
        </w:tc>
      </w:tr>
      <w:tr w:rsidR="002A37C1" w:rsidRPr="009F45B8" w14:paraId="68E806D2"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245B9822"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15 VELOCIDAD DE SEDIMENTACIÓN GLOBULAR</w:t>
            </w:r>
          </w:p>
        </w:tc>
      </w:tr>
      <w:tr w:rsidR="002A37C1" w:rsidRPr="009F45B8" w14:paraId="1E96AFC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5AA8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8FF9DF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15B76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CEB61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D09A48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VELOCIDAD DE SEDIMENTACIÓN GLOBULAR POR MÉTODO AUTOMATIZADO</w:t>
            </w:r>
          </w:p>
        </w:tc>
        <w:tc>
          <w:tcPr>
            <w:tcW w:w="1280" w:type="dxa"/>
            <w:tcBorders>
              <w:top w:val="nil"/>
              <w:left w:val="nil"/>
              <w:bottom w:val="single" w:sz="4" w:space="0" w:color="auto"/>
              <w:right w:val="single" w:sz="4" w:space="0" w:color="auto"/>
            </w:tcBorders>
            <w:shd w:val="clear" w:color="auto" w:fill="auto"/>
            <w:vAlign w:val="center"/>
            <w:hideMark/>
          </w:tcPr>
          <w:p w14:paraId="15F9AE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noWrap/>
            <w:vAlign w:val="center"/>
            <w:hideMark/>
          </w:tcPr>
          <w:p w14:paraId="269FAE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10820</w:t>
            </w:r>
          </w:p>
        </w:tc>
        <w:tc>
          <w:tcPr>
            <w:tcW w:w="1134" w:type="dxa"/>
            <w:tcBorders>
              <w:top w:val="nil"/>
              <w:left w:val="nil"/>
              <w:bottom w:val="single" w:sz="4" w:space="0" w:color="auto"/>
              <w:right w:val="single" w:sz="4" w:space="0" w:color="auto"/>
            </w:tcBorders>
            <w:shd w:val="clear" w:color="auto" w:fill="auto"/>
            <w:noWrap/>
            <w:vAlign w:val="center"/>
            <w:hideMark/>
          </w:tcPr>
          <w:p w14:paraId="56F4C8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$ 2.183,77</w:t>
            </w:r>
          </w:p>
        </w:tc>
        <w:tc>
          <w:tcPr>
            <w:tcW w:w="1308" w:type="dxa"/>
            <w:tcBorders>
              <w:top w:val="nil"/>
              <w:left w:val="nil"/>
              <w:bottom w:val="single" w:sz="4" w:space="0" w:color="auto"/>
              <w:right w:val="single" w:sz="4" w:space="0" w:color="auto"/>
            </w:tcBorders>
            <w:shd w:val="clear" w:color="auto" w:fill="auto"/>
            <w:noWrap/>
            <w:vAlign w:val="center"/>
            <w:hideMark/>
          </w:tcPr>
          <w:p w14:paraId="07BAA6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$ 23.628.391,40</w:t>
            </w:r>
          </w:p>
        </w:tc>
      </w:tr>
      <w:tr w:rsidR="002A37C1" w:rsidRPr="009F45B8" w14:paraId="71F16868"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2177F"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1DAC3170"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$ 23.628.391,40</w:t>
            </w:r>
          </w:p>
        </w:tc>
      </w:tr>
      <w:tr w:rsidR="002A37C1" w:rsidRPr="009F45B8" w14:paraId="78537D54"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553F4C00"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16  INSUMOS EQUIPO PREVI™ Isola</w:t>
            </w:r>
          </w:p>
        </w:tc>
      </w:tr>
      <w:tr w:rsidR="002A37C1" w:rsidRPr="009F45B8" w14:paraId="192A453C" w14:textId="77777777" w:rsidTr="0041707B">
        <w:trPr>
          <w:trHeight w:val="20"/>
          <w:jc w:val="center"/>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5FBFD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462AE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1E894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2A1F8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w:t>
            </w:r>
          </w:p>
        </w:tc>
        <w:tc>
          <w:tcPr>
            <w:tcW w:w="2582" w:type="dxa"/>
            <w:vMerge w:val="restart"/>
            <w:tcBorders>
              <w:top w:val="nil"/>
              <w:left w:val="single" w:sz="4" w:space="0" w:color="auto"/>
              <w:bottom w:val="single" w:sz="4" w:space="0" w:color="auto"/>
              <w:right w:val="single" w:sz="4" w:space="0" w:color="auto"/>
            </w:tcBorders>
            <w:shd w:val="clear" w:color="auto" w:fill="auto"/>
            <w:vAlign w:val="center"/>
            <w:hideMark/>
          </w:tcPr>
          <w:p w14:paraId="0AD6B4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SUMINISTRO DE INSUMOS PARA EL EQUIPO PREVI™ Isola  DE PROPIEDAD DE LA POLICIA CON DESTINO AL LABORATORIO CLÍNICO DEL HOSPITAL CENTRAL </w:t>
            </w:r>
          </w:p>
        </w:tc>
        <w:tc>
          <w:tcPr>
            <w:tcW w:w="1280" w:type="dxa"/>
            <w:tcBorders>
              <w:top w:val="nil"/>
              <w:left w:val="nil"/>
              <w:bottom w:val="single" w:sz="4" w:space="0" w:color="auto"/>
              <w:right w:val="single" w:sz="4" w:space="0" w:color="auto"/>
            </w:tcBorders>
            <w:shd w:val="clear" w:color="auto" w:fill="auto"/>
            <w:vAlign w:val="center"/>
            <w:hideMark/>
          </w:tcPr>
          <w:p w14:paraId="69C7F8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PREVISOLA ROLLO DE ETIQUETAS, rollo </w:t>
            </w:r>
          </w:p>
        </w:tc>
        <w:tc>
          <w:tcPr>
            <w:tcW w:w="872" w:type="dxa"/>
            <w:tcBorders>
              <w:top w:val="nil"/>
              <w:left w:val="nil"/>
              <w:bottom w:val="single" w:sz="4" w:space="0" w:color="auto"/>
              <w:right w:val="single" w:sz="4" w:space="0" w:color="auto"/>
            </w:tcBorders>
            <w:shd w:val="clear" w:color="auto" w:fill="auto"/>
            <w:vAlign w:val="bottom"/>
            <w:hideMark/>
          </w:tcPr>
          <w:p w14:paraId="379243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28</w:t>
            </w:r>
          </w:p>
        </w:tc>
        <w:tc>
          <w:tcPr>
            <w:tcW w:w="1134" w:type="dxa"/>
            <w:tcBorders>
              <w:top w:val="nil"/>
              <w:left w:val="nil"/>
              <w:bottom w:val="single" w:sz="4" w:space="0" w:color="auto"/>
              <w:right w:val="single" w:sz="4" w:space="0" w:color="auto"/>
            </w:tcBorders>
            <w:shd w:val="clear" w:color="auto" w:fill="auto"/>
            <w:noWrap/>
            <w:vAlign w:val="center"/>
            <w:hideMark/>
          </w:tcPr>
          <w:p w14:paraId="01278C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$ 162.081,20</w:t>
            </w:r>
          </w:p>
        </w:tc>
        <w:tc>
          <w:tcPr>
            <w:tcW w:w="1308" w:type="dxa"/>
            <w:tcBorders>
              <w:top w:val="nil"/>
              <w:left w:val="nil"/>
              <w:bottom w:val="single" w:sz="4" w:space="0" w:color="auto"/>
              <w:right w:val="single" w:sz="4" w:space="0" w:color="auto"/>
            </w:tcBorders>
            <w:shd w:val="clear" w:color="auto" w:fill="auto"/>
            <w:noWrap/>
            <w:vAlign w:val="center"/>
            <w:hideMark/>
          </w:tcPr>
          <w:p w14:paraId="654EC0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$ 4.538.273,60</w:t>
            </w:r>
          </w:p>
        </w:tc>
      </w:tr>
      <w:tr w:rsidR="002A37C1" w:rsidRPr="009F45B8" w14:paraId="260EB029"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05AEC892"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D513E3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vMerge/>
            <w:tcBorders>
              <w:top w:val="nil"/>
              <w:left w:val="single" w:sz="4" w:space="0" w:color="auto"/>
              <w:bottom w:val="single" w:sz="4" w:space="0" w:color="auto"/>
              <w:right w:val="single" w:sz="4" w:space="0" w:color="auto"/>
            </w:tcBorders>
            <w:vAlign w:val="center"/>
            <w:hideMark/>
          </w:tcPr>
          <w:p w14:paraId="50CD82A6"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71A07FF"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3CB1BED8"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09F32C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PREVISOLA PUNTAS DE PIPETA Caja * 10 cajas x 96 unidades</w:t>
            </w:r>
          </w:p>
        </w:tc>
        <w:tc>
          <w:tcPr>
            <w:tcW w:w="872" w:type="dxa"/>
            <w:tcBorders>
              <w:top w:val="nil"/>
              <w:left w:val="nil"/>
              <w:bottom w:val="single" w:sz="4" w:space="0" w:color="auto"/>
              <w:right w:val="single" w:sz="4" w:space="0" w:color="auto"/>
            </w:tcBorders>
            <w:shd w:val="clear" w:color="auto" w:fill="auto"/>
            <w:vAlign w:val="bottom"/>
            <w:hideMark/>
          </w:tcPr>
          <w:p w14:paraId="50ECCDE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w:t>
            </w:r>
          </w:p>
        </w:tc>
        <w:tc>
          <w:tcPr>
            <w:tcW w:w="1134" w:type="dxa"/>
            <w:tcBorders>
              <w:top w:val="nil"/>
              <w:left w:val="nil"/>
              <w:bottom w:val="single" w:sz="4" w:space="0" w:color="auto"/>
              <w:right w:val="single" w:sz="4" w:space="0" w:color="auto"/>
            </w:tcBorders>
            <w:shd w:val="clear" w:color="auto" w:fill="auto"/>
            <w:noWrap/>
            <w:vAlign w:val="center"/>
            <w:hideMark/>
          </w:tcPr>
          <w:p w14:paraId="27A4DE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$ 2.504.495,31</w:t>
            </w:r>
          </w:p>
        </w:tc>
        <w:tc>
          <w:tcPr>
            <w:tcW w:w="1308" w:type="dxa"/>
            <w:tcBorders>
              <w:top w:val="nil"/>
              <w:left w:val="nil"/>
              <w:bottom w:val="single" w:sz="4" w:space="0" w:color="auto"/>
              <w:right w:val="single" w:sz="4" w:space="0" w:color="auto"/>
            </w:tcBorders>
            <w:shd w:val="clear" w:color="auto" w:fill="auto"/>
            <w:noWrap/>
            <w:vAlign w:val="center"/>
            <w:hideMark/>
          </w:tcPr>
          <w:p w14:paraId="7AFBB9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$ 67.621.373,37</w:t>
            </w:r>
          </w:p>
        </w:tc>
      </w:tr>
      <w:tr w:rsidR="002A37C1" w:rsidRPr="009F45B8" w14:paraId="427EC3AE"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1C88E30C"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A7B082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vMerge/>
            <w:tcBorders>
              <w:top w:val="nil"/>
              <w:left w:val="single" w:sz="4" w:space="0" w:color="auto"/>
              <w:bottom w:val="single" w:sz="4" w:space="0" w:color="auto"/>
              <w:right w:val="single" w:sz="4" w:space="0" w:color="auto"/>
            </w:tcBorders>
            <w:vAlign w:val="center"/>
            <w:hideMark/>
          </w:tcPr>
          <w:p w14:paraId="6CF4438A"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CFE5A3"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4FA99C9E"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38EA43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PREVISOLA PEINES SEMBRADORES Caja * 8 cartuchos x 120 unidades</w:t>
            </w:r>
          </w:p>
        </w:tc>
        <w:tc>
          <w:tcPr>
            <w:tcW w:w="872" w:type="dxa"/>
            <w:tcBorders>
              <w:top w:val="nil"/>
              <w:left w:val="nil"/>
              <w:bottom w:val="single" w:sz="4" w:space="0" w:color="auto"/>
              <w:right w:val="single" w:sz="4" w:space="0" w:color="auto"/>
            </w:tcBorders>
            <w:shd w:val="clear" w:color="auto" w:fill="auto"/>
            <w:vAlign w:val="bottom"/>
            <w:hideMark/>
          </w:tcPr>
          <w:p w14:paraId="0E34E0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w:t>
            </w:r>
          </w:p>
        </w:tc>
        <w:tc>
          <w:tcPr>
            <w:tcW w:w="1134" w:type="dxa"/>
            <w:tcBorders>
              <w:top w:val="nil"/>
              <w:left w:val="nil"/>
              <w:bottom w:val="single" w:sz="4" w:space="0" w:color="auto"/>
              <w:right w:val="single" w:sz="4" w:space="0" w:color="auto"/>
            </w:tcBorders>
            <w:shd w:val="clear" w:color="auto" w:fill="auto"/>
            <w:noWrap/>
            <w:vAlign w:val="center"/>
            <w:hideMark/>
          </w:tcPr>
          <w:p w14:paraId="1D90D0B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$ 553.856,32</w:t>
            </w:r>
          </w:p>
        </w:tc>
        <w:tc>
          <w:tcPr>
            <w:tcW w:w="1308" w:type="dxa"/>
            <w:tcBorders>
              <w:top w:val="nil"/>
              <w:left w:val="nil"/>
              <w:bottom w:val="single" w:sz="4" w:space="0" w:color="auto"/>
              <w:right w:val="single" w:sz="4" w:space="0" w:color="auto"/>
            </w:tcBorders>
            <w:shd w:val="clear" w:color="auto" w:fill="auto"/>
            <w:noWrap/>
            <w:vAlign w:val="center"/>
            <w:hideMark/>
          </w:tcPr>
          <w:p w14:paraId="57A3D0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$ 14.954.120,64</w:t>
            </w:r>
          </w:p>
        </w:tc>
      </w:tr>
      <w:tr w:rsidR="002A37C1" w:rsidRPr="009F45B8" w14:paraId="2B9199E1" w14:textId="77777777" w:rsidTr="0041707B">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1425AFE6"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4D9BB3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vMerge/>
            <w:tcBorders>
              <w:top w:val="nil"/>
              <w:left w:val="single" w:sz="4" w:space="0" w:color="auto"/>
              <w:bottom w:val="single" w:sz="4" w:space="0" w:color="auto"/>
              <w:right w:val="single" w:sz="4" w:space="0" w:color="auto"/>
            </w:tcBorders>
            <w:vAlign w:val="center"/>
            <w:hideMark/>
          </w:tcPr>
          <w:p w14:paraId="2FEECF7E"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79AF14F"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2582" w:type="dxa"/>
            <w:vMerge/>
            <w:tcBorders>
              <w:top w:val="nil"/>
              <w:left w:val="single" w:sz="4" w:space="0" w:color="auto"/>
              <w:bottom w:val="single" w:sz="4" w:space="0" w:color="auto"/>
              <w:right w:val="single" w:sz="4" w:space="0" w:color="auto"/>
            </w:tcBorders>
            <w:vAlign w:val="center"/>
            <w:hideMark/>
          </w:tcPr>
          <w:p w14:paraId="0E284A0E" w14:textId="77777777" w:rsidR="002A37C1" w:rsidRPr="009F45B8" w:rsidRDefault="002A37C1" w:rsidP="0041707B">
            <w:pPr>
              <w:spacing w:after="0" w:line="240" w:lineRule="auto"/>
              <w:rPr>
                <w:rFonts w:ascii="Arial" w:eastAsia="Times New Roman" w:hAnsi="Arial" w:cs="Arial"/>
                <w:color w:val="000000"/>
                <w:sz w:val="14"/>
                <w:szCs w:val="14"/>
                <w:lang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3AADB3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MEDIO DE TRANSPORTE LÍQUIDO, caja o bolsa x 50 unidades</w:t>
            </w:r>
          </w:p>
        </w:tc>
        <w:tc>
          <w:tcPr>
            <w:tcW w:w="872" w:type="dxa"/>
            <w:tcBorders>
              <w:top w:val="nil"/>
              <w:left w:val="nil"/>
              <w:bottom w:val="single" w:sz="4" w:space="0" w:color="auto"/>
              <w:right w:val="single" w:sz="4" w:space="0" w:color="auto"/>
            </w:tcBorders>
            <w:shd w:val="clear" w:color="auto" w:fill="auto"/>
            <w:vAlign w:val="bottom"/>
            <w:hideMark/>
          </w:tcPr>
          <w:p w14:paraId="34C693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w:t>
            </w:r>
          </w:p>
        </w:tc>
        <w:tc>
          <w:tcPr>
            <w:tcW w:w="1134" w:type="dxa"/>
            <w:tcBorders>
              <w:top w:val="nil"/>
              <w:left w:val="nil"/>
              <w:bottom w:val="single" w:sz="4" w:space="0" w:color="auto"/>
              <w:right w:val="single" w:sz="4" w:space="0" w:color="auto"/>
            </w:tcBorders>
            <w:shd w:val="clear" w:color="auto" w:fill="auto"/>
            <w:noWrap/>
            <w:vAlign w:val="center"/>
            <w:hideMark/>
          </w:tcPr>
          <w:p w14:paraId="411D64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$ 273.068,99</w:t>
            </w:r>
          </w:p>
        </w:tc>
        <w:tc>
          <w:tcPr>
            <w:tcW w:w="1308" w:type="dxa"/>
            <w:tcBorders>
              <w:top w:val="nil"/>
              <w:left w:val="nil"/>
              <w:bottom w:val="single" w:sz="4" w:space="0" w:color="auto"/>
              <w:right w:val="single" w:sz="4" w:space="0" w:color="auto"/>
            </w:tcBorders>
            <w:shd w:val="clear" w:color="auto" w:fill="auto"/>
            <w:noWrap/>
            <w:vAlign w:val="center"/>
            <w:hideMark/>
          </w:tcPr>
          <w:p w14:paraId="1FB631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$ 7.372.862,73</w:t>
            </w:r>
          </w:p>
        </w:tc>
      </w:tr>
      <w:tr w:rsidR="002A37C1" w:rsidRPr="009F45B8" w14:paraId="5EF92A4C"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90A55"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3A9E1E32"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$ 94.486.630,34</w:t>
            </w:r>
          </w:p>
        </w:tc>
      </w:tr>
      <w:tr w:rsidR="002A37C1" w:rsidRPr="009F45B8" w14:paraId="67B52F6A"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17D8800D"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17 TAMIZAJE NEONATAL AMPLIADO</w:t>
            </w:r>
          </w:p>
        </w:tc>
      </w:tr>
      <w:tr w:rsidR="002A37C1" w:rsidRPr="009F45B8" w14:paraId="4D3AE2A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E8D4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25127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8425B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4BE7DC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1AECCB9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TSH NEONATAL</w:t>
            </w:r>
          </w:p>
        </w:tc>
        <w:tc>
          <w:tcPr>
            <w:tcW w:w="1280" w:type="dxa"/>
            <w:tcBorders>
              <w:top w:val="nil"/>
              <w:left w:val="nil"/>
              <w:bottom w:val="single" w:sz="4" w:space="0" w:color="auto"/>
              <w:right w:val="single" w:sz="4" w:space="0" w:color="auto"/>
            </w:tcBorders>
            <w:shd w:val="clear" w:color="auto" w:fill="auto"/>
            <w:vAlign w:val="center"/>
            <w:hideMark/>
          </w:tcPr>
          <w:p w14:paraId="094AF0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AEA72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3245</w:t>
            </w:r>
          </w:p>
        </w:tc>
        <w:tc>
          <w:tcPr>
            <w:tcW w:w="1134" w:type="dxa"/>
            <w:tcBorders>
              <w:top w:val="nil"/>
              <w:left w:val="nil"/>
              <w:bottom w:val="single" w:sz="4" w:space="0" w:color="auto"/>
              <w:right w:val="single" w:sz="4" w:space="0" w:color="auto"/>
            </w:tcBorders>
            <w:shd w:val="clear" w:color="auto" w:fill="auto"/>
            <w:noWrap/>
            <w:vAlign w:val="center"/>
            <w:hideMark/>
          </w:tcPr>
          <w:p w14:paraId="2F31130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$ 10.000,02</w:t>
            </w:r>
          </w:p>
        </w:tc>
        <w:tc>
          <w:tcPr>
            <w:tcW w:w="1308" w:type="dxa"/>
            <w:tcBorders>
              <w:top w:val="nil"/>
              <w:left w:val="nil"/>
              <w:bottom w:val="single" w:sz="4" w:space="0" w:color="auto"/>
              <w:right w:val="single" w:sz="4" w:space="0" w:color="auto"/>
            </w:tcBorders>
            <w:shd w:val="clear" w:color="auto" w:fill="auto"/>
            <w:noWrap/>
            <w:vAlign w:val="center"/>
            <w:hideMark/>
          </w:tcPr>
          <w:p w14:paraId="08B2C4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$ 32.450.064,90</w:t>
            </w:r>
          </w:p>
        </w:tc>
      </w:tr>
      <w:tr w:rsidR="002A37C1" w:rsidRPr="009F45B8" w14:paraId="0CAB6FE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1670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2ED32F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0C884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790BF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371ED5BD"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FENILALANINA</w:t>
            </w:r>
          </w:p>
        </w:tc>
        <w:tc>
          <w:tcPr>
            <w:tcW w:w="1280" w:type="dxa"/>
            <w:tcBorders>
              <w:top w:val="nil"/>
              <w:left w:val="nil"/>
              <w:bottom w:val="single" w:sz="4" w:space="0" w:color="auto"/>
              <w:right w:val="single" w:sz="4" w:space="0" w:color="auto"/>
            </w:tcBorders>
            <w:shd w:val="clear" w:color="auto" w:fill="auto"/>
            <w:vAlign w:val="center"/>
            <w:hideMark/>
          </w:tcPr>
          <w:p w14:paraId="34FA7E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8DFD2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1442</w:t>
            </w:r>
          </w:p>
        </w:tc>
        <w:tc>
          <w:tcPr>
            <w:tcW w:w="1134" w:type="dxa"/>
            <w:tcBorders>
              <w:top w:val="nil"/>
              <w:left w:val="nil"/>
              <w:bottom w:val="single" w:sz="4" w:space="0" w:color="auto"/>
              <w:right w:val="single" w:sz="4" w:space="0" w:color="auto"/>
            </w:tcBorders>
            <w:shd w:val="clear" w:color="auto" w:fill="auto"/>
            <w:noWrap/>
            <w:vAlign w:val="center"/>
            <w:hideMark/>
          </w:tcPr>
          <w:p w14:paraId="0D9C13C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$ 6.038,39</w:t>
            </w:r>
          </w:p>
        </w:tc>
        <w:tc>
          <w:tcPr>
            <w:tcW w:w="1308" w:type="dxa"/>
            <w:tcBorders>
              <w:top w:val="nil"/>
              <w:left w:val="nil"/>
              <w:bottom w:val="single" w:sz="4" w:space="0" w:color="auto"/>
              <w:right w:val="single" w:sz="4" w:space="0" w:color="auto"/>
            </w:tcBorders>
            <w:shd w:val="clear" w:color="auto" w:fill="auto"/>
            <w:noWrap/>
            <w:vAlign w:val="center"/>
            <w:hideMark/>
          </w:tcPr>
          <w:p w14:paraId="37B097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$ 8.707.358,38</w:t>
            </w:r>
          </w:p>
        </w:tc>
      </w:tr>
      <w:tr w:rsidR="002A37C1" w:rsidRPr="009F45B8" w14:paraId="4E18EC2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EFBA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32DFBB7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C27E3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161D18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10B0DF00"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GLUCOSA 6 FOSFATO DESHIDROGENASA (G6PD)</w:t>
            </w:r>
          </w:p>
        </w:tc>
        <w:tc>
          <w:tcPr>
            <w:tcW w:w="1280" w:type="dxa"/>
            <w:tcBorders>
              <w:top w:val="nil"/>
              <w:left w:val="nil"/>
              <w:bottom w:val="single" w:sz="4" w:space="0" w:color="auto"/>
              <w:right w:val="single" w:sz="4" w:space="0" w:color="auto"/>
            </w:tcBorders>
            <w:shd w:val="clear" w:color="auto" w:fill="auto"/>
            <w:vAlign w:val="center"/>
            <w:hideMark/>
          </w:tcPr>
          <w:p w14:paraId="6C67AF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0B684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1262</w:t>
            </w:r>
          </w:p>
        </w:tc>
        <w:tc>
          <w:tcPr>
            <w:tcW w:w="1134" w:type="dxa"/>
            <w:tcBorders>
              <w:top w:val="nil"/>
              <w:left w:val="nil"/>
              <w:bottom w:val="single" w:sz="4" w:space="0" w:color="auto"/>
              <w:right w:val="single" w:sz="4" w:space="0" w:color="auto"/>
            </w:tcBorders>
            <w:shd w:val="clear" w:color="auto" w:fill="auto"/>
            <w:noWrap/>
            <w:vAlign w:val="center"/>
            <w:hideMark/>
          </w:tcPr>
          <w:p w14:paraId="550C5B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$ 6.761,75</w:t>
            </w:r>
          </w:p>
        </w:tc>
        <w:tc>
          <w:tcPr>
            <w:tcW w:w="1308" w:type="dxa"/>
            <w:tcBorders>
              <w:top w:val="nil"/>
              <w:left w:val="nil"/>
              <w:bottom w:val="single" w:sz="4" w:space="0" w:color="auto"/>
              <w:right w:val="single" w:sz="4" w:space="0" w:color="auto"/>
            </w:tcBorders>
            <w:shd w:val="clear" w:color="auto" w:fill="auto"/>
            <w:noWrap/>
            <w:vAlign w:val="center"/>
            <w:hideMark/>
          </w:tcPr>
          <w:p w14:paraId="561A68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$ 8.533.328,50</w:t>
            </w:r>
          </w:p>
        </w:tc>
      </w:tr>
      <w:tr w:rsidR="002A37C1" w:rsidRPr="009F45B8" w14:paraId="19D9924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27DF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6DA76B0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AC198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0157F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3BA5765"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17-HIDROXIPROGESTERONA</w:t>
            </w:r>
          </w:p>
        </w:tc>
        <w:tc>
          <w:tcPr>
            <w:tcW w:w="1280" w:type="dxa"/>
            <w:tcBorders>
              <w:top w:val="nil"/>
              <w:left w:val="nil"/>
              <w:bottom w:val="single" w:sz="4" w:space="0" w:color="auto"/>
              <w:right w:val="single" w:sz="4" w:space="0" w:color="auto"/>
            </w:tcBorders>
            <w:shd w:val="clear" w:color="auto" w:fill="auto"/>
            <w:vAlign w:val="center"/>
            <w:hideMark/>
          </w:tcPr>
          <w:p w14:paraId="2EB7B2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836AD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2342</w:t>
            </w:r>
          </w:p>
        </w:tc>
        <w:tc>
          <w:tcPr>
            <w:tcW w:w="1134" w:type="dxa"/>
            <w:tcBorders>
              <w:top w:val="nil"/>
              <w:left w:val="nil"/>
              <w:bottom w:val="single" w:sz="4" w:space="0" w:color="auto"/>
              <w:right w:val="single" w:sz="4" w:space="0" w:color="auto"/>
            </w:tcBorders>
            <w:shd w:val="clear" w:color="auto" w:fill="auto"/>
            <w:noWrap/>
            <w:vAlign w:val="center"/>
            <w:hideMark/>
          </w:tcPr>
          <w:p w14:paraId="44BB84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$ 14.053,60</w:t>
            </w:r>
          </w:p>
        </w:tc>
        <w:tc>
          <w:tcPr>
            <w:tcW w:w="1308" w:type="dxa"/>
            <w:tcBorders>
              <w:top w:val="nil"/>
              <w:left w:val="nil"/>
              <w:bottom w:val="single" w:sz="4" w:space="0" w:color="auto"/>
              <w:right w:val="single" w:sz="4" w:space="0" w:color="auto"/>
            </w:tcBorders>
            <w:shd w:val="clear" w:color="auto" w:fill="auto"/>
            <w:noWrap/>
            <w:vAlign w:val="center"/>
            <w:hideMark/>
          </w:tcPr>
          <w:p w14:paraId="68D3A1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$ 32.913.531,20</w:t>
            </w:r>
          </w:p>
        </w:tc>
      </w:tr>
      <w:tr w:rsidR="002A37C1" w:rsidRPr="009F45B8" w14:paraId="1E95CE8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CCBF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2BEC9C2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F304E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B3E85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890319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GALACTOSA</w:t>
            </w:r>
          </w:p>
        </w:tc>
        <w:tc>
          <w:tcPr>
            <w:tcW w:w="1280" w:type="dxa"/>
            <w:tcBorders>
              <w:top w:val="nil"/>
              <w:left w:val="nil"/>
              <w:bottom w:val="single" w:sz="4" w:space="0" w:color="auto"/>
              <w:right w:val="single" w:sz="4" w:space="0" w:color="auto"/>
            </w:tcBorders>
            <w:shd w:val="clear" w:color="auto" w:fill="auto"/>
            <w:vAlign w:val="center"/>
            <w:hideMark/>
          </w:tcPr>
          <w:p w14:paraId="2ECAFC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C444B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1262</w:t>
            </w:r>
          </w:p>
        </w:tc>
        <w:tc>
          <w:tcPr>
            <w:tcW w:w="1134" w:type="dxa"/>
            <w:tcBorders>
              <w:top w:val="nil"/>
              <w:left w:val="nil"/>
              <w:bottom w:val="single" w:sz="4" w:space="0" w:color="auto"/>
              <w:right w:val="single" w:sz="4" w:space="0" w:color="auto"/>
            </w:tcBorders>
            <w:shd w:val="clear" w:color="auto" w:fill="auto"/>
            <w:noWrap/>
            <w:vAlign w:val="center"/>
            <w:hideMark/>
          </w:tcPr>
          <w:p w14:paraId="2304F76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$ 5.597,40</w:t>
            </w:r>
          </w:p>
        </w:tc>
        <w:tc>
          <w:tcPr>
            <w:tcW w:w="1308" w:type="dxa"/>
            <w:tcBorders>
              <w:top w:val="nil"/>
              <w:left w:val="nil"/>
              <w:bottom w:val="single" w:sz="4" w:space="0" w:color="auto"/>
              <w:right w:val="single" w:sz="4" w:space="0" w:color="auto"/>
            </w:tcBorders>
            <w:shd w:val="clear" w:color="auto" w:fill="auto"/>
            <w:noWrap/>
            <w:vAlign w:val="center"/>
            <w:hideMark/>
          </w:tcPr>
          <w:p w14:paraId="109426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$ 7.063.918,80</w:t>
            </w:r>
          </w:p>
        </w:tc>
      </w:tr>
      <w:tr w:rsidR="002A37C1" w:rsidRPr="009F45B8" w14:paraId="33D94A3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21A6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4A060D8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42CE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EF0AE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0258832C"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TRIPSINA INMUNOREACTIVA (IRT)</w:t>
            </w:r>
          </w:p>
        </w:tc>
        <w:tc>
          <w:tcPr>
            <w:tcW w:w="1280" w:type="dxa"/>
            <w:tcBorders>
              <w:top w:val="nil"/>
              <w:left w:val="nil"/>
              <w:bottom w:val="single" w:sz="4" w:space="0" w:color="auto"/>
              <w:right w:val="single" w:sz="4" w:space="0" w:color="auto"/>
            </w:tcBorders>
            <w:shd w:val="clear" w:color="auto" w:fill="auto"/>
            <w:vAlign w:val="center"/>
            <w:hideMark/>
          </w:tcPr>
          <w:p w14:paraId="18ACE6E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C2232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1802</w:t>
            </w:r>
          </w:p>
        </w:tc>
        <w:tc>
          <w:tcPr>
            <w:tcW w:w="1134" w:type="dxa"/>
            <w:tcBorders>
              <w:top w:val="nil"/>
              <w:left w:val="nil"/>
              <w:bottom w:val="single" w:sz="4" w:space="0" w:color="auto"/>
              <w:right w:val="single" w:sz="4" w:space="0" w:color="auto"/>
            </w:tcBorders>
            <w:shd w:val="clear" w:color="auto" w:fill="auto"/>
            <w:noWrap/>
            <w:vAlign w:val="center"/>
            <w:hideMark/>
          </w:tcPr>
          <w:p w14:paraId="0707F8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$ 12.370,46</w:t>
            </w:r>
          </w:p>
        </w:tc>
        <w:tc>
          <w:tcPr>
            <w:tcW w:w="1308" w:type="dxa"/>
            <w:tcBorders>
              <w:top w:val="nil"/>
              <w:left w:val="nil"/>
              <w:bottom w:val="single" w:sz="4" w:space="0" w:color="auto"/>
              <w:right w:val="single" w:sz="4" w:space="0" w:color="auto"/>
            </w:tcBorders>
            <w:shd w:val="clear" w:color="auto" w:fill="auto"/>
            <w:noWrap/>
            <w:vAlign w:val="center"/>
            <w:hideMark/>
          </w:tcPr>
          <w:p w14:paraId="57C4CC2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$ 22.291.568,92</w:t>
            </w:r>
          </w:p>
        </w:tc>
      </w:tr>
      <w:tr w:rsidR="002A37C1" w:rsidRPr="009F45B8" w14:paraId="14B1632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01DD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7</w:t>
            </w:r>
          </w:p>
        </w:tc>
        <w:tc>
          <w:tcPr>
            <w:tcW w:w="0" w:type="auto"/>
            <w:tcBorders>
              <w:top w:val="nil"/>
              <w:left w:val="nil"/>
              <w:bottom w:val="single" w:sz="4" w:space="0" w:color="auto"/>
              <w:right w:val="single" w:sz="4" w:space="0" w:color="auto"/>
            </w:tcBorders>
            <w:shd w:val="clear" w:color="auto" w:fill="auto"/>
            <w:noWrap/>
            <w:vAlign w:val="center"/>
            <w:hideMark/>
          </w:tcPr>
          <w:p w14:paraId="0CAD952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4041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E2A26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020577D0"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BIOTINIDASA (BTD)</w:t>
            </w:r>
          </w:p>
        </w:tc>
        <w:tc>
          <w:tcPr>
            <w:tcW w:w="1280" w:type="dxa"/>
            <w:tcBorders>
              <w:top w:val="nil"/>
              <w:left w:val="nil"/>
              <w:bottom w:val="single" w:sz="4" w:space="0" w:color="auto"/>
              <w:right w:val="single" w:sz="4" w:space="0" w:color="auto"/>
            </w:tcBorders>
            <w:shd w:val="clear" w:color="auto" w:fill="auto"/>
            <w:vAlign w:val="center"/>
            <w:hideMark/>
          </w:tcPr>
          <w:p w14:paraId="26D226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7180D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1442</w:t>
            </w:r>
          </w:p>
        </w:tc>
        <w:tc>
          <w:tcPr>
            <w:tcW w:w="1134" w:type="dxa"/>
            <w:tcBorders>
              <w:top w:val="nil"/>
              <w:left w:val="nil"/>
              <w:bottom w:val="single" w:sz="4" w:space="0" w:color="auto"/>
              <w:right w:val="single" w:sz="4" w:space="0" w:color="auto"/>
            </w:tcBorders>
            <w:shd w:val="clear" w:color="auto" w:fill="auto"/>
            <w:noWrap/>
            <w:vAlign w:val="center"/>
            <w:hideMark/>
          </w:tcPr>
          <w:p w14:paraId="20DCB7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$ 5.845,11</w:t>
            </w:r>
          </w:p>
        </w:tc>
        <w:tc>
          <w:tcPr>
            <w:tcW w:w="1308" w:type="dxa"/>
            <w:tcBorders>
              <w:top w:val="nil"/>
              <w:left w:val="nil"/>
              <w:bottom w:val="single" w:sz="4" w:space="0" w:color="auto"/>
              <w:right w:val="single" w:sz="4" w:space="0" w:color="auto"/>
            </w:tcBorders>
            <w:shd w:val="clear" w:color="auto" w:fill="auto"/>
            <w:noWrap/>
            <w:vAlign w:val="center"/>
            <w:hideMark/>
          </w:tcPr>
          <w:p w14:paraId="4E7FB7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$ 8.428.648,62</w:t>
            </w:r>
          </w:p>
        </w:tc>
      </w:tr>
      <w:tr w:rsidR="002A37C1" w:rsidRPr="009F45B8" w14:paraId="31F216E4"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6B612"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71F3D2FD"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$ 120.388.419,32</w:t>
            </w:r>
          </w:p>
        </w:tc>
      </w:tr>
      <w:tr w:rsidR="002A37C1" w:rsidRPr="009F45B8" w14:paraId="50D96F28"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2F6500B8"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18 PANEL RESPIRATORIO NACIONAL</w:t>
            </w:r>
          </w:p>
        </w:tc>
      </w:tr>
      <w:tr w:rsidR="002A37C1" w:rsidRPr="009F45B8" w14:paraId="19F3ED1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8A22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6CBBA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C6869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CAC35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HOCEN-UPRES</w:t>
            </w:r>
          </w:p>
        </w:tc>
        <w:tc>
          <w:tcPr>
            <w:tcW w:w="2582" w:type="dxa"/>
            <w:tcBorders>
              <w:top w:val="nil"/>
              <w:left w:val="nil"/>
              <w:bottom w:val="single" w:sz="4" w:space="0" w:color="auto"/>
              <w:right w:val="single" w:sz="4" w:space="0" w:color="auto"/>
            </w:tcBorders>
            <w:shd w:val="clear" w:color="auto" w:fill="auto"/>
            <w:vAlign w:val="center"/>
            <w:hideMark/>
          </w:tcPr>
          <w:p w14:paraId="0596B6EF"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PRUEBAS RÁPIDAS PANEL VIRAL RESPIRATORIO</w:t>
            </w:r>
          </w:p>
        </w:tc>
        <w:tc>
          <w:tcPr>
            <w:tcW w:w="1280" w:type="dxa"/>
            <w:tcBorders>
              <w:top w:val="nil"/>
              <w:left w:val="nil"/>
              <w:bottom w:val="single" w:sz="4" w:space="0" w:color="auto"/>
              <w:right w:val="single" w:sz="4" w:space="0" w:color="auto"/>
            </w:tcBorders>
            <w:shd w:val="clear" w:color="auto" w:fill="auto"/>
            <w:vAlign w:val="center"/>
            <w:hideMark/>
          </w:tcPr>
          <w:p w14:paraId="01F49A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noWrap/>
            <w:vAlign w:val="center"/>
            <w:hideMark/>
          </w:tcPr>
          <w:p w14:paraId="1FD563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2524</w:t>
            </w:r>
          </w:p>
        </w:tc>
        <w:tc>
          <w:tcPr>
            <w:tcW w:w="1134" w:type="dxa"/>
            <w:tcBorders>
              <w:top w:val="nil"/>
              <w:left w:val="nil"/>
              <w:bottom w:val="single" w:sz="4" w:space="0" w:color="auto"/>
              <w:right w:val="single" w:sz="4" w:space="0" w:color="auto"/>
            </w:tcBorders>
            <w:shd w:val="clear" w:color="auto" w:fill="auto"/>
            <w:noWrap/>
            <w:vAlign w:val="center"/>
            <w:hideMark/>
          </w:tcPr>
          <w:p w14:paraId="584C65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$ 43.448,69</w:t>
            </w:r>
          </w:p>
        </w:tc>
        <w:tc>
          <w:tcPr>
            <w:tcW w:w="1308" w:type="dxa"/>
            <w:tcBorders>
              <w:top w:val="nil"/>
              <w:left w:val="nil"/>
              <w:bottom w:val="single" w:sz="4" w:space="0" w:color="auto"/>
              <w:right w:val="single" w:sz="4" w:space="0" w:color="auto"/>
            </w:tcBorders>
            <w:shd w:val="clear" w:color="auto" w:fill="auto"/>
            <w:noWrap/>
            <w:vAlign w:val="center"/>
            <w:hideMark/>
          </w:tcPr>
          <w:p w14:paraId="05EAC0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$ 109.664.493,56</w:t>
            </w:r>
          </w:p>
        </w:tc>
      </w:tr>
      <w:tr w:rsidR="002A37C1" w:rsidRPr="009F45B8" w14:paraId="260B9A14"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C4D8C"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4797CFCC"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$ 109.664.493,56</w:t>
            </w:r>
          </w:p>
        </w:tc>
      </w:tr>
      <w:tr w:rsidR="002A37C1" w:rsidRPr="009F45B8" w14:paraId="1FB9DDC7"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2622CA5B"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19 OTROS INSUMOS Y REACTIVOS</w:t>
            </w:r>
          </w:p>
        </w:tc>
      </w:tr>
      <w:tr w:rsidR="002A37C1" w:rsidRPr="009F45B8" w14:paraId="4501D21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7DD1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DCE291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90B93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C1533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4764C5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DETERGENTE BIODEGRADABLE NEUTRO</w:t>
            </w:r>
          </w:p>
        </w:tc>
        <w:tc>
          <w:tcPr>
            <w:tcW w:w="1280" w:type="dxa"/>
            <w:tcBorders>
              <w:top w:val="nil"/>
              <w:left w:val="nil"/>
              <w:bottom w:val="single" w:sz="4" w:space="0" w:color="auto"/>
              <w:right w:val="single" w:sz="4" w:space="0" w:color="auto"/>
            </w:tcBorders>
            <w:shd w:val="clear" w:color="auto" w:fill="auto"/>
            <w:vAlign w:val="center"/>
            <w:hideMark/>
          </w:tcPr>
          <w:p w14:paraId="295B6A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GALÓN X 3,8 L</w:t>
            </w:r>
          </w:p>
        </w:tc>
        <w:tc>
          <w:tcPr>
            <w:tcW w:w="872" w:type="dxa"/>
            <w:tcBorders>
              <w:top w:val="nil"/>
              <w:left w:val="nil"/>
              <w:bottom w:val="single" w:sz="4" w:space="0" w:color="auto"/>
              <w:right w:val="single" w:sz="4" w:space="0" w:color="auto"/>
            </w:tcBorders>
            <w:shd w:val="clear" w:color="auto" w:fill="auto"/>
            <w:vAlign w:val="center"/>
            <w:hideMark/>
          </w:tcPr>
          <w:p w14:paraId="330D4E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w:t>
            </w:r>
          </w:p>
        </w:tc>
        <w:tc>
          <w:tcPr>
            <w:tcW w:w="1134" w:type="dxa"/>
            <w:tcBorders>
              <w:top w:val="nil"/>
              <w:left w:val="nil"/>
              <w:bottom w:val="single" w:sz="4" w:space="0" w:color="auto"/>
              <w:right w:val="single" w:sz="4" w:space="0" w:color="auto"/>
            </w:tcBorders>
            <w:shd w:val="clear" w:color="auto" w:fill="auto"/>
            <w:noWrap/>
            <w:vAlign w:val="center"/>
            <w:hideMark/>
          </w:tcPr>
          <w:p w14:paraId="20868C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$ 66.950,18</w:t>
            </w:r>
          </w:p>
        </w:tc>
        <w:tc>
          <w:tcPr>
            <w:tcW w:w="1308" w:type="dxa"/>
            <w:tcBorders>
              <w:top w:val="nil"/>
              <w:left w:val="nil"/>
              <w:bottom w:val="single" w:sz="4" w:space="0" w:color="auto"/>
              <w:right w:val="single" w:sz="4" w:space="0" w:color="auto"/>
            </w:tcBorders>
            <w:shd w:val="clear" w:color="000000" w:fill="FFFFFF"/>
            <w:noWrap/>
            <w:vAlign w:val="center"/>
            <w:hideMark/>
          </w:tcPr>
          <w:p w14:paraId="64B9BFD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$ 9.640.825,92</w:t>
            </w:r>
          </w:p>
        </w:tc>
      </w:tr>
      <w:tr w:rsidR="002A37C1" w:rsidRPr="009F45B8" w14:paraId="17658D4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E538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01C22EF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191005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2C7DD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899E4C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ACEITE DE INMERSIÓN</w:t>
            </w:r>
          </w:p>
        </w:tc>
        <w:tc>
          <w:tcPr>
            <w:tcW w:w="1280" w:type="dxa"/>
            <w:tcBorders>
              <w:top w:val="nil"/>
              <w:left w:val="nil"/>
              <w:bottom w:val="single" w:sz="4" w:space="0" w:color="auto"/>
              <w:right w:val="single" w:sz="4" w:space="0" w:color="auto"/>
            </w:tcBorders>
            <w:shd w:val="clear" w:color="auto" w:fill="auto"/>
            <w:vAlign w:val="center"/>
            <w:hideMark/>
          </w:tcPr>
          <w:p w14:paraId="52E98C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POR 500 ML</w:t>
            </w:r>
          </w:p>
        </w:tc>
        <w:tc>
          <w:tcPr>
            <w:tcW w:w="872" w:type="dxa"/>
            <w:tcBorders>
              <w:top w:val="nil"/>
              <w:left w:val="nil"/>
              <w:bottom w:val="single" w:sz="4" w:space="0" w:color="auto"/>
              <w:right w:val="single" w:sz="4" w:space="0" w:color="auto"/>
            </w:tcBorders>
            <w:shd w:val="clear" w:color="auto" w:fill="auto"/>
            <w:vAlign w:val="center"/>
            <w:hideMark/>
          </w:tcPr>
          <w:p w14:paraId="64B326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1134" w:type="dxa"/>
            <w:tcBorders>
              <w:top w:val="nil"/>
              <w:left w:val="nil"/>
              <w:bottom w:val="single" w:sz="4" w:space="0" w:color="auto"/>
              <w:right w:val="single" w:sz="4" w:space="0" w:color="auto"/>
            </w:tcBorders>
            <w:shd w:val="clear" w:color="auto" w:fill="auto"/>
            <w:noWrap/>
            <w:vAlign w:val="center"/>
            <w:hideMark/>
          </w:tcPr>
          <w:p w14:paraId="47C9ED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$ 359.847,18</w:t>
            </w:r>
          </w:p>
        </w:tc>
        <w:tc>
          <w:tcPr>
            <w:tcW w:w="1308" w:type="dxa"/>
            <w:tcBorders>
              <w:top w:val="nil"/>
              <w:left w:val="nil"/>
              <w:bottom w:val="single" w:sz="4" w:space="0" w:color="auto"/>
              <w:right w:val="single" w:sz="4" w:space="0" w:color="auto"/>
            </w:tcBorders>
            <w:shd w:val="clear" w:color="000000" w:fill="FFFFFF"/>
            <w:noWrap/>
            <w:vAlign w:val="center"/>
            <w:hideMark/>
          </w:tcPr>
          <w:p w14:paraId="28B7347E"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$ 19.431.747,72</w:t>
            </w:r>
          </w:p>
        </w:tc>
      </w:tr>
      <w:tr w:rsidR="002A37C1" w:rsidRPr="009F45B8" w14:paraId="78B4208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E8DB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593570E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23A3F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FB5AB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77FFD6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PAPEL PARAFILM</w:t>
            </w:r>
          </w:p>
        </w:tc>
        <w:tc>
          <w:tcPr>
            <w:tcW w:w="1280" w:type="dxa"/>
            <w:tcBorders>
              <w:top w:val="nil"/>
              <w:left w:val="nil"/>
              <w:bottom w:val="single" w:sz="4" w:space="0" w:color="auto"/>
              <w:right w:val="single" w:sz="4" w:space="0" w:color="auto"/>
            </w:tcBorders>
            <w:shd w:val="clear" w:color="auto" w:fill="auto"/>
            <w:vAlign w:val="center"/>
            <w:hideMark/>
          </w:tcPr>
          <w:p w14:paraId="442A08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B940D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w:t>
            </w:r>
          </w:p>
        </w:tc>
        <w:tc>
          <w:tcPr>
            <w:tcW w:w="1134" w:type="dxa"/>
            <w:tcBorders>
              <w:top w:val="nil"/>
              <w:left w:val="nil"/>
              <w:bottom w:val="single" w:sz="4" w:space="0" w:color="auto"/>
              <w:right w:val="single" w:sz="4" w:space="0" w:color="auto"/>
            </w:tcBorders>
            <w:shd w:val="clear" w:color="auto" w:fill="auto"/>
            <w:noWrap/>
            <w:vAlign w:val="center"/>
            <w:hideMark/>
          </w:tcPr>
          <w:p w14:paraId="19E652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$ 241.949,71</w:t>
            </w:r>
          </w:p>
        </w:tc>
        <w:tc>
          <w:tcPr>
            <w:tcW w:w="1308" w:type="dxa"/>
            <w:tcBorders>
              <w:top w:val="nil"/>
              <w:left w:val="nil"/>
              <w:bottom w:val="single" w:sz="4" w:space="0" w:color="auto"/>
              <w:right w:val="single" w:sz="4" w:space="0" w:color="auto"/>
            </w:tcBorders>
            <w:shd w:val="clear" w:color="000000" w:fill="FFFFFF"/>
            <w:noWrap/>
            <w:vAlign w:val="center"/>
            <w:hideMark/>
          </w:tcPr>
          <w:p w14:paraId="33E87A9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$ 130.652.843,40</w:t>
            </w:r>
          </w:p>
        </w:tc>
      </w:tr>
      <w:tr w:rsidR="002A37C1" w:rsidRPr="009F45B8" w14:paraId="467A79B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5129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11B68A5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2E6BD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90DD9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369F24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PAPEL FILTRO</w:t>
            </w:r>
          </w:p>
        </w:tc>
        <w:tc>
          <w:tcPr>
            <w:tcW w:w="1280" w:type="dxa"/>
            <w:tcBorders>
              <w:top w:val="nil"/>
              <w:left w:val="nil"/>
              <w:bottom w:val="single" w:sz="4" w:space="0" w:color="auto"/>
              <w:right w:val="single" w:sz="4" w:space="0" w:color="auto"/>
            </w:tcBorders>
            <w:shd w:val="clear" w:color="auto" w:fill="auto"/>
            <w:vAlign w:val="center"/>
            <w:hideMark/>
          </w:tcPr>
          <w:p w14:paraId="428169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79C605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w:t>
            </w:r>
          </w:p>
        </w:tc>
        <w:tc>
          <w:tcPr>
            <w:tcW w:w="1134" w:type="dxa"/>
            <w:tcBorders>
              <w:top w:val="nil"/>
              <w:left w:val="nil"/>
              <w:bottom w:val="single" w:sz="4" w:space="0" w:color="auto"/>
              <w:right w:val="single" w:sz="4" w:space="0" w:color="auto"/>
            </w:tcBorders>
            <w:shd w:val="clear" w:color="auto" w:fill="auto"/>
            <w:noWrap/>
            <w:vAlign w:val="center"/>
            <w:hideMark/>
          </w:tcPr>
          <w:p w14:paraId="3CDEC82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$ 61.479,91</w:t>
            </w:r>
          </w:p>
        </w:tc>
        <w:tc>
          <w:tcPr>
            <w:tcW w:w="1308" w:type="dxa"/>
            <w:tcBorders>
              <w:top w:val="nil"/>
              <w:left w:val="nil"/>
              <w:bottom w:val="single" w:sz="4" w:space="0" w:color="auto"/>
              <w:right w:val="single" w:sz="4" w:space="0" w:color="auto"/>
            </w:tcBorders>
            <w:shd w:val="clear" w:color="000000" w:fill="FFFFFF"/>
            <w:noWrap/>
            <w:vAlign w:val="center"/>
            <w:hideMark/>
          </w:tcPr>
          <w:p w14:paraId="49B1D663"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$ 5.533.191,90</w:t>
            </w:r>
          </w:p>
        </w:tc>
      </w:tr>
      <w:tr w:rsidR="002A37C1" w:rsidRPr="009F45B8" w14:paraId="53F1A52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9C54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7F739E3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18A20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B1B99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CE152B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TIRA INDICADOR E PH X 100</w:t>
            </w:r>
          </w:p>
        </w:tc>
        <w:tc>
          <w:tcPr>
            <w:tcW w:w="1280" w:type="dxa"/>
            <w:tcBorders>
              <w:top w:val="nil"/>
              <w:left w:val="nil"/>
              <w:bottom w:val="single" w:sz="4" w:space="0" w:color="auto"/>
              <w:right w:val="single" w:sz="4" w:space="0" w:color="auto"/>
            </w:tcBorders>
            <w:shd w:val="clear" w:color="auto" w:fill="auto"/>
            <w:vAlign w:val="center"/>
            <w:hideMark/>
          </w:tcPr>
          <w:p w14:paraId="1B2EE3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CAJA POR 100 VARILLAS</w:t>
            </w:r>
          </w:p>
        </w:tc>
        <w:tc>
          <w:tcPr>
            <w:tcW w:w="872" w:type="dxa"/>
            <w:tcBorders>
              <w:top w:val="nil"/>
              <w:left w:val="nil"/>
              <w:bottom w:val="single" w:sz="4" w:space="0" w:color="auto"/>
              <w:right w:val="single" w:sz="4" w:space="0" w:color="auto"/>
            </w:tcBorders>
            <w:shd w:val="clear" w:color="auto" w:fill="auto"/>
            <w:vAlign w:val="center"/>
            <w:hideMark/>
          </w:tcPr>
          <w:p w14:paraId="70EC38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w:t>
            </w:r>
          </w:p>
        </w:tc>
        <w:tc>
          <w:tcPr>
            <w:tcW w:w="1134" w:type="dxa"/>
            <w:tcBorders>
              <w:top w:val="nil"/>
              <w:left w:val="nil"/>
              <w:bottom w:val="single" w:sz="4" w:space="0" w:color="auto"/>
              <w:right w:val="single" w:sz="4" w:space="0" w:color="auto"/>
            </w:tcBorders>
            <w:shd w:val="clear" w:color="auto" w:fill="auto"/>
            <w:noWrap/>
            <w:vAlign w:val="center"/>
            <w:hideMark/>
          </w:tcPr>
          <w:p w14:paraId="3130E7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$ 111.034,14</w:t>
            </w:r>
          </w:p>
        </w:tc>
        <w:tc>
          <w:tcPr>
            <w:tcW w:w="1308" w:type="dxa"/>
            <w:tcBorders>
              <w:top w:val="nil"/>
              <w:left w:val="nil"/>
              <w:bottom w:val="single" w:sz="4" w:space="0" w:color="auto"/>
              <w:right w:val="single" w:sz="4" w:space="0" w:color="auto"/>
            </w:tcBorders>
            <w:shd w:val="clear" w:color="000000" w:fill="FFFFFF"/>
            <w:noWrap/>
            <w:vAlign w:val="center"/>
            <w:hideMark/>
          </w:tcPr>
          <w:p w14:paraId="3C3B8F34"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$ 59.958.435,60</w:t>
            </w:r>
          </w:p>
        </w:tc>
      </w:tr>
      <w:tr w:rsidR="002A37C1" w:rsidRPr="009F45B8" w14:paraId="4AB043B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593B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124AC82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9EC5E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BF402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B0D896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PUNTAS AMARILLAS DESECHABLES</w:t>
            </w:r>
          </w:p>
        </w:tc>
        <w:tc>
          <w:tcPr>
            <w:tcW w:w="1280" w:type="dxa"/>
            <w:tcBorders>
              <w:top w:val="nil"/>
              <w:left w:val="nil"/>
              <w:bottom w:val="single" w:sz="4" w:space="0" w:color="auto"/>
              <w:right w:val="single" w:sz="4" w:space="0" w:color="auto"/>
            </w:tcBorders>
            <w:shd w:val="clear" w:color="auto" w:fill="auto"/>
            <w:vAlign w:val="center"/>
            <w:hideMark/>
          </w:tcPr>
          <w:p w14:paraId="115C25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70A3D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144010</w:t>
            </w:r>
          </w:p>
        </w:tc>
        <w:tc>
          <w:tcPr>
            <w:tcW w:w="1134" w:type="dxa"/>
            <w:tcBorders>
              <w:top w:val="nil"/>
              <w:left w:val="nil"/>
              <w:bottom w:val="single" w:sz="4" w:space="0" w:color="auto"/>
              <w:right w:val="single" w:sz="4" w:space="0" w:color="auto"/>
            </w:tcBorders>
            <w:shd w:val="clear" w:color="auto" w:fill="auto"/>
            <w:noWrap/>
            <w:vAlign w:val="center"/>
            <w:hideMark/>
          </w:tcPr>
          <w:p w14:paraId="7EF8A6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$ 40,21</w:t>
            </w:r>
          </w:p>
        </w:tc>
        <w:tc>
          <w:tcPr>
            <w:tcW w:w="1308" w:type="dxa"/>
            <w:tcBorders>
              <w:top w:val="nil"/>
              <w:left w:val="nil"/>
              <w:bottom w:val="single" w:sz="4" w:space="0" w:color="auto"/>
              <w:right w:val="single" w:sz="4" w:space="0" w:color="auto"/>
            </w:tcBorders>
            <w:shd w:val="clear" w:color="000000" w:fill="FFFFFF"/>
            <w:noWrap/>
            <w:vAlign w:val="center"/>
            <w:hideMark/>
          </w:tcPr>
          <w:p w14:paraId="24256C1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$ 5.790.642,10</w:t>
            </w:r>
          </w:p>
        </w:tc>
      </w:tr>
      <w:tr w:rsidR="002A37C1" w:rsidRPr="009F45B8" w14:paraId="39FB25E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226E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2EE4561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8C69B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63EAE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DAFE2C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PUNTAS AMARILLAS CON FILTRO DESECHABLES</w:t>
            </w:r>
          </w:p>
        </w:tc>
        <w:tc>
          <w:tcPr>
            <w:tcW w:w="1280" w:type="dxa"/>
            <w:tcBorders>
              <w:top w:val="nil"/>
              <w:left w:val="nil"/>
              <w:bottom w:val="single" w:sz="4" w:space="0" w:color="auto"/>
              <w:right w:val="single" w:sz="4" w:space="0" w:color="auto"/>
            </w:tcBorders>
            <w:shd w:val="clear" w:color="auto" w:fill="auto"/>
            <w:vAlign w:val="center"/>
            <w:hideMark/>
          </w:tcPr>
          <w:p w14:paraId="0F9CE7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17B63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18010</w:t>
            </w:r>
          </w:p>
        </w:tc>
        <w:tc>
          <w:tcPr>
            <w:tcW w:w="1134" w:type="dxa"/>
            <w:tcBorders>
              <w:top w:val="nil"/>
              <w:left w:val="nil"/>
              <w:bottom w:val="single" w:sz="4" w:space="0" w:color="auto"/>
              <w:right w:val="single" w:sz="4" w:space="0" w:color="auto"/>
            </w:tcBorders>
            <w:shd w:val="clear" w:color="auto" w:fill="auto"/>
            <w:noWrap/>
            <w:vAlign w:val="center"/>
            <w:hideMark/>
          </w:tcPr>
          <w:p w14:paraId="45B308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$ 537,76</w:t>
            </w:r>
          </w:p>
        </w:tc>
        <w:tc>
          <w:tcPr>
            <w:tcW w:w="1308" w:type="dxa"/>
            <w:tcBorders>
              <w:top w:val="nil"/>
              <w:left w:val="nil"/>
              <w:bottom w:val="single" w:sz="4" w:space="0" w:color="auto"/>
              <w:right w:val="single" w:sz="4" w:space="0" w:color="auto"/>
            </w:tcBorders>
            <w:shd w:val="clear" w:color="000000" w:fill="FFFFFF"/>
            <w:noWrap/>
            <w:vAlign w:val="center"/>
            <w:hideMark/>
          </w:tcPr>
          <w:p w14:paraId="005AE47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$ 9.685.057,60</w:t>
            </w:r>
          </w:p>
        </w:tc>
      </w:tr>
      <w:tr w:rsidR="002A37C1" w:rsidRPr="009F45B8" w14:paraId="1BD2C80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EB1B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409CA84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F156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986017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4F3A2A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RECIPIENTE RECOLECTOR PARA ORINA DE 24 HORAS</w:t>
            </w:r>
          </w:p>
        </w:tc>
        <w:tc>
          <w:tcPr>
            <w:tcW w:w="1280" w:type="dxa"/>
            <w:tcBorders>
              <w:top w:val="nil"/>
              <w:left w:val="nil"/>
              <w:bottom w:val="single" w:sz="4" w:space="0" w:color="auto"/>
              <w:right w:val="single" w:sz="4" w:space="0" w:color="auto"/>
            </w:tcBorders>
            <w:shd w:val="clear" w:color="auto" w:fill="auto"/>
            <w:vAlign w:val="center"/>
            <w:hideMark/>
          </w:tcPr>
          <w:p w14:paraId="01B49C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08DBB9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27010</w:t>
            </w:r>
          </w:p>
        </w:tc>
        <w:tc>
          <w:tcPr>
            <w:tcW w:w="1134" w:type="dxa"/>
            <w:tcBorders>
              <w:top w:val="nil"/>
              <w:left w:val="nil"/>
              <w:bottom w:val="single" w:sz="4" w:space="0" w:color="auto"/>
              <w:right w:val="single" w:sz="4" w:space="0" w:color="auto"/>
            </w:tcBorders>
            <w:shd w:val="clear" w:color="auto" w:fill="auto"/>
            <w:noWrap/>
            <w:vAlign w:val="center"/>
            <w:hideMark/>
          </w:tcPr>
          <w:p w14:paraId="705E3F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$ 9.158,47</w:t>
            </w:r>
          </w:p>
        </w:tc>
        <w:tc>
          <w:tcPr>
            <w:tcW w:w="1308" w:type="dxa"/>
            <w:tcBorders>
              <w:top w:val="nil"/>
              <w:left w:val="nil"/>
              <w:bottom w:val="single" w:sz="4" w:space="0" w:color="auto"/>
              <w:right w:val="single" w:sz="4" w:space="0" w:color="auto"/>
            </w:tcBorders>
            <w:shd w:val="clear" w:color="000000" w:fill="FFFFFF"/>
            <w:noWrap/>
            <w:vAlign w:val="center"/>
            <w:hideMark/>
          </w:tcPr>
          <w:p w14:paraId="6AB77A1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$ 247.370.274,70</w:t>
            </w:r>
          </w:p>
        </w:tc>
      </w:tr>
      <w:tr w:rsidR="002A37C1" w:rsidRPr="009F45B8" w14:paraId="6F2BCF8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5167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4DFA809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E24FF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C5A3D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CEF15D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PUNTAS PLÁSTICAS AZULES</w:t>
            </w:r>
          </w:p>
        </w:tc>
        <w:tc>
          <w:tcPr>
            <w:tcW w:w="1280" w:type="dxa"/>
            <w:tcBorders>
              <w:top w:val="nil"/>
              <w:left w:val="nil"/>
              <w:bottom w:val="single" w:sz="4" w:space="0" w:color="auto"/>
              <w:right w:val="single" w:sz="4" w:space="0" w:color="auto"/>
            </w:tcBorders>
            <w:shd w:val="clear" w:color="auto" w:fill="auto"/>
            <w:vAlign w:val="center"/>
            <w:hideMark/>
          </w:tcPr>
          <w:p w14:paraId="7B264CB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075936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36010</w:t>
            </w:r>
          </w:p>
        </w:tc>
        <w:tc>
          <w:tcPr>
            <w:tcW w:w="1134" w:type="dxa"/>
            <w:tcBorders>
              <w:top w:val="nil"/>
              <w:left w:val="nil"/>
              <w:bottom w:val="single" w:sz="4" w:space="0" w:color="auto"/>
              <w:right w:val="single" w:sz="4" w:space="0" w:color="auto"/>
            </w:tcBorders>
            <w:shd w:val="clear" w:color="auto" w:fill="auto"/>
            <w:noWrap/>
            <w:vAlign w:val="center"/>
            <w:hideMark/>
          </w:tcPr>
          <w:p w14:paraId="04845E7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$ 54,65</w:t>
            </w:r>
          </w:p>
        </w:tc>
        <w:tc>
          <w:tcPr>
            <w:tcW w:w="1308" w:type="dxa"/>
            <w:tcBorders>
              <w:top w:val="nil"/>
              <w:left w:val="nil"/>
              <w:bottom w:val="single" w:sz="4" w:space="0" w:color="auto"/>
              <w:right w:val="single" w:sz="4" w:space="0" w:color="auto"/>
            </w:tcBorders>
            <w:shd w:val="clear" w:color="000000" w:fill="FFFFFF"/>
            <w:noWrap/>
            <w:vAlign w:val="center"/>
            <w:hideMark/>
          </w:tcPr>
          <w:p w14:paraId="6528F42A"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$ 1.967.946,50</w:t>
            </w:r>
          </w:p>
        </w:tc>
      </w:tr>
      <w:tr w:rsidR="002A37C1" w:rsidRPr="009F45B8" w14:paraId="41A3148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C5CA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04FB791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E61A2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2A7C4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93260F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PUNTAS PLÁSTICAS AZULES CON FILTRO</w:t>
            </w:r>
          </w:p>
        </w:tc>
        <w:tc>
          <w:tcPr>
            <w:tcW w:w="1280" w:type="dxa"/>
            <w:tcBorders>
              <w:top w:val="nil"/>
              <w:left w:val="nil"/>
              <w:bottom w:val="single" w:sz="4" w:space="0" w:color="auto"/>
              <w:right w:val="single" w:sz="4" w:space="0" w:color="auto"/>
            </w:tcBorders>
            <w:shd w:val="clear" w:color="auto" w:fill="auto"/>
            <w:vAlign w:val="center"/>
            <w:hideMark/>
          </w:tcPr>
          <w:p w14:paraId="5CBFD9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46FB52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18010</w:t>
            </w:r>
          </w:p>
        </w:tc>
        <w:tc>
          <w:tcPr>
            <w:tcW w:w="1134" w:type="dxa"/>
            <w:tcBorders>
              <w:top w:val="nil"/>
              <w:left w:val="nil"/>
              <w:bottom w:val="single" w:sz="4" w:space="0" w:color="auto"/>
              <w:right w:val="single" w:sz="4" w:space="0" w:color="auto"/>
            </w:tcBorders>
            <w:shd w:val="clear" w:color="auto" w:fill="auto"/>
            <w:noWrap/>
            <w:vAlign w:val="center"/>
            <w:hideMark/>
          </w:tcPr>
          <w:p w14:paraId="328DCA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$ 650,47</w:t>
            </w:r>
          </w:p>
        </w:tc>
        <w:tc>
          <w:tcPr>
            <w:tcW w:w="1308" w:type="dxa"/>
            <w:tcBorders>
              <w:top w:val="nil"/>
              <w:left w:val="nil"/>
              <w:bottom w:val="single" w:sz="4" w:space="0" w:color="auto"/>
              <w:right w:val="single" w:sz="4" w:space="0" w:color="auto"/>
            </w:tcBorders>
            <w:shd w:val="clear" w:color="000000" w:fill="FFFFFF"/>
            <w:noWrap/>
            <w:vAlign w:val="center"/>
            <w:hideMark/>
          </w:tcPr>
          <w:p w14:paraId="04A4CEED"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$ 11.714.964,70</w:t>
            </w:r>
          </w:p>
        </w:tc>
      </w:tr>
      <w:tr w:rsidR="002A37C1" w:rsidRPr="009F45B8" w14:paraId="538365D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57E6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4F21341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7D97A5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D36C6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957C86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TUBOS DE POLIPROPILENO CON TAPÓN PARA TRANSPORTE DE MUESTRAS</w:t>
            </w:r>
          </w:p>
        </w:tc>
        <w:tc>
          <w:tcPr>
            <w:tcW w:w="1280" w:type="dxa"/>
            <w:tcBorders>
              <w:top w:val="nil"/>
              <w:left w:val="nil"/>
              <w:bottom w:val="single" w:sz="4" w:space="0" w:color="auto"/>
              <w:right w:val="single" w:sz="4" w:space="0" w:color="auto"/>
            </w:tcBorders>
            <w:shd w:val="clear" w:color="auto" w:fill="auto"/>
            <w:vAlign w:val="center"/>
            <w:hideMark/>
          </w:tcPr>
          <w:p w14:paraId="77AF9A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6B559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180010</w:t>
            </w:r>
          </w:p>
        </w:tc>
        <w:tc>
          <w:tcPr>
            <w:tcW w:w="1134" w:type="dxa"/>
            <w:tcBorders>
              <w:top w:val="nil"/>
              <w:left w:val="nil"/>
              <w:bottom w:val="single" w:sz="4" w:space="0" w:color="auto"/>
              <w:right w:val="single" w:sz="4" w:space="0" w:color="auto"/>
            </w:tcBorders>
            <w:shd w:val="clear" w:color="auto" w:fill="auto"/>
            <w:noWrap/>
            <w:vAlign w:val="center"/>
            <w:hideMark/>
          </w:tcPr>
          <w:p w14:paraId="162B3B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$ 166,03</w:t>
            </w:r>
          </w:p>
        </w:tc>
        <w:tc>
          <w:tcPr>
            <w:tcW w:w="1308" w:type="dxa"/>
            <w:tcBorders>
              <w:top w:val="nil"/>
              <w:left w:val="nil"/>
              <w:bottom w:val="single" w:sz="4" w:space="0" w:color="auto"/>
              <w:right w:val="single" w:sz="4" w:space="0" w:color="auto"/>
            </w:tcBorders>
            <w:shd w:val="clear" w:color="000000" w:fill="FFFFFF"/>
            <w:noWrap/>
            <w:vAlign w:val="center"/>
            <w:hideMark/>
          </w:tcPr>
          <w:p w14:paraId="1387959D"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$ 29.887.060,30</w:t>
            </w:r>
          </w:p>
        </w:tc>
      </w:tr>
      <w:tr w:rsidR="002A37C1" w:rsidRPr="009F45B8" w14:paraId="45B35A2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E730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2A3932A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F5899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4FAB2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09C5C6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 TAPA LILA PEDIATRICO</w:t>
            </w:r>
          </w:p>
        </w:tc>
        <w:tc>
          <w:tcPr>
            <w:tcW w:w="1280" w:type="dxa"/>
            <w:tcBorders>
              <w:top w:val="nil"/>
              <w:left w:val="nil"/>
              <w:bottom w:val="single" w:sz="4" w:space="0" w:color="auto"/>
              <w:right w:val="single" w:sz="4" w:space="0" w:color="auto"/>
            </w:tcBorders>
            <w:shd w:val="clear" w:color="auto" w:fill="auto"/>
            <w:vAlign w:val="center"/>
            <w:hideMark/>
          </w:tcPr>
          <w:p w14:paraId="59920D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314FE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18010</w:t>
            </w:r>
          </w:p>
        </w:tc>
        <w:tc>
          <w:tcPr>
            <w:tcW w:w="1134" w:type="dxa"/>
            <w:tcBorders>
              <w:top w:val="nil"/>
              <w:left w:val="nil"/>
              <w:bottom w:val="single" w:sz="4" w:space="0" w:color="auto"/>
              <w:right w:val="single" w:sz="4" w:space="0" w:color="auto"/>
            </w:tcBorders>
            <w:shd w:val="clear" w:color="auto" w:fill="auto"/>
            <w:noWrap/>
            <w:vAlign w:val="center"/>
            <w:hideMark/>
          </w:tcPr>
          <w:p w14:paraId="677B9D3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$ 790,83</w:t>
            </w:r>
          </w:p>
        </w:tc>
        <w:tc>
          <w:tcPr>
            <w:tcW w:w="1308" w:type="dxa"/>
            <w:tcBorders>
              <w:top w:val="nil"/>
              <w:left w:val="nil"/>
              <w:bottom w:val="single" w:sz="4" w:space="0" w:color="auto"/>
              <w:right w:val="single" w:sz="4" w:space="0" w:color="auto"/>
            </w:tcBorders>
            <w:shd w:val="clear" w:color="000000" w:fill="FFFFFF"/>
            <w:noWrap/>
            <w:vAlign w:val="center"/>
            <w:hideMark/>
          </w:tcPr>
          <w:p w14:paraId="0C4B742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$ 14.242.848,30</w:t>
            </w:r>
          </w:p>
        </w:tc>
      </w:tr>
      <w:tr w:rsidR="002A37C1" w:rsidRPr="009F45B8" w14:paraId="068D50D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9652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7DDB512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1C61A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7F22F7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113686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 TAPA ROJA O TAPA AMARILLA PEDIATRICO</w:t>
            </w:r>
          </w:p>
        </w:tc>
        <w:tc>
          <w:tcPr>
            <w:tcW w:w="1280" w:type="dxa"/>
            <w:tcBorders>
              <w:top w:val="nil"/>
              <w:left w:val="nil"/>
              <w:bottom w:val="single" w:sz="4" w:space="0" w:color="auto"/>
              <w:right w:val="single" w:sz="4" w:space="0" w:color="auto"/>
            </w:tcBorders>
            <w:shd w:val="clear" w:color="auto" w:fill="auto"/>
            <w:vAlign w:val="center"/>
            <w:hideMark/>
          </w:tcPr>
          <w:p w14:paraId="109839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3AD017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9010</w:t>
            </w:r>
          </w:p>
        </w:tc>
        <w:tc>
          <w:tcPr>
            <w:tcW w:w="1134" w:type="dxa"/>
            <w:tcBorders>
              <w:top w:val="nil"/>
              <w:left w:val="nil"/>
              <w:bottom w:val="single" w:sz="4" w:space="0" w:color="auto"/>
              <w:right w:val="single" w:sz="4" w:space="0" w:color="auto"/>
            </w:tcBorders>
            <w:shd w:val="clear" w:color="auto" w:fill="auto"/>
            <w:noWrap/>
            <w:vAlign w:val="center"/>
            <w:hideMark/>
          </w:tcPr>
          <w:p w14:paraId="5C33F3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$ 885,17</w:t>
            </w:r>
          </w:p>
        </w:tc>
        <w:tc>
          <w:tcPr>
            <w:tcW w:w="1308" w:type="dxa"/>
            <w:tcBorders>
              <w:top w:val="nil"/>
              <w:left w:val="nil"/>
              <w:bottom w:val="single" w:sz="4" w:space="0" w:color="auto"/>
              <w:right w:val="single" w:sz="4" w:space="0" w:color="auto"/>
            </w:tcBorders>
            <w:shd w:val="clear" w:color="000000" w:fill="FFFFFF"/>
            <w:noWrap/>
            <w:vAlign w:val="center"/>
            <w:hideMark/>
          </w:tcPr>
          <w:p w14:paraId="50026298"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$ 7.975.381,70</w:t>
            </w:r>
          </w:p>
        </w:tc>
      </w:tr>
      <w:tr w:rsidR="002A37C1" w:rsidRPr="009F45B8" w14:paraId="3860F0D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63FA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748D5CD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E2F45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6995F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4ED939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 TAPA AZUL PEDIATRICO</w:t>
            </w:r>
          </w:p>
        </w:tc>
        <w:tc>
          <w:tcPr>
            <w:tcW w:w="1280" w:type="dxa"/>
            <w:tcBorders>
              <w:top w:val="nil"/>
              <w:left w:val="nil"/>
              <w:bottom w:val="single" w:sz="4" w:space="0" w:color="auto"/>
              <w:right w:val="single" w:sz="4" w:space="0" w:color="auto"/>
            </w:tcBorders>
            <w:shd w:val="clear" w:color="auto" w:fill="auto"/>
            <w:vAlign w:val="center"/>
            <w:hideMark/>
          </w:tcPr>
          <w:p w14:paraId="0944B3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BA3F1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9010</w:t>
            </w:r>
          </w:p>
        </w:tc>
        <w:tc>
          <w:tcPr>
            <w:tcW w:w="1134" w:type="dxa"/>
            <w:tcBorders>
              <w:top w:val="nil"/>
              <w:left w:val="nil"/>
              <w:bottom w:val="single" w:sz="4" w:space="0" w:color="auto"/>
              <w:right w:val="single" w:sz="4" w:space="0" w:color="auto"/>
            </w:tcBorders>
            <w:shd w:val="clear" w:color="auto" w:fill="auto"/>
            <w:noWrap/>
            <w:vAlign w:val="center"/>
            <w:hideMark/>
          </w:tcPr>
          <w:p w14:paraId="4B6EEF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$ 721,42</w:t>
            </w:r>
          </w:p>
        </w:tc>
        <w:tc>
          <w:tcPr>
            <w:tcW w:w="1308" w:type="dxa"/>
            <w:tcBorders>
              <w:top w:val="nil"/>
              <w:left w:val="nil"/>
              <w:bottom w:val="single" w:sz="4" w:space="0" w:color="auto"/>
              <w:right w:val="single" w:sz="4" w:space="0" w:color="auto"/>
            </w:tcBorders>
            <w:shd w:val="clear" w:color="000000" w:fill="FFFFFF"/>
            <w:noWrap/>
            <w:vAlign w:val="center"/>
            <w:hideMark/>
          </w:tcPr>
          <w:p w14:paraId="79EA9B9E"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$ 6.499.994,20</w:t>
            </w:r>
          </w:p>
        </w:tc>
      </w:tr>
      <w:tr w:rsidR="002A37C1" w:rsidRPr="009F45B8" w14:paraId="0867CE0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0426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0C3562B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181E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35EC9A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66A61F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ANTÍGENOS FEBRILES</w:t>
            </w:r>
          </w:p>
        </w:tc>
        <w:tc>
          <w:tcPr>
            <w:tcW w:w="1280" w:type="dxa"/>
            <w:tcBorders>
              <w:top w:val="nil"/>
              <w:left w:val="nil"/>
              <w:bottom w:val="single" w:sz="4" w:space="0" w:color="auto"/>
              <w:right w:val="single" w:sz="4" w:space="0" w:color="auto"/>
            </w:tcBorders>
            <w:shd w:val="clear" w:color="auto" w:fill="auto"/>
            <w:vAlign w:val="center"/>
            <w:hideMark/>
          </w:tcPr>
          <w:p w14:paraId="0A3BE1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 6  X 5 ML</w:t>
            </w:r>
          </w:p>
        </w:tc>
        <w:tc>
          <w:tcPr>
            <w:tcW w:w="872" w:type="dxa"/>
            <w:tcBorders>
              <w:top w:val="nil"/>
              <w:left w:val="nil"/>
              <w:bottom w:val="single" w:sz="4" w:space="0" w:color="auto"/>
              <w:right w:val="single" w:sz="4" w:space="0" w:color="auto"/>
            </w:tcBorders>
            <w:shd w:val="clear" w:color="auto" w:fill="auto"/>
            <w:vAlign w:val="center"/>
            <w:hideMark/>
          </w:tcPr>
          <w:p w14:paraId="363641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1134" w:type="dxa"/>
            <w:tcBorders>
              <w:top w:val="nil"/>
              <w:left w:val="nil"/>
              <w:bottom w:val="single" w:sz="4" w:space="0" w:color="auto"/>
              <w:right w:val="single" w:sz="4" w:space="0" w:color="auto"/>
            </w:tcBorders>
            <w:shd w:val="clear" w:color="auto" w:fill="auto"/>
            <w:noWrap/>
            <w:vAlign w:val="center"/>
            <w:hideMark/>
          </w:tcPr>
          <w:p w14:paraId="5A878C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$ 222.048,96</w:t>
            </w:r>
          </w:p>
        </w:tc>
        <w:tc>
          <w:tcPr>
            <w:tcW w:w="1308" w:type="dxa"/>
            <w:tcBorders>
              <w:top w:val="nil"/>
              <w:left w:val="nil"/>
              <w:bottom w:val="single" w:sz="4" w:space="0" w:color="auto"/>
              <w:right w:val="single" w:sz="4" w:space="0" w:color="auto"/>
            </w:tcBorders>
            <w:shd w:val="clear" w:color="000000" w:fill="FFFFFF"/>
            <w:noWrap/>
            <w:vAlign w:val="center"/>
            <w:hideMark/>
          </w:tcPr>
          <w:p w14:paraId="1D380014"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$ 11.990.643,84</w:t>
            </w:r>
          </w:p>
        </w:tc>
      </w:tr>
      <w:tr w:rsidR="002A37C1" w:rsidRPr="009F45B8" w14:paraId="3CA774B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5745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5C16BA4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EF433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959E8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92B18E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CRYPTOCOCCUS NEOFORMANS</w:t>
            </w:r>
          </w:p>
        </w:tc>
        <w:tc>
          <w:tcPr>
            <w:tcW w:w="1280" w:type="dxa"/>
            <w:tcBorders>
              <w:top w:val="nil"/>
              <w:left w:val="nil"/>
              <w:bottom w:val="single" w:sz="4" w:space="0" w:color="auto"/>
              <w:right w:val="single" w:sz="4" w:space="0" w:color="auto"/>
            </w:tcBorders>
            <w:shd w:val="clear" w:color="auto" w:fill="auto"/>
            <w:vAlign w:val="center"/>
            <w:hideMark/>
          </w:tcPr>
          <w:p w14:paraId="0567F4E6"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002AC3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w:t>
            </w:r>
          </w:p>
        </w:tc>
        <w:tc>
          <w:tcPr>
            <w:tcW w:w="1134" w:type="dxa"/>
            <w:tcBorders>
              <w:top w:val="nil"/>
              <w:left w:val="nil"/>
              <w:bottom w:val="single" w:sz="4" w:space="0" w:color="auto"/>
              <w:right w:val="single" w:sz="4" w:space="0" w:color="auto"/>
            </w:tcBorders>
            <w:shd w:val="clear" w:color="auto" w:fill="auto"/>
            <w:noWrap/>
            <w:vAlign w:val="center"/>
            <w:hideMark/>
          </w:tcPr>
          <w:p w14:paraId="03894C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$ 32.854,00</w:t>
            </w:r>
          </w:p>
        </w:tc>
        <w:tc>
          <w:tcPr>
            <w:tcW w:w="1308" w:type="dxa"/>
            <w:tcBorders>
              <w:top w:val="nil"/>
              <w:left w:val="nil"/>
              <w:bottom w:val="single" w:sz="4" w:space="0" w:color="auto"/>
              <w:right w:val="single" w:sz="4" w:space="0" w:color="auto"/>
            </w:tcBorders>
            <w:shd w:val="clear" w:color="000000" w:fill="FFFFFF"/>
            <w:noWrap/>
            <w:vAlign w:val="center"/>
            <w:hideMark/>
          </w:tcPr>
          <w:p w14:paraId="453FD3A7"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$ 3.548.232,00</w:t>
            </w:r>
          </w:p>
        </w:tc>
      </w:tr>
      <w:tr w:rsidR="002A37C1" w:rsidRPr="009F45B8" w14:paraId="28D0D6B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344E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14B1277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B444D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6622E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FA9E26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RPR</w:t>
            </w:r>
          </w:p>
        </w:tc>
        <w:tc>
          <w:tcPr>
            <w:tcW w:w="1280" w:type="dxa"/>
            <w:tcBorders>
              <w:top w:val="nil"/>
              <w:left w:val="nil"/>
              <w:bottom w:val="single" w:sz="4" w:space="0" w:color="auto"/>
              <w:right w:val="single" w:sz="4" w:space="0" w:color="auto"/>
            </w:tcBorders>
            <w:shd w:val="clear" w:color="auto" w:fill="auto"/>
            <w:vAlign w:val="center"/>
            <w:hideMark/>
          </w:tcPr>
          <w:p w14:paraId="635FA6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6787D8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22510</w:t>
            </w:r>
          </w:p>
        </w:tc>
        <w:tc>
          <w:tcPr>
            <w:tcW w:w="1134" w:type="dxa"/>
            <w:tcBorders>
              <w:top w:val="nil"/>
              <w:left w:val="nil"/>
              <w:bottom w:val="single" w:sz="4" w:space="0" w:color="auto"/>
              <w:right w:val="single" w:sz="4" w:space="0" w:color="auto"/>
            </w:tcBorders>
            <w:shd w:val="clear" w:color="auto" w:fill="auto"/>
            <w:noWrap/>
            <w:vAlign w:val="center"/>
            <w:hideMark/>
          </w:tcPr>
          <w:p w14:paraId="618AD1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$ 1.110,50</w:t>
            </w:r>
          </w:p>
        </w:tc>
        <w:tc>
          <w:tcPr>
            <w:tcW w:w="1308" w:type="dxa"/>
            <w:tcBorders>
              <w:top w:val="nil"/>
              <w:left w:val="nil"/>
              <w:bottom w:val="single" w:sz="4" w:space="0" w:color="auto"/>
              <w:right w:val="single" w:sz="4" w:space="0" w:color="auto"/>
            </w:tcBorders>
            <w:shd w:val="clear" w:color="000000" w:fill="FFFFFF"/>
            <w:noWrap/>
            <w:vAlign w:val="center"/>
            <w:hideMark/>
          </w:tcPr>
          <w:p w14:paraId="258635F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$ 24.997.355,00</w:t>
            </w:r>
          </w:p>
        </w:tc>
      </w:tr>
      <w:tr w:rsidR="002A37C1" w:rsidRPr="009F45B8" w14:paraId="5BE257A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C9F4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54BEAA5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19A72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D19F6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81CAAA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VDRL</w:t>
            </w:r>
          </w:p>
        </w:tc>
        <w:tc>
          <w:tcPr>
            <w:tcW w:w="1280" w:type="dxa"/>
            <w:tcBorders>
              <w:top w:val="nil"/>
              <w:left w:val="nil"/>
              <w:bottom w:val="single" w:sz="4" w:space="0" w:color="auto"/>
              <w:right w:val="single" w:sz="4" w:space="0" w:color="auto"/>
            </w:tcBorders>
            <w:shd w:val="clear" w:color="auto" w:fill="auto"/>
            <w:vAlign w:val="center"/>
            <w:hideMark/>
          </w:tcPr>
          <w:p w14:paraId="3ECC70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440FA2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36010</w:t>
            </w:r>
          </w:p>
        </w:tc>
        <w:tc>
          <w:tcPr>
            <w:tcW w:w="1134" w:type="dxa"/>
            <w:tcBorders>
              <w:top w:val="nil"/>
              <w:left w:val="nil"/>
              <w:bottom w:val="single" w:sz="4" w:space="0" w:color="auto"/>
              <w:right w:val="single" w:sz="4" w:space="0" w:color="auto"/>
            </w:tcBorders>
            <w:shd w:val="clear" w:color="auto" w:fill="auto"/>
            <w:noWrap/>
            <w:vAlign w:val="center"/>
            <w:hideMark/>
          </w:tcPr>
          <w:p w14:paraId="26E7DB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$ 542,28</w:t>
            </w:r>
          </w:p>
        </w:tc>
        <w:tc>
          <w:tcPr>
            <w:tcW w:w="1308" w:type="dxa"/>
            <w:tcBorders>
              <w:top w:val="nil"/>
              <w:left w:val="nil"/>
              <w:bottom w:val="single" w:sz="4" w:space="0" w:color="auto"/>
              <w:right w:val="single" w:sz="4" w:space="0" w:color="auto"/>
            </w:tcBorders>
            <w:shd w:val="clear" w:color="000000" w:fill="FFFFFF"/>
            <w:noWrap/>
            <w:vAlign w:val="center"/>
            <w:hideMark/>
          </w:tcPr>
          <w:p w14:paraId="27ED765B"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$ 19.527.502,80</w:t>
            </w:r>
          </w:p>
        </w:tc>
      </w:tr>
      <w:tr w:rsidR="002A37C1" w:rsidRPr="009F45B8" w14:paraId="3C56A93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4A60C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616FF02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E5D39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96EE1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DD1C6F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PIPETAS VSG (MANUAL)</w:t>
            </w:r>
          </w:p>
        </w:tc>
        <w:tc>
          <w:tcPr>
            <w:tcW w:w="1280" w:type="dxa"/>
            <w:tcBorders>
              <w:top w:val="nil"/>
              <w:left w:val="nil"/>
              <w:bottom w:val="single" w:sz="4" w:space="0" w:color="auto"/>
              <w:right w:val="single" w:sz="4" w:space="0" w:color="auto"/>
            </w:tcBorders>
            <w:shd w:val="clear" w:color="auto" w:fill="auto"/>
            <w:vAlign w:val="center"/>
            <w:hideMark/>
          </w:tcPr>
          <w:p w14:paraId="63CA82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6AEF70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7201</w:t>
            </w:r>
          </w:p>
        </w:tc>
        <w:tc>
          <w:tcPr>
            <w:tcW w:w="1134" w:type="dxa"/>
            <w:tcBorders>
              <w:top w:val="nil"/>
              <w:left w:val="nil"/>
              <w:bottom w:val="single" w:sz="4" w:space="0" w:color="auto"/>
              <w:right w:val="single" w:sz="4" w:space="0" w:color="auto"/>
            </w:tcBorders>
            <w:shd w:val="clear" w:color="auto" w:fill="auto"/>
            <w:noWrap/>
            <w:vAlign w:val="center"/>
            <w:hideMark/>
          </w:tcPr>
          <w:p w14:paraId="7EB9CF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$ 1.320,73</w:t>
            </w:r>
          </w:p>
        </w:tc>
        <w:tc>
          <w:tcPr>
            <w:tcW w:w="1308" w:type="dxa"/>
            <w:tcBorders>
              <w:top w:val="nil"/>
              <w:left w:val="nil"/>
              <w:bottom w:val="single" w:sz="4" w:space="0" w:color="auto"/>
              <w:right w:val="single" w:sz="4" w:space="0" w:color="auto"/>
            </w:tcBorders>
            <w:shd w:val="clear" w:color="000000" w:fill="FFFFFF"/>
            <w:noWrap/>
            <w:vAlign w:val="center"/>
            <w:hideMark/>
          </w:tcPr>
          <w:p w14:paraId="39603ED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$ 9.510.576,73</w:t>
            </w:r>
          </w:p>
        </w:tc>
      </w:tr>
      <w:tr w:rsidR="002A37C1" w:rsidRPr="009F45B8" w14:paraId="62D7E06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A6CC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1104AC3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B501D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B8163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DD8AC3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DETERMINACIÓN DE ANTICUERPOS HETEROFILOS</w:t>
            </w:r>
          </w:p>
        </w:tc>
        <w:tc>
          <w:tcPr>
            <w:tcW w:w="1280" w:type="dxa"/>
            <w:tcBorders>
              <w:top w:val="nil"/>
              <w:left w:val="nil"/>
              <w:bottom w:val="single" w:sz="4" w:space="0" w:color="auto"/>
              <w:right w:val="single" w:sz="4" w:space="0" w:color="auto"/>
            </w:tcBorders>
            <w:shd w:val="clear" w:color="auto" w:fill="auto"/>
            <w:vAlign w:val="center"/>
            <w:hideMark/>
          </w:tcPr>
          <w:p w14:paraId="3C52F2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5533A7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3601</w:t>
            </w:r>
          </w:p>
        </w:tc>
        <w:tc>
          <w:tcPr>
            <w:tcW w:w="1134" w:type="dxa"/>
            <w:tcBorders>
              <w:top w:val="nil"/>
              <w:left w:val="nil"/>
              <w:bottom w:val="single" w:sz="4" w:space="0" w:color="auto"/>
              <w:right w:val="single" w:sz="4" w:space="0" w:color="auto"/>
            </w:tcBorders>
            <w:shd w:val="clear" w:color="auto" w:fill="auto"/>
            <w:noWrap/>
            <w:vAlign w:val="center"/>
            <w:hideMark/>
          </w:tcPr>
          <w:p w14:paraId="399FEB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$ 4.708,50</w:t>
            </w:r>
          </w:p>
        </w:tc>
        <w:tc>
          <w:tcPr>
            <w:tcW w:w="1308" w:type="dxa"/>
            <w:tcBorders>
              <w:top w:val="nil"/>
              <w:left w:val="nil"/>
              <w:bottom w:val="single" w:sz="4" w:space="0" w:color="auto"/>
              <w:right w:val="single" w:sz="4" w:space="0" w:color="auto"/>
            </w:tcBorders>
            <w:shd w:val="clear" w:color="000000" w:fill="FFFFFF"/>
            <w:noWrap/>
            <w:vAlign w:val="center"/>
            <w:hideMark/>
          </w:tcPr>
          <w:p w14:paraId="472B4A8D"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$ 16.955.308,50</w:t>
            </w:r>
          </w:p>
        </w:tc>
      </w:tr>
      <w:tr w:rsidR="002A37C1" w:rsidRPr="009F45B8" w14:paraId="22ED0DF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C9DA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21</w:t>
            </w:r>
          </w:p>
        </w:tc>
        <w:tc>
          <w:tcPr>
            <w:tcW w:w="0" w:type="auto"/>
            <w:tcBorders>
              <w:top w:val="nil"/>
              <w:left w:val="nil"/>
              <w:bottom w:val="single" w:sz="4" w:space="0" w:color="auto"/>
              <w:right w:val="single" w:sz="4" w:space="0" w:color="auto"/>
            </w:tcBorders>
            <w:shd w:val="clear" w:color="auto" w:fill="auto"/>
            <w:noWrap/>
            <w:vAlign w:val="center"/>
            <w:hideMark/>
          </w:tcPr>
          <w:p w14:paraId="70D68B8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1B3260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0C714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067FF8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AZUL DE METILENO ZN</w:t>
            </w:r>
          </w:p>
        </w:tc>
        <w:tc>
          <w:tcPr>
            <w:tcW w:w="1280" w:type="dxa"/>
            <w:tcBorders>
              <w:top w:val="nil"/>
              <w:left w:val="nil"/>
              <w:bottom w:val="single" w:sz="4" w:space="0" w:color="auto"/>
              <w:right w:val="single" w:sz="4" w:space="0" w:color="auto"/>
            </w:tcBorders>
            <w:shd w:val="clear" w:color="auto" w:fill="auto"/>
            <w:vAlign w:val="center"/>
            <w:hideMark/>
          </w:tcPr>
          <w:p w14:paraId="60C3AF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4E316A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1134" w:type="dxa"/>
            <w:tcBorders>
              <w:top w:val="nil"/>
              <w:left w:val="nil"/>
              <w:bottom w:val="single" w:sz="4" w:space="0" w:color="auto"/>
              <w:right w:val="single" w:sz="4" w:space="0" w:color="auto"/>
            </w:tcBorders>
            <w:shd w:val="clear" w:color="auto" w:fill="auto"/>
            <w:noWrap/>
            <w:vAlign w:val="center"/>
            <w:hideMark/>
          </w:tcPr>
          <w:p w14:paraId="58DE84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$ 24.224,83</w:t>
            </w:r>
          </w:p>
        </w:tc>
        <w:tc>
          <w:tcPr>
            <w:tcW w:w="1308" w:type="dxa"/>
            <w:tcBorders>
              <w:top w:val="nil"/>
              <w:left w:val="nil"/>
              <w:bottom w:val="single" w:sz="4" w:space="0" w:color="auto"/>
              <w:right w:val="single" w:sz="4" w:space="0" w:color="auto"/>
            </w:tcBorders>
            <w:shd w:val="clear" w:color="000000" w:fill="FFFFFF"/>
            <w:noWrap/>
            <w:vAlign w:val="center"/>
            <w:hideMark/>
          </w:tcPr>
          <w:p w14:paraId="6B7C845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$ 460.271,77</w:t>
            </w:r>
          </w:p>
        </w:tc>
      </w:tr>
      <w:tr w:rsidR="002A37C1" w:rsidRPr="009F45B8" w14:paraId="06633E7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3D7D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01175B2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80FE3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49839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EE9E82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ALCOHOL ZN</w:t>
            </w:r>
          </w:p>
        </w:tc>
        <w:tc>
          <w:tcPr>
            <w:tcW w:w="1280" w:type="dxa"/>
            <w:tcBorders>
              <w:top w:val="nil"/>
              <w:left w:val="nil"/>
              <w:bottom w:val="single" w:sz="4" w:space="0" w:color="auto"/>
              <w:right w:val="single" w:sz="4" w:space="0" w:color="auto"/>
            </w:tcBorders>
            <w:shd w:val="clear" w:color="auto" w:fill="auto"/>
            <w:vAlign w:val="center"/>
            <w:hideMark/>
          </w:tcPr>
          <w:p w14:paraId="5E7D25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020E8B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1134" w:type="dxa"/>
            <w:tcBorders>
              <w:top w:val="nil"/>
              <w:left w:val="nil"/>
              <w:bottom w:val="single" w:sz="4" w:space="0" w:color="auto"/>
              <w:right w:val="single" w:sz="4" w:space="0" w:color="auto"/>
            </w:tcBorders>
            <w:shd w:val="clear" w:color="auto" w:fill="auto"/>
            <w:noWrap/>
            <w:vAlign w:val="center"/>
            <w:hideMark/>
          </w:tcPr>
          <w:p w14:paraId="0313CB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$ 28.749,75</w:t>
            </w:r>
          </w:p>
        </w:tc>
        <w:tc>
          <w:tcPr>
            <w:tcW w:w="1308" w:type="dxa"/>
            <w:tcBorders>
              <w:top w:val="nil"/>
              <w:left w:val="nil"/>
              <w:bottom w:val="single" w:sz="4" w:space="0" w:color="auto"/>
              <w:right w:val="single" w:sz="4" w:space="0" w:color="auto"/>
            </w:tcBorders>
            <w:shd w:val="clear" w:color="000000" w:fill="FFFFFF"/>
            <w:noWrap/>
            <w:vAlign w:val="center"/>
            <w:hideMark/>
          </w:tcPr>
          <w:p w14:paraId="297847B2"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$ 546.245,25</w:t>
            </w:r>
          </w:p>
        </w:tc>
      </w:tr>
      <w:tr w:rsidR="002A37C1" w:rsidRPr="009F45B8" w14:paraId="7736704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6046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1078C75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4840E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936B3C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29C36A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FUSCHINA ZN</w:t>
            </w:r>
          </w:p>
        </w:tc>
        <w:tc>
          <w:tcPr>
            <w:tcW w:w="1280" w:type="dxa"/>
            <w:tcBorders>
              <w:top w:val="nil"/>
              <w:left w:val="nil"/>
              <w:bottom w:val="single" w:sz="4" w:space="0" w:color="auto"/>
              <w:right w:val="single" w:sz="4" w:space="0" w:color="auto"/>
            </w:tcBorders>
            <w:shd w:val="clear" w:color="auto" w:fill="auto"/>
            <w:vAlign w:val="center"/>
            <w:hideMark/>
          </w:tcPr>
          <w:p w14:paraId="5DE8AE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426A3AA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1134" w:type="dxa"/>
            <w:tcBorders>
              <w:top w:val="nil"/>
              <w:left w:val="nil"/>
              <w:bottom w:val="single" w:sz="4" w:space="0" w:color="auto"/>
              <w:right w:val="single" w:sz="4" w:space="0" w:color="auto"/>
            </w:tcBorders>
            <w:shd w:val="clear" w:color="auto" w:fill="auto"/>
            <w:noWrap/>
            <w:vAlign w:val="center"/>
            <w:hideMark/>
          </w:tcPr>
          <w:p w14:paraId="005A1F2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$ 35.322,58</w:t>
            </w:r>
          </w:p>
        </w:tc>
        <w:tc>
          <w:tcPr>
            <w:tcW w:w="1308" w:type="dxa"/>
            <w:tcBorders>
              <w:top w:val="nil"/>
              <w:left w:val="nil"/>
              <w:bottom w:val="single" w:sz="4" w:space="0" w:color="auto"/>
              <w:right w:val="single" w:sz="4" w:space="0" w:color="auto"/>
            </w:tcBorders>
            <w:shd w:val="clear" w:color="000000" w:fill="FFFFFF"/>
            <w:noWrap/>
            <w:vAlign w:val="center"/>
            <w:hideMark/>
          </w:tcPr>
          <w:p w14:paraId="1C68B00C"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$ 671.129,02</w:t>
            </w:r>
          </w:p>
        </w:tc>
      </w:tr>
      <w:tr w:rsidR="002A37C1" w:rsidRPr="009F45B8" w14:paraId="70ED413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7E84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569BBC6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F97E7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188C9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7A4284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AZUL DE CRESIL BRILLANTE</w:t>
            </w:r>
          </w:p>
        </w:tc>
        <w:tc>
          <w:tcPr>
            <w:tcW w:w="1280" w:type="dxa"/>
            <w:tcBorders>
              <w:top w:val="nil"/>
              <w:left w:val="nil"/>
              <w:bottom w:val="single" w:sz="4" w:space="0" w:color="auto"/>
              <w:right w:val="single" w:sz="4" w:space="0" w:color="auto"/>
            </w:tcBorders>
            <w:shd w:val="clear" w:color="auto" w:fill="auto"/>
            <w:vAlign w:val="center"/>
            <w:hideMark/>
          </w:tcPr>
          <w:p w14:paraId="5FAAD3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 MILILITROS</w:t>
            </w:r>
          </w:p>
        </w:tc>
        <w:tc>
          <w:tcPr>
            <w:tcW w:w="872" w:type="dxa"/>
            <w:tcBorders>
              <w:top w:val="nil"/>
              <w:left w:val="nil"/>
              <w:bottom w:val="single" w:sz="4" w:space="0" w:color="auto"/>
              <w:right w:val="single" w:sz="4" w:space="0" w:color="auto"/>
            </w:tcBorders>
            <w:shd w:val="clear" w:color="auto" w:fill="auto"/>
            <w:vAlign w:val="center"/>
            <w:hideMark/>
          </w:tcPr>
          <w:p w14:paraId="377C46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5A56A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$ 27.616,91</w:t>
            </w:r>
          </w:p>
        </w:tc>
        <w:tc>
          <w:tcPr>
            <w:tcW w:w="1308" w:type="dxa"/>
            <w:tcBorders>
              <w:top w:val="nil"/>
              <w:left w:val="nil"/>
              <w:bottom w:val="single" w:sz="4" w:space="0" w:color="auto"/>
              <w:right w:val="single" w:sz="4" w:space="0" w:color="auto"/>
            </w:tcBorders>
            <w:shd w:val="clear" w:color="000000" w:fill="FFFFFF"/>
            <w:noWrap/>
            <w:vAlign w:val="center"/>
            <w:hideMark/>
          </w:tcPr>
          <w:p w14:paraId="26003490"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$ 497.104,38</w:t>
            </w:r>
          </w:p>
        </w:tc>
      </w:tr>
      <w:tr w:rsidR="002A37C1" w:rsidRPr="009F45B8" w14:paraId="7FC86E7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EBD1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69C05D3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3C4808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483F0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4A0964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LUGOL PARASITOLOGICO</w:t>
            </w:r>
          </w:p>
        </w:tc>
        <w:tc>
          <w:tcPr>
            <w:tcW w:w="1280" w:type="dxa"/>
            <w:tcBorders>
              <w:top w:val="nil"/>
              <w:left w:val="nil"/>
              <w:bottom w:val="single" w:sz="4" w:space="0" w:color="auto"/>
              <w:right w:val="single" w:sz="4" w:space="0" w:color="auto"/>
            </w:tcBorders>
            <w:shd w:val="clear" w:color="auto" w:fill="auto"/>
            <w:vAlign w:val="center"/>
            <w:hideMark/>
          </w:tcPr>
          <w:p w14:paraId="1FB11B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686B4A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772878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$ 35.788,99</w:t>
            </w:r>
          </w:p>
        </w:tc>
        <w:tc>
          <w:tcPr>
            <w:tcW w:w="1308" w:type="dxa"/>
            <w:tcBorders>
              <w:top w:val="nil"/>
              <w:left w:val="nil"/>
              <w:bottom w:val="single" w:sz="4" w:space="0" w:color="auto"/>
              <w:right w:val="single" w:sz="4" w:space="0" w:color="auto"/>
            </w:tcBorders>
            <w:shd w:val="clear" w:color="000000" w:fill="FFFFFF"/>
            <w:noWrap/>
            <w:vAlign w:val="center"/>
            <w:hideMark/>
          </w:tcPr>
          <w:p w14:paraId="66A9164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$ 644.201,82</w:t>
            </w:r>
          </w:p>
        </w:tc>
      </w:tr>
      <w:tr w:rsidR="002A37C1" w:rsidRPr="009F45B8" w14:paraId="06D840A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41DE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44F96C7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FC2D1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FF82E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F2802D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HIDRÓXIDO DE POTASIO AL 40%</w:t>
            </w:r>
          </w:p>
        </w:tc>
        <w:tc>
          <w:tcPr>
            <w:tcW w:w="1280" w:type="dxa"/>
            <w:tcBorders>
              <w:top w:val="nil"/>
              <w:left w:val="nil"/>
              <w:bottom w:val="single" w:sz="4" w:space="0" w:color="auto"/>
              <w:right w:val="single" w:sz="4" w:space="0" w:color="auto"/>
            </w:tcBorders>
            <w:shd w:val="clear" w:color="auto" w:fill="auto"/>
            <w:vAlign w:val="center"/>
            <w:hideMark/>
          </w:tcPr>
          <w:p w14:paraId="4D024E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100 MILILITROS</w:t>
            </w:r>
          </w:p>
        </w:tc>
        <w:tc>
          <w:tcPr>
            <w:tcW w:w="872" w:type="dxa"/>
            <w:tcBorders>
              <w:top w:val="nil"/>
              <w:left w:val="nil"/>
              <w:bottom w:val="single" w:sz="4" w:space="0" w:color="auto"/>
              <w:right w:val="single" w:sz="4" w:space="0" w:color="auto"/>
            </w:tcBorders>
            <w:shd w:val="clear" w:color="auto" w:fill="auto"/>
            <w:vAlign w:val="center"/>
            <w:hideMark/>
          </w:tcPr>
          <w:p w14:paraId="6C8EF3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430EB9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$ 34.205,66</w:t>
            </w:r>
          </w:p>
        </w:tc>
        <w:tc>
          <w:tcPr>
            <w:tcW w:w="1308" w:type="dxa"/>
            <w:tcBorders>
              <w:top w:val="nil"/>
              <w:left w:val="nil"/>
              <w:bottom w:val="single" w:sz="4" w:space="0" w:color="auto"/>
              <w:right w:val="single" w:sz="4" w:space="0" w:color="auto"/>
            </w:tcBorders>
            <w:shd w:val="clear" w:color="000000" w:fill="FFFFFF"/>
            <w:noWrap/>
            <w:vAlign w:val="center"/>
            <w:hideMark/>
          </w:tcPr>
          <w:p w14:paraId="26E3A907"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$ 615.701,88</w:t>
            </w:r>
          </w:p>
        </w:tc>
      </w:tr>
      <w:tr w:rsidR="002A37C1" w:rsidRPr="009F45B8" w14:paraId="607E444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35B2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7417F07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57077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6A5FA0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87536F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SALES FOSFATAS DE FIELD</w:t>
            </w:r>
          </w:p>
        </w:tc>
        <w:tc>
          <w:tcPr>
            <w:tcW w:w="1280" w:type="dxa"/>
            <w:tcBorders>
              <w:top w:val="nil"/>
              <w:left w:val="nil"/>
              <w:bottom w:val="single" w:sz="4" w:space="0" w:color="auto"/>
              <w:right w:val="single" w:sz="4" w:space="0" w:color="auto"/>
            </w:tcBorders>
            <w:shd w:val="clear" w:color="auto" w:fill="auto"/>
            <w:vAlign w:val="center"/>
            <w:hideMark/>
          </w:tcPr>
          <w:p w14:paraId="03CB18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217C52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97B57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$ 12.219,59</w:t>
            </w:r>
          </w:p>
        </w:tc>
        <w:tc>
          <w:tcPr>
            <w:tcW w:w="1308" w:type="dxa"/>
            <w:tcBorders>
              <w:top w:val="nil"/>
              <w:left w:val="nil"/>
              <w:bottom w:val="single" w:sz="4" w:space="0" w:color="auto"/>
              <w:right w:val="single" w:sz="4" w:space="0" w:color="auto"/>
            </w:tcBorders>
            <w:shd w:val="clear" w:color="000000" w:fill="FFFFFF"/>
            <w:noWrap/>
            <w:vAlign w:val="center"/>
            <w:hideMark/>
          </w:tcPr>
          <w:p w14:paraId="4BD25E73"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$ 219.952,62</w:t>
            </w:r>
          </w:p>
        </w:tc>
      </w:tr>
      <w:tr w:rsidR="002A37C1" w:rsidRPr="009F45B8" w14:paraId="5E150D5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0F5F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53BEFD3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1062D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50123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7BB7F6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SOLUCIÓN A FIELD</w:t>
            </w:r>
          </w:p>
        </w:tc>
        <w:tc>
          <w:tcPr>
            <w:tcW w:w="1280" w:type="dxa"/>
            <w:tcBorders>
              <w:top w:val="nil"/>
              <w:left w:val="nil"/>
              <w:bottom w:val="single" w:sz="4" w:space="0" w:color="auto"/>
              <w:right w:val="single" w:sz="4" w:space="0" w:color="auto"/>
            </w:tcBorders>
            <w:shd w:val="clear" w:color="auto" w:fill="auto"/>
            <w:vAlign w:val="center"/>
            <w:hideMark/>
          </w:tcPr>
          <w:p w14:paraId="4F144C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 MILILITROS</w:t>
            </w:r>
          </w:p>
        </w:tc>
        <w:tc>
          <w:tcPr>
            <w:tcW w:w="872" w:type="dxa"/>
            <w:tcBorders>
              <w:top w:val="nil"/>
              <w:left w:val="nil"/>
              <w:bottom w:val="single" w:sz="4" w:space="0" w:color="auto"/>
              <w:right w:val="single" w:sz="4" w:space="0" w:color="auto"/>
            </w:tcBorders>
            <w:shd w:val="clear" w:color="auto" w:fill="auto"/>
            <w:vAlign w:val="center"/>
            <w:hideMark/>
          </w:tcPr>
          <w:p w14:paraId="58CB2E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05C1B3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$ 12.873,25</w:t>
            </w:r>
          </w:p>
        </w:tc>
        <w:tc>
          <w:tcPr>
            <w:tcW w:w="1308" w:type="dxa"/>
            <w:tcBorders>
              <w:top w:val="nil"/>
              <w:left w:val="nil"/>
              <w:bottom w:val="single" w:sz="4" w:space="0" w:color="auto"/>
              <w:right w:val="single" w:sz="4" w:space="0" w:color="auto"/>
            </w:tcBorders>
            <w:shd w:val="clear" w:color="000000" w:fill="FFFFFF"/>
            <w:noWrap/>
            <w:vAlign w:val="center"/>
            <w:hideMark/>
          </w:tcPr>
          <w:p w14:paraId="7309E7F8"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$ 231.718,50</w:t>
            </w:r>
          </w:p>
        </w:tc>
      </w:tr>
      <w:tr w:rsidR="002A37C1" w:rsidRPr="009F45B8" w14:paraId="534DDCF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AE24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7BAA690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38B3A7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F4F68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4787F8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SOLUCIÓN B FIELD</w:t>
            </w:r>
          </w:p>
        </w:tc>
        <w:tc>
          <w:tcPr>
            <w:tcW w:w="1280" w:type="dxa"/>
            <w:tcBorders>
              <w:top w:val="nil"/>
              <w:left w:val="nil"/>
              <w:bottom w:val="single" w:sz="4" w:space="0" w:color="auto"/>
              <w:right w:val="single" w:sz="4" w:space="0" w:color="auto"/>
            </w:tcBorders>
            <w:shd w:val="clear" w:color="auto" w:fill="auto"/>
            <w:vAlign w:val="center"/>
            <w:hideMark/>
          </w:tcPr>
          <w:p w14:paraId="5DC0F9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 MILILITROS</w:t>
            </w:r>
          </w:p>
        </w:tc>
        <w:tc>
          <w:tcPr>
            <w:tcW w:w="872" w:type="dxa"/>
            <w:tcBorders>
              <w:top w:val="nil"/>
              <w:left w:val="nil"/>
              <w:bottom w:val="single" w:sz="4" w:space="0" w:color="auto"/>
              <w:right w:val="single" w:sz="4" w:space="0" w:color="auto"/>
            </w:tcBorders>
            <w:shd w:val="clear" w:color="auto" w:fill="auto"/>
            <w:vAlign w:val="center"/>
            <w:hideMark/>
          </w:tcPr>
          <w:p w14:paraId="4F20D7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9EAA6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$ 10.174,69</w:t>
            </w:r>
          </w:p>
        </w:tc>
        <w:tc>
          <w:tcPr>
            <w:tcW w:w="1308" w:type="dxa"/>
            <w:tcBorders>
              <w:top w:val="nil"/>
              <w:left w:val="nil"/>
              <w:bottom w:val="single" w:sz="4" w:space="0" w:color="auto"/>
              <w:right w:val="single" w:sz="4" w:space="0" w:color="auto"/>
            </w:tcBorders>
            <w:shd w:val="clear" w:color="000000" w:fill="FFFFFF"/>
            <w:noWrap/>
            <w:vAlign w:val="center"/>
            <w:hideMark/>
          </w:tcPr>
          <w:p w14:paraId="7A135918"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$ 183.144,42</w:t>
            </w:r>
          </w:p>
        </w:tc>
      </w:tr>
      <w:tr w:rsidR="002A37C1" w:rsidRPr="009F45B8" w14:paraId="794BAF2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23A5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14:paraId="0B98FBC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FEDD4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A7BAF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5FC4F0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WRIGTH</w:t>
            </w:r>
          </w:p>
        </w:tc>
        <w:tc>
          <w:tcPr>
            <w:tcW w:w="1280" w:type="dxa"/>
            <w:tcBorders>
              <w:top w:val="nil"/>
              <w:left w:val="nil"/>
              <w:bottom w:val="single" w:sz="4" w:space="0" w:color="auto"/>
              <w:right w:val="single" w:sz="4" w:space="0" w:color="auto"/>
            </w:tcBorders>
            <w:shd w:val="clear" w:color="auto" w:fill="auto"/>
            <w:vAlign w:val="center"/>
            <w:hideMark/>
          </w:tcPr>
          <w:p w14:paraId="6B6FA45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X500 MILILITROS</w:t>
            </w:r>
          </w:p>
        </w:tc>
        <w:tc>
          <w:tcPr>
            <w:tcW w:w="872" w:type="dxa"/>
            <w:tcBorders>
              <w:top w:val="nil"/>
              <w:left w:val="nil"/>
              <w:bottom w:val="single" w:sz="4" w:space="0" w:color="auto"/>
              <w:right w:val="single" w:sz="4" w:space="0" w:color="auto"/>
            </w:tcBorders>
            <w:shd w:val="clear" w:color="auto" w:fill="auto"/>
            <w:vAlign w:val="center"/>
            <w:hideMark/>
          </w:tcPr>
          <w:p w14:paraId="35017D3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152E9E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$ 100.826,43</w:t>
            </w:r>
          </w:p>
        </w:tc>
        <w:tc>
          <w:tcPr>
            <w:tcW w:w="1308" w:type="dxa"/>
            <w:tcBorders>
              <w:top w:val="nil"/>
              <w:left w:val="nil"/>
              <w:bottom w:val="single" w:sz="4" w:space="0" w:color="auto"/>
              <w:right w:val="single" w:sz="4" w:space="0" w:color="auto"/>
            </w:tcBorders>
            <w:shd w:val="clear" w:color="000000" w:fill="FFFFFF"/>
            <w:noWrap/>
            <w:vAlign w:val="center"/>
            <w:hideMark/>
          </w:tcPr>
          <w:p w14:paraId="387B9D3B"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$ 1.814.875,74</w:t>
            </w:r>
          </w:p>
        </w:tc>
      </w:tr>
      <w:tr w:rsidR="002A37C1" w:rsidRPr="009F45B8" w14:paraId="05AA4E0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8C743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14:paraId="1254442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5C7F0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269DD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250C21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CRISTAL VIOLETA DE GRAM</w:t>
            </w:r>
          </w:p>
        </w:tc>
        <w:tc>
          <w:tcPr>
            <w:tcW w:w="1280" w:type="dxa"/>
            <w:tcBorders>
              <w:top w:val="nil"/>
              <w:left w:val="nil"/>
              <w:bottom w:val="single" w:sz="4" w:space="0" w:color="auto"/>
              <w:right w:val="single" w:sz="4" w:space="0" w:color="auto"/>
            </w:tcBorders>
            <w:shd w:val="clear" w:color="auto" w:fill="auto"/>
            <w:vAlign w:val="center"/>
            <w:hideMark/>
          </w:tcPr>
          <w:p w14:paraId="7F31B0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1000 MILILITROS</w:t>
            </w:r>
          </w:p>
        </w:tc>
        <w:tc>
          <w:tcPr>
            <w:tcW w:w="872" w:type="dxa"/>
            <w:tcBorders>
              <w:top w:val="nil"/>
              <w:left w:val="nil"/>
              <w:bottom w:val="single" w:sz="4" w:space="0" w:color="auto"/>
              <w:right w:val="single" w:sz="4" w:space="0" w:color="auto"/>
            </w:tcBorders>
            <w:shd w:val="clear" w:color="auto" w:fill="auto"/>
            <w:vAlign w:val="center"/>
            <w:hideMark/>
          </w:tcPr>
          <w:p w14:paraId="305E9C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8A0A0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$ 31.730,61</w:t>
            </w:r>
          </w:p>
        </w:tc>
        <w:tc>
          <w:tcPr>
            <w:tcW w:w="1308" w:type="dxa"/>
            <w:tcBorders>
              <w:top w:val="nil"/>
              <w:left w:val="nil"/>
              <w:bottom w:val="single" w:sz="4" w:space="0" w:color="auto"/>
              <w:right w:val="single" w:sz="4" w:space="0" w:color="auto"/>
            </w:tcBorders>
            <w:shd w:val="clear" w:color="000000" w:fill="FFFFFF"/>
            <w:noWrap/>
            <w:vAlign w:val="center"/>
            <w:hideMark/>
          </w:tcPr>
          <w:p w14:paraId="0546BC1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$ 571.150,98</w:t>
            </w:r>
          </w:p>
        </w:tc>
      </w:tr>
      <w:tr w:rsidR="002A37C1" w:rsidRPr="009F45B8" w14:paraId="6C40A64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7FC7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14:paraId="4E23766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1811B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118AE1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ADB3FC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LUGOL DE GRAM</w:t>
            </w:r>
          </w:p>
        </w:tc>
        <w:tc>
          <w:tcPr>
            <w:tcW w:w="1280" w:type="dxa"/>
            <w:tcBorders>
              <w:top w:val="nil"/>
              <w:left w:val="nil"/>
              <w:bottom w:val="single" w:sz="4" w:space="0" w:color="auto"/>
              <w:right w:val="single" w:sz="4" w:space="0" w:color="auto"/>
            </w:tcBorders>
            <w:shd w:val="clear" w:color="auto" w:fill="auto"/>
            <w:vAlign w:val="center"/>
            <w:hideMark/>
          </w:tcPr>
          <w:p w14:paraId="482BBC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50E835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774642E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$ 19.954,54</w:t>
            </w:r>
          </w:p>
        </w:tc>
        <w:tc>
          <w:tcPr>
            <w:tcW w:w="1308" w:type="dxa"/>
            <w:tcBorders>
              <w:top w:val="nil"/>
              <w:left w:val="nil"/>
              <w:bottom w:val="single" w:sz="4" w:space="0" w:color="auto"/>
              <w:right w:val="single" w:sz="4" w:space="0" w:color="auto"/>
            </w:tcBorders>
            <w:shd w:val="clear" w:color="000000" w:fill="FFFFFF"/>
            <w:noWrap/>
            <w:vAlign w:val="center"/>
            <w:hideMark/>
          </w:tcPr>
          <w:p w14:paraId="5D82569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$ 359.181,72</w:t>
            </w:r>
          </w:p>
        </w:tc>
      </w:tr>
      <w:tr w:rsidR="002A37C1" w:rsidRPr="009F45B8" w14:paraId="2D683D8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3736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33</w:t>
            </w:r>
          </w:p>
        </w:tc>
        <w:tc>
          <w:tcPr>
            <w:tcW w:w="0" w:type="auto"/>
            <w:tcBorders>
              <w:top w:val="nil"/>
              <w:left w:val="nil"/>
              <w:bottom w:val="single" w:sz="4" w:space="0" w:color="auto"/>
              <w:right w:val="single" w:sz="4" w:space="0" w:color="auto"/>
            </w:tcBorders>
            <w:shd w:val="clear" w:color="auto" w:fill="auto"/>
            <w:noWrap/>
            <w:vAlign w:val="center"/>
            <w:hideMark/>
          </w:tcPr>
          <w:p w14:paraId="6C25398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B1CD5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C2BC1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5A71EA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SAFRANINA / FUSHINA DE GRAM</w:t>
            </w:r>
          </w:p>
        </w:tc>
        <w:tc>
          <w:tcPr>
            <w:tcW w:w="1280" w:type="dxa"/>
            <w:tcBorders>
              <w:top w:val="nil"/>
              <w:left w:val="nil"/>
              <w:bottom w:val="single" w:sz="4" w:space="0" w:color="auto"/>
              <w:right w:val="single" w:sz="4" w:space="0" w:color="auto"/>
            </w:tcBorders>
            <w:shd w:val="clear" w:color="auto" w:fill="auto"/>
            <w:vAlign w:val="center"/>
            <w:hideMark/>
          </w:tcPr>
          <w:p w14:paraId="374EBF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630D21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09C049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$ 29.311,81</w:t>
            </w:r>
          </w:p>
        </w:tc>
        <w:tc>
          <w:tcPr>
            <w:tcW w:w="1308" w:type="dxa"/>
            <w:tcBorders>
              <w:top w:val="nil"/>
              <w:left w:val="nil"/>
              <w:bottom w:val="single" w:sz="4" w:space="0" w:color="auto"/>
              <w:right w:val="single" w:sz="4" w:space="0" w:color="auto"/>
            </w:tcBorders>
            <w:shd w:val="clear" w:color="000000" w:fill="FFFFFF"/>
            <w:noWrap/>
            <w:vAlign w:val="center"/>
            <w:hideMark/>
          </w:tcPr>
          <w:p w14:paraId="30BF13D2"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$ 527.612,58</w:t>
            </w:r>
          </w:p>
        </w:tc>
      </w:tr>
      <w:tr w:rsidR="002A37C1" w:rsidRPr="009F45B8" w14:paraId="7CAB671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0E11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noWrap/>
            <w:vAlign w:val="center"/>
            <w:hideMark/>
          </w:tcPr>
          <w:p w14:paraId="1DB02C5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AA19D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518DC6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5CC800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ALCOHOL CETONA DE GRAM</w:t>
            </w:r>
          </w:p>
        </w:tc>
        <w:tc>
          <w:tcPr>
            <w:tcW w:w="1280" w:type="dxa"/>
            <w:tcBorders>
              <w:top w:val="nil"/>
              <w:left w:val="nil"/>
              <w:bottom w:val="single" w:sz="4" w:space="0" w:color="auto"/>
              <w:right w:val="single" w:sz="4" w:space="0" w:color="auto"/>
            </w:tcBorders>
            <w:shd w:val="clear" w:color="auto" w:fill="auto"/>
            <w:vAlign w:val="center"/>
            <w:hideMark/>
          </w:tcPr>
          <w:p w14:paraId="2158B5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633DC6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53F2EA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$ 30.737,08</w:t>
            </w:r>
          </w:p>
        </w:tc>
        <w:tc>
          <w:tcPr>
            <w:tcW w:w="1308" w:type="dxa"/>
            <w:tcBorders>
              <w:top w:val="nil"/>
              <w:left w:val="nil"/>
              <w:bottom w:val="single" w:sz="4" w:space="0" w:color="auto"/>
              <w:right w:val="single" w:sz="4" w:space="0" w:color="auto"/>
            </w:tcBorders>
            <w:shd w:val="clear" w:color="000000" w:fill="FFFFFF"/>
            <w:noWrap/>
            <w:vAlign w:val="center"/>
            <w:hideMark/>
          </w:tcPr>
          <w:p w14:paraId="290D420B"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$ 553.267,44</w:t>
            </w:r>
          </w:p>
        </w:tc>
      </w:tr>
      <w:tr w:rsidR="002A37C1" w:rsidRPr="009F45B8" w14:paraId="14EFBCF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9F38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noWrap/>
            <w:vAlign w:val="center"/>
            <w:hideMark/>
          </w:tcPr>
          <w:p w14:paraId="3550CB3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917A1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3058E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72B919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BUFFER GIORDANO</w:t>
            </w:r>
          </w:p>
        </w:tc>
        <w:tc>
          <w:tcPr>
            <w:tcW w:w="1280" w:type="dxa"/>
            <w:tcBorders>
              <w:top w:val="nil"/>
              <w:left w:val="nil"/>
              <w:bottom w:val="single" w:sz="4" w:space="0" w:color="auto"/>
              <w:right w:val="single" w:sz="4" w:space="0" w:color="auto"/>
            </w:tcBorders>
            <w:shd w:val="clear" w:color="auto" w:fill="auto"/>
            <w:vAlign w:val="center"/>
            <w:hideMark/>
          </w:tcPr>
          <w:p w14:paraId="4D7D07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500 MILILITROS</w:t>
            </w:r>
          </w:p>
        </w:tc>
        <w:tc>
          <w:tcPr>
            <w:tcW w:w="872" w:type="dxa"/>
            <w:tcBorders>
              <w:top w:val="nil"/>
              <w:left w:val="nil"/>
              <w:bottom w:val="single" w:sz="4" w:space="0" w:color="auto"/>
              <w:right w:val="single" w:sz="4" w:space="0" w:color="auto"/>
            </w:tcBorders>
            <w:shd w:val="clear" w:color="auto" w:fill="auto"/>
            <w:vAlign w:val="center"/>
            <w:hideMark/>
          </w:tcPr>
          <w:p w14:paraId="5091C1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02A8DA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$ 12.011,88</w:t>
            </w:r>
          </w:p>
        </w:tc>
        <w:tc>
          <w:tcPr>
            <w:tcW w:w="1308" w:type="dxa"/>
            <w:tcBorders>
              <w:top w:val="nil"/>
              <w:left w:val="nil"/>
              <w:bottom w:val="single" w:sz="4" w:space="0" w:color="auto"/>
              <w:right w:val="single" w:sz="4" w:space="0" w:color="auto"/>
            </w:tcBorders>
            <w:shd w:val="clear" w:color="000000" w:fill="FFFFFF"/>
            <w:noWrap/>
            <w:vAlign w:val="center"/>
            <w:hideMark/>
          </w:tcPr>
          <w:p w14:paraId="22DD0AB0"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$ 216.213,84</w:t>
            </w:r>
          </w:p>
        </w:tc>
      </w:tr>
      <w:tr w:rsidR="002A37C1" w:rsidRPr="009F45B8" w14:paraId="70F384C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31DF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30497E5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E81379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E3E36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3C76BF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MEDIO TOMA Y TRANSPORTE DE MUESTRAS MICROBIOLOGICAS</w:t>
            </w:r>
          </w:p>
        </w:tc>
        <w:tc>
          <w:tcPr>
            <w:tcW w:w="1280" w:type="dxa"/>
            <w:tcBorders>
              <w:top w:val="nil"/>
              <w:left w:val="nil"/>
              <w:bottom w:val="single" w:sz="4" w:space="0" w:color="auto"/>
              <w:right w:val="single" w:sz="4" w:space="0" w:color="auto"/>
            </w:tcBorders>
            <w:shd w:val="clear" w:color="auto" w:fill="auto"/>
            <w:vAlign w:val="center"/>
            <w:hideMark/>
          </w:tcPr>
          <w:p w14:paraId="1485EB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70A76D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9000</w:t>
            </w:r>
          </w:p>
        </w:tc>
        <w:tc>
          <w:tcPr>
            <w:tcW w:w="1134" w:type="dxa"/>
            <w:tcBorders>
              <w:top w:val="nil"/>
              <w:left w:val="nil"/>
              <w:bottom w:val="single" w:sz="4" w:space="0" w:color="auto"/>
              <w:right w:val="single" w:sz="4" w:space="0" w:color="auto"/>
            </w:tcBorders>
            <w:shd w:val="clear" w:color="auto" w:fill="auto"/>
            <w:noWrap/>
            <w:vAlign w:val="center"/>
            <w:hideMark/>
          </w:tcPr>
          <w:p w14:paraId="622A55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$ 3.415,75</w:t>
            </w:r>
          </w:p>
        </w:tc>
        <w:tc>
          <w:tcPr>
            <w:tcW w:w="1308" w:type="dxa"/>
            <w:tcBorders>
              <w:top w:val="nil"/>
              <w:left w:val="nil"/>
              <w:bottom w:val="single" w:sz="4" w:space="0" w:color="auto"/>
              <w:right w:val="single" w:sz="4" w:space="0" w:color="auto"/>
            </w:tcBorders>
            <w:shd w:val="clear" w:color="000000" w:fill="FFFFFF"/>
            <w:noWrap/>
            <w:vAlign w:val="center"/>
            <w:hideMark/>
          </w:tcPr>
          <w:p w14:paraId="0D0E197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$ 30.741.750,00</w:t>
            </w:r>
          </w:p>
        </w:tc>
      </w:tr>
      <w:tr w:rsidR="002A37C1" w:rsidRPr="009F45B8" w14:paraId="104BE7D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38C5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noWrap/>
            <w:vAlign w:val="center"/>
            <w:hideMark/>
          </w:tcPr>
          <w:p w14:paraId="21FD437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C1244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3DA26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30329E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LANCETA AUTOMÁTICA PARA TIEMPO DE SANGRÍA</w:t>
            </w:r>
          </w:p>
        </w:tc>
        <w:tc>
          <w:tcPr>
            <w:tcW w:w="1280" w:type="dxa"/>
            <w:tcBorders>
              <w:top w:val="nil"/>
              <w:left w:val="nil"/>
              <w:bottom w:val="single" w:sz="4" w:space="0" w:color="auto"/>
              <w:right w:val="single" w:sz="4" w:space="0" w:color="auto"/>
            </w:tcBorders>
            <w:shd w:val="clear" w:color="auto" w:fill="auto"/>
            <w:vAlign w:val="center"/>
            <w:hideMark/>
          </w:tcPr>
          <w:p w14:paraId="3B6C62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48194B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9000</w:t>
            </w:r>
          </w:p>
        </w:tc>
        <w:tc>
          <w:tcPr>
            <w:tcW w:w="1134" w:type="dxa"/>
            <w:tcBorders>
              <w:top w:val="nil"/>
              <w:left w:val="nil"/>
              <w:bottom w:val="single" w:sz="4" w:space="0" w:color="auto"/>
              <w:right w:val="single" w:sz="4" w:space="0" w:color="auto"/>
            </w:tcBorders>
            <w:shd w:val="clear" w:color="auto" w:fill="auto"/>
            <w:noWrap/>
            <w:vAlign w:val="center"/>
            <w:hideMark/>
          </w:tcPr>
          <w:p w14:paraId="0D7C80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$ 6.188,00</w:t>
            </w:r>
          </w:p>
        </w:tc>
        <w:tc>
          <w:tcPr>
            <w:tcW w:w="1308" w:type="dxa"/>
            <w:tcBorders>
              <w:top w:val="nil"/>
              <w:left w:val="nil"/>
              <w:bottom w:val="single" w:sz="4" w:space="0" w:color="auto"/>
              <w:right w:val="single" w:sz="4" w:space="0" w:color="auto"/>
            </w:tcBorders>
            <w:shd w:val="clear" w:color="000000" w:fill="FFFFFF"/>
            <w:noWrap/>
            <w:vAlign w:val="center"/>
            <w:hideMark/>
          </w:tcPr>
          <w:p w14:paraId="7C6380AA"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$ 55.692.000,00</w:t>
            </w:r>
          </w:p>
        </w:tc>
      </w:tr>
      <w:tr w:rsidR="002A37C1" w:rsidRPr="009F45B8" w14:paraId="0372FBB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0983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noWrap/>
            <w:vAlign w:val="center"/>
            <w:hideMark/>
          </w:tcPr>
          <w:p w14:paraId="4703335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0D5E63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8EE13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06C9D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 CONSERVACIÓN UROCULTIVO</w:t>
            </w:r>
          </w:p>
        </w:tc>
        <w:tc>
          <w:tcPr>
            <w:tcW w:w="1280" w:type="dxa"/>
            <w:tcBorders>
              <w:top w:val="nil"/>
              <w:left w:val="nil"/>
              <w:bottom w:val="single" w:sz="4" w:space="0" w:color="auto"/>
              <w:right w:val="single" w:sz="4" w:space="0" w:color="auto"/>
            </w:tcBorders>
            <w:shd w:val="clear" w:color="auto" w:fill="auto"/>
            <w:vAlign w:val="center"/>
            <w:hideMark/>
          </w:tcPr>
          <w:p w14:paraId="51ECEE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0991E1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27000</w:t>
            </w:r>
          </w:p>
        </w:tc>
        <w:tc>
          <w:tcPr>
            <w:tcW w:w="1134" w:type="dxa"/>
            <w:tcBorders>
              <w:top w:val="nil"/>
              <w:left w:val="nil"/>
              <w:bottom w:val="single" w:sz="4" w:space="0" w:color="auto"/>
              <w:right w:val="single" w:sz="4" w:space="0" w:color="auto"/>
            </w:tcBorders>
            <w:shd w:val="clear" w:color="auto" w:fill="auto"/>
            <w:noWrap/>
            <w:vAlign w:val="center"/>
            <w:hideMark/>
          </w:tcPr>
          <w:p w14:paraId="3C7EF9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$ 677,02</w:t>
            </w:r>
          </w:p>
        </w:tc>
        <w:tc>
          <w:tcPr>
            <w:tcW w:w="1308" w:type="dxa"/>
            <w:tcBorders>
              <w:top w:val="nil"/>
              <w:left w:val="nil"/>
              <w:bottom w:val="single" w:sz="4" w:space="0" w:color="auto"/>
              <w:right w:val="single" w:sz="4" w:space="0" w:color="auto"/>
            </w:tcBorders>
            <w:shd w:val="clear" w:color="000000" w:fill="FFFFFF"/>
            <w:noWrap/>
            <w:vAlign w:val="center"/>
            <w:hideMark/>
          </w:tcPr>
          <w:p w14:paraId="6E490C8A"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$ 18.279.540,00</w:t>
            </w:r>
          </w:p>
        </w:tc>
      </w:tr>
      <w:tr w:rsidR="002A37C1" w:rsidRPr="009F45B8" w14:paraId="50BA778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2FD0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noWrap/>
            <w:vAlign w:val="center"/>
            <w:hideMark/>
          </w:tcPr>
          <w:p w14:paraId="5E507FB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4087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3AA0BB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D8F8BA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ASA DE 1UL</w:t>
            </w:r>
          </w:p>
        </w:tc>
        <w:tc>
          <w:tcPr>
            <w:tcW w:w="1280" w:type="dxa"/>
            <w:tcBorders>
              <w:top w:val="nil"/>
              <w:left w:val="nil"/>
              <w:bottom w:val="single" w:sz="4" w:space="0" w:color="auto"/>
              <w:right w:val="single" w:sz="4" w:space="0" w:color="auto"/>
            </w:tcBorders>
            <w:shd w:val="clear" w:color="auto" w:fill="auto"/>
            <w:vAlign w:val="center"/>
            <w:hideMark/>
          </w:tcPr>
          <w:p w14:paraId="26ED2C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UNIDAD </w:t>
            </w:r>
          </w:p>
        </w:tc>
        <w:tc>
          <w:tcPr>
            <w:tcW w:w="872" w:type="dxa"/>
            <w:tcBorders>
              <w:top w:val="nil"/>
              <w:left w:val="nil"/>
              <w:bottom w:val="single" w:sz="4" w:space="0" w:color="auto"/>
              <w:right w:val="single" w:sz="4" w:space="0" w:color="auto"/>
            </w:tcBorders>
            <w:shd w:val="clear" w:color="auto" w:fill="auto"/>
            <w:vAlign w:val="center"/>
            <w:hideMark/>
          </w:tcPr>
          <w:p w14:paraId="73E187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36001</w:t>
            </w:r>
          </w:p>
        </w:tc>
        <w:tc>
          <w:tcPr>
            <w:tcW w:w="1134" w:type="dxa"/>
            <w:tcBorders>
              <w:top w:val="nil"/>
              <w:left w:val="nil"/>
              <w:bottom w:val="single" w:sz="4" w:space="0" w:color="auto"/>
              <w:right w:val="single" w:sz="4" w:space="0" w:color="auto"/>
            </w:tcBorders>
            <w:shd w:val="clear" w:color="auto" w:fill="auto"/>
            <w:noWrap/>
            <w:vAlign w:val="center"/>
            <w:hideMark/>
          </w:tcPr>
          <w:p w14:paraId="2E0C4F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$ 548,76</w:t>
            </w:r>
          </w:p>
        </w:tc>
        <w:tc>
          <w:tcPr>
            <w:tcW w:w="1308" w:type="dxa"/>
            <w:tcBorders>
              <w:top w:val="nil"/>
              <w:left w:val="nil"/>
              <w:bottom w:val="single" w:sz="4" w:space="0" w:color="auto"/>
              <w:right w:val="single" w:sz="4" w:space="0" w:color="auto"/>
            </w:tcBorders>
            <w:shd w:val="clear" w:color="000000" w:fill="FFFFFF"/>
            <w:noWrap/>
            <w:vAlign w:val="center"/>
            <w:hideMark/>
          </w:tcPr>
          <w:p w14:paraId="295C306C"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$ 19.755.908,76</w:t>
            </w:r>
          </w:p>
        </w:tc>
      </w:tr>
      <w:tr w:rsidR="002A37C1" w:rsidRPr="009F45B8" w14:paraId="31726E1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8742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noWrap/>
            <w:vAlign w:val="center"/>
            <w:hideMark/>
          </w:tcPr>
          <w:p w14:paraId="0C06F41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1CEDC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7F621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86E829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ASA DE 10 UL</w:t>
            </w:r>
          </w:p>
        </w:tc>
        <w:tc>
          <w:tcPr>
            <w:tcW w:w="1280" w:type="dxa"/>
            <w:tcBorders>
              <w:top w:val="nil"/>
              <w:left w:val="nil"/>
              <w:bottom w:val="single" w:sz="4" w:space="0" w:color="auto"/>
              <w:right w:val="single" w:sz="4" w:space="0" w:color="auto"/>
            </w:tcBorders>
            <w:shd w:val="clear" w:color="auto" w:fill="auto"/>
            <w:vAlign w:val="center"/>
            <w:hideMark/>
          </w:tcPr>
          <w:p w14:paraId="02939E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UNIDAD </w:t>
            </w:r>
          </w:p>
        </w:tc>
        <w:tc>
          <w:tcPr>
            <w:tcW w:w="872" w:type="dxa"/>
            <w:tcBorders>
              <w:top w:val="nil"/>
              <w:left w:val="nil"/>
              <w:bottom w:val="single" w:sz="4" w:space="0" w:color="auto"/>
              <w:right w:val="single" w:sz="4" w:space="0" w:color="auto"/>
            </w:tcBorders>
            <w:shd w:val="clear" w:color="auto" w:fill="auto"/>
            <w:vAlign w:val="center"/>
            <w:hideMark/>
          </w:tcPr>
          <w:p w14:paraId="744241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36001</w:t>
            </w:r>
          </w:p>
        </w:tc>
        <w:tc>
          <w:tcPr>
            <w:tcW w:w="1134" w:type="dxa"/>
            <w:tcBorders>
              <w:top w:val="nil"/>
              <w:left w:val="nil"/>
              <w:bottom w:val="single" w:sz="4" w:space="0" w:color="auto"/>
              <w:right w:val="single" w:sz="4" w:space="0" w:color="auto"/>
            </w:tcBorders>
            <w:shd w:val="clear" w:color="auto" w:fill="auto"/>
            <w:noWrap/>
            <w:vAlign w:val="center"/>
            <w:hideMark/>
          </w:tcPr>
          <w:p w14:paraId="2CE614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$ 527,69</w:t>
            </w:r>
          </w:p>
        </w:tc>
        <w:tc>
          <w:tcPr>
            <w:tcW w:w="1308" w:type="dxa"/>
            <w:tcBorders>
              <w:top w:val="nil"/>
              <w:left w:val="nil"/>
              <w:bottom w:val="single" w:sz="4" w:space="0" w:color="auto"/>
              <w:right w:val="single" w:sz="4" w:space="0" w:color="auto"/>
            </w:tcBorders>
            <w:shd w:val="clear" w:color="000000" w:fill="FFFFFF"/>
            <w:noWrap/>
            <w:vAlign w:val="center"/>
            <w:hideMark/>
          </w:tcPr>
          <w:p w14:paraId="119C3A3A"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$ 18.997.367,69</w:t>
            </w:r>
          </w:p>
        </w:tc>
      </w:tr>
      <w:tr w:rsidR="002A37C1" w:rsidRPr="009F45B8" w14:paraId="7492849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F5D9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2B983F2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ABB85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6FA5A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D66FC2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ASA METÁLICA CURVA</w:t>
            </w:r>
          </w:p>
        </w:tc>
        <w:tc>
          <w:tcPr>
            <w:tcW w:w="1280" w:type="dxa"/>
            <w:tcBorders>
              <w:top w:val="nil"/>
              <w:left w:val="nil"/>
              <w:bottom w:val="single" w:sz="4" w:space="0" w:color="auto"/>
              <w:right w:val="single" w:sz="4" w:space="0" w:color="auto"/>
            </w:tcBorders>
            <w:shd w:val="clear" w:color="auto" w:fill="auto"/>
            <w:vAlign w:val="center"/>
            <w:hideMark/>
          </w:tcPr>
          <w:p w14:paraId="52E58A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4AFDC6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145</w:t>
            </w:r>
          </w:p>
        </w:tc>
        <w:tc>
          <w:tcPr>
            <w:tcW w:w="1134" w:type="dxa"/>
            <w:tcBorders>
              <w:top w:val="nil"/>
              <w:left w:val="nil"/>
              <w:bottom w:val="single" w:sz="4" w:space="0" w:color="auto"/>
              <w:right w:val="single" w:sz="4" w:space="0" w:color="auto"/>
            </w:tcBorders>
            <w:shd w:val="clear" w:color="auto" w:fill="auto"/>
            <w:noWrap/>
            <w:vAlign w:val="center"/>
            <w:hideMark/>
          </w:tcPr>
          <w:p w14:paraId="04B803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$ 2.322,88</w:t>
            </w:r>
          </w:p>
        </w:tc>
        <w:tc>
          <w:tcPr>
            <w:tcW w:w="1308" w:type="dxa"/>
            <w:tcBorders>
              <w:top w:val="nil"/>
              <w:left w:val="nil"/>
              <w:bottom w:val="single" w:sz="4" w:space="0" w:color="auto"/>
              <w:right w:val="single" w:sz="4" w:space="0" w:color="auto"/>
            </w:tcBorders>
            <w:shd w:val="clear" w:color="000000" w:fill="FFFFFF"/>
            <w:noWrap/>
            <w:vAlign w:val="center"/>
            <w:hideMark/>
          </w:tcPr>
          <w:p w14:paraId="2264155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$ 336.817,60</w:t>
            </w:r>
          </w:p>
        </w:tc>
      </w:tr>
      <w:tr w:rsidR="002A37C1" w:rsidRPr="009F45B8" w14:paraId="7FF1656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F474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noWrap/>
            <w:vAlign w:val="center"/>
            <w:hideMark/>
          </w:tcPr>
          <w:p w14:paraId="442F23D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F7EDD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0FABA8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DD3154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ASA METÁLICA RECTA </w:t>
            </w:r>
          </w:p>
        </w:tc>
        <w:tc>
          <w:tcPr>
            <w:tcW w:w="1280" w:type="dxa"/>
            <w:tcBorders>
              <w:top w:val="nil"/>
              <w:left w:val="nil"/>
              <w:bottom w:val="single" w:sz="4" w:space="0" w:color="auto"/>
              <w:right w:val="single" w:sz="4" w:space="0" w:color="auto"/>
            </w:tcBorders>
            <w:shd w:val="clear" w:color="auto" w:fill="auto"/>
            <w:vAlign w:val="center"/>
            <w:hideMark/>
          </w:tcPr>
          <w:p w14:paraId="35E31F4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533B7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145</w:t>
            </w:r>
          </w:p>
        </w:tc>
        <w:tc>
          <w:tcPr>
            <w:tcW w:w="1134" w:type="dxa"/>
            <w:tcBorders>
              <w:top w:val="nil"/>
              <w:left w:val="nil"/>
              <w:bottom w:val="single" w:sz="4" w:space="0" w:color="auto"/>
              <w:right w:val="single" w:sz="4" w:space="0" w:color="auto"/>
            </w:tcBorders>
            <w:shd w:val="clear" w:color="auto" w:fill="auto"/>
            <w:noWrap/>
            <w:vAlign w:val="center"/>
            <w:hideMark/>
          </w:tcPr>
          <w:p w14:paraId="0C0A88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$ 2.388,33</w:t>
            </w:r>
          </w:p>
        </w:tc>
        <w:tc>
          <w:tcPr>
            <w:tcW w:w="1308" w:type="dxa"/>
            <w:tcBorders>
              <w:top w:val="nil"/>
              <w:left w:val="nil"/>
              <w:bottom w:val="single" w:sz="4" w:space="0" w:color="auto"/>
              <w:right w:val="single" w:sz="4" w:space="0" w:color="auto"/>
            </w:tcBorders>
            <w:shd w:val="clear" w:color="000000" w:fill="FFFFFF"/>
            <w:noWrap/>
            <w:vAlign w:val="center"/>
            <w:hideMark/>
          </w:tcPr>
          <w:p w14:paraId="0B2AB1BD"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$ 346.307,85</w:t>
            </w:r>
          </w:p>
        </w:tc>
      </w:tr>
      <w:tr w:rsidR="002A37C1" w:rsidRPr="009F45B8" w14:paraId="230AEB3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CC97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noWrap/>
            <w:vAlign w:val="center"/>
            <w:hideMark/>
          </w:tcPr>
          <w:p w14:paraId="45E997D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D7264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8893C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3F46FD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ASA METÁLICA MICOLÓGICA </w:t>
            </w:r>
          </w:p>
        </w:tc>
        <w:tc>
          <w:tcPr>
            <w:tcW w:w="1280" w:type="dxa"/>
            <w:tcBorders>
              <w:top w:val="nil"/>
              <w:left w:val="nil"/>
              <w:bottom w:val="single" w:sz="4" w:space="0" w:color="auto"/>
              <w:right w:val="single" w:sz="4" w:space="0" w:color="auto"/>
            </w:tcBorders>
            <w:shd w:val="clear" w:color="auto" w:fill="auto"/>
            <w:vAlign w:val="center"/>
            <w:hideMark/>
          </w:tcPr>
          <w:p w14:paraId="3374BB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041FA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w:t>
            </w:r>
          </w:p>
        </w:tc>
        <w:tc>
          <w:tcPr>
            <w:tcW w:w="1134" w:type="dxa"/>
            <w:tcBorders>
              <w:top w:val="nil"/>
              <w:left w:val="nil"/>
              <w:bottom w:val="single" w:sz="4" w:space="0" w:color="auto"/>
              <w:right w:val="single" w:sz="4" w:space="0" w:color="auto"/>
            </w:tcBorders>
            <w:shd w:val="clear" w:color="auto" w:fill="auto"/>
            <w:noWrap/>
            <w:vAlign w:val="center"/>
            <w:hideMark/>
          </w:tcPr>
          <w:p w14:paraId="1E3B5F5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$ 2.601,34</w:t>
            </w:r>
          </w:p>
        </w:tc>
        <w:tc>
          <w:tcPr>
            <w:tcW w:w="1308" w:type="dxa"/>
            <w:tcBorders>
              <w:top w:val="nil"/>
              <w:left w:val="nil"/>
              <w:bottom w:val="single" w:sz="4" w:space="0" w:color="auto"/>
              <w:right w:val="single" w:sz="4" w:space="0" w:color="auto"/>
            </w:tcBorders>
            <w:shd w:val="clear" w:color="000000" w:fill="FFFFFF"/>
            <w:noWrap/>
            <w:vAlign w:val="center"/>
            <w:hideMark/>
          </w:tcPr>
          <w:p w14:paraId="66C4B2C4"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$ 374.592,96</w:t>
            </w:r>
          </w:p>
        </w:tc>
      </w:tr>
      <w:tr w:rsidR="002A37C1" w:rsidRPr="009F45B8" w14:paraId="7F36DB0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EE40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noWrap/>
            <w:vAlign w:val="center"/>
            <w:hideMark/>
          </w:tcPr>
          <w:p w14:paraId="7330059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53691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EF28AB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9C06AA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EQUIPO ALADO</w:t>
            </w:r>
          </w:p>
        </w:tc>
        <w:tc>
          <w:tcPr>
            <w:tcW w:w="1280" w:type="dxa"/>
            <w:tcBorders>
              <w:top w:val="nil"/>
              <w:left w:val="nil"/>
              <w:bottom w:val="single" w:sz="4" w:space="0" w:color="auto"/>
              <w:right w:val="single" w:sz="4" w:space="0" w:color="auto"/>
            </w:tcBorders>
            <w:shd w:val="clear" w:color="auto" w:fill="auto"/>
            <w:vAlign w:val="center"/>
            <w:hideMark/>
          </w:tcPr>
          <w:p w14:paraId="05C7FF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49FD1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3600</w:t>
            </w:r>
          </w:p>
        </w:tc>
        <w:tc>
          <w:tcPr>
            <w:tcW w:w="1134" w:type="dxa"/>
            <w:tcBorders>
              <w:top w:val="nil"/>
              <w:left w:val="nil"/>
              <w:bottom w:val="single" w:sz="4" w:space="0" w:color="auto"/>
              <w:right w:val="single" w:sz="4" w:space="0" w:color="auto"/>
            </w:tcBorders>
            <w:shd w:val="clear" w:color="auto" w:fill="auto"/>
            <w:noWrap/>
            <w:vAlign w:val="center"/>
            <w:hideMark/>
          </w:tcPr>
          <w:p w14:paraId="62430B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$ 2.579,70</w:t>
            </w:r>
          </w:p>
        </w:tc>
        <w:tc>
          <w:tcPr>
            <w:tcW w:w="1308" w:type="dxa"/>
            <w:tcBorders>
              <w:top w:val="nil"/>
              <w:left w:val="nil"/>
              <w:bottom w:val="single" w:sz="4" w:space="0" w:color="auto"/>
              <w:right w:val="single" w:sz="4" w:space="0" w:color="auto"/>
            </w:tcBorders>
            <w:shd w:val="clear" w:color="000000" w:fill="FFFFFF"/>
            <w:noWrap/>
            <w:vAlign w:val="center"/>
            <w:hideMark/>
          </w:tcPr>
          <w:p w14:paraId="411C8C1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$ 9.286.920,00</w:t>
            </w:r>
          </w:p>
        </w:tc>
      </w:tr>
      <w:tr w:rsidR="002A37C1" w:rsidRPr="009F45B8" w14:paraId="01DB17B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7D1D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45</w:t>
            </w:r>
          </w:p>
        </w:tc>
        <w:tc>
          <w:tcPr>
            <w:tcW w:w="0" w:type="auto"/>
            <w:tcBorders>
              <w:top w:val="nil"/>
              <w:left w:val="nil"/>
              <w:bottom w:val="single" w:sz="4" w:space="0" w:color="auto"/>
              <w:right w:val="single" w:sz="4" w:space="0" w:color="auto"/>
            </w:tcBorders>
            <w:shd w:val="clear" w:color="auto" w:fill="auto"/>
            <w:noWrap/>
            <w:vAlign w:val="center"/>
            <w:hideMark/>
          </w:tcPr>
          <w:p w14:paraId="38CFFAC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DD363C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1A8975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BC21B8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ACIDO HIPOCLOROSO</w:t>
            </w:r>
          </w:p>
        </w:tc>
        <w:tc>
          <w:tcPr>
            <w:tcW w:w="1280" w:type="dxa"/>
            <w:tcBorders>
              <w:top w:val="nil"/>
              <w:left w:val="nil"/>
              <w:bottom w:val="single" w:sz="4" w:space="0" w:color="auto"/>
              <w:right w:val="single" w:sz="4" w:space="0" w:color="auto"/>
            </w:tcBorders>
            <w:shd w:val="clear" w:color="auto" w:fill="auto"/>
            <w:vAlign w:val="center"/>
            <w:hideMark/>
          </w:tcPr>
          <w:p w14:paraId="70A7C63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GALÓN X 3,8 L</w:t>
            </w:r>
          </w:p>
        </w:tc>
        <w:tc>
          <w:tcPr>
            <w:tcW w:w="872" w:type="dxa"/>
            <w:tcBorders>
              <w:top w:val="nil"/>
              <w:left w:val="nil"/>
              <w:bottom w:val="single" w:sz="4" w:space="0" w:color="auto"/>
              <w:right w:val="single" w:sz="4" w:space="0" w:color="auto"/>
            </w:tcBorders>
            <w:shd w:val="clear" w:color="auto" w:fill="auto"/>
            <w:vAlign w:val="center"/>
            <w:hideMark/>
          </w:tcPr>
          <w:p w14:paraId="6F6D00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450</w:t>
            </w:r>
          </w:p>
        </w:tc>
        <w:tc>
          <w:tcPr>
            <w:tcW w:w="1134" w:type="dxa"/>
            <w:tcBorders>
              <w:top w:val="nil"/>
              <w:left w:val="nil"/>
              <w:bottom w:val="single" w:sz="4" w:space="0" w:color="auto"/>
              <w:right w:val="single" w:sz="4" w:space="0" w:color="auto"/>
            </w:tcBorders>
            <w:shd w:val="clear" w:color="auto" w:fill="auto"/>
            <w:noWrap/>
            <w:vAlign w:val="center"/>
            <w:hideMark/>
          </w:tcPr>
          <w:p w14:paraId="43A8EB1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$ 31.329,97</w:t>
            </w:r>
          </w:p>
        </w:tc>
        <w:tc>
          <w:tcPr>
            <w:tcW w:w="1308" w:type="dxa"/>
            <w:tcBorders>
              <w:top w:val="nil"/>
              <w:left w:val="nil"/>
              <w:bottom w:val="single" w:sz="4" w:space="0" w:color="auto"/>
              <w:right w:val="single" w:sz="4" w:space="0" w:color="auto"/>
            </w:tcBorders>
            <w:shd w:val="clear" w:color="000000" w:fill="FFFFFF"/>
            <w:noWrap/>
            <w:vAlign w:val="center"/>
            <w:hideMark/>
          </w:tcPr>
          <w:p w14:paraId="424F9384"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$ 14.098.486,50</w:t>
            </w:r>
          </w:p>
        </w:tc>
      </w:tr>
      <w:tr w:rsidR="002A37C1" w:rsidRPr="009F45B8" w14:paraId="5E5D76E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292B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46</w:t>
            </w:r>
          </w:p>
        </w:tc>
        <w:tc>
          <w:tcPr>
            <w:tcW w:w="0" w:type="auto"/>
            <w:tcBorders>
              <w:top w:val="nil"/>
              <w:left w:val="nil"/>
              <w:bottom w:val="single" w:sz="4" w:space="0" w:color="auto"/>
              <w:right w:val="single" w:sz="4" w:space="0" w:color="auto"/>
            </w:tcBorders>
            <w:shd w:val="clear" w:color="auto" w:fill="auto"/>
            <w:noWrap/>
            <w:vAlign w:val="center"/>
            <w:hideMark/>
          </w:tcPr>
          <w:p w14:paraId="3F7DA38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F66EE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60A0C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A812BC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GLUCOSA ANHÍDRIDA</w:t>
            </w:r>
          </w:p>
        </w:tc>
        <w:tc>
          <w:tcPr>
            <w:tcW w:w="1280" w:type="dxa"/>
            <w:tcBorders>
              <w:top w:val="nil"/>
              <w:left w:val="nil"/>
              <w:bottom w:val="single" w:sz="4" w:space="0" w:color="auto"/>
              <w:right w:val="single" w:sz="4" w:space="0" w:color="auto"/>
            </w:tcBorders>
            <w:shd w:val="clear" w:color="auto" w:fill="auto"/>
            <w:vAlign w:val="center"/>
            <w:hideMark/>
          </w:tcPr>
          <w:p w14:paraId="487861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MILILITRO</w:t>
            </w:r>
          </w:p>
        </w:tc>
        <w:tc>
          <w:tcPr>
            <w:tcW w:w="872" w:type="dxa"/>
            <w:tcBorders>
              <w:top w:val="nil"/>
              <w:left w:val="nil"/>
              <w:bottom w:val="single" w:sz="4" w:space="0" w:color="auto"/>
              <w:right w:val="single" w:sz="4" w:space="0" w:color="auto"/>
            </w:tcBorders>
            <w:shd w:val="clear" w:color="auto" w:fill="auto"/>
            <w:vAlign w:val="center"/>
            <w:hideMark/>
          </w:tcPr>
          <w:p w14:paraId="4D303D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2430100</w:t>
            </w:r>
          </w:p>
        </w:tc>
        <w:tc>
          <w:tcPr>
            <w:tcW w:w="1134" w:type="dxa"/>
            <w:tcBorders>
              <w:top w:val="nil"/>
              <w:left w:val="nil"/>
              <w:bottom w:val="single" w:sz="4" w:space="0" w:color="auto"/>
              <w:right w:val="single" w:sz="4" w:space="0" w:color="auto"/>
            </w:tcBorders>
            <w:shd w:val="clear" w:color="auto" w:fill="auto"/>
            <w:noWrap/>
            <w:vAlign w:val="center"/>
            <w:hideMark/>
          </w:tcPr>
          <w:p w14:paraId="4EA552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$ 33,37</w:t>
            </w:r>
          </w:p>
        </w:tc>
        <w:tc>
          <w:tcPr>
            <w:tcW w:w="1308" w:type="dxa"/>
            <w:tcBorders>
              <w:top w:val="nil"/>
              <w:left w:val="nil"/>
              <w:bottom w:val="single" w:sz="4" w:space="0" w:color="auto"/>
              <w:right w:val="single" w:sz="4" w:space="0" w:color="auto"/>
            </w:tcBorders>
            <w:shd w:val="clear" w:color="000000" w:fill="FFFFFF"/>
            <w:noWrap/>
            <w:vAlign w:val="center"/>
            <w:hideMark/>
          </w:tcPr>
          <w:p w14:paraId="3747F3B7"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$ 81.092.437,00</w:t>
            </w:r>
          </w:p>
        </w:tc>
      </w:tr>
      <w:tr w:rsidR="002A37C1" w:rsidRPr="009F45B8" w14:paraId="1BDE22A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A7DB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noWrap/>
            <w:vAlign w:val="center"/>
            <w:hideMark/>
          </w:tcPr>
          <w:p w14:paraId="3C8E5EF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CDD61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3F521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E0BDCE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ALCOHOL ETÍLICO 99%</w:t>
            </w:r>
          </w:p>
        </w:tc>
        <w:tc>
          <w:tcPr>
            <w:tcW w:w="1280" w:type="dxa"/>
            <w:tcBorders>
              <w:top w:val="nil"/>
              <w:left w:val="nil"/>
              <w:bottom w:val="single" w:sz="4" w:space="0" w:color="auto"/>
              <w:right w:val="single" w:sz="4" w:space="0" w:color="auto"/>
            </w:tcBorders>
            <w:shd w:val="clear" w:color="auto" w:fill="auto"/>
            <w:vAlign w:val="center"/>
            <w:hideMark/>
          </w:tcPr>
          <w:p w14:paraId="6826071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POR 500 ML</w:t>
            </w:r>
          </w:p>
        </w:tc>
        <w:tc>
          <w:tcPr>
            <w:tcW w:w="872" w:type="dxa"/>
            <w:tcBorders>
              <w:top w:val="nil"/>
              <w:left w:val="nil"/>
              <w:bottom w:val="single" w:sz="4" w:space="0" w:color="auto"/>
              <w:right w:val="single" w:sz="4" w:space="0" w:color="auto"/>
            </w:tcBorders>
            <w:shd w:val="clear" w:color="auto" w:fill="auto"/>
            <w:vAlign w:val="center"/>
            <w:hideMark/>
          </w:tcPr>
          <w:p w14:paraId="15EA1B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144</w:t>
            </w:r>
          </w:p>
        </w:tc>
        <w:tc>
          <w:tcPr>
            <w:tcW w:w="1134" w:type="dxa"/>
            <w:tcBorders>
              <w:top w:val="nil"/>
              <w:left w:val="nil"/>
              <w:bottom w:val="single" w:sz="4" w:space="0" w:color="auto"/>
              <w:right w:val="single" w:sz="4" w:space="0" w:color="auto"/>
            </w:tcBorders>
            <w:shd w:val="clear" w:color="auto" w:fill="auto"/>
            <w:noWrap/>
            <w:vAlign w:val="center"/>
            <w:hideMark/>
          </w:tcPr>
          <w:p w14:paraId="511F6F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$ 27.266,25</w:t>
            </w:r>
          </w:p>
        </w:tc>
        <w:tc>
          <w:tcPr>
            <w:tcW w:w="1308" w:type="dxa"/>
            <w:tcBorders>
              <w:top w:val="nil"/>
              <w:left w:val="nil"/>
              <w:bottom w:val="single" w:sz="4" w:space="0" w:color="auto"/>
              <w:right w:val="single" w:sz="4" w:space="0" w:color="auto"/>
            </w:tcBorders>
            <w:shd w:val="clear" w:color="000000" w:fill="FFFFFF"/>
            <w:noWrap/>
            <w:vAlign w:val="center"/>
            <w:hideMark/>
          </w:tcPr>
          <w:p w14:paraId="3E03339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$ 3.926.340,00</w:t>
            </w:r>
          </w:p>
        </w:tc>
      </w:tr>
      <w:tr w:rsidR="002A37C1" w:rsidRPr="009F45B8" w14:paraId="7187E5D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E37C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925E72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E20A8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5EACD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BDB327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FOSFATO TRISÓDICO</w:t>
            </w:r>
          </w:p>
        </w:tc>
        <w:tc>
          <w:tcPr>
            <w:tcW w:w="1280" w:type="dxa"/>
            <w:tcBorders>
              <w:top w:val="nil"/>
              <w:left w:val="nil"/>
              <w:bottom w:val="single" w:sz="4" w:space="0" w:color="auto"/>
              <w:right w:val="single" w:sz="4" w:space="0" w:color="auto"/>
            </w:tcBorders>
            <w:shd w:val="clear" w:color="auto" w:fill="auto"/>
            <w:vAlign w:val="center"/>
            <w:hideMark/>
          </w:tcPr>
          <w:p w14:paraId="032C06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POR 500 ML</w:t>
            </w:r>
          </w:p>
        </w:tc>
        <w:tc>
          <w:tcPr>
            <w:tcW w:w="872" w:type="dxa"/>
            <w:tcBorders>
              <w:top w:val="nil"/>
              <w:left w:val="nil"/>
              <w:bottom w:val="single" w:sz="4" w:space="0" w:color="auto"/>
              <w:right w:val="single" w:sz="4" w:space="0" w:color="auto"/>
            </w:tcBorders>
            <w:shd w:val="clear" w:color="auto" w:fill="auto"/>
            <w:vAlign w:val="center"/>
            <w:hideMark/>
          </w:tcPr>
          <w:p w14:paraId="4B042A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79E759A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$ 41.355,54</w:t>
            </w:r>
          </w:p>
        </w:tc>
        <w:tc>
          <w:tcPr>
            <w:tcW w:w="1308" w:type="dxa"/>
            <w:tcBorders>
              <w:top w:val="nil"/>
              <w:left w:val="nil"/>
              <w:bottom w:val="single" w:sz="4" w:space="0" w:color="auto"/>
              <w:right w:val="single" w:sz="4" w:space="0" w:color="auto"/>
            </w:tcBorders>
            <w:shd w:val="clear" w:color="000000" w:fill="FFFFFF"/>
            <w:noWrap/>
            <w:vAlign w:val="center"/>
            <w:hideMark/>
          </w:tcPr>
          <w:p w14:paraId="3B66CB0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$ 744.399,72</w:t>
            </w:r>
          </w:p>
        </w:tc>
      </w:tr>
      <w:tr w:rsidR="002A37C1" w:rsidRPr="009F45B8" w14:paraId="46FFB17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8883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noWrap/>
            <w:vAlign w:val="center"/>
            <w:hideMark/>
          </w:tcPr>
          <w:p w14:paraId="61187AF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33134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1BD16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E216CA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BACTERIURITEST  X 200</w:t>
            </w:r>
          </w:p>
        </w:tc>
        <w:tc>
          <w:tcPr>
            <w:tcW w:w="1280" w:type="dxa"/>
            <w:tcBorders>
              <w:top w:val="nil"/>
              <w:left w:val="nil"/>
              <w:bottom w:val="single" w:sz="4" w:space="0" w:color="auto"/>
              <w:right w:val="single" w:sz="4" w:space="0" w:color="auto"/>
            </w:tcBorders>
            <w:shd w:val="clear" w:color="auto" w:fill="auto"/>
            <w:vAlign w:val="center"/>
            <w:hideMark/>
          </w:tcPr>
          <w:p w14:paraId="035319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POR 200 TIRAS</w:t>
            </w:r>
          </w:p>
        </w:tc>
        <w:tc>
          <w:tcPr>
            <w:tcW w:w="872" w:type="dxa"/>
            <w:tcBorders>
              <w:top w:val="nil"/>
              <w:left w:val="nil"/>
              <w:bottom w:val="single" w:sz="4" w:space="0" w:color="auto"/>
              <w:right w:val="single" w:sz="4" w:space="0" w:color="auto"/>
            </w:tcBorders>
            <w:shd w:val="clear" w:color="auto" w:fill="auto"/>
            <w:vAlign w:val="center"/>
            <w:hideMark/>
          </w:tcPr>
          <w:p w14:paraId="2601E4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w:t>
            </w:r>
          </w:p>
        </w:tc>
        <w:tc>
          <w:tcPr>
            <w:tcW w:w="1134" w:type="dxa"/>
            <w:tcBorders>
              <w:top w:val="nil"/>
              <w:left w:val="nil"/>
              <w:bottom w:val="single" w:sz="4" w:space="0" w:color="auto"/>
              <w:right w:val="single" w:sz="4" w:space="0" w:color="auto"/>
            </w:tcBorders>
            <w:shd w:val="clear" w:color="auto" w:fill="auto"/>
            <w:noWrap/>
            <w:vAlign w:val="center"/>
            <w:hideMark/>
          </w:tcPr>
          <w:p w14:paraId="31A4ED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$ 231.235,55</w:t>
            </w:r>
          </w:p>
        </w:tc>
        <w:tc>
          <w:tcPr>
            <w:tcW w:w="1308" w:type="dxa"/>
            <w:tcBorders>
              <w:top w:val="nil"/>
              <w:left w:val="nil"/>
              <w:bottom w:val="single" w:sz="4" w:space="0" w:color="auto"/>
              <w:right w:val="single" w:sz="4" w:space="0" w:color="auto"/>
            </w:tcBorders>
            <w:shd w:val="clear" w:color="000000" w:fill="FFFFFF"/>
            <w:noWrap/>
            <w:vAlign w:val="center"/>
            <w:hideMark/>
          </w:tcPr>
          <w:p w14:paraId="1F48CD7B"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$ 20.811.199,50</w:t>
            </w:r>
          </w:p>
        </w:tc>
      </w:tr>
      <w:tr w:rsidR="002A37C1" w:rsidRPr="009F45B8" w14:paraId="302BC5B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48DF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noWrap/>
            <w:vAlign w:val="center"/>
            <w:hideMark/>
          </w:tcPr>
          <w:p w14:paraId="38A0E87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003A7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74A2E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3D8981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TUBO TAPA ROJA SIN ADITIVO </w:t>
            </w:r>
          </w:p>
        </w:tc>
        <w:tc>
          <w:tcPr>
            <w:tcW w:w="1280" w:type="dxa"/>
            <w:tcBorders>
              <w:top w:val="nil"/>
              <w:left w:val="nil"/>
              <w:bottom w:val="single" w:sz="4" w:space="0" w:color="auto"/>
              <w:right w:val="single" w:sz="4" w:space="0" w:color="auto"/>
            </w:tcBorders>
            <w:shd w:val="clear" w:color="auto" w:fill="auto"/>
            <w:vAlign w:val="center"/>
            <w:hideMark/>
          </w:tcPr>
          <w:p w14:paraId="574F2D4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388D9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39600</w:t>
            </w:r>
          </w:p>
        </w:tc>
        <w:tc>
          <w:tcPr>
            <w:tcW w:w="1134" w:type="dxa"/>
            <w:tcBorders>
              <w:top w:val="nil"/>
              <w:left w:val="nil"/>
              <w:bottom w:val="single" w:sz="4" w:space="0" w:color="auto"/>
              <w:right w:val="single" w:sz="4" w:space="0" w:color="auto"/>
            </w:tcBorders>
            <w:shd w:val="clear" w:color="auto" w:fill="auto"/>
            <w:noWrap/>
            <w:vAlign w:val="center"/>
            <w:hideMark/>
          </w:tcPr>
          <w:p w14:paraId="041D50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$ 529,37</w:t>
            </w:r>
          </w:p>
        </w:tc>
        <w:tc>
          <w:tcPr>
            <w:tcW w:w="1308" w:type="dxa"/>
            <w:tcBorders>
              <w:top w:val="nil"/>
              <w:left w:val="nil"/>
              <w:bottom w:val="single" w:sz="4" w:space="0" w:color="auto"/>
              <w:right w:val="single" w:sz="4" w:space="0" w:color="auto"/>
            </w:tcBorders>
            <w:shd w:val="clear" w:color="000000" w:fill="FFFFFF"/>
            <w:noWrap/>
            <w:vAlign w:val="center"/>
            <w:hideMark/>
          </w:tcPr>
          <w:p w14:paraId="73B2DF4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$ 20.963.052,00</w:t>
            </w:r>
          </w:p>
        </w:tc>
      </w:tr>
      <w:tr w:rsidR="002A37C1" w:rsidRPr="009F45B8" w14:paraId="7DBD5CF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4BBB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51</w:t>
            </w:r>
          </w:p>
        </w:tc>
        <w:tc>
          <w:tcPr>
            <w:tcW w:w="0" w:type="auto"/>
            <w:tcBorders>
              <w:top w:val="nil"/>
              <w:left w:val="nil"/>
              <w:bottom w:val="single" w:sz="4" w:space="0" w:color="auto"/>
              <w:right w:val="single" w:sz="4" w:space="0" w:color="auto"/>
            </w:tcBorders>
            <w:shd w:val="clear" w:color="auto" w:fill="auto"/>
            <w:noWrap/>
            <w:vAlign w:val="center"/>
            <w:hideMark/>
          </w:tcPr>
          <w:p w14:paraId="665920D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44EA4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8177F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87BEF6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TUBO CÓNICO GRADUADO PARA CENTRÍFUGA </w:t>
            </w:r>
          </w:p>
        </w:tc>
        <w:tc>
          <w:tcPr>
            <w:tcW w:w="1280" w:type="dxa"/>
            <w:tcBorders>
              <w:top w:val="nil"/>
              <w:left w:val="nil"/>
              <w:bottom w:val="single" w:sz="4" w:space="0" w:color="auto"/>
              <w:right w:val="single" w:sz="4" w:space="0" w:color="auto"/>
            </w:tcBorders>
            <w:shd w:val="clear" w:color="auto" w:fill="auto"/>
            <w:vAlign w:val="center"/>
            <w:hideMark/>
          </w:tcPr>
          <w:p w14:paraId="659C76B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3E82658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37800</w:t>
            </w:r>
          </w:p>
        </w:tc>
        <w:tc>
          <w:tcPr>
            <w:tcW w:w="1134" w:type="dxa"/>
            <w:tcBorders>
              <w:top w:val="nil"/>
              <w:left w:val="nil"/>
              <w:bottom w:val="single" w:sz="4" w:space="0" w:color="auto"/>
              <w:right w:val="single" w:sz="4" w:space="0" w:color="auto"/>
            </w:tcBorders>
            <w:shd w:val="clear" w:color="auto" w:fill="auto"/>
            <w:noWrap/>
            <w:vAlign w:val="center"/>
            <w:hideMark/>
          </w:tcPr>
          <w:p w14:paraId="2B7EB8B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$ 788,07</w:t>
            </w:r>
          </w:p>
        </w:tc>
        <w:tc>
          <w:tcPr>
            <w:tcW w:w="1308" w:type="dxa"/>
            <w:tcBorders>
              <w:top w:val="nil"/>
              <w:left w:val="nil"/>
              <w:bottom w:val="single" w:sz="4" w:space="0" w:color="auto"/>
              <w:right w:val="single" w:sz="4" w:space="0" w:color="auto"/>
            </w:tcBorders>
            <w:shd w:val="clear" w:color="000000" w:fill="FFFFFF"/>
            <w:noWrap/>
            <w:vAlign w:val="center"/>
            <w:hideMark/>
          </w:tcPr>
          <w:p w14:paraId="37817DA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$ 29.789.046,00</w:t>
            </w:r>
          </w:p>
        </w:tc>
      </w:tr>
      <w:tr w:rsidR="002A37C1" w:rsidRPr="009F45B8" w14:paraId="17305F7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A40A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52</w:t>
            </w:r>
          </w:p>
        </w:tc>
        <w:tc>
          <w:tcPr>
            <w:tcW w:w="0" w:type="auto"/>
            <w:tcBorders>
              <w:top w:val="nil"/>
              <w:left w:val="nil"/>
              <w:bottom w:val="single" w:sz="4" w:space="0" w:color="auto"/>
              <w:right w:val="single" w:sz="4" w:space="0" w:color="auto"/>
            </w:tcBorders>
            <w:shd w:val="clear" w:color="auto" w:fill="auto"/>
            <w:noWrap/>
            <w:vAlign w:val="center"/>
            <w:hideMark/>
          </w:tcPr>
          <w:p w14:paraId="0427653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6620A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A4819C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B12B30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HIDRÓXIDO DE POTASIO AL 10%</w:t>
            </w:r>
          </w:p>
        </w:tc>
        <w:tc>
          <w:tcPr>
            <w:tcW w:w="1280" w:type="dxa"/>
            <w:tcBorders>
              <w:top w:val="nil"/>
              <w:left w:val="nil"/>
              <w:bottom w:val="single" w:sz="4" w:space="0" w:color="auto"/>
              <w:right w:val="single" w:sz="4" w:space="0" w:color="auto"/>
            </w:tcBorders>
            <w:shd w:val="clear" w:color="auto" w:fill="auto"/>
            <w:vAlign w:val="center"/>
            <w:hideMark/>
          </w:tcPr>
          <w:p w14:paraId="0769E5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100 MILILITROS</w:t>
            </w:r>
          </w:p>
        </w:tc>
        <w:tc>
          <w:tcPr>
            <w:tcW w:w="872" w:type="dxa"/>
            <w:tcBorders>
              <w:top w:val="nil"/>
              <w:left w:val="nil"/>
              <w:bottom w:val="single" w:sz="4" w:space="0" w:color="auto"/>
              <w:right w:val="single" w:sz="4" w:space="0" w:color="auto"/>
            </w:tcBorders>
            <w:shd w:val="clear" w:color="auto" w:fill="auto"/>
            <w:vAlign w:val="center"/>
            <w:hideMark/>
          </w:tcPr>
          <w:p w14:paraId="049881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1134" w:type="dxa"/>
            <w:tcBorders>
              <w:top w:val="nil"/>
              <w:left w:val="nil"/>
              <w:bottom w:val="single" w:sz="4" w:space="0" w:color="auto"/>
              <w:right w:val="single" w:sz="4" w:space="0" w:color="auto"/>
            </w:tcBorders>
            <w:shd w:val="clear" w:color="auto" w:fill="auto"/>
            <w:noWrap/>
            <w:vAlign w:val="center"/>
            <w:hideMark/>
          </w:tcPr>
          <w:p w14:paraId="69B1DF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$ 14.319,83</w:t>
            </w:r>
          </w:p>
        </w:tc>
        <w:tc>
          <w:tcPr>
            <w:tcW w:w="1308" w:type="dxa"/>
            <w:tcBorders>
              <w:top w:val="nil"/>
              <w:left w:val="nil"/>
              <w:bottom w:val="single" w:sz="4" w:space="0" w:color="auto"/>
              <w:right w:val="single" w:sz="4" w:space="0" w:color="auto"/>
            </w:tcBorders>
            <w:shd w:val="clear" w:color="000000" w:fill="FFFFFF"/>
            <w:noWrap/>
            <w:vAlign w:val="center"/>
            <w:hideMark/>
          </w:tcPr>
          <w:p w14:paraId="67E35492"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$ 773.270,82</w:t>
            </w:r>
          </w:p>
        </w:tc>
      </w:tr>
      <w:tr w:rsidR="002A37C1" w:rsidRPr="009F45B8" w14:paraId="04C16B9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CB77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53</w:t>
            </w:r>
          </w:p>
        </w:tc>
        <w:tc>
          <w:tcPr>
            <w:tcW w:w="0" w:type="auto"/>
            <w:tcBorders>
              <w:top w:val="nil"/>
              <w:left w:val="nil"/>
              <w:bottom w:val="single" w:sz="4" w:space="0" w:color="auto"/>
              <w:right w:val="single" w:sz="4" w:space="0" w:color="auto"/>
            </w:tcBorders>
            <w:shd w:val="clear" w:color="auto" w:fill="auto"/>
            <w:noWrap/>
            <w:vAlign w:val="center"/>
            <w:hideMark/>
          </w:tcPr>
          <w:p w14:paraId="59A6F6F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55D86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FF220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6E517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HIDRÓXIDO DE POTASIO AL 20%</w:t>
            </w:r>
          </w:p>
        </w:tc>
        <w:tc>
          <w:tcPr>
            <w:tcW w:w="1280" w:type="dxa"/>
            <w:tcBorders>
              <w:top w:val="nil"/>
              <w:left w:val="nil"/>
              <w:bottom w:val="single" w:sz="4" w:space="0" w:color="auto"/>
              <w:right w:val="single" w:sz="4" w:space="0" w:color="auto"/>
            </w:tcBorders>
            <w:shd w:val="clear" w:color="auto" w:fill="auto"/>
            <w:vAlign w:val="center"/>
            <w:hideMark/>
          </w:tcPr>
          <w:p w14:paraId="3DCD3F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100 MILILITROS</w:t>
            </w:r>
          </w:p>
        </w:tc>
        <w:tc>
          <w:tcPr>
            <w:tcW w:w="872" w:type="dxa"/>
            <w:tcBorders>
              <w:top w:val="nil"/>
              <w:left w:val="nil"/>
              <w:bottom w:val="single" w:sz="4" w:space="0" w:color="auto"/>
              <w:right w:val="single" w:sz="4" w:space="0" w:color="auto"/>
            </w:tcBorders>
            <w:shd w:val="clear" w:color="auto" w:fill="auto"/>
            <w:vAlign w:val="center"/>
            <w:hideMark/>
          </w:tcPr>
          <w:p w14:paraId="05FC6E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401C42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$ 24.563,78</w:t>
            </w:r>
          </w:p>
        </w:tc>
        <w:tc>
          <w:tcPr>
            <w:tcW w:w="1308" w:type="dxa"/>
            <w:tcBorders>
              <w:top w:val="nil"/>
              <w:left w:val="nil"/>
              <w:bottom w:val="single" w:sz="4" w:space="0" w:color="auto"/>
              <w:right w:val="single" w:sz="4" w:space="0" w:color="auto"/>
            </w:tcBorders>
            <w:shd w:val="clear" w:color="000000" w:fill="FFFFFF"/>
            <w:noWrap/>
            <w:vAlign w:val="center"/>
            <w:hideMark/>
          </w:tcPr>
          <w:p w14:paraId="172BC21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$ 442.148,04</w:t>
            </w:r>
          </w:p>
        </w:tc>
      </w:tr>
      <w:tr w:rsidR="002A37C1" w:rsidRPr="009F45B8" w14:paraId="1A3C38B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49FA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0" w:type="auto"/>
            <w:tcBorders>
              <w:top w:val="nil"/>
              <w:left w:val="nil"/>
              <w:bottom w:val="single" w:sz="4" w:space="0" w:color="auto"/>
              <w:right w:val="single" w:sz="4" w:space="0" w:color="auto"/>
            </w:tcBorders>
            <w:shd w:val="clear" w:color="auto" w:fill="auto"/>
            <w:noWrap/>
            <w:vAlign w:val="center"/>
            <w:hideMark/>
          </w:tcPr>
          <w:p w14:paraId="300FFE5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09C65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AEC1E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F572F8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HIDRÓXIDO DE SODIO AL 4%</w:t>
            </w:r>
          </w:p>
        </w:tc>
        <w:tc>
          <w:tcPr>
            <w:tcW w:w="1280" w:type="dxa"/>
            <w:tcBorders>
              <w:top w:val="nil"/>
              <w:left w:val="nil"/>
              <w:bottom w:val="single" w:sz="4" w:space="0" w:color="auto"/>
              <w:right w:val="single" w:sz="4" w:space="0" w:color="auto"/>
            </w:tcBorders>
            <w:shd w:val="clear" w:color="auto" w:fill="auto"/>
            <w:vAlign w:val="center"/>
            <w:hideMark/>
          </w:tcPr>
          <w:p w14:paraId="1EC848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100 MILILITROS</w:t>
            </w:r>
          </w:p>
        </w:tc>
        <w:tc>
          <w:tcPr>
            <w:tcW w:w="872" w:type="dxa"/>
            <w:tcBorders>
              <w:top w:val="nil"/>
              <w:left w:val="nil"/>
              <w:bottom w:val="single" w:sz="4" w:space="0" w:color="auto"/>
              <w:right w:val="single" w:sz="4" w:space="0" w:color="auto"/>
            </w:tcBorders>
            <w:shd w:val="clear" w:color="auto" w:fill="auto"/>
            <w:vAlign w:val="center"/>
            <w:hideMark/>
          </w:tcPr>
          <w:p w14:paraId="048409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5863F8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$ 22.190,38</w:t>
            </w:r>
          </w:p>
        </w:tc>
        <w:tc>
          <w:tcPr>
            <w:tcW w:w="1308" w:type="dxa"/>
            <w:tcBorders>
              <w:top w:val="nil"/>
              <w:left w:val="nil"/>
              <w:bottom w:val="single" w:sz="4" w:space="0" w:color="auto"/>
              <w:right w:val="single" w:sz="4" w:space="0" w:color="auto"/>
            </w:tcBorders>
            <w:shd w:val="clear" w:color="000000" w:fill="FFFFFF"/>
            <w:noWrap/>
            <w:vAlign w:val="center"/>
            <w:hideMark/>
          </w:tcPr>
          <w:p w14:paraId="0E48CF0F"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$ 399.426,84</w:t>
            </w:r>
          </w:p>
        </w:tc>
      </w:tr>
      <w:tr w:rsidR="002A37C1" w:rsidRPr="009F45B8" w14:paraId="272B9A7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5946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55</w:t>
            </w:r>
          </w:p>
        </w:tc>
        <w:tc>
          <w:tcPr>
            <w:tcW w:w="0" w:type="auto"/>
            <w:tcBorders>
              <w:top w:val="nil"/>
              <w:left w:val="nil"/>
              <w:bottom w:val="single" w:sz="4" w:space="0" w:color="auto"/>
              <w:right w:val="single" w:sz="4" w:space="0" w:color="auto"/>
            </w:tcBorders>
            <w:shd w:val="clear" w:color="auto" w:fill="auto"/>
            <w:noWrap/>
            <w:vAlign w:val="center"/>
            <w:hideMark/>
          </w:tcPr>
          <w:p w14:paraId="62EB1F8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124C4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A84C9C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33EB71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TABLETA PARA DETERMINACIÓN DE AZUCARES REDUCTORES</w:t>
            </w:r>
          </w:p>
        </w:tc>
        <w:tc>
          <w:tcPr>
            <w:tcW w:w="1280" w:type="dxa"/>
            <w:tcBorders>
              <w:top w:val="nil"/>
              <w:left w:val="nil"/>
              <w:bottom w:val="single" w:sz="4" w:space="0" w:color="auto"/>
              <w:right w:val="single" w:sz="4" w:space="0" w:color="auto"/>
            </w:tcBorders>
            <w:shd w:val="clear" w:color="auto" w:fill="auto"/>
            <w:vAlign w:val="center"/>
            <w:hideMark/>
          </w:tcPr>
          <w:p w14:paraId="580272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70FECC5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19800</w:t>
            </w:r>
          </w:p>
        </w:tc>
        <w:tc>
          <w:tcPr>
            <w:tcW w:w="1134" w:type="dxa"/>
            <w:tcBorders>
              <w:top w:val="nil"/>
              <w:left w:val="nil"/>
              <w:bottom w:val="single" w:sz="4" w:space="0" w:color="auto"/>
              <w:right w:val="single" w:sz="4" w:space="0" w:color="auto"/>
            </w:tcBorders>
            <w:shd w:val="clear" w:color="auto" w:fill="auto"/>
            <w:noWrap/>
            <w:vAlign w:val="center"/>
            <w:hideMark/>
          </w:tcPr>
          <w:p w14:paraId="79F186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$ 4.718,74</w:t>
            </w:r>
          </w:p>
        </w:tc>
        <w:tc>
          <w:tcPr>
            <w:tcW w:w="1308" w:type="dxa"/>
            <w:tcBorders>
              <w:top w:val="nil"/>
              <w:left w:val="nil"/>
              <w:bottom w:val="single" w:sz="4" w:space="0" w:color="auto"/>
              <w:right w:val="single" w:sz="4" w:space="0" w:color="auto"/>
            </w:tcBorders>
            <w:shd w:val="clear" w:color="000000" w:fill="FFFFFF"/>
            <w:noWrap/>
            <w:vAlign w:val="center"/>
            <w:hideMark/>
          </w:tcPr>
          <w:p w14:paraId="41B3BB77"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$ 93.431.052,00</w:t>
            </w:r>
          </w:p>
        </w:tc>
      </w:tr>
      <w:tr w:rsidR="002A37C1" w:rsidRPr="009F45B8" w14:paraId="33A1861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D1F0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56</w:t>
            </w:r>
          </w:p>
        </w:tc>
        <w:tc>
          <w:tcPr>
            <w:tcW w:w="0" w:type="auto"/>
            <w:tcBorders>
              <w:top w:val="nil"/>
              <w:left w:val="nil"/>
              <w:bottom w:val="single" w:sz="4" w:space="0" w:color="auto"/>
              <w:right w:val="single" w:sz="4" w:space="0" w:color="auto"/>
            </w:tcBorders>
            <w:shd w:val="clear" w:color="auto" w:fill="auto"/>
            <w:noWrap/>
            <w:vAlign w:val="center"/>
            <w:hideMark/>
          </w:tcPr>
          <w:p w14:paraId="6701184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00C58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4A137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7E1F82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AZUL DE LACTOFENOL</w:t>
            </w:r>
          </w:p>
        </w:tc>
        <w:tc>
          <w:tcPr>
            <w:tcW w:w="1280" w:type="dxa"/>
            <w:tcBorders>
              <w:top w:val="nil"/>
              <w:left w:val="nil"/>
              <w:bottom w:val="single" w:sz="4" w:space="0" w:color="auto"/>
              <w:right w:val="single" w:sz="4" w:space="0" w:color="auto"/>
            </w:tcBorders>
            <w:shd w:val="clear" w:color="auto" w:fill="auto"/>
            <w:vAlign w:val="center"/>
            <w:hideMark/>
          </w:tcPr>
          <w:p w14:paraId="52FA10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100 MILILITROS</w:t>
            </w:r>
          </w:p>
        </w:tc>
        <w:tc>
          <w:tcPr>
            <w:tcW w:w="872" w:type="dxa"/>
            <w:tcBorders>
              <w:top w:val="nil"/>
              <w:left w:val="nil"/>
              <w:bottom w:val="single" w:sz="4" w:space="0" w:color="auto"/>
              <w:right w:val="single" w:sz="4" w:space="0" w:color="auto"/>
            </w:tcBorders>
            <w:shd w:val="clear" w:color="auto" w:fill="auto"/>
            <w:vAlign w:val="center"/>
            <w:hideMark/>
          </w:tcPr>
          <w:p w14:paraId="5E5B46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EAF47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$ 43.073,11</w:t>
            </w:r>
          </w:p>
        </w:tc>
        <w:tc>
          <w:tcPr>
            <w:tcW w:w="1308" w:type="dxa"/>
            <w:tcBorders>
              <w:top w:val="nil"/>
              <w:left w:val="nil"/>
              <w:bottom w:val="single" w:sz="4" w:space="0" w:color="auto"/>
              <w:right w:val="single" w:sz="4" w:space="0" w:color="auto"/>
            </w:tcBorders>
            <w:shd w:val="clear" w:color="000000" w:fill="FFFFFF"/>
            <w:noWrap/>
            <w:vAlign w:val="center"/>
            <w:hideMark/>
          </w:tcPr>
          <w:p w14:paraId="5554DCA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$ 775.315,98</w:t>
            </w:r>
          </w:p>
        </w:tc>
      </w:tr>
      <w:tr w:rsidR="002A37C1" w:rsidRPr="009F45B8" w14:paraId="09C7A04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A162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57</w:t>
            </w:r>
          </w:p>
        </w:tc>
        <w:tc>
          <w:tcPr>
            <w:tcW w:w="0" w:type="auto"/>
            <w:tcBorders>
              <w:top w:val="nil"/>
              <w:left w:val="nil"/>
              <w:bottom w:val="single" w:sz="4" w:space="0" w:color="auto"/>
              <w:right w:val="single" w:sz="4" w:space="0" w:color="auto"/>
            </w:tcBorders>
            <w:shd w:val="clear" w:color="auto" w:fill="auto"/>
            <w:noWrap/>
            <w:vAlign w:val="center"/>
            <w:hideMark/>
          </w:tcPr>
          <w:p w14:paraId="084B47B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B0B4B8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B5DC3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734154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METABISULFITO DE SODIO</w:t>
            </w:r>
          </w:p>
        </w:tc>
        <w:tc>
          <w:tcPr>
            <w:tcW w:w="1280" w:type="dxa"/>
            <w:tcBorders>
              <w:top w:val="nil"/>
              <w:left w:val="nil"/>
              <w:bottom w:val="single" w:sz="4" w:space="0" w:color="auto"/>
              <w:right w:val="single" w:sz="4" w:space="0" w:color="auto"/>
            </w:tcBorders>
            <w:shd w:val="clear" w:color="auto" w:fill="auto"/>
            <w:vAlign w:val="center"/>
            <w:hideMark/>
          </w:tcPr>
          <w:p w14:paraId="14220F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50 MILILITROS</w:t>
            </w:r>
          </w:p>
        </w:tc>
        <w:tc>
          <w:tcPr>
            <w:tcW w:w="872" w:type="dxa"/>
            <w:tcBorders>
              <w:top w:val="nil"/>
              <w:left w:val="nil"/>
              <w:bottom w:val="single" w:sz="4" w:space="0" w:color="auto"/>
              <w:right w:val="single" w:sz="4" w:space="0" w:color="auto"/>
            </w:tcBorders>
            <w:shd w:val="clear" w:color="auto" w:fill="auto"/>
            <w:vAlign w:val="center"/>
            <w:hideMark/>
          </w:tcPr>
          <w:p w14:paraId="79C31E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4D70483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$ 70.304,52</w:t>
            </w:r>
          </w:p>
        </w:tc>
        <w:tc>
          <w:tcPr>
            <w:tcW w:w="1308" w:type="dxa"/>
            <w:tcBorders>
              <w:top w:val="nil"/>
              <w:left w:val="nil"/>
              <w:bottom w:val="single" w:sz="4" w:space="0" w:color="auto"/>
              <w:right w:val="single" w:sz="4" w:space="0" w:color="auto"/>
            </w:tcBorders>
            <w:shd w:val="clear" w:color="000000" w:fill="FFFFFF"/>
            <w:noWrap/>
            <w:vAlign w:val="center"/>
            <w:hideMark/>
          </w:tcPr>
          <w:p w14:paraId="678F9157"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$ 1.265.481,36</w:t>
            </w:r>
          </w:p>
        </w:tc>
      </w:tr>
      <w:tr w:rsidR="002A37C1" w:rsidRPr="009F45B8" w14:paraId="5E9C1BE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5BBB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58</w:t>
            </w:r>
          </w:p>
        </w:tc>
        <w:tc>
          <w:tcPr>
            <w:tcW w:w="0" w:type="auto"/>
            <w:tcBorders>
              <w:top w:val="nil"/>
              <w:left w:val="nil"/>
              <w:bottom w:val="single" w:sz="4" w:space="0" w:color="auto"/>
              <w:right w:val="single" w:sz="4" w:space="0" w:color="auto"/>
            </w:tcBorders>
            <w:shd w:val="clear" w:color="auto" w:fill="auto"/>
            <w:noWrap/>
            <w:vAlign w:val="center"/>
            <w:hideMark/>
          </w:tcPr>
          <w:p w14:paraId="3C40675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DC838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5309C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4F58BC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 GENERADOR DE MICROAEROFILIA</w:t>
            </w:r>
          </w:p>
        </w:tc>
        <w:tc>
          <w:tcPr>
            <w:tcW w:w="1280" w:type="dxa"/>
            <w:tcBorders>
              <w:top w:val="nil"/>
              <w:left w:val="nil"/>
              <w:bottom w:val="single" w:sz="4" w:space="0" w:color="auto"/>
              <w:right w:val="single" w:sz="4" w:space="0" w:color="auto"/>
            </w:tcBorders>
            <w:shd w:val="clear" w:color="auto" w:fill="auto"/>
            <w:vAlign w:val="center"/>
            <w:hideMark/>
          </w:tcPr>
          <w:p w14:paraId="1B0123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auto" w:fill="auto"/>
            <w:vAlign w:val="center"/>
            <w:hideMark/>
          </w:tcPr>
          <w:p w14:paraId="15CDBB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w:t>
            </w:r>
          </w:p>
        </w:tc>
        <w:tc>
          <w:tcPr>
            <w:tcW w:w="1134" w:type="dxa"/>
            <w:tcBorders>
              <w:top w:val="nil"/>
              <w:left w:val="nil"/>
              <w:bottom w:val="single" w:sz="4" w:space="0" w:color="auto"/>
              <w:right w:val="single" w:sz="4" w:space="0" w:color="auto"/>
            </w:tcBorders>
            <w:shd w:val="clear" w:color="auto" w:fill="auto"/>
            <w:noWrap/>
            <w:vAlign w:val="center"/>
            <w:hideMark/>
          </w:tcPr>
          <w:p w14:paraId="10A033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$ 446.873,00</w:t>
            </w:r>
          </w:p>
        </w:tc>
        <w:tc>
          <w:tcPr>
            <w:tcW w:w="1308" w:type="dxa"/>
            <w:tcBorders>
              <w:top w:val="nil"/>
              <w:left w:val="nil"/>
              <w:bottom w:val="single" w:sz="4" w:space="0" w:color="auto"/>
              <w:right w:val="single" w:sz="4" w:space="0" w:color="auto"/>
            </w:tcBorders>
            <w:shd w:val="clear" w:color="000000" w:fill="FFFFFF"/>
            <w:noWrap/>
            <w:vAlign w:val="center"/>
            <w:hideMark/>
          </w:tcPr>
          <w:p w14:paraId="6CE314A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$ 16.087.428,00</w:t>
            </w:r>
          </w:p>
        </w:tc>
      </w:tr>
      <w:tr w:rsidR="002A37C1" w:rsidRPr="009F45B8" w14:paraId="670D4ED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E6CFC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59</w:t>
            </w:r>
          </w:p>
        </w:tc>
        <w:tc>
          <w:tcPr>
            <w:tcW w:w="0" w:type="auto"/>
            <w:tcBorders>
              <w:top w:val="nil"/>
              <w:left w:val="nil"/>
              <w:bottom w:val="single" w:sz="4" w:space="0" w:color="auto"/>
              <w:right w:val="single" w:sz="4" w:space="0" w:color="auto"/>
            </w:tcBorders>
            <w:shd w:val="clear" w:color="auto" w:fill="auto"/>
            <w:noWrap/>
            <w:vAlign w:val="center"/>
            <w:hideMark/>
          </w:tcPr>
          <w:p w14:paraId="22BD9F8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F9D7A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77DAB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B252B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MEDIO DE CULTIVO CARY BLAIR </w:t>
            </w:r>
          </w:p>
        </w:tc>
        <w:tc>
          <w:tcPr>
            <w:tcW w:w="1280" w:type="dxa"/>
            <w:tcBorders>
              <w:top w:val="nil"/>
              <w:left w:val="nil"/>
              <w:bottom w:val="single" w:sz="4" w:space="0" w:color="auto"/>
              <w:right w:val="single" w:sz="4" w:space="0" w:color="auto"/>
            </w:tcBorders>
            <w:shd w:val="clear" w:color="auto" w:fill="auto"/>
            <w:vAlign w:val="center"/>
            <w:hideMark/>
          </w:tcPr>
          <w:p w14:paraId="0BF3E72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6F89C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2340</w:t>
            </w:r>
          </w:p>
        </w:tc>
        <w:tc>
          <w:tcPr>
            <w:tcW w:w="1134" w:type="dxa"/>
            <w:tcBorders>
              <w:top w:val="nil"/>
              <w:left w:val="nil"/>
              <w:bottom w:val="single" w:sz="4" w:space="0" w:color="auto"/>
              <w:right w:val="single" w:sz="4" w:space="0" w:color="auto"/>
            </w:tcBorders>
            <w:shd w:val="clear" w:color="auto" w:fill="auto"/>
            <w:noWrap/>
            <w:vAlign w:val="center"/>
            <w:hideMark/>
          </w:tcPr>
          <w:p w14:paraId="2A87EF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$ 5.077,64</w:t>
            </w:r>
          </w:p>
        </w:tc>
        <w:tc>
          <w:tcPr>
            <w:tcW w:w="1308" w:type="dxa"/>
            <w:tcBorders>
              <w:top w:val="nil"/>
              <w:left w:val="nil"/>
              <w:bottom w:val="single" w:sz="4" w:space="0" w:color="auto"/>
              <w:right w:val="single" w:sz="4" w:space="0" w:color="auto"/>
            </w:tcBorders>
            <w:shd w:val="clear" w:color="000000" w:fill="FFFFFF"/>
            <w:noWrap/>
            <w:vAlign w:val="center"/>
            <w:hideMark/>
          </w:tcPr>
          <w:p w14:paraId="3BEF5143"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$ 11.881.677,60</w:t>
            </w:r>
          </w:p>
        </w:tc>
      </w:tr>
      <w:tr w:rsidR="002A37C1" w:rsidRPr="009F45B8" w14:paraId="0986E36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9707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31036D6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B880B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D2302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32FCA7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SENSIDISCO DE ERITROMICINA</w:t>
            </w:r>
          </w:p>
        </w:tc>
        <w:tc>
          <w:tcPr>
            <w:tcW w:w="1280" w:type="dxa"/>
            <w:tcBorders>
              <w:top w:val="nil"/>
              <w:left w:val="nil"/>
              <w:bottom w:val="single" w:sz="4" w:space="0" w:color="auto"/>
              <w:right w:val="single" w:sz="4" w:space="0" w:color="auto"/>
            </w:tcBorders>
            <w:shd w:val="clear" w:color="auto" w:fill="auto"/>
            <w:vAlign w:val="center"/>
            <w:hideMark/>
          </w:tcPr>
          <w:p w14:paraId="7B7810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482F17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51A7CEB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$ 22.016,00</w:t>
            </w:r>
          </w:p>
        </w:tc>
        <w:tc>
          <w:tcPr>
            <w:tcW w:w="1308" w:type="dxa"/>
            <w:tcBorders>
              <w:top w:val="nil"/>
              <w:left w:val="nil"/>
              <w:bottom w:val="single" w:sz="4" w:space="0" w:color="auto"/>
              <w:right w:val="single" w:sz="4" w:space="0" w:color="auto"/>
            </w:tcBorders>
            <w:shd w:val="clear" w:color="000000" w:fill="FFFFFF"/>
            <w:noWrap/>
            <w:vAlign w:val="center"/>
            <w:hideMark/>
          </w:tcPr>
          <w:p w14:paraId="2DB1654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$ 396.288,00</w:t>
            </w:r>
          </w:p>
        </w:tc>
      </w:tr>
      <w:tr w:rsidR="002A37C1" w:rsidRPr="009F45B8" w14:paraId="57281F1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CED0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61</w:t>
            </w:r>
          </w:p>
        </w:tc>
        <w:tc>
          <w:tcPr>
            <w:tcW w:w="0" w:type="auto"/>
            <w:tcBorders>
              <w:top w:val="nil"/>
              <w:left w:val="nil"/>
              <w:bottom w:val="single" w:sz="4" w:space="0" w:color="auto"/>
              <w:right w:val="single" w:sz="4" w:space="0" w:color="auto"/>
            </w:tcBorders>
            <w:shd w:val="clear" w:color="auto" w:fill="auto"/>
            <w:noWrap/>
            <w:vAlign w:val="center"/>
            <w:hideMark/>
          </w:tcPr>
          <w:p w14:paraId="171C79D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A7B29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1E7E8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8CEB2E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SENSIDISCO DE CLINDAMICINA</w:t>
            </w:r>
          </w:p>
        </w:tc>
        <w:tc>
          <w:tcPr>
            <w:tcW w:w="1280" w:type="dxa"/>
            <w:tcBorders>
              <w:top w:val="nil"/>
              <w:left w:val="nil"/>
              <w:bottom w:val="single" w:sz="4" w:space="0" w:color="auto"/>
              <w:right w:val="single" w:sz="4" w:space="0" w:color="auto"/>
            </w:tcBorders>
            <w:shd w:val="clear" w:color="auto" w:fill="auto"/>
            <w:vAlign w:val="center"/>
            <w:hideMark/>
          </w:tcPr>
          <w:p w14:paraId="0CB29AF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3AF0CF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43648B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$ 22.016,00</w:t>
            </w:r>
          </w:p>
        </w:tc>
        <w:tc>
          <w:tcPr>
            <w:tcW w:w="1308" w:type="dxa"/>
            <w:tcBorders>
              <w:top w:val="nil"/>
              <w:left w:val="nil"/>
              <w:bottom w:val="single" w:sz="4" w:space="0" w:color="auto"/>
              <w:right w:val="single" w:sz="4" w:space="0" w:color="auto"/>
            </w:tcBorders>
            <w:shd w:val="clear" w:color="000000" w:fill="FFFFFF"/>
            <w:noWrap/>
            <w:vAlign w:val="center"/>
            <w:hideMark/>
          </w:tcPr>
          <w:p w14:paraId="03405C78"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$ 396.288,00</w:t>
            </w:r>
          </w:p>
        </w:tc>
      </w:tr>
      <w:tr w:rsidR="002A37C1" w:rsidRPr="009F45B8" w14:paraId="1AB4D57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3E8C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62</w:t>
            </w:r>
          </w:p>
        </w:tc>
        <w:tc>
          <w:tcPr>
            <w:tcW w:w="0" w:type="auto"/>
            <w:tcBorders>
              <w:top w:val="nil"/>
              <w:left w:val="nil"/>
              <w:bottom w:val="single" w:sz="4" w:space="0" w:color="auto"/>
              <w:right w:val="single" w:sz="4" w:space="0" w:color="auto"/>
            </w:tcBorders>
            <w:shd w:val="clear" w:color="auto" w:fill="auto"/>
            <w:noWrap/>
            <w:vAlign w:val="center"/>
            <w:hideMark/>
          </w:tcPr>
          <w:p w14:paraId="2F96851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C7D36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A9510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3B087D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SENSIDISCO DE BACITRACINA</w:t>
            </w:r>
          </w:p>
        </w:tc>
        <w:tc>
          <w:tcPr>
            <w:tcW w:w="1280" w:type="dxa"/>
            <w:tcBorders>
              <w:top w:val="nil"/>
              <w:left w:val="nil"/>
              <w:bottom w:val="single" w:sz="4" w:space="0" w:color="auto"/>
              <w:right w:val="single" w:sz="4" w:space="0" w:color="auto"/>
            </w:tcBorders>
            <w:shd w:val="clear" w:color="auto" w:fill="auto"/>
            <w:vAlign w:val="center"/>
            <w:hideMark/>
          </w:tcPr>
          <w:p w14:paraId="16591B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7385AA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9D7E3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$ 33.738,00</w:t>
            </w:r>
          </w:p>
        </w:tc>
        <w:tc>
          <w:tcPr>
            <w:tcW w:w="1308" w:type="dxa"/>
            <w:tcBorders>
              <w:top w:val="nil"/>
              <w:left w:val="nil"/>
              <w:bottom w:val="single" w:sz="4" w:space="0" w:color="auto"/>
              <w:right w:val="single" w:sz="4" w:space="0" w:color="auto"/>
            </w:tcBorders>
            <w:shd w:val="clear" w:color="000000" w:fill="FFFFFF"/>
            <w:noWrap/>
            <w:vAlign w:val="center"/>
            <w:hideMark/>
          </w:tcPr>
          <w:p w14:paraId="1A35BD88"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$ 607.284,00</w:t>
            </w:r>
          </w:p>
        </w:tc>
      </w:tr>
      <w:tr w:rsidR="002A37C1" w:rsidRPr="009F45B8" w14:paraId="6961377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6ED0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63</w:t>
            </w:r>
          </w:p>
        </w:tc>
        <w:tc>
          <w:tcPr>
            <w:tcW w:w="0" w:type="auto"/>
            <w:tcBorders>
              <w:top w:val="nil"/>
              <w:left w:val="nil"/>
              <w:bottom w:val="single" w:sz="4" w:space="0" w:color="auto"/>
              <w:right w:val="single" w:sz="4" w:space="0" w:color="auto"/>
            </w:tcBorders>
            <w:shd w:val="clear" w:color="auto" w:fill="auto"/>
            <w:noWrap/>
            <w:vAlign w:val="center"/>
            <w:hideMark/>
          </w:tcPr>
          <w:p w14:paraId="042FC8E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83A30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B7243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9920A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PARA DETERMINACIÓN DE OPTOQUINA</w:t>
            </w:r>
          </w:p>
        </w:tc>
        <w:tc>
          <w:tcPr>
            <w:tcW w:w="1280" w:type="dxa"/>
            <w:tcBorders>
              <w:top w:val="nil"/>
              <w:left w:val="nil"/>
              <w:bottom w:val="single" w:sz="4" w:space="0" w:color="auto"/>
              <w:right w:val="single" w:sz="4" w:space="0" w:color="auto"/>
            </w:tcBorders>
            <w:shd w:val="clear" w:color="auto" w:fill="auto"/>
            <w:vAlign w:val="center"/>
            <w:hideMark/>
          </w:tcPr>
          <w:p w14:paraId="52B3A3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 o caja x 2 unidades</w:t>
            </w:r>
          </w:p>
        </w:tc>
        <w:tc>
          <w:tcPr>
            <w:tcW w:w="872" w:type="dxa"/>
            <w:tcBorders>
              <w:top w:val="nil"/>
              <w:left w:val="nil"/>
              <w:bottom w:val="single" w:sz="4" w:space="0" w:color="auto"/>
              <w:right w:val="single" w:sz="4" w:space="0" w:color="auto"/>
            </w:tcBorders>
            <w:shd w:val="clear" w:color="auto" w:fill="auto"/>
            <w:vAlign w:val="center"/>
            <w:hideMark/>
          </w:tcPr>
          <w:p w14:paraId="50A645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15CDA1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$ 38.800,50</w:t>
            </w:r>
          </w:p>
        </w:tc>
        <w:tc>
          <w:tcPr>
            <w:tcW w:w="1308" w:type="dxa"/>
            <w:tcBorders>
              <w:top w:val="nil"/>
              <w:left w:val="nil"/>
              <w:bottom w:val="single" w:sz="4" w:space="0" w:color="auto"/>
              <w:right w:val="single" w:sz="4" w:space="0" w:color="auto"/>
            </w:tcBorders>
            <w:shd w:val="clear" w:color="000000" w:fill="FFFFFF"/>
            <w:noWrap/>
            <w:vAlign w:val="center"/>
            <w:hideMark/>
          </w:tcPr>
          <w:p w14:paraId="0CC7D5C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$ 698.409,00</w:t>
            </w:r>
          </w:p>
        </w:tc>
      </w:tr>
      <w:tr w:rsidR="002A37C1" w:rsidRPr="009F45B8" w14:paraId="536C644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99B9F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64</w:t>
            </w:r>
          </w:p>
        </w:tc>
        <w:tc>
          <w:tcPr>
            <w:tcW w:w="0" w:type="auto"/>
            <w:tcBorders>
              <w:top w:val="nil"/>
              <w:left w:val="nil"/>
              <w:bottom w:val="single" w:sz="4" w:space="0" w:color="auto"/>
              <w:right w:val="single" w:sz="4" w:space="0" w:color="auto"/>
            </w:tcBorders>
            <w:shd w:val="clear" w:color="auto" w:fill="auto"/>
            <w:noWrap/>
            <w:vAlign w:val="center"/>
            <w:hideMark/>
          </w:tcPr>
          <w:p w14:paraId="117FAAC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9C80F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B1408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AA7BFA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PARA DETERMINACIÓN DE OXIDASA</w:t>
            </w:r>
          </w:p>
        </w:tc>
        <w:tc>
          <w:tcPr>
            <w:tcW w:w="1280" w:type="dxa"/>
            <w:tcBorders>
              <w:top w:val="nil"/>
              <w:left w:val="nil"/>
              <w:bottom w:val="single" w:sz="4" w:space="0" w:color="auto"/>
              <w:right w:val="single" w:sz="4" w:space="0" w:color="auto"/>
            </w:tcBorders>
            <w:shd w:val="clear" w:color="auto" w:fill="auto"/>
            <w:vAlign w:val="center"/>
            <w:hideMark/>
          </w:tcPr>
          <w:p w14:paraId="606F07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 o caja x 50 unidades</w:t>
            </w:r>
          </w:p>
        </w:tc>
        <w:tc>
          <w:tcPr>
            <w:tcW w:w="872" w:type="dxa"/>
            <w:tcBorders>
              <w:top w:val="nil"/>
              <w:left w:val="nil"/>
              <w:bottom w:val="single" w:sz="4" w:space="0" w:color="auto"/>
              <w:right w:val="single" w:sz="4" w:space="0" w:color="auto"/>
            </w:tcBorders>
            <w:shd w:val="clear" w:color="auto" w:fill="auto"/>
            <w:vAlign w:val="center"/>
            <w:hideMark/>
          </w:tcPr>
          <w:p w14:paraId="1E8C64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0B01E2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$ 416.196,50</w:t>
            </w:r>
          </w:p>
        </w:tc>
        <w:tc>
          <w:tcPr>
            <w:tcW w:w="1308" w:type="dxa"/>
            <w:tcBorders>
              <w:top w:val="nil"/>
              <w:left w:val="nil"/>
              <w:bottom w:val="single" w:sz="4" w:space="0" w:color="auto"/>
              <w:right w:val="single" w:sz="4" w:space="0" w:color="auto"/>
            </w:tcBorders>
            <w:shd w:val="clear" w:color="000000" w:fill="FFFFFF"/>
            <w:noWrap/>
            <w:vAlign w:val="center"/>
            <w:hideMark/>
          </w:tcPr>
          <w:p w14:paraId="625E36E2"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$ 7.491.537,00</w:t>
            </w:r>
          </w:p>
        </w:tc>
      </w:tr>
      <w:tr w:rsidR="002A37C1" w:rsidRPr="009F45B8" w14:paraId="436BCFD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4ED78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65</w:t>
            </w:r>
          </w:p>
        </w:tc>
        <w:tc>
          <w:tcPr>
            <w:tcW w:w="0" w:type="auto"/>
            <w:tcBorders>
              <w:top w:val="nil"/>
              <w:left w:val="nil"/>
              <w:bottom w:val="single" w:sz="4" w:space="0" w:color="auto"/>
              <w:right w:val="single" w:sz="4" w:space="0" w:color="auto"/>
            </w:tcBorders>
            <w:shd w:val="clear" w:color="auto" w:fill="auto"/>
            <w:noWrap/>
            <w:vAlign w:val="center"/>
            <w:hideMark/>
          </w:tcPr>
          <w:p w14:paraId="6BAEF53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20208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2FB2D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909334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PARA ERTAPENEM</w:t>
            </w:r>
          </w:p>
        </w:tc>
        <w:tc>
          <w:tcPr>
            <w:tcW w:w="1280" w:type="dxa"/>
            <w:tcBorders>
              <w:top w:val="nil"/>
              <w:left w:val="nil"/>
              <w:bottom w:val="single" w:sz="4" w:space="0" w:color="auto"/>
              <w:right w:val="single" w:sz="4" w:space="0" w:color="auto"/>
            </w:tcBorders>
            <w:shd w:val="clear" w:color="auto" w:fill="auto"/>
            <w:vAlign w:val="center"/>
            <w:hideMark/>
          </w:tcPr>
          <w:p w14:paraId="01016F2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2F1314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0A0AFA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$ 39.948,50</w:t>
            </w:r>
          </w:p>
        </w:tc>
        <w:tc>
          <w:tcPr>
            <w:tcW w:w="1308" w:type="dxa"/>
            <w:tcBorders>
              <w:top w:val="nil"/>
              <w:left w:val="nil"/>
              <w:bottom w:val="single" w:sz="4" w:space="0" w:color="auto"/>
              <w:right w:val="single" w:sz="4" w:space="0" w:color="auto"/>
            </w:tcBorders>
            <w:shd w:val="clear" w:color="000000" w:fill="FFFFFF"/>
            <w:noWrap/>
            <w:vAlign w:val="center"/>
            <w:hideMark/>
          </w:tcPr>
          <w:p w14:paraId="623C6E9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$ 719.073,00</w:t>
            </w:r>
          </w:p>
        </w:tc>
      </w:tr>
      <w:tr w:rsidR="002A37C1" w:rsidRPr="009F45B8" w14:paraId="2B1F6F6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105A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66</w:t>
            </w:r>
          </w:p>
        </w:tc>
        <w:tc>
          <w:tcPr>
            <w:tcW w:w="0" w:type="auto"/>
            <w:tcBorders>
              <w:top w:val="nil"/>
              <w:left w:val="nil"/>
              <w:bottom w:val="single" w:sz="4" w:space="0" w:color="auto"/>
              <w:right w:val="single" w:sz="4" w:space="0" w:color="auto"/>
            </w:tcBorders>
            <w:shd w:val="clear" w:color="auto" w:fill="auto"/>
            <w:noWrap/>
            <w:vAlign w:val="center"/>
            <w:hideMark/>
          </w:tcPr>
          <w:p w14:paraId="0060FEC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41A6D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4E519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3FF459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PARA MEROPENEM</w:t>
            </w:r>
          </w:p>
        </w:tc>
        <w:tc>
          <w:tcPr>
            <w:tcW w:w="1280" w:type="dxa"/>
            <w:tcBorders>
              <w:top w:val="nil"/>
              <w:left w:val="nil"/>
              <w:bottom w:val="single" w:sz="4" w:space="0" w:color="auto"/>
              <w:right w:val="single" w:sz="4" w:space="0" w:color="auto"/>
            </w:tcBorders>
            <w:shd w:val="clear" w:color="auto" w:fill="auto"/>
            <w:vAlign w:val="center"/>
            <w:hideMark/>
          </w:tcPr>
          <w:p w14:paraId="731D965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511D2A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70662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$ 27.888,25</w:t>
            </w:r>
          </w:p>
        </w:tc>
        <w:tc>
          <w:tcPr>
            <w:tcW w:w="1308" w:type="dxa"/>
            <w:tcBorders>
              <w:top w:val="nil"/>
              <w:left w:val="nil"/>
              <w:bottom w:val="single" w:sz="4" w:space="0" w:color="auto"/>
              <w:right w:val="single" w:sz="4" w:space="0" w:color="auto"/>
            </w:tcBorders>
            <w:shd w:val="clear" w:color="000000" w:fill="FFFFFF"/>
            <w:noWrap/>
            <w:vAlign w:val="center"/>
            <w:hideMark/>
          </w:tcPr>
          <w:p w14:paraId="7AEE82DE"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$ 501.988,50</w:t>
            </w:r>
          </w:p>
        </w:tc>
      </w:tr>
      <w:tr w:rsidR="002A37C1" w:rsidRPr="009F45B8" w14:paraId="31F16D7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021D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67</w:t>
            </w:r>
          </w:p>
        </w:tc>
        <w:tc>
          <w:tcPr>
            <w:tcW w:w="0" w:type="auto"/>
            <w:tcBorders>
              <w:top w:val="nil"/>
              <w:left w:val="nil"/>
              <w:bottom w:val="single" w:sz="4" w:space="0" w:color="auto"/>
              <w:right w:val="single" w:sz="4" w:space="0" w:color="auto"/>
            </w:tcBorders>
            <w:shd w:val="clear" w:color="auto" w:fill="auto"/>
            <w:noWrap/>
            <w:vAlign w:val="center"/>
            <w:hideMark/>
          </w:tcPr>
          <w:p w14:paraId="1C35C26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570E5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73396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12F7D7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PARA EDTA</w:t>
            </w:r>
          </w:p>
        </w:tc>
        <w:tc>
          <w:tcPr>
            <w:tcW w:w="1280" w:type="dxa"/>
            <w:tcBorders>
              <w:top w:val="nil"/>
              <w:left w:val="nil"/>
              <w:bottom w:val="single" w:sz="4" w:space="0" w:color="auto"/>
              <w:right w:val="single" w:sz="4" w:space="0" w:color="auto"/>
            </w:tcBorders>
            <w:shd w:val="clear" w:color="auto" w:fill="auto"/>
            <w:vAlign w:val="center"/>
            <w:hideMark/>
          </w:tcPr>
          <w:p w14:paraId="55ED2E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072275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4FFA3E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$ 257.229,25</w:t>
            </w:r>
          </w:p>
        </w:tc>
        <w:tc>
          <w:tcPr>
            <w:tcW w:w="1308" w:type="dxa"/>
            <w:tcBorders>
              <w:top w:val="nil"/>
              <w:left w:val="nil"/>
              <w:bottom w:val="single" w:sz="4" w:space="0" w:color="auto"/>
              <w:right w:val="single" w:sz="4" w:space="0" w:color="auto"/>
            </w:tcBorders>
            <w:shd w:val="clear" w:color="000000" w:fill="FFFFFF"/>
            <w:noWrap/>
            <w:vAlign w:val="center"/>
            <w:hideMark/>
          </w:tcPr>
          <w:p w14:paraId="4E2D10FC"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$ 4.630.126,50</w:t>
            </w:r>
          </w:p>
        </w:tc>
      </w:tr>
      <w:tr w:rsidR="002A37C1" w:rsidRPr="009F45B8" w14:paraId="62797A7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0120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68</w:t>
            </w:r>
          </w:p>
        </w:tc>
        <w:tc>
          <w:tcPr>
            <w:tcW w:w="0" w:type="auto"/>
            <w:tcBorders>
              <w:top w:val="nil"/>
              <w:left w:val="nil"/>
              <w:bottom w:val="single" w:sz="4" w:space="0" w:color="auto"/>
              <w:right w:val="single" w:sz="4" w:space="0" w:color="auto"/>
            </w:tcBorders>
            <w:shd w:val="clear" w:color="auto" w:fill="auto"/>
            <w:noWrap/>
            <w:vAlign w:val="center"/>
            <w:hideMark/>
          </w:tcPr>
          <w:p w14:paraId="4448F07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D3F06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5F248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AE3309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PARA ÁCIDO BORÓNICO</w:t>
            </w:r>
          </w:p>
        </w:tc>
        <w:tc>
          <w:tcPr>
            <w:tcW w:w="1280" w:type="dxa"/>
            <w:tcBorders>
              <w:top w:val="nil"/>
              <w:left w:val="nil"/>
              <w:bottom w:val="single" w:sz="4" w:space="0" w:color="auto"/>
              <w:right w:val="single" w:sz="4" w:space="0" w:color="auto"/>
            </w:tcBorders>
            <w:shd w:val="clear" w:color="auto" w:fill="auto"/>
            <w:vAlign w:val="center"/>
            <w:hideMark/>
          </w:tcPr>
          <w:p w14:paraId="68CAE7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4B0F60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27F3FD7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$ 453.578,50</w:t>
            </w:r>
          </w:p>
        </w:tc>
        <w:tc>
          <w:tcPr>
            <w:tcW w:w="1308" w:type="dxa"/>
            <w:tcBorders>
              <w:top w:val="nil"/>
              <w:left w:val="nil"/>
              <w:bottom w:val="single" w:sz="4" w:space="0" w:color="auto"/>
              <w:right w:val="single" w:sz="4" w:space="0" w:color="auto"/>
            </w:tcBorders>
            <w:shd w:val="clear" w:color="000000" w:fill="FFFFFF"/>
            <w:noWrap/>
            <w:vAlign w:val="center"/>
            <w:hideMark/>
          </w:tcPr>
          <w:p w14:paraId="5650527D"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$ 8.164.413,00</w:t>
            </w:r>
          </w:p>
        </w:tc>
      </w:tr>
      <w:tr w:rsidR="002A37C1" w:rsidRPr="009F45B8" w14:paraId="54B9117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5B5C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69</w:t>
            </w:r>
          </w:p>
        </w:tc>
        <w:tc>
          <w:tcPr>
            <w:tcW w:w="0" w:type="auto"/>
            <w:tcBorders>
              <w:top w:val="nil"/>
              <w:left w:val="nil"/>
              <w:bottom w:val="single" w:sz="4" w:space="0" w:color="auto"/>
              <w:right w:val="single" w:sz="4" w:space="0" w:color="auto"/>
            </w:tcBorders>
            <w:shd w:val="clear" w:color="auto" w:fill="auto"/>
            <w:noWrap/>
            <w:vAlign w:val="center"/>
            <w:hideMark/>
          </w:tcPr>
          <w:p w14:paraId="710ABC6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3EBD1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8CF34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02FE22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ACIDO NALIDÍXICO</w:t>
            </w:r>
          </w:p>
        </w:tc>
        <w:tc>
          <w:tcPr>
            <w:tcW w:w="1280" w:type="dxa"/>
            <w:tcBorders>
              <w:top w:val="nil"/>
              <w:left w:val="nil"/>
              <w:bottom w:val="single" w:sz="4" w:space="0" w:color="auto"/>
              <w:right w:val="single" w:sz="4" w:space="0" w:color="auto"/>
            </w:tcBorders>
            <w:shd w:val="clear" w:color="auto" w:fill="auto"/>
            <w:vAlign w:val="center"/>
            <w:hideMark/>
          </w:tcPr>
          <w:p w14:paraId="580437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34D040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4585B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$ 22.033,25</w:t>
            </w:r>
          </w:p>
        </w:tc>
        <w:tc>
          <w:tcPr>
            <w:tcW w:w="1308" w:type="dxa"/>
            <w:tcBorders>
              <w:top w:val="nil"/>
              <w:left w:val="nil"/>
              <w:bottom w:val="single" w:sz="4" w:space="0" w:color="auto"/>
              <w:right w:val="single" w:sz="4" w:space="0" w:color="auto"/>
            </w:tcBorders>
            <w:shd w:val="clear" w:color="000000" w:fill="FFFFFF"/>
            <w:noWrap/>
            <w:vAlign w:val="center"/>
            <w:hideMark/>
          </w:tcPr>
          <w:p w14:paraId="3CC10A68"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$ 396.598,50</w:t>
            </w:r>
          </w:p>
        </w:tc>
      </w:tr>
      <w:tr w:rsidR="002A37C1" w:rsidRPr="009F45B8" w14:paraId="1C93103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E012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70</w:t>
            </w:r>
          </w:p>
        </w:tc>
        <w:tc>
          <w:tcPr>
            <w:tcW w:w="0" w:type="auto"/>
            <w:tcBorders>
              <w:top w:val="nil"/>
              <w:left w:val="nil"/>
              <w:bottom w:val="single" w:sz="4" w:space="0" w:color="auto"/>
              <w:right w:val="single" w:sz="4" w:space="0" w:color="auto"/>
            </w:tcBorders>
            <w:shd w:val="clear" w:color="auto" w:fill="auto"/>
            <w:noWrap/>
            <w:vAlign w:val="center"/>
            <w:hideMark/>
          </w:tcPr>
          <w:p w14:paraId="6139F1E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7032B4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FA0FB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DE7836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AMIKACINA</w:t>
            </w:r>
          </w:p>
        </w:tc>
        <w:tc>
          <w:tcPr>
            <w:tcW w:w="1280" w:type="dxa"/>
            <w:tcBorders>
              <w:top w:val="nil"/>
              <w:left w:val="nil"/>
              <w:bottom w:val="single" w:sz="4" w:space="0" w:color="auto"/>
              <w:right w:val="single" w:sz="4" w:space="0" w:color="auto"/>
            </w:tcBorders>
            <w:shd w:val="clear" w:color="auto" w:fill="auto"/>
            <w:vAlign w:val="center"/>
            <w:hideMark/>
          </w:tcPr>
          <w:p w14:paraId="35A870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19EF56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0DDD15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$ 23.164,75</w:t>
            </w:r>
          </w:p>
        </w:tc>
        <w:tc>
          <w:tcPr>
            <w:tcW w:w="1308" w:type="dxa"/>
            <w:tcBorders>
              <w:top w:val="nil"/>
              <w:left w:val="nil"/>
              <w:bottom w:val="single" w:sz="4" w:space="0" w:color="auto"/>
              <w:right w:val="single" w:sz="4" w:space="0" w:color="auto"/>
            </w:tcBorders>
            <w:shd w:val="clear" w:color="000000" w:fill="FFFFFF"/>
            <w:noWrap/>
            <w:vAlign w:val="center"/>
            <w:hideMark/>
          </w:tcPr>
          <w:p w14:paraId="75962840"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$ 416.965,50</w:t>
            </w:r>
          </w:p>
        </w:tc>
      </w:tr>
      <w:tr w:rsidR="002A37C1" w:rsidRPr="009F45B8" w14:paraId="459F908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E2F1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71</w:t>
            </w:r>
          </w:p>
        </w:tc>
        <w:tc>
          <w:tcPr>
            <w:tcW w:w="0" w:type="auto"/>
            <w:tcBorders>
              <w:top w:val="nil"/>
              <w:left w:val="nil"/>
              <w:bottom w:val="single" w:sz="4" w:space="0" w:color="auto"/>
              <w:right w:val="single" w:sz="4" w:space="0" w:color="auto"/>
            </w:tcBorders>
            <w:shd w:val="clear" w:color="auto" w:fill="auto"/>
            <w:noWrap/>
            <w:vAlign w:val="center"/>
            <w:hideMark/>
          </w:tcPr>
          <w:p w14:paraId="2D46EB2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B7DF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D0DE0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86A356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AMOXACILINA</w:t>
            </w:r>
          </w:p>
        </w:tc>
        <w:tc>
          <w:tcPr>
            <w:tcW w:w="1280" w:type="dxa"/>
            <w:tcBorders>
              <w:top w:val="nil"/>
              <w:left w:val="nil"/>
              <w:bottom w:val="single" w:sz="4" w:space="0" w:color="auto"/>
              <w:right w:val="single" w:sz="4" w:space="0" w:color="auto"/>
            </w:tcBorders>
            <w:shd w:val="clear" w:color="auto" w:fill="auto"/>
            <w:vAlign w:val="center"/>
            <w:hideMark/>
          </w:tcPr>
          <w:p w14:paraId="2D8EFB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614B4E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210B9D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$ 24.541,00</w:t>
            </w:r>
          </w:p>
        </w:tc>
        <w:tc>
          <w:tcPr>
            <w:tcW w:w="1308" w:type="dxa"/>
            <w:tcBorders>
              <w:top w:val="nil"/>
              <w:left w:val="nil"/>
              <w:bottom w:val="single" w:sz="4" w:space="0" w:color="auto"/>
              <w:right w:val="single" w:sz="4" w:space="0" w:color="auto"/>
            </w:tcBorders>
            <w:shd w:val="clear" w:color="000000" w:fill="FFFFFF"/>
            <w:noWrap/>
            <w:vAlign w:val="center"/>
            <w:hideMark/>
          </w:tcPr>
          <w:p w14:paraId="559EBC03"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$ 441.738,00</w:t>
            </w:r>
          </w:p>
        </w:tc>
      </w:tr>
      <w:tr w:rsidR="002A37C1" w:rsidRPr="009F45B8" w14:paraId="321BFDC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78C2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54CF01F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48C118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C89B1A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9720BD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AMPICILINA</w:t>
            </w:r>
          </w:p>
        </w:tc>
        <w:tc>
          <w:tcPr>
            <w:tcW w:w="1280" w:type="dxa"/>
            <w:tcBorders>
              <w:top w:val="nil"/>
              <w:left w:val="nil"/>
              <w:bottom w:val="single" w:sz="4" w:space="0" w:color="auto"/>
              <w:right w:val="single" w:sz="4" w:space="0" w:color="auto"/>
            </w:tcBorders>
            <w:shd w:val="clear" w:color="auto" w:fill="auto"/>
            <w:vAlign w:val="center"/>
            <w:hideMark/>
          </w:tcPr>
          <w:p w14:paraId="673C46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0E5D83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48C38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$ 23.164,75</w:t>
            </w:r>
          </w:p>
        </w:tc>
        <w:tc>
          <w:tcPr>
            <w:tcW w:w="1308" w:type="dxa"/>
            <w:tcBorders>
              <w:top w:val="nil"/>
              <w:left w:val="nil"/>
              <w:bottom w:val="single" w:sz="4" w:space="0" w:color="auto"/>
              <w:right w:val="single" w:sz="4" w:space="0" w:color="auto"/>
            </w:tcBorders>
            <w:shd w:val="clear" w:color="000000" w:fill="FFFFFF"/>
            <w:noWrap/>
            <w:vAlign w:val="center"/>
            <w:hideMark/>
          </w:tcPr>
          <w:p w14:paraId="0269DBA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$ 416.965,50</w:t>
            </w:r>
          </w:p>
        </w:tc>
      </w:tr>
      <w:tr w:rsidR="002A37C1" w:rsidRPr="009F45B8" w14:paraId="016B12C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E3243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73</w:t>
            </w:r>
          </w:p>
        </w:tc>
        <w:tc>
          <w:tcPr>
            <w:tcW w:w="0" w:type="auto"/>
            <w:tcBorders>
              <w:top w:val="nil"/>
              <w:left w:val="nil"/>
              <w:bottom w:val="single" w:sz="4" w:space="0" w:color="auto"/>
              <w:right w:val="single" w:sz="4" w:space="0" w:color="auto"/>
            </w:tcBorders>
            <w:shd w:val="clear" w:color="auto" w:fill="auto"/>
            <w:noWrap/>
            <w:vAlign w:val="center"/>
            <w:hideMark/>
          </w:tcPr>
          <w:p w14:paraId="02F144E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CEDDD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C624F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29F057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AMPICILINA SULBACTAM</w:t>
            </w:r>
          </w:p>
        </w:tc>
        <w:tc>
          <w:tcPr>
            <w:tcW w:w="1280" w:type="dxa"/>
            <w:tcBorders>
              <w:top w:val="nil"/>
              <w:left w:val="nil"/>
              <w:bottom w:val="single" w:sz="4" w:space="0" w:color="auto"/>
              <w:right w:val="single" w:sz="4" w:space="0" w:color="auto"/>
            </w:tcBorders>
            <w:shd w:val="clear" w:color="auto" w:fill="auto"/>
            <w:vAlign w:val="center"/>
            <w:hideMark/>
          </w:tcPr>
          <w:p w14:paraId="59A2605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455661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1DD967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$ 23.164,75</w:t>
            </w:r>
          </w:p>
        </w:tc>
        <w:tc>
          <w:tcPr>
            <w:tcW w:w="1308" w:type="dxa"/>
            <w:tcBorders>
              <w:top w:val="nil"/>
              <w:left w:val="nil"/>
              <w:bottom w:val="single" w:sz="4" w:space="0" w:color="auto"/>
              <w:right w:val="single" w:sz="4" w:space="0" w:color="auto"/>
            </w:tcBorders>
            <w:shd w:val="clear" w:color="000000" w:fill="FFFFFF"/>
            <w:noWrap/>
            <w:vAlign w:val="center"/>
            <w:hideMark/>
          </w:tcPr>
          <w:p w14:paraId="386E7AD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$ 416.965,50</w:t>
            </w:r>
          </w:p>
        </w:tc>
      </w:tr>
      <w:tr w:rsidR="002A37C1" w:rsidRPr="009F45B8" w14:paraId="174CE24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BCF8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74</w:t>
            </w:r>
          </w:p>
        </w:tc>
        <w:tc>
          <w:tcPr>
            <w:tcW w:w="0" w:type="auto"/>
            <w:tcBorders>
              <w:top w:val="nil"/>
              <w:left w:val="nil"/>
              <w:bottom w:val="single" w:sz="4" w:space="0" w:color="auto"/>
              <w:right w:val="single" w:sz="4" w:space="0" w:color="auto"/>
            </w:tcBorders>
            <w:shd w:val="clear" w:color="auto" w:fill="auto"/>
            <w:noWrap/>
            <w:vAlign w:val="center"/>
            <w:hideMark/>
          </w:tcPr>
          <w:p w14:paraId="039BB84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7F9FF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CC136C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B603FF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CEFOTAXIMA</w:t>
            </w:r>
          </w:p>
        </w:tc>
        <w:tc>
          <w:tcPr>
            <w:tcW w:w="1280" w:type="dxa"/>
            <w:tcBorders>
              <w:top w:val="nil"/>
              <w:left w:val="nil"/>
              <w:bottom w:val="single" w:sz="4" w:space="0" w:color="auto"/>
              <w:right w:val="single" w:sz="4" w:space="0" w:color="auto"/>
            </w:tcBorders>
            <w:shd w:val="clear" w:color="auto" w:fill="auto"/>
            <w:vAlign w:val="center"/>
            <w:hideMark/>
          </w:tcPr>
          <w:p w14:paraId="768303B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1B31FE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80A27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$ 23.603,25</w:t>
            </w:r>
          </w:p>
        </w:tc>
        <w:tc>
          <w:tcPr>
            <w:tcW w:w="1308" w:type="dxa"/>
            <w:tcBorders>
              <w:top w:val="nil"/>
              <w:left w:val="nil"/>
              <w:bottom w:val="single" w:sz="4" w:space="0" w:color="auto"/>
              <w:right w:val="single" w:sz="4" w:space="0" w:color="auto"/>
            </w:tcBorders>
            <w:shd w:val="clear" w:color="000000" w:fill="FFFFFF"/>
            <w:noWrap/>
            <w:vAlign w:val="center"/>
            <w:hideMark/>
          </w:tcPr>
          <w:p w14:paraId="68A183DF"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$ 424.858,50</w:t>
            </w:r>
          </w:p>
        </w:tc>
      </w:tr>
      <w:tr w:rsidR="002A37C1" w:rsidRPr="009F45B8" w14:paraId="3598F8B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9240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75</w:t>
            </w:r>
          </w:p>
        </w:tc>
        <w:tc>
          <w:tcPr>
            <w:tcW w:w="0" w:type="auto"/>
            <w:tcBorders>
              <w:top w:val="nil"/>
              <w:left w:val="nil"/>
              <w:bottom w:val="single" w:sz="4" w:space="0" w:color="auto"/>
              <w:right w:val="single" w:sz="4" w:space="0" w:color="auto"/>
            </w:tcBorders>
            <w:shd w:val="clear" w:color="auto" w:fill="auto"/>
            <w:noWrap/>
            <w:vAlign w:val="center"/>
            <w:hideMark/>
          </w:tcPr>
          <w:p w14:paraId="34CAAFA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EC0C8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4D3BB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9C479A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CEFRADINE</w:t>
            </w:r>
          </w:p>
        </w:tc>
        <w:tc>
          <w:tcPr>
            <w:tcW w:w="1280" w:type="dxa"/>
            <w:tcBorders>
              <w:top w:val="nil"/>
              <w:left w:val="nil"/>
              <w:bottom w:val="single" w:sz="4" w:space="0" w:color="auto"/>
              <w:right w:val="single" w:sz="4" w:space="0" w:color="auto"/>
            </w:tcBorders>
            <w:shd w:val="clear" w:color="auto" w:fill="auto"/>
            <w:vAlign w:val="center"/>
            <w:hideMark/>
          </w:tcPr>
          <w:p w14:paraId="317C7E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0FFB6B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B466E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$ 32.100,00</w:t>
            </w:r>
          </w:p>
        </w:tc>
        <w:tc>
          <w:tcPr>
            <w:tcW w:w="1308" w:type="dxa"/>
            <w:tcBorders>
              <w:top w:val="nil"/>
              <w:left w:val="nil"/>
              <w:bottom w:val="single" w:sz="4" w:space="0" w:color="auto"/>
              <w:right w:val="single" w:sz="4" w:space="0" w:color="auto"/>
            </w:tcBorders>
            <w:shd w:val="clear" w:color="000000" w:fill="FFFFFF"/>
            <w:noWrap/>
            <w:vAlign w:val="center"/>
            <w:hideMark/>
          </w:tcPr>
          <w:p w14:paraId="17F88F2A"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$ 577.800,00</w:t>
            </w:r>
          </w:p>
        </w:tc>
      </w:tr>
      <w:tr w:rsidR="002A37C1" w:rsidRPr="009F45B8" w14:paraId="2A2FFAA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89DE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76</w:t>
            </w:r>
          </w:p>
        </w:tc>
        <w:tc>
          <w:tcPr>
            <w:tcW w:w="0" w:type="auto"/>
            <w:tcBorders>
              <w:top w:val="nil"/>
              <w:left w:val="nil"/>
              <w:bottom w:val="single" w:sz="4" w:space="0" w:color="auto"/>
              <w:right w:val="single" w:sz="4" w:space="0" w:color="auto"/>
            </w:tcBorders>
            <w:shd w:val="clear" w:color="auto" w:fill="auto"/>
            <w:noWrap/>
            <w:vAlign w:val="center"/>
            <w:hideMark/>
          </w:tcPr>
          <w:p w14:paraId="6C3A9D5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FB1F7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9628A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46AFE3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CEFOTAXIMA + CLAVULANATO</w:t>
            </w:r>
          </w:p>
        </w:tc>
        <w:tc>
          <w:tcPr>
            <w:tcW w:w="1280" w:type="dxa"/>
            <w:tcBorders>
              <w:top w:val="nil"/>
              <w:left w:val="nil"/>
              <w:bottom w:val="single" w:sz="4" w:space="0" w:color="auto"/>
              <w:right w:val="single" w:sz="4" w:space="0" w:color="auto"/>
            </w:tcBorders>
            <w:shd w:val="clear" w:color="auto" w:fill="auto"/>
            <w:vAlign w:val="center"/>
            <w:hideMark/>
          </w:tcPr>
          <w:p w14:paraId="37A79B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341327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5DEDBE3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$ 39.288,00</w:t>
            </w:r>
          </w:p>
        </w:tc>
        <w:tc>
          <w:tcPr>
            <w:tcW w:w="1308" w:type="dxa"/>
            <w:tcBorders>
              <w:top w:val="nil"/>
              <w:left w:val="nil"/>
              <w:bottom w:val="single" w:sz="4" w:space="0" w:color="auto"/>
              <w:right w:val="single" w:sz="4" w:space="0" w:color="auto"/>
            </w:tcBorders>
            <w:shd w:val="clear" w:color="000000" w:fill="FFFFFF"/>
            <w:noWrap/>
            <w:vAlign w:val="center"/>
            <w:hideMark/>
          </w:tcPr>
          <w:p w14:paraId="04A7889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$ 707.184,00</w:t>
            </w:r>
          </w:p>
        </w:tc>
      </w:tr>
      <w:tr w:rsidR="002A37C1" w:rsidRPr="009F45B8" w14:paraId="03972C8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B06EF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77</w:t>
            </w:r>
          </w:p>
        </w:tc>
        <w:tc>
          <w:tcPr>
            <w:tcW w:w="0" w:type="auto"/>
            <w:tcBorders>
              <w:top w:val="nil"/>
              <w:left w:val="nil"/>
              <w:bottom w:val="single" w:sz="4" w:space="0" w:color="auto"/>
              <w:right w:val="single" w:sz="4" w:space="0" w:color="auto"/>
            </w:tcBorders>
            <w:shd w:val="clear" w:color="auto" w:fill="auto"/>
            <w:noWrap/>
            <w:vAlign w:val="center"/>
            <w:hideMark/>
          </w:tcPr>
          <w:p w14:paraId="449D51A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51F9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DEF36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CFB2DD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CEFTAZIDIMA</w:t>
            </w:r>
          </w:p>
        </w:tc>
        <w:tc>
          <w:tcPr>
            <w:tcW w:w="1280" w:type="dxa"/>
            <w:tcBorders>
              <w:top w:val="nil"/>
              <w:left w:val="nil"/>
              <w:bottom w:val="single" w:sz="4" w:space="0" w:color="auto"/>
              <w:right w:val="single" w:sz="4" w:space="0" w:color="auto"/>
            </w:tcBorders>
            <w:shd w:val="clear" w:color="auto" w:fill="auto"/>
            <w:vAlign w:val="center"/>
            <w:hideMark/>
          </w:tcPr>
          <w:p w14:paraId="2B1AFD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45709B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0BFC997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$ 23.164,75</w:t>
            </w:r>
          </w:p>
        </w:tc>
        <w:tc>
          <w:tcPr>
            <w:tcW w:w="1308" w:type="dxa"/>
            <w:tcBorders>
              <w:top w:val="nil"/>
              <w:left w:val="nil"/>
              <w:bottom w:val="single" w:sz="4" w:space="0" w:color="auto"/>
              <w:right w:val="single" w:sz="4" w:space="0" w:color="auto"/>
            </w:tcBorders>
            <w:shd w:val="clear" w:color="000000" w:fill="FFFFFF"/>
            <w:noWrap/>
            <w:vAlign w:val="center"/>
            <w:hideMark/>
          </w:tcPr>
          <w:p w14:paraId="7497EE20"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$ 416.965,50</w:t>
            </w:r>
          </w:p>
        </w:tc>
      </w:tr>
      <w:tr w:rsidR="002A37C1" w:rsidRPr="009F45B8" w14:paraId="31EE958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94D8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78</w:t>
            </w:r>
          </w:p>
        </w:tc>
        <w:tc>
          <w:tcPr>
            <w:tcW w:w="0" w:type="auto"/>
            <w:tcBorders>
              <w:top w:val="nil"/>
              <w:left w:val="nil"/>
              <w:bottom w:val="single" w:sz="4" w:space="0" w:color="auto"/>
              <w:right w:val="single" w:sz="4" w:space="0" w:color="auto"/>
            </w:tcBorders>
            <w:shd w:val="clear" w:color="auto" w:fill="auto"/>
            <w:noWrap/>
            <w:vAlign w:val="center"/>
            <w:hideMark/>
          </w:tcPr>
          <w:p w14:paraId="3E42274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AE8950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7AABC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C02343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CIPROFLOXACINA</w:t>
            </w:r>
          </w:p>
        </w:tc>
        <w:tc>
          <w:tcPr>
            <w:tcW w:w="1280" w:type="dxa"/>
            <w:tcBorders>
              <w:top w:val="nil"/>
              <w:left w:val="nil"/>
              <w:bottom w:val="single" w:sz="4" w:space="0" w:color="auto"/>
              <w:right w:val="single" w:sz="4" w:space="0" w:color="auto"/>
            </w:tcBorders>
            <w:shd w:val="clear" w:color="auto" w:fill="auto"/>
            <w:vAlign w:val="center"/>
            <w:hideMark/>
          </w:tcPr>
          <w:p w14:paraId="4B99CC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6659E9C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226AC9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$ 22.016,00</w:t>
            </w:r>
          </w:p>
        </w:tc>
        <w:tc>
          <w:tcPr>
            <w:tcW w:w="1308" w:type="dxa"/>
            <w:tcBorders>
              <w:top w:val="nil"/>
              <w:left w:val="nil"/>
              <w:bottom w:val="single" w:sz="4" w:space="0" w:color="auto"/>
              <w:right w:val="single" w:sz="4" w:space="0" w:color="auto"/>
            </w:tcBorders>
            <w:shd w:val="clear" w:color="000000" w:fill="FFFFFF"/>
            <w:noWrap/>
            <w:vAlign w:val="center"/>
            <w:hideMark/>
          </w:tcPr>
          <w:p w14:paraId="75B167F8"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$ 396.288,00</w:t>
            </w:r>
          </w:p>
        </w:tc>
      </w:tr>
      <w:tr w:rsidR="002A37C1" w:rsidRPr="009F45B8" w14:paraId="0F94768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EAF6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79</w:t>
            </w:r>
          </w:p>
        </w:tc>
        <w:tc>
          <w:tcPr>
            <w:tcW w:w="0" w:type="auto"/>
            <w:tcBorders>
              <w:top w:val="nil"/>
              <w:left w:val="nil"/>
              <w:bottom w:val="single" w:sz="4" w:space="0" w:color="auto"/>
              <w:right w:val="single" w:sz="4" w:space="0" w:color="auto"/>
            </w:tcBorders>
            <w:shd w:val="clear" w:color="auto" w:fill="auto"/>
            <w:noWrap/>
            <w:vAlign w:val="center"/>
            <w:hideMark/>
          </w:tcPr>
          <w:p w14:paraId="58EDDEF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88F4A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C28EC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8FC73D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GENTAMICINA</w:t>
            </w:r>
          </w:p>
        </w:tc>
        <w:tc>
          <w:tcPr>
            <w:tcW w:w="1280" w:type="dxa"/>
            <w:tcBorders>
              <w:top w:val="nil"/>
              <w:left w:val="nil"/>
              <w:bottom w:val="single" w:sz="4" w:space="0" w:color="auto"/>
              <w:right w:val="single" w:sz="4" w:space="0" w:color="auto"/>
            </w:tcBorders>
            <w:shd w:val="clear" w:color="auto" w:fill="auto"/>
            <w:vAlign w:val="center"/>
            <w:hideMark/>
          </w:tcPr>
          <w:p w14:paraId="07F423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3BF047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0BFA1E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$ 20.639,75</w:t>
            </w:r>
          </w:p>
        </w:tc>
        <w:tc>
          <w:tcPr>
            <w:tcW w:w="1308" w:type="dxa"/>
            <w:tcBorders>
              <w:top w:val="nil"/>
              <w:left w:val="nil"/>
              <w:bottom w:val="single" w:sz="4" w:space="0" w:color="auto"/>
              <w:right w:val="single" w:sz="4" w:space="0" w:color="auto"/>
            </w:tcBorders>
            <w:shd w:val="clear" w:color="000000" w:fill="FFFFFF"/>
            <w:noWrap/>
            <w:vAlign w:val="center"/>
            <w:hideMark/>
          </w:tcPr>
          <w:p w14:paraId="156645E7"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$ 371.515,50</w:t>
            </w:r>
          </w:p>
        </w:tc>
      </w:tr>
      <w:tr w:rsidR="002A37C1" w:rsidRPr="009F45B8" w14:paraId="7072E34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94CB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80</w:t>
            </w:r>
          </w:p>
        </w:tc>
        <w:tc>
          <w:tcPr>
            <w:tcW w:w="0" w:type="auto"/>
            <w:tcBorders>
              <w:top w:val="nil"/>
              <w:left w:val="nil"/>
              <w:bottom w:val="single" w:sz="4" w:space="0" w:color="auto"/>
              <w:right w:val="single" w:sz="4" w:space="0" w:color="auto"/>
            </w:tcBorders>
            <w:shd w:val="clear" w:color="auto" w:fill="auto"/>
            <w:noWrap/>
            <w:vAlign w:val="center"/>
            <w:hideMark/>
          </w:tcPr>
          <w:p w14:paraId="6052A3C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D6156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A3194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B17865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NITROFURANTOINA</w:t>
            </w:r>
          </w:p>
        </w:tc>
        <w:tc>
          <w:tcPr>
            <w:tcW w:w="1280" w:type="dxa"/>
            <w:tcBorders>
              <w:top w:val="nil"/>
              <w:left w:val="nil"/>
              <w:bottom w:val="single" w:sz="4" w:space="0" w:color="auto"/>
              <w:right w:val="single" w:sz="4" w:space="0" w:color="auto"/>
            </w:tcBorders>
            <w:shd w:val="clear" w:color="auto" w:fill="auto"/>
            <w:vAlign w:val="center"/>
            <w:hideMark/>
          </w:tcPr>
          <w:p w14:paraId="30899D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2A74FE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562BF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$ 31.059,25</w:t>
            </w:r>
          </w:p>
        </w:tc>
        <w:tc>
          <w:tcPr>
            <w:tcW w:w="1308" w:type="dxa"/>
            <w:tcBorders>
              <w:top w:val="nil"/>
              <w:left w:val="nil"/>
              <w:bottom w:val="single" w:sz="4" w:space="0" w:color="auto"/>
              <w:right w:val="single" w:sz="4" w:space="0" w:color="auto"/>
            </w:tcBorders>
            <w:shd w:val="clear" w:color="000000" w:fill="FFFFFF"/>
            <w:noWrap/>
            <w:vAlign w:val="center"/>
            <w:hideMark/>
          </w:tcPr>
          <w:p w14:paraId="1857841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$ 559.066,50</w:t>
            </w:r>
          </w:p>
        </w:tc>
      </w:tr>
      <w:tr w:rsidR="002A37C1" w:rsidRPr="009F45B8" w14:paraId="2281F0E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8630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81</w:t>
            </w:r>
          </w:p>
        </w:tc>
        <w:tc>
          <w:tcPr>
            <w:tcW w:w="0" w:type="auto"/>
            <w:tcBorders>
              <w:top w:val="nil"/>
              <w:left w:val="nil"/>
              <w:bottom w:val="single" w:sz="4" w:space="0" w:color="auto"/>
              <w:right w:val="single" w:sz="4" w:space="0" w:color="auto"/>
            </w:tcBorders>
            <w:shd w:val="clear" w:color="auto" w:fill="auto"/>
            <w:noWrap/>
            <w:vAlign w:val="center"/>
            <w:hideMark/>
          </w:tcPr>
          <w:p w14:paraId="70F3F5D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2BD0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DF98E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9E8FFE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PRUEBA DE SENSIDISCO DE NORFLOXACINA </w:t>
            </w:r>
          </w:p>
        </w:tc>
        <w:tc>
          <w:tcPr>
            <w:tcW w:w="1280" w:type="dxa"/>
            <w:tcBorders>
              <w:top w:val="nil"/>
              <w:left w:val="nil"/>
              <w:bottom w:val="single" w:sz="4" w:space="0" w:color="auto"/>
              <w:right w:val="single" w:sz="4" w:space="0" w:color="auto"/>
            </w:tcBorders>
            <w:shd w:val="clear" w:color="auto" w:fill="auto"/>
            <w:vAlign w:val="center"/>
            <w:hideMark/>
          </w:tcPr>
          <w:p w14:paraId="0AAD42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33E34B2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1C5DC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$ 22.016,00</w:t>
            </w:r>
          </w:p>
        </w:tc>
        <w:tc>
          <w:tcPr>
            <w:tcW w:w="1308" w:type="dxa"/>
            <w:tcBorders>
              <w:top w:val="nil"/>
              <w:left w:val="nil"/>
              <w:bottom w:val="single" w:sz="4" w:space="0" w:color="auto"/>
              <w:right w:val="single" w:sz="4" w:space="0" w:color="auto"/>
            </w:tcBorders>
            <w:shd w:val="clear" w:color="000000" w:fill="FFFFFF"/>
            <w:noWrap/>
            <w:vAlign w:val="center"/>
            <w:hideMark/>
          </w:tcPr>
          <w:p w14:paraId="0EA9C89D"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$ 396.288,00</w:t>
            </w:r>
          </w:p>
        </w:tc>
      </w:tr>
      <w:tr w:rsidR="002A37C1" w:rsidRPr="009F45B8" w14:paraId="108C639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0374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82</w:t>
            </w:r>
          </w:p>
        </w:tc>
        <w:tc>
          <w:tcPr>
            <w:tcW w:w="0" w:type="auto"/>
            <w:tcBorders>
              <w:top w:val="nil"/>
              <w:left w:val="nil"/>
              <w:bottom w:val="single" w:sz="4" w:space="0" w:color="auto"/>
              <w:right w:val="single" w:sz="4" w:space="0" w:color="auto"/>
            </w:tcBorders>
            <w:shd w:val="clear" w:color="auto" w:fill="auto"/>
            <w:noWrap/>
            <w:vAlign w:val="center"/>
            <w:hideMark/>
          </w:tcPr>
          <w:p w14:paraId="159687B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AE2272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105575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4F5743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SENSIDISCO DE TRIMETROPIM</w:t>
            </w:r>
          </w:p>
        </w:tc>
        <w:tc>
          <w:tcPr>
            <w:tcW w:w="1280" w:type="dxa"/>
            <w:tcBorders>
              <w:top w:val="nil"/>
              <w:left w:val="nil"/>
              <w:bottom w:val="single" w:sz="4" w:space="0" w:color="auto"/>
              <w:right w:val="single" w:sz="4" w:space="0" w:color="auto"/>
            </w:tcBorders>
            <w:shd w:val="clear" w:color="auto" w:fill="auto"/>
            <w:vAlign w:val="center"/>
            <w:hideMark/>
          </w:tcPr>
          <w:p w14:paraId="777804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VIAL POR 50 unidades</w:t>
            </w:r>
          </w:p>
        </w:tc>
        <w:tc>
          <w:tcPr>
            <w:tcW w:w="872" w:type="dxa"/>
            <w:tcBorders>
              <w:top w:val="nil"/>
              <w:left w:val="nil"/>
              <w:bottom w:val="single" w:sz="4" w:space="0" w:color="auto"/>
              <w:right w:val="single" w:sz="4" w:space="0" w:color="auto"/>
            </w:tcBorders>
            <w:shd w:val="clear" w:color="auto" w:fill="auto"/>
            <w:vAlign w:val="center"/>
            <w:hideMark/>
          </w:tcPr>
          <w:p w14:paraId="5260B7C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3765C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$ 32.441,25</w:t>
            </w:r>
          </w:p>
        </w:tc>
        <w:tc>
          <w:tcPr>
            <w:tcW w:w="1308" w:type="dxa"/>
            <w:tcBorders>
              <w:top w:val="nil"/>
              <w:left w:val="nil"/>
              <w:bottom w:val="single" w:sz="4" w:space="0" w:color="auto"/>
              <w:right w:val="single" w:sz="4" w:space="0" w:color="auto"/>
            </w:tcBorders>
            <w:shd w:val="clear" w:color="000000" w:fill="FFFFFF"/>
            <w:noWrap/>
            <w:vAlign w:val="center"/>
            <w:hideMark/>
          </w:tcPr>
          <w:p w14:paraId="4ED9B1F2"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$ 583.942,50</w:t>
            </w:r>
          </w:p>
        </w:tc>
      </w:tr>
      <w:tr w:rsidR="002A37C1" w:rsidRPr="009F45B8" w14:paraId="44243E7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D44C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83</w:t>
            </w:r>
          </w:p>
        </w:tc>
        <w:tc>
          <w:tcPr>
            <w:tcW w:w="0" w:type="auto"/>
            <w:tcBorders>
              <w:top w:val="nil"/>
              <w:left w:val="nil"/>
              <w:bottom w:val="single" w:sz="4" w:space="0" w:color="auto"/>
              <w:right w:val="single" w:sz="4" w:space="0" w:color="auto"/>
            </w:tcBorders>
            <w:shd w:val="clear" w:color="auto" w:fill="auto"/>
            <w:noWrap/>
            <w:vAlign w:val="center"/>
            <w:hideMark/>
          </w:tcPr>
          <w:p w14:paraId="0F7C25E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8C705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63D39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5DBD88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DE KOVACS (INDOL)</w:t>
            </w:r>
          </w:p>
        </w:tc>
        <w:tc>
          <w:tcPr>
            <w:tcW w:w="1280" w:type="dxa"/>
            <w:tcBorders>
              <w:top w:val="nil"/>
              <w:left w:val="nil"/>
              <w:bottom w:val="single" w:sz="4" w:space="0" w:color="auto"/>
              <w:right w:val="single" w:sz="4" w:space="0" w:color="auto"/>
            </w:tcBorders>
            <w:shd w:val="clear" w:color="auto" w:fill="auto"/>
            <w:vAlign w:val="center"/>
            <w:hideMark/>
          </w:tcPr>
          <w:p w14:paraId="7E0F868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POR 50 mL</w:t>
            </w:r>
          </w:p>
        </w:tc>
        <w:tc>
          <w:tcPr>
            <w:tcW w:w="872" w:type="dxa"/>
            <w:tcBorders>
              <w:top w:val="nil"/>
              <w:left w:val="nil"/>
              <w:bottom w:val="single" w:sz="4" w:space="0" w:color="auto"/>
              <w:right w:val="single" w:sz="4" w:space="0" w:color="auto"/>
            </w:tcBorders>
            <w:shd w:val="clear" w:color="auto" w:fill="auto"/>
            <w:vAlign w:val="center"/>
            <w:hideMark/>
          </w:tcPr>
          <w:p w14:paraId="34A95C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05C40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$ 283.865,50</w:t>
            </w:r>
          </w:p>
        </w:tc>
        <w:tc>
          <w:tcPr>
            <w:tcW w:w="1308" w:type="dxa"/>
            <w:tcBorders>
              <w:top w:val="nil"/>
              <w:left w:val="nil"/>
              <w:bottom w:val="single" w:sz="4" w:space="0" w:color="auto"/>
              <w:right w:val="single" w:sz="4" w:space="0" w:color="auto"/>
            </w:tcBorders>
            <w:shd w:val="clear" w:color="000000" w:fill="FFFFFF"/>
            <w:noWrap/>
            <w:vAlign w:val="center"/>
            <w:hideMark/>
          </w:tcPr>
          <w:p w14:paraId="4E162F5F"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$ 5.109.579,00</w:t>
            </w:r>
          </w:p>
        </w:tc>
      </w:tr>
      <w:tr w:rsidR="002A37C1" w:rsidRPr="009F45B8" w14:paraId="11458E4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7DCE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1E771BB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6EB3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3EA85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70608F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CATALASA</w:t>
            </w:r>
          </w:p>
        </w:tc>
        <w:tc>
          <w:tcPr>
            <w:tcW w:w="1280" w:type="dxa"/>
            <w:tcBorders>
              <w:top w:val="nil"/>
              <w:left w:val="nil"/>
              <w:bottom w:val="single" w:sz="4" w:space="0" w:color="auto"/>
              <w:right w:val="single" w:sz="4" w:space="0" w:color="auto"/>
            </w:tcBorders>
            <w:shd w:val="clear" w:color="auto" w:fill="auto"/>
            <w:vAlign w:val="center"/>
            <w:hideMark/>
          </w:tcPr>
          <w:p w14:paraId="7D91DD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100ml o caja x 100 Test</w:t>
            </w:r>
          </w:p>
        </w:tc>
        <w:tc>
          <w:tcPr>
            <w:tcW w:w="872" w:type="dxa"/>
            <w:tcBorders>
              <w:top w:val="nil"/>
              <w:left w:val="nil"/>
              <w:bottom w:val="single" w:sz="4" w:space="0" w:color="auto"/>
              <w:right w:val="single" w:sz="4" w:space="0" w:color="auto"/>
            </w:tcBorders>
            <w:shd w:val="clear" w:color="auto" w:fill="auto"/>
            <w:vAlign w:val="center"/>
            <w:hideMark/>
          </w:tcPr>
          <w:p w14:paraId="5FEED4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w:t>
            </w:r>
          </w:p>
        </w:tc>
        <w:tc>
          <w:tcPr>
            <w:tcW w:w="1134" w:type="dxa"/>
            <w:tcBorders>
              <w:top w:val="nil"/>
              <w:left w:val="nil"/>
              <w:bottom w:val="single" w:sz="4" w:space="0" w:color="auto"/>
              <w:right w:val="single" w:sz="4" w:space="0" w:color="auto"/>
            </w:tcBorders>
            <w:shd w:val="clear" w:color="auto" w:fill="auto"/>
            <w:noWrap/>
            <w:vAlign w:val="center"/>
            <w:hideMark/>
          </w:tcPr>
          <w:p w14:paraId="684BD9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$ 193.989,50</w:t>
            </w:r>
          </w:p>
        </w:tc>
        <w:tc>
          <w:tcPr>
            <w:tcW w:w="1308" w:type="dxa"/>
            <w:tcBorders>
              <w:top w:val="nil"/>
              <w:left w:val="nil"/>
              <w:bottom w:val="single" w:sz="4" w:space="0" w:color="auto"/>
              <w:right w:val="single" w:sz="4" w:space="0" w:color="auto"/>
            </w:tcBorders>
            <w:shd w:val="clear" w:color="000000" w:fill="FFFFFF"/>
            <w:noWrap/>
            <w:vAlign w:val="center"/>
            <w:hideMark/>
          </w:tcPr>
          <w:p w14:paraId="40D6F36E"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$ 17.459.055,00</w:t>
            </w:r>
          </w:p>
        </w:tc>
      </w:tr>
      <w:tr w:rsidR="002A37C1" w:rsidRPr="009F45B8" w14:paraId="5262928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6F8F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85</w:t>
            </w:r>
          </w:p>
        </w:tc>
        <w:tc>
          <w:tcPr>
            <w:tcW w:w="0" w:type="auto"/>
            <w:tcBorders>
              <w:top w:val="nil"/>
              <w:left w:val="nil"/>
              <w:bottom w:val="single" w:sz="4" w:space="0" w:color="auto"/>
              <w:right w:val="single" w:sz="4" w:space="0" w:color="auto"/>
            </w:tcBorders>
            <w:shd w:val="clear" w:color="auto" w:fill="auto"/>
            <w:noWrap/>
            <w:vAlign w:val="center"/>
            <w:hideMark/>
          </w:tcPr>
          <w:p w14:paraId="36D6C40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82BAC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E7C977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CCBF6F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MEDIO DE TRANSPORTE STUART TUBO</w:t>
            </w:r>
          </w:p>
        </w:tc>
        <w:tc>
          <w:tcPr>
            <w:tcW w:w="1280" w:type="dxa"/>
            <w:tcBorders>
              <w:top w:val="nil"/>
              <w:left w:val="nil"/>
              <w:bottom w:val="single" w:sz="4" w:space="0" w:color="auto"/>
              <w:right w:val="single" w:sz="4" w:space="0" w:color="auto"/>
            </w:tcBorders>
            <w:shd w:val="clear" w:color="auto" w:fill="auto"/>
            <w:vAlign w:val="center"/>
            <w:hideMark/>
          </w:tcPr>
          <w:p w14:paraId="77CD4A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9A842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w:t>
            </w:r>
          </w:p>
        </w:tc>
        <w:tc>
          <w:tcPr>
            <w:tcW w:w="1134" w:type="dxa"/>
            <w:tcBorders>
              <w:top w:val="nil"/>
              <w:left w:val="nil"/>
              <w:bottom w:val="single" w:sz="4" w:space="0" w:color="auto"/>
              <w:right w:val="single" w:sz="4" w:space="0" w:color="auto"/>
            </w:tcBorders>
            <w:shd w:val="clear" w:color="auto" w:fill="auto"/>
            <w:noWrap/>
            <w:vAlign w:val="center"/>
            <w:hideMark/>
          </w:tcPr>
          <w:p w14:paraId="66FE34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$ 2.560,00</w:t>
            </w:r>
          </w:p>
        </w:tc>
        <w:tc>
          <w:tcPr>
            <w:tcW w:w="1308" w:type="dxa"/>
            <w:tcBorders>
              <w:top w:val="nil"/>
              <w:left w:val="nil"/>
              <w:bottom w:val="single" w:sz="4" w:space="0" w:color="auto"/>
              <w:right w:val="single" w:sz="4" w:space="0" w:color="auto"/>
            </w:tcBorders>
            <w:shd w:val="clear" w:color="000000" w:fill="FFFFFF"/>
            <w:noWrap/>
            <w:vAlign w:val="center"/>
            <w:hideMark/>
          </w:tcPr>
          <w:p w14:paraId="4139684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$ 921.600,00</w:t>
            </w:r>
          </w:p>
        </w:tc>
      </w:tr>
      <w:tr w:rsidR="002A37C1" w:rsidRPr="009F45B8" w14:paraId="79715B3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9B64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86</w:t>
            </w:r>
          </w:p>
        </w:tc>
        <w:tc>
          <w:tcPr>
            <w:tcW w:w="0" w:type="auto"/>
            <w:tcBorders>
              <w:top w:val="nil"/>
              <w:left w:val="nil"/>
              <w:bottom w:val="single" w:sz="4" w:space="0" w:color="auto"/>
              <w:right w:val="single" w:sz="4" w:space="0" w:color="auto"/>
            </w:tcBorders>
            <w:shd w:val="clear" w:color="auto" w:fill="auto"/>
            <w:noWrap/>
            <w:vAlign w:val="center"/>
            <w:hideMark/>
          </w:tcPr>
          <w:p w14:paraId="267836E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CDE97C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2727E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D6D8A1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RÁPIDA PARA ESTREPTOCOCCUS</w:t>
            </w:r>
          </w:p>
        </w:tc>
        <w:tc>
          <w:tcPr>
            <w:tcW w:w="1280" w:type="dxa"/>
            <w:tcBorders>
              <w:top w:val="nil"/>
              <w:left w:val="nil"/>
              <w:bottom w:val="single" w:sz="4" w:space="0" w:color="auto"/>
              <w:right w:val="single" w:sz="4" w:space="0" w:color="auto"/>
            </w:tcBorders>
            <w:shd w:val="clear" w:color="auto" w:fill="auto"/>
            <w:vAlign w:val="center"/>
            <w:hideMark/>
          </w:tcPr>
          <w:p w14:paraId="1E5673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759656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w:t>
            </w:r>
          </w:p>
        </w:tc>
        <w:tc>
          <w:tcPr>
            <w:tcW w:w="1134" w:type="dxa"/>
            <w:tcBorders>
              <w:top w:val="nil"/>
              <w:left w:val="nil"/>
              <w:bottom w:val="single" w:sz="4" w:space="0" w:color="auto"/>
              <w:right w:val="single" w:sz="4" w:space="0" w:color="auto"/>
            </w:tcBorders>
            <w:shd w:val="clear" w:color="auto" w:fill="auto"/>
            <w:noWrap/>
            <w:vAlign w:val="center"/>
            <w:hideMark/>
          </w:tcPr>
          <w:p w14:paraId="23888C1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$ 10.935,35</w:t>
            </w:r>
          </w:p>
        </w:tc>
        <w:tc>
          <w:tcPr>
            <w:tcW w:w="1308" w:type="dxa"/>
            <w:tcBorders>
              <w:top w:val="nil"/>
              <w:left w:val="nil"/>
              <w:bottom w:val="single" w:sz="4" w:space="0" w:color="auto"/>
              <w:right w:val="single" w:sz="4" w:space="0" w:color="auto"/>
            </w:tcBorders>
            <w:shd w:val="clear" w:color="000000" w:fill="FFFFFF"/>
            <w:noWrap/>
            <w:vAlign w:val="center"/>
            <w:hideMark/>
          </w:tcPr>
          <w:p w14:paraId="4872DC1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$ 1.968.363,00</w:t>
            </w:r>
          </w:p>
        </w:tc>
      </w:tr>
      <w:tr w:rsidR="002A37C1" w:rsidRPr="009F45B8" w14:paraId="3960640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C5C53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87</w:t>
            </w:r>
          </w:p>
        </w:tc>
        <w:tc>
          <w:tcPr>
            <w:tcW w:w="0" w:type="auto"/>
            <w:tcBorders>
              <w:top w:val="nil"/>
              <w:left w:val="nil"/>
              <w:bottom w:val="single" w:sz="4" w:space="0" w:color="auto"/>
              <w:right w:val="single" w:sz="4" w:space="0" w:color="auto"/>
            </w:tcBorders>
            <w:shd w:val="clear" w:color="auto" w:fill="auto"/>
            <w:noWrap/>
            <w:vAlign w:val="center"/>
            <w:hideMark/>
          </w:tcPr>
          <w:p w14:paraId="1A2BC6A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C705E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DE5C4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2A6486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PRUEBA RÁPIDA PARA LA DETECCIÓN DE ANTÍGENOS DE ROTAVIRUS </w:t>
            </w:r>
          </w:p>
        </w:tc>
        <w:tc>
          <w:tcPr>
            <w:tcW w:w="1280" w:type="dxa"/>
            <w:tcBorders>
              <w:top w:val="nil"/>
              <w:left w:val="nil"/>
              <w:bottom w:val="single" w:sz="4" w:space="0" w:color="auto"/>
              <w:right w:val="single" w:sz="4" w:space="0" w:color="auto"/>
            </w:tcBorders>
            <w:shd w:val="clear" w:color="auto" w:fill="auto"/>
            <w:vAlign w:val="center"/>
            <w:hideMark/>
          </w:tcPr>
          <w:p w14:paraId="103475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47797C2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w:t>
            </w:r>
          </w:p>
        </w:tc>
        <w:tc>
          <w:tcPr>
            <w:tcW w:w="1134" w:type="dxa"/>
            <w:tcBorders>
              <w:top w:val="nil"/>
              <w:left w:val="nil"/>
              <w:bottom w:val="single" w:sz="4" w:space="0" w:color="auto"/>
              <w:right w:val="single" w:sz="4" w:space="0" w:color="auto"/>
            </w:tcBorders>
            <w:shd w:val="clear" w:color="auto" w:fill="auto"/>
            <w:noWrap/>
            <w:vAlign w:val="center"/>
            <w:hideMark/>
          </w:tcPr>
          <w:p w14:paraId="1A9DE2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$ 21.939,78</w:t>
            </w:r>
          </w:p>
        </w:tc>
        <w:tc>
          <w:tcPr>
            <w:tcW w:w="1308" w:type="dxa"/>
            <w:tcBorders>
              <w:top w:val="nil"/>
              <w:left w:val="nil"/>
              <w:bottom w:val="single" w:sz="4" w:space="0" w:color="auto"/>
              <w:right w:val="single" w:sz="4" w:space="0" w:color="auto"/>
            </w:tcBorders>
            <w:shd w:val="clear" w:color="000000" w:fill="FFFFFF"/>
            <w:noWrap/>
            <w:vAlign w:val="center"/>
            <w:hideMark/>
          </w:tcPr>
          <w:p w14:paraId="35FCAC07"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$ 11.847.481,20</w:t>
            </w:r>
          </w:p>
        </w:tc>
      </w:tr>
      <w:tr w:rsidR="002A37C1" w:rsidRPr="009F45B8" w14:paraId="3928512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EA58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88</w:t>
            </w:r>
          </w:p>
        </w:tc>
        <w:tc>
          <w:tcPr>
            <w:tcW w:w="0" w:type="auto"/>
            <w:tcBorders>
              <w:top w:val="nil"/>
              <w:left w:val="nil"/>
              <w:bottom w:val="single" w:sz="4" w:space="0" w:color="auto"/>
              <w:right w:val="single" w:sz="4" w:space="0" w:color="auto"/>
            </w:tcBorders>
            <w:shd w:val="clear" w:color="auto" w:fill="auto"/>
            <w:noWrap/>
            <w:vAlign w:val="center"/>
            <w:hideMark/>
          </w:tcPr>
          <w:p w14:paraId="564F3F6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9409B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EAC90D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D3CC1A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RÁPIDA PARA LA DETECCIÓN DE HELICOBACTER PYLORY</w:t>
            </w:r>
          </w:p>
        </w:tc>
        <w:tc>
          <w:tcPr>
            <w:tcW w:w="1280" w:type="dxa"/>
            <w:tcBorders>
              <w:top w:val="nil"/>
              <w:left w:val="nil"/>
              <w:bottom w:val="single" w:sz="4" w:space="0" w:color="auto"/>
              <w:right w:val="single" w:sz="4" w:space="0" w:color="auto"/>
            </w:tcBorders>
            <w:shd w:val="clear" w:color="auto" w:fill="auto"/>
            <w:vAlign w:val="center"/>
            <w:hideMark/>
          </w:tcPr>
          <w:p w14:paraId="5EDEC7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238D59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2705</w:t>
            </w:r>
          </w:p>
        </w:tc>
        <w:tc>
          <w:tcPr>
            <w:tcW w:w="1134" w:type="dxa"/>
            <w:tcBorders>
              <w:top w:val="nil"/>
              <w:left w:val="nil"/>
              <w:bottom w:val="single" w:sz="4" w:space="0" w:color="auto"/>
              <w:right w:val="single" w:sz="4" w:space="0" w:color="auto"/>
            </w:tcBorders>
            <w:shd w:val="clear" w:color="auto" w:fill="auto"/>
            <w:noWrap/>
            <w:vAlign w:val="center"/>
            <w:hideMark/>
          </w:tcPr>
          <w:p w14:paraId="00B913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$ 8.934,13</w:t>
            </w:r>
          </w:p>
        </w:tc>
        <w:tc>
          <w:tcPr>
            <w:tcW w:w="1308" w:type="dxa"/>
            <w:tcBorders>
              <w:top w:val="nil"/>
              <w:left w:val="nil"/>
              <w:bottom w:val="single" w:sz="4" w:space="0" w:color="auto"/>
              <w:right w:val="single" w:sz="4" w:space="0" w:color="auto"/>
            </w:tcBorders>
            <w:shd w:val="clear" w:color="000000" w:fill="FFFFFF"/>
            <w:noWrap/>
            <w:vAlign w:val="center"/>
            <w:hideMark/>
          </w:tcPr>
          <w:p w14:paraId="573220FC"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$ 24.166.821,65</w:t>
            </w:r>
          </w:p>
        </w:tc>
      </w:tr>
      <w:tr w:rsidR="002A37C1" w:rsidRPr="009F45B8" w14:paraId="76B2FAD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BEB9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89</w:t>
            </w:r>
          </w:p>
        </w:tc>
        <w:tc>
          <w:tcPr>
            <w:tcW w:w="0" w:type="auto"/>
            <w:tcBorders>
              <w:top w:val="nil"/>
              <w:left w:val="nil"/>
              <w:bottom w:val="single" w:sz="4" w:space="0" w:color="auto"/>
              <w:right w:val="single" w:sz="4" w:space="0" w:color="auto"/>
            </w:tcBorders>
            <w:shd w:val="clear" w:color="auto" w:fill="auto"/>
            <w:noWrap/>
            <w:vAlign w:val="center"/>
            <w:hideMark/>
          </w:tcPr>
          <w:p w14:paraId="61F0D5F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F4CC55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F3B49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091346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RÁPIDA PARA LA DETECCIÓN DE HEPATITIS HBSAG</w:t>
            </w:r>
          </w:p>
        </w:tc>
        <w:tc>
          <w:tcPr>
            <w:tcW w:w="1280" w:type="dxa"/>
            <w:tcBorders>
              <w:top w:val="nil"/>
              <w:left w:val="nil"/>
              <w:bottom w:val="single" w:sz="4" w:space="0" w:color="auto"/>
              <w:right w:val="single" w:sz="4" w:space="0" w:color="auto"/>
            </w:tcBorders>
            <w:shd w:val="clear" w:color="auto" w:fill="auto"/>
            <w:vAlign w:val="center"/>
            <w:hideMark/>
          </w:tcPr>
          <w:p w14:paraId="6D949C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7942CEB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2705</w:t>
            </w:r>
          </w:p>
        </w:tc>
        <w:tc>
          <w:tcPr>
            <w:tcW w:w="1134" w:type="dxa"/>
            <w:tcBorders>
              <w:top w:val="nil"/>
              <w:left w:val="nil"/>
              <w:bottom w:val="single" w:sz="4" w:space="0" w:color="auto"/>
              <w:right w:val="single" w:sz="4" w:space="0" w:color="auto"/>
            </w:tcBorders>
            <w:shd w:val="clear" w:color="auto" w:fill="auto"/>
            <w:noWrap/>
            <w:vAlign w:val="center"/>
            <w:hideMark/>
          </w:tcPr>
          <w:p w14:paraId="1301A5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$ 4.040,27</w:t>
            </w:r>
          </w:p>
        </w:tc>
        <w:tc>
          <w:tcPr>
            <w:tcW w:w="1308" w:type="dxa"/>
            <w:tcBorders>
              <w:top w:val="nil"/>
              <w:left w:val="nil"/>
              <w:bottom w:val="single" w:sz="4" w:space="0" w:color="auto"/>
              <w:right w:val="single" w:sz="4" w:space="0" w:color="auto"/>
            </w:tcBorders>
            <w:shd w:val="clear" w:color="000000" w:fill="FFFFFF"/>
            <w:noWrap/>
            <w:vAlign w:val="center"/>
            <w:hideMark/>
          </w:tcPr>
          <w:p w14:paraId="413A5A9C"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$ 10.928.930,35</w:t>
            </w:r>
          </w:p>
        </w:tc>
      </w:tr>
      <w:tr w:rsidR="002A37C1" w:rsidRPr="009F45B8" w14:paraId="1C020DD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4D368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w:t>
            </w:r>
          </w:p>
        </w:tc>
        <w:tc>
          <w:tcPr>
            <w:tcW w:w="0" w:type="auto"/>
            <w:tcBorders>
              <w:top w:val="nil"/>
              <w:left w:val="nil"/>
              <w:bottom w:val="single" w:sz="4" w:space="0" w:color="auto"/>
              <w:right w:val="single" w:sz="4" w:space="0" w:color="auto"/>
            </w:tcBorders>
            <w:shd w:val="clear" w:color="auto" w:fill="auto"/>
            <w:noWrap/>
            <w:vAlign w:val="center"/>
            <w:hideMark/>
          </w:tcPr>
          <w:p w14:paraId="6C32F7E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5DE8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FB7340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25359B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SUERO HEMOCLASIFICADOR ANTI A</w:t>
            </w:r>
          </w:p>
        </w:tc>
        <w:tc>
          <w:tcPr>
            <w:tcW w:w="1280" w:type="dxa"/>
            <w:tcBorders>
              <w:top w:val="nil"/>
              <w:left w:val="nil"/>
              <w:bottom w:val="single" w:sz="4" w:space="0" w:color="auto"/>
              <w:right w:val="single" w:sz="4" w:space="0" w:color="auto"/>
            </w:tcBorders>
            <w:shd w:val="clear" w:color="auto" w:fill="auto"/>
            <w:vAlign w:val="center"/>
            <w:hideMark/>
          </w:tcPr>
          <w:p w14:paraId="42A4A5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 ml</w:t>
            </w:r>
          </w:p>
        </w:tc>
        <w:tc>
          <w:tcPr>
            <w:tcW w:w="872" w:type="dxa"/>
            <w:tcBorders>
              <w:top w:val="nil"/>
              <w:left w:val="nil"/>
              <w:bottom w:val="single" w:sz="4" w:space="0" w:color="auto"/>
              <w:right w:val="single" w:sz="4" w:space="0" w:color="auto"/>
            </w:tcBorders>
            <w:shd w:val="clear" w:color="auto" w:fill="auto"/>
            <w:vAlign w:val="center"/>
            <w:hideMark/>
          </w:tcPr>
          <w:p w14:paraId="417B92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55</w:t>
            </w:r>
          </w:p>
        </w:tc>
        <w:tc>
          <w:tcPr>
            <w:tcW w:w="1134" w:type="dxa"/>
            <w:tcBorders>
              <w:top w:val="nil"/>
              <w:left w:val="nil"/>
              <w:bottom w:val="single" w:sz="4" w:space="0" w:color="auto"/>
              <w:right w:val="single" w:sz="4" w:space="0" w:color="auto"/>
            </w:tcBorders>
            <w:shd w:val="clear" w:color="auto" w:fill="auto"/>
            <w:noWrap/>
            <w:vAlign w:val="center"/>
            <w:hideMark/>
          </w:tcPr>
          <w:p w14:paraId="3CA1F8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$ 14.259,71</w:t>
            </w:r>
          </w:p>
        </w:tc>
        <w:tc>
          <w:tcPr>
            <w:tcW w:w="1308" w:type="dxa"/>
            <w:tcBorders>
              <w:top w:val="nil"/>
              <w:left w:val="nil"/>
              <w:bottom w:val="single" w:sz="4" w:space="0" w:color="auto"/>
              <w:right w:val="single" w:sz="4" w:space="0" w:color="auto"/>
            </w:tcBorders>
            <w:shd w:val="clear" w:color="000000" w:fill="FFFFFF"/>
            <w:noWrap/>
            <w:vAlign w:val="center"/>
            <w:hideMark/>
          </w:tcPr>
          <w:p w14:paraId="2CC4FBF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$ 784.284,05</w:t>
            </w:r>
          </w:p>
        </w:tc>
      </w:tr>
      <w:tr w:rsidR="002A37C1" w:rsidRPr="009F45B8" w14:paraId="718BEBD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D8C6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91</w:t>
            </w:r>
          </w:p>
        </w:tc>
        <w:tc>
          <w:tcPr>
            <w:tcW w:w="0" w:type="auto"/>
            <w:tcBorders>
              <w:top w:val="nil"/>
              <w:left w:val="nil"/>
              <w:bottom w:val="single" w:sz="4" w:space="0" w:color="auto"/>
              <w:right w:val="single" w:sz="4" w:space="0" w:color="auto"/>
            </w:tcBorders>
            <w:shd w:val="clear" w:color="auto" w:fill="auto"/>
            <w:noWrap/>
            <w:vAlign w:val="center"/>
            <w:hideMark/>
          </w:tcPr>
          <w:p w14:paraId="3840D94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ADB59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BF3F1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87D364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SUERO HEMOCLASIFICADOR ANTI B</w:t>
            </w:r>
          </w:p>
        </w:tc>
        <w:tc>
          <w:tcPr>
            <w:tcW w:w="1280" w:type="dxa"/>
            <w:tcBorders>
              <w:top w:val="nil"/>
              <w:left w:val="nil"/>
              <w:bottom w:val="single" w:sz="4" w:space="0" w:color="auto"/>
              <w:right w:val="single" w:sz="4" w:space="0" w:color="auto"/>
            </w:tcBorders>
            <w:shd w:val="clear" w:color="auto" w:fill="auto"/>
            <w:vAlign w:val="center"/>
            <w:hideMark/>
          </w:tcPr>
          <w:p w14:paraId="1697D5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 ml</w:t>
            </w:r>
          </w:p>
        </w:tc>
        <w:tc>
          <w:tcPr>
            <w:tcW w:w="872" w:type="dxa"/>
            <w:tcBorders>
              <w:top w:val="nil"/>
              <w:left w:val="nil"/>
              <w:bottom w:val="single" w:sz="4" w:space="0" w:color="auto"/>
              <w:right w:val="single" w:sz="4" w:space="0" w:color="auto"/>
            </w:tcBorders>
            <w:shd w:val="clear" w:color="auto" w:fill="auto"/>
            <w:vAlign w:val="center"/>
            <w:hideMark/>
          </w:tcPr>
          <w:p w14:paraId="59E0A0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1134" w:type="dxa"/>
            <w:tcBorders>
              <w:top w:val="nil"/>
              <w:left w:val="nil"/>
              <w:bottom w:val="single" w:sz="4" w:space="0" w:color="auto"/>
              <w:right w:val="single" w:sz="4" w:space="0" w:color="auto"/>
            </w:tcBorders>
            <w:shd w:val="clear" w:color="auto" w:fill="auto"/>
            <w:noWrap/>
            <w:vAlign w:val="center"/>
            <w:hideMark/>
          </w:tcPr>
          <w:p w14:paraId="1986DB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$ 14.259,71</w:t>
            </w:r>
          </w:p>
        </w:tc>
        <w:tc>
          <w:tcPr>
            <w:tcW w:w="1308" w:type="dxa"/>
            <w:tcBorders>
              <w:top w:val="nil"/>
              <w:left w:val="nil"/>
              <w:bottom w:val="single" w:sz="4" w:space="0" w:color="auto"/>
              <w:right w:val="single" w:sz="4" w:space="0" w:color="auto"/>
            </w:tcBorders>
            <w:shd w:val="clear" w:color="000000" w:fill="FFFFFF"/>
            <w:noWrap/>
            <w:vAlign w:val="center"/>
            <w:hideMark/>
          </w:tcPr>
          <w:p w14:paraId="65A47791"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$ 770.024,34</w:t>
            </w:r>
          </w:p>
        </w:tc>
      </w:tr>
      <w:tr w:rsidR="002A37C1" w:rsidRPr="009F45B8" w14:paraId="791F232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E35BB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92</w:t>
            </w:r>
          </w:p>
        </w:tc>
        <w:tc>
          <w:tcPr>
            <w:tcW w:w="0" w:type="auto"/>
            <w:tcBorders>
              <w:top w:val="nil"/>
              <w:left w:val="nil"/>
              <w:bottom w:val="single" w:sz="4" w:space="0" w:color="auto"/>
              <w:right w:val="single" w:sz="4" w:space="0" w:color="auto"/>
            </w:tcBorders>
            <w:shd w:val="clear" w:color="auto" w:fill="auto"/>
            <w:noWrap/>
            <w:vAlign w:val="center"/>
            <w:hideMark/>
          </w:tcPr>
          <w:p w14:paraId="70434A2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081D5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FF4D7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EEC8C9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SUERO HEMOCLASIFICADOR ANTI D</w:t>
            </w:r>
          </w:p>
        </w:tc>
        <w:tc>
          <w:tcPr>
            <w:tcW w:w="1280" w:type="dxa"/>
            <w:tcBorders>
              <w:top w:val="nil"/>
              <w:left w:val="nil"/>
              <w:bottom w:val="single" w:sz="4" w:space="0" w:color="auto"/>
              <w:right w:val="single" w:sz="4" w:space="0" w:color="auto"/>
            </w:tcBorders>
            <w:shd w:val="clear" w:color="auto" w:fill="auto"/>
            <w:vAlign w:val="center"/>
            <w:hideMark/>
          </w:tcPr>
          <w:p w14:paraId="73DA1A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X 10 ml</w:t>
            </w:r>
          </w:p>
        </w:tc>
        <w:tc>
          <w:tcPr>
            <w:tcW w:w="872" w:type="dxa"/>
            <w:tcBorders>
              <w:top w:val="nil"/>
              <w:left w:val="nil"/>
              <w:bottom w:val="single" w:sz="4" w:space="0" w:color="auto"/>
              <w:right w:val="single" w:sz="4" w:space="0" w:color="auto"/>
            </w:tcBorders>
            <w:shd w:val="clear" w:color="auto" w:fill="auto"/>
            <w:vAlign w:val="center"/>
            <w:hideMark/>
          </w:tcPr>
          <w:p w14:paraId="1135A4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1134" w:type="dxa"/>
            <w:tcBorders>
              <w:top w:val="nil"/>
              <w:left w:val="nil"/>
              <w:bottom w:val="single" w:sz="4" w:space="0" w:color="auto"/>
              <w:right w:val="single" w:sz="4" w:space="0" w:color="auto"/>
            </w:tcBorders>
            <w:shd w:val="clear" w:color="auto" w:fill="auto"/>
            <w:noWrap/>
            <w:vAlign w:val="center"/>
            <w:hideMark/>
          </w:tcPr>
          <w:p w14:paraId="51ED78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$ 24.455,65</w:t>
            </w:r>
          </w:p>
        </w:tc>
        <w:tc>
          <w:tcPr>
            <w:tcW w:w="1308" w:type="dxa"/>
            <w:tcBorders>
              <w:top w:val="nil"/>
              <w:left w:val="nil"/>
              <w:bottom w:val="single" w:sz="4" w:space="0" w:color="auto"/>
              <w:right w:val="single" w:sz="4" w:space="0" w:color="auto"/>
            </w:tcBorders>
            <w:shd w:val="clear" w:color="000000" w:fill="FFFFFF"/>
            <w:noWrap/>
            <w:vAlign w:val="center"/>
            <w:hideMark/>
          </w:tcPr>
          <w:p w14:paraId="1E3BD9CC"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$ 1.320.605,10</w:t>
            </w:r>
          </w:p>
        </w:tc>
      </w:tr>
      <w:tr w:rsidR="002A37C1" w:rsidRPr="009F45B8" w14:paraId="651C0AD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936F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93</w:t>
            </w:r>
          </w:p>
        </w:tc>
        <w:tc>
          <w:tcPr>
            <w:tcW w:w="0" w:type="auto"/>
            <w:tcBorders>
              <w:top w:val="nil"/>
              <w:left w:val="nil"/>
              <w:bottom w:val="single" w:sz="4" w:space="0" w:color="auto"/>
              <w:right w:val="single" w:sz="4" w:space="0" w:color="auto"/>
            </w:tcBorders>
            <w:shd w:val="clear" w:color="auto" w:fill="auto"/>
            <w:noWrap/>
            <w:vAlign w:val="center"/>
            <w:hideMark/>
          </w:tcPr>
          <w:p w14:paraId="4526522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A2BA7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7CB45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C2B853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LÁMINAS</w:t>
            </w:r>
          </w:p>
        </w:tc>
        <w:tc>
          <w:tcPr>
            <w:tcW w:w="1280" w:type="dxa"/>
            <w:tcBorders>
              <w:top w:val="nil"/>
              <w:left w:val="nil"/>
              <w:bottom w:val="single" w:sz="4" w:space="0" w:color="auto"/>
              <w:right w:val="single" w:sz="4" w:space="0" w:color="auto"/>
            </w:tcBorders>
            <w:shd w:val="clear" w:color="auto" w:fill="auto"/>
            <w:vAlign w:val="center"/>
            <w:hideMark/>
          </w:tcPr>
          <w:p w14:paraId="6CA2128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CAJA X 50</w:t>
            </w:r>
          </w:p>
        </w:tc>
        <w:tc>
          <w:tcPr>
            <w:tcW w:w="872" w:type="dxa"/>
            <w:tcBorders>
              <w:top w:val="nil"/>
              <w:left w:val="nil"/>
              <w:bottom w:val="single" w:sz="4" w:space="0" w:color="auto"/>
              <w:right w:val="single" w:sz="4" w:space="0" w:color="auto"/>
            </w:tcBorders>
            <w:shd w:val="clear" w:color="auto" w:fill="auto"/>
            <w:vAlign w:val="center"/>
            <w:hideMark/>
          </w:tcPr>
          <w:p w14:paraId="20ACA6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1A8D61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$ 3.974,08</w:t>
            </w:r>
          </w:p>
        </w:tc>
        <w:tc>
          <w:tcPr>
            <w:tcW w:w="1308" w:type="dxa"/>
            <w:tcBorders>
              <w:top w:val="nil"/>
              <w:left w:val="nil"/>
              <w:bottom w:val="single" w:sz="4" w:space="0" w:color="auto"/>
              <w:right w:val="single" w:sz="4" w:space="0" w:color="auto"/>
            </w:tcBorders>
            <w:shd w:val="clear" w:color="000000" w:fill="FFFFFF"/>
            <w:noWrap/>
            <w:vAlign w:val="center"/>
            <w:hideMark/>
          </w:tcPr>
          <w:p w14:paraId="3CF02DDB"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$ 71.533.440,00</w:t>
            </w:r>
          </w:p>
        </w:tc>
      </w:tr>
      <w:tr w:rsidR="002A37C1" w:rsidRPr="009F45B8" w14:paraId="70CE55A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D8C3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94</w:t>
            </w:r>
          </w:p>
        </w:tc>
        <w:tc>
          <w:tcPr>
            <w:tcW w:w="0" w:type="auto"/>
            <w:tcBorders>
              <w:top w:val="nil"/>
              <w:left w:val="nil"/>
              <w:bottom w:val="single" w:sz="4" w:space="0" w:color="auto"/>
              <w:right w:val="single" w:sz="4" w:space="0" w:color="auto"/>
            </w:tcBorders>
            <w:shd w:val="clear" w:color="auto" w:fill="auto"/>
            <w:noWrap/>
            <w:vAlign w:val="center"/>
            <w:hideMark/>
          </w:tcPr>
          <w:p w14:paraId="39D4E18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6DDF3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BC429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F7BD34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LAMINILLAS </w:t>
            </w:r>
          </w:p>
        </w:tc>
        <w:tc>
          <w:tcPr>
            <w:tcW w:w="1280" w:type="dxa"/>
            <w:tcBorders>
              <w:top w:val="nil"/>
              <w:left w:val="nil"/>
              <w:bottom w:val="single" w:sz="4" w:space="0" w:color="auto"/>
              <w:right w:val="single" w:sz="4" w:space="0" w:color="auto"/>
            </w:tcBorders>
            <w:shd w:val="clear" w:color="auto" w:fill="auto"/>
            <w:vAlign w:val="center"/>
            <w:hideMark/>
          </w:tcPr>
          <w:p w14:paraId="3C6533C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CAJA X 100</w:t>
            </w:r>
          </w:p>
        </w:tc>
        <w:tc>
          <w:tcPr>
            <w:tcW w:w="872" w:type="dxa"/>
            <w:tcBorders>
              <w:top w:val="nil"/>
              <w:left w:val="nil"/>
              <w:bottom w:val="single" w:sz="4" w:space="0" w:color="auto"/>
              <w:right w:val="single" w:sz="4" w:space="0" w:color="auto"/>
            </w:tcBorders>
            <w:shd w:val="clear" w:color="auto" w:fill="auto"/>
            <w:vAlign w:val="center"/>
            <w:hideMark/>
          </w:tcPr>
          <w:p w14:paraId="117FD26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6FB777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$ 5.209,69</w:t>
            </w:r>
          </w:p>
        </w:tc>
        <w:tc>
          <w:tcPr>
            <w:tcW w:w="1308" w:type="dxa"/>
            <w:tcBorders>
              <w:top w:val="nil"/>
              <w:left w:val="nil"/>
              <w:bottom w:val="single" w:sz="4" w:space="0" w:color="auto"/>
              <w:right w:val="single" w:sz="4" w:space="0" w:color="auto"/>
            </w:tcBorders>
            <w:shd w:val="clear" w:color="000000" w:fill="FFFFFF"/>
            <w:noWrap/>
            <w:vAlign w:val="center"/>
            <w:hideMark/>
          </w:tcPr>
          <w:p w14:paraId="6C82CBB8"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$ 93.774.420,00</w:t>
            </w:r>
          </w:p>
        </w:tc>
      </w:tr>
      <w:tr w:rsidR="002A37C1" w:rsidRPr="009F45B8" w14:paraId="2289BAF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B861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95</w:t>
            </w:r>
          </w:p>
        </w:tc>
        <w:tc>
          <w:tcPr>
            <w:tcW w:w="0" w:type="auto"/>
            <w:tcBorders>
              <w:top w:val="nil"/>
              <w:left w:val="nil"/>
              <w:bottom w:val="single" w:sz="4" w:space="0" w:color="auto"/>
              <w:right w:val="single" w:sz="4" w:space="0" w:color="auto"/>
            </w:tcBorders>
            <w:shd w:val="clear" w:color="auto" w:fill="auto"/>
            <w:noWrap/>
            <w:vAlign w:val="center"/>
            <w:hideMark/>
          </w:tcPr>
          <w:p w14:paraId="5A908EF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6CA895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3033A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DE06D4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FACTOR REUMATOIDEO SEMICUANTITATIVA  POR LATEX</w:t>
            </w:r>
          </w:p>
        </w:tc>
        <w:tc>
          <w:tcPr>
            <w:tcW w:w="1280" w:type="dxa"/>
            <w:tcBorders>
              <w:top w:val="nil"/>
              <w:left w:val="nil"/>
              <w:bottom w:val="single" w:sz="4" w:space="0" w:color="auto"/>
              <w:right w:val="single" w:sz="4" w:space="0" w:color="auto"/>
            </w:tcBorders>
            <w:shd w:val="clear" w:color="auto" w:fill="auto"/>
            <w:vAlign w:val="center"/>
            <w:hideMark/>
          </w:tcPr>
          <w:p w14:paraId="65CCCC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7CE075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4A0E51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$ 980,15</w:t>
            </w:r>
          </w:p>
        </w:tc>
        <w:tc>
          <w:tcPr>
            <w:tcW w:w="1308" w:type="dxa"/>
            <w:tcBorders>
              <w:top w:val="nil"/>
              <w:left w:val="nil"/>
              <w:bottom w:val="single" w:sz="4" w:space="0" w:color="auto"/>
              <w:right w:val="single" w:sz="4" w:space="0" w:color="auto"/>
            </w:tcBorders>
            <w:shd w:val="clear" w:color="000000" w:fill="FFFFFF"/>
            <w:noWrap/>
            <w:vAlign w:val="center"/>
            <w:hideMark/>
          </w:tcPr>
          <w:p w14:paraId="225B459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$ 17.642.700,00</w:t>
            </w:r>
          </w:p>
        </w:tc>
      </w:tr>
      <w:tr w:rsidR="002A37C1" w:rsidRPr="009F45B8" w14:paraId="3BD67C3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D6CB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0352A6A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CFB6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F86D2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25401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ANTIESTREPTOLISINA O SEMICUANTITATIVA POR LÁTEX</w:t>
            </w:r>
          </w:p>
        </w:tc>
        <w:tc>
          <w:tcPr>
            <w:tcW w:w="1280" w:type="dxa"/>
            <w:tcBorders>
              <w:top w:val="nil"/>
              <w:left w:val="nil"/>
              <w:bottom w:val="single" w:sz="4" w:space="0" w:color="auto"/>
              <w:right w:val="single" w:sz="4" w:space="0" w:color="auto"/>
            </w:tcBorders>
            <w:shd w:val="clear" w:color="auto" w:fill="auto"/>
            <w:vAlign w:val="center"/>
            <w:hideMark/>
          </w:tcPr>
          <w:p w14:paraId="1BD466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3E68C7F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54CD47E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$ 1.127,47</w:t>
            </w:r>
          </w:p>
        </w:tc>
        <w:tc>
          <w:tcPr>
            <w:tcW w:w="1308" w:type="dxa"/>
            <w:tcBorders>
              <w:top w:val="nil"/>
              <w:left w:val="nil"/>
              <w:bottom w:val="single" w:sz="4" w:space="0" w:color="auto"/>
              <w:right w:val="single" w:sz="4" w:space="0" w:color="auto"/>
            </w:tcBorders>
            <w:shd w:val="clear" w:color="000000" w:fill="FFFFFF"/>
            <w:noWrap/>
            <w:vAlign w:val="center"/>
            <w:hideMark/>
          </w:tcPr>
          <w:p w14:paraId="624CEABF"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$ 20.294.460,00</w:t>
            </w:r>
          </w:p>
        </w:tc>
      </w:tr>
      <w:tr w:rsidR="002A37C1" w:rsidRPr="009F45B8" w14:paraId="2338091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6790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97</w:t>
            </w:r>
          </w:p>
        </w:tc>
        <w:tc>
          <w:tcPr>
            <w:tcW w:w="0" w:type="auto"/>
            <w:tcBorders>
              <w:top w:val="nil"/>
              <w:left w:val="nil"/>
              <w:bottom w:val="single" w:sz="4" w:space="0" w:color="auto"/>
              <w:right w:val="single" w:sz="4" w:space="0" w:color="auto"/>
            </w:tcBorders>
            <w:shd w:val="clear" w:color="auto" w:fill="auto"/>
            <w:noWrap/>
            <w:vAlign w:val="center"/>
            <w:hideMark/>
          </w:tcPr>
          <w:p w14:paraId="560E7FF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5106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06E2E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E08077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PROTEÍNA C REACTIVA SEMICUANTITATIVA POR LÁTEX</w:t>
            </w:r>
          </w:p>
        </w:tc>
        <w:tc>
          <w:tcPr>
            <w:tcW w:w="1280" w:type="dxa"/>
            <w:tcBorders>
              <w:top w:val="nil"/>
              <w:left w:val="nil"/>
              <w:bottom w:val="single" w:sz="4" w:space="0" w:color="auto"/>
              <w:right w:val="single" w:sz="4" w:space="0" w:color="auto"/>
            </w:tcBorders>
            <w:shd w:val="clear" w:color="auto" w:fill="auto"/>
            <w:vAlign w:val="center"/>
            <w:hideMark/>
          </w:tcPr>
          <w:p w14:paraId="4513F2E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295AF7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27000</w:t>
            </w:r>
          </w:p>
        </w:tc>
        <w:tc>
          <w:tcPr>
            <w:tcW w:w="1134" w:type="dxa"/>
            <w:tcBorders>
              <w:top w:val="nil"/>
              <w:left w:val="nil"/>
              <w:bottom w:val="single" w:sz="4" w:space="0" w:color="auto"/>
              <w:right w:val="single" w:sz="4" w:space="0" w:color="auto"/>
            </w:tcBorders>
            <w:shd w:val="clear" w:color="auto" w:fill="auto"/>
            <w:noWrap/>
            <w:vAlign w:val="center"/>
            <w:hideMark/>
          </w:tcPr>
          <w:p w14:paraId="21CE9F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$ 1.058,14</w:t>
            </w:r>
          </w:p>
        </w:tc>
        <w:tc>
          <w:tcPr>
            <w:tcW w:w="1308" w:type="dxa"/>
            <w:tcBorders>
              <w:top w:val="nil"/>
              <w:left w:val="nil"/>
              <w:bottom w:val="single" w:sz="4" w:space="0" w:color="auto"/>
              <w:right w:val="single" w:sz="4" w:space="0" w:color="auto"/>
            </w:tcBorders>
            <w:shd w:val="clear" w:color="000000" w:fill="FFFFFF"/>
            <w:noWrap/>
            <w:vAlign w:val="center"/>
            <w:hideMark/>
          </w:tcPr>
          <w:p w14:paraId="0EB725F6"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$ 28.569.780,00</w:t>
            </w:r>
          </w:p>
        </w:tc>
      </w:tr>
      <w:tr w:rsidR="002A37C1" w:rsidRPr="009F45B8" w14:paraId="5310CE0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C260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98</w:t>
            </w:r>
          </w:p>
        </w:tc>
        <w:tc>
          <w:tcPr>
            <w:tcW w:w="0" w:type="auto"/>
            <w:tcBorders>
              <w:top w:val="nil"/>
              <w:left w:val="nil"/>
              <w:bottom w:val="single" w:sz="4" w:space="0" w:color="auto"/>
              <w:right w:val="single" w:sz="4" w:space="0" w:color="auto"/>
            </w:tcBorders>
            <w:shd w:val="clear" w:color="auto" w:fill="auto"/>
            <w:noWrap/>
            <w:vAlign w:val="center"/>
            <w:hideMark/>
          </w:tcPr>
          <w:p w14:paraId="370096D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CA868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3BD52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11FA3E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COOMBS DIRECTO E INDIRECTO  PRUEBA CUALITATIVA</w:t>
            </w:r>
          </w:p>
        </w:tc>
        <w:tc>
          <w:tcPr>
            <w:tcW w:w="1280" w:type="dxa"/>
            <w:tcBorders>
              <w:top w:val="nil"/>
              <w:left w:val="nil"/>
              <w:bottom w:val="single" w:sz="4" w:space="0" w:color="auto"/>
              <w:right w:val="single" w:sz="4" w:space="0" w:color="auto"/>
            </w:tcBorders>
            <w:shd w:val="clear" w:color="auto" w:fill="auto"/>
            <w:vAlign w:val="center"/>
            <w:hideMark/>
          </w:tcPr>
          <w:p w14:paraId="55DF85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KIT</w:t>
            </w:r>
          </w:p>
        </w:tc>
        <w:tc>
          <w:tcPr>
            <w:tcW w:w="872" w:type="dxa"/>
            <w:tcBorders>
              <w:top w:val="nil"/>
              <w:left w:val="nil"/>
              <w:bottom w:val="single" w:sz="4" w:space="0" w:color="auto"/>
              <w:right w:val="single" w:sz="4" w:space="0" w:color="auto"/>
            </w:tcBorders>
            <w:shd w:val="clear" w:color="auto" w:fill="auto"/>
            <w:vAlign w:val="center"/>
            <w:hideMark/>
          </w:tcPr>
          <w:p w14:paraId="7B0A81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w:t>
            </w:r>
          </w:p>
        </w:tc>
        <w:tc>
          <w:tcPr>
            <w:tcW w:w="1134" w:type="dxa"/>
            <w:tcBorders>
              <w:top w:val="nil"/>
              <w:left w:val="nil"/>
              <w:bottom w:val="single" w:sz="4" w:space="0" w:color="auto"/>
              <w:right w:val="single" w:sz="4" w:space="0" w:color="auto"/>
            </w:tcBorders>
            <w:shd w:val="clear" w:color="auto" w:fill="auto"/>
            <w:noWrap/>
            <w:vAlign w:val="center"/>
            <w:hideMark/>
          </w:tcPr>
          <w:p w14:paraId="5D1D3F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$ 51.929,45</w:t>
            </w:r>
          </w:p>
        </w:tc>
        <w:tc>
          <w:tcPr>
            <w:tcW w:w="1308" w:type="dxa"/>
            <w:tcBorders>
              <w:top w:val="nil"/>
              <w:left w:val="nil"/>
              <w:bottom w:val="single" w:sz="4" w:space="0" w:color="auto"/>
              <w:right w:val="single" w:sz="4" w:space="0" w:color="auto"/>
            </w:tcBorders>
            <w:shd w:val="clear" w:color="000000" w:fill="FFFFFF"/>
            <w:noWrap/>
            <w:vAlign w:val="center"/>
            <w:hideMark/>
          </w:tcPr>
          <w:p w14:paraId="461FF542"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$ 14.020.951,50</w:t>
            </w:r>
          </w:p>
        </w:tc>
      </w:tr>
      <w:tr w:rsidR="002A37C1" w:rsidRPr="009F45B8" w14:paraId="1C7185C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BCAF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99</w:t>
            </w:r>
          </w:p>
        </w:tc>
        <w:tc>
          <w:tcPr>
            <w:tcW w:w="0" w:type="auto"/>
            <w:tcBorders>
              <w:top w:val="nil"/>
              <w:left w:val="nil"/>
              <w:bottom w:val="single" w:sz="4" w:space="0" w:color="auto"/>
              <w:right w:val="single" w:sz="4" w:space="0" w:color="auto"/>
            </w:tcBorders>
            <w:shd w:val="clear" w:color="auto" w:fill="auto"/>
            <w:noWrap/>
            <w:vAlign w:val="center"/>
            <w:hideMark/>
          </w:tcPr>
          <w:p w14:paraId="4F9FA3C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A5AD6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9F0F6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C23268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ANTIDEPRESIVOS  TRICÍCLICOS</w:t>
            </w:r>
          </w:p>
        </w:tc>
        <w:tc>
          <w:tcPr>
            <w:tcW w:w="1280" w:type="dxa"/>
            <w:tcBorders>
              <w:top w:val="nil"/>
              <w:left w:val="nil"/>
              <w:bottom w:val="single" w:sz="4" w:space="0" w:color="auto"/>
              <w:right w:val="single" w:sz="4" w:space="0" w:color="auto"/>
            </w:tcBorders>
            <w:shd w:val="clear" w:color="auto" w:fill="auto"/>
            <w:vAlign w:val="center"/>
            <w:hideMark/>
          </w:tcPr>
          <w:p w14:paraId="2B88DA0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PRUEBA </w:t>
            </w:r>
          </w:p>
        </w:tc>
        <w:tc>
          <w:tcPr>
            <w:tcW w:w="872" w:type="dxa"/>
            <w:tcBorders>
              <w:top w:val="nil"/>
              <w:left w:val="nil"/>
              <w:bottom w:val="single" w:sz="4" w:space="0" w:color="auto"/>
              <w:right w:val="single" w:sz="4" w:space="0" w:color="auto"/>
            </w:tcBorders>
            <w:shd w:val="clear" w:color="auto" w:fill="auto"/>
            <w:vAlign w:val="center"/>
            <w:hideMark/>
          </w:tcPr>
          <w:p w14:paraId="3C2072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900</w:t>
            </w:r>
          </w:p>
        </w:tc>
        <w:tc>
          <w:tcPr>
            <w:tcW w:w="1134" w:type="dxa"/>
            <w:tcBorders>
              <w:top w:val="nil"/>
              <w:left w:val="nil"/>
              <w:bottom w:val="single" w:sz="4" w:space="0" w:color="auto"/>
              <w:right w:val="single" w:sz="4" w:space="0" w:color="auto"/>
            </w:tcBorders>
            <w:shd w:val="clear" w:color="auto" w:fill="auto"/>
            <w:noWrap/>
            <w:vAlign w:val="center"/>
            <w:hideMark/>
          </w:tcPr>
          <w:p w14:paraId="43E656D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$ 3.479,65</w:t>
            </w:r>
          </w:p>
        </w:tc>
        <w:tc>
          <w:tcPr>
            <w:tcW w:w="1308" w:type="dxa"/>
            <w:tcBorders>
              <w:top w:val="nil"/>
              <w:left w:val="nil"/>
              <w:bottom w:val="single" w:sz="4" w:space="0" w:color="auto"/>
              <w:right w:val="single" w:sz="4" w:space="0" w:color="auto"/>
            </w:tcBorders>
            <w:shd w:val="clear" w:color="000000" w:fill="FFFFFF"/>
            <w:noWrap/>
            <w:vAlign w:val="center"/>
            <w:hideMark/>
          </w:tcPr>
          <w:p w14:paraId="769DBD3B"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$ 3.131.685,00</w:t>
            </w:r>
          </w:p>
        </w:tc>
      </w:tr>
      <w:tr w:rsidR="002A37C1" w:rsidRPr="009F45B8" w14:paraId="418B9B7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2715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58826E4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ECEB4C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AF9F53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241C87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SANGRE OCULTA EN HECES</w:t>
            </w:r>
          </w:p>
        </w:tc>
        <w:tc>
          <w:tcPr>
            <w:tcW w:w="1280" w:type="dxa"/>
            <w:tcBorders>
              <w:top w:val="nil"/>
              <w:left w:val="nil"/>
              <w:bottom w:val="single" w:sz="4" w:space="0" w:color="auto"/>
              <w:right w:val="single" w:sz="4" w:space="0" w:color="auto"/>
            </w:tcBorders>
            <w:shd w:val="clear" w:color="auto" w:fill="auto"/>
            <w:vAlign w:val="center"/>
            <w:hideMark/>
          </w:tcPr>
          <w:p w14:paraId="10B3D2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PRUEBA </w:t>
            </w:r>
          </w:p>
        </w:tc>
        <w:tc>
          <w:tcPr>
            <w:tcW w:w="872" w:type="dxa"/>
            <w:tcBorders>
              <w:top w:val="nil"/>
              <w:left w:val="nil"/>
              <w:bottom w:val="single" w:sz="4" w:space="0" w:color="auto"/>
              <w:right w:val="single" w:sz="4" w:space="0" w:color="auto"/>
            </w:tcBorders>
            <w:shd w:val="clear" w:color="auto" w:fill="auto"/>
            <w:vAlign w:val="center"/>
            <w:hideMark/>
          </w:tcPr>
          <w:p w14:paraId="5DAE835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0AF18C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$ 2.847,42</w:t>
            </w:r>
          </w:p>
        </w:tc>
        <w:tc>
          <w:tcPr>
            <w:tcW w:w="1308" w:type="dxa"/>
            <w:tcBorders>
              <w:top w:val="nil"/>
              <w:left w:val="nil"/>
              <w:bottom w:val="single" w:sz="4" w:space="0" w:color="auto"/>
              <w:right w:val="single" w:sz="4" w:space="0" w:color="auto"/>
            </w:tcBorders>
            <w:shd w:val="clear" w:color="000000" w:fill="FFFFFF"/>
            <w:noWrap/>
            <w:vAlign w:val="center"/>
            <w:hideMark/>
          </w:tcPr>
          <w:p w14:paraId="6FB65945"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$ 51.253.560,00</w:t>
            </w:r>
          </w:p>
        </w:tc>
      </w:tr>
      <w:tr w:rsidR="002A37C1" w:rsidRPr="009F45B8" w14:paraId="7E23584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D8C1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101</w:t>
            </w:r>
          </w:p>
        </w:tc>
        <w:tc>
          <w:tcPr>
            <w:tcW w:w="0" w:type="auto"/>
            <w:tcBorders>
              <w:top w:val="nil"/>
              <w:left w:val="nil"/>
              <w:bottom w:val="single" w:sz="4" w:space="0" w:color="auto"/>
              <w:right w:val="single" w:sz="4" w:space="0" w:color="auto"/>
            </w:tcBorders>
            <w:shd w:val="clear" w:color="auto" w:fill="auto"/>
            <w:noWrap/>
            <w:vAlign w:val="center"/>
            <w:hideMark/>
          </w:tcPr>
          <w:p w14:paraId="4D8EF86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0DCBD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F5B93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739693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INMUNOCROMATOGRAFICA RÁPIDA DE CUARTA GENERACIÓN PARA DETECCION DE HIV I-II AG P24 POR PROCESAMIENTO MANUAL</w:t>
            </w:r>
          </w:p>
        </w:tc>
        <w:tc>
          <w:tcPr>
            <w:tcW w:w="1280" w:type="dxa"/>
            <w:tcBorders>
              <w:top w:val="nil"/>
              <w:left w:val="nil"/>
              <w:bottom w:val="single" w:sz="4" w:space="0" w:color="auto"/>
              <w:right w:val="single" w:sz="4" w:space="0" w:color="auto"/>
            </w:tcBorders>
            <w:shd w:val="clear" w:color="auto" w:fill="auto"/>
            <w:vAlign w:val="center"/>
            <w:hideMark/>
          </w:tcPr>
          <w:p w14:paraId="208616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532547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18180</w:t>
            </w:r>
          </w:p>
        </w:tc>
        <w:tc>
          <w:tcPr>
            <w:tcW w:w="1134" w:type="dxa"/>
            <w:tcBorders>
              <w:top w:val="nil"/>
              <w:left w:val="nil"/>
              <w:bottom w:val="single" w:sz="4" w:space="0" w:color="auto"/>
              <w:right w:val="single" w:sz="4" w:space="0" w:color="auto"/>
            </w:tcBorders>
            <w:shd w:val="clear" w:color="auto" w:fill="auto"/>
            <w:noWrap/>
            <w:vAlign w:val="center"/>
            <w:hideMark/>
          </w:tcPr>
          <w:p w14:paraId="5836FC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$ 6.538,00</w:t>
            </w:r>
          </w:p>
        </w:tc>
        <w:tc>
          <w:tcPr>
            <w:tcW w:w="1308" w:type="dxa"/>
            <w:tcBorders>
              <w:top w:val="nil"/>
              <w:left w:val="nil"/>
              <w:bottom w:val="single" w:sz="4" w:space="0" w:color="auto"/>
              <w:right w:val="single" w:sz="4" w:space="0" w:color="auto"/>
            </w:tcBorders>
            <w:shd w:val="clear" w:color="000000" w:fill="FFFFFF"/>
            <w:noWrap/>
            <w:vAlign w:val="center"/>
            <w:hideMark/>
          </w:tcPr>
          <w:p w14:paraId="507A47DA"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$ 118.860.840,00</w:t>
            </w:r>
          </w:p>
        </w:tc>
      </w:tr>
      <w:tr w:rsidR="002A37C1" w:rsidRPr="009F45B8" w14:paraId="6A7FE83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FE6C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102</w:t>
            </w:r>
          </w:p>
        </w:tc>
        <w:tc>
          <w:tcPr>
            <w:tcW w:w="0" w:type="auto"/>
            <w:tcBorders>
              <w:top w:val="nil"/>
              <w:left w:val="nil"/>
              <w:bottom w:val="single" w:sz="4" w:space="0" w:color="auto"/>
              <w:right w:val="single" w:sz="4" w:space="0" w:color="auto"/>
            </w:tcBorders>
            <w:shd w:val="clear" w:color="auto" w:fill="auto"/>
            <w:noWrap/>
            <w:vAlign w:val="center"/>
            <w:hideMark/>
          </w:tcPr>
          <w:p w14:paraId="379D88E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19A4A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718CF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DE2690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DE EMBARAZO</w:t>
            </w:r>
          </w:p>
        </w:tc>
        <w:tc>
          <w:tcPr>
            <w:tcW w:w="1280" w:type="dxa"/>
            <w:tcBorders>
              <w:top w:val="nil"/>
              <w:left w:val="nil"/>
              <w:bottom w:val="single" w:sz="4" w:space="0" w:color="auto"/>
              <w:right w:val="single" w:sz="4" w:space="0" w:color="auto"/>
            </w:tcBorders>
            <w:shd w:val="clear" w:color="auto" w:fill="auto"/>
            <w:vAlign w:val="center"/>
            <w:hideMark/>
          </w:tcPr>
          <w:p w14:paraId="51E4BA1D"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4EC4D2A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6FD36FD8"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$ 1.329,55</w:t>
            </w:r>
          </w:p>
        </w:tc>
        <w:tc>
          <w:tcPr>
            <w:tcW w:w="1308" w:type="dxa"/>
            <w:tcBorders>
              <w:top w:val="nil"/>
              <w:left w:val="nil"/>
              <w:bottom w:val="single" w:sz="4" w:space="0" w:color="auto"/>
              <w:right w:val="single" w:sz="4" w:space="0" w:color="auto"/>
            </w:tcBorders>
            <w:shd w:val="clear" w:color="auto" w:fill="auto"/>
            <w:noWrap/>
            <w:vAlign w:val="center"/>
            <w:hideMark/>
          </w:tcPr>
          <w:p w14:paraId="1D769D5E"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$ 23.931.900,00</w:t>
            </w:r>
          </w:p>
        </w:tc>
      </w:tr>
      <w:tr w:rsidR="002A37C1" w:rsidRPr="009F45B8" w14:paraId="68C2B03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FBF08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103</w:t>
            </w:r>
          </w:p>
        </w:tc>
        <w:tc>
          <w:tcPr>
            <w:tcW w:w="0" w:type="auto"/>
            <w:tcBorders>
              <w:top w:val="nil"/>
              <w:left w:val="nil"/>
              <w:bottom w:val="single" w:sz="4" w:space="0" w:color="auto"/>
              <w:right w:val="single" w:sz="4" w:space="0" w:color="auto"/>
            </w:tcBorders>
            <w:shd w:val="clear" w:color="auto" w:fill="auto"/>
            <w:noWrap/>
            <w:vAlign w:val="center"/>
            <w:hideMark/>
          </w:tcPr>
          <w:p w14:paraId="27482D0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6F3932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95FED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02AB83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MALARIA PRUEBA RÁPIDA</w:t>
            </w:r>
          </w:p>
        </w:tc>
        <w:tc>
          <w:tcPr>
            <w:tcW w:w="1280" w:type="dxa"/>
            <w:tcBorders>
              <w:top w:val="nil"/>
              <w:left w:val="nil"/>
              <w:bottom w:val="single" w:sz="4" w:space="0" w:color="auto"/>
              <w:right w:val="single" w:sz="4" w:space="0" w:color="auto"/>
            </w:tcBorders>
            <w:shd w:val="clear" w:color="auto" w:fill="auto"/>
            <w:vAlign w:val="center"/>
            <w:hideMark/>
          </w:tcPr>
          <w:p w14:paraId="51E8C65A"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6A0E5E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3600</w:t>
            </w:r>
          </w:p>
        </w:tc>
        <w:tc>
          <w:tcPr>
            <w:tcW w:w="1134" w:type="dxa"/>
            <w:tcBorders>
              <w:top w:val="nil"/>
              <w:left w:val="nil"/>
              <w:bottom w:val="single" w:sz="4" w:space="0" w:color="auto"/>
              <w:right w:val="single" w:sz="4" w:space="0" w:color="auto"/>
            </w:tcBorders>
            <w:shd w:val="clear" w:color="auto" w:fill="auto"/>
            <w:noWrap/>
            <w:vAlign w:val="center"/>
            <w:hideMark/>
          </w:tcPr>
          <w:p w14:paraId="4447C0D3"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$ 16.910,01</w:t>
            </w:r>
          </w:p>
        </w:tc>
        <w:tc>
          <w:tcPr>
            <w:tcW w:w="1308" w:type="dxa"/>
            <w:tcBorders>
              <w:top w:val="nil"/>
              <w:left w:val="nil"/>
              <w:bottom w:val="single" w:sz="4" w:space="0" w:color="auto"/>
              <w:right w:val="single" w:sz="4" w:space="0" w:color="auto"/>
            </w:tcBorders>
            <w:shd w:val="clear" w:color="auto" w:fill="auto"/>
            <w:noWrap/>
            <w:vAlign w:val="center"/>
            <w:hideMark/>
          </w:tcPr>
          <w:p w14:paraId="0FBD35B9"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$ 60.876.036,00</w:t>
            </w:r>
          </w:p>
        </w:tc>
      </w:tr>
      <w:tr w:rsidR="002A37C1" w:rsidRPr="009F45B8" w14:paraId="033CF74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EF9F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104</w:t>
            </w:r>
          </w:p>
        </w:tc>
        <w:tc>
          <w:tcPr>
            <w:tcW w:w="0" w:type="auto"/>
            <w:tcBorders>
              <w:top w:val="nil"/>
              <w:left w:val="nil"/>
              <w:bottom w:val="single" w:sz="4" w:space="0" w:color="auto"/>
              <w:right w:val="single" w:sz="4" w:space="0" w:color="auto"/>
            </w:tcBorders>
            <w:shd w:val="clear" w:color="auto" w:fill="auto"/>
            <w:noWrap/>
            <w:vAlign w:val="center"/>
            <w:hideMark/>
          </w:tcPr>
          <w:p w14:paraId="76D42E8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50AFE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1E21E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AAFE69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DENGUE PRUEBA RÁPIDA</w:t>
            </w:r>
          </w:p>
        </w:tc>
        <w:tc>
          <w:tcPr>
            <w:tcW w:w="1280" w:type="dxa"/>
            <w:tcBorders>
              <w:top w:val="nil"/>
              <w:left w:val="nil"/>
              <w:bottom w:val="single" w:sz="4" w:space="0" w:color="auto"/>
              <w:right w:val="single" w:sz="4" w:space="0" w:color="auto"/>
            </w:tcBorders>
            <w:shd w:val="clear" w:color="auto" w:fill="auto"/>
            <w:vAlign w:val="center"/>
            <w:hideMark/>
          </w:tcPr>
          <w:p w14:paraId="792D875D"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xml:space="preserve">PRUEBA </w:t>
            </w:r>
          </w:p>
        </w:tc>
        <w:tc>
          <w:tcPr>
            <w:tcW w:w="872" w:type="dxa"/>
            <w:tcBorders>
              <w:top w:val="nil"/>
              <w:left w:val="nil"/>
              <w:bottom w:val="single" w:sz="4" w:space="0" w:color="auto"/>
              <w:right w:val="single" w:sz="4" w:space="0" w:color="auto"/>
            </w:tcBorders>
            <w:shd w:val="clear" w:color="auto" w:fill="auto"/>
            <w:vAlign w:val="center"/>
            <w:hideMark/>
          </w:tcPr>
          <w:p w14:paraId="62AF058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9000</w:t>
            </w:r>
          </w:p>
        </w:tc>
        <w:tc>
          <w:tcPr>
            <w:tcW w:w="1134" w:type="dxa"/>
            <w:tcBorders>
              <w:top w:val="nil"/>
              <w:left w:val="nil"/>
              <w:bottom w:val="single" w:sz="4" w:space="0" w:color="auto"/>
              <w:right w:val="single" w:sz="4" w:space="0" w:color="auto"/>
            </w:tcBorders>
            <w:shd w:val="clear" w:color="auto" w:fill="auto"/>
            <w:noWrap/>
            <w:vAlign w:val="center"/>
            <w:hideMark/>
          </w:tcPr>
          <w:p w14:paraId="6F74DB58"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$ 20.958,91</w:t>
            </w:r>
          </w:p>
        </w:tc>
        <w:tc>
          <w:tcPr>
            <w:tcW w:w="1308" w:type="dxa"/>
            <w:tcBorders>
              <w:top w:val="nil"/>
              <w:left w:val="nil"/>
              <w:bottom w:val="single" w:sz="4" w:space="0" w:color="auto"/>
              <w:right w:val="single" w:sz="4" w:space="0" w:color="auto"/>
            </w:tcBorders>
            <w:shd w:val="clear" w:color="auto" w:fill="auto"/>
            <w:noWrap/>
            <w:vAlign w:val="center"/>
            <w:hideMark/>
          </w:tcPr>
          <w:p w14:paraId="710FB919"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$ 188.630.190,00</w:t>
            </w:r>
          </w:p>
        </w:tc>
      </w:tr>
      <w:tr w:rsidR="002A37C1" w:rsidRPr="009F45B8" w14:paraId="0E8DBBC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E761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105</w:t>
            </w:r>
          </w:p>
        </w:tc>
        <w:tc>
          <w:tcPr>
            <w:tcW w:w="0" w:type="auto"/>
            <w:tcBorders>
              <w:top w:val="nil"/>
              <w:left w:val="nil"/>
              <w:bottom w:val="single" w:sz="4" w:space="0" w:color="auto"/>
              <w:right w:val="single" w:sz="4" w:space="0" w:color="auto"/>
            </w:tcBorders>
            <w:shd w:val="clear" w:color="auto" w:fill="auto"/>
            <w:noWrap/>
            <w:vAlign w:val="center"/>
            <w:hideMark/>
          </w:tcPr>
          <w:p w14:paraId="4B84AAB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B9512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0E18C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7DA00A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KIT DE ANAEROBIOSIS </w:t>
            </w:r>
          </w:p>
        </w:tc>
        <w:tc>
          <w:tcPr>
            <w:tcW w:w="1280" w:type="dxa"/>
            <w:tcBorders>
              <w:top w:val="nil"/>
              <w:left w:val="nil"/>
              <w:bottom w:val="single" w:sz="4" w:space="0" w:color="auto"/>
              <w:right w:val="single" w:sz="4" w:space="0" w:color="auto"/>
            </w:tcBorders>
            <w:shd w:val="clear" w:color="auto" w:fill="auto"/>
            <w:vAlign w:val="center"/>
            <w:hideMark/>
          </w:tcPr>
          <w:p w14:paraId="1157AAB6"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KIT X 20 PRUEBAS</w:t>
            </w:r>
          </w:p>
        </w:tc>
        <w:tc>
          <w:tcPr>
            <w:tcW w:w="872" w:type="dxa"/>
            <w:tcBorders>
              <w:top w:val="nil"/>
              <w:left w:val="nil"/>
              <w:bottom w:val="single" w:sz="4" w:space="0" w:color="auto"/>
              <w:right w:val="single" w:sz="4" w:space="0" w:color="auto"/>
            </w:tcBorders>
            <w:shd w:val="clear" w:color="auto" w:fill="auto"/>
            <w:vAlign w:val="center"/>
            <w:hideMark/>
          </w:tcPr>
          <w:p w14:paraId="6B3CC9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1134" w:type="dxa"/>
            <w:tcBorders>
              <w:top w:val="nil"/>
              <w:left w:val="nil"/>
              <w:bottom w:val="single" w:sz="4" w:space="0" w:color="auto"/>
              <w:right w:val="single" w:sz="4" w:space="0" w:color="auto"/>
            </w:tcBorders>
            <w:shd w:val="clear" w:color="auto" w:fill="auto"/>
            <w:vAlign w:val="center"/>
            <w:hideMark/>
          </w:tcPr>
          <w:p w14:paraId="1614CF73"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$ 544.201,50</w:t>
            </w:r>
          </w:p>
        </w:tc>
        <w:tc>
          <w:tcPr>
            <w:tcW w:w="1308" w:type="dxa"/>
            <w:tcBorders>
              <w:top w:val="nil"/>
              <w:left w:val="nil"/>
              <w:bottom w:val="single" w:sz="4" w:space="0" w:color="auto"/>
              <w:right w:val="single" w:sz="4" w:space="0" w:color="auto"/>
            </w:tcBorders>
            <w:shd w:val="clear" w:color="auto" w:fill="auto"/>
            <w:noWrap/>
            <w:vAlign w:val="center"/>
            <w:hideMark/>
          </w:tcPr>
          <w:p w14:paraId="37673CA1"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$ 29.386.881,00</w:t>
            </w:r>
          </w:p>
        </w:tc>
      </w:tr>
      <w:tr w:rsidR="002A37C1" w:rsidRPr="009F45B8" w14:paraId="1DB9291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6908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106</w:t>
            </w:r>
          </w:p>
        </w:tc>
        <w:tc>
          <w:tcPr>
            <w:tcW w:w="0" w:type="auto"/>
            <w:tcBorders>
              <w:top w:val="nil"/>
              <w:left w:val="nil"/>
              <w:bottom w:val="single" w:sz="4" w:space="0" w:color="auto"/>
              <w:right w:val="single" w:sz="4" w:space="0" w:color="auto"/>
            </w:tcBorders>
            <w:shd w:val="clear" w:color="auto" w:fill="auto"/>
            <w:noWrap/>
            <w:vAlign w:val="center"/>
            <w:hideMark/>
          </w:tcPr>
          <w:p w14:paraId="4E74F63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8178E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AC8664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50767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TEST INMUNOCROMATOGRÁFICO PARA LA DETECCIÓN DE CARBAPENEMASAS</w:t>
            </w:r>
          </w:p>
        </w:tc>
        <w:tc>
          <w:tcPr>
            <w:tcW w:w="1280" w:type="dxa"/>
            <w:tcBorders>
              <w:top w:val="nil"/>
              <w:left w:val="nil"/>
              <w:bottom w:val="single" w:sz="4" w:space="0" w:color="auto"/>
              <w:right w:val="single" w:sz="4" w:space="0" w:color="auto"/>
            </w:tcBorders>
            <w:shd w:val="clear" w:color="auto" w:fill="auto"/>
            <w:vAlign w:val="center"/>
            <w:hideMark/>
          </w:tcPr>
          <w:p w14:paraId="780B9069"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PRUEBA COMPLETA</w:t>
            </w:r>
          </w:p>
        </w:tc>
        <w:tc>
          <w:tcPr>
            <w:tcW w:w="872" w:type="dxa"/>
            <w:tcBorders>
              <w:top w:val="nil"/>
              <w:left w:val="nil"/>
              <w:bottom w:val="single" w:sz="4" w:space="0" w:color="auto"/>
              <w:right w:val="single" w:sz="4" w:space="0" w:color="auto"/>
            </w:tcBorders>
            <w:shd w:val="clear" w:color="auto" w:fill="auto"/>
            <w:vAlign w:val="center"/>
            <w:hideMark/>
          </w:tcPr>
          <w:p w14:paraId="6EAFF3E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w:t>
            </w:r>
          </w:p>
        </w:tc>
        <w:tc>
          <w:tcPr>
            <w:tcW w:w="1134" w:type="dxa"/>
            <w:tcBorders>
              <w:top w:val="nil"/>
              <w:left w:val="nil"/>
              <w:bottom w:val="single" w:sz="4" w:space="0" w:color="auto"/>
              <w:right w:val="single" w:sz="4" w:space="0" w:color="auto"/>
            </w:tcBorders>
            <w:shd w:val="clear" w:color="auto" w:fill="auto"/>
            <w:noWrap/>
            <w:vAlign w:val="center"/>
            <w:hideMark/>
          </w:tcPr>
          <w:p w14:paraId="6F2D6E3D"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$ 62.928,00</w:t>
            </w:r>
          </w:p>
        </w:tc>
        <w:tc>
          <w:tcPr>
            <w:tcW w:w="1308" w:type="dxa"/>
            <w:tcBorders>
              <w:top w:val="nil"/>
              <w:left w:val="nil"/>
              <w:bottom w:val="single" w:sz="4" w:space="0" w:color="auto"/>
              <w:right w:val="single" w:sz="4" w:space="0" w:color="auto"/>
            </w:tcBorders>
            <w:shd w:val="clear" w:color="auto" w:fill="auto"/>
            <w:noWrap/>
            <w:vAlign w:val="center"/>
            <w:hideMark/>
          </w:tcPr>
          <w:p w14:paraId="3CEAFB58"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$ 5.663.520,00</w:t>
            </w:r>
          </w:p>
        </w:tc>
      </w:tr>
      <w:tr w:rsidR="002A37C1" w:rsidRPr="009F45B8" w14:paraId="32B7545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698A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107</w:t>
            </w:r>
          </w:p>
        </w:tc>
        <w:tc>
          <w:tcPr>
            <w:tcW w:w="0" w:type="auto"/>
            <w:tcBorders>
              <w:top w:val="nil"/>
              <w:left w:val="nil"/>
              <w:bottom w:val="single" w:sz="4" w:space="0" w:color="auto"/>
              <w:right w:val="single" w:sz="4" w:space="0" w:color="auto"/>
            </w:tcBorders>
            <w:shd w:val="clear" w:color="auto" w:fill="auto"/>
            <w:noWrap/>
            <w:vAlign w:val="center"/>
            <w:hideMark/>
          </w:tcPr>
          <w:p w14:paraId="62E11D5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13045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3D64D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F5CAE5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 TAPA AMARILLA CON GEL</w:t>
            </w:r>
          </w:p>
        </w:tc>
        <w:tc>
          <w:tcPr>
            <w:tcW w:w="1280" w:type="dxa"/>
            <w:tcBorders>
              <w:top w:val="nil"/>
              <w:left w:val="nil"/>
              <w:bottom w:val="single" w:sz="4" w:space="0" w:color="auto"/>
              <w:right w:val="single" w:sz="4" w:space="0" w:color="auto"/>
            </w:tcBorders>
            <w:shd w:val="clear" w:color="auto" w:fill="auto"/>
            <w:vAlign w:val="center"/>
            <w:hideMark/>
          </w:tcPr>
          <w:p w14:paraId="119A03E6"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C9447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180000</w:t>
            </w:r>
          </w:p>
        </w:tc>
        <w:tc>
          <w:tcPr>
            <w:tcW w:w="1134" w:type="dxa"/>
            <w:tcBorders>
              <w:top w:val="nil"/>
              <w:left w:val="nil"/>
              <w:bottom w:val="single" w:sz="4" w:space="0" w:color="auto"/>
              <w:right w:val="single" w:sz="4" w:space="0" w:color="auto"/>
            </w:tcBorders>
            <w:shd w:val="clear" w:color="auto" w:fill="auto"/>
            <w:noWrap/>
            <w:vAlign w:val="center"/>
            <w:hideMark/>
          </w:tcPr>
          <w:p w14:paraId="3F84F544"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$ 585,48</w:t>
            </w:r>
          </w:p>
        </w:tc>
        <w:tc>
          <w:tcPr>
            <w:tcW w:w="1308" w:type="dxa"/>
            <w:tcBorders>
              <w:top w:val="nil"/>
              <w:left w:val="nil"/>
              <w:bottom w:val="single" w:sz="4" w:space="0" w:color="auto"/>
              <w:right w:val="single" w:sz="4" w:space="0" w:color="auto"/>
            </w:tcBorders>
            <w:shd w:val="clear" w:color="auto" w:fill="auto"/>
            <w:noWrap/>
            <w:vAlign w:val="center"/>
            <w:hideMark/>
          </w:tcPr>
          <w:p w14:paraId="6AC21548"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$ 105.386.400,00</w:t>
            </w:r>
          </w:p>
        </w:tc>
      </w:tr>
      <w:tr w:rsidR="002A37C1" w:rsidRPr="009F45B8" w14:paraId="44D301B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2C01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w:t>
            </w:r>
          </w:p>
        </w:tc>
        <w:tc>
          <w:tcPr>
            <w:tcW w:w="0" w:type="auto"/>
            <w:tcBorders>
              <w:top w:val="nil"/>
              <w:left w:val="nil"/>
              <w:bottom w:val="single" w:sz="4" w:space="0" w:color="auto"/>
              <w:right w:val="single" w:sz="4" w:space="0" w:color="auto"/>
            </w:tcBorders>
            <w:shd w:val="clear" w:color="auto" w:fill="auto"/>
            <w:noWrap/>
            <w:vAlign w:val="center"/>
            <w:hideMark/>
          </w:tcPr>
          <w:p w14:paraId="394DC7A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F206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AE2B28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5E7ACE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 TAPA LILA</w:t>
            </w:r>
          </w:p>
        </w:tc>
        <w:tc>
          <w:tcPr>
            <w:tcW w:w="1280" w:type="dxa"/>
            <w:tcBorders>
              <w:top w:val="nil"/>
              <w:left w:val="nil"/>
              <w:bottom w:val="single" w:sz="4" w:space="0" w:color="auto"/>
              <w:right w:val="single" w:sz="4" w:space="0" w:color="auto"/>
            </w:tcBorders>
            <w:shd w:val="clear" w:color="auto" w:fill="auto"/>
            <w:vAlign w:val="center"/>
            <w:hideMark/>
          </w:tcPr>
          <w:p w14:paraId="23E0D4D0"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035100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558F5559"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$ 464,21</w:t>
            </w:r>
          </w:p>
        </w:tc>
        <w:tc>
          <w:tcPr>
            <w:tcW w:w="1308" w:type="dxa"/>
            <w:tcBorders>
              <w:top w:val="nil"/>
              <w:left w:val="nil"/>
              <w:bottom w:val="single" w:sz="4" w:space="0" w:color="auto"/>
              <w:right w:val="single" w:sz="4" w:space="0" w:color="auto"/>
            </w:tcBorders>
            <w:shd w:val="clear" w:color="auto" w:fill="auto"/>
            <w:noWrap/>
            <w:vAlign w:val="center"/>
            <w:hideMark/>
          </w:tcPr>
          <w:p w14:paraId="76CA2AA5"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$ 8.355.780,00</w:t>
            </w:r>
          </w:p>
        </w:tc>
      </w:tr>
      <w:tr w:rsidR="002A37C1" w:rsidRPr="009F45B8" w14:paraId="0EFBE1C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F49F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109</w:t>
            </w:r>
          </w:p>
        </w:tc>
        <w:tc>
          <w:tcPr>
            <w:tcW w:w="0" w:type="auto"/>
            <w:tcBorders>
              <w:top w:val="nil"/>
              <w:left w:val="nil"/>
              <w:bottom w:val="single" w:sz="4" w:space="0" w:color="auto"/>
              <w:right w:val="single" w:sz="4" w:space="0" w:color="auto"/>
            </w:tcBorders>
            <w:shd w:val="clear" w:color="auto" w:fill="auto"/>
            <w:noWrap/>
            <w:vAlign w:val="center"/>
            <w:hideMark/>
          </w:tcPr>
          <w:p w14:paraId="5C9C52B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41DA93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0F19D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030BDD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 TAPA AZUL</w:t>
            </w:r>
          </w:p>
        </w:tc>
        <w:tc>
          <w:tcPr>
            <w:tcW w:w="1280" w:type="dxa"/>
            <w:tcBorders>
              <w:top w:val="nil"/>
              <w:left w:val="nil"/>
              <w:bottom w:val="single" w:sz="4" w:space="0" w:color="auto"/>
              <w:right w:val="single" w:sz="4" w:space="0" w:color="auto"/>
            </w:tcBorders>
            <w:shd w:val="clear" w:color="auto" w:fill="auto"/>
            <w:vAlign w:val="center"/>
            <w:hideMark/>
          </w:tcPr>
          <w:p w14:paraId="28F045F0"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4B7D7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3BDA4A10"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$ 569,54</w:t>
            </w:r>
          </w:p>
        </w:tc>
        <w:tc>
          <w:tcPr>
            <w:tcW w:w="1308" w:type="dxa"/>
            <w:tcBorders>
              <w:top w:val="nil"/>
              <w:left w:val="nil"/>
              <w:bottom w:val="single" w:sz="4" w:space="0" w:color="auto"/>
              <w:right w:val="single" w:sz="4" w:space="0" w:color="auto"/>
            </w:tcBorders>
            <w:shd w:val="clear" w:color="auto" w:fill="auto"/>
            <w:noWrap/>
            <w:vAlign w:val="center"/>
            <w:hideMark/>
          </w:tcPr>
          <w:p w14:paraId="40581A75"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$ 10.251.720,00</w:t>
            </w:r>
          </w:p>
        </w:tc>
      </w:tr>
      <w:tr w:rsidR="002A37C1" w:rsidRPr="009F45B8" w14:paraId="71A4270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108E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110</w:t>
            </w:r>
          </w:p>
        </w:tc>
        <w:tc>
          <w:tcPr>
            <w:tcW w:w="0" w:type="auto"/>
            <w:tcBorders>
              <w:top w:val="nil"/>
              <w:left w:val="nil"/>
              <w:bottom w:val="single" w:sz="4" w:space="0" w:color="auto"/>
              <w:right w:val="single" w:sz="4" w:space="0" w:color="auto"/>
            </w:tcBorders>
            <w:shd w:val="clear" w:color="auto" w:fill="auto"/>
            <w:noWrap/>
            <w:vAlign w:val="center"/>
            <w:hideMark/>
          </w:tcPr>
          <w:p w14:paraId="4637486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E135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7D2A9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7C0F2B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ALBÚMINA O LISS AL 30%</w:t>
            </w:r>
          </w:p>
        </w:tc>
        <w:tc>
          <w:tcPr>
            <w:tcW w:w="1280" w:type="dxa"/>
            <w:tcBorders>
              <w:top w:val="nil"/>
              <w:left w:val="nil"/>
              <w:bottom w:val="single" w:sz="4" w:space="0" w:color="auto"/>
              <w:right w:val="single" w:sz="4" w:space="0" w:color="auto"/>
            </w:tcBorders>
            <w:shd w:val="clear" w:color="auto" w:fill="auto"/>
            <w:vAlign w:val="center"/>
            <w:hideMark/>
          </w:tcPr>
          <w:p w14:paraId="402CA07D"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FRASCO X 10ML</w:t>
            </w:r>
          </w:p>
        </w:tc>
        <w:tc>
          <w:tcPr>
            <w:tcW w:w="872" w:type="dxa"/>
            <w:tcBorders>
              <w:top w:val="nil"/>
              <w:left w:val="nil"/>
              <w:bottom w:val="single" w:sz="4" w:space="0" w:color="auto"/>
              <w:right w:val="single" w:sz="4" w:space="0" w:color="auto"/>
            </w:tcBorders>
            <w:shd w:val="clear" w:color="auto" w:fill="auto"/>
            <w:vAlign w:val="center"/>
            <w:hideMark/>
          </w:tcPr>
          <w:p w14:paraId="0B15A9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w:t>
            </w:r>
          </w:p>
        </w:tc>
        <w:tc>
          <w:tcPr>
            <w:tcW w:w="1134" w:type="dxa"/>
            <w:tcBorders>
              <w:top w:val="nil"/>
              <w:left w:val="nil"/>
              <w:bottom w:val="single" w:sz="4" w:space="0" w:color="auto"/>
              <w:right w:val="single" w:sz="4" w:space="0" w:color="auto"/>
            </w:tcBorders>
            <w:shd w:val="clear" w:color="auto" w:fill="auto"/>
            <w:noWrap/>
            <w:vAlign w:val="center"/>
            <w:hideMark/>
          </w:tcPr>
          <w:p w14:paraId="59223D94"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$ 44.094,95</w:t>
            </w:r>
          </w:p>
        </w:tc>
        <w:tc>
          <w:tcPr>
            <w:tcW w:w="1308" w:type="dxa"/>
            <w:tcBorders>
              <w:top w:val="nil"/>
              <w:left w:val="nil"/>
              <w:bottom w:val="single" w:sz="4" w:space="0" w:color="auto"/>
              <w:right w:val="single" w:sz="4" w:space="0" w:color="auto"/>
            </w:tcBorders>
            <w:shd w:val="clear" w:color="auto" w:fill="auto"/>
            <w:noWrap/>
            <w:vAlign w:val="center"/>
            <w:hideMark/>
          </w:tcPr>
          <w:p w14:paraId="11A13CBF"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$ 1.587.418,20</w:t>
            </w:r>
          </w:p>
        </w:tc>
      </w:tr>
      <w:tr w:rsidR="002A37C1" w:rsidRPr="009F45B8" w14:paraId="2217C8D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7A27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111</w:t>
            </w:r>
          </w:p>
        </w:tc>
        <w:tc>
          <w:tcPr>
            <w:tcW w:w="0" w:type="auto"/>
            <w:tcBorders>
              <w:top w:val="nil"/>
              <w:left w:val="nil"/>
              <w:bottom w:val="single" w:sz="4" w:space="0" w:color="auto"/>
              <w:right w:val="single" w:sz="4" w:space="0" w:color="auto"/>
            </w:tcBorders>
            <w:shd w:val="clear" w:color="auto" w:fill="auto"/>
            <w:noWrap/>
            <w:vAlign w:val="center"/>
            <w:hideMark/>
          </w:tcPr>
          <w:p w14:paraId="0658078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2683E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29E89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703A0B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SISTEMA KOVA</w:t>
            </w:r>
          </w:p>
        </w:tc>
        <w:tc>
          <w:tcPr>
            <w:tcW w:w="1280" w:type="dxa"/>
            <w:tcBorders>
              <w:top w:val="nil"/>
              <w:left w:val="nil"/>
              <w:bottom w:val="single" w:sz="4" w:space="0" w:color="auto"/>
              <w:right w:val="single" w:sz="4" w:space="0" w:color="auto"/>
            </w:tcBorders>
            <w:shd w:val="clear" w:color="auto" w:fill="auto"/>
            <w:vAlign w:val="center"/>
            <w:hideMark/>
          </w:tcPr>
          <w:p w14:paraId="313823E8"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PRUEBA COMPLETA</w:t>
            </w:r>
          </w:p>
        </w:tc>
        <w:tc>
          <w:tcPr>
            <w:tcW w:w="872" w:type="dxa"/>
            <w:tcBorders>
              <w:top w:val="nil"/>
              <w:left w:val="nil"/>
              <w:bottom w:val="single" w:sz="4" w:space="0" w:color="auto"/>
              <w:right w:val="single" w:sz="4" w:space="0" w:color="auto"/>
            </w:tcBorders>
            <w:shd w:val="clear" w:color="auto" w:fill="auto"/>
            <w:vAlign w:val="center"/>
            <w:hideMark/>
          </w:tcPr>
          <w:p w14:paraId="51C635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27000</w:t>
            </w:r>
          </w:p>
        </w:tc>
        <w:tc>
          <w:tcPr>
            <w:tcW w:w="1134" w:type="dxa"/>
            <w:tcBorders>
              <w:top w:val="nil"/>
              <w:left w:val="nil"/>
              <w:bottom w:val="single" w:sz="4" w:space="0" w:color="auto"/>
              <w:right w:val="single" w:sz="4" w:space="0" w:color="auto"/>
            </w:tcBorders>
            <w:shd w:val="clear" w:color="auto" w:fill="auto"/>
            <w:noWrap/>
            <w:vAlign w:val="center"/>
            <w:hideMark/>
          </w:tcPr>
          <w:p w14:paraId="3C108DBC"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$ 8.856,50</w:t>
            </w:r>
          </w:p>
        </w:tc>
        <w:tc>
          <w:tcPr>
            <w:tcW w:w="1308" w:type="dxa"/>
            <w:tcBorders>
              <w:top w:val="nil"/>
              <w:left w:val="nil"/>
              <w:bottom w:val="single" w:sz="4" w:space="0" w:color="auto"/>
              <w:right w:val="single" w:sz="4" w:space="0" w:color="auto"/>
            </w:tcBorders>
            <w:shd w:val="clear" w:color="auto" w:fill="auto"/>
            <w:noWrap/>
            <w:vAlign w:val="center"/>
            <w:hideMark/>
          </w:tcPr>
          <w:p w14:paraId="621A32B2"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$ 239.125.500,00</w:t>
            </w:r>
          </w:p>
        </w:tc>
      </w:tr>
      <w:tr w:rsidR="002A37C1" w:rsidRPr="009F45B8" w14:paraId="118C2C0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814C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112</w:t>
            </w:r>
          </w:p>
        </w:tc>
        <w:tc>
          <w:tcPr>
            <w:tcW w:w="0" w:type="auto"/>
            <w:tcBorders>
              <w:top w:val="nil"/>
              <w:left w:val="nil"/>
              <w:bottom w:val="single" w:sz="4" w:space="0" w:color="auto"/>
              <w:right w:val="single" w:sz="4" w:space="0" w:color="auto"/>
            </w:tcBorders>
            <w:shd w:val="clear" w:color="auto" w:fill="auto"/>
            <w:noWrap/>
            <w:vAlign w:val="center"/>
            <w:hideMark/>
          </w:tcPr>
          <w:p w14:paraId="4C60CDA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8BD48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080B9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56A090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CAPILARES CON HEPARINA</w:t>
            </w:r>
          </w:p>
        </w:tc>
        <w:tc>
          <w:tcPr>
            <w:tcW w:w="1280" w:type="dxa"/>
            <w:tcBorders>
              <w:top w:val="nil"/>
              <w:left w:val="nil"/>
              <w:bottom w:val="single" w:sz="4" w:space="0" w:color="auto"/>
              <w:right w:val="single" w:sz="4" w:space="0" w:color="auto"/>
            </w:tcBorders>
            <w:shd w:val="clear" w:color="auto" w:fill="auto"/>
            <w:vAlign w:val="center"/>
            <w:hideMark/>
          </w:tcPr>
          <w:p w14:paraId="7FE9070A"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FRASCO POR 100 ML</w:t>
            </w:r>
          </w:p>
        </w:tc>
        <w:tc>
          <w:tcPr>
            <w:tcW w:w="872" w:type="dxa"/>
            <w:tcBorders>
              <w:top w:val="nil"/>
              <w:left w:val="nil"/>
              <w:bottom w:val="single" w:sz="4" w:space="0" w:color="auto"/>
              <w:right w:val="single" w:sz="4" w:space="0" w:color="auto"/>
            </w:tcBorders>
            <w:shd w:val="clear" w:color="auto" w:fill="auto"/>
            <w:vAlign w:val="center"/>
            <w:hideMark/>
          </w:tcPr>
          <w:p w14:paraId="29BFFF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w:t>
            </w:r>
          </w:p>
        </w:tc>
        <w:tc>
          <w:tcPr>
            <w:tcW w:w="1134" w:type="dxa"/>
            <w:tcBorders>
              <w:top w:val="nil"/>
              <w:left w:val="nil"/>
              <w:bottom w:val="single" w:sz="4" w:space="0" w:color="auto"/>
              <w:right w:val="single" w:sz="4" w:space="0" w:color="auto"/>
            </w:tcBorders>
            <w:shd w:val="clear" w:color="auto" w:fill="auto"/>
            <w:noWrap/>
            <w:vAlign w:val="center"/>
            <w:hideMark/>
          </w:tcPr>
          <w:p w14:paraId="45AC19AA"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$ 12.734,66</w:t>
            </w:r>
          </w:p>
        </w:tc>
        <w:tc>
          <w:tcPr>
            <w:tcW w:w="1308" w:type="dxa"/>
            <w:tcBorders>
              <w:top w:val="nil"/>
              <w:left w:val="nil"/>
              <w:bottom w:val="single" w:sz="4" w:space="0" w:color="auto"/>
              <w:right w:val="single" w:sz="4" w:space="0" w:color="auto"/>
            </w:tcBorders>
            <w:shd w:val="clear" w:color="auto" w:fill="auto"/>
            <w:noWrap/>
            <w:vAlign w:val="center"/>
            <w:hideMark/>
          </w:tcPr>
          <w:p w14:paraId="766165D2"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$ 916.895,52</w:t>
            </w:r>
          </w:p>
        </w:tc>
      </w:tr>
      <w:tr w:rsidR="002A37C1" w:rsidRPr="009F45B8" w14:paraId="2EA43F7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8254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113</w:t>
            </w:r>
          </w:p>
        </w:tc>
        <w:tc>
          <w:tcPr>
            <w:tcW w:w="0" w:type="auto"/>
            <w:tcBorders>
              <w:top w:val="nil"/>
              <w:left w:val="nil"/>
              <w:bottom w:val="single" w:sz="4" w:space="0" w:color="auto"/>
              <w:right w:val="single" w:sz="4" w:space="0" w:color="auto"/>
            </w:tcBorders>
            <w:shd w:val="clear" w:color="auto" w:fill="auto"/>
            <w:noWrap/>
            <w:vAlign w:val="center"/>
            <w:hideMark/>
          </w:tcPr>
          <w:p w14:paraId="27E216F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7978B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BDCCB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070A0D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CAPILARES SIN HEPARINA</w:t>
            </w:r>
          </w:p>
        </w:tc>
        <w:tc>
          <w:tcPr>
            <w:tcW w:w="1280" w:type="dxa"/>
            <w:tcBorders>
              <w:top w:val="nil"/>
              <w:left w:val="nil"/>
              <w:bottom w:val="single" w:sz="4" w:space="0" w:color="auto"/>
              <w:right w:val="single" w:sz="4" w:space="0" w:color="auto"/>
            </w:tcBorders>
            <w:shd w:val="clear" w:color="auto" w:fill="auto"/>
            <w:vAlign w:val="center"/>
            <w:hideMark/>
          </w:tcPr>
          <w:p w14:paraId="5BD73DC8"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FRASCO POR 100 ML</w:t>
            </w:r>
          </w:p>
        </w:tc>
        <w:tc>
          <w:tcPr>
            <w:tcW w:w="872" w:type="dxa"/>
            <w:tcBorders>
              <w:top w:val="nil"/>
              <w:left w:val="nil"/>
              <w:bottom w:val="single" w:sz="4" w:space="0" w:color="auto"/>
              <w:right w:val="single" w:sz="4" w:space="0" w:color="auto"/>
            </w:tcBorders>
            <w:shd w:val="clear" w:color="auto" w:fill="auto"/>
            <w:vAlign w:val="center"/>
            <w:hideMark/>
          </w:tcPr>
          <w:p w14:paraId="6B6A0E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w:t>
            </w:r>
          </w:p>
        </w:tc>
        <w:tc>
          <w:tcPr>
            <w:tcW w:w="1134" w:type="dxa"/>
            <w:tcBorders>
              <w:top w:val="nil"/>
              <w:left w:val="nil"/>
              <w:bottom w:val="single" w:sz="4" w:space="0" w:color="auto"/>
              <w:right w:val="single" w:sz="4" w:space="0" w:color="auto"/>
            </w:tcBorders>
            <w:shd w:val="clear" w:color="auto" w:fill="auto"/>
            <w:noWrap/>
            <w:vAlign w:val="center"/>
            <w:hideMark/>
          </w:tcPr>
          <w:p w14:paraId="5EADC89B"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$ 11.252,59</w:t>
            </w:r>
          </w:p>
        </w:tc>
        <w:tc>
          <w:tcPr>
            <w:tcW w:w="1308" w:type="dxa"/>
            <w:tcBorders>
              <w:top w:val="nil"/>
              <w:left w:val="nil"/>
              <w:bottom w:val="single" w:sz="4" w:space="0" w:color="auto"/>
              <w:right w:val="single" w:sz="4" w:space="0" w:color="auto"/>
            </w:tcBorders>
            <w:shd w:val="clear" w:color="auto" w:fill="auto"/>
            <w:noWrap/>
            <w:vAlign w:val="center"/>
            <w:hideMark/>
          </w:tcPr>
          <w:p w14:paraId="4BF5C570"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$ 607.639,86</w:t>
            </w:r>
          </w:p>
        </w:tc>
      </w:tr>
      <w:tr w:rsidR="002A37C1" w:rsidRPr="009F45B8" w14:paraId="3B38441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29F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114</w:t>
            </w:r>
          </w:p>
        </w:tc>
        <w:tc>
          <w:tcPr>
            <w:tcW w:w="0" w:type="auto"/>
            <w:tcBorders>
              <w:top w:val="nil"/>
              <w:left w:val="nil"/>
              <w:bottom w:val="single" w:sz="4" w:space="0" w:color="auto"/>
              <w:right w:val="single" w:sz="4" w:space="0" w:color="auto"/>
            </w:tcBorders>
            <w:shd w:val="clear" w:color="auto" w:fill="auto"/>
            <w:noWrap/>
            <w:vAlign w:val="center"/>
            <w:hideMark/>
          </w:tcPr>
          <w:p w14:paraId="4140717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04E85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F6374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57C5B1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PLASTILINA SELLADORA PARA CAPILARES</w:t>
            </w:r>
          </w:p>
        </w:tc>
        <w:tc>
          <w:tcPr>
            <w:tcW w:w="1280" w:type="dxa"/>
            <w:tcBorders>
              <w:top w:val="nil"/>
              <w:left w:val="nil"/>
              <w:bottom w:val="single" w:sz="4" w:space="0" w:color="auto"/>
              <w:right w:val="single" w:sz="4" w:space="0" w:color="auto"/>
            </w:tcBorders>
            <w:shd w:val="clear" w:color="auto" w:fill="auto"/>
            <w:vAlign w:val="center"/>
            <w:hideMark/>
          </w:tcPr>
          <w:p w14:paraId="6EC018FC"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A8B77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336ACE42"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$ 15.008,89</w:t>
            </w:r>
          </w:p>
        </w:tc>
        <w:tc>
          <w:tcPr>
            <w:tcW w:w="1308" w:type="dxa"/>
            <w:tcBorders>
              <w:top w:val="nil"/>
              <w:left w:val="nil"/>
              <w:bottom w:val="single" w:sz="4" w:space="0" w:color="auto"/>
              <w:right w:val="single" w:sz="4" w:space="0" w:color="auto"/>
            </w:tcBorders>
            <w:shd w:val="clear" w:color="auto" w:fill="auto"/>
            <w:noWrap/>
            <w:vAlign w:val="center"/>
            <w:hideMark/>
          </w:tcPr>
          <w:p w14:paraId="2377850F"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$ 270.160,02</w:t>
            </w:r>
          </w:p>
        </w:tc>
      </w:tr>
      <w:tr w:rsidR="002A37C1" w:rsidRPr="009F45B8" w14:paraId="685F7D0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986C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115</w:t>
            </w:r>
          </w:p>
        </w:tc>
        <w:tc>
          <w:tcPr>
            <w:tcW w:w="0" w:type="auto"/>
            <w:tcBorders>
              <w:top w:val="nil"/>
              <w:left w:val="nil"/>
              <w:bottom w:val="single" w:sz="4" w:space="0" w:color="auto"/>
              <w:right w:val="single" w:sz="4" w:space="0" w:color="auto"/>
            </w:tcBorders>
            <w:shd w:val="clear" w:color="auto" w:fill="auto"/>
            <w:noWrap/>
            <w:vAlign w:val="center"/>
            <w:hideMark/>
          </w:tcPr>
          <w:p w14:paraId="0A87AEB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24757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5FCAC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97DD31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CINTA PARA ESTERILIZAR</w:t>
            </w:r>
          </w:p>
        </w:tc>
        <w:tc>
          <w:tcPr>
            <w:tcW w:w="1280" w:type="dxa"/>
            <w:tcBorders>
              <w:top w:val="nil"/>
              <w:left w:val="nil"/>
              <w:bottom w:val="single" w:sz="4" w:space="0" w:color="auto"/>
              <w:right w:val="single" w:sz="4" w:space="0" w:color="auto"/>
            </w:tcBorders>
            <w:shd w:val="clear" w:color="auto" w:fill="auto"/>
            <w:vAlign w:val="center"/>
            <w:hideMark/>
          </w:tcPr>
          <w:p w14:paraId="4B190AE7"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ROLLO</w:t>
            </w:r>
          </w:p>
        </w:tc>
        <w:tc>
          <w:tcPr>
            <w:tcW w:w="872" w:type="dxa"/>
            <w:tcBorders>
              <w:top w:val="nil"/>
              <w:left w:val="nil"/>
              <w:bottom w:val="single" w:sz="4" w:space="0" w:color="auto"/>
              <w:right w:val="single" w:sz="4" w:space="0" w:color="auto"/>
            </w:tcBorders>
            <w:shd w:val="clear" w:color="auto" w:fill="auto"/>
            <w:vAlign w:val="center"/>
            <w:hideMark/>
          </w:tcPr>
          <w:p w14:paraId="1AC414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F4282F9"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$ 38.881,62</w:t>
            </w:r>
          </w:p>
        </w:tc>
        <w:tc>
          <w:tcPr>
            <w:tcW w:w="1308" w:type="dxa"/>
            <w:tcBorders>
              <w:top w:val="nil"/>
              <w:left w:val="nil"/>
              <w:bottom w:val="single" w:sz="4" w:space="0" w:color="auto"/>
              <w:right w:val="single" w:sz="4" w:space="0" w:color="auto"/>
            </w:tcBorders>
            <w:shd w:val="clear" w:color="auto" w:fill="auto"/>
            <w:noWrap/>
            <w:vAlign w:val="center"/>
            <w:hideMark/>
          </w:tcPr>
          <w:p w14:paraId="65A79080"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$ 699.869,16</w:t>
            </w:r>
          </w:p>
        </w:tc>
      </w:tr>
      <w:tr w:rsidR="002A37C1" w:rsidRPr="009F45B8" w14:paraId="5989788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4D53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116</w:t>
            </w:r>
          </w:p>
        </w:tc>
        <w:tc>
          <w:tcPr>
            <w:tcW w:w="0" w:type="auto"/>
            <w:tcBorders>
              <w:top w:val="nil"/>
              <w:left w:val="nil"/>
              <w:bottom w:val="single" w:sz="4" w:space="0" w:color="auto"/>
              <w:right w:val="single" w:sz="4" w:space="0" w:color="auto"/>
            </w:tcBorders>
            <w:shd w:val="clear" w:color="auto" w:fill="auto"/>
            <w:noWrap/>
            <w:vAlign w:val="center"/>
            <w:hideMark/>
          </w:tcPr>
          <w:p w14:paraId="5B98D29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0D470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0F2A9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85EB1B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PAPEL DE ARROZ</w:t>
            </w:r>
          </w:p>
        </w:tc>
        <w:tc>
          <w:tcPr>
            <w:tcW w:w="1280" w:type="dxa"/>
            <w:tcBorders>
              <w:top w:val="nil"/>
              <w:left w:val="nil"/>
              <w:bottom w:val="single" w:sz="4" w:space="0" w:color="auto"/>
              <w:right w:val="single" w:sz="4" w:space="0" w:color="auto"/>
            </w:tcBorders>
            <w:shd w:val="clear" w:color="auto" w:fill="auto"/>
            <w:vAlign w:val="center"/>
            <w:hideMark/>
          </w:tcPr>
          <w:p w14:paraId="23D4246D"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LIBRETA POR 25 HOJAS</w:t>
            </w:r>
          </w:p>
        </w:tc>
        <w:tc>
          <w:tcPr>
            <w:tcW w:w="872" w:type="dxa"/>
            <w:tcBorders>
              <w:top w:val="nil"/>
              <w:left w:val="nil"/>
              <w:bottom w:val="single" w:sz="4" w:space="0" w:color="auto"/>
              <w:right w:val="single" w:sz="4" w:space="0" w:color="auto"/>
            </w:tcBorders>
            <w:shd w:val="clear" w:color="auto" w:fill="auto"/>
            <w:vAlign w:val="center"/>
            <w:hideMark/>
          </w:tcPr>
          <w:p w14:paraId="1C8641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w:t>
            </w:r>
          </w:p>
        </w:tc>
        <w:tc>
          <w:tcPr>
            <w:tcW w:w="1134" w:type="dxa"/>
            <w:tcBorders>
              <w:top w:val="nil"/>
              <w:left w:val="nil"/>
              <w:bottom w:val="single" w:sz="4" w:space="0" w:color="auto"/>
              <w:right w:val="single" w:sz="4" w:space="0" w:color="auto"/>
            </w:tcBorders>
            <w:shd w:val="clear" w:color="auto" w:fill="auto"/>
            <w:noWrap/>
            <w:vAlign w:val="center"/>
            <w:hideMark/>
          </w:tcPr>
          <w:p w14:paraId="65999413"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$ 28.429,10</w:t>
            </w:r>
          </w:p>
        </w:tc>
        <w:tc>
          <w:tcPr>
            <w:tcW w:w="1308" w:type="dxa"/>
            <w:tcBorders>
              <w:top w:val="nil"/>
              <w:left w:val="nil"/>
              <w:bottom w:val="single" w:sz="4" w:space="0" w:color="auto"/>
              <w:right w:val="single" w:sz="4" w:space="0" w:color="auto"/>
            </w:tcBorders>
            <w:shd w:val="clear" w:color="auto" w:fill="auto"/>
            <w:noWrap/>
            <w:vAlign w:val="center"/>
            <w:hideMark/>
          </w:tcPr>
          <w:p w14:paraId="4FD2801B"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$ 2.558.619,00</w:t>
            </w:r>
          </w:p>
        </w:tc>
      </w:tr>
      <w:tr w:rsidR="002A37C1" w:rsidRPr="009F45B8" w14:paraId="1C962B7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E1C2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117</w:t>
            </w:r>
          </w:p>
        </w:tc>
        <w:tc>
          <w:tcPr>
            <w:tcW w:w="0" w:type="auto"/>
            <w:tcBorders>
              <w:top w:val="nil"/>
              <w:left w:val="nil"/>
              <w:bottom w:val="single" w:sz="4" w:space="0" w:color="auto"/>
              <w:right w:val="single" w:sz="4" w:space="0" w:color="auto"/>
            </w:tcBorders>
            <w:shd w:val="clear" w:color="auto" w:fill="auto"/>
            <w:noWrap/>
            <w:vAlign w:val="center"/>
            <w:hideMark/>
          </w:tcPr>
          <w:p w14:paraId="34EB26A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C36DA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F7A16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9B2D41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FRASCO RECOLECTOR DE ORINA</w:t>
            </w:r>
          </w:p>
        </w:tc>
        <w:tc>
          <w:tcPr>
            <w:tcW w:w="1280" w:type="dxa"/>
            <w:tcBorders>
              <w:top w:val="nil"/>
              <w:left w:val="nil"/>
              <w:bottom w:val="single" w:sz="4" w:space="0" w:color="auto"/>
              <w:right w:val="single" w:sz="4" w:space="0" w:color="auto"/>
            </w:tcBorders>
            <w:shd w:val="clear" w:color="auto" w:fill="auto"/>
            <w:vAlign w:val="center"/>
            <w:hideMark/>
          </w:tcPr>
          <w:p w14:paraId="4C7FFC61"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6501F6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36000</w:t>
            </w:r>
          </w:p>
        </w:tc>
        <w:tc>
          <w:tcPr>
            <w:tcW w:w="1134" w:type="dxa"/>
            <w:tcBorders>
              <w:top w:val="nil"/>
              <w:left w:val="nil"/>
              <w:bottom w:val="single" w:sz="4" w:space="0" w:color="auto"/>
              <w:right w:val="single" w:sz="4" w:space="0" w:color="auto"/>
            </w:tcBorders>
            <w:shd w:val="clear" w:color="auto" w:fill="auto"/>
            <w:noWrap/>
            <w:vAlign w:val="center"/>
            <w:hideMark/>
          </w:tcPr>
          <w:p w14:paraId="175FF6E1"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$ 348,67</w:t>
            </w:r>
          </w:p>
        </w:tc>
        <w:tc>
          <w:tcPr>
            <w:tcW w:w="1308" w:type="dxa"/>
            <w:tcBorders>
              <w:top w:val="nil"/>
              <w:left w:val="nil"/>
              <w:bottom w:val="single" w:sz="4" w:space="0" w:color="auto"/>
              <w:right w:val="single" w:sz="4" w:space="0" w:color="auto"/>
            </w:tcBorders>
            <w:shd w:val="clear" w:color="auto" w:fill="auto"/>
            <w:noWrap/>
            <w:vAlign w:val="center"/>
            <w:hideMark/>
          </w:tcPr>
          <w:p w14:paraId="578ECE88"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$ 12.552.120,00</w:t>
            </w:r>
          </w:p>
        </w:tc>
      </w:tr>
      <w:tr w:rsidR="002A37C1" w:rsidRPr="009F45B8" w14:paraId="5D545B2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0E82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118</w:t>
            </w:r>
          </w:p>
        </w:tc>
        <w:tc>
          <w:tcPr>
            <w:tcW w:w="0" w:type="auto"/>
            <w:tcBorders>
              <w:top w:val="nil"/>
              <w:left w:val="nil"/>
              <w:bottom w:val="single" w:sz="4" w:space="0" w:color="auto"/>
              <w:right w:val="single" w:sz="4" w:space="0" w:color="auto"/>
            </w:tcBorders>
            <w:shd w:val="clear" w:color="auto" w:fill="auto"/>
            <w:noWrap/>
            <w:vAlign w:val="center"/>
            <w:hideMark/>
          </w:tcPr>
          <w:p w14:paraId="6FA9601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FD770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70F2F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C9B695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RECIPIENTE RECOLECTOR DE COPROLÓGICO</w:t>
            </w:r>
          </w:p>
        </w:tc>
        <w:tc>
          <w:tcPr>
            <w:tcW w:w="1280" w:type="dxa"/>
            <w:tcBorders>
              <w:top w:val="nil"/>
              <w:left w:val="nil"/>
              <w:bottom w:val="single" w:sz="4" w:space="0" w:color="auto"/>
              <w:right w:val="single" w:sz="4" w:space="0" w:color="auto"/>
            </w:tcBorders>
            <w:shd w:val="clear" w:color="auto" w:fill="auto"/>
            <w:vAlign w:val="center"/>
            <w:hideMark/>
          </w:tcPr>
          <w:p w14:paraId="3124713E"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5E1914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18000</w:t>
            </w:r>
          </w:p>
        </w:tc>
        <w:tc>
          <w:tcPr>
            <w:tcW w:w="1134" w:type="dxa"/>
            <w:tcBorders>
              <w:top w:val="nil"/>
              <w:left w:val="nil"/>
              <w:bottom w:val="single" w:sz="4" w:space="0" w:color="auto"/>
              <w:right w:val="single" w:sz="4" w:space="0" w:color="auto"/>
            </w:tcBorders>
            <w:shd w:val="clear" w:color="auto" w:fill="auto"/>
            <w:noWrap/>
            <w:vAlign w:val="center"/>
            <w:hideMark/>
          </w:tcPr>
          <w:p w14:paraId="0323A107"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$ 468,02</w:t>
            </w:r>
          </w:p>
        </w:tc>
        <w:tc>
          <w:tcPr>
            <w:tcW w:w="1308" w:type="dxa"/>
            <w:tcBorders>
              <w:top w:val="nil"/>
              <w:left w:val="nil"/>
              <w:bottom w:val="single" w:sz="4" w:space="0" w:color="auto"/>
              <w:right w:val="single" w:sz="4" w:space="0" w:color="auto"/>
            </w:tcBorders>
            <w:shd w:val="clear" w:color="auto" w:fill="auto"/>
            <w:noWrap/>
            <w:vAlign w:val="center"/>
            <w:hideMark/>
          </w:tcPr>
          <w:p w14:paraId="08E53CA6"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$ 8.424.360,00</w:t>
            </w:r>
          </w:p>
        </w:tc>
      </w:tr>
      <w:tr w:rsidR="002A37C1" w:rsidRPr="009F45B8" w14:paraId="3671C3B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392C5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119</w:t>
            </w:r>
          </w:p>
        </w:tc>
        <w:tc>
          <w:tcPr>
            <w:tcW w:w="0" w:type="auto"/>
            <w:tcBorders>
              <w:top w:val="nil"/>
              <w:left w:val="nil"/>
              <w:bottom w:val="single" w:sz="4" w:space="0" w:color="auto"/>
              <w:right w:val="single" w:sz="4" w:space="0" w:color="auto"/>
            </w:tcBorders>
            <w:shd w:val="clear" w:color="auto" w:fill="auto"/>
            <w:noWrap/>
            <w:vAlign w:val="center"/>
            <w:hideMark/>
          </w:tcPr>
          <w:p w14:paraId="1466DFF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AB09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18C0C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4CCDA3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BOLSA PEDIATRICA CON ADHESIVO PARA RECOLECCIÓN DE ORINA</w:t>
            </w:r>
          </w:p>
        </w:tc>
        <w:tc>
          <w:tcPr>
            <w:tcW w:w="1280" w:type="dxa"/>
            <w:tcBorders>
              <w:top w:val="nil"/>
              <w:left w:val="nil"/>
              <w:bottom w:val="single" w:sz="4" w:space="0" w:color="auto"/>
              <w:right w:val="single" w:sz="4" w:space="0" w:color="auto"/>
            </w:tcBorders>
            <w:shd w:val="clear" w:color="auto" w:fill="auto"/>
            <w:vAlign w:val="center"/>
            <w:hideMark/>
          </w:tcPr>
          <w:p w14:paraId="31DD7C5A"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18F85D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3600</w:t>
            </w:r>
          </w:p>
        </w:tc>
        <w:tc>
          <w:tcPr>
            <w:tcW w:w="1134" w:type="dxa"/>
            <w:tcBorders>
              <w:top w:val="nil"/>
              <w:left w:val="nil"/>
              <w:bottom w:val="single" w:sz="4" w:space="0" w:color="auto"/>
              <w:right w:val="single" w:sz="4" w:space="0" w:color="auto"/>
            </w:tcBorders>
            <w:shd w:val="clear" w:color="auto" w:fill="auto"/>
            <w:noWrap/>
            <w:vAlign w:val="center"/>
            <w:hideMark/>
          </w:tcPr>
          <w:p w14:paraId="0B36BB77"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$ 487,90</w:t>
            </w:r>
          </w:p>
        </w:tc>
        <w:tc>
          <w:tcPr>
            <w:tcW w:w="1308" w:type="dxa"/>
            <w:tcBorders>
              <w:top w:val="nil"/>
              <w:left w:val="nil"/>
              <w:bottom w:val="single" w:sz="4" w:space="0" w:color="auto"/>
              <w:right w:val="single" w:sz="4" w:space="0" w:color="auto"/>
            </w:tcBorders>
            <w:shd w:val="clear" w:color="auto" w:fill="auto"/>
            <w:noWrap/>
            <w:vAlign w:val="center"/>
            <w:hideMark/>
          </w:tcPr>
          <w:p w14:paraId="4DC26A38"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$ 1.756.440,00</w:t>
            </w:r>
          </w:p>
        </w:tc>
      </w:tr>
      <w:tr w:rsidR="002A37C1" w:rsidRPr="009F45B8" w14:paraId="22D9983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6DB6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120</w:t>
            </w:r>
          </w:p>
        </w:tc>
        <w:tc>
          <w:tcPr>
            <w:tcW w:w="0" w:type="auto"/>
            <w:tcBorders>
              <w:top w:val="nil"/>
              <w:left w:val="nil"/>
              <w:bottom w:val="single" w:sz="4" w:space="0" w:color="auto"/>
              <w:right w:val="single" w:sz="4" w:space="0" w:color="auto"/>
            </w:tcBorders>
            <w:shd w:val="clear" w:color="auto" w:fill="auto"/>
            <w:noWrap/>
            <w:vAlign w:val="center"/>
            <w:hideMark/>
          </w:tcPr>
          <w:p w14:paraId="1D0595A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4A6E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46CA8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785AD4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TUBOS DE VIDRIO DE 12 * 75</w:t>
            </w:r>
          </w:p>
        </w:tc>
        <w:tc>
          <w:tcPr>
            <w:tcW w:w="1280" w:type="dxa"/>
            <w:tcBorders>
              <w:top w:val="nil"/>
              <w:left w:val="nil"/>
              <w:bottom w:val="single" w:sz="4" w:space="0" w:color="auto"/>
              <w:right w:val="single" w:sz="4" w:space="0" w:color="auto"/>
            </w:tcBorders>
            <w:shd w:val="clear" w:color="auto" w:fill="auto"/>
            <w:vAlign w:val="center"/>
            <w:hideMark/>
          </w:tcPr>
          <w:p w14:paraId="4E5503D6"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E8105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w:t>
            </w:r>
          </w:p>
        </w:tc>
        <w:tc>
          <w:tcPr>
            <w:tcW w:w="1134" w:type="dxa"/>
            <w:tcBorders>
              <w:top w:val="nil"/>
              <w:left w:val="nil"/>
              <w:bottom w:val="single" w:sz="4" w:space="0" w:color="auto"/>
              <w:right w:val="single" w:sz="4" w:space="0" w:color="auto"/>
            </w:tcBorders>
            <w:shd w:val="clear" w:color="auto" w:fill="auto"/>
            <w:noWrap/>
            <w:vAlign w:val="center"/>
            <w:hideMark/>
          </w:tcPr>
          <w:p w14:paraId="26BA1AE3"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$ 296,07</w:t>
            </w:r>
          </w:p>
        </w:tc>
        <w:tc>
          <w:tcPr>
            <w:tcW w:w="1308" w:type="dxa"/>
            <w:tcBorders>
              <w:top w:val="nil"/>
              <w:left w:val="nil"/>
              <w:bottom w:val="single" w:sz="4" w:space="0" w:color="auto"/>
              <w:right w:val="single" w:sz="4" w:space="0" w:color="auto"/>
            </w:tcBorders>
            <w:shd w:val="clear" w:color="auto" w:fill="auto"/>
            <w:noWrap/>
            <w:vAlign w:val="center"/>
            <w:hideMark/>
          </w:tcPr>
          <w:p w14:paraId="4CA64CB5"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$ 532.926,00</w:t>
            </w:r>
          </w:p>
        </w:tc>
      </w:tr>
      <w:tr w:rsidR="002A37C1" w:rsidRPr="009F45B8" w14:paraId="023AD98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B1555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121</w:t>
            </w:r>
          </w:p>
        </w:tc>
        <w:tc>
          <w:tcPr>
            <w:tcW w:w="0" w:type="auto"/>
            <w:tcBorders>
              <w:top w:val="nil"/>
              <w:left w:val="nil"/>
              <w:bottom w:val="single" w:sz="4" w:space="0" w:color="auto"/>
              <w:right w:val="single" w:sz="4" w:space="0" w:color="auto"/>
            </w:tcBorders>
            <w:shd w:val="clear" w:color="auto" w:fill="auto"/>
            <w:noWrap/>
            <w:vAlign w:val="center"/>
            <w:hideMark/>
          </w:tcPr>
          <w:p w14:paraId="7E24B36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102DE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62509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5F5185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TUBOS DE VIDRIO DE 13 *100</w:t>
            </w:r>
          </w:p>
        </w:tc>
        <w:tc>
          <w:tcPr>
            <w:tcW w:w="1280" w:type="dxa"/>
            <w:tcBorders>
              <w:top w:val="nil"/>
              <w:left w:val="nil"/>
              <w:bottom w:val="single" w:sz="4" w:space="0" w:color="auto"/>
              <w:right w:val="single" w:sz="4" w:space="0" w:color="auto"/>
            </w:tcBorders>
            <w:shd w:val="clear" w:color="auto" w:fill="auto"/>
            <w:vAlign w:val="center"/>
            <w:hideMark/>
          </w:tcPr>
          <w:p w14:paraId="76B2D362"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45644F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w:t>
            </w:r>
          </w:p>
        </w:tc>
        <w:tc>
          <w:tcPr>
            <w:tcW w:w="1134" w:type="dxa"/>
            <w:tcBorders>
              <w:top w:val="nil"/>
              <w:left w:val="nil"/>
              <w:bottom w:val="single" w:sz="4" w:space="0" w:color="auto"/>
              <w:right w:val="single" w:sz="4" w:space="0" w:color="auto"/>
            </w:tcBorders>
            <w:shd w:val="clear" w:color="auto" w:fill="auto"/>
            <w:noWrap/>
            <w:vAlign w:val="center"/>
            <w:hideMark/>
          </w:tcPr>
          <w:p w14:paraId="34465B50"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$ 492,96</w:t>
            </w:r>
          </w:p>
        </w:tc>
        <w:tc>
          <w:tcPr>
            <w:tcW w:w="1308" w:type="dxa"/>
            <w:tcBorders>
              <w:top w:val="nil"/>
              <w:left w:val="nil"/>
              <w:bottom w:val="single" w:sz="4" w:space="0" w:color="auto"/>
              <w:right w:val="single" w:sz="4" w:space="0" w:color="auto"/>
            </w:tcBorders>
            <w:shd w:val="clear" w:color="auto" w:fill="auto"/>
            <w:noWrap/>
            <w:vAlign w:val="center"/>
            <w:hideMark/>
          </w:tcPr>
          <w:p w14:paraId="0A29D772"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$ 887.328,00</w:t>
            </w:r>
          </w:p>
        </w:tc>
      </w:tr>
      <w:tr w:rsidR="002A37C1" w:rsidRPr="009F45B8" w14:paraId="48E0FDC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B8C5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122</w:t>
            </w:r>
          </w:p>
        </w:tc>
        <w:tc>
          <w:tcPr>
            <w:tcW w:w="0" w:type="auto"/>
            <w:tcBorders>
              <w:top w:val="nil"/>
              <w:left w:val="nil"/>
              <w:bottom w:val="single" w:sz="4" w:space="0" w:color="auto"/>
              <w:right w:val="single" w:sz="4" w:space="0" w:color="auto"/>
            </w:tcBorders>
            <w:shd w:val="clear" w:color="auto" w:fill="auto"/>
            <w:noWrap/>
            <w:vAlign w:val="center"/>
            <w:hideMark/>
          </w:tcPr>
          <w:p w14:paraId="1977B9F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126AA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35777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D854A6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LAPIZ DE CERA</w:t>
            </w:r>
          </w:p>
        </w:tc>
        <w:tc>
          <w:tcPr>
            <w:tcW w:w="1280" w:type="dxa"/>
            <w:tcBorders>
              <w:top w:val="nil"/>
              <w:left w:val="nil"/>
              <w:bottom w:val="single" w:sz="4" w:space="0" w:color="auto"/>
              <w:right w:val="single" w:sz="4" w:space="0" w:color="auto"/>
            </w:tcBorders>
            <w:shd w:val="clear" w:color="auto" w:fill="auto"/>
            <w:vAlign w:val="center"/>
            <w:hideMark/>
          </w:tcPr>
          <w:p w14:paraId="6D852271"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27874A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90</w:t>
            </w:r>
          </w:p>
        </w:tc>
        <w:tc>
          <w:tcPr>
            <w:tcW w:w="1134" w:type="dxa"/>
            <w:tcBorders>
              <w:top w:val="nil"/>
              <w:left w:val="nil"/>
              <w:bottom w:val="single" w:sz="4" w:space="0" w:color="auto"/>
              <w:right w:val="single" w:sz="4" w:space="0" w:color="auto"/>
            </w:tcBorders>
            <w:shd w:val="clear" w:color="auto" w:fill="auto"/>
            <w:noWrap/>
            <w:vAlign w:val="center"/>
            <w:hideMark/>
          </w:tcPr>
          <w:p w14:paraId="0C2ED312"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$ 10.779,25</w:t>
            </w:r>
          </w:p>
        </w:tc>
        <w:tc>
          <w:tcPr>
            <w:tcW w:w="1308" w:type="dxa"/>
            <w:tcBorders>
              <w:top w:val="nil"/>
              <w:left w:val="nil"/>
              <w:bottom w:val="single" w:sz="4" w:space="0" w:color="auto"/>
              <w:right w:val="single" w:sz="4" w:space="0" w:color="auto"/>
            </w:tcBorders>
            <w:shd w:val="clear" w:color="auto" w:fill="auto"/>
            <w:noWrap/>
            <w:vAlign w:val="center"/>
            <w:hideMark/>
          </w:tcPr>
          <w:p w14:paraId="7B6410AF"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$ 970.132,50</w:t>
            </w:r>
          </w:p>
        </w:tc>
      </w:tr>
      <w:tr w:rsidR="002A37C1" w:rsidRPr="009F45B8" w14:paraId="215877F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74FDB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123</w:t>
            </w:r>
          </w:p>
        </w:tc>
        <w:tc>
          <w:tcPr>
            <w:tcW w:w="0" w:type="auto"/>
            <w:tcBorders>
              <w:top w:val="nil"/>
              <w:left w:val="nil"/>
              <w:bottom w:val="single" w:sz="4" w:space="0" w:color="auto"/>
              <w:right w:val="single" w:sz="4" w:space="0" w:color="auto"/>
            </w:tcBorders>
            <w:shd w:val="clear" w:color="auto" w:fill="auto"/>
            <w:noWrap/>
            <w:vAlign w:val="center"/>
            <w:hideMark/>
          </w:tcPr>
          <w:p w14:paraId="7536D67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3CF2E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E27D0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868E03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AZUL DE METILENO FOSFATADO </w:t>
            </w:r>
          </w:p>
        </w:tc>
        <w:tc>
          <w:tcPr>
            <w:tcW w:w="1280" w:type="dxa"/>
            <w:tcBorders>
              <w:top w:val="nil"/>
              <w:left w:val="nil"/>
              <w:bottom w:val="single" w:sz="4" w:space="0" w:color="auto"/>
              <w:right w:val="single" w:sz="4" w:space="0" w:color="auto"/>
            </w:tcBorders>
            <w:shd w:val="clear" w:color="auto" w:fill="auto"/>
            <w:vAlign w:val="center"/>
            <w:hideMark/>
          </w:tcPr>
          <w:p w14:paraId="1A6EE12C"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xml:space="preserve">FRASCO MÍNIMO X 200 ML </w:t>
            </w:r>
          </w:p>
        </w:tc>
        <w:tc>
          <w:tcPr>
            <w:tcW w:w="872" w:type="dxa"/>
            <w:tcBorders>
              <w:top w:val="nil"/>
              <w:left w:val="nil"/>
              <w:bottom w:val="single" w:sz="4" w:space="0" w:color="auto"/>
              <w:right w:val="single" w:sz="4" w:space="0" w:color="auto"/>
            </w:tcBorders>
            <w:shd w:val="clear" w:color="auto" w:fill="auto"/>
            <w:vAlign w:val="center"/>
            <w:hideMark/>
          </w:tcPr>
          <w:p w14:paraId="2AC10F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4B6E3D07"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$ 16.094,59</w:t>
            </w:r>
          </w:p>
        </w:tc>
        <w:tc>
          <w:tcPr>
            <w:tcW w:w="1308" w:type="dxa"/>
            <w:tcBorders>
              <w:top w:val="nil"/>
              <w:left w:val="nil"/>
              <w:bottom w:val="single" w:sz="4" w:space="0" w:color="auto"/>
              <w:right w:val="single" w:sz="4" w:space="0" w:color="auto"/>
            </w:tcBorders>
            <w:shd w:val="clear" w:color="auto" w:fill="auto"/>
            <w:noWrap/>
            <w:vAlign w:val="center"/>
            <w:hideMark/>
          </w:tcPr>
          <w:p w14:paraId="5F281FCA"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$ 289.702,62</w:t>
            </w:r>
          </w:p>
        </w:tc>
      </w:tr>
      <w:tr w:rsidR="002A37C1" w:rsidRPr="009F45B8" w14:paraId="682282F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FE90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124</w:t>
            </w:r>
          </w:p>
        </w:tc>
        <w:tc>
          <w:tcPr>
            <w:tcW w:w="0" w:type="auto"/>
            <w:tcBorders>
              <w:top w:val="nil"/>
              <w:left w:val="nil"/>
              <w:bottom w:val="single" w:sz="4" w:space="0" w:color="auto"/>
              <w:right w:val="single" w:sz="4" w:space="0" w:color="auto"/>
            </w:tcBorders>
            <w:shd w:val="clear" w:color="auto" w:fill="auto"/>
            <w:noWrap/>
            <w:vAlign w:val="center"/>
            <w:hideMark/>
          </w:tcPr>
          <w:p w14:paraId="1608B4E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711898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6D567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3E68AA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AZUL DE BROMO- TIMOL </w:t>
            </w:r>
          </w:p>
        </w:tc>
        <w:tc>
          <w:tcPr>
            <w:tcW w:w="1280" w:type="dxa"/>
            <w:tcBorders>
              <w:top w:val="nil"/>
              <w:left w:val="nil"/>
              <w:bottom w:val="single" w:sz="4" w:space="0" w:color="auto"/>
              <w:right w:val="single" w:sz="4" w:space="0" w:color="auto"/>
            </w:tcBorders>
            <w:shd w:val="clear" w:color="auto" w:fill="auto"/>
            <w:vAlign w:val="center"/>
            <w:hideMark/>
          </w:tcPr>
          <w:p w14:paraId="1E619C9B"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xml:space="preserve">FRASCO POR 50 ML </w:t>
            </w:r>
          </w:p>
        </w:tc>
        <w:tc>
          <w:tcPr>
            <w:tcW w:w="872" w:type="dxa"/>
            <w:tcBorders>
              <w:top w:val="nil"/>
              <w:left w:val="nil"/>
              <w:bottom w:val="single" w:sz="4" w:space="0" w:color="auto"/>
              <w:right w:val="single" w:sz="4" w:space="0" w:color="auto"/>
            </w:tcBorders>
            <w:shd w:val="clear" w:color="auto" w:fill="auto"/>
            <w:vAlign w:val="center"/>
            <w:hideMark/>
          </w:tcPr>
          <w:p w14:paraId="21C1B6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1F8DF3A5"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$ 23.676,03</w:t>
            </w:r>
          </w:p>
        </w:tc>
        <w:tc>
          <w:tcPr>
            <w:tcW w:w="1308" w:type="dxa"/>
            <w:tcBorders>
              <w:top w:val="nil"/>
              <w:left w:val="nil"/>
              <w:bottom w:val="single" w:sz="4" w:space="0" w:color="auto"/>
              <w:right w:val="single" w:sz="4" w:space="0" w:color="auto"/>
            </w:tcBorders>
            <w:shd w:val="clear" w:color="auto" w:fill="auto"/>
            <w:noWrap/>
            <w:vAlign w:val="center"/>
            <w:hideMark/>
          </w:tcPr>
          <w:p w14:paraId="23C8C461"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$ 426.168,54</w:t>
            </w:r>
          </w:p>
        </w:tc>
      </w:tr>
      <w:tr w:rsidR="002A37C1" w:rsidRPr="009F45B8" w14:paraId="6B9BBF2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084E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125</w:t>
            </w:r>
          </w:p>
        </w:tc>
        <w:tc>
          <w:tcPr>
            <w:tcW w:w="0" w:type="auto"/>
            <w:tcBorders>
              <w:top w:val="nil"/>
              <w:left w:val="nil"/>
              <w:bottom w:val="single" w:sz="4" w:space="0" w:color="auto"/>
              <w:right w:val="single" w:sz="4" w:space="0" w:color="auto"/>
            </w:tcBorders>
            <w:shd w:val="clear" w:color="auto" w:fill="auto"/>
            <w:noWrap/>
            <w:vAlign w:val="center"/>
            <w:hideMark/>
          </w:tcPr>
          <w:p w14:paraId="4CBC14E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679D8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B793B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4DE779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COLORANTE GIEMSA </w:t>
            </w:r>
          </w:p>
        </w:tc>
        <w:tc>
          <w:tcPr>
            <w:tcW w:w="1280" w:type="dxa"/>
            <w:tcBorders>
              <w:top w:val="nil"/>
              <w:left w:val="nil"/>
              <w:bottom w:val="single" w:sz="4" w:space="0" w:color="auto"/>
              <w:right w:val="single" w:sz="4" w:space="0" w:color="auto"/>
            </w:tcBorders>
            <w:shd w:val="clear" w:color="auto" w:fill="auto"/>
            <w:vAlign w:val="center"/>
            <w:hideMark/>
          </w:tcPr>
          <w:p w14:paraId="059EDFF5"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xml:space="preserve">FRASCO POR 100 ML </w:t>
            </w:r>
          </w:p>
        </w:tc>
        <w:tc>
          <w:tcPr>
            <w:tcW w:w="872" w:type="dxa"/>
            <w:tcBorders>
              <w:top w:val="nil"/>
              <w:left w:val="nil"/>
              <w:bottom w:val="single" w:sz="4" w:space="0" w:color="auto"/>
              <w:right w:val="single" w:sz="4" w:space="0" w:color="auto"/>
            </w:tcBorders>
            <w:shd w:val="clear" w:color="auto" w:fill="auto"/>
            <w:vAlign w:val="center"/>
            <w:hideMark/>
          </w:tcPr>
          <w:p w14:paraId="3B02766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6884E9F7" w14:textId="77777777" w:rsidR="002A37C1" w:rsidRPr="009F45B8" w:rsidRDefault="002A37C1" w:rsidP="0041707B">
            <w:pPr>
              <w:spacing w:after="0" w:line="240" w:lineRule="auto"/>
              <w:jc w:val="center"/>
              <w:rPr>
                <w:rFonts w:ascii="Arial" w:eastAsia="Times New Roman" w:hAnsi="Arial" w:cs="Arial"/>
                <w:sz w:val="14"/>
                <w:szCs w:val="14"/>
                <w:lang w:eastAsia="es-CO"/>
              </w:rPr>
            </w:pPr>
            <w:r w:rsidRPr="009F45B8">
              <w:rPr>
                <w:rFonts w:ascii="Arial" w:eastAsia="Times New Roman" w:hAnsi="Arial" w:cs="Arial"/>
                <w:sz w:val="14"/>
                <w:szCs w:val="14"/>
                <w:lang w:eastAsia="es-CO"/>
              </w:rPr>
              <w:t>$ 51.042,31</w:t>
            </w:r>
          </w:p>
        </w:tc>
        <w:tc>
          <w:tcPr>
            <w:tcW w:w="1308" w:type="dxa"/>
            <w:tcBorders>
              <w:top w:val="nil"/>
              <w:left w:val="nil"/>
              <w:bottom w:val="single" w:sz="4" w:space="0" w:color="auto"/>
              <w:right w:val="single" w:sz="4" w:space="0" w:color="auto"/>
            </w:tcBorders>
            <w:shd w:val="clear" w:color="auto" w:fill="auto"/>
            <w:noWrap/>
            <w:vAlign w:val="center"/>
            <w:hideMark/>
          </w:tcPr>
          <w:p w14:paraId="4E108A70" w14:textId="77777777" w:rsidR="002A37C1" w:rsidRPr="008C3DFF" w:rsidRDefault="002A37C1" w:rsidP="0041707B">
            <w:pPr>
              <w:spacing w:after="0" w:line="240" w:lineRule="auto"/>
              <w:jc w:val="center"/>
              <w:rPr>
                <w:rFonts w:ascii="Arial" w:eastAsia="Times New Roman" w:hAnsi="Arial" w:cs="Arial"/>
                <w:sz w:val="14"/>
                <w:szCs w:val="14"/>
                <w:highlight w:val="yellow"/>
                <w:lang w:eastAsia="es-CO"/>
              </w:rPr>
            </w:pPr>
            <w:r w:rsidRPr="008C3DFF">
              <w:rPr>
                <w:rFonts w:ascii="Arial" w:eastAsia="Times New Roman" w:hAnsi="Arial" w:cs="Arial"/>
                <w:sz w:val="14"/>
                <w:szCs w:val="14"/>
                <w:highlight w:val="yellow"/>
                <w:lang w:eastAsia="es-CO"/>
              </w:rPr>
              <w:t>$ 918.761,58</w:t>
            </w:r>
          </w:p>
        </w:tc>
      </w:tr>
      <w:tr w:rsidR="002A37C1" w:rsidRPr="009F45B8" w14:paraId="3683CE5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004A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126</w:t>
            </w:r>
          </w:p>
        </w:tc>
        <w:tc>
          <w:tcPr>
            <w:tcW w:w="0" w:type="auto"/>
            <w:tcBorders>
              <w:top w:val="nil"/>
              <w:left w:val="nil"/>
              <w:bottom w:val="single" w:sz="4" w:space="0" w:color="auto"/>
              <w:right w:val="single" w:sz="4" w:space="0" w:color="auto"/>
            </w:tcBorders>
            <w:shd w:val="clear" w:color="auto" w:fill="auto"/>
            <w:noWrap/>
            <w:vAlign w:val="center"/>
            <w:hideMark/>
          </w:tcPr>
          <w:p w14:paraId="1324BDE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395BB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24253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57BD92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METANOL </w:t>
            </w:r>
          </w:p>
        </w:tc>
        <w:tc>
          <w:tcPr>
            <w:tcW w:w="1280" w:type="dxa"/>
            <w:tcBorders>
              <w:top w:val="nil"/>
              <w:left w:val="nil"/>
              <w:bottom w:val="single" w:sz="4" w:space="0" w:color="auto"/>
              <w:right w:val="single" w:sz="4" w:space="0" w:color="auto"/>
            </w:tcBorders>
            <w:shd w:val="clear" w:color="auto" w:fill="auto"/>
            <w:vAlign w:val="center"/>
            <w:hideMark/>
          </w:tcPr>
          <w:p w14:paraId="5B458D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FRASCO X 500 ML </w:t>
            </w:r>
          </w:p>
        </w:tc>
        <w:tc>
          <w:tcPr>
            <w:tcW w:w="872" w:type="dxa"/>
            <w:tcBorders>
              <w:top w:val="nil"/>
              <w:left w:val="nil"/>
              <w:bottom w:val="single" w:sz="4" w:space="0" w:color="auto"/>
              <w:right w:val="single" w:sz="4" w:space="0" w:color="auto"/>
            </w:tcBorders>
            <w:shd w:val="clear" w:color="auto" w:fill="auto"/>
            <w:vAlign w:val="center"/>
            <w:hideMark/>
          </w:tcPr>
          <w:p w14:paraId="1640D8D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50CB24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$ 53.123,98</w:t>
            </w:r>
          </w:p>
        </w:tc>
        <w:tc>
          <w:tcPr>
            <w:tcW w:w="1308" w:type="dxa"/>
            <w:tcBorders>
              <w:top w:val="nil"/>
              <w:left w:val="nil"/>
              <w:bottom w:val="single" w:sz="4" w:space="0" w:color="auto"/>
              <w:right w:val="single" w:sz="4" w:space="0" w:color="auto"/>
            </w:tcBorders>
            <w:shd w:val="clear" w:color="000000" w:fill="FFFFFF"/>
            <w:noWrap/>
            <w:vAlign w:val="center"/>
            <w:hideMark/>
          </w:tcPr>
          <w:p w14:paraId="1C384A37"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$ 956.231,64</w:t>
            </w:r>
          </w:p>
        </w:tc>
      </w:tr>
      <w:tr w:rsidR="002A37C1" w:rsidRPr="009F45B8" w14:paraId="6C511D6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9089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127</w:t>
            </w:r>
          </w:p>
        </w:tc>
        <w:tc>
          <w:tcPr>
            <w:tcW w:w="0" w:type="auto"/>
            <w:tcBorders>
              <w:top w:val="nil"/>
              <w:left w:val="nil"/>
              <w:bottom w:val="single" w:sz="4" w:space="0" w:color="auto"/>
              <w:right w:val="single" w:sz="4" w:space="0" w:color="auto"/>
            </w:tcBorders>
            <w:shd w:val="clear" w:color="auto" w:fill="auto"/>
            <w:noWrap/>
            <w:vAlign w:val="center"/>
            <w:hideMark/>
          </w:tcPr>
          <w:p w14:paraId="3909D42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1D77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A71AF0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653489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AGUJA MÚLTIPLE</w:t>
            </w:r>
          </w:p>
        </w:tc>
        <w:tc>
          <w:tcPr>
            <w:tcW w:w="1280" w:type="dxa"/>
            <w:tcBorders>
              <w:top w:val="nil"/>
              <w:left w:val="nil"/>
              <w:bottom w:val="single" w:sz="4" w:space="0" w:color="auto"/>
              <w:right w:val="single" w:sz="4" w:space="0" w:color="auto"/>
            </w:tcBorders>
            <w:shd w:val="clear" w:color="auto" w:fill="auto"/>
            <w:vAlign w:val="center"/>
            <w:hideMark/>
          </w:tcPr>
          <w:p w14:paraId="041404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UNIDAD</w:t>
            </w:r>
          </w:p>
        </w:tc>
        <w:tc>
          <w:tcPr>
            <w:tcW w:w="872" w:type="dxa"/>
            <w:tcBorders>
              <w:top w:val="nil"/>
              <w:left w:val="nil"/>
              <w:bottom w:val="single" w:sz="4" w:space="0" w:color="auto"/>
              <w:right w:val="single" w:sz="4" w:space="0" w:color="auto"/>
            </w:tcBorders>
            <w:shd w:val="clear" w:color="auto" w:fill="auto"/>
            <w:vAlign w:val="center"/>
            <w:hideMark/>
          </w:tcPr>
          <w:p w14:paraId="0EF889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108000</w:t>
            </w:r>
          </w:p>
        </w:tc>
        <w:tc>
          <w:tcPr>
            <w:tcW w:w="1134" w:type="dxa"/>
            <w:tcBorders>
              <w:top w:val="nil"/>
              <w:left w:val="nil"/>
              <w:bottom w:val="single" w:sz="4" w:space="0" w:color="auto"/>
              <w:right w:val="single" w:sz="4" w:space="0" w:color="auto"/>
            </w:tcBorders>
            <w:shd w:val="clear" w:color="auto" w:fill="auto"/>
            <w:noWrap/>
            <w:vAlign w:val="center"/>
            <w:hideMark/>
          </w:tcPr>
          <w:p w14:paraId="6FC3B1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$ 358,54</w:t>
            </w:r>
          </w:p>
        </w:tc>
        <w:tc>
          <w:tcPr>
            <w:tcW w:w="1308" w:type="dxa"/>
            <w:tcBorders>
              <w:top w:val="nil"/>
              <w:left w:val="nil"/>
              <w:bottom w:val="single" w:sz="4" w:space="0" w:color="auto"/>
              <w:right w:val="single" w:sz="4" w:space="0" w:color="auto"/>
            </w:tcBorders>
            <w:shd w:val="clear" w:color="000000" w:fill="FFFFFF"/>
            <w:noWrap/>
            <w:vAlign w:val="center"/>
            <w:hideMark/>
          </w:tcPr>
          <w:p w14:paraId="41837CA2"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$ 38.722.320,00</w:t>
            </w:r>
          </w:p>
        </w:tc>
      </w:tr>
      <w:tr w:rsidR="002A37C1" w:rsidRPr="009F45B8" w14:paraId="1497979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E1EE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128</w:t>
            </w:r>
          </w:p>
        </w:tc>
        <w:tc>
          <w:tcPr>
            <w:tcW w:w="0" w:type="auto"/>
            <w:tcBorders>
              <w:top w:val="nil"/>
              <w:left w:val="nil"/>
              <w:bottom w:val="single" w:sz="4" w:space="0" w:color="auto"/>
              <w:right w:val="single" w:sz="4" w:space="0" w:color="auto"/>
            </w:tcBorders>
            <w:shd w:val="clear" w:color="auto" w:fill="auto"/>
            <w:noWrap/>
            <w:vAlign w:val="center"/>
            <w:hideMark/>
          </w:tcPr>
          <w:p w14:paraId="3C81EF4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FC639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29916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6040A4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EOSINA AL 0.5% </w:t>
            </w:r>
          </w:p>
        </w:tc>
        <w:tc>
          <w:tcPr>
            <w:tcW w:w="1280" w:type="dxa"/>
            <w:tcBorders>
              <w:top w:val="nil"/>
              <w:left w:val="nil"/>
              <w:bottom w:val="single" w:sz="4" w:space="0" w:color="auto"/>
              <w:right w:val="single" w:sz="4" w:space="0" w:color="auto"/>
            </w:tcBorders>
            <w:shd w:val="clear" w:color="auto" w:fill="auto"/>
            <w:vAlign w:val="center"/>
            <w:hideMark/>
          </w:tcPr>
          <w:p w14:paraId="740A14F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FRASCO POR 50 ML </w:t>
            </w:r>
          </w:p>
        </w:tc>
        <w:tc>
          <w:tcPr>
            <w:tcW w:w="872" w:type="dxa"/>
            <w:tcBorders>
              <w:top w:val="nil"/>
              <w:left w:val="nil"/>
              <w:bottom w:val="single" w:sz="4" w:space="0" w:color="auto"/>
              <w:right w:val="single" w:sz="4" w:space="0" w:color="auto"/>
            </w:tcBorders>
            <w:shd w:val="clear" w:color="auto" w:fill="auto"/>
            <w:vAlign w:val="center"/>
            <w:hideMark/>
          </w:tcPr>
          <w:p w14:paraId="41D307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1134" w:type="dxa"/>
            <w:tcBorders>
              <w:top w:val="nil"/>
              <w:left w:val="nil"/>
              <w:bottom w:val="single" w:sz="4" w:space="0" w:color="auto"/>
              <w:right w:val="single" w:sz="4" w:space="0" w:color="auto"/>
            </w:tcBorders>
            <w:shd w:val="clear" w:color="auto" w:fill="auto"/>
            <w:noWrap/>
            <w:vAlign w:val="center"/>
            <w:hideMark/>
          </w:tcPr>
          <w:p w14:paraId="57DEDC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$ 39.046,11</w:t>
            </w:r>
          </w:p>
        </w:tc>
        <w:tc>
          <w:tcPr>
            <w:tcW w:w="1308" w:type="dxa"/>
            <w:tcBorders>
              <w:top w:val="nil"/>
              <w:left w:val="nil"/>
              <w:bottom w:val="single" w:sz="4" w:space="0" w:color="auto"/>
              <w:right w:val="single" w:sz="4" w:space="0" w:color="auto"/>
            </w:tcBorders>
            <w:shd w:val="clear" w:color="000000" w:fill="FFFFFF"/>
            <w:noWrap/>
            <w:vAlign w:val="center"/>
            <w:hideMark/>
          </w:tcPr>
          <w:p w14:paraId="1BB547FE"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$ 702.829,98</w:t>
            </w:r>
          </w:p>
        </w:tc>
      </w:tr>
      <w:tr w:rsidR="002A37C1" w:rsidRPr="009F45B8" w14:paraId="5215FD47"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F5E2A"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7AEC30B8" w14:textId="3E50AF90" w:rsidR="002A37C1" w:rsidRPr="009F45B8" w:rsidRDefault="002A37C1" w:rsidP="008C3DFF">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$2.375.159.550,00</w:t>
            </w:r>
          </w:p>
        </w:tc>
      </w:tr>
      <w:tr w:rsidR="002A37C1" w:rsidRPr="009F45B8" w14:paraId="6028B374"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30A25F24"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No.20  COAGULACIÓN (HOSPITAL CENTRAL,  LABORATORIO CLÍNICO DE REFERENCIA NACIONAL Y CLÍNICA DEL SUR)</w:t>
            </w:r>
          </w:p>
        </w:tc>
      </w:tr>
      <w:tr w:rsidR="002A37C1" w:rsidRPr="009F45B8" w14:paraId="103ECB0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795F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F3E787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AA126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33DCE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35219E9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FIBRINÓGENO</w:t>
            </w:r>
          </w:p>
        </w:tc>
        <w:tc>
          <w:tcPr>
            <w:tcW w:w="1280" w:type="dxa"/>
            <w:tcBorders>
              <w:top w:val="nil"/>
              <w:left w:val="nil"/>
              <w:bottom w:val="single" w:sz="4" w:space="0" w:color="auto"/>
              <w:right w:val="single" w:sz="4" w:space="0" w:color="auto"/>
            </w:tcBorders>
            <w:shd w:val="clear" w:color="auto" w:fill="auto"/>
            <w:vAlign w:val="center"/>
            <w:hideMark/>
          </w:tcPr>
          <w:p w14:paraId="65CF0A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2CE3C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1406</w:t>
            </w:r>
          </w:p>
        </w:tc>
        <w:tc>
          <w:tcPr>
            <w:tcW w:w="1134" w:type="dxa"/>
            <w:tcBorders>
              <w:top w:val="nil"/>
              <w:left w:val="nil"/>
              <w:bottom w:val="single" w:sz="4" w:space="0" w:color="auto"/>
              <w:right w:val="single" w:sz="4" w:space="0" w:color="auto"/>
            </w:tcBorders>
            <w:shd w:val="clear" w:color="auto" w:fill="auto"/>
            <w:noWrap/>
            <w:vAlign w:val="center"/>
            <w:hideMark/>
          </w:tcPr>
          <w:p w14:paraId="4CF4C2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$ 3.436,93</w:t>
            </w:r>
          </w:p>
        </w:tc>
        <w:tc>
          <w:tcPr>
            <w:tcW w:w="1308" w:type="dxa"/>
            <w:tcBorders>
              <w:top w:val="nil"/>
              <w:left w:val="nil"/>
              <w:bottom w:val="single" w:sz="4" w:space="0" w:color="auto"/>
              <w:right w:val="single" w:sz="4" w:space="0" w:color="auto"/>
            </w:tcBorders>
            <w:shd w:val="clear" w:color="auto" w:fill="auto"/>
            <w:noWrap/>
            <w:vAlign w:val="center"/>
            <w:hideMark/>
          </w:tcPr>
          <w:p w14:paraId="64CC64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$ 4.832.323,58</w:t>
            </w:r>
          </w:p>
        </w:tc>
      </w:tr>
      <w:tr w:rsidR="002A37C1" w:rsidRPr="009F45B8" w14:paraId="55D26DE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000D1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2102BF4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171398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FB79F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261186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PT</w:t>
            </w:r>
          </w:p>
        </w:tc>
        <w:tc>
          <w:tcPr>
            <w:tcW w:w="1280" w:type="dxa"/>
            <w:tcBorders>
              <w:top w:val="nil"/>
              <w:left w:val="nil"/>
              <w:bottom w:val="single" w:sz="4" w:space="0" w:color="auto"/>
              <w:right w:val="single" w:sz="4" w:space="0" w:color="auto"/>
            </w:tcBorders>
            <w:shd w:val="clear" w:color="auto" w:fill="auto"/>
            <w:vAlign w:val="center"/>
            <w:hideMark/>
          </w:tcPr>
          <w:p w14:paraId="11F1CA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40030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25210</w:t>
            </w:r>
          </w:p>
        </w:tc>
        <w:tc>
          <w:tcPr>
            <w:tcW w:w="1134" w:type="dxa"/>
            <w:tcBorders>
              <w:top w:val="nil"/>
              <w:left w:val="nil"/>
              <w:bottom w:val="single" w:sz="4" w:space="0" w:color="auto"/>
              <w:right w:val="single" w:sz="4" w:space="0" w:color="auto"/>
            </w:tcBorders>
            <w:shd w:val="clear" w:color="auto" w:fill="auto"/>
            <w:noWrap/>
            <w:vAlign w:val="center"/>
            <w:hideMark/>
          </w:tcPr>
          <w:p w14:paraId="1655D6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$ 2.052,68</w:t>
            </w:r>
          </w:p>
        </w:tc>
        <w:tc>
          <w:tcPr>
            <w:tcW w:w="1308" w:type="dxa"/>
            <w:tcBorders>
              <w:top w:val="nil"/>
              <w:left w:val="nil"/>
              <w:bottom w:val="single" w:sz="4" w:space="0" w:color="auto"/>
              <w:right w:val="single" w:sz="4" w:space="0" w:color="auto"/>
            </w:tcBorders>
            <w:shd w:val="clear" w:color="auto" w:fill="auto"/>
            <w:noWrap/>
            <w:vAlign w:val="center"/>
            <w:hideMark/>
          </w:tcPr>
          <w:p w14:paraId="7623C8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$ 51.748.062,80</w:t>
            </w:r>
          </w:p>
        </w:tc>
      </w:tr>
      <w:tr w:rsidR="002A37C1" w:rsidRPr="009F45B8" w14:paraId="1A9520F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CEB0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0857DA3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D5AD39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073DB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7A6D54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PTT</w:t>
            </w:r>
          </w:p>
        </w:tc>
        <w:tc>
          <w:tcPr>
            <w:tcW w:w="1280" w:type="dxa"/>
            <w:tcBorders>
              <w:top w:val="nil"/>
              <w:left w:val="nil"/>
              <w:bottom w:val="single" w:sz="4" w:space="0" w:color="auto"/>
              <w:right w:val="single" w:sz="4" w:space="0" w:color="auto"/>
            </w:tcBorders>
            <w:shd w:val="clear" w:color="auto" w:fill="auto"/>
            <w:vAlign w:val="center"/>
            <w:hideMark/>
          </w:tcPr>
          <w:p w14:paraId="66515C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A5F84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23410</w:t>
            </w:r>
          </w:p>
        </w:tc>
        <w:tc>
          <w:tcPr>
            <w:tcW w:w="1134" w:type="dxa"/>
            <w:tcBorders>
              <w:top w:val="nil"/>
              <w:left w:val="nil"/>
              <w:bottom w:val="single" w:sz="4" w:space="0" w:color="auto"/>
              <w:right w:val="single" w:sz="4" w:space="0" w:color="auto"/>
            </w:tcBorders>
            <w:shd w:val="clear" w:color="auto" w:fill="auto"/>
            <w:noWrap/>
            <w:vAlign w:val="center"/>
            <w:hideMark/>
          </w:tcPr>
          <w:p w14:paraId="1D791A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$ 2.025,52</w:t>
            </w:r>
          </w:p>
        </w:tc>
        <w:tc>
          <w:tcPr>
            <w:tcW w:w="1308" w:type="dxa"/>
            <w:tcBorders>
              <w:top w:val="nil"/>
              <w:left w:val="nil"/>
              <w:bottom w:val="single" w:sz="4" w:space="0" w:color="auto"/>
              <w:right w:val="single" w:sz="4" w:space="0" w:color="auto"/>
            </w:tcBorders>
            <w:shd w:val="clear" w:color="auto" w:fill="auto"/>
            <w:noWrap/>
            <w:vAlign w:val="center"/>
            <w:hideMark/>
          </w:tcPr>
          <w:p w14:paraId="49E96A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$ 47.417.423,20</w:t>
            </w:r>
          </w:p>
        </w:tc>
      </w:tr>
      <w:tr w:rsidR="002A37C1" w:rsidRPr="009F45B8" w14:paraId="7F4A2C4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1EE4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4A31AA0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E5444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1CC36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02427E0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LA DETERMINACION DE LA ACTIVIDAD DE LA PROTEINA C</w:t>
            </w:r>
          </w:p>
        </w:tc>
        <w:tc>
          <w:tcPr>
            <w:tcW w:w="1280" w:type="dxa"/>
            <w:tcBorders>
              <w:top w:val="nil"/>
              <w:left w:val="nil"/>
              <w:bottom w:val="single" w:sz="4" w:space="0" w:color="auto"/>
              <w:right w:val="single" w:sz="4" w:space="0" w:color="auto"/>
            </w:tcBorders>
            <w:shd w:val="clear" w:color="auto" w:fill="auto"/>
            <w:vAlign w:val="center"/>
            <w:hideMark/>
          </w:tcPr>
          <w:p w14:paraId="4BEA46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759A13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595</w:t>
            </w:r>
          </w:p>
        </w:tc>
        <w:tc>
          <w:tcPr>
            <w:tcW w:w="1134" w:type="dxa"/>
            <w:tcBorders>
              <w:top w:val="nil"/>
              <w:left w:val="nil"/>
              <w:bottom w:val="single" w:sz="4" w:space="0" w:color="auto"/>
              <w:right w:val="single" w:sz="4" w:space="0" w:color="auto"/>
            </w:tcBorders>
            <w:shd w:val="clear" w:color="auto" w:fill="auto"/>
            <w:noWrap/>
            <w:vAlign w:val="center"/>
            <w:hideMark/>
          </w:tcPr>
          <w:p w14:paraId="32EB5C2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$ 18.737,43</w:t>
            </w:r>
          </w:p>
        </w:tc>
        <w:tc>
          <w:tcPr>
            <w:tcW w:w="1308" w:type="dxa"/>
            <w:tcBorders>
              <w:top w:val="nil"/>
              <w:left w:val="nil"/>
              <w:bottom w:val="single" w:sz="4" w:space="0" w:color="auto"/>
              <w:right w:val="single" w:sz="4" w:space="0" w:color="auto"/>
            </w:tcBorders>
            <w:shd w:val="clear" w:color="auto" w:fill="auto"/>
            <w:noWrap/>
            <w:vAlign w:val="center"/>
            <w:hideMark/>
          </w:tcPr>
          <w:p w14:paraId="0A3A72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$ 11.148.770,85</w:t>
            </w:r>
          </w:p>
        </w:tc>
      </w:tr>
      <w:tr w:rsidR="002A37C1" w:rsidRPr="009F45B8" w14:paraId="278AFC5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9230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125F91C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689F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3CCA4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CDB855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LA DETERMINACION DE LA ACTIVIDAD DE LA PROTEINA S</w:t>
            </w:r>
          </w:p>
        </w:tc>
        <w:tc>
          <w:tcPr>
            <w:tcW w:w="1280" w:type="dxa"/>
            <w:tcBorders>
              <w:top w:val="nil"/>
              <w:left w:val="nil"/>
              <w:bottom w:val="single" w:sz="4" w:space="0" w:color="auto"/>
              <w:right w:val="single" w:sz="4" w:space="0" w:color="auto"/>
            </w:tcBorders>
            <w:shd w:val="clear" w:color="auto" w:fill="auto"/>
            <w:vAlign w:val="center"/>
            <w:hideMark/>
          </w:tcPr>
          <w:p w14:paraId="6C9678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3A32F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613</w:t>
            </w:r>
          </w:p>
        </w:tc>
        <w:tc>
          <w:tcPr>
            <w:tcW w:w="1134" w:type="dxa"/>
            <w:tcBorders>
              <w:top w:val="nil"/>
              <w:left w:val="nil"/>
              <w:bottom w:val="single" w:sz="4" w:space="0" w:color="auto"/>
              <w:right w:val="single" w:sz="4" w:space="0" w:color="auto"/>
            </w:tcBorders>
            <w:shd w:val="clear" w:color="auto" w:fill="auto"/>
            <w:noWrap/>
            <w:vAlign w:val="center"/>
            <w:hideMark/>
          </w:tcPr>
          <w:p w14:paraId="0650BC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$ 15.682,31</w:t>
            </w:r>
          </w:p>
        </w:tc>
        <w:tc>
          <w:tcPr>
            <w:tcW w:w="1308" w:type="dxa"/>
            <w:tcBorders>
              <w:top w:val="nil"/>
              <w:left w:val="nil"/>
              <w:bottom w:val="single" w:sz="4" w:space="0" w:color="auto"/>
              <w:right w:val="single" w:sz="4" w:space="0" w:color="auto"/>
            </w:tcBorders>
            <w:shd w:val="clear" w:color="auto" w:fill="auto"/>
            <w:noWrap/>
            <w:vAlign w:val="center"/>
            <w:hideMark/>
          </w:tcPr>
          <w:p w14:paraId="625665C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$ 9.613.256,03</w:t>
            </w:r>
          </w:p>
        </w:tc>
      </w:tr>
      <w:tr w:rsidR="002A37C1" w:rsidRPr="009F45B8" w14:paraId="2E803E9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FEDA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61025BD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289D7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D1514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CC87A5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REACTIVO PARA EL TAMIZAJE DE ANTICOAGULANTE LUPICO   </w:t>
            </w:r>
          </w:p>
        </w:tc>
        <w:tc>
          <w:tcPr>
            <w:tcW w:w="1280" w:type="dxa"/>
            <w:tcBorders>
              <w:top w:val="nil"/>
              <w:left w:val="nil"/>
              <w:bottom w:val="single" w:sz="4" w:space="0" w:color="auto"/>
              <w:right w:val="single" w:sz="4" w:space="0" w:color="auto"/>
            </w:tcBorders>
            <w:shd w:val="clear" w:color="auto" w:fill="auto"/>
            <w:vAlign w:val="center"/>
            <w:hideMark/>
          </w:tcPr>
          <w:p w14:paraId="120AF9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4A05564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2344</w:t>
            </w:r>
          </w:p>
        </w:tc>
        <w:tc>
          <w:tcPr>
            <w:tcW w:w="1134" w:type="dxa"/>
            <w:tcBorders>
              <w:top w:val="nil"/>
              <w:left w:val="nil"/>
              <w:bottom w:val="single" w:sz="4" w:space="0" w:color="auto"/>
              <w:right w:val="single" w:sz="4" w:space="0" w:color="auto"/>
            </w:tcBorders>
            <w:shd w:val="clear" w:color="auto" w:fill="auto"/>
            <w:noWrap/>
            <w:vAlign w:val="center"/>
            <w:hideMark/>
          </w:tcPr>
          <w:p w14:paraId="49CC17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$ 12.467,46</w:t>
            </w:r>
          </w:p>
        </w:tc>
        <w:tc>
          <w:tcPr>
            <w:tcW w:w="1308" w:type="dxa"/>
            <w:tcBorders>
              <w:top w:val="nil"/>
              <w:left w:val="nil"/>
              <w:bottom w:val="single" w:sz="4" w:space="0" w:color="auto"/>
              <w:right w:val="single" w:sz="4" w:space="0" w:color="auto"/>
            </w:tcBorders>
            <w:shd w:val="clear" w:color="auto" w:fill="auto"/>
            <w:noWrap/>
            <w:vAlign w:val="center"/>
            <w:hideMark/>
          </w:tcPr>
          <w:p w14:paraId="35B9A8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$ 29.223.726,24</w:t>
            </w:r>
          </w:p>
        </w:tc>
      </w:tr>
      <w:tr w:rsidR="002A37C1" w:rsidRPr="009F45B8" w14:paraId="735D655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EDCF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263173D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23518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A0939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2EDE67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REACTIVO PARA LA CONFIRMACION DE ANTICOAGULANTE LUPICO   </w:t>
            </w:r>
          </w:p>
        </w:tc>
        <w:tc>
          <w:tcPr>
            <w:tcW w:w="1280" w:type="dxa"/>
            <w:tcBorders>
              <w:top w:val="nil"/>
              <w:left w:val="nil"/>
              <w:bottom w:val="single" w:sz="4" w:space="0" w:color="auto"/>
              <w:right w:val="single" w:sz="4" w:space="0" w:color="auto"/>
            </w:tcBorders>
            <w:shd w:val="clear" w:color="auto" w:fill="auto"/>
            <w:vAlign w:val="center"/>
            <w:hideMark/>
          </w:tcPr>
          <w:p w14:paraId="252690A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387938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1804</w:t>
            </w:r>
          </w:p>
        </w:tc>
        <w:tc>
          <w:tcPr>
            <w:tcW w:w="1134" w:type="dxa"/>
            <w:tcBorders>
              <w:top w:val="nil"/>
              <w:left w:val="nil"/>
              <w:bottom w:val="single" w:sz="4" w:space="0" w:color="auto"/>
              <w:right w:val="single" w:sz="4" w:space="0" w:color="auto"/>
            </w:tcBorders>
            <w:shd w:val="clear" w:color="auto" w:fill="auto"/>
            <w:noWrap/>
            <w:vAlign w:val="center"/>
            <w:hideMark/>
          </w:tcPr>
          <w:p w14:paraId="1333ABD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$ 12.923,24</w:t>
            </w:r>
          </w:p>
        </w:tc>
        <w:tc>
          <w:tcPr>
            <w:tcW w:w="1308" w:type="dxa"/>
            <w:tcBorders>
              <w:top w:val="nil"/>
              <w:left w:val="nil"/>
              <w:bottom w:val="single" w:sz="4" w:space="0" w:color="auto"/>
              <w:right w:val="single" w:sz="4" w:space="0" w:color="auto"/>
            </w:tcBorders>
            <w:shd w:val="clear" w:color="auto" w:fill="auto"/>
            <w:noWrap/>
            <w:vAlign w:val="center"/>
            <w:hideMark/>
          </w:tcPr>
          <w:p w14:paraId="40540C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$ 23.313.524,96</w:t>
            </w:r>
          </w:p>
        </w:tc>
      </w:tr>
      <w:tr w:rsidR="002A37C1" w:rsidRPr="009F45B8" w14:paraId="65CBE2E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05B8C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8</w:t>
            </w:r>
          </w:p>
        </w:tc>
        <w:tc>
          <w:tcPr>
            <w:tcW w:w="0" w:type="auto"/>
            <w:tcBorders>
              <w:top w:val="nil"/>
              <w:left w:val="nil"/>
              <w:bottom w:val="single" w:sz="4" w:space="0" w:color="auto"/>
              <w:right w:val="single" w:sz="4" w:space="0" w:color="auto"/>
            </w:tcBorders>
            <w:shd w:val="clear" w:color="auto" w:fill="auto"/>
            <w:noWrap/>
            <w:vAlign w:val="center"/>
            <w:hideMark/>
          </w:tcPr>
          <w:p w14:paraId="338ECC5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842E1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8CC24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A9463B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DIMERO D </w:t>
            </w:r>
          </w:p>
        </w:tc>
        <w:tc>
          <w:tcPr>
            <w:tcW w:w="1280" w:type="dxa"/>
            <w:tcBorders>
              <w:top w:val="nil"/>
              <w:left w:val="nil"/>
              <w:bottom w:val="single" w:sz="4" w:space="0" w:color="auto"/>
              <w:right w:val="single" w:sz="4" w:space="0" w:color="auto"/>
            </w:tcBorders>
            <w:shd w:val="clear" w:color="auto" w:fill="auto"/>
            <w:vAlign w:val="center"/>
            <w:hideMark/>
          </w:tcPr>
          <w:p w14:paraId="49C2DC2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38532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7570</w:t>
            </w:r>
          </w:p>
        </w:tc>
        <w:tc>
          <w:tcPr>
            <w:tcW w:w="1134" w:type="dxa"/>
            <w:tcBorders>
              <w:top w:val="nil"/>
              <w:left w:val="nil"/>
              <w:bottom w:val="single" w:sz="4" w:space="0" w:color="auto"/>
              <w:right w:val="single" w:sz="4" w:space="0" w:color="auto"/>
            </w:tcBorders>
            <w:shd w:val="clear" w:color="auto" w:fill="auto"/>
            <w:noWrap/>
            <w:vAlign w:val="center"/>
            <w:hideMark/>
          </w:tcPr>
          <w:p w14:paraId="37E7247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$ 16.511,77</w:t>
            </w:r>
          </w:p>
        </w:tc>
        <w:tc>
          <w:tcPr>
            <w:tcW w:w="1308" w:type="dxa"/>
            <w:tcBorders>
              <w:top w:val="nil"/>
              <w:left w:val="nil"/>
              <w:bottom w:val="single" w:sz="4" w:space="0" w:color="auto"/>
              <w:right w:val="single" w:sz="4" w:space="0" w:color="auto"/>
            </w:tcBorders>
            <w:shd w:val="clear" w:color="auto" w:fill="auto"/>
            <w:noWrap/>
            <w:vAlign w:val="center"/>
            <w:hideMark/>
          </w:tcPr>
          <w:p w14:paraId="396EAC1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$ 124.994.098,90</w:t>
            </w:r>
          </w:p>
        </w:tc>
      </w:tr>
      <w:tr w:rsidR="002A37C1" w:rsidRPr="009F45B8" w14:paraId="0994F68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CD03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90EECB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C9B88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5C1886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5C9A459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LA DETERMINACIÓN DE LA ANTITROMBINA III</w:t>
            </w:r>
          </w:p>
        </w:tc>
        <w:tc>
          <w:tcPr>
            <w:tcW w:w="1280" w:type="dxa"/>
            <w:tcBorders>
              <w:top w:val="nil"/>
              <w:left w:val="nil"/>
              <w:bottom w:val="single" w:sz="4" w:space="0" w:color="auto"/>
              <w:right w:val="single" w:sz="4" w:space="0" w:color="auto"/>
            </w:tcBorders>
            <w:shd w:val="clear" w:color="auto" w:fill="auto"/>
            <w:vAlign w:val="center"/>
            <w:hideMark/>
          </w:tcPr>
          <w:p w14:paraId="256C5C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49250E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271</w:t>
            </w:r>
          </w:p>
        </w:tc>
        <w:tc>
          <w:tcPr>
            <w:tcW w:w="1134" w:type="dxa"/>
            <w:tcBorders>
              <w:top w:val="nil"/>
              <w:left w:val="nil"/>
              <w:bottom w:val="single" w:sz="4" w:space="0" w:color="auto"/>
              <w:right w:val="single" w:sz="4" w:space="0" w:color="auto"/>
            </w:tcBorders>
            <w:shd w:val="clear" w:color="auto" w:fill="auto"/>
            <w:noWrap/>
            <w:vAlign w:val="center"/>
            <w:hideMark/>
          </w:tcPr>
          <w:p w14:paraId="2DB60E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$ 15.637,96</w:t>
            </w:r>
          </w:p>
        </w:tc>
        <w:tc>
          <w:tcPr>
            <w:tcW w:w="1308" w:type="dxa"/>
            <w:tcBorders>
              <w:top w:val="nil"/>
              <w:left w:val="nil"/>
              <w:bottom w:val="single" w:sz="4" w:space="0" w:color="auto"/>
              <w:right w:val="single" w:sz="4" w:space="0" w:color="auto"/>
            </w:tcBorders>
            <w:shd w:val="clear" w:color="auto" w:fill="auto"/>
            <w:noWrap/>
            <w:vAlign w:val="center"/>
            <w:hideMark/>
          </w:tcPr>
          <w:p w14:paraId="3C57A6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$ 4.237.887,16</w:t>
            </w:r>
          </w:p>
        </w:tc>
      </w:tr>
      <w:tr w:rsidR="002A37C1" w:rsidRPr="009F45B8" w14:paraId="4359558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C359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0B566B5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D6003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7714A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104D071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LA DETERMINACION DE LA RESISTENCIA A LA PROTEÍNA C</w:t>
            </w:r>
          </w:p>
        </w:tc>
        <w:tc>
          <w:tcPr>
            <w:tcW w:w="1280" w:type="dxa"/>
            <w:tcBorders>
              <w:top w:val="nil"/>
              <w:left w:val="nil"/>
              <w:bottom w:val="single" w:sz="4" w:space="0" w:color="auto"/>
              <w:right w:val="single" w:sz="4" w:space="0" w:color="auto"/>
            </w:tcBorders>
            <w:shd w:val="clear" w:color="auto" w:fill="auto"/>
            <w:vAlign w:val="center"/>
            <w:hideMark/>
          </w:tcPr>
          <w:p w14:paraId="761582F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24E7C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721</w:t>
            </w:r>
          </w:p>
        </w:tc>
        <w:tc>
          <w:tcPr>
            <w:tcW w:w="1134" w:type="dxa"/>
            <w:tcBorders>
              <w:top w:val="nil"/>
              <w:left w:val="nil"/>
              <w:bottom w:val="single" w:sz="4" w:space="0" w:color="auto"/>
              <w:right w:val="single" w:sz="4" w:space="0" w:color="auto"/>
            </w:tcBorders>
            <w:shd w:val="clear" w:color="auto" w:fill="auto"/>
            <w:noWrap/>
            <w:vAlign w:val="center"/>
            <w:hideMark/>
          </w:tcPr>
          <w:p w14:paraId="07FF80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$ 17.082,64</w:t>
            </w:r>
          </w:p>
        </w:tc>
        <w:tc>
          <w:tcPr>
            <w:tcW w:w="1308" w:type="dxa"/>
            <w:tcBorders>
              <w:top w:val="nil"/>
              <w:left w:val="nil"/>
              <w:bottom w:val="single" w:sz="4" w:space="0" w:color="auto"/>
              <w:right w:val="single" w:sz="4" w:space="0" w:color="auto"/>
            </w:tcBorders>
            <w:shd w:val="clear" w:color="auto" w:fill="auto"/>
            <w:noWrap/>
            <w:vAlign w:val="center"/>
            <w:hideMark/>
          </w:tcPr>
          <w:p w14:paraId="6FE51B6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$ 12.316.583,44</w:t>
            </w:r>
          </w:p>
        </w:tc>
      </w:tr>
      <w:tr w:rsidR="002A37C1" w:rsidRPr="009F45B8" w14:paraId="0FF3EEE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33C3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3DF08D2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062F4A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F50269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40E682F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LA DETERMINACION DEL ANTÍGENO LIBRE DE LA PROTEINA S</w:t>
            </w:r>
          </w:p>
        </w:tc>
        <w:tc>
          <w:tcPr>
            <w:tcW w:w="1280" w:type="dxa"/>
            <w:tcBorders>
              <w:top w:val="nil"/>
              <w:left w:val="nil"/>
              <w:bottom w:val="single" w:sz="4" w:space="0" w:color="auto"/>
              <w:right w:val="single" w:sz="4" w:space="0" w:color="auto"/>
            </w:tcBorders>
            <w:shd w:val="clear" w:color="auto" w:fill="auto"/>
            <w:vAlign w:val="center"/>
            <w:hideMark/>
          </w:tcPr>
          <w:p w14:paraId="663A48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4E9B3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613</w:t>
            </w:r>
          </w:p>
        </w:tc>
        <w:tc>
          <w:tcPr>
            <w:tcW w:w="1134" w:type="dxa"/>
            <w:tcBorders>
              <w:top w:val="nil"/>
              <w:left w:val="nil"/>
              <w:bottom w:val="single" w:sz="4" w:space="0" w:color="auto"/>
              <w:right w:val="single" w:sz="4" w:space="0" w:color="auto"/>
            </w:tcBorders>
            <w:shd w:val="clear" w:color="auto" w:fill="auto"/>
            <w:noWrap/>
            <w:vAlign w:val="center"/>
            <w:hideMark/>
          </w:tcPr>
          <w:p w14:paraId="74A9135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$ 19.648,07</w:t>
            </w:r>
          </w:p>
        </w:tc>
        <w:tc>
          <w:tcPr>
            <w:tcW w:w="1308" w:type="dxa"/>
            <w:tcBorders>
              <w:top w:val="nil"/>
              <w:left w:val="nil"/>
              <w:bottom w:val="single" w:sz="4" w:space="0" w:color="auto"/>
              <w:right w:val="single" w:sz="4" w:space="0" w:color="auto"/>
            </w:tcBorders>
            <w:shd w:val="clear" w:color="auto" w:fill="auto"/>
            <w:noWrap/>
            <w:vAlign w:val="center"/>
            <w:hideMark/>
          </w:tcPr>
          <w:p w14:paraId="1558EF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$ 12.044.266,91</w:t>
            </w:r>
          </w:p>
        </w:tc>
      </w:tr>
      <w:tr w:rsidR="002A37C1" w:rsidRPr="009F45B8" w14:paraId="7B0AB5CA"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1CC12"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579E9D70"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$ 330.889.924,07</w:t>
            </w:r>
          </w:p>
        </w:tc>
      </w:tr>
      <w:tr w:rsidR="002A37C1" w:rsidRPr="009F45B8" w14:paraId="723F8FF7"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64ECF9FF"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21.  HEMATOLOGIA, COAGULACIÓN, UROANÁLISIS Y QUIMICA (MEDIANA Y BAJA COMPLEJIDAD)</w:t>
            </w:r>
          </w:p>
        </w:tc>
      </w:tr>
      <w:tr w:rsidR="002A37C1" w:rsidRPr="009F45B8" w14:paraId="1BA2505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82D8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5C7548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B01C3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DA6F8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19A1564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CUADROS HEMÁTICOS CON EQUIPO EN APOYO TECNOLOGICO PARA LOS LABORATORIOS DE MEDIANA COMPLEJIDAD DE  LAS UNIDADES MEDICAS DE LA DIRECCIÓN DE SANIDAD NIVEL NACIONAL</w:t>
            </w:r>
          </w:p>
        </w:tc>
        <w:tc>
          <w:tcPr>
            <w:tcW w:w="1280" w:type="dxa"/>
            <w:tcBorders>
              <w:top w:val="nil"/>
              <w:left w:val="nil"/>
              <w:bottom w:val="single" w:sz="4" w:space="0" w:color="auto"/>
              <w:right w:val="single" w:sz="4" w:space="0" w:color="auto"/>
            </w:tcBorders>
            <w:shd w:val="clear" w:color="auto" w:fill="auto"/>
            <w:vAlign w:val="center"/>
            <w:hideMark/>
          </w:tcPr>
          <w:p w14:paraId="5D76F5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7B5DD7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306010</w:t>
            </w:r>
          </w:p>
        </w:tc>
        <w:tc>
          <w:tcPr>
            <w:tcW w:w="1134" w:type="dxa"/>
            <w:tcBorders>
              <w:top w:val="nil"/>
              <w:left w:val="nil"/>
              <w:bottom w:val="single" w:sz="4" w:space="0" w:color="auto"/>
              <w:right w:val="single" w:sz="4" w:space="0" w:color="auto"/>
            </w:tcBorders>
            <w:shd w:val="clear" w:color="auto" w:fill="auto"/>
            <w:noWrap/>
            <w:vAlign w:val="center"/>
            <w:hideMark/>
          </w:tcPr>
          <w:p w14:paraId="56FDD2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$ 4.217,35</w:t>
            </w:r>
          </w:p>
        </w:tc>
        <w:tc>
          <w:tcPr>
            <w:tcW w:w="1308" w:type="dxa"/>
            <w:tcBorders>
              <w:top w:val="nil"/>
              <w:left w:val="nil"/>
              <w:bottom w:val="single" w:sz="4" w:space="0" w:color="auto"/>
              <w:right w:val="single" w:sz="4" w:space="0" w:color="auto"/>
            </w:tcBorders>
            <w:shd w:val="clear" w:color="auto" w:fill="auto"/>
            <w:noWrap/>
            <w:vAlign w:val="center"/>
            <w:hideMark/>
          </w:tcPr>
          <w:p w14:paraId="62741D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$ 1.290.551.273,50</w:t>
            </w:r>
          </w:p>
        </w:tc>
      </w:tr>
      <w:tr w:rsidR="002A37C1" w:rsidRPr="009F45B8" w14:paraId="4B393F5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F09D5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5D162A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CC397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68513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6A5749D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SISTEMA AUTOMATIZADO PARA EXAMEN FISICO QUIMICO DE ORINAS CON EQUIPO EN APOYO TECNOLOGICO PARA LOS LABORATORIOS DE MEDIANA COMPLEJIDAD DE  LAS UNIDADES MEDICAS DE LA DIRECCIÓN DE SANIDAD NIVEL NACIONAL </w:t>
            </w:r>
          </w:p>
        </w:tc>
        <w:tc>
          <w:tcPr>
            <w:tcW w:w="1280" w:type="dxa"/>
            <w:tcBorders>
              <w:top w:val="nil"/>
              <w:left w:val="nil"/>
              <w:bottom w:val="single" w:sz="4" w:space="0" w:color="auto"/>
              <w:right w:val="single" w:sz="4" w:space="0" w:color="auto"/>
            </w:tcBorders>
            <w:shd w:val="clear" w:color="auto" w:fill="auto"/>
            <w:vAlign w:val="center"/>
            <w:hideMark/>
          </w:tcPr>
          <w:p w14:paraId="31B9A1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98846A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180010</w:t>
            </w:r>
          </w:p>
        </w:tc>
        <w:tc>
          <w:tcPr>
            <w:tcW w:w="1134" w:type="dxa"/>
            <w:tcBorders>
              <w:top w:val="nil"/>
              <w:left w:val="nil"/>
              <w:bottom w:val="single" w:sz="4" w:space="0" w:color="auto"/>
              <w:right w:val="single" w:sz="4" w:space="0" w:color="auto"/>
            </w:tcBorders>
            <w:shd w:val="clear" w:color="auto" w:fill="auto"/>
            <w:noWrap/>
            <w:vAlign w:val="center"/>
            <w:hideMark/>
          </w:tcPr>
          <w:p w14:paraId="3C0BED3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$ 2.076,10</w:t>
            </w:r>
          </w:p>
        </w:tc>
        <w:tc>
          <w:tcPr>
            <w:tcW w:w="1308" w:type="dxa"/>
            <w:tcBorders>
              <w:top w:val="nil"/>
              <w:left w:val="nil"/>
              <w:bottom w:val="single" w:sz="4" w:space="0" w:color="auto"/>
              <w:right w:val="single" w:sz="4" w:space="0" w:color="auto"/>
            </w:tcBorders>
            <w:shd w:val="clear" w:color="auto" w:fill="auto"/>
            <w:noWrap/>
            <w:vAlign w:val="center"/>
            <w:hideMark/>
          </w:tcPr>
          <w:p w14:paraId="3097D0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$ 373.718.761,00</w:t>
            </w:r>
          </w:p>
        </w:tc>
      </w:tr>
      <w:tr w:rsidR="002A37C1" w:rsidRPr="009F45B8" w14:paraId="4026FFD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40E1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4A1B8C5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DE4A7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7F1F9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490ED11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PT PRUEBAS DE COAGULACIÓN CON EQUIPO EN APOYO TECNOLOGICO PARA LOS LABORATORIOS DE MEDIANA COMPLEJIDAD DE  LAS UNIDADES MEDICAS DE LA DIRECCIÓN DE SANIDAD NIVEL NACIONAL </w:t>
            </w:r>
          </w:p>
        </w:tc>
        <w:tc>
          <w:tcPr>
            <w:tcW w:w="1280" w:type="dxa"/>
            <w:tcBorders>
              <w:top w:val="nil"/>
              <w:left w:val="nil"/>
              <w:bottom w:val="single" w:sz="4" w:space="0" w:color="auto"/>
              <w:right w:val="single" w:sz="4" w:space="0" w:color="auto"/>
            </w:tcBorders>
            <w:shd w:val="clear" w:color="auto" w:fill="auto"/>
            <w:vAlign w:val="center"/>
            <w:hideMark/>
          </w:tcPr>
          <w:p w14:paraId="58785C2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C75687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46810</w:t>
            </w:r>
          </w:p>
        </w:tc>
        <w:tc>
          <w:tcPr>
            <w:tcW w:w="1134" w:type="dxa"/>
            <w:tcBorders>
              <w:top w:val="nil"/>
              <w:left w:val="nil"/>
              <w:bottom w:val="single" w:sz="4" w:space="0" w:color="auto"/>
              <w:right w:val="single" w:sz="4" w:space="0" w:color="auto"/>
            </w:tcBorders>
            <w:shd w:val="clear" w:color="auto" w:fill="auto"/>
            <w:noWrap/>
            <w:vAlign w:val="center"/>
            <w:hideMark/>
          </w:tcPr>
          <w:p w14:paraId="5F348A1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$ 3.320,99</w:t>
            </w:r>
          </w:p>
        </w:tc>
        <w:tc>
          <w:tcPr>
            <w:tcW w:w="1308" w:type="dxa"/>
            <w:tcBorders>
              <w:top w:val="nil"/>
              <w:left w:val="nil"/>
              <w:bottom w:val="single" w:sz="4" w:space="0" w:color="auto"/>
              <w:right w:val="single" w:sz="4" w:space="0" w:color="auto"/>
            </w:tcBorders>
            <w:shd w:val="clear" w:color="auto" w:fill="auto"/>
            <w:noWrap/>
            <w:vAlign w:val="center"/>
            <w:hideMark/>
          </w:tcPr>
          <w:p w14:paraId="7DA1B84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$ 155.455.541,90</w:t>
            </w:r>
          </w:p>
        </w:tc>
      </w:tr>
      <w:tr w:rsidR="002A37C1" w:rsidRPr="009F45B8" w14:paraId="1C4CB14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31AD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13E3860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A9893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A5AC0D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36A5A2D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PTT PRUEBAS DE COAGULACIÓN CON EQUIPO EN APOYO TECNOLOGICO PARA LOS LABORATORIOS DE MEDIANA COMPLEJIDAD DE  LAS UNIDADES MEDICAS DE LA DIRECCIÓN DE SANIDAD NIVEL NACIONAL </w:t>
            </w:r>
          </w:p>
        </w:tc>
        <w:tc>
          <w:tcPr>
            <w:tcW w:w="1280" w:type="dxa"/>
            <w:tcBorders>
              <w:top w:val="nil"/>
              <w:left w:val="nil"/>
              <w:bottom w:val="single" w:sz="4" w:space="0" w:color="auto"/>
              <w:right w:val="single" w:sz="4" w:space="0" w:color="auto"/>
            </w:tcBorders>
            <w:shd w:val="clear" w:color="auto" w:fill="auto"/>
            <w:vAlign w:val="center"/>
            <w:hideMark/>
          </w:tcPr>
          <w:p w14:paraId="0B651A0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40A4450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46810</w:t>
            </w:r>
          </w:p>
        </w:tc>
        <w:tc>
          <w:tcPr>
            <w:tcW w:w="1134" w:type="dxa"/>
            <w:tcBorders>
              <w:top w:val="nil"/>
              <w:left w:val="nil"/>
              <w:bottom w:val="single" w:sz="4" w:space="0" w:color="auto"/>
              <w:right w:val="single" w:sz="4" w:space="0" w:color="auto"/>
            </w:tcBorders>
            <w:shd w:val="clear" w:color="auto" w:fill="auto"/>
            <w:noWrap/>
            <w:vAlign w:val="center"/>
            <w:hideMark/>
          </w:tcPr>
          <w:p w14:paraId="78F9DAA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$ 3.320,99</w:t>
            </w:r>
          </w:p>
        </w:tc>
        <w:tc>
          <w:tcPr>
            <w:tcW w:w="1308" w:type="dxa"/>
            <w:tcBorders>
              <w:top w:val="nil"/>
              <w:left w:val="nil"/>
              <w:bottom w:val="single" w:sz="4" w:space="0" w:color="auto"/>
              <w:right w:val="single" w:sz="4" w:space="0" w:color="auto"/>
            </w:tcBorders>
            <w:shd w:val="clear" w:color="auto" w:fill="auto"/>
            <w:noWrap/>
            <w:vAlign w:val="center"/>
            <w:hideMark/>
          </w:tcPr>
          <w:p w14:paraId="244594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$ 155.455.541,90</w:t>
            </w:r>
          </w:p>
        </w:tc>
      </w:tr>
      <w:tr w:rsidR="002A37C1" w:rsidRPr="009F45B8" w14:paraId="54DA728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39B7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523CBB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EFBF22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2863CA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12D1B53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ACIDO ÚRICO</w:t>
            </w:r>
          </w:p>
        </w:tc>
        <w:tc>
          <w:tcPr>
            <w:tcW w:w="1280" w:type="dxa"/>
            <w:tcBorders>
              <w:top w:val="nil"/>
              <w:left w:val="nil"/>
              <w:bottom w:val="single" w:sz="4" w:space="0" w:color="auto"/>
              <w:right w:val="single" w:sz="4" w:space="0" w:color="auto"/>
            </w:tcBorders>
            <w:shd w:val="clear" w:color="auto" w:fill="auto"/>
            <w:vAlign w:val="center"/>
            <w:hideMark/>
          </w:tcPr>
          <w:p w14:paraId="122139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FB6F4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36010</w:t>
            </w:r>
          </w:p>
        </w:tc>
        <w:tc>
          <w:tcPr>
            <w:tcW w:w="1134" w:type="dxa"/>
            <w:tcBorders>
              <w:top w:val="nil"/>
              <w:left w:val="nil"/>
              <w:bottom w:val="single" w:sz="4" w:space="0" w:color="auto"/>
              <w:right w:val="single" w:sz="4" w:space="0" w:color="auto"/>
            </w:tcBorders>
            <w:shd w:val="clear" w:color="auto" w:fill="auto"/>
            <w:noWrap/>
            <w:vAlign w:val="center"/>
            <w:hideMark/>
          </w:tcPr>
          <w:p w14:paraId="48C581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$ 1.356,10</w:t>
            </w:r>
          </w:p>
        </w:tc>
        <w:tc>
          <w:tcPr>
            <w:tcW w:w="1308" w:type="dxa"/>
            <w:tcBorders>
              <w:top w:val="nil"/>
              <w:left w:val="nil"/>
              <w:bottom w:val="single" w:sz="4" w:space="0" w:color="auto"/>
              <w:right w:val="single" w:sz="4" w:space="0" w:color="auto"/>
            </w:tcBorders>
            <w:shd w:val="clear" w:color="auto" w:fill="auto"/>
            <w:noWrap/>
            <w:vAlign w:val="center"/>
            <w:hideMark/>
          </w:tcPr>
          <w:p w14:paraId="5C0C09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$ 48.833.161,00</w:t>
            </w:r>
          </w:p>
        </w:tc>
      </w:tr>
      <w:tr w:rsidR="002A37C1" w:rsidRPr="009F45B8" w14:paraId="0F35673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6792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2F79CD2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EC012B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99B67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39D6C70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ALBÚMINA</w:t>
            </w:r>
          </w:p>
        </w:tc>
        <w:tc>
          <w:tcPr>
            <w:tcW w:w="1280" w:type="dxa"/>
            <w:tcBorders>
              <w:top w:val="nil"/>
              <w:left w:val="nil"/>
              <w:bottom w:val="single" w:sz="4" w:space="0" w:color="auto"/>
              <w:right w:val="single" w:sz="4" w:space="0" w:color="auto"/>
            </w:tcBorders>
            <w:shd w:val="clear" w:color="auto" w:fill="auto"/>
            <w:vAlign w:val="center"/>
            <w:hideMark/>
          </w:tcPr>
          <w:p w14:paraId="7F9DE0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6C179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6130</w:t>
            </w:r>
          </w:p>
        </w:tc>
        <w:tc>
          <w:tcPr>
            <w:tcW w:w="1134" w:type="dxa"/>
            <w:tcBorders>
              <w:top w:val="nil"/>
              <w:left w:val="nil"/>
              <w:bottom w:val="single" w:sz="4" w:space="0" w:color="auto"/>
              <w:right w:val="single" w:sz="4" w:space="0" w:color="auto"/>
            </w:tcBorders>
            <w:shd w:val="clear" w:color="auto" w:fill="auto"/>
            <w:noWrap/>
            <w:vAlign w:val="center"/>
            <w:hideMark/>
          </w:tcPr>
          <w:p w14:paraId="276130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$ 1.391,76</w:t>
            </w:r>
          </w:p>
        </w:tc>
        <w:tc>
          <w:tcPr>
            <w:tcW w:w="1308" w:type="dxa"/>
            <w:tcBorders>
              <w:top w:val="nil"/>
              <w:left w:val="nil"/>
              <w:bottom w:val="single" w:sz="4" w:space="0" w:color="auto"/>
              <w:right w:val="single" w:sz="4" w:space="0" w:color="auto"/>
            </w:tcBorders>
            <w:shd w:val="clear" w:color="auto" w:fill="auto"/>
            <w:noWrap/>
            <w:vAlign w:val="center"/>
            <w:hideMark/>
          </w:tcPr>
          <w:p w14:paraId="569438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$ 8.531.488,80</w:t>
            </w:r>
          </w:p>
        </w:tc>
      </w:tr>
      <w:tr w:rsidR="002A37C1" w:rsidRPr="009F45B8" w14:paraId="673B5D8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C47A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22A3EBD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9B3D2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F867EF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55C1126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ALT</w:t>
            </w:r>
          </w:p>
        </w:tc>
        <w:tc>
          <w:tcPr>
            <w:tcW w:w="1280" w:type="dxa"/>
            <w:tcBorders>
              <w:top w:val="nil"/>
              <w:left w:val="nil"/>
              <w:bottom w:val="single" w:sz="4" w:space="0" w:color="auto"/>
              <w:right w:val="single" w:sz="4" w:space="0" w:color="auto"/>
            </w:tcBorders>
            <w:shd w:val="clear" w:color="auto" w:fill="auto"/>
            <w:vAlign w:val="center"/>
            <w:hideMark/>
          </w:tcPr>
          <w:p w14:paraId="6AED04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1C78E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49510</w:t>
            </w:r>
          </w:p>
        </w:tc>
        <w:tc>
          <w:tcPr>
            <w:tcW w:w="1134" w:type="dxa"/>
            <w:tcBorders>
              <w:top w:val="nil"/>
              <w:left w:val="nil"/>
              <w:bottom w:val="single" w:sz="4" w:space="0" w:color="auto"/>
              <w:right w:val="single" w:sz="4" w:space="0" w:color="auto"/>
            </w:tcBorders>
            <w:shd w:val="clear" w:color="auto" w:fill="auto"/>
            <w:noWrap/>
            <w:vAlign w:val="center"/>
            <w:hideMark/>
          </w:tcPr>
          <w:p w14:paraId="7FAAA4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$ 1.473,93</w:t>
            </w:r>
          </w:p>
        </w:tc>
        <w:tc>
          <w:tcPr>
            <w:tcW w:w="1308" w:type="dxa"/>
            <w:tcBorders>
              <w:top w:val="nil"/>
              <w:left w:val="nil"/>
              <w:bottom w:val="single" w:sz="4" w:space="0" w:color="auto"/>
              <w:right w:val="single" w:sz="4" w:space="0" w:color="auto"/>
            </w:tcBorders>
            <w:shd w:val="clear" w:color="auto" w:fill="auto"/>
            <w:noWrap/>
            <w:vAlign w:val="center"/>
            <w:hideMark/>
          </w:tcPr>
          <w:p w14:paraId="507D052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$ 72.974.274,30</w:t>
            </w:r>
          </w:p>
        </w:tc>
      </w:tr>
      <w:tr w:rsidR="002A37C1" w:rsidRPr="009F45B8" w14:paraId="2A0079D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8076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3A3E12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49B55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8BE4C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3791728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AMILASA</w:t>
            </w:r>
          </w:p>
        </w:tc>
        <w:tc>
          <w:tcPr>
            <w:tcW w:w="1280" w:type="dxa"/>
            <w:tcBorders>
              <w:top w:val="nil"/>
              <w:left w:val="nil"/>
              <w:bottom w:val="single" w:sz="4" w:space="0" w:color="auto"/>
              <w:right w:val="single" w:sz="4" w:space="0" w:color="auto"/>
            </w:tcBorders>
            <w:shd w:val="clear" w:color="auto" w:fill="auto"/>
            <w:vAlign w:val="center"/>
            <w:hideMark/>
          </w:tcPr>
          <w:p w14:paraId="61E376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E4584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4865</w:t>
            </w:r>
          </w:p>
        </w:tc>
        <w:tc>
          <w:tcPr>
            <w:tcW w:w="1134" w:type="dxa"/>
            <w:tcBorders>
              <w:top w:val="nil"/>
              <w:left w:val="nil"/>
              <w:bottom w:val="single" w:sz="4" w:space="0" w:color="auto"/>
              <w:right w:val="single" w:sz="4" w:space="0" w:color="auto"/>
            </w:tcBorders>
            <w:shd w:val="clear" w:color="auto" w:fill="auto"/>
            <w:noWrap/>
            <w:vAlign w:val="center"/>
            <w:hideMark/>
          </w:tcPr>
          <w:p w14:paraId="7BEFB2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$ 1.943,11</w:t>
            </w:r>
          </w:p>
        </w:tc>
        <w:tc>
          <w:tcPr>
            <w:tcW w:w="1308" w:type="dxa"/>
            <w:tcBorders>
              <w:top w:val="nil"/>
              <w:left w:val="nil"/>
              <w:bottom w:val="single" w:sz="4" w:space="0" w:color="auto"/>
              <w:right w:val="single" w:sz="4" w:space="0" w:color="auto"/>
            </w:tcBorders>
            <w:shd w:val="clear" w:color="auto" w:fill="auto"/>
            <w:noWrap/>
            <w:vAlign w:val="center"/>
            <w:hideMark/>
          </w:tcPr>
          <w:p w14:paraId="35A22F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$ 9.453.230,15</w:t>
            </w:r>
          </w:p>
        </w:tc>
      </w:tr>
      <w:tr w:rsidR="002A37C1" w:rsidRPr="009F45B8" w14:paraId="678B546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4E68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E0AB5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BD2D4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223B1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7E5770E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AST</w:t>
            </w:r>
          </w:p>
        </w:tc>
        <w:tc>
          <w:tcPr>
            <w:tcW w:w="1280" w:type="dxa"/>
            <w:tcBorders>
              <w:top w:val="nil"/>
              <w:left w:val="nil"/>
              <w:bottom w:val="single" w:sz="4" w:space="0" w:color="auto"/>
              <w:right w:val="single" w:sz="4" w:space="0" w:color="auto"/>
            </w:tcBorders>
            <w:shd w:val="clear" w:color="auto" w:fill="auto"/>
            <w:vAlign w:val="center"/>
            <w:hideMark/>
          </w:tcPr>
          <w:p w14:paraId="7B9267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AA77A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46810</w:t>
            </w:r>
          </w:p>
        </w:tc>
        <w:tc>
          <w:tcPr>
            <w:tcW w:w="1134" w:type="dxa"/>
            <w:tcBorders>
              <w:top w:val="nil"/>
              <w:left w:val="nil"/>
              <w:bottom w:val="single" w:sz="4" w:space="0" w:color="auto"/>
              <w:right w:val="single" w:sz="4" w:space="0" w:color="auto"/>
            </w:tcBorders>
            <w:shd w:val="clear" w:color="auto" w:fill="auto"/>
            <w:noWrap/>
            <w:vAlign w:val="center"/>
            <w:hideMark/>
          </w:tcPr>
          <w:p w14:paraId="46136C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$ 1.471,76</w:t>
            </w:r>
          </w:p>
        </w:tc>
        <w:tc>
          <w:tcPr>
            <w:tcW w:w="1308" w:type="dxa"/>
            <w:tcBorders>
              <w:top w:val="nil"/>
              <w:left w:val="nil"/>
              <w:bottom w:val="single" w:sz="4" w:space="0" w:color="auto"/>
              <w:right w:val="single" w:sz="4" w:space="0" w:color="auto"/>
            </w:tcBorders>
            <w:shd w:val="clear" w:color="auto" w:fill="auto"/>
            <w:noWrap/>
            <w:vAlign w:val="center"/>
            <w:hideMark/>
          </w:tcPr>
          <w:p w14:paraId="7223EE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$ 68.893.085,60</w:t>
            </w:r>
          </w:p>
        </w:tc>
      </w:tr>
      <w:tr w:rsidR="002A37C1" w:rsidRPr="009F45B8" w14:paraId="196A59A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30E7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10</w:t>
            </w:r>
          </w:p>
        </w:tc>
        <w:tc>
          <w:tcPr>
            <w:tcW w:w="0" w:type="auto"/>
            <w:tcBorders>
              <w:top w:val="nil"/>
              <w:left w:val="nil"/>
              <w:bottom w:val="single" w:sz="4" w:space="0" w:color="auto"/>
              <w:right w:val="single" w:sz="4" w:space="0" w:color="auto"/>
            </w:tcBorders>
            <w:shd w:val="clear" w:color="auto" w:fill="auto"/>
            <w:noWrap/>
            <w:vAlign w:val="center"/>
            <w:hideMark/>
          </w:tcPr>
          <w:p w14:paraId="5A237BA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E4C93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ABDFF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65FBB0C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BILIRRUBINA DIRECTA</w:t>
            </w:r>
          </w:p>
        </w:tc>
        <w:tc>
          <w:tcPr>
            <w:tcW w:w="1280" w:type="dxa"/>
            <w:tcBorders>
              <w:top w:val="nil"/>
              <w:left w:val="nil"/>
              <w:bottom w:val="single" w:sz="4" w:space="0" w:color="auto"/>
              <w:right w:val="single" w:sz="4" w:space="0" w:color="auto"/>
            </w:tcBorders>
            <w:shd w:val="clear" w:color="auto" w:fill="auto"/>
            <w:vAlign w:val="center"/>
            <w:hideMark/>
          </w:tcPr>
          <w:p w14:paraId="03B9186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EEA39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19810</w:t>
            </w:r>
          </w:p>
        </w:tc>
        <w:tc>
          <w:tcPr>
            <w:tcW w:w="1134" w:type="dxa"/>
            <w:tcBorders>
              <w:top w:val="nil"/>
              <w:left w:val="nil"/>
              <w:bottom w:val="single" w:sz="4" w:space="0" w:color="auto"/>
              <w:right w:val="single" w:sz="4" w:space="0" w:color="auto"/>
            </w:tcBorders>
            <w:shd w:val="clear" w:color="auto" w:fill="auto"/>
            <w:noWrap/>
            <w:vAlign w:val="center"/>
            <w:hideMark/>
          </w:tcPr>
          <w:p w14:paraId="2AA811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$ 1.439,16</w:t>
            </w:r>
          </w:p>
        </w:tc>
        <w:tc>
          <w:tcPr>
            <w:tcW w:w="1308" w:type="dxa"/>
            <w:tcBorders>
              <w:top w:val="nil"/>
              <w:left w:val="nil"/>
              <w:bottom w:val="single" w:sz="4" w:space="0" w:color="auto"/>
              <w:right w:val="single" w:sz="4" w:space="0" w:color="auto"/>
            </w:tcBorders>
            <w:shd w:val="clear" w:color="auto" w:fill="auto"/>
            <w:noWrap/>
            <w:vAlign w:val="center"/>
            <w:hideMark/>
          </w:tcPr>
          <w:p w14:paraId="0CBF13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$ 28.509.759,60</w:t>
            </w:r>
          </w:p>
        </w:tc>
      </w:tr>
      <w:tr w:rsidR="002A37C1" w:rsidRPr="009F45B8" w14:paraId="72AEEA4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FD6C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5845A83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353D2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1C8D8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511855A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BILIRRUBINA TOTAL</w:t>
            </w:r>
          </w:p>
        </w:tc>
        <w:tc>
          <w:tcPr>
            <w:tcW w:w="1280" w:type="dxa"/>
            <w:tcBorders>
              <w:top w:val="nil"/>
              <w:left w:val="nil"/>
              <w:bottom w:val="single" w:sz="4" w:space="0" w:color="auto"/>
              <w:right w:val="single" w:sz="4" w:space="0" w:color="auto"/>
            </w:tcBorders>
            <w:shd w:val="clear" w:color="auto" w:fill="auto"/>
            <w:vAlign w:val="center"/>
            <w:hideMark/>
          </w:tcPr>
          <w:p w14:paraId="2D9B25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40A3C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19810</w:t>
            </w:r>
          </w:p>
        </w:tc>
        <w:tc>
          <w:tcPr>
            <w:tcW w:w="1134" w:type="dxa"/>
            <w:tcBorders>
              <w:top w:val="nil"/>
              <w:left w:val="nil"/>
              <w:bottom w:val="single" w:sz="4" w:space="0" w:color="auto"/>
              <w:right w:val="single" w:sz="4" w:space="0" w:color="auto"/>
            </w:tcBorders>
            <w:shd w:val="clear" w:color="auto" w:fill="auto"/>
            <w:noWrap/>
            <w:vAlign w:val="center"/>
            <w:hideMark/>
          </w:tcPr>
          <w:p w14:paraId="07C3BB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$ 1.439,16</w:t>
            </w:r>
          </w:p>
        </w:tc>
        <w:tc>
          <w:tcPr>
            <w:tcW w:w="1308" w:type="dxa"/>
            <w:tcBorders>
              <w:top w:val="nil"/>
              <w:left w:val="nil"/>
              <w:bottom w:val="single" w:sz="4" w:space="0" w:color="auto"/>
              <w:right w:val="single" w:sz="4" w:space="0" w:color="auto"/>
            </w:tcBorders>
            <w:shd w:val="clear" w:color="auto" w:fill="auto"/>
            <w:noWrap/>
            <w:vAlign w:val="center"/>
            <w:hideMark/>
          </w:tcPr>
          <w:p w14:paraId="7AFA62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$ 28.509.759,60</w:t>
            </w:r>
          </w:p>
        </w:tc>
      </w:tr>
      <w:tr w:rsidR="002A37C1" w:rsidRPr="009F45B8" w14:paraId="6F94CEC1"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5EC9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3E543CD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0AF99C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BABBA5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761975C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CALCIO</w:t>
            </w:r>
          </w:p>
        </w:tc>
        <w:tc>
          <w:tcPr>
            <w:tcW w:w="1280" w:type="dxa"/>
            <w:tcBorders>
              <w:top w:val="nil"/>
              <w:left w:val="nil"/>
              <w:bottom w:val="single" w:sz="4" w:space="0" w:color="auto"/>
              <w:right w:val="single" w:sz="4" w:space="0" w:color="auto"/>
            </w:tcBorders>
            <w:shd w:val="clear" w:color="auto" w:fill="auto"/>
            <w:vAlign w:val="center"/>
            <w:hideMark/>
          </w:tcPr>
          <w:p w14:paraId="49C80D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AC0F9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10810</w:t>
            </w:r>
          </w:p>
        </w:tc>
        <w:tc>
          <w:tcPr>
            <w:tcW w:w="1134" w:type="dxa"/>
            <w:tcBorders>
              <w:top w:val="nil"/>
              <w:left w:val="nil"/>
              <w:bottom w:val="single" w:sz="4" w:space="0" w:color="auto"/>
              <w:right w:val="single" w:sz="4" w:space="0" w:color="auto"/>
            </w:tcBorders>
            <w:shd w:val="clear" w:color="auto" w:fill="auto"/>
            <w:noWrap/>
            <w:vAlign w:val="center"/>
            <w:hideMark/>
          </w:tcPr>
          <w:p w14:paraId="782D3C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$ 1.465,00</w:t>
            </w:r>
          </w:p>
        </w:tc>
        <w:tc>
          <w:tcPr>
            <w:tcW w:w="1308" w:type="dxa"/>
            <w:tcBorders>
              <w:top w:val="nil"/>
              <w:left w:val="nil"/>
              <w:bottom w:val="single" w:sz="4" w:space="0" w:color="auto"/>
              <w:right w:val="single" w:sz="4" w:space="0" w:color="auto"/>
            </w:tcBorders>
            <w:shd w:val="clear" w:color="auto" w:fill="auto"/>
            <w:noWrap/>
            <w:vAlign w:val="center"/>
            <w:hideMark/>
          </w:tcPr>
          <w:p w14:paraId="7A7181F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$ 15.836.650,00</w:t>
            </w:r>
          </w:p>
        </w:tc>
      </w:tr>
      <w:tr w:rsidR="002A37C1" w:rsidRPr="009F45B8" w14:paraId="2F66E4F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CCA8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58595C6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3C05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4B012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01B366F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COLESTEROL HDL</w:t>
            </w:r>
          </w:p>
        </w:tc>
        <w:tc>
          <w:tcPr>
            <w:tcW w:w="1280" w:type="dxa"/>
            <w:tcBorders>
              <w:top w:val="nil"/>
              <w:left w:val="nil"/>
              <w:bottom w:val="single" w:sz="4" w:space="0" w:color="auto"/>
              <w:right w:val="single" w:sz="4" w:space="0" w:color="auto"/>
            </w:tcBorders>
            <w:shd w:val="clear" w:color="auto" w:fill="auto"/>
            <w:vAlign w:val="center"/>
            <w:hideMark/>
          </w:tcPr>
          <w:p w14:paraId="5A8193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816C8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162010</w:t>
            </w:r>
          </w:p>
        </w:tc>
        <w:tc>
          <w:tcPr>
            <w:tcW w:w="1134" w:type="dxa"/>
            <w:tcBorders>
              <w:top w:val="nil"/>
              <w:left w:val="nil"/>
              <w:bottom w:val="single" w:sz="4" w:space="0" w:color="auto"/>
              <w:right w:val="single" w:sz="4" w:space="0" w:color="auto"/>
            </w:tcBorders>
            <w:shd w:val="clear" w:color="auto" w:fill="auto"/>
            <w:noWrap/>
            <w:vAlign w:val="center"/>
            <w:hideMark/>
          </w:tcPr>
          <w:p w14:paraId="5D25D95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$ 2.150,72</w:t>
            </w:r>
          </w:p>
        </w:tc>
        <w:tc>
          <w:tcPr>
            <w:tcW w:w="1308" w:type="dxa"/>
            <w:tcBorders>
              <w:top w:val="nil"/>
              <w:left w:val="nil"/>
              <w:bottom w:val="single" w:sz="4" w:space="0" w:color="auto"/>
              <w:right w:val="single" w:sz="4" w:space="0" w:color="auto"/>
            </w:tcBorders>
            <w:shd w:val="clear" w:color="auto" w:fill="auto"/>
            <w:noWrap/>
            <w:vAlign w:val="center"/>
            <w:hideMark/>
          </w:tcPr>
          <w:p w14:paraId="100F20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$ 348.438.147,20</w:t>
            </w:r>
          </w:p>
        </w:tc>
      </w:tr>
      <w:tr w:rsidR="002A37C1" w:rsidRPr="009F45B8" w14:paraId="178B6D5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6AEBC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35E47B3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958278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5F2310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174EB29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COLESTEROL LDL</w:t>
            </w:r>
          </w:p>
        </w:tc>
        <w:tc>
          <w:tcPr>
            <w:tcW w:w="1280" w:type="dxa"/>
            <w:tcBorders>
              <w:top w:val="nil"/>
              <w:left w:val="nil"/>
              <w:bottom w:val="single" w:sz="4" w:space="0" w:color="auto"/>
              <w:right w:val="single" w:sz="4" w:space="0" w:color="auto"/>
            </w:tcBorders>
            <w:shd w:val="clear" w:color="auto" w:fill="auto"/>
            <w:vAlign w:val="center"/>
            <w:hideMark/>
          </w:tcPr>
          <w:p w14:paraId="4126A37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25A37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118810</w:t>
            </w:r>
          </w:p>
        </w:tc>
        <w:tc>
          <w:tcPr>
            <w:tcW w:w="1134" w:type="dxa"/>
            <w:tcBorders>
              <w:top w:val="nil"/>
              <w:left w:val="nil"/>
              <w:bottom w:val="single" w:sz="4" w:space="0" w:color="auto"/>
              <w:right w:val="single" w:sz="4" w:space="0" w:color="auto"/>
            </w:tcBorders>
            <w:shd w:val="clear" w:color="auto" w:fill="auto"/>
            <w:noWrap/>
            <w:vAlign w:val="center"/>
            <w:hideMark/>
          </w:tcPr>
          <w:p w14:paraId="5A10A5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$ 2.177,01</w:t>
            </w:r>
          </w:p>
        </w:tc>
        <w:tc>
          <w:tcPr>
            <w:tcW w:w="1308" w:type="dxa"/>
            <w:tcBorders>
              <w:top w:val="nil"/>
              <w:left w:val="nil"/>
              <w:bottom w:val="single" w:sz="4" w:space="0" w:color="auto"/>
              <w:right w:val="single" w:sz="4" w:space="0" w:color="auto"/>
            </w:tcBorders>
            <w:shd w:val="clear" w:color="auto" w:fill="auto"/>
            <w:noWrap/>
            <w:vAlign w:val="center"/>
            <w:hideMark/>
          </w:tcPr>
          <w:p w14:paraId="4BAF1A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$ 258.650.558,10</w:t>
            </w:r>
          </w:p>
        </w:tc>
      </w:tr>
      <w:tr w:rsidR="002A37C1" w:rsidRPr="009F45B8" w14:paraId="53E2CEF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EF53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2A6E3F6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8336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EC120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320BA04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COLESTEROL TOTAL</w:t>
            </w:r>
          </w:p>
        </w:tc>
        <w:tc>
          <w:tcPr>
            <w:tcW w:w="1280" w:type="dxa"/>
            <w:tcBorders>
              <w:top w:val="nil"/>
              <w:left w:val="nil"/>
              <w:bottom w:val="single" w:sz="4" w:space="0" w:color="auto"/>
              <w:right w:val="single" w:sz="4" w:space="0" w:color="auto"/>
            </w:tcBorders>
            <w:shd w:val="clear" w:color="auto" w:fill="auto"/>
            <w:vAlign w:val="center"/>
            <w:hideMark/>
          </w:tcPr>
          <w:p w14:paraId="031003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8690B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180010</w:t>
            </w:r>
          </w:p>
        </w:tc>
        <w:tc>
          <w:tcPr>
            <w:tcW w:w="1134" w:type="dxa"/>
            <w:tcBorders>
              <w:top w:val="nil"/>
              <w:left w:val="nil"/>
              <w:bottom w:val="single" w:sz="4" w:space="0" w:color="auto"/>
              <w:right w:val="single" w:sz="4" w:space="0" w:color="auto"/>
            </w:tcBorders>
            <w:shd w:val="clear" w:color="auto" w:fill="auto"/>
            <w:noWrap/>
            <w:vAlign w:val="center"/>
            <w:hideMark/>
          </w:tcPr>
          <w:p w14:paraId="10E2E5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$ 1.367,53</w:t>
            </w:r>
          </w:p>
        </w:tc>
        <w:tc>
          <w:tcPr>
            <w:tcW w:w="1308" w:type="dxa"/>
            <w:tcBorders>
              <w:top w:val="nil"/>
              <w:left w:val="nil"/>
              <w:bottom w:val="single" w:sz="4" w:space="0" w:color="auto"/>
              <w:right w:val="single" w:sz="4" w:space="0" w:color="auto"/>
            </w:tcBorders>
            <w:shd w:val="clear" w:color="auto" w:fill="auto"/>
            <w:noWrap/>
            <w:vAlign w:val="center"/>
            <w:hideMark/>
          </w:tcPr>
          <w:p w14:paraId="6B95261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$ 246.169.075,30</w:t>
            </w:r>
          </w:p>
        </w:tc>
      </w:tr>
      <w:tr w:rsidR="002A37C1" w:rsidRPr="009F45B8" w14:paraId="08D139A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2AC3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66A49DC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45AC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00679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63665E9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CPK MB</w:t>
            </w:r>
          </w:p>
        </w:tc>
        <w:tc>
          <w:tcPr>
            <w:tcW w:w="1280" w:type="dxa"/>
            <w:tcBorders>
              <w:top w:val="nil"/>
              <w:left w:val="nil"/>
              <w:bottom w:val="single" w:sz="4" w:space="0" w:color="auto"/>
              <w:right w:val="single" w:sz="4" w:space="0" w:color="auto"/>
            </w:tcBorders>
            <w:shd w:val="clear" w:color="auto" w:fill="auto"/>
            <w:vAlign w:val="center"/>
            <w:hideMark/>
          </w:tcPr>
          <w:p w14:paraId="6947DE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54152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451</w:t>
            </w:r>
          </w:p>
        </w:tc>
        <w:tc>
          <w:tcPr>
            <w:tcW w:w="1134" w:type="dxa"/>
            <w:tcBorders>
              <w:top w:val="nil"/>
              <w:left w:val="nil"/>
              <w:bottom w:val="single" w:sz="4" w:space="0" w:color="auto"/>
              <w:right w:val="single" w:sz="4" w:space="0" w:color="auto"/>
            </w:tcBorders>
            <w:shd w:val="clear" w:color="auto" w:fill="auto"/>
            <w:noWrap/>
            <w:vAlign w:val="center"/>
            <w:hideMark/>
          </w:tcPr>
          <w:p w14:paraId="3614DDC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$ 1.959,93</w:t>
            </w:r>
          </w:p>
        </w:tc>
        <w:tc>
          <w:tcPr>
            <w:tcW w:w="1308" w:type="dxa"/>
            <w:tcBorders>
              <w:top w:val="nil"/>
              <w:left w:val="nil"/>
              <w:bottom w:val="single" w:sz="4" w:space="0" w:color="auto"/>
              <w:right w:val="single" w:sz="4" w:space="0" w:color="auto"/>
            </w:tcBorders>
            <w:shd w:val="clear" w:color="auto" w:fill="auto"/>
            <w:noWrap/>
            <w:vAlign w:val="center"/>
            <w:hideMark/>
          </w:tcPr>
          <w:p w14:paraId="598CC79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$ 883.928,43</w:t>
            </w:r>
          </w:p>
        </w:tc>
      </w:tr>
      <w:tr w:rsidR="002A37C1" w:rsidRPr="009F45B8" w14:paraId="3653966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9DA1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033819F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A499D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51CF6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132451A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CPK TOTAL</w:t>
            </w:r>
          </w:p>
        </w:tc>
        <w:tc>
          <w:tcPr>
            <w:tcW w:w="1280" w:type="dxa"/>
            <w:tcBorders>
              <w:top w:val="nil"/>
              <w:left w:val="nil"/>
              <w:bottom w:val="single" w:sz="4" w:space="0" w:color="auto"/>
              <w:right w:val="single" w:sz="4" w:space="0" w:color="auto"/>
            </w:tcBorders>
            <w:shd w:val="clear" w:color="auto" w:fill="auto"/>
            <w:vAlign w:val="center"/>
            <w:hideMark/>
          </w:tcPr>
          <w:p w14:paraId="735D8E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726D6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1678</w:t>
            </w:r>
          </w:p>
        </w:tc>
        <w:tc>
          <w:tcPr>
            <w:tcW w:w="1134" w:type="dxa"/>
            <w:tcBorders>
              <w:top w:val="nil"/>
              <w:left w:val="nil"/>
              <w:bottom w:val="single" w:sz="4" w:space="0" w:color="auto"/>
              <w:right w:val="single" w:sz="4" w:space="0" w:color="auto"/>
            </w:tcBorders>
            <w:shd w:val="clear" w:color="auto" w:fill="auto"/>
            <w:noWrap/>
            <w:vAlign w:val="center"/>
            <w:hideMark/>
          </w:tcPr>
          <w:p w14:paraId="57F2C3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$ 1.851,66</w:t>
            </w:r>
          </w:p>
        </w:tc>
        <w:tc>
          <w:tcPr>
            <w:tcW w:w="1308" w:type="dxa"/>
            <w:tcBorders>
              <w:top w:val="nil"/>
              <w:left w:val="nil"/>
              <w:bottom w:val="single" w:sz="4" w:space="0" w:color="auto"/>
              <w:right w:val="single" w:sz="4" w:space="0" w:color="auto"/>
            </w:tcBorders>
            <w:shd w:val="clear" w:color="auto" w:fill="auto"/>
            <w:noWrap/>
            <w:vAlign w:val="center"/>
            <w:hideMark/>
          </w:tcPr>
          <w:p w14:paraId="1747BE1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$ 3.107.085,48</w:t>
            </w:r>
          </w:p>
        </w:tc>
      </w:tr>
      <w:tr w:rsidR="002A37C1" w:rsidRPr="009F45B8" w14:paraId="01957E2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BE9DE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0EBD6E2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36CA7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50144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6CB9D1C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CREATININA</w:t>
            </w:r>
          </w:p>
        </w:tc>
        <w:tc>
          <w:tcPr>
            <w:tcW w:w="1280" w:type="dxa"/>
            <w:tcBorders>
              <w:top w:val="nil"/>
              <w:left w:val="nil"/>
              <w:bottom w:val="single" w:sz="4" w:space="0" w:color="auto"/>
              <w:right w:val="single" w:sz="4" w:space="0" w:color="auto"/>
            </w:tcBorders>
            <w:shd w:val="clear" w:color="auto" w:fill="auto"/>
            <w:vAlign w:val="center"/>
            <w:hideMark/>
          </w:tcPr>
          <w:p w14:paraId="2FB0AC0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7C598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216010</w:t>
            </w:r>
          </w:p>
        </w:tc>
        <w:tc>
          <w:tcPr>
            <w:tcW w:w="1134" w:type="dxa"/>
            <w:tcBorders>
              <w:top w:val="nil"/>
              <w:left w:val="nil"/>
              <w:bottom w:val="single" w:sz="4" w:space="0" w:color="auto"/>
              <w:right w:val="single" w:sz="4" w:space="0" w:color="auto"/>
            </w:tcBorders>
            <w:shd w:val="clear" w:color="auto" w:fill="auto"/>
            <w:noWrap/>
            <w:vAlign w:val="center"/>
            <w:hideMark/>
          </w:tcPr>
          <w:p w14:paraId="627004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$ 1.403,10</w:t>
            </w:r>
          </w:p>
        </w:tc>
        <w:tc>
          <w:tcPr>
            <w:tcW w:w="1308" w:type="dxa"/>
            <w:tcBorders>
              <w:top w:val="nil"/>
              <w:left w:val="nil"/>
              <w:bottom w:val="single" w:sz="4" w:space="0" w:color="auto"/>
              <w:right w:val="single" w:sz="4" w:space="0" w:color="auto"/>
            </w:tcBorders>
            <w:shd w:val="clear" w:color="auto" w:fill="auto"/>
            <w:noWrap/>
            <w:vAlign w:val="center"/>
            <w:hideMark/>
          </w:tcPr>
          <w:p w14:paraId="7E64F1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$ 303.083.631,00</w:t>
            </w:r>
          </w:p>
        </w:tc>
      </w:tr>
      <w:tr w:rsidR="002A37C1" w:rsidRPr="009F45B8" w14:paraId="3D3C70C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159C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5B2FF6C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1ACE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16213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3A97492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DESHIDROGENASA LÁCTICA</w:t>
            </w:r>
          </w:p>
        </w:tc>
        <w:tc>
          <w:tcPr>
            <w:tcW w:w="1280" w:type="dxa"/>
            <w:tcBorders>
              <w:top w:val="nil"/>
              <w:left w:val="nil"/>
              <w:bottom w:val="single" w:sz="4" w:space="0" w:color="auto"/>
              <w:right w:val="single" w:sz="4" w:space="0" w:color="auto"/>
            </w:tcBorders>
            <w:shd w:val="clear" w:color="auto" w:fill="auto"/>
            <w:vAlign w:val="center"/>
            <w:hideMark/>
          </w:tcPr>
          <w:p w14:paraId="58DE0B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97963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12736</w:t>
            </w:r>
          </w:p>
        </w:tc>
        <w:tc>
          <w:tcPr>
            <w:tcW w:w="1134" w:type="dxa"/>
            <w:tcBorders>
              <w:top w:val="nil"/>
              <w:left w:val="nil"/>
              <w:bottom w:val="single" w:sz="4" w:space="0" w:color="auto"/>
              <w:right w:val="single" w:sz="4" w:space="0" w:color="auto"/>
            </w:tcBorders>
            <w:shd w:val="clear" w:color="auto" w:fill="auto"/>
            <w:noWrap/>
            <w:vAlign w:val="center"/>
            <w:hideMark/>
          </w:tcPr>
          <w:p w14:paraId="20F9F6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$ 2.565,11</w:t>
            </w:r>
          </w:p>
        </w:tc>
        <w:tc>
          <w:tcPr>
            <w:tcW w:w="1308" w:type="dxa"/>
            <w:tcBorders>
              <w:top w:val="nil"/>
              <w:left w:val="nil"/>
              <w:bottom w:val="single" w:sz="4" w:space="0" w:color="auto"/>
              <w:right w:val="single" w:sz="4" w:space="0" w:color="auto"/>
            </w:tcBorders>
            <w:shd w:val="clear" w:color="auto" w:fill="auto"/>
            <w:noWrap/>
            <w:vAlign w:val="center"/>
            <w:hideMark/>
          </w:tcPr>
          <w:p w14:paraId="306F69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$ 32.669.240,96</w:t>
            </w:r>
          </w:p>
        </w:tc>
      </w:tr>
      <w:tr w:rsidR="002A37C1" w:rsidRPr="009F45B8" w14:paraId="7705F2D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BFCFB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2391AE7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6DF3AD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CE2012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65524ED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FOSFATASA ALCALINA</w:t>
            </w:r>
          </w:p>
        </w:tc>
        <w:tc>
          <w:tcPr>
            <w:tcW w:w="1280" w:type="dxa"/>
            <w:tcBorders>
              <w:top w:val="nil"/>
              <w:left w:val="nil"/>
              <w:bottom w:val="single" w:sz="4" w:space="0" w:color="auto"/>
              <w:right w:val="single" w:sz="4" w:space="0" w:color="auto"/>
            </w:tcBorders>
            <w:shd w:val="clear" w:color="auto" w:fill="auto"/>
            <w:vAlign w:val="center"/>
            <w:hideMark/>
          </w:tcPr>
          <w:p w14:paraId="21A67D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B1AD5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15526</w:t>
            </w:r>
          </w:p>
        </w:tc>
        <w:tc>
          <w:tcPr>
            <w:tcW w:w="1134" w:type="dxa"/>
            <w:tcBorders>
              <w:top w:val="nil"/>
              <w:left w:val="nil"/>
              <w:bottom w:val="single" w:sz="4" w:space="0" w:color="auto"/>
              <w:right w:val="single" w:sz="4" w:space="0" w:color="auto"/>
            </w:tcBorders>
            <w:shd w:val="clear" w:color="auto" w:fill="auto"/>
            <w:noWrap/>
            <w:vAlign w:val="center"/>
            <w:hideMark/>
          </w:tcPr>
          <w:p w14:paraId="1F8C7E8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$ 2.034,61</w:t>
            </w:r>
          </w:p>
        </w:tc>
        <w:tc>
          <w:tcPr>
            <w:tcW w:w="1308" w:type="dxa"/>
            <w:tcBorders>
              <w:top w:val="nil"/>
              <w:left w:val="nil"/>
              <w:bottom w:val="single" w:sz="4" w:space="0" w:color="auto"/>
              <w:right w:val="single" w:sz="4" w:space="0" w:color="auto"/>
            </w:tcBorders>
            <w:shd w:val="clear" w:color="auto" w:fill="auto"/>
            <w:noWrap/>
            <w:vAlign w:val="center"/>
            <w:hideMark/>
          </w:tcPr>
          <w:p w14:paraId="6BDF77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$ 31.589.354,86</w:t>
            </w:r>
          </w:p>
        </w:tc>
      </w:tr>
      <w:tr w:rsidR="002A37C1" w:rsidRPr="009F45B8" w14:paraId="3317B4B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41D3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0A554AC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21B7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976D35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5E95B37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GLUCOSA</w:t>
            </w:r>
          </w:p>
        </w:tc>
        <w:tc>
          <w:tcPr>
            <w:tcW w:w="1280" w:type="dxa"/>
            <w:tcBorders>
              <w:top w:val="nil"/>
              <w:left w:val="nil"/>
              <w:bottom w:val="single" w:sz="4" w:space="0" w:color="auto"/>
              <w:right w:val="single" w:sz="4" w:space="0" w:color="auto"/>
            </w:tcBorders>
            <w:shd w:val="clear" w:color="auto" w:fill="auto"/>
            <w:vAlign w:val="center"/>
            <w:hideMark/>
          </w:tcPr>
          <w:p w14:paraId="30131C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83071C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288010</w:t>
            </w:r>
          </w:p>
        </w:tc>
        <w:tc>
          <w:tcPr>
            <w:tcW w:w="1134" w:type="dxa"/>
            <w:tcBorders>
              <w:top w:val="nil"/>
              <w:left w:val="nil"/>
              <w:bottom w:val="single" w:sz="4" w:space="0" w:color="auto"/>
              <w:right w:val="single" w:sz="4" w:space="0" w:color="auto"/>
            </w:tcBorders>
            <w:shd w:val="clear" w:color="auto" w:fill="auto"/>
            <w:noWrap/>
            <w:vAlign w:val="center"/>
            <w:hideMark/>
          </w:tcPr>
          <w:p w14:paraId="258AFDE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$ 1.647,69</w:t>
            </w:r>
          </w:p>
        </w:tc>
        <w:tc>
          <w:tcPr>
            <w:tcW w:w="1308" w:type="dxa"/>
            <w:tcBorders>
              <w:top w:val="nil"/>
              <w:left w:val="nil"/>
              <w:bottom w:val="single" w:sz="4" w:space="0" w:color="auto"/>
              <w:right w:val="single" w:sz="4" w:space="0" w:color="auto"/>
            </w:tcBorders>
            <w:shd w:val="clear" w:color="auto" w:fill="auto"/>
            <w:noWrap/>
            <w:vAlign w:val="center"/>
            <w:hideMark/>
          </w:tcPr>
          <w:p w14:paraId="603A2E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$ 474.551.196,90</w:t>
            </w:r>
          </w:p>
        </w:tc>
      </w:tr>
      <w:tr w:rsidR="002A37C1" w:rsidRPr="009F45B8" w14:paraId="6031609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7C38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4B7F42A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C2E05F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CA8D9F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34BF640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MAGNESIO</w:t>
            </w:r>
          </w:p>
        </w:tc>
        <w:tc>
          <w:tcPr>
            <w:tcW w:w="1280" w:type="dxa"/>
            <w:tcBorders>
              <w:top w:val="nil"/>
              <w:left w:val="nil"/>
              <w:bottom w:val="single" w:sz="4" w:space="0" w:color="auto"/>
              <w:right w:val="single" w:sz="4" w:space="0" w:color="auto"/>
            </w:tcBorders>
            <w:shd w:val="clear" w:color="auto" w:fill="auto"/>
            <w:vAlign w:val="center"/>
            <w:hideMark/>
          </w:tcPr>
          <w:p w14:paraId="2D6C2A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9A608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271</w:t>
            </w:r>
          </w:p>
        </w:tc>
        <w:tc>
          <w:tcPr>
            <w:tcW w:w="1134" w:type="dxa"/>
            <w:tcBorders>
              <w:top w:val="nil"/>
              <w:left w:val="nil"/>
              <w:bottom w:val="single" w:sz="4" w:space="0" w:color="auto"/>
              <w:right w:val="single" w:sz="4" w:space="0" w:color="auto"/>
            </w:tcBorders>
            <w:shd w:val="clear" w:color="auto" w:fill="auto"/>
            <w:noWrap/>
            <w:vAlign w:val="center"/>
            <w:hideMark/>
          </w:tcPr>
          <w:p w14:paraId="61A4A89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$ 1.298,26</w:t>
            </w:r>
          </w:p>
        </w:tc>
        <w:tc>
          <w:tcPr>
            <w:tcW w:w="1308" w:type="dxa"/>
            <w:tcBorders>
              <w:top w:val="nil"/>
              <w:left w:val="nil"/>
              <w:bottom w:val="single" w:sz="4" w:space="0" w:color="auto"/>
              <w:right w:val="single" w:sz="4" w:space="0" w:color="auto"/>
            </w:tcBorders>
            <w:shd w:val="clear" w:color="auto" w:fill="auto"/>
            <w:noWrap/>
            <w:vAlign w:val="center"/>
            <w:hideMark/>
          </w:tcPr>
          <w:p w14:paraId="04E4FF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$ 351.828,46</w:t>
            </w:r>
          </w:p>
        </w:tc>
      </w:tr>
      <w:tr w:rsidR="002A37C1" w:rsidRPr="009F45B8" w14:paraId="5287DAF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5486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02AF6B4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EB3E3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62B9BB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0202844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PROTEÍNAS EN ORINA </w:t>
            </w:r>
          </w:p>
        </w:tc>
        <w:tc>
          <w:tcPr>
            <w:tcW w:w="1280" w:type="dxa"/>
            <w:tcBorders>
              <w:top w:val="nil"/>
              <w:left w:val="nil"/>
              <w:bottom w:val="single" w:sz="4" w:space="0" w:color="auto"/>
              <w:right w:val="single" w:sz="4" w:space="0" w:color="auto"/>
            </w:tcBorders>
            <w:shd w:val="clear" w:color="auto" w:fill="auto"/>
            <w:vAlign w:val="center"/>
            <w:hideMark/>
          </w:tcPr>
          <w:p w14:paraId="359900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49A3699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163</w:t>
            </w:r>
          </w:p>
        </w:tc>
        <w:tc>
          <w:tcPr>
            <w:tcW w:w="1134" w:type="dxa"/>
            <w:tcBorders>
              <w:top w:val="nil"/>
              <w:left w:val="nil"/>
              <w:bottom w:val="single" w:sz="4" w:space="0" w:color="auto"/>
              <w:right w:val="single" w:sz="4" w:space="0" w:color="auto"/>
            </w:tcBorders>
            <w:shd w:val="clear" w:color="auto" w:fill="auto"/>
            <w:noWrap/>
            <w:vAlign w:val="center"/>
            <w:hideMark/>
          </w:tcPr>
          <w:p w14:paraId="1D1663D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$ 2.057,69</w:t>
            </w:r>
          </w:p>
        </w:tc>
        <w:tc>
          <w:tcPr>
            <w:tcW w:w="1308" w:type="dxa"/>
            <w:tcBorders>
              <w:top w:val="nil"/>
              <w:left w:val="nil"/>
              <w:bottom w:val="single" w:sz="4" w:space="0" w:color="auto"/>
              <w:right w:val="single" w:sz="4" w:space="0" w:color="auto"/>
            </w:tcBorders>
            <w:shd w:val="clear" w:color="auto" w:fill="auto"/>
            <w:noWrap/>
            <w:vAlign w:val="center"/>
            <w:hideMark/>
          </w:tcPr>
          <w:p w14:paraId="7F0088A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$ 335.403,47</w:t>
            </w:r>
          </w:p>
        </w:tc>
      </w:tr>
      <w:tr w:rsidR="002A37C1" w:rsidRPr="009F45B8" w14:paraId="3FFBBE1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E9183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952DCE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AF2865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51825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5A682E2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PROTEÍNAS TOTALES</w:t>
            </w:r>
          </w:p>
        </w:tc>
        <w:tc>
          <w:tcPr>
            <w:tcW w:w="1280" w:type="dxa"/>
            <w:tcBorders>
              <w:top w:val="nil"/>
              <w:left w:val="nil"/>
              <w:bottom w:val="single" w:sz="4" w:space="0" w:color="auto"/>
              <w:right w:val="single" w:sz="4" w:space="0" w:color="auto"/>
            </w:tcBorders>
            <w:shd w:val="clear" w:color="auto" w:fill="auto"/>
            <w:vAlign w:val="center"/>
            <w:hideMark/>
          </w:tcPr>
          <w:p w14:paraId="69C0B0B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0484F0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1046</w:t>
            </w:r>
          </w:p>
        </w:tc>
        <w:tc>
          <w:tcPr>
            <w:tcW w:w="1134" w:type="dxa"/>
            <w:tcBorders>
              <w:top w:val="nil"/>
              <w:left w:val="nil"/>
              <w:bottom w:val="single" w:sz="4" w:space="0" w:color="auto"/>
              <w:right w:val="single" w:sz="4" w:space="0" w:color="auto"/>
            </w:tcBorders>
            <w:shd w:val="clear" w:color="auto" w:fill="auto"/>
            <w:noWrap/>
            <w:vAlign w:val="center"/>
            <w:hideMark/>
          </w:tcPr>
          <w:p w14:paraId="110D4EC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$ 1.392,43</w:t>
            </w:r>
          </w:p>
        </w:tc>
        <w:tc>
          <w:tcPr>
            <w:tcW w:w="1308" w:type="dxa"/>
            <w:tcBorders>
              <w:top w:val="nil"/>
              <w:left w:val="nil"/>
              <w:bottom w:val="single" w:sz="4" w:space="0" w:color="auto"/>
              <w:right w:val="single" w:sz="4" w:space="0" w:color="auto"/>
            </w:tcBorders>
            <w:shd w:val="clear" w:color="auto" w:fill="auto"/>
            <w:noWrap/>
            <w:vAlign w:val="center"/>
            <w:hideMark/>
          </w:tcPr>
          <w:p w14:paraId="46943D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$ 1.456.481,78</w:t>
            </w:r>
          </w:p>
        </w:tc>
      </w:tr>
      <w:tr w:rsidR="002A37C1" w:rsidRPr="009F45B8" w14:paraId="508CD64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B945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59A8B60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85CA93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5D4D8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618C574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TRIGLICÉRIDOS</w:t>
            </w:r>
          </w:p>
        </w:tc>
        <w:tc>
          <w:tcPr>
            <w:tcW w:w="1280" w:type="dxa"/>
            <w:tcBorders>
              <w:top w:val="nil"/>
              <w:left w:val="nil"/>
              <w:bottom w:val="single" w:sz="4" w:space="0" w:color="auto"/>
              <w:right w:val="single" w:sz="4" w:space="0" w:color="auto"/>
            </w:tcBorders>
            <w:shd w:val="clear" w:color="auto" w:fill="auto"/>
            <w:vAlign w:val="center"/>
            <w:hideMark/>
          </w:tcPr>
          <w:p w14:paraId="5FFD1F9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CB2248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198010</w:t>
            </w:r>
          </w:p>
        </w:tc>
        <w:tc>
          <w:tcPr>
            <w:tcW w:w="1134" w:type="dxa"/>
            <w:tcBorders>
              <w:top w:val="nil"/>
              <w:left w:val="nil"/>
              <w:bottom w:val="single" w:sz="4" w:space="0" w:color="auto"/>
              <w:right w:val="single" w:sz="4" w:space="0" w:color="auto"/>
            </w:tcBorders>
            <w:shd w:val="clear" w:color="auto" w:fill="auto"/>
            <w:noWrap/>
            <w:vAlign w:val="center"/>
            <w:hideMark/>
          </w:tcPr>
          <w:p w14:paraId="292EF5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$ 1.212,35</w:t>
            </w:r>
          </w:p>
        </w:tc>
        <w:tc>
          <w:tcPr>
            <w:tcW w:w="1308" w:type="dxa"/>
            <w:tcBorders>
              <w:top w:val="nil"/>
              <w:left w:val="nil"/>
              <w:bottom w:val="single" w:sz="4" w:space="0" w:color="auto"/>
              <w:right w:val="single" w:sz="4" w:space="0" w:color="auto"/>
            </w:tcBorders>
            <w:shd w:val="clear" w:color="auto" w:fill="auto"/>
            <w:noWrap/>
            <w:vAlign w:val="center"/>
            <w:hideMark/>
          </w:tcPr>
          <w:p w14:paraId="099C69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$ 240.057.423,50</w:t>
            </w:r>
          </w:p>
        </w:tc>
      </w:tr>
      <w:tr w:rsidR="002A37C1" w:rsidRPr="009F45B8" w14:paraId="3B2A83C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05094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4A41DE6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FF028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1116D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74A2D3F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UREA UV CINÉTICA-NITROGENO UREICO</w:t>
            </w:r>
          </w:p>
        </w:tc>
        <w:tc>
          <w:tcPr>
            <w:tcW w:w="1280" w:type="dxa"/>
            <w:tcBorders>
              <w:top w:val="nil"/>
              <w:left w:val="nil"/>
              <w:bottom w:val="single" w:sz="4" w:space="0" w:color="auto"/>
              <w:right w:val="single" w:sz="4" w:space="0" w:color="auto"/>
            </w:tcBorders>
            <w:shd w:val="clear" w:color="auto" w:fill="auto"/>
            <w:vAlign w:val="center"/>
            <w:hideMark/>
          </w:tcPr>
          <w:p w14:paraId="25AB80D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F7B136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68410</w:t>
            </w:r>
          </w:p>
        </w:tc>
        <w:tc>
          <w:tcPr>
            <w:tcW w:w="1134" w:type="dxa"/>
            <w:tcBorders>
              <w:top w:val="nil"/>
              <w:left w:val="nil"/>
              <w:bottom w:val="single" w:sz="4" w:space="0" w:color="auto"/>
              <w:right w:val="single" w:sz="4" w:space="0" w:color="auto"/>
            </w:tcBorders>
            <w:shd w:val="clear" w:color="auto" w:fill="auto"/>
            <w:noWrap/>
            <w:vAlign w:val="center"/>
            <w:hideMark/>
          </w:tcPr>
          <w:p w14:paraId="6FA4E31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$ 1.292,10</w:t>
            </w:r>
          </w:p>
        </w:tc>
        <w:tc>
          <w:tcPr>
            <w:tcW w:w="1308" w:type="dxa"/>
            <w:tcBorders>
              <w:top w:val="nil"/>
              <w:left w:val="nil"/>
              <w:bottom w:val="single" w:sz="4" w:space="0" w:color="auto"/>
              <w:right w:val="single" w:sz="4" w:space="0" w:color="auto"/>
            </w:tcBorders>
            <w:shd w:val="clear" w:color="auto" w:fill="auto"/>
            <w:noWrap/>
            <w:vAlign w:val="center"/>
            <w:hideMark/>
          </w:tcPr>
          <w:p w14:paraId="23A990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$ 88.392.561,00</w:t>
            </w:r>
          </w:p>
        </w:tc>
      </w:tr>
      <w:tr w:rsidR="002A37C1" w:rsidRPr="009F45B8" w14:paraId="562EFCC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0E70C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6A08D24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F7743F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D77E6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0BDC234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FACTOR REUMATOIDEO</w:t>
            </w:r>
          </w:p>
        </w:tc>
        <w:tc>
          <w:tcPr>
            <w:tcW w:w="1280" w:type="dxa"/>
            <w:tcBorders>
              <w:top w:val="nil"/>
              <w:left w:val="nil"/>
              <w:bottom w:val="single" w:sz="4" w:space="0" w:color="auto"/>
              <w:right w:val="single" w:sz="4" w:space="0" w:color="auto"/>
            </w:tcBorders>
            <w:shd w:val="clear" w:color="auto" w:fill="auto"/>
            <w:vAlign w:val="center"/>
            <w:hideMark/>
          </w:tcPr>
          <w:p w14:paraId="17411D6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810BE8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5410</w:t>
            </w:r>
          </w:p>
        </w:tc>
        <w:tc>
          <w:tcPr>
            <w:tcW w:w="1134" w:type="dxa"/>
            <w:tcBorders>
              <w:top w:val="nil"/>
              <w:left w:val="nil"/>
              <w:bottom w:val="single" w:sz="4" w:space="0" w:color="auto"/>
              <w:right w:val="single" w:sz="4" w:space="0" w:color="auto"/>
            </w:tcBorders>
            <w:shd w:val="clear" w:color="auto" w:fill="auto"/>
            <w:noWrap/>
            <w:vAlign w:val="center"/>
            <w:hideMark/>
          </w:tcPr>
          <w:p w14:paraId="7569DB9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$ 3.644,03</w:t>
            </w:r>
          </w:p>
        </w:tc>
        <w:tc>
          <w:tcPr>
            <w:tcW w:w="1308" w:type="dxa"/>
            <w:tcBorders>
              <w:top w:val="nil"/>
              <w:left w:val="nil"/>
              <w:bottom w:val="single" w:sz="4" w:space="0" w:color="auto"/>
              <w:right w:val="single" w:sz="4" w:space="0" w:color="auto"/>
            </w:tcBorders>
            <w:shd w:val="clear" w:color="auto" w:fill="auto"/>
            <w:noWrap/>
            <w:vAlign w:val="center"/>
            <w:hideMark/>
          </w:tcPr>
          <w:p w14:paraId="79192F0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$ 19.714.202,30</w:t>
            </w:r>
          </w:p>
        </w:tc>
      </w:tr>
      <w:tr w:rsidR="002A37C1" w:rsidRPr="009F45B8" w14:paraId="3DA811C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A476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28</w:t>
            </w:r>
          </w:p>
        </w:tc>
        <w:tc>
          <w:tcPr>
            <w:tcW w:w="0" w:type="auto"/>
            <w:tcBorders>
              <w:top w:val="nil"/>
              <w:left w:val="nil"/>
              <w:bottom w:val="single" w:sz="4" w:space="0" w:color="auto"/>
              <w:right w:val="single" w:sz="4" w:space="0" w:color="auto"/>
            </w:tcBorders>
            <w:shd w:val="clear" w:color="auto" w:fill="auto"/>
            <w:noWrap/>
            <w:vAlign w:val="center"/>
            <w:hideMark/>
          </w:tcPr>
          <w:p w14:paraId="3767962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BF8B26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EE02D5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6939723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PROTEÍNA C REACTIVA</w:t>
            </w:r>
          </w:p>
        </w:tc>
        <w:tc>
          <w:tcPr>
            <w:tcW w:w="1280" w:type="dxa"/>
            <w:tcBorders>
              <w:top w:val="nil"/>
              <w:left w:val="nil"/>
              <w:bottom w:val="single" w:sz="4" w:space="0" w:color="auto"/>
              <w:right w:val="single" w:sz="4" w:space="0" w:color="auto"/>
            </w:tcBorders>
            <w:shd w:val="clear" w:color="auto" w:fill="auto"/>
            <w:vAlign w:val="center"/>
            <w:hideMark/>
          </w:tcPr>
          <w:p w14:paraId="5BDEDC7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FBC24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41410</w:t>
            </w:r>
          </w:p>
        </w:tc>
        <w:tc>
          <w:tcPr>
            <w:tcW w:w="1134" w:type="dxa"/>
            <w:tcBorders>
              <w:top w:val="nil"/>
              <w:left w:val="nil"/>
              <w:bottom w:val="single" w:sz="4" w:space="0" w:color="auto"/>
              <w:right w:val="single" w:sz="4" w:space="0" w:color="auto"/>
            </w:tcBorders>
            <w:shd w:val="clear" w:color="auto" w:fill="auto"/>
            <w:noWrap/>
            <w:vAlign w:val="center"/>
            <w:hideMark/>
          </w:tcPr>
          <w:p w14:paraId="3FCCA0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$ 4.770,45</w:t>
            </w:r>
          </w:p>
        </w:tc>
        <w:tc>
          <w:tcPr>
            <w:tcW w:w="1308" w:type="dxa"/>
            <w:tcBorders>
              <w:top w:val="nil"/>
              <w:left w:val="nil"/>
              <w:bottom w:val="single" w:sz="4" w:space="0" w:color="auto"/>
              <w:right w:val="single" w:sz="4" w:space="0" w:color="auto"/>
            </w:tcBorders>
            <w:shd w:val="clear" w:color="auto" w:fill="auto"/>
            <w:noWrap/>
            <w:vAlign w:val="center"/>
            <w:hideMark/>
          </w:tcPr>
          <w:p w14:paraId="2825653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$ 197.544.334,50</w:t>
            </w:r>
          </w:p>
        </w:tc>
      </w:tr>
      <w:tr w:rsidR="002A37C1" w:rsidRPr="009F45B8" w14:paraId="325EB71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BE8DE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7056C0D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B31D8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24B3D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2B834EA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ANTIESTREPTOLISINA (ASTOS)</w:t>
            </w:r>
          </w:p>
        </w:tc>
        <w:tc>
          <w:tcPr>
            <w:tcW w:w="1280" w:type="dxa"/>
            <w:tcBorders>
              <w:top w:val="nil"/>
              <w:left w:val="nil"/>
              <w:bottom w:val="single" w:sz="4" w:space="0" w:color="auto"/>
              <w:right w:val="single" w:sz="4" w:space="0" w:color="auto"/>
            </w:tcBorders>
            <w:shd w:val="clear" w:color="auto" w:fill="auto"/>
            <w:vAlign w:val="center"/>
            <w:hideMark/>
          </w:tcPr>
          <w:p w14:paraId="676C95B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4BB840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1659</w:t>
            </w:r>
          </w:p>
        </w:tc>
        <w:tc>
          <w:tcPr>
            <w:tcW w:w="1134" w:type="dxa"/>
            <w:tcBorders>
              <w:top w:val="nil"/>
              <w:left w:val="nil"/>
              <w:bottom w:val="single" w:sz="4" w:space="0" w:color="auto"/>
              <w:right w:val="single" w:sz="4" w:space="0" w:color="auto"/>
            </w:tcBorders>
            <w:shd w:val="clear" w:color="auto" w:fill="auto"/>
            <w:noWrap/>
            <w:vAlign w:val="center"/>
            <w:hideMark/>
          </w:tcPr>
          <w:p w14:paraId="768CA9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$ 3.698,28</w:t>
            </w:r>
          </w:p>
        </w:tc>
        <w:tc>
          <w:tcPr>
            <w:tcW w:w="1308" w:type="dxa"/>
            <w:tcBorders>
              <w:top w:val="nil"/>
              <w:left w:val="nil"/>
              <w:bottom w:val="single" w:sz="4" w:space="0" w:color="auto"/>
              <w:right w:val="single" w:sz="4" w:space="0" w:color="auto"/>
            </w:tcBorders>
            <w:shd w:val="clear" w:color="auto" w:fill="auto"/>
            <w:noWrap/>
            <w:vAlign w:val="center"/>
            <w:hideMark/>
          </w:tcPr>
          <w:p w14:paraId="0D5289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$ 6.135.446,52</w:t>
            </w:r>
          </w:p>
        </w:tc>
      </w:tr>
      <w:tr w:rsidR="002A37C1" w:rsidRPr="009F45B8" w14:paraId="3EECD8E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A3C5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14:paraId="03EB034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9E8CF9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36FF0A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186FFDA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MICROALBUMINURIA</w:t>
            </w:r>
          </w:p>
        </w:tc>
        <w:tc>
          <w:tcPr>
            <w:tcW w:w="1280" w:type="dxa"/>
            <w:tcBorders>
              <w:top w:val="nil"/>
              <w:left w:val="nil"/>
              <w:bottom w:val="single" w:sz="4" w:space="0" w:color="auto"/>
              <w:right w:val="single" w:sz="4" w:space="0" w:color="auto"/>
            </w:tcBorders>
            <w:shd w:val="clear" w:color="auto" w:fill="auto"/>
            <w:vAlign w:val="center"/>
            <w:hideMark/>
          </w:tcPr>
          <w:p w14:paraId="1B61BD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FAF408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19810</w:t>
            </w:r>
          </w:p>
        </w:tc>
        <w:tc>
          <w:tcPr>
            <w:tcW w:w="1134" w:type="dxa"/>
            <w:tcBorders>
              <w:top w:val="nil"/>
              <w:left w:val="nil"/>
              <w:bottom w:val="single" w:sz="4" w:space="0" w:color="auto"/>
              <w:right w:val="single" w:sz="4" w:space="0" w:color="auto"/>
            </w:tcBorders>
            <w:shd w:val="clear" w:color="auto" w:fill="auto"/>
            <w:noWrap/>
            <w:vAlign w:val="center"/>
            <w:hideMark/>
          </w:tcPr>
          <w:p w14:paraId="514A2B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$ 4.284,57</w:t>
            </w:r>
          </w:p>
        </w:tc>
        <w:tc>
          <w:tcPr>
            <w:tcW w:w="1308" w:type="dxa"/>
            <w:tcBorders>
              <w:top w:val="nil"/>
              <w:left w:val="nil"/>
              <w:bottom w:val="single" w:sz="4" w:space="0" w:color="auto"/>
              <w:right w:val="single" w:sz="4" w:space="0" w:color="auto"/>
            </w:tcBorders>
            <w:shd w:val="clear" w:color="auto" w:fill="auto"/>
            <w:noWrap/>
            <w:vAlign w:val="center"/>
            <w:hideMark/>
          </w:tcPr>
          <w:p w14:paraId="256215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$ 84.877.331,70</w:t>
            </w:r>
          </w:p>
        </w:tc>
      </w:tr>
      <w:tr w:rsidR="002A37C1" w:rsidRPr="009F45B8" w14:paraId="39FB6C0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4B1E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14:paraId="1FCB6D7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32A1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35C4C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66E9D89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HEMOGLOBINA GLICOSILADA </w:t>
            </w:r>
          </w:p>
        </w:tc>
        <w:tc>
          <w:tcPr>
            <w:tcW w:w="1280" w:type="dxa"/>
            <w:tcBorders>
              <w:top w:val="nil"/>
              <w:left w:val="nil"/>
              <w:bottom w:val="single" w:sz="4" w:space="0" w:color="auto"/>
              <w:right w:val="single" w:sz="4" w:space="0" w:color="auto"/>
            </w:tcBorders>
            <w:shd w:val="clear" w:color="auto" w:fill="auto"/>
            <w:vAlign w:val="center"/>
            <w:hideMark/>
          </w:tcPr>
          <w:p w14:paraId="3427B0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719F014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28810</w:t>
            </w:r>
          </w:p>
        </w:tc>
        <w:tc>
          <w:tcPr>
            <w:tcW w:w="1134" w:type="dxa"/>
            <w:tcBorders>
              <w:top w:val="nil"/>
              <w:left w:val="nil"/>
              <w:bottom w:val="single" w:sz="4" w:space="0" w:color="auto"/>
              <w:right w:val="single" w:sz="4" w:space="0" w:color="auto"/>
            </w:tcBorders>
            <w:shd w:val="clear" w:color="auto" w:fill="auto"/>
            <w:noWrap/>
            <w:vAlign w:val="center"/>
            <w:hideMark/>
          </w:tcPr>
          <w:p w14:paraId="7C009A1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$ 3.060,00</w:t>
            </w:r>
          </w:p>
        </w:tc>
        <w:tc>
          <w:tcPr>
            <w:tcW w:w="1308" w:type="dxa"/>
            <w:tcBorders>
              <w:top w:val="nil"/>
              <w:left w:val="nil"/>
              <w:bottom w:val="single" w:sz="4" w:space="0" w:color="auto"/>
              <w:right w:val="single" w:sz="4" w:space="0" w:color="auto"/>
            </w:tcBorders>
            <w:shd w:val="clear" w:color="auto" w:fill="auto"/>
            <w:noWrap/>
            <w:vAlign w:val="center"/>
            <w:hideMark/>
          </w:tcPr>
          <w:p w14:paraId="3E255A0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$ 88.158.600,00</w:t>
            </w:r>
          </w:p>
        </w:tc>
      </w:tr>
      <w:tr w:rsidR="002A37C1" w:rsidRPr="009F45B8" w14:paraId="17704D8E"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C05D5"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3428AC8C" w14:textId="59A17104" w:rsidR="002A37C1" w:rsidRPr="009F45B8" w:rsidRDefault="002A37C1" w:rsidP="007A5991">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$4.682.888.358,81</w:t>
            </w:r>
          </w:p>
        </w:tc>
      </w:tr>
      <w:tr w:rsidR="002A37C1" w:rsidRPr="009F45B8" w14:paraId="4597B102"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4A5BFA21"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22. INMUNOLOGIA (MEDIANA COMPLEJIDAD Y BAJA)</w:t>
            </w:r>
          </w:p>
        </w:tc>
      </w:tr>
      <w:tr w:rsidR="002A37C1" w:rsidRPr="009F45B8" w14:paraId="1042874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6E7E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FAE05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7D24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6F3D33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22FBAA6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TSH</w:t>
            </w:r>
          </w:p>
        </w:tc>
        <w:tc>
          <w:tcPr>
            <w:tcW w:w="1280" w:type="dxa"/>
            <w:tcBorders>
              <w:top w:val="nil"/>
              <w:left w:val="nil"/>
              <w:bottom w:val="single" w:sz="4" w:space="0" w:color="auto"/>
              <w:right w:val="single" w:sz="4" w:space="0" w:color="auto"/>
            </w:tcBorders>
            <w:shd w:val="clear" w:color="auto" w:fill="auto"/>
            <w:vAlign w:val="center"/>
            <w:hideMark/>
          </w:tcPr>
          <w:p w14:paraId="2BC4B95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507E2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99010</w:t>
            </w:r>
          </w:p>
        </w:tc>
        <w:tc>
          <w:tcPr>
            <w:tcW w:w="1134" w:type="dxa"/>
            <w:tcBorders>
              <w:top w:val="nil"/>
              <w:left w:val="nil"/>
              <w:bottom w:val="single" w:sz="4" w:space="0" w:color="auto"/>
              <w:right w:val="single" w:sz="4" w:space="0" w:color="auto"/>
            </w:tcBorders>
            <w:shd w:val="clear" w:color="auto" w:fill="auto"/>
            <w:noWrap/>
            <w:vAlign w:val="center"/>
            <w:hideMark/>
          </w:tcPr>
          <w:p w14:paraId="0A7603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$ 8.416,28</w:t>
            </w:r>
          </w:p>
        </w:tc>
        <w:tc>
          <w:tcPr>
            <w:tcW w:w="1308" w:type="dxa"/>
            <w:tcBorders>
              <w:top w:val="nil"/>
              <w:left w:val="nil"/>
              <w:bottom w:val="single" w:sz="4" w:space="0" w:color="auto"/>
              <w:right w:val="single" w:sz="4" w:space="0" w:color="auto"/>
            </w:tcBorders>
            <w:shd w:val="clear" w:color="auto" w:fill="auto"/>
            <w:noWrap/>
            <w:vAlign w:val="center"/>
            <w:hideMark/>
          </w:tcPr>
          <w:p w14:paraId="6C6596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$ 833.295.882,80</w:t>
            </w:r>
          </w:p>
        </w:tc>
      </w:tr>
      <w:tr w:rsidR="002A37C1" w:rsidRPr="009F45B8" w14:paraId="4774ACD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4C30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CEE189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532FEA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06008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1F2E8EE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PSA TOTAL</w:t>
            </w:r>
          </w:p>
        </w:tc>
        <w:tc>
          <w:tcPr>
            <w:tcW w:w="1280" w:type="dxa"/>
            <w:tcBorders>
              <w:top w:val="nil"/>
              <w:left w:val="nil"/>
              <w:bottom w:val="single" w:sz="4" w:space="0" w:color="auto"/>
              <w:right w:val="single" w:sz="4" w:space="0" w:color="auto"/>
            </w:tcBorders>
            <w:shd w:val="clear" w:color="auto" w:fill="auto"/>
            <w:vAlign w:val="center"/>
            <w:hideMark/>
          </w:tcPr>
          <w:p w14:paraId="582C7A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D739A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21610</w:t>
            </w:r>
          </w:p>
        </w:tc>
        <w:tc>
          <w:tcPr>
            <w:tcW w:w="1134" w:type="dxa"/>
            <w:tcBorders>
              <w:top w:val="nil"/>
              <w:left w:val="nil"/>
              <w:bottom w:val="single" w:sz="4" w:space="0" w:color="auto"/>
              <w:right w:val="single" w:sz="4" w:space="0" w:color="auto"/>
            </w:tcBorders>
            <w:shd w:val="clear" w:color="auto" w:fill="auto"/>
            <w:noWrap/>
            <w:vAlign w:val="center"/>
            <w:hideMark/>
          </w:tcPr>
          <w:p w14:paraId="16FFDA7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$ 11.630,08</w:t>
            </w:r>
          </w:p>
        </w:tc>
        <w:tc>
          <w:tcPr>
            <w:tcW w:w="1308" w:type="dxa"/>
            <w:tcBorders>
              <w:top w:val="nil"/>
              <w:left w:val="nil"/>
              <w:bottom w:val="single" w:sz="4" w:space="0" w:color="auto"/>
              <w:right w:val="single" w:sz="4" w:space="0" w:color="auto"/>
            </w:tcBorders>
            <w:shd w:val="clear" w:color="auto" w:fill="auto"/>
            <w:noWrap/>
            <w:vAlign w:val="center"/>
            <w:hideMark/>
          </w:tcPr>
          <w:p w14:paraId="706E02F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$ 251.326.028,80</w:t>
            </w:r>
          </w:p>
        </w:tc>
      </w:tr>
      <w:tr w:rsidR="002A37C1" w:rsidRPr="009F45B8" w14:paraId="54D79603"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17E90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4A54B15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E23A4E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87B07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12EA8FF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T4 LIBRE</w:t>
            </w:r>
          </w:p>
        </w:tc>
        <w:tc>
          <w:tcPr>
            <w:tcW w:w="1280" w:type="dxa"/>
            <w:tcBorders>
              <w:top w:val="nil"/>
              <w:left w:val="nil"/>
              <w:bottom w:val="single" w:sz="4" w:space="0" w:color="auto"/>
              <w:right w:val="single" w:sz="4" w:space="0" w:color="auto"/>
            </w:tcBorders>
            <w:shd w:val="clear" w:color="auto" w:fill="auto"/>
            <w:vAlign w:val="center"/>
            <w:hideMark/>
          </w:tcPr>
          <w:p w14:paraId="4BA1E44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1CBF40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36010</w:t>
            </w:r>
          </w:p>
        </w:tc>
        <w:tc>
          <w:tcPr>
            <w:tcW w:w="1134" w:type="dxa"/>
            <w:tcBorders>
              <w:top w:val="nil"/>
              <w:left w:val="nil"/>
              <w:bottom w:val="single" w:sz="4" w:space="0" w:color="auto"/>
              <w:right w:val="single" w:sz="4" w:space="0" w:color="auto"/>
            </w:tcBorders>
            <w:shd w:val="clear" w:color="auto" w:fill="auto"/>
            <w:noWrap/>
            <w:vAlign w:val="center"/>
            <w:hideMark/>
          </w:tcPr>
          <w:p w14:paraId="7021E2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$ 9.031,11</w:t>
            </w:r>
          </w:p>
        </w:tc>
        <w:tc>
          <w:tcPr>
            <w:tcW w:w="1308" w:type="dxa"/>
            <w:tcBorders>
              <w:top w:val="nil"/>
              <w:left w:val="nil"/>
              <w:bottom w:val="single" w:sz="4" w:space="0" w:color="auto"/>
              <w:right w:val="single" w:sz="4" w:space="0" w:color="auto"/>
            </w:tcBorders>
            <w:shd w:val="clear" w:color="auto" w:fill="auto"/>
            <w:noWrap/>
            <w:vAlign w:val="center"/>
            <w:hideMark/>
          </w:tcPr>
          <w:p w14:paraId="5F04C3C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$ 325.210.271,10</w:t>
            </w:r>
          </w:p>
        </w:tc>
      </w:tr>
      <w:tr w:rsidR="002A37C1" w:rsidRPr="009F45B8" w14:paraId="34930E2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A2E0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1C88D90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8FA4E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59FEC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233999C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T3 LIBRE</w:t>
            </w:r>
          </w:p>
        </w:tc>
        <w:tc>
          <w:tcPr>
            <w:tcW w:w="1280" w:type="dxa"/>
            <w:tcBorders>
              <w:top w:val="nil"/>
              <w:left w:val="nil"/>
              <w:bottom w:val="single" w:sz="4" w:space="0" w:color="auto"/>
              <w:right w:val="single" w:sz="4" w:space="0" w:color="auto"/>
            </w:tcBorders>
            <w:shd w:val="clear" w:color="auto" w:fill="auto"/>
            <w:vAlign w:val="center"/>
            <w:hideMark/>
          </w:tcPr>
          <w:p w14:paraId="73CDED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E247D3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2363</w:t>
            </w:r>
          </w:p>
        </w:tc>
        <w:tc>
          <w:tcPr>
            <w:tcW w:w="1134" w:type="dxa"/>
            <w:tcBorders>
              <w:top w:val="nil"/>
              <w:left w:val="nil"/>
              <w:bottom w:val="single" w:sz="4" w:space="0" w:color="auto"/>
              <w:right w:val="single" w:sz="4" w:space="0" w:color="auto"/>
            </w:tcBorders>
            <w:shd w:val="clear" w:color="auto" w:fill="auto"/>
            <w:noWrap/>
            <w:vAlign w:val="center"/>
            <w:hideMark/>
          </w:tcPr>
          <w:p w14:paraId="18E364D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$ 9.010,78</w:t>
            </w:r>
          </w:p>
        </w:tc>
        <w:tc>
          <w:tcPr>
            <w:tcW w:w="1308" w:type="dxa"/>
            <w:tcBorders>
              <w:top w:val="nil"/>
              <w:left w:val="nil"/>
              <w:bottom w:val="single" w:sz="4" w:space="0" w:color="auto"/>
              <w:right w:val="single" w:sz="4" w:space="0" w:color="auto"/>
            </w:tcBorders>
            <w:shd w:val="clear" w:color="auto" w:fill="auto"/>
            <w:noWrap/>
            <w:vAlign w:val="center"/>
            <w:hideMark/>
          </w:tcPr>
          <w:p w14:paraId="66A074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$ 21.292.473,14</w:t>
            </w:r>
          </w:p>
        </w:tc>
      </w:tr>
      <w:tr w:rsidR="002A37C1" w:rsidRPr="009F45B8" w14:paraId="13B3AE4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926F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74C17FA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E4AE8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AB373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315D7A1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BHCG</w:t>
            </w:r>
          </w:p>
        </w:tc>
        <w:tc>
          <w:tcPr>
            <w:tcW w:w="1280" w:type="dxa"/>
            <w:tcBorders>
              <w:top w:val="nil"/>
              <w:left w:val="nil"/>
              <w:bottom w:val="single" w:sz="4" w:space="0" w:color="auto"/>
              <w:right w:val="single" w:sz="4" w:space="0" w:color="auto"/>
            </w:tcBorders>
            <w:shd w:val="clear" w:color="auto" w:fill="auto"/>
            <w:vAlign w:val="center"/>
            <w:hideMark/>
          </w:tcPr>
          <w:p w14:paraId="6A20E2B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AA6B96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2524</w:t>
            </w:r>
          </w:p>
        </w:tc>
        <w:tc>
          <w:tcPr>
            <w:tcW w:w="1134" w:type="dxa"/>
            <w:tcBorders>
              <w:top w:val="nil"/>
              <w:left w:val="nil"/>
              <w:bottom w:val="single" w:sz="4" w:space="0" w:color="auto"/>
              <w:right w:val="single" w:sz="4" w:space="0" w:color="auto"/>
            </w:tcBorders>
            <w:shd w:val="clear" w:color="auto" w:fill="auto"/>
            <w:noWrap/>
            <w:vAlign w:val="center"/>
            <w:hideMark/>
          </w:tcPr>
          <w:p w14:paraId="3923C1B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$ 10.826,69</w:t>
            </w:r>
          </w:p>
        </w:tc>
        <w:tc>
          <w:tcPr>
            <w:tcW w:w="1308" w:type="dxa"/>
            <w:tcBorders>
              <w:top w:val="nil"/>
              <w:left w:val="nil"/>
              <w:bottom w:val="single" w:sz="4" w:space="0" w:color="auto"/>
              <w:right w:val="single" w:sz="4" w:space="0" w:color="auto"/>
            </w:tcBorders>
            <w:shd w:val="clear" w:color="auto" w:fill="auto"/>
            <w:noWrap/>
            <w:vAlign w:val="center"/>
            <w:hideMark/>
          </w:tcPr>
          <w:p w14:paraId="2BCA87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$ 27.326.565,56</w:t>
            </w:r>
          </w:p>
        </w:tc>
      </w:tr>
      <w:tr w:rsidR="002A37C1" w:rsidRPr="009F45B8" w14:paraId="6E4F87FA"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23960"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74D018AD" w14:textId="21799340" w:rsidR="002A37C1" w:rsidRPr="009F45B8" w:rsidRDefault="002A37C1" w:rsidP="007A5991">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$1.458.451.221,40</w:t>
            </w:r>
          </w:p>
        </w:tc>
      </w:tr>
      <w:tr w:rsidR="002A37C1" w:rsidRPr="009F45B8" w14:paraId="02351F74"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7C2067A5"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23. PRUEBAS DE DIAGNÓSTICO RAPIDO  (MEDIANA COMPLEJIDAD)</w:t>
            </w:r>
          </w:p>
        </w:tc>
      </w:tr>
      <w:tr w:rsidR="002A37C1" w:rsidRPr="009F45B8" w14:paraId="670AABA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04580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0B1781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598EC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0DC85D5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5AB286A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GASES ARTERIALES</w:t>
            </w:r>
          </w:p>
        </w:tc>
        <w:tc>
          <w:tcPr>
            <w:tcW w:w="1280" w:type="dxa"/>
            <w:tcBorders>
              <w:top w:val="nil"/>
              <w:left w:val="nil"/>
              <w:bottom w:val="single" w:sz="4" w:space="0" w:color="auto"/>
              <w:right w:val="single" w:sz="4" w:space="0" w:color="auto"/>
            </w:tcBorders>
            <w:shd w:val="clear" w:color="auto" w:fill="auto"/>
            <w:vAlign w:val="center"/>
            <w:hideMark/>
          </w:tcPr>
          <w:p w14:paraId="0DE55A6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2CAD2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6122</w:t>
            </w:r>
          </w:p>
        </w:tc>
        <w:tc>
          <w:tcPr>
            <w:tcW w:w="1134" w:type="dxa"/>
            <w:tcBorders>
              <w:top w:val="nil"/>
              <w:left w:val="nil"/>
              <w:bottom w:val="single" w:sz="4" w:space="0" w:color="auto"/>
              <w:right w:val="single" w:sz="4" w:space="0" w:color="auto"/>
            </w:tcBorders>
            <w:shd w:val="clear" w:color="auto" w:fill="auto"/>
            <w:vAlign w:val="center"/>
            <w:hideMark/>
          </w:tcPr>
          <w:p w14:paraId="2A0C90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$ 23.309,08</w:t>
            </w:r>
          </w:p>
        </w:tc>
        <w:tc>
          <w:tcPr>
            <w:tcW w:w="1308" w:type="dxa"/>
            <w:tcBorders>
              <w:top w:val="nil"/>
              <w:left w:val="nil"/>
              <w:bottom w:val="single" w:sz="4" w:space="0" w:color="auto"/>
              <w:right w:val="single" w:sz="4" w:space="0" w:color="auto"/>
            </w:tcBorders>
            <w:shd w:val="clear" w:color="auto" w:fill="auto"/>
            <w:noWrap/>
            <w:vAlign w:val="center"/>
            <w:hideMark/>
          </w:tcPr>
          <w:p w14:paraId="3F0968E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$ 142.698.187,76</w:t>
            </w:r>
          </w:p>
        </w:tc>
      </w:tr>
      <w:tr w:rsidR="002A37C1" w:rsidRPr="009F45B8" w14:paraId="6461404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680CE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5C478B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D592E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154DD7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1FBFCCE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TROPONINA I</w:t>
            </w:r>
          </w:p>
        </w:tc>
        <w:tc>
          <w:tcPr>
            <w:tcW w:w="1280" w:type="dxa"/>
            <w:tcBorders>
              <w:top w:val="nil"/>
              <w:left w:val="nil"/>
              <w:bottom w:val="single" w:sz="4" w:space="0" w:color="auto"/>
              <w:right w:val="single" w:sz="4" w:space="0" w:color="auto"/>
            </w:tcBorders>
            <w:shd w:val="clear" w:color="auto" w:fill="auto"/>
            <w:vAlign w:val="center"/>
            <w:hideMark/>
          </w:tcPr>
          <w:p w14:paraId="1C23C09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2A0F7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7202</w:t>
            </w:r>
          </w:p>
        </w:tc>
        <w:tc>
          <w:tcPr>
            <w:tcW w:w="1134" w:type="dxa"/>
            <w:tcBorders>
              <w:top w:val="nil"/>
              <w:left w:val="nil"/>
              <w:bottom w:val="single" w:sz="4" w:space="0" w:color="auto"/>
              <w:right w:val="single" w:sz="4" w:space="0" w:color="auto"/>
            </w:tcBorders>
            <w:shd w:val="clear" w:color="auto" w:fill="auto"/>
            <w:vAlign w:val="center"/>
            <w:hideMark/>
          </w:tcPr>
          <w:p w14:paraId="14472A4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$ 26.725,59</w:t>
            </w:r>
          </w:p>
        </w:tc>
        <w:tc>
          <w:tcPr>
            <w:tcW w:w="1308" w:type="dxa"/>
            <w:tcBorders>
              <w:top w:val="nil"/>
              <w:left w:val="nil"/>
              <w:bottom w:val="single" w:sz="4" w:space="0" w:color="auto"/>
              <w:right w:val="single" w:sz="4" w:space="0" w:color="auto"/>
            </w:tcBorders>
            <w:shd w:val="clear" w:color="auto" w:fill="auto"/>
            <w:noWrap/>
            <w:vAlign w:val="center"/>
            <w:hideMark/>
          </w:tcPr>
          <w:p w14:paraId="092ED2F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$ 192.477.699,18</w:t>
            </w:r>
          </w:p>
        </w:tc>
      </w:tr>
      <w:tr w:rsidR="002A37C1" w:rsidRPr="009F45B8" w14:paraId="6191F425"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EAB94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4D1E2E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2FBA9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B8FE62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4A7D4EF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DIMERO D</w:t>
            </w:r>
          </w:p>
        </w:tc>
        <w:tc>
          <w:tcPr>
            <w:tcW w:w="1280" w:type="dxa"/>
            <w:tcBorders>
              <w:top w:val="nil"/>
              <w:left w:val="nil"/>
              <w:bottom w:val="single" w:sz="4" w:space="0" w:color="auto"/>
              <w:right w:val="single" w:sz="4" w:space="0" w:color="auto"/>
            </w:tcBorders>
            <w:shd w:val="clear" w:color="auto" w:fill="auto"/>
            <w:vAlign w:val="center"/>
            <w:hideMark/>
          </w:tcPr>
          <w:p w14:paraId="444C44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CEE029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811</w:t>
            </w:r>
          </w:p>
        </w:tc>
        <w:tc>
          <w:tcPr>
            <w:tcW w:w="1134" w:type="dxa"/>
            <w:tcBorders>
              <w:top w:val="nil"/>
              <w:left w:val="nil"/>
              <w:bottom w:val="single" w:sz="4" w:space="0" w:color="auto"/>
              <w:right w:val="single" w:sz="4" w:space="0" w:color="auto"/>
            </w:tcBorders>
            <w:shd w:val="clear" w:color="auto" w:fill="auto"/>
            <w:vAlign w:val="center"/>
            <w:hideMark/>
          </w:tcPr>
          <w:p w14:paraId="11E5B43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$ 26.720,17</w:t>
            </w:r>
          </w:p>
        </w:tc>
        <w:tc>
          <w:tcPr>
            <w:tcW w:w="1308" w:type="dxa"/>
            <w:tcBorders>
              <w:top w:val="nil"/>
              <w:left w:val="nil"/>
              <w:bottom w:val="single" w:sz="4" w:space="0" w:color="auto"/>
              <w:right w:val="single" w:sz="4" w:space="0" w:color="auto"/>
            </w:tcBorders>
            <w:shd w:val="clear" w:color="auto" w:fill="auto"/>
            <w:noWrap/>
            <w:vAlign w:val="center"/>
            <w:hideMark/>
          </w:tcPr>
          <w:p w14:paraId="343EA02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$ 21.670.057,87</w:t>
            </w:r>
          </w:p>
        </w:tc>
      </w:tr>
      <w:tr w:rsidR="002A37C1" w:rsidRPr="009F45B8" w14:paraId="06475E4A"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50075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1436243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C173D3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29584B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5D11FB0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ELECTROLITOS (Na, K, Cl)</w:t>
            </w:r>
          </w:p>
        </w:tc>
        <w:tc>
          <w:tcPr>
            <w:tcW w:w="1280" w:type="dxa"/>
            <w:tcBorders>
              <w:top w:val="nil"/>
              <w:left w:val="nil"/>
              <w:bottom w:val="single" w:sz="4" w:space="0" w:color="auto"/>
              <w:right w:val="single" w:sz="4" w:space="0" w:color="auto"/>
            </w:tcBorders>
            <w:shd w:val="clear" w:color="auto" w:fill="auto"/>
            <w:vAlign w:val="center"/>
            <w:hideMark/>
          </w:tcPr>
          <w:p w14:paraId="15D860D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907C00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70202</w:t>
            </w:r>
          </w:p>
        </w:tc>
        <w:tc>
          <w:tcPr>
            <w:tcW w:w="1134" w:type="dxa"/>
            <w:tcBorders>
              <w:top w:val="nil"/>
              <w:left w:val="nil"/>
              <w:bottom w:val="single" w:sz="4" w:space="0" w:color="auto"/>
              <w:right w:val="single" w:sz="4" w:space="0" w:color="auto"/>
            </w:tcBorders>
            <w:shd w:val="clear" w:color="auto" w:fill="auto"/>
            <w:vAlign w:val="center"/>
            <w:hideMark/>
          </w:tcPr>
          <w:p w14:paraId="295F38B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$ 22.509,41</w:t>
            </w:r>
          </w:p>
        </w:tc>
        <w:tc>
          <w:tcPr>
            <w:tcW w:w="1308" w:type="dxa"/>
            <w:tcBorders>
              <w:top w:val="nil"/>
              <w:left w:val="nil"/>
              <w:bottom w:val="single" w:sz="4" w:space="0" w:color="auto"/>
              <w:right w:val="single" w:sz="4" w:space="0" w:color="auto"/>
            </w:tcBorders>
            <w:shd w:val="clear" w:color="auto" w:fill="auto"/>
            <w:noWrap/>
            <w:vAlign w:val="center"/>
            <w:hideMark/>
          </w:tcPr>
          <w:p w14:paraId="450FB2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$ 1.580.205.600,82</w:t>
            </w:r>
          </w:p>
        </w:tc>
      </w:tr>
      <w:tr w:rsidR="002A37C1" w:rsidRPr="009F45B8" w14:paraId="78EC6202"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8E784"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39D69A5B" w14:textId="5012CE33" w:rsidR="002A37C1" w:rsidRPr="009F45B8" w:rsidRDefault="002A37C1" w:rsidP="007A5991">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$1.937.051.545,63</w:t>
            </w:r>
          </w:p>
        </w:tc>
      </w:tr>
      <w:tr w:rsidR="002A37C1" w:rsidRPr="009F45B8" w14:paraId="79A2486A"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1F78D579"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24 MICROBIOLOGIA (MEDIANA COMPLEJIDAD)</w:t>
            </w:r>
          </w:p>
        </w:tc>
      </w:tr>
      <w:tr w:rsidR="002A37C1" w:rsidRPr="009F45B8" w14:paraId="559C386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C0F2F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23582E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9ECF42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26024A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2D6B37B8"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para identificación de gérmenes: Gram negativos.</w:t>
            </w:r>
          </w:p>
        </w:tc>
        <w:tc>
          <w:tcPr>
            <w:tcW w:w="1280" w:type="dxa"/>
            <w:tcBorders>
              <w:top w:val="nil"/>
              <w:left w:val="nil"/>
              <w:bottom w:val="single" w:sz="4" w:space="0" w:color="auto"/>
              <w:right w:val="single" w:sz="4" w:space="0" w:color="auto"/>
            </w:tcBorders>
            <w:shd w:val="clear" w:color="auto" w:fill="auto"/>
            <w:vAlign w:val="center"/>
            <w:hideMark/>
          </w:tcPr>
          <w:p w14:paraId="05455CE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10988D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7202</w:t>
            </w:r>
          </w:p>
        </w:tc>
        <w:tc>
          <w:tcPr>
            <w:tcW w:w="1134" w:type="dxa"/>
            <w:tcBorders>
              <w:top w:val="nil"/>
              <w:left w:val="nil"/>
              <w:bottom w:val="single" w:sz="4" w:space="0" w:color="auto"/>
              <w:right w:val="single" w:sz="4" w:space="0" w:color="auto"/>
            </w:tcBorders>
            <w:shd w:val="clear" w:color="auto" w:fill="auto"/>
            <w:noWrap/>
            <w:vAlign w:val="center"/>
            <w:hideMark/>
          </w:tcPr>
          <w:p w14:paraId="75D4980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$ 22.785,09</w:t>
            </w:r>
          </w:p>
        </w:tc>
        <w:tc>
          <w:tcPr>
            <w:tcW w:w="1308" w:type="dxa"/>
            <w:tcBorders>
              <w:top w:val="nil"/>
              <w:left w:val="nil"/>
              <w:bottom w:val="single" w:sz="4" w:space="0" w:color="auto"/>
              <w:right w:val="single" w:sz="4" w:space="0" w:color="auto"/>
            </w:tcBorders>
            <w:shd w:val="clear" w:color="auto" w:fill="auto"/>
            <w:noWrap/>
            <w:vAlign w:val="center"/>
            <w:hideMark/>
          </w:tcPr>
          <w:p w14:paraId="77D8DC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$ 164.098.218,18</w:t>
            </w:r>
          </w:p>
        </w:tc>
      </w:tr>
      <w:tr w:rsidR="002A37C1" w:rsidRPr="009F45B8" w14:paraId="78B6E462"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2DD39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2A1A21F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795D4B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A0EAEC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0054B00A"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para identificación de gérmenes: Gram positivos</w:t>
            </w:r>
          </w:p>
        </w:tc>
        <w:tc>
          <w:tcPr>
            <w:tcW w:w="1280" w:type="dxa"/>
            <w:tcBorders>
              <w:top w:val="nil"/>
              <w:left w:val="nil"/>
              <w:bottom w:val="single" w:sz="4" w:space="0" w:color="auto"/>
              <w:right w:val="single" w:sz="4" w:space="0" w:color="auto"/>
            </w:tcBorders>
            <w:shd w:val="clear" w:color="auto" w:fill="auto"/>
            <w:vAlign w:val="center"/>
            <w:hideMark/>
          </w:tcPr>
          <w:p w14:paraId="4BF220A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2DADF1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3602</w:t>
            </w:r>
          </w:p>
        </w:tc>
        <w:tc>
          <w:tcPr>
            <w:tcW w:w="1134" w:type="dxa"/>
            <w:tcBorders>
              <w:top w:val="nil"/>
              <w:left w:val="nil"/>
              <w:bottom w:val="single" w:sz="4" w:space="0" w:color="auto"/>
              <w:right w:val="single" w:sz="4" w:space="0" w:color="auto"/>
            </w:tcBorders>
            <w:shd w:val="clear" w:color="auto" w:fill="auto"/>
            <w:noWrap/>
            <w:vAlign w:val="center"/>
            <w:hideMark/>
          </w:tcPr>
          <w:p w14:paraId="41AE31D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$ 22.785,09</w:t>
            </w:r>
          </w:p>
        </w:tc>
        <w:tc>
          <w:tcPr>
            <w:tcW w:w="1308" w:type="dxa"/>
            <w:tcBorders>
              <w:top w:val="nil"/>
              <w:left w:val="nil"/>
              <w:bottom w:val="single" w:sz="4" w:space="0" w:color="auto"/>
              <w:right w:val="single" w:sz="4" w:space="0" w:color="auto"/>
            </w:tcBorders>
            <w:shd w:val="clear" w:color="auto" w:fill="auto"/>
            <w:noWrap/>
            <w:vAlign w:val="center"/>
            <w:hideMark/>
          </w:tcPr>
          <w:p w14:paraId="52BB5BA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$ 82.071.894,18</w:t>
            </w:r>
          </w:p>
        </w:tc>
      </w:tr>
      <w:tr w:rsidR="002A37C1" w:rsidRPr="009F45B8" w14:paraId="049804D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648CF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7B7FF7C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752762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18B61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4B1EBF2C"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para la determinación de susceptibilidad en gérmenes Gram negativos</w:t>
            </w:r>
          </w:p>
        </w:tc>
        <w:tc>
          <w:tcPr>
            <w:tcW w:w="1280" w:type="dxa"/>
            <w:tcBorders>
              <w:top w:val="nil"/>
              <w:left w:val="nil"/>
              <w:bottom w:val="single" w:sz="4" w:space="0" w:color="auto"/>
              <w:right w:val="single" w:sz="4" w:space="0" w:color="auto"/>
            </w:tcBorders>
            <w:shd w:val="clear" w:color="auto" w:fill="auto"/>
            <w:vAlign w:val="center"/>
            <w:hideMark/>
          </w:tcPr>
          <w:p w14:paraId="7598DC8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45187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3602</w:t>
            </w:r>
          </w:p>
        </w:tc>
        <w:tc>
          <w:tcPr>
            <w:tcW w:w="1134" w:type="dxa"/>
            <w:tcBorders>
              <w:top w:val="nil"/>
              <w:left w:val="nil"/>
              <w:bottom w:val="single" w:sz="4" w:space="0" w:color="auto"/>
              <w:right w:val="single" w:sz="4" w:space="0" w:color="auto"/>
            </w:tcBorders>
            <w:shd w:val="clear" w:color="auto" w:fill="auto"/>
            <w:noWrap/>
            <w:vAlign w:val="center"/>
            <w:hideMark/>
          </w:tcPr>
          <w:p w14:paraId="46B5085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$ 22.785,09</w:t>
            </w:r>
          </w:p>
        </w:tc>
        <w:tc>
          <w:tcPr>
            <w:tcW w:w="1308" w:type="dxa"/>
            <w:tcBorders>
              <w:top w:val="nil"/>
              <w:left w:val="nil"/>
              <w:bottom w:val="single" w:sz="4" w:space="0" w:color="auto"/>
              <w:right w:val="single" w:sz="4" w:space="0" w:color="auto"/>
            </w:tcBorders>
            <w:shd w:val="clear" w:color="auto" w:fill="auto"/>
            <w:noWrap/>
            <w:vAlign w:val="center"/>
            <w:hideMark/>
          </w:tcPr>
          <w:p w14:paraId="2A0E60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$ 82.071.894,18</w:t>
            </w:r>
          </w:p>
        </w:tc>
      </w:tr>
      <w:tr w:rsidR="002A37C1" w:rsidRPr="009F45B8" w14:paraId="23999CE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FF2B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lastRenderedPageBreak/>
              <w:t>4</w:t>
            </w:r>
          </w:p>
        </w:tc>
        <w:tc>
          <w:tcPr>
            <w:tcW w:w="0" w:type="auto"/>
            <w:tcBorders>
              <w:top w:val="nil"/>
              <w:left w:val="nil"/>
              <w:bottom w:val="single" w:sz="4" w:space="0" w:color="auto"/>
              <w:right w:val="single" w:sz="4" w:space="0" w:color="auto"/>
            </w:tcBorders>
            <w:shd w:val="clear" w:color="auto" w:fill="auto"/>
            <w:noWrap/>
            <w:vAlign w:val="center"/>
            <w:hideMark/>
          </w:tcPr>
          <w:p w14:paraId="1644682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95B95B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98ADA7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UPRES</w:t>
            </w:r>
          </w:p>
        </w:tc>
        <w:tc>
          <w:tcPr>
            <w:tcW w:w="2582" w:type="dxa"/>
            <w:tcBorders>
              <w:top w:val="nil"/>
              <w:left w:val="nil"/>
              <w:bottom w:val="single" w:sz="4" w:space="0" w:color="auto"/>
              <w:right w:val="single" w:sz="4" w:space="0" w:color="auto"/>
            </w:tcBorders>
            <w:shd w:val="clear" w:color="auto" w:fill="auto"/>
            <w:vAlign w:val="center"/>
            <w:hideMark/>
          </w:tcPr>
          <w:p w14:paraId="4EEB7998" w14:textId="77777777" w:rsidR="002A37C1" w:rsidRPr="009F45B8" w:rsidRDefault="002A37C1" w:rsidP="0041707B">
            <w:pPr>
              <w:spacing w:after="0" w:line="240" w:lineRule="auto"/>
              <w:jc w:val="both"/>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para la determinación de susceptibilidad en gérmenes Gram positivos</w:t>
            </w:r>
          </w:p>
        </w:tc>
        <w:tc>
          <w:tcPr>
            <w:tcW w:w="1280" w:type="dxa"/>
            <w:tcBorders>
              <w:top w:val="nil"/>
              <w:left w:val="nil"/>
              <w:bottom w:val="single" w:sz="4" w:space="0" w:color="auto"/>
              <w:right w:val="single" w:sz="4" w:space="0" w:color="auto"/>
            </w:tcBorders>
            <w:shd w:val="clear" w:color="auto" w:fill="auto"/>
            <w:vAlign w:val="center"/>
            <w:hideMark/>
          </w:tcPr>
          <w:p w14:paraId="3AA493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6C7530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2522</w:t>
            </w:r>
          </w:p>
        </w:tc>
        <w:tc>
          <w:tcPr>
            <w:tcW w:w="1134" w:type="dxa"/>
            <w:tcBorders>
              <w:top w:val="nil"/>
              <w:left w:val="nil"/>
              <w:bottom w:val="single" w:sz="4" w:space="0" w:color="auto"/>
              <w:right w:val="single" w:sz="4" w:space="0" w:color="auto"/>
            </w:tcBorders>
            <w:shd w:val="clear" w:color="auto" w:fill="auto"/>
            <w:noWrap/>
            <w:vAlign w:val="center"/>
            <w:hideMark/>
          </w:tcPr>
          <w:p w14:paraId="37C808E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$ 22.785,09</w:t>
            </w:r>
          </w:p>
        </w:tc>
        <w:tc>
          <w:tcPr>
            <w:tcW w:w="1308" w:type="dxa"/>
            <w:tcBorders>
              <w:top w:val="nil"/>
              <w:left w:val="nil"/>
              <w:bottom w:val="single" w:sz="4" w:space="0" w:color="auto"/>
              <w:right w:val="single" w:sz="4" w:space="0" w:color="auto"/>
            </w:tcBorders>
            <w:shd w:val="clear" w:color="auto" w:fill="auto"/>
            <w:noWrap/>
            <w:vAlign w:val="center"/>
            <w:hideMark/>
          </w:tcPr>
          <w:p w14:paraId="100B7B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$ 57.463.996,98</w:t>
            </w:r>
          </w:p>
        </w:tc>
      </w:tr>
      <w:tr w:rsidR="002A37C1" w:rsidRPr="009F45B8" w14:paraId="1668D9F2"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40DB2"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1D2E5B14"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$ 385.706.003,52</w:t>
            </w:r>
          </w:p>
        </w:tc>
      </w:tr>
      <w:tr w:rsidR="002A37C1" w:rsidRPr="009F45B8" w14:paraId="2AB78BBD"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4F7DDDEC"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25 ELECTROFORESIS DE HEMOGLOBINA</w:t>
            </w:r>
          </w:p>
        </w:tc>
      </w:tr>
      <w:tr w:rsidR="002A37C1" w:rsidRPr="009F45B8" w14:paraId="4E1D6C6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78A5CE" w14:textId="77777777" w:rsidR="002A37C1" w:rsidRPr="009F45B8" w:rsidRDefault="002A37C1" w:rsidP="0041707B">
            <w:pPr>
              <w:spacing w:after="0" w:line="240" w:lineRule="auto"/>
              <w:jc w:val="right"/>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7DA90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0C944A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45CC5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0618E22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ELECTROFORESIS DE HEMOGLOBINA </w:t>
            </w:r>
          </w:p>
        </w:tc>
        <w:tc>
          <w:tcPr>
            <w:tcW w:w="1280" w:type="dxa"/>
            <w:tcBorders>
              <w:top w:val="nil"/>
              <w:left w:val="nil"/>
              <w:bottom w:val="single" w:sz="4" w:space="0" w:color="auto"/>
              <w:right w:val="single" w:sz="4" w:space="0" w:color="auto"/>
            </w:tcBorders>
            <w:shd w:val="clear" w:color="auto" w:fill="auto"/>
            <w:vAlign w:val="center"/>
            <w:hideMark/>
          </w:tcPr>
          <w:p w14:paraId="03A8DD9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nil"/>
              <w:right w:val="single" w:sz="4" w:space="0" w:color="auto"/>
            </w:tcBorders>
            <w:shd w:val="clear" w:color="auto" w:fill="auto"/>
            <w:vAlign w:val="center"/>
            <w:hideMark/>
          </w:tcPr>
          <w:p w14:paraId="004ABC0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1262</w:t>
            </w:r>
          </w:p>
        </w:tc>
        <w:tc>
          <w:tcPr>
            <w:tcW w:w="1134" w:type="dxa"/>
            <w:tcBorders>
              <w:top w:val="nil"/>
              <w:left w:val="nil"/>
              <w:bottom w:val="single" w:sz="4" w:space="0" w:color="auto"/>
              <w:right w:val="single" w:sz="4" w:space="0" w:color="auto"/>
            </w:tcBorders>
            <w:shd w:val="clear" w:color="auto" w:fill="auto"/>
            <w:noWrap/>
            <w:vAlign w:val="center"/>
            <w:hideMark/>
          </w:tcPr>
          <w:p w14:paraId="4E1B68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$ 44.535,00</w:t>
            </w:r>
          </w:p>
        </w:tc>
        <w:tc>
          <w:tcPr>
            <w:tcW w:w="1308" w:type="dxa"/>
            <w:tcBorders>
              <w:top w:val="nil"/>
              <w:left w:val="nil"/>
              <w:bottom w:val="single" w:sz="4" w:space="0" w:color="auto"/>
              <w:right w:val="single" w:sz="4" w:space="0" w:color="auto"/>
            </w:tcBorders>
            <w:shd w:val="clear" w:color="auto" w:fill="auto"/>
            <w:noWrap/>
            <w:vAlign w:val="center"/>
            <w:hideMark/>
          </w:tcPr>
          <w:p w14:paraId="0C8E674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$ 56.203.170,00</w:t>
            </w:r>
          </w:p>
        </w:tc>
      </w:tr>
      <w:tr w:rsidR="002A37C1" w:rsidRPr="009F45B8" w14:paraId="715D6B6D"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59D0A"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72F663BE"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$ 56.203.170,00</w:t>
            </w:r>
          </w:p>
        </w:tc>
      </w:tr>
      <w:tr w:rsidR="002A37C1" w:rsidRPr="009F45B8" w14:paraId="1FBAE35C"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27EF3B19"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26  SUMINISTRO DE REACTIVOS PARA PRUEBAS INFECCIOSAS</w:t>
            </w:r>
          </w:p>
        </w:tc>
      </w:tr>
      <w:tr w:rsidR="002A37C1" w:rsidRPr="009F45B8" w14:paraId="171CE3A4"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B0F98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61268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10FE04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91B2E4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62CC1025"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DETECCIÓN DE ANTICUERPOS CONTRA VIH I – II CON ANTÍGENO P24.</w:t>
            </w:r>
          </w:p>
        </w:tc>
        <w:tc>
          <w:tcPr>
            <w:tcW w:w="1280" w:type="dxa"/>
            <w:tcBorders>
              <w:top w:val="nil"/>
              <w:left w:val="nil"/>
              <w:bottom w:val="single" w:sz="4" w:space="0" w:color="auto"/>
              <w:right w:val="single" w:sz="4" w:space="0" w:color="auto"/>
            </w:tcBorders>
            <w:shd w:val="clear" w:color="auto" w:fill="auto"/>
            <w:vAlign w:val="center"/>
            <w:hideMark/>
          </w:tcPr>
          <w:p w14:paraId="499442E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7D8054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10805</w:t>
            </w:r>
          </w:p>
        </w:tc>
        <w:tc>
          <w:tcPr>
            <w:tcW w:w="1134" w:type="dxa"/>
            <w:tcBorders>
              <w:top w:val="nil"/>
              <w:left w:val="nil"/>
              <w:bottom w:val="single" w:sz="4" w:space="0" w:color="auto"/>
              <w:right w:val="single" w:sz="4" w:space="0" w:color="auto"/>
            </w:tcBorders>
            <w:shd w:val="clear" w:color="auto" w:fill="auto"/>
            <w:noWrap/>
            <w:vAlign w:val="center"/>
            <w:hideMark/>
          </w:tcPr>
          <w:p w14:paraId="154FD2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$ 10.073,08</w:t>
            </w:r>
          </w:p>
        </w:tc>
        <w:tc>
          <w:tcPr>
            <w:tcW w:w="1308" w:type="dxa"/>
            <w:tcBorders>
              <w:top w:val="nil"/>
              <w:left w:val="nil"/>
              <w:bottom w:val="single" w:sz="4" w:space="0" w:color="auto"/>
              <w:right w:val="single" w:sz="4" w:space="0" w:color="auto"/>
            </w:tcBorders>
            <w:shd w:val="clear" w:color="auto" w:fill="auto"/>
            <w:noWrap/>
            <w:vAlign w:val="center"/>
            <w:hideMark/>
          </w:tcPr>
          <w:p w14:paraId="324B8A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$ 108.839.629,40</w:t>
            </w:r>
          </w:p>
        </w:tc>
      </w:tr>
      <w:tr w:rsidR="002A37C1" w:rsidRPr="009F45B8" w14:paraId="7246517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55B9A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55BF5863"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8AEB4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14865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617A775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DETECCIÓN DE ANTICUERPOS CONTRA VIRUS DE HEPATITIS C.</w:t>
            </w:r>
          </w:p>
        </w:tc>
        <w:tc>
          <w:tcPr>
            <w:tcW w:w="1280" w:type="dxa"/>
            <w:tcBorders>
              <w:top w:val="nil"/>
              <w:left w:val="nil"/>
              <w:bottom w:val="single" w:sz="4" w:space="0" w:color="auto"/>
              <w:right w:val="single" w:sz="4" w:space="0" w:color="auto"/>
            </w:tcBorders>
            <w:shd w:val="clear" w:color="auto" w:fill="auto"/>
            <w:vAlign w:val="center"/>
            <w:hideMark/>
          </w:tcPr>
          <w:p w14:paraId="3241C47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01BAE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5221</w:t>
            </w:r>
          </w:p>
        </w:tc>
        <w:tc>
          <w:tcPr>
            <w:tcW w:w="1134" w:type="dxa"/>
            <w:tcBorders>
              <w:top w:val="nil"/>
              <w:left w:val="nil"/>
              <w:bottom w:val="single" w:sz="4" w:space="0" w:color="auto"/>
              <w:right w:val="single" w:sz="4" w:space="0" w:color="auto"/>
            </w:tcBorders>
            <w:shd w:val="clear" w:color="auto" w:fill="auto"/>
            <w:noWrap/>
            <w:vAlign w:val="center"/>
            <w:hideMark/>
          </w:tcPr>
          <w:p w14:paraId="61023C1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$ 12.139,17</w:t>
            </w:r>
          </w:p>
        </w:tc>
        <w:tc>
          <w:tcPr>
            <w:tcW w:w="1308" w:type="dxa"/>
            <w:tcBorders>
              <w:top w:val="nil"/>
              <w:left w:val="nil"/>
              <w:bottom w:val="single" w:sz="4" w:space="0" w:color="auto"/>
              <w:right w:val="single" w:sz="4" w:space="0" w:color="auto"/>
            </w:tcBorders>
            <w:shd w:val="clear" w:color="auto" w:fill="auto"/>
            <w:noWrap/>
            <w:vAlign w:val="center"/>
            <w:hideMark/>
          </w:tcPr>
          <w:p w14:paraId="2DC825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$ 63.378.606,57</w:t>
            </w:r>
          </w:p>
        </w:tc>
      </w:tr>
      <w:tr w:rsidR="002A37C1" w:rsidRPr="009F45B8" w14:paraId="26E7E810"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B005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11C4F7CF"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C63781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F031D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559E804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DETECCIÓN DE ANTICUERPOS CONTRA VIRUS DE HEPATITIS A.</w:t>
            </w:r>
          </w:p>
        </w:tc>
        <w:tc>
          <w:tcPr>
            <w:tcW w:w="1280" w:type="dxa"/>
            <w:tcBorders>
              <w:top w:val="nil"/>
              <w:left w:val="nil"/>
              <w:bottom w:val="single" w:sz="4" w:space="0" w:color="auto"/>
              <w:right w:val="single" w:sz="4" w:space="0" w:color="auto"/>
            </w:tcBorders>
            <w:shd w:val="clear" w:color="auto" w:fill="auto"/>
            <w:vAlign w:val="center"/>
            <w:hideMark/>
          </w:tcPr>
          <w:p w14:paraId="3CAB21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C41FCB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1261</w:t>
            </w:r>
          </w:p>
        </w:tc>
        <w:tc>
          <w:tcPr>
            <w:tcW w:w="1134" w:type="dxa"/>
            <w:tcBorders>
              <w:top w:val="nil"/>
              <w:left w:val="nil"/>
              <w:bottom w:val="single" w:sz="4" w:space="0" w:color="auto"/>
              <w:right w:val="single" w:sz="4" w:space="0" w:color="auto"/>
            </w:tcBorders>
            <w:shd w:val="clear" w:color="auto" w:fill="auto"/>
            <w:noWrap/>
            <w:vAlign w:val="center"/>
            <w:hideMark/>
          </w:tcPr>
          <w:p w14:paraId="5A8883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$ 12.415,99</w:t>
            </w:r>
          </w:p>
        </w:tc>
        <w:tc>
          <w:tcPr>
            <w:tcW w:w="1308" w:type="dxa"/>
            <w:tcBorders>
              <w:top w:val="nil"/>
              <w:left w:val="nil"/>
              <w:bottom w:val="single" w:sz="4" w:space="0" w:color="auto"/>
              <w:right w:val="single" w:sz="4" w:space="0" w:color="auto"/>
            </w:tcBorders>
            <w:shd w:val="clear" w:color="auto" w:fill="auto"/>
            <w:noWrap/>
            <w:vAlign w:val="center"/>
            <w:hideMark/>
          </w:tcPr>
          <w:p w14:paraId="422F2D4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$ 15.656.563,39</w:t>
            </w:r>
          </w:p>
        </w:tc>
      </w:tr>
      <w:tr w:rsidR="002A37C1" w:rsidRPr="009F45B8" w14:paraId="4605EA1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BE72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0A33A83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C8772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790101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6CC57AF2"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LA DETECCIÓN DE ANTICUERPOS CORE IgG.</w:t>
            </w:r>
          </w:p>
        </w:tc>
        <w:tc>
          <w:tcPr>
            <w:tcW w:w="1280" w:type="dxa"/>
            <w:tcBorders>
              <w:top w:val="nil"/>
              <w:left w:val="nil"/>
              <w:bottom w:val="single" w:sz="4" w:space="0" w:color="auto"/>
              <w:right w:val="single" w:sz="4" w:space="0" w:color="auto"/>
            </w:tcBorders>
            <w:shd w:val="clear" w:color="auto" w:fill="auto"/>
            <w:vAlign w:val="center"/>
            <w:hideMark/>
          </w:tcPr>
          <w:p w14:paraId="6F0A923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039855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1981</w:t>
            </w:r>
          </w:p>
        </w:tc>
        <w:tc>
          <w:tcPr>
            <w:tcW w:w="1134" w:type="dxa"/>
            <w:tcBorders>
              <w:top w:val="nil"/>
              <w:left w:val="nil"/>
              <w:bottom w:val="single" w:sz="4" w:space="0" w:color="auto"/>
              <w:right w:val="single" w:sz="4" w:space="0" w:color="auto"/>
            </w:tcBorders>
            <w:shd w:val="clear" w:color="auto" w:fill="auto"/>
            <w:noWrap/>
            <w:vAlign w:val="center"/>
            <w:hideMark/>
          </w:tcPr>
          <w:p w14:paraId="060FEE1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$ 8.700,07</w:t>
            </w:r>
          </w:p>
        </w:tc>
        <w:tc>
          <w:tcPr>
            <w:tcW w:w="1308" w:type="dxa"/>
            <w:tcBorders>
              <w:top w:val="nil"/>
              <w:left w:val="nil"/>
              <w:bottom w:val="single" w:sz="4" w:space="0" w:color="auto"/>
              <w:right w:val="single" w:sz="4" w:space="0" w:color="auto"/>
            </w:tcBorders>
            <w:shd w:val="clear" w:color="auto" w:fill="auto"/>
            <w:noWrap/>
            <w:vAlign w:val="center"/>
            <w:hideMark/>
          </w:tcPr>
          <w:p w14:paraId="2C2C996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$ 17.234.838,67</w:t>
            </w:r>
          </w:p>
        </w:tc>
      </w:tr>
      <w:tr w:rsidR="002A37C1" w:rsidRPr="009F45B8" w14:paraId="48FA759E"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F2873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523A236B"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B6DA30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8131CC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7042E53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LA DETECCIÓN DE ANTICUERPOS CORE IgM.</w:t>
            </w:r>
          </w:p>
        </w:tc>
        <w:tc>
          <w:tcPr>
            <w:tcW w:w="1280" w:type="dxa"/>
            <w:tcBorders>
              <w:top w:val="nil"/>
              <w:left w:val="nil"/>
              <w:bottom w:val="single" w:sz="4" w:space="0" w:color="auto"/>
              <w:right w:val="single" w:sz="4" w:space="0" w:color="auto"/>
            </w:tcBorders>
            <w:shd w:val="clear" w:color="auto" w:fill="auto"/>
            <w:vAlign w:val="center"/>
            <w:hideMark/>
          </w:tcPr>
          <w:p w14:paraId="5160454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754F580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541</w:t>
            </w:r>
          </w:p>
        </w:tc>
        <w:tc>
          <w:tcPr>
            <w:tcW w:w="1134" w:type="dxa"/>
            <w:tcBorders>
              <w:top w:val="nil"/>
              <w:left w:val="nil"/>
              <w:bottom w:val="single" w:sz="4" w:space="0" w:color="auto"/>
              <w:right w:val="single" w:sz="4" w:space="0" w:color="auto"/>
            </w:tcBorders>
            <w:shd w:val="clear" w:color="auto" w:fill="auto"/>
            <w:noWrap/>
            <w:vAlign w:val="center"/>
            <w:hideMark/>
          </w:tcPr>
          <w:p w14:paraId="7FF152E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$ 10.426,75</w:t>
            </w:r>
          </w:p>
        </w:tc>
        <w:tc>
          <w:tcPr>
            <w:tcW w:w="1308" w:type="dxa"/>
            <w:tcBorders>
              <w:top w:val="nil"/>
              <w:left w:val="nil"/>
              <w:bottom w:val="single" w:sz="4" w:space="0" w:color="auto"/>
              <w:right w:val="single" w:sz="4" w:space="0" w:color="auto"/>
            </w:tcBorders>
            <w:shd w:val="clear" w:color="auto" w:fill="auto"/>
            <w:noWrap/>
            <w:vAlign w:val="center"/>
            <w:hideMark/>
          </w:tcPr>
          <w:p w14:paraId="6805FE5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$ 5.640.871,75</w:t>
            </w:r>
          </w:p>
        </w:tc>
      </w:tr>
      <w:tr w:rsidR="002A37C1" w:rsidRPr="009F45B8" w14:paraId="4C4C11DB"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7F027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628E87C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0FC343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66AED2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3F19CC1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LA DETECCIÓN DE ANTIGENO DE SUPERFICIE PARA HEPATITIS B.</w:t>
            </w:r>
          </w:p>
        </w:tc>
        <w:tc>
          <w:tcPr>
            <w:tcW w:w="1280" w:type="dxa"/>
            <w:tcBorders>
              <w:top w:val="nil"/>
              <w:left w:val="nil"/>
              <w:bottom w:val="single" w:sz="4" w:space="0" w:color="auto"/>
              <w:right w:val="single" w:sz="4" w:space="0" w:color="auto"/>
            </w:tcBorders>
            <w:shd w:val="clear" w:color="auto" w:fill="auto"/>
            <w:vAlign w:val="center"/>
            <w:hideMark/>
          </w:tcPr>
          <w:p w14:paraId="5BB741A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05F9A5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5401</w:t>
            </w:r>
          </w:p>
        </w:tc>
        <w:tc>
          <w:tcPr>
            <w:tcW w:w="1134" w:type="dxa"/>
            <w:tcBorders>
              <w:top w:val="nil"/>
              <w:left w:val="nil"/>
              <w:bottom w:val="single" w:sz="4" w:space="0" w:color="auto"/>
              <w:right w:val="single" w:sz="4" w:space="0" w:color="auto"/>
            </w:tcBorders>
            <w:shd w:val="clear" w:color="auto" w:fill="auto"/>
            <w:noWrap/>
            <w:vAlign w:val="center"/>
            <w:hideMark/>
          </w:tcPr>
          <w:p w14:paraId="0EAFAA5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$ 8.386,92</w:t>
            </w:r>
          </w:p>
        </w:tc>
        <w:tc>
          <w:tcPr>
            <w:tcW w:w="1308" w:type="dxa"/>
            <w:tcBorders>
              <w:top w:val="nil"/>
              <w:left w:val="nil"/>
              <w:bottom w:val="single" w:sz="4" w:space="0" w:color="auto"/>
              <w:right w:val="single" w:sz="4" w:space="0" w:color="auto"/>
            </w:tcBorders>
            <w:shd w:val="clear" w:color="auto" w:fill="auto"/>
            <w:noWrap/>
            <w:vAlign w:val="center"/>
            <w:hideMark/>
          </w:tcPr>
          <w:p w14:paraId="04264C5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$ 45.297.754,92</w:t>
            </w:r>
          </w:p>
        </w:tc>
      </w:tr>
      <w:tr w:rsidR="002A37C1" w:rsidRPr="009F45B8" w14:paraId="275AA4E8"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55CD6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7FB505B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EA9F50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392A17F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1EE51879"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REACTIVO PARA ANTIGENO </w:t>
            </w:r>
            <w:r w:rsidRPr="009F45B8">
              <w:rPr>
                <w:rFonts w:ascii="Arial" w:eastAsia="Times New Roman" w:hAnsi="Arial" w:cs="Arial"/>
                <w:b/>
                <w:bCs/>
                <w:color w:val="000000"/>
                <w:sz w:val="14"/>
                <w:szCs w:val="14"/>
                <w:lang w:eastAsia="es-CO"/>
              </w:rPr>
              <w:t>e</w:t>
            </w:r>
            <w:r w:rsidRPr="009F45B8">
              <w:rPr>
                <w:rFonts w:ascii="Arial" w:eastAsia="Times New Roman" w:hAnsi="Arial" w:cs="Arial"/>
                <w:color w:val="000000"/>
                <w:sz w:val="14"/>
                <w:szCs w:val="14"/>
                <w:lang w:eastAsia="es-CO"/>
              </w:rPr>
              <w:t xml:space="preserve"> PARA LA HEPATITIS B.</w:t>
            </w:r>
          </w:p>
        </w:tc>
        <w:tc>
          <w:tcPr>
            <w:tcW w:w="1280" w:type="dxa"/>
            <w:tcBorders>
              <w:top w:val="nil"/>
              <w:left w:val="nil"/>
              <w:bottom w:val="single" w:sz="4" w:space="0" w:color="auto"/>
              <w:right w:val="single" w:sz="4" w:space="0" w:color="auto"/>
            </w:tcBorders>
            <w:shd w:val="clear" w:color="auto" w:fill="auto"/>
            <w:vAlign w:val="center"/>
            <w:hideMark/>
          </w:tcPr>
          <w:p w14:paraId="55E89BF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7B453E8"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5401</w:t>
            </w:r>
          </w:p>
        </w:tc>
        <w:tc>
          <w:tcPr>
            <w:tcW w:w="1134" w:type="dxa"/>
            <w:tcBorders>
              <w:top w:val="nil"/>
              <w:left w:val="nil"/>
              <w:bottom w:val="single" w:sz="4" w:space="0" w:color="auto"/>
              <w:right w:val="single" w:sz="4" w:space="0" w:color="auto"/>
            </w:tcBorders>
            <w:shd w:val="clear" w:color="auto" w:fill="auto"/>
            <w:noWrap/>
            <w:vAlign w:val="center"/>
            <w:hideMark/>
          </w:tcPr>
          <w:p w14:paraId="3C03CA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$ 9.474,14</w:t>
            </w:r>
          </w:p>
        </w:tc>
        <w:tc>
          <w:tcPr>
            <w:tcW w:w="1308" w:type="dxa"/>
            <w:tcBorders>
              <w:top w:val="nil"/>
              <w:left w:val="nil"/>
              <w:bottom w:val="single" w:sz="4" w:space="0" w:color="auto"/>
              <w:right w:val="single" w:sz="4" w:space="0" w:color="auto"/>
            </w:tcBorders>
            <w:shd w:val="clear" w:color="auto" w:fill="auto"/>
            <w:noWrap/>
            <w:vAlign w:val="center"/>
            <w:hideMark/>
          </w:tcPr>
          <w:p w14:paraId="78887E1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$ 51.169.830,14</w:t>
            </w:r>
          </w:p>
        </w:tc>
      </w:tr>
      <w:tr w:rsidR="002A37C1" w:rsidRPr="009F45B8" w14:paraId="12ED4BA9"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751CB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36DA85EC"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8507D7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42EAD43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45DC17A0"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ANTICUERPOS ANTI HBsAg.</w:t>
            </w:r>
          </w:p>
        </w:tc>
        <w:tc>
          <w:tcPr>
            <w:tcW w:w="1280" w:type="dxa"/>
            <w:tcBorders>
              <w:top w:val="nil"/>
              <w:left w:val="nil"/>
              <w:bottom w:val="single" w:sz="4" w:space="0" w:color="auto"/>
              <w:right w:val="single" w:sz="4" w:space="0" w:color="auto"/>
            </w:tcBorders>
            <w:shd w:val="clear" w:color="auto" w:fill="auto"/>
            <w:vAlign w:val="center"/>
            <w:hideMark/>
          </w:tcPr>
          <w:p w14:paraId="2783203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6C7744E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5401</w:t>
            </w:r>
          </w:p>
        </w:tc>
        <w:tc>
          <w:tcPr>
            <w:tcW w:w="1134" w:type="dxa"/>
            <w:tcBorders>
              <w:top w:val="nil"/>
              <w:left w:val="nil"/>
              <w:bottom w:val="single" w:sz="4" w:space="0" w:color="auto"/>
              <w:right w:val="single" w:sz="4" w:space="0" w:color="auto"/>
            </w:tcBorders>
            <w:shd w:val="clear" w:color="auto" w:fill="auto"/>
            <w:noWrap/>
            <w:vAlign w:val="center"/>
            <w:hideMark/>
          </w:tcPr>
          <w:p w14:paraId="369A4B5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$ 9.963,02</w:t>
            </w:r>
          </w:p>
        </w:tc>
        <w:tc>
          <w:tcPr>
            <w:tcW w:w="1308" w:type="dxa"/>
            <w:tcBorders>
              <w:top w:val="nil"/>
              <w:left w:val="nil"/>
              <w:bottom w:val="single" w:sz="4" w:space="0" w:color="auto"/>
              <w:right w:val="single" w:sz="4" w:space="0" w:color="auto"/>
            </w:tcBorders>
            <w:shd w:val="clear" w:color="auto" w:fill="auto"/>
            <w:noWrap/>
            <w:vAlign w:val="center"/>
            <w:hideMark/>
          </w:tcPr>
          <w:p w14:paraId="5849667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$ 53.810.271,02</w:t>
            </w:r>
          </w:p>
        </w:tc>
      </w:tr>
      <w:tr w:rsidR="002A37C1" w:rsidRPr="009F45B8" w14:paraId="23A963B6"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7C571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1266FF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A12ED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748DDF9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01C791A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xml:space="preserve">REACTIVO PARA LA DETECCIÓN DE ANTICUERPOS CONTRA EL ANTIGENO </w:t>
            </w:r>
            <w:r w:rsidRPr="009F45B8">
              <w:rPr>
                <w:rFonts w:ascii="Arial" w:eastAsia="Times New Roman" w:hAnsi="Arial" w:cs="Arial"/>
                <w:b/>
                <w:bCs/>
                <w:color w:val="000000"/>
                <w:sz w:val="14"/>
                <w:szCs w:val="14"/>
                <w:lang w:eastAsia="es-CO"/>
              </w:rPr>
              <w:t>e</w:t>
            </w:r>
            <w:r w:rsidRPr="009F45B8">
              <w:rPr>
                <w:rFonts w:ascii="Arial" w:eastAsia="Times New Roman" w:hAnsi="Arial" w:cs="Arial"/>
                <w:color w:val="000000"/>
                <w:sz w:val="14"/>
                <w:szCs w:val="14"/>
                <w:lang w:eastAsia="es-CO"/>
              </w:rPr>
              <w:t xml:space="preserve"> DE LA HEPATITIS B.</w:t>
            </w:r>
          </w:p>
        </w:tc>
        <w:tc>
          <w:tcPr>
            <w:tcW w:w="1280" w:type="dxa"/>
            <w:tcBorders>
              <w:top w:val="nil"/>
              <w:left w:val="nil"/>
              <w:bottom w:val="single" w:sz="4" w:space="0" w:color="auto"/>
              <w:right w:val="single" w:sz="4" w:space="0" w:color="auto"/>
            </w:tcBorders>
            <w:shd w:val="clear" w:color="auto" w:fill="auto"/>
            <w:vAlign w:val="center"/>
            <w:hideMark/>
          </w:tcPr>
          <w:p w14:paraId="602A850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5A3D8E6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631</w:t>
            </w:r>
          </w:p>
        </w:tc>
        <w:tc>
          <w:tcPr>
            <w:tcW w:w="1134" w:type="dxa"/>
            <w:tcBorders>
              <w:top w:val="nil"/>
              <w:left w:val="nil"/>
              <w:bottom w:val="single" w:sz="4" w:space="0" w:color="auto"/>
              <w:right w:val="single" w:sz="4" w:space="0" w:color="auto"/>
            </w:tcBorders>
            <w:shd w:val="clear" w:color="auto" w:fill="auto"/>
            <w:noWrap/>
            <w:vAlign w:val="center"/>
            <w:hideMark/>
          </w:tcPr>
          <w:p w14:paraId="068D96E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$ 9.474,14</w:t>
            </w:r>
          </w:p>
        </w:tc>
        <w:tc>
          <w:tcPr>
            <w:tcW w:w="1308" w:type="dxa"/>
            <w:tcBorders>
              <w:top w:val="nil"/>
              <w:left w:val="nil"/>
              <w:bottom w:val="single" w:sz="4" w:space="0" w:color="auto"/>
              <w:right w:val="single" w:sz="4" w:space="0" w:color="auto"/>
            </w:tcBorders>
            <w:shd w:val="clear" w:color="auto" w:fill="auto"/>
            <w:noWrap/>
            <w:vAlign w:val="center"/>
            <w:hideMark/>
          </w:tcPr>
          <w:p w14:paraId="00E31BAD"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$ 5.978.182,34</w:t>
            </w:r>
          </w:p>
        </w:tc>
      </w:tr>
      <w:tr w:rsidR="002A37C1" w:rsidRPr="009F45B8" w14:paraId="4B836CDD"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6308D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56582A7D"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F62ECF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6128AE8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70BBFD67"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DETECCIÓN DE ANTICUERPOS DE CHAGAS.</w:t>
            </w:r>
          </w:p>
        </w:tc>
        <w:tc>
          <w:tcPr>
            <w:tcW w:w="1280" w:type="dxa"/>
            <w:tcBorders>
              <w:top w:val="nil"/>
              <w:left w:val="nil"/>
              <w:bottom w:val="single" w:sz="4" w:space="0" w:color="auto"/>
              <w:right w:val="single" w:sz="4" w:space="0" w:color="auto"/>
            </w:tcBorders>
            <w:shd w:val="clear" w:color="auto" w:fill="auto"/>
            <w:vAlign w:val="center"/>
            <w:hideMark/>
          </w:tcPr>
          <w:p w14:paraId="76F5577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3D2A7F6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2521</w:t>
            </w:r>
          </w:p>
        </w:tc>
        <w:tc>
          <w:tcPr>
            <w:tcW w:w="1134" w:type="dxa"/>
            <w:tcBorders>
              <w:top w:val="nil"/>
              <w:left w:val="nil"/>
              <w:bottom w:val="single" w:sz="4" w:space="0" w:color="auto"/>
              <w:right w:val="single" w:sz="4" w:space="0" w:color="auto"/>
            </w:tcBorders>
            <w:shd w:val="clear" w:color="auto" w:fill="auto"/>
            <w:noWrap/>
            <w:vAlign w:val="center"/>
            <w:hideMark/>
          </w:tcPr>
          <w:p w14:paraId="2265506E"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$ 8.878,72</w:t>
            </w:r>
          </w:p>
        </w:tc>
        <w:tc>
          <w:tcPr>
            <w:tcW w:w="1308" w:type="dxa"/>
            <w:tcBorders>
              <w:top w:val="nil"/>
              <w:left w:val="nil"/>
              <w:bottom w:val="single" w:sz="4" w:space="0" w:color="auto"/>
              <w:right w:val="single" w:sz="4" w:space="0" w:color="auto"/>
            </w:tcBorders>
            <w:shd w:val="clear" w:color="auto" w:fill="auto"/>
            <w:noWrap/>
            <w:vAlign w:val="center"/>
            <w:hideMark/>
          </w:tcPr>
          <w:p w14:paraId="23CB5B8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$ 22.383.253,12</w:t>
            </w:r>
          </w:p>
        </w:tc>
      </w:tr>
      <w:tr w:rsidR="002A37C1" w:rsidRPr="009F45B8" w14:paraId="1A6F6F6C"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F428D0"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30CE74D4"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B64A48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F07F19B"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w:t>
            </w:r>
          </w:p>
        </w:tc>
        <w:tc>
          <w:tcPr>
            <w:tcW w:w="2582" w:type="dxa"/>
            <w:tcBorders>
              <w:top w:val="nil"/>
              <w:left w:val="nil"/>
              <w:bottom w:val="single" w:sz="4" w:space="0" w:color="auto"/>
              <w:right w:val="single" w:sz="4" w:space="0" w:color="auto"/>
            </w:tcBorders>
            <w:shd w:val="clear" w:color="auto" w:fill="auto"/>
            <w:vAlign w:val="center"/>
            <w:hideMark/>
          </w:tcPr>
          <w:p w14:paraId="4ECCB42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REACTIVO PARA SEROLOGIA PRUEBA TREPONEMICA.</w:t>
            </w:r>
          </w:p>
        </w:tc>
        <w:tc>
          <w:tcPr>
            <w:tcW w:w="1280" w:type="dxa"/>
            <w:tcBorders>
              <w:top w:val="nil"/>
              <w:left w:val="nil"/>
              <w:bottom w:val="single" w:sz="4" w:space="0" w:color="auto"/>
              <w:right w:val="single" w:sz="4" w:space="0" w:color="auto"/>
            </w:tcBorders>
            <w:shd w:val="clear" w:color="auto" w:fill="auto"/>
            <w:vAlign w:val="center"/>
            <w:hideMark/>
          </w:tcPr>
          <w:p w14:paraId="1E291FA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COMPLETA (INCLUYE FASE PREANALITICA)</w:t>
            </w:r>
          </w:p>
        </w:tc>
        <w:tc>
          <w:tcPr>
            <w:tcW w:w="872" w:type="dxa"/>
            <w:tcBorders>
              <w:top w:val="nil"/>
              <w:left w:val="nil"/>
              <w:bottom w:val="single" w:sz="4" w:space="0" w:color="auto"/>
              <w:right w:val="single" w:sz="4" w:space="0" w:color="auto"/>
            </w:tcBorders>
            <w:shd w:val="clear" w:color="auto" w:fill="auto"/>
            <w:vAlign w:val="center"/>
            <w:hideMark/>
          </w:tcPr>
          <w:p w14:paraId="2AAF31F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14221</w:t>
            </w:r>
          </w:p>
        </w:tc>
        <w:tc>
          <w:tcPr>
            <w:tcW w:w="1134" w:type="dxa"/>
            <w:tcBorders>
              <w:top w:val="nil"/>
              <w:left w:val="nil"/>
              <w:bottom w:val="single" w:sz="4" w:space="0" w:color="auto"/>
              <w:right w:val="single" w:sz="4" w:space="0" w:color="auto"/>
            </w:tcBorders>
            <w:shd w:val="clear" w:color="auto" w:fill="auto"/>
            <w:noWrap/>
            <w:vAlign w:val="center"/>
            <w:hideMark/>
          </w:tcPr>
          <w:p w14:paraId="1E1BA4D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$ 3.112,98</w:t>
            </w:r>
          </w:p>
        </w:tc>
        <w:tc>
          <w:tcPr>
            <w:tcW w:w="1308" w:type="dxa"/>
            <w:tcBorders>
              <w:top w:val="nil"/>
              <w:left w:val="nil"/>
              <w:bottom w:val="single" w:sz="4" w:space="0" w:color="auto"/>
              <w:right w:val="single" w:sz="4" w:space="0" w:color="auto"/>
            </w:tcBorders>
            <w:shd w:val="clear" w:color="auto" w:fill="auto"/>
            <w:noWrap/>
            <w:vAlign w:val="center"/>
            <w:hideMark/>
          </w:tcPr>
          <w:p w14:paraId="258FD87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$ 44.269.688,58</w:t>
            </w:r>
          </w:p>
        </w:tc>
      </w:tr>
      <w:tr w:rsidR="002A37C1" w:rsidRPr="009F45B8" w14:paraId="71162DF8"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24C30"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1901B1FE"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$ 433.659.489,90</w:t>
            </w:r>
          </w:p>
        </w:tc>
      </w:tr>
      <w:tr w:rsidR="002A37C1" w:rsidRPr="009F45B8" w14:paraId="290AC4FC"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7AEE74FB"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GRUPO 27 PRUEBAS DIAGNOSTICAS PCR - NACIONAL</w:t>
            </w:r>
          </w:p>
        </w:tc>
      </w:tr>
      <w:tr w:rsidR="002A37C1" w:rsidRPr="009F45B8" w14:paraId="037AB29F"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33BE82"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20353A"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FA6CE2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5D3FB76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706D148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EXTRACCIÓN, AMPLIFICACIÓN Y LECTURA AUTOMATIZADA DE ÁCIDOS NUCLEICOS</w:t>
            </w:r>
          </w:p>
        </w:tc>
        <w:tc>
          <w:tcPr>
            <w:tcW w:w="1280" w:type="dxa"/>
            <w:tcBorders>
              <w:top w:val="nil"/>
              <w:left w:val="nil"/>
              <w:bottom w:val="single" w:sz="4" w:space="0" w:color="auto"/>
              <w:right w:val="single" w:sz="4" w:space="0" w:color="auto"/>
            </w:tcBorders>
            <w:shd w:val="clear" w:color="auto" w:fill="auto"/>
            <w:vAlign w:val="center"/>
            <w:hideMark/>
          </w:tcPr>
          <w:p w14:paraId="23B9A53C"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2404C42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3605</w:t>
            </w:r>
          </w:p>
        </w:tc>
        <w:tc>
          <w:tcPr>
            <w:tcW w:w="1134" w:type="dxa"/>
            <w:tcBorders>
              <w:top w:val="nil"/>
              <w:left w:val="nil"/>
              <w:bottom w:val="single" w:sz="4" w:space="0" w:color="auto"/>
              <w:right w:val="single" w:sz="4" w:space="0" w:color="auto"/>
            </w:tcBorders>
            <w:shd w:val="clear" w:color="auto" w:fill="auto"/>
            <w:noWrap/>
            <w:vAlign w:val="center"/>
            <w:hideMark/>
          </w:tcPr>
          <w:p w14:paraId="65E56EA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$ 63.902,62</w:t>
            </w:r>
          </w:p>
        </w:tc>
        <w:tc>
          <w:tcPr>
            <w:tcW w:w="1308" w:type="dxa"/>
            <w:tcBorders>
              <w:top w:val="nil"/>
              <w:left w:val="nil"/>
              <w:bottom w:val="single" w:sz="4" w:space="0" w:color="auto"/>
              <w:right w:val="single" w:sz="4" w:space="0" w:color="auto"/>
            </w:tcBorders>
            <w:shd w:val="clear" w:color="auto" w:fill="auto"/>
            <w:noWrap/>
            <w:vAlign w:val="center"/>
            <w:hideMark/>
          </w:tcPr>
          <w:p w14:paraId="2DD29A6A"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$ 230.368.945,10</w:t>
            </w:r>
          </w:p>
        </w:tc>
      </w:tr>
      <w:tr w:rsidR="002A37C1" w:rsidRPr="009F45B8" w14:paraId="6E5C55F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2336A3"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02F3B986"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2106E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1D126865"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63BB611"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 RAPIDA PARA LA DETECCIÓN DE ANTIGENOS DEL VIRUS SARS CoV 2 – COVID 19</w:t>
            </w:r>
          </w:p>
        </w:tc>
        <w:tc>
          <w:tcPr>
            <w:tcW w:w="1280" w:type="dxa"/>
            <w:tcBorders>
              <w:top w:val="nil"/>
              <w:left w:val="nil"/>
              <w:bottom w:val="single" w:sz="4" w:space="0" w:color="auto"/>
              <w:right w:val="single" w:sz="4" w:space="0" w:color="auto"/>
            </w:tcBorders>
            <w:shd w:val="clear" w:color="auto" w:fill="auto"/>
            <w:vAlign w:val="center"/>
            <w:hideMark/>
          </w:tcPr>
          <w:p w14:paraId="1BC4A00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613C6EC1"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2705</w:t>
            </w:r>
          </w:p>
        </w:tc>
        <w:tc>
          <w:tcPr>
            <w:tcW w:w="1134" w:type="dxa"/>
            <w:tcBorders>
              <w:top w:val="nil"/>
              <w:left w:val="nil"/>
              <w:bottom w:val="single" w:sz="4" w:space="0" w:color="auto"/>
              <w:right w:val="single" w:sz="4" w:space="0" w:color="auto"/>
            </w:tcBorders>
            <w:shd w:val="clear" w:color="auto" w:fill="auto"/>
            <w:noWrap/>
            <w:vAlign w:val="center"/>
            <w:hideMark/>
          </w:tcPr>
          <w:p w14:paraId="6671DB1F"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$ 15.633,86</w:t>
            </w:r>
          </w:p>
        </w:tc>
        <w:tc>
          <w:tcPr>
            <w:tcW w:w="1308" w:type="dxa"/>
            <w:tcBorders>
              <w:top w:val="nil"/>
              <w:left w:val="nil"/>
              <w:bottom w:val="single" w:sz="4" w:space="0" w:color="auto"/>
              <w:right w:val="single" w:sz="4" w:space="0" w:color="auto"/>
            </w:tcBorders>
            <w:shd w:val="clear" w:color="auto" w:fill="auto"/>
            <w:noWrap/>
            <w:vAlign w:val="center"/>
            <w:hideMark/>
          </w:tcPr>
          <w:p w14:paraId="38F01B83"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$ 42.289.591,30</w:t>
            </w:r>
          </w:p>
        </w:tc>
      </w:tr>
      <w:tr w:rsidR="002A37C1" w:rsidRPr="009F45B8" w14:paraId="2357C6E7" w14:textId="77777777" w:rsidTr="0041707B">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5ADBB7"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3ABE668"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B2DEFA"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N17</w:t>
            </w:r>
          </w:p>
        </w:tc>
        <w:tc>
          <w:tcPr>
            <w:tcW w:w="0" w:type="auto"/>
            <w:tcBorders>
              <w:top w:val="nil"/>
              <w:left w:val="nil"/>
              <w:bottom w:val="single" w:sz="4" w:space="0" w:color="auto"/>
              <w:right w:val="single" w:sz="4" w:space="0" w:color="auto"/>
            </w:tcBorders>
            <w:shd w:val="clear" w:color="auto" w:fill="auto"/>
            <w:vAlign w:val="center"/>
            <w:hideMark/>
          </w:tcPr>
          <w:p w14:paraId="2D20E354"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LABCLI-HOCEN-UPRES</w:t>
            </w:r>
          </w:p>
        </w:tc>
        <w:tc>
          <w:tcPr>
            <w:tcW w:w="2582" w:type="dxa"/>
            <w:tcBorders>
              <w:top w:val="nil"/>
              <w:left w:val="nil"/>
              <w:bottom w:val="single" w:sz="4" w:space="0" w:color="auto"/>
              <w:right w:val="single" w:sz="4" w:space="0" w:color="auto"/>
            </w:tcBorders>
            <w:shd w:val="clear" w:color="auto" w:fill="auto"/>
            <w:vAlign w:val="center"/>
            <w:hideMark/>
          </w:tcPr>
          <w:p w14:paraId="61BDE46E" w14:textId="77777777" w:rsidR="002A37C1" w:rsidRPr="009F45B8" w:rsidRDefault="002A37C1" w:rsidP="0041707B">
            <w:pPr>
              <w:spacing w:after="0" w:line="240" w:lineRule="auto"/>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MEDIO DE CULTIVO PARA TRANSPORTE VIRAL CON HISOPO</w:t>
            </w:r>
          </w:p>
        </w:tc>
        <w:tc>
          <w:tcPr>
            <w:tcW w:w="1280" w:type="dxa"/>
            <w:tcBorders>
              <w:top w:val="nil"/>
              <w:left w:val="nil"/>
              <w:bottom w:val="single" w:sz="4" w:space="0" w:color="auto"/>
              <w:right w:val="single" w:sz="4" w:space="0" w:color="auto"/>
            </w:tcBorders>
            <w:shd w:val="clear" w:color="auto" w:fill="auto"/>
            <w:vAlign w:val="center"/>
            <w:hideMark/>
          </w:tcPr>
          <w:p w14:paraId="4CF144C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PRUEBA</w:t>
            </w:r>
          </w:p>
        </w:tc>
        <w:tc>
          <w:tcPr>
            <w:tcW w:w="872" w:type="dxa"/>
            <w:tcBorders>
              <w:top w:val="nil"/>
              <w:left w:val="nil"/>
              <w:bottom w:val="single" w:sz="4" w:space="0" w:color="auto"/>
              <w:right w:val="single" w:sz="4" w:space="0" w:color="auto"/>
            </w:tcBorders>
            <w:shd w:val="clear" w:color="auto" w:fill="auto"/>
            <w:vAlign w:val="center"/>
            <w:hideMark/>
          </w:tcPr>
          <w:p w14:paraId="5EE84096"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3605</w:t>
            </w:r>
          </w:p>
        </w:tc>
        <w:tc>
          <w:tcPr>
            <w:tcW w:w="1134" w:type="dxa"/>
            <w:tcBorders>
              <w:top w:val="nil"/>
              <w:left w:val="nil"/>
              <w:bottom w:val="single" w:sz="4" w:space="0" w:color="auto"/>
              <w:right w:val="single" w:sz="4" w:space="0" w:color="auto"/>
            </w:tcBorders>
            <w:shd w:val="clear" w:color="auto" w:fill="auto"/>
            <w:noWrap/>
            <w:vAlign w:val="center"/>
            <w:hideMark/>
          </w:tcPr>
          <w:p w14:paraId="0F02A079" w14:textId="77777777" w:rsidR="002A37C1" w:rsidRPr="009F45B8" w:rsidRDefault="002A37C1" w:rsidP="0041707B">
            <w:pPr>
              <w:spacing w:after="0" w:line="240" w:lineRule="auto"/>
              <w:jc w:val="center"/>
              <w:rPr>
                <w:rFonts w:ascii="Arial" w:eastAsia="Times New Roman" w:hAnsi="Arial" w:cs="Arial"/>
                <w:color w:val="000000"/>
                <w:sz w:val="14"/>
                <w:szCs w:val="14"/>
                <w:lang w:eastAsia="es-CO"/>
              </w:rPr>
            </w:pPr>
            <w:r w:rsidRPr="009F45B8">
              <w:rPr>
                <w:rFonts w:ascii="Arial" w:eastAsia="Times New Roman" w:hAnsi="Arial" w:cs="Arial"/>
                <w:color w:val="000000"/>
                <w:sz w:val="14"/>
                <w:szCs w:val="14"/>
                <w:lang w:eastAsia="es-CO"/>
              </w:rPr>
              <w:t>$ 6.765,50</w:t>
            </w:r>
          </w:p>
        </w:tc>
        <w:tc>
          <w:tcPr>
            <w:tcW w:w="1308" w:type="dxa"/>
            <w:tcBorders>
              <w:top w:val="nil"/>
              <w:left w:val="nil"/>
              <w:bottom w:val="single" w:sz="4" w:space="0" w:color="auto"/>
              <w:right w:val="single" w:sz="4" w:space="0" w:color="auto"/>
            </w:tcBorders>
            <w:shd w:val="clear" w:color="auto" w:fill="auto"/>
            <w:noWrap/>
            <w:vAlign w:val="center"/>
            <w:hideMark/>
          </w:tcPr>
          <w:p w14:paraId="72D2FD99" w14:textId="77777777" w:rsidR="002A37C1" w:rsidRPr="008C3DFF" w:rsidRDefault="002A37C1" w:rsidP="0041707B">
            <w:pPr>
              <w:spacing w:after="0" w:line="240" w:lineRule="auto"/>
              <w:jc w:val="center"/>
              <w:rPr>
                <w:rFonts w:ascii="Arial" w:eastAsia="Times New Roman" w:hAnsi="Arial" w:cs="Arial"/>
                <w:color w:val="000000"/>
                <w:sz w:val="14"/>
                <w:szCs w:val="14"/>
                <w:highlight w:val="yellow"/>
                <w:lang w:eastAsia="es-CO"/>
              </w:rPr>
            </w:pPr>
            <w:r w:rsidRPr="008C3DFF">
              <w:rPr>
                <w:rFonts w:ascii="Arial" w:eastAsia="Times New Roman" w:hAnsi="Arial" w:cs="Arial"/>
                <w:color w:val="000000"/>
                <w:sz w:val="14"/>
                <w:szCs w:val="14"/>
                <w:highlight w:val="yellow"/>
                <w:lang w:eastAsia="es-CO"/>
              </w:rPr>
              <w:t>$ 24.389.627,50</w:t>
            </w:r>
          </w:p>
        </w:tc>
      </w:tr>
      <w:tr w:rsidR="002A37C1" w:rsidRPr="009F45B8" w14:paraId="4D707494"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64A2E"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w:t>
            </w:r>
          </w:p>
        </w:tc>
        <w:tc>
          <w:tcPr>
            <w:tcW w:w="1308" w:type="dxa"/>
            <w:tcBorders>
              <w:top w:val="nil"/>
              <w:left w:val="nil"/>
              <w:bottom w:val="single" w:sz="4" w:space="0" w:color="auto"/>
              <w:right w:val="single" w:sz="4" w:space="0" w:color="auto"/>
            </w:tcBorders>
            <w:shd w:val="clear" w:color="000000" w:fill="FFFF00"/>
            <w:noWrap/>
            <w:vAlign w:val="center"/>
            <w:hideMark/>
          </w:tcPr>
          <w:p w14:paraId="4A08C4BD"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$ 297.048.163,90</w:t>
            </w:r>
          </w:p>
        </w:tc>
      </w:tr>
      <w:tr w:rsidR="002A37C1" w:rsidRPr="009F45B8" w14:paraId="0B85AC13" w14:textId="77777777" w:rsidTr="0041707B">
        <w:trPr>
          <w:trHeight w:val="20"/>
          <w:jc w:val="center"/>
        </w:trPr>
        <w:tc>
          <w:tcPr>
            <w:tcW w:w="1094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53D83"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 </w:t>
            </w:r>
          </w:p>
        </w:tc>
      </w:tr>
      <w:tr w:rsidR="002A37C1" w:rsidRPr="009F45B8" w14:paraId="6597C052" w14:textId="77777777" w:rsidTr="0041707B">
        <w:trPr>
          <w:trHeight w:val="20"/>
          <w:jc w:val="center"/>
        </w:trPr>
        <w:tc>
          <w:tcPr>
            <w:tcW w:w="9637"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271485" w14:textId="77777777" w:rsidR="002A37C1" w:rsidRPr="009F45B8" w:rsidRDefault="002A37C1" w:rsidP="0041707B">
            <w:pPr>
              <w:spacing w:after="0" w:line="240" w:lineRule="auto"/>
              <w:jc w:val="center"/>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VALOR TOTAL PROCESO</w:t>
            </w:r>
          </w:p>
        </w:tc>
        <w:tc>
          <w:tcPr>
            <w:tcW w:w="1308" w:type="dxa"/>
            <w:tcBorders>
              <w:top w:val="nil"/>
              <w:left w:val="nil"/>
              <w:bottom w:val="single" w:sz="4" w:space="0" w:color="auto"/>
              <w:right w:val="single" w:sz="4" w:space="0" w:color="auto"/>
            </w:tcBorders>
            <w:shd w:val="clear" w:color="000000" w:fill="D9D9D9"/>
            <w:noWrap/>
            <w:vAlign w:val="center"/>
            <w:hideMark/>
          </w:tcPr>
          <w:p w14:paraId="504AEDF5" w14:textId="7C7D4D18" w:rsidR="002A37C1" w:rsidRPr="009F45B8" w:rsidRDefault="002A37C1" w:rsidP="007A5991">
            <w:pPr>
              <w:spacing w:after="0" w:line="240" w:lineRule="auto"/>
              <w:jc w:val="right"/>
              <w:rPr>
                <w:rFonts w:ascii="Arial" w:eastAsia="Times New Roman" w:hAnsi="Arial" w:cs="Arial"/>
                <w:b/>
                <w:bCs/>
                <w:color w:val="000000"/>
                <w:sz w:val="14"/>
                <w:szCs w:val="14"/>
                <w:lang w:eastAsia="es-CO"/>
              </w:rPr>
            </w:pPr>
            <w:r w:rsidRPr="009F45B8">
              <w:rPr>
                <w:rFonts w:ascii="Arial" w:eastAsia="Times New Roman" w:hAnsi="Arial" w:cs="Arial"/>
                <w:b/>
                <w:bCs/>
                <w:color w:val="000000"/>
                <w:sz w:val="14"/>
                <w:szCs w:val="14"/>
                <w:lang w:eastAsia="es-CO"/>
              </w:rPr>
              <w:t>$23.268.411.569,48</w:t>
            </w:r>
          </w:p>
        </w:tc>
      </w:tr>
    </w:tbl>
    <w:p w14:paraId="09B9EE59" w14:textId="77777777" w:rsidR="002A37C1" w:rsidRPr="00B71EA8" w:rsidRDefault="002A37C1" w:rsidP="002A37C1">
      <w:pPr>
        <w:pStyle w:val="Prrafodelista"/>
        <w:tabs>
          <w:tab w:val="left" w:pos="240"/>
        </w:tabs>
        <w:ind w:left="0"/>
        <w:rPr>
          <w:rFonts w:ascii="Arial" w:hAnsi="Arial" w:cs="Arial"/>
          <w:b/>
          <w:sz w:val="16"/>
          <w:szCs w:val="22"/>
        </w:rPr>
      </w:pPr>
    </w:p>
    <w:p w14:paraId="0994040D" w14:textId="77777777" w:rsidR="00296A3F" w:rsidRPr="00B71EA8" w:rsidRDefault="00296A3F" w:rsidP="00CF0A45">
      <w:pPr>
        <w:pStyle w:val="Prrafodelista"/>
        <w:tabs>
          <w:tab w:val="left" w:pos="240"/>
          <w:tab w:val="left" w:pos="6210"/>
        </w:tabs>
        <w:ind w:left="0"/>
        <w:jc w:val="both"/>
        <w:rPr>
          <w:rFonts w:ascii="Arial" w:hAnsi="Arial" w:cs="Arial"/>
          <w:sz w:val="16"/>
          <w:szCs w:val="16"/>
        </w:rPr>
      </w:pPr>
    </w:p>
    <w:sectPr w:rsidR="00296A3F" w:rsidRPr="00B71EA8" w:rsidSect="001C62A1">
      <w:headerReference w:type="default" r:id="rId16"/>
      <w:foot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0FEDD" w14:textId="77777777" w:rsidR="00F01D8C" w:rsidRDefault="00F01D8C" w:rsidP="00F437E0">
      <w:pPr>
        <w:spacing w:after="0" w:line="240" w:lineRule="auto"/>
      </w:pPr>
      <w:r>
        <w:separator/>
      </w:r>
    </w:p>
  </w:endnote>
  <w:endnote w:type="continuationSeparator" w:id="0">
    <w:p w14:paraId="3DC9EB42" w14:textId="77777777" w:rsidR="00F01D8C" w:rsidRDefault="00F01D8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tique Olive">
    <w:altName w:val="Arial"/>
    <w:charset w:val="00"/>
    <w:family w:val="swiss"/>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FUIText-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185693"/>
      <w:docPartObj>
        <w:docPartGallery w:val="Page Numbers (Bottom of Page)"/>
        <w:docPartUnique/>
      </w:docPartObj>
    </w:sdtPr>
    <w:sdtContent>
      <w:p w14:paraId="574F07AE" w14:textId="5F952581" w:rsidR="00EA5088" w:rsidRDefault="00EA5088">
        <w:pPr>
          <w:pStyle w:val="Piedepgina"/>
          <w:jc w:val="right"/>
        </w:pPr>
        <w:r>
          <w:fldChar w:fldCharType="begin"/>
        </w:r>
        <w:r>
          <w:instrText>PAGE   \* MERGEFORMAT</w:instrText>
        </w:r>
        <w:r>
          <w:fldChar w:fldCharType="separate"/>
        </w:r>
        <w:r w:rsidR="001E706E" w:rsidRPr="001E706E">
          <w:rPr>
            <w:noProof/>
            <w:lang w:val="es-ES"/>
          </w:rPr>
          <w:t>140</w:t>
        </w:r>
        <w:r>
          <w:fldChar w:fldCharType="end"/>
        </w:r>
      </w:p>
    </w:sdtContent>
  </w:sdt>
  <w:p w14:paraId="42AC7C66" w14:textId="77777777" w:rsidR="00EA5088" w:rsidRDefault="00EA508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C137E" w14:textId="77777777" w:rsidR="00F01D8C" w:rsidRDefault="00F01D8C" w:rsidP="00F437E0">
      <w:pPr>
        <w:spacing w:after="0" w:line="240" w:lineRule="auto"/>
      </w:pPr>
      <w:r>
        <w:separator/>
      </w:r>
    </w:p>
  </w:footnote>
  <w:footnote w:type="continuationSeparator" w:id="0">
    <w:p w14:paraId="6F1C1285" w14:textId="77777777" w:rsidR="00F01D8C" w:rsidRDefault="00F01D8C" w:rsidP="00F437E0">
      <w:pPr>
        <w:spacing w:after="0" w:line="240" w:lineRule="auto"/>
      </w:pPr>
      <w:r>
        <w:continuationSeparator/>
      </w:r>
    </w:p>
  </w:footnote>
  <w:footnote w:id="1">
    <w:p w14:paraId="3B786004" w14:textId="77777777" w:rsidR="00EA5088" w:rsidRPr="000E1E10" w:rsidRDefault="00EA5088"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A5088" w:rsidRPr="00285C0D" w14:paraId="28291CE5" w14:textId="77777777" w:rsidTr="005B4A94">
      <w:trPr>
        <w:trHeight w:val="416"/>
      </w:trPr>
      <w:tc>
        <w:tcPr>
          <w:tcW w:w="7971" w:type="dxa"/>
          <w:vAlign w:val="center"/>
        </w:tcPr>
        <w:p w14:paraId="43493039" w14:textId="31D59B0D" w:rsidR="00EA5088" w:rsidRPr="006825B9" w:rsidRDefault="00EA5088" w:rsidP="007B77C9">
          <w:pPr>
            <w:jc w:val="center"/>
            <w:rPr>
              <w:sz w:val="18"/>
              <w:szCs w:val="18"/>
            </w:rPr>
          </w:pPr>
          <w:r>
            <w:rPr>
              <w:rFonts w:ascii="Arial" w:hAnsi="Arial" w:cs="Arial"/>
              <w:b/>
              <w:bCs/>
              <w:sz w:val="18"/>
              <w:szCs w:val="18"/>
            </w:rPr>
            <w:t>ANEXOS DEL PLIEGO DE CONDICIONES PROCESO PN DISAN SA 014 2022</w:t>
          </w:r>
        </w:p>
      </w:tc>
      <w:tc>
        <w:tcPr>
          <w:tcW w:w="2458" w:type="dxa"/>
          <w:vMerge w:val="restart"/>
        </w:tcPr>
        <w:p w14:paraId="75E85141" w14:textId="300E46CB" w:rsidR="00EA5088" w:rsidRDefault="00EA5088"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EA5088" w:rsidRPr="00C91947" w:rsidRDefault="00EA5088"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EA5088" w:rsidRPr="00285C0D" w14:paraId="44B724FD" w14:textId="77777777" w:rsidTr="005B4A94">
      <w:trPr>
        <w:trHeight w:val="286"/>
      </w:trPr>
      <w:tc>
        <w:tcPr>
          <w:tcW w:w="7971" w:type="dxa"/>
          <w:vAlign w:val="center"/>
        </w:tcPr>
        <w:p w14:paraId="4C4641E6" w14:textId="13CAAE29" w:rsidR="00EA5088" w:rsidRPr="00D64CC5" w:rsidRDefault="00EA5088" w:rsidP="00334DB4">
          <w:pPr>
            <w:tabs>
              <w:tab w:val="left" w:pos="0"/>
            </w:tabs>
            <w:contextualSpacing/>
            <w:jc w:val="center"/>
            <w:rPr>
              <w:b/>
              <w:sz w:val="20"/>
            </w:rPr>
          </w:pPr>
        </w:p>
      </w:tc>
      <w:tc>
        <w:tcPr>
          <w:tcW w:w="2458" w:type="dxa"/>
          <w:vMerge/>
        </w:tcPr>
        <w:p w14:paraId="3E5B040C" w14:textId="77777777" w:rsidR="00EA5088" w:rsidRPr="00285C0D" w:rsidRDefault="00EA5088" w:rsidP="007B77C9">
          <w:pPr>
            <w:rPr>
              <w:sz w:val="24"/>
              <w:szCs w:val="24"/>
            </w:rPr>
          </w:pPr>
        </w:p>
      </w:tc>
    </w:tr>
  </w:tbl>
  <w:p w14:paraId="4112D594" w14:textId="77777777" w:rsidR="00EA5088" w:rsidRDefault="00EA5088"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lvl w:ilvl="0">
      <w:start w:val="1"/>
      <w:numFmt w:val="bullet"/>
      <w:pStyle w:val="Contenidodelmarco"/>
      <w:lvlText w:val=""/>
      <w:lvlJc w:val="left"/>
      <w:pPr>
        <w:tabs>
          <w:tab w:val="num" w:pos="360"/>
        </w:tabs>
        <w:ind w:left="360" w:hanging="360"/>
      </w:pPr>
      <w:rPr>
        <w:rFonts w:ascii="Symbol" w:hAnsi="Symbol"/>
      </w:rPr>
    </w:lvl>
  </w:abstractNum>
  <w:abstractNum w:abstractNumId="1"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994B97"/>
    <w:multiLevelType w:val="hybridMultilevel"/>
    <w:tmpl w:val="47063024"/>
    <w:lvl w:ilvl="0" w:tplc="6CC649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31C2F52"/>
    <w:multiLevelType w:val="singleLevel"/>
    <w:tmpl w:val="1CC625B4"/>
    <w:lvl w:ilvl="0">
      <w:start w:val="14"/>
      <w:numFmt w:val="decimal"/>
      <w:pStyle w:val="Listaconvietas1"/>
      <w:lvlText w:val="%1."/>
      <w:lvlJc w:val="left"/>
      <w:pPr>
        <w:tabs>
          <w:tab w:val="num" w:pos="375"/>
        </w:tabs>
        <w:ind w:left="375" w:hanging="375"/>
      </w:pPr>
      <w:rPr>
        <w:rFonts w:hint="default"/>
      </w:r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9"/>
  </w:num>
  <w:num w:numId="5">
    <w:abstractNumId w:val="8"/>
  </w:num>
  <w:num w:numId="6">
    <w:abstractNumId w:val="5"/>
  </w:num>
  <w:num w:numId="7">
    <w:abstractNumId w:val="6"/>
  </w:num>
  <w:num w:numId="8">
    <w:abstractNumId w:val="0"/>
  </w:num>
  <w:num w:numId="9">
    <w:abstractNumId w:val="1"/>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AR"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s-MX" w:vendorID="64" w:dllVersion="131078" w:nlCheck="1" w:checkStyle="1"/>
  <w:activeWritingStyle w:appName="MSWord" w:lang="en-US" w:vendorID="64" w:dllVersion="131078" w:nlCheck="1" w:checkStyle="1"/>
  <w:defaultTabStop w:val="96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1C8C"/>
    <w:rsid w:val="000034FF"/>
    <w:rsid w:val="00003554"/>
    <w:rsid w:val="000039F8"/>
    <w:rsid w:val="00003E6B"/>
    <w:rsid w:val="000041A8"/>
    <w:rsid w:val="00006F37"/>
    <w:rsid w:val="000079D5"/>
    <w:rsid w:val="0001013C"/>
    <w:rsid w:val="000113F5"/>
    <w:rsid w:val="00011CB9"/>
    <w:rsid w:val="00014387"/>
    <w:rsid w:val="000148A0"/>
    <w:rsid w:val="00014E63"/>
    <w:rsid w:val="00021839"/>
    <w:rsid w:val="00022013"/>
    <w:rsid w:val="00023050"/>
    <w:rsid w:val="000232A9"/>
    <w:rsid w:val="00023C0A"/>
    <w:rsid w:val="0002473D"/>
    <w:rsid w:val="00025998"/>
    <w:rsid w:val="00025A81"/>
    <w:rsid w:val="00026390"/>
    <w:rsid w:val="00026B8A"/>
    <w:rsid w:val="00030500"/>
    <w:rsid w:val="00032F02"/>
    <w:rsid w:val="00033A11"/>
    <w:rsid w:val="00034997"/>
    <w:rsid w:val="00034CF2"/>
    <w:rsid w:val="0003767D"/>
    <w:rsid w:val="00037778"/>
    <w:rsid w:val="00041F9F"/>
    <w:rsid w:val="000441B5"/>
    <w:rsid w:val="00044E07"/>
    <w:rsid w:val="0004604E"/>
    <w:rsid w:val="0004631D"/>
    <w:rsid w:val="0004697A"/>
    <w:rsid w:val="000473B6"/>
    <w:rsid w:val="00051352"/>
    <w:rsid w:val="0005464B"/>
    <w:rsid w:val="00057CAE"/>
    <w:rsid w:val="00057F39"/>
    <w:rsid w:val="00061CE7"/>
    <w:rsid w:val="00063641"/>
    <w:rsid w:val="00063729"/>
    <w:rsid w:val="00067CC8"/>
    <w:rsid w:val="00070B6A"/>
    <w:rsid w:val="00071B32"/>
    <w:rsid w:val="00074056"/>
    <w:rsid w:val="00075947"/>
    <w:rsid w:val="000761BF"/>
    <w:rsid w:val="000769CF"/>
    <w:rsid w:val="0007707A"/>
    <w:rsid w:val="00080468"/>
    <w:rsid w:val="00082295"/>
    <w:rsid w:val="000840D1"/>
    <w:rsid w:val="0008417F"/>
    <w:rsid w:val="00087E0B"/>
    <w:rsid w:val="00090660"/>
    <w:rsid w:val="00091616"/>
    <w:rsid w:val="000959F2"/>
    <w:rsid w:val="00096CF7"/>
    <w:rsid w:val="00097477"/>
    <w:rsid w:val="000978B5"/>
    <w:rsid w:val="000A4A23"/>
    <w:rsid w:val="000A4D09"/>
    <w:rsid w:val="000A56FE"/>
    <w:rsid w:val="000A6FBE"/>
    <w:rsid w:val="000A7662"/>
    <w:rsid w:val="000B0B8F"/>
    <w:rsid w:val="000B158B"/>
    <w:rsid w:val="000B1E6C"/>
    <w:rsid w:val="000B45A6"/>
    <w:rsid w:val="000B51D1"/>
    <w:rsid w:val="000B5CFE"/>
    <w:rsid w:val="000C3723"/>
    <w:rsid w:val="000C38C2"/>
    <w:rsid w:val="000C4564"/>
    <w:rsid w:val="000C5A2C"/>
    <w:rsid w:val="000D0348"/>
    <w:rsid w:val="000D10A1"/>
    <w:rsid w:val="000D1901"/>
    <w:rsid w:val="000D2217"/>
    <w:rsid w:val="000D290B"/>
    <w:rsid w:val="000D4C89"/>
    <w:rsid w:val="000D6236"/>
    <w:rsid w:val="000E1613"/>
    <w:rsid w:val="000E1BD7"/>
    <w:rsid w:val="000E290C"/>
    <w:rsid w:val="000E3794"/>
    <w:rsid w:val="000E39B6"/>
    <w:rsid w:val="000E48B1"/>
    <w:rsid w:val="000E4FC4"/>
    <w:rsid w:val="000E7260"/>
    <w:rsid w:val="000F1AAD"/>
    <w:rsid w:val="000F4864"/>
    <w:rsid w:val="000F497E"/>
    <w:rsid w:val="00102213"/>
    <w:rsid w:val="00103AF6"/>
    <w:rsid w:val="00104BFA"/>
    <w:rsid w:val="00104E21"/>
    <w:rsid w:val="0010648E"/>
    <w:rsid w:val="001072FB"/>
    <w:rsid w:val="00107B81"/>
    <w:rsid w:val="00107C95"/>
    <w:rsid w:val="00110F1B"/>
    <w:rsid w:val="00110F9A"/>
    <w:rsid w:val="00112327"/>
    <w:rsid w:val="001125B1"/>
    <w:rsid w:val="0011275C"/>
    <w:rsid w:val="00115EF1"/>
    <w:rsid w:val="001211C1"/>
    <w:rsid w:val="00124BEF"/>
    <w:rsid w:val="001271D0"/>
    <w:rsid w:val="001306F1"/>
    <w:rsid w:val="00133EEE"/>
    <w:rsid w:val="001364DE"/>
    <w:rsid w:val="001379E6"/>
    <w:rsid w:val="001403CE"/>
    <w:rsid w:val="001417CB"/>
    <w:rsid w:val="001420A2"/>
    <w:rsid w:val="001425B6"/>
    <w:rsid w:val="0014436B"/>
    <w:rsid w:val="00145D7D"/>
    <w:rsid w:val="00147C7B"/>
    <w:rsid w:val="00147E07"/>
    <w:rsid w:val="00150FC8"/>
    <w:rsid w:val="00151425"/>
    <w:rsid w:val="00151D11"/>
    <w:rsid w:val="00152247"/>
    <w:rsid w:val="001538E2"/>
    <w:rsid w:val="00155A87"/>
    <w:rsid w:val="00156030"/>
    <w:rsid w:val="0015692D"/>
    <w:rsid w:val="00157A28"/>
    <w:rsid w:val="00157B2F"/>
    <w:rsid w:val="00160346"/>
    <w:rsid w:val="0016040D"/>
    <w:rsid w:val="00160D50"/>
    <w:rsid w:val="00160FA1"/>
    <w:rsid w:val="00163523"/>
    <w:rsid w:val="001642BF"/>
    <w:rsid w:val="00166699"/>
    <w:rsid w:val="0017142B"/>
    <w:rsid w:val="001720CD"/>
    <w:rsid w:val="0017391F"/>
    <w:rsid w:val="00174A55"/>
    <w:rsid w:val="001775F5"/>
    <w:rsid w:val="0018063C"/>
    <w:rsid w:val="001840D0"/>
    <w:rsid w:val="0018491D"/>
    <w:rsid w:val="001861AF"/>
    <w:rsid w:val="0018743F"/>
    <w:rsid w:val="001908E4"/>
    <w:rsid w:val="00192BEA"/>
    <w:rsid w:val="00195251"/>
    <w:rsid w:val="00196497"/>
    <w:rsid w:val="00197C8E"/>
    <w:rsid w:val="001A057F"/>
    <w:rsid w:val="001A469F"/>
    <w:rsid w:val="001A5D42"/>
    <w:rsid w:val="001B14A7"/>
    <w:rsid w:val="001B289C"/>
    <w:rsid w:val="001B3198"/>
    <w:rsid w:val="001B32D8"/>
    <w:rsid w:val="001B4268"/>
    <w:rsid w:val="001B4DFF"/>
    <w:rsid w:val="001B54EB"/>
    <w:rsid w:val="001B5B4F"/>
    <w:rsid w:val="001B756E"/>
    <w:rsid w:val="001B7751"/>
    <w:rsid w:val="001C05C6"/>
    <w:rsid w:val="001C1A5F"/>
    <w:rsid w:val="001C230B"/>
    <w:rsid w:val="001C3F7D"/>
    <w:rsid w:val="001C4177"/>
    <w:rsid w:val="001C47B0"/>
    <w:rsid w:val="001C4936"/>
    <w:rsid w:val="001C51B7"/>
    <w:rsid w:val="001C5458"/>
    <w:rsid w:val="001C5E02"/>
    <w:rsid w:val="001C62A1"/>
    <w:rsid w:val="001C6EE7"/>
    <w:rsid w:val="001D139E"/>
    <w:rsid w:val="001D23E6"/>
    <w:rsid w:val="001D4DDE"/>
    <w:rsid w:val="001D50A6"/>
    <w:rsid w:val="001D6C7C"/>
    <w:rsid w:val="001D7462"/>
    <w:rsid w:val="001D74A2"/>
    <w:rsid w:val="001E706E"/>
    <w:rsid w:val="001F058E"/>
    <w:rsid w:val="001F1052"/>
    <w:rsid w:val="001F137D"/>
    <w:rsid w:val="001F2BBC"/>
    <w:rsid w:val="001F3634"/>
    <w:rsid w:val="001F523F"/>
    <w:rsid w:val="001F52ED"/>
    <w:rsid w:val="001F7147"/>
    <w:rsid w:val="001F7C80"/>
    <w:rsid w:val="00202463"/>
    <w:rsid w:val="002072C7"/>
    <w:rsid w:val="00207DDA"/>
    <w:rsid w:val="00211AD6"/>
    <w:rsid w:val="00211B10"/>
    <w:rsid w:val="00216AD7"/>
    <w:rsid w:val="002205A6"/>
    <w:rsid w:val="00220A5C"/>
    <w:rsid w:val="00220D87"/>
    <w:rsid w:val="00221A4B"/>
    <w:rsid w:val="00221B29"/>
    <w:rsid w:val="00222952"/>
    <w:rsid w:val="002238F0"/>
    <w:rsid w:val="002249BB"/>
    <w:rsid w:val="002258CF"/>
    <w:rsid w:val="0023199E"/>
    <w:rsid w:val="00232189"/>
    <w:rsid w:val="00235004"/>
    <w:rsid w:val="00235D51"/>
    <w:rsid w:val="00237B35"/>
    <w:rsid w:val="0024012A"/>
    <w:rsid w:val="0024303A"/>
    <w:rsid w:val="00243AA7"/>
    <w:rsid w:val="00243F68"/>
    <w:rsid w:val="00252B31"/>
    <w:rsid w:val="00253F4D"/>
    <w:rsid w:val="00255EBF"/>
    <w:rsid w:val="00257222"/>
    <w:rsid w:val="0025740F"/>
    <w:rsid w:val="00261099"/>
    <w:rsid w:val="0026182A"/>
    <w:rsid w:val="00261F7D"/>
    <w:rsid w:val="002647FB"/>
    <w:rsid w:val="00264AF5"/>
    <w:rsid w:val="002673E3"/>
    <w:rsid w:val="002709DB"/>
    <w:rsid w:val="0027106B"/>
    <w:rsid w:val="002721C4"/>
    <w:rsid w:val="002817A2"/>
    <w:rsid w:val="00282AE7"/>
    <w:rsid w:val="00282EAC"/>
    <w:rsid w:val="002849F5"/>
    <w:rsid w:val="0028633C"/>
    <w:rsid w:val="00286F11"/>
    <w:rsid w:val="00290019"/>
    <w:rsid w:val="00290547"/>
    <w:rsid w:val="002921B6"/>
    <w:rsid w:val="002927A5"/>
    <w:rsid w:val="00292C69"/>
    <w:rsid w:val="00293089"/>
    <w:rsid w:val="00296A3F"/>
    <w:rsid w:val="002A0D83"/>
    <w:rsid w:val="002A3624"/>
    <w:rsid w:val="002A37C1"/>
    <w:rsid w:val="002A3A2B"/>
    <w:rsid w:val="002A646E"/>
    <w:rsid w:val="002A6E6E"/>
    <w:rsid w:val="002A7C65"/>
    <w:rsid w:val="002B3CB9"/>
    <w:rsid w:val="002B4B81"/>
    <w:rsid w:val="002B4E44"/>
    <w:rsid w:val="002B5BFE"/>
    <w:rsid w:val="002B790C"/>
    <w:rsid w:val="002C068F"/>
    <w:rsid w:val="002C1039"/>
    <w:rsid w:val="002C1530"/>
    <w:rsid w:val="002C25BB"/>
    <w:rsid w:val="002C2A5E"/>
    <w:rsid w:val="002C3723"/>
    <w:rsid w:val="002C51A0"/>
    <w:rsid w:val="002C7393"/>
    <w:rsid w:val="002D1ACB"/>
    <w:rsid w:val="002D3E3E"/>
    <w:rsid w:val="002D4042"/>
    <w:rsid w:val="002D63D7"/>
    <w:rsid w:val="002E034F"/>
    <w:rsid w:val="002E25FC"/>
    <w:rsid w:val="002E3226"/>
    <w:rsid w:val="002E3EB0"/>
    <w:rsid w:val="002E722C"/>
    <w:rsid w:val="002E7FDB"/>
    <w:rsid w:val="002F0964"/>
    <w:rsid w:val="002F23CA"/>
    <w:rsid w:val="002F2F6C"/>
    <w:rsid w:val="002F3E48"/>
    <w:rsid w:val="002F414C"/>
    <w:rsid w:val="002F4700"/>
    <w:rsid w:val="002F49DA"/>
    <w:rsid w:val="002F52DF"/>
    <w:rsid w:val="002F5621"/>
    <w:rsid w:val="002F5889"/>
    <w:rsid w:val="002F6B6F"/>
    <w:rsid w:val="003001F0"/>
    <w:rsid w:val="00300D9D"/>
    <w:rsid w:val="00304972"/>
    <w:rsid w:val="00307F36"/>
    <w:rsid w:val="003112DF"/>
    <w:rsid w:val="00313391"/>
    <w:rsid w:val="00315791"/>
    <w:rsid w:val="00322AF1"/>
    <w:rsid w:val="00325489"/>
    <w:rsid w:val="00333597"/>
    <w:rsid w:val="00333E21"/>
    <w:rsid w:val="00334DB4"/>
    <w:rsid w:val="00335C1C"/>
    <w:rsid w:val="003374E4"/>
    <w:rsid w:val="00340D3C"/>
    <w:rsid w:val="0034130D"/>
    <w:rsid w:val="00341753"/>
    <w:rsid w:val="003417FF"/>
    <w:rsid w:val="00341B05"/>
    <w:rsid w:val="00341F23"/>
    <w:rsid w:val="00343CA2"/>
    <w:rsid w:val="00345AF7"/>
    <w:rsid w:val="00347EE7"/>
    <w:rsid w:val="0035066B"/>
    <w:rsid w:val="00351523"/>
    <w:rsid w:val="00356A30"/>
    <w:rsid w:val="00360AC0"/>
    <w:rsid w:val="00362425"/>
    <w:rsid w:val="00362669"/>
    <w:rsid w:val="00362D86"/>
    <w:rsid w:val="00364113"/>
    <w:rsid w:val="0036437F"/>
    <w:rsid w:val="00365072"/>
    <w:rsid w:val="00366125"/>
    <w:rsid w:val="00366EE9"/>
    <w:rsid w:val="00367B32"/>
    <w:rsid w:val="00370772"/>
    <w:rsid w:val="003720F8"/>
    <w:rsid w:val="0037420D"/>
    <w:rsid w:val="00374A15"/>
    <w:rsid w:val="00375898"/>
    <w:rsid w:val="00376BC9"/>
    <w:rsid w:val="0037709D"/>
    <w:rsid w:val="003809FE"/>
    <w:rsid w:val="00380BA7"/>
    <w:rsid w:val="00382142"/>
    <w:rsid w:val="00382E38"/>
    <w:rsid w:val="00385169"/>
    <w:rsid w:val="00385536"/>
    <w:rsid w:val="003863C2"/>
    <w:rsid w:val="00387CD6"/>
    <w:rsid w:val="00390D13"/>
    <w:rsid w:val="00391859"/>
    <w:rsid w:val="00391864"/>
    <w:rsid w:val="00394CB6"/>
    <w:rsid w:val="0039675C"/>
    <w:rsid w:val="003A061D"/>
    <w:rsid w:val="003A0650"/>
    <w:rsid w:val="003A1654"/>
    <w:rsid w:val="003A1B57"/>
    <w:rsid w:val="003A4B9F"/>
    <w:rsid w:val="003A54EC"/>
    <w:rsid w:val="003A55CA"/>
    <w:rsid w:val="003A5A72"/>
    <w:rsid w:val="003A65D3"/>
    <w:rsid w:val="003A69A5"/>
    <w:rsid w:val="003B07DB"/>
    <w:rsid w:val="003B10E9"/>
    <w:rsid w:val="003B2053"/>
    <w:rsid w:val="003B7478"/>
    <w:rsid w:val="003B7BC9"/>
    <w:rsid w:val="003C0C8E"/>
    <w:rsid w:val="003C1156"/>
    <w:rsid w:val="003C1F37"/>
    <w:rsid w:val="003C4D25"/>
    <w:rsid w:val="003C6CFB"/>
    <w:rsid w:val="003D03C8"/>
    <w:rsid w:val="003D1377"/>
    <w:rsid w:val="003D20F7"/>
    <w:rsid w:val="003D3B10"/>
    <w:rsid w:val="003D6040"/>
    <w:rsid w:val="003E1111"/>
    <w:rsid w:val="003E3704"/>
    <w:rsid w:val="003E4804"/>
    <w:rsid w:val="003F13D0"/>
    <w:rsid w:val="003F15CB"/>
    <w:rsid w:val="003F3F6C"/>
    <w:rsid w:val="003F448B"/>
    <w:rsid w:val="003F64C3"/>
    <w:rsid w:val="003F6900"/>
    <w:rsid w:val="003F7427"/>
    <w:rsid w:val="0040342C"/>
    <w:rsid w:val="0040368F"/>
    <w:rsid w:val="0040597D"/>
    <w:rsid w:val="00405ED5"/>
    <w:rsid w:val="00412298"/>
    <w:rsid w:val="00412578"/>
    <w:rsid w:val="00414074"/>
    <w:rsid w:val="00414924"/>
    <w:rsid w:val="0041707B"/>
    <w:rsid w:val="00421AA9"/>
    <w:rsid w:val="00422118"/>
    <w:rsid w:val="004221FA"/>
    <w:rsid w:val="00422B08"/>
    <w:rsid w:val="004243EE"/>
    <w:rsid w:val="0042507C"/>
    <w:rsid w:val="00427C1E"/>
    <w:rsid w:val="00431A08"/>
    <w:rsid w:val="0043330D"/>
    <w:rsid w:val="00433BA5"/>
    <w:rsid w:val="00433CAA"/>
    <w:rsid w:val="00434480"/>
    <w:rsid w:val="004347C0"/>
    <w:rsid w:val="00435D30"/>
    <w:rsid w:val="00436173"/>
    <w:rsid w:val="00436513"/>
    <w:rsid w:val="00437147"/>
    <w:rsid w:val="00437DAA"/>
    <w:rsid w:val="00440268"/>
    <w:rsid w:val="00440590"/>
    <w:rsid w:val="004444F8"/>
    <w:rsid w:val="0044450D"/>
    <w:rsid w:val="00444E4B"/>
    <w:rsid w:val="00446593"/>
    <w:rsid w:val="0044691E"/>
    <w:rsid w:val="0044703D"/>
    <w:rsid w:val="00451033"/>
    <w:rsid w:val="00452056"/>
    <w:rsid w:val="0045256C"/>
    <w:rsid w:val="00452EF9"/>
    <w:rsid w:val="004568E4"/>
    <w:rsid w:val="00456B7C"/>
    <w:rsid w:val="004619BA"/>
    <w:rsid w:val="00466FE9"/>
    <w:rsid w:val="00470621"/>
    <w:rsid w:val="004709E7"/>
    <w:rsid w:val="00471A94"/>
    <w:rsid w:val="00471D84"/>
    <w:rsid w:val="00472336"/>
    <w:rsid w:val="00472527"/>
    <w:rsid w:val="004732BF"/>
    <w:rsid w:val="004742F7"/>
    <w:rsid w:val="00474649"/>
    <w:rsid w:val="00474A02"/>
    <w:rsid w:val="00476F53"/>
    <w:rsid w:val="00480208"/>
    <w:rsid w:val="00480883"/>
    <w:rsid w:val="004842F8"/>
    <w:rsid w:val="004852D3"/>
    <w:rsid w:val="00485CAE"/>
    <w:rsid w:val="00486B15"/>
    <w:rsid w:val="004876AA"/>
    <w:rsid w:val="004877E7"/>
    <w:rsid w:val="0049114E"/>
    <w:rsid w:val="00493A7A"/>
    <w:rsid w:val="00493BEA"/>
    <w:rsid w:val="00497450"/>
    <w:rsid w:val="004A0EB4"/>
    <w:rsid w:val="004A1214"/>
    <w:rsid w:val="004A1E41"/>
    <w:rsid w:val="004A2427"/>
    <w:rsid w:val="004B05CC"/>
    <w:rsid w:val="004B27B2"/>
    <w:rsid w:val="004B3D55"/>
    <w:rsid w:val="004B762F"/>
    <w:rsid w:val="004C0C39"/>
    <w:rsid w:val="004C1B2B"/>
    <w:rsid w:val="004C1CCF"/>
    <w:rsid w:val="004C31E4"/>
    <w:rsid w:val="004C3891"/>
    <w:rsid w:val="004C447F"/>
    <w:rsid w:val="004C59BD"/>
    <w:rsid w:val="004C75EC"/>
    <w:rsid w:val="004C7B23"/>
    <w:rsid w:val="004D1211"/>
    <w:rsid w:val="004D1864"/>
    <w:rsid w:val="004D2CF4"/>
    <w:rsid w:val="004D3A4C"/>
    <w:rsid w:val="004D3DF4"/>
    <w:rsid w:val="004D5DE9"/>
    <w:rsid w:val="004D67DF"/>
    <w:rsid w:val="004D7E4C"/>
    <w:rsid w:val="004E01E9"/>
    <w:rsid w:val="004E0966"/>
    <w:rsid w:val="004E09A8"/>
    <w:rsid w:val="004E231A"/>
    <w:rsid w:val="004E2D23"/>
    <w:rsid w:val="004E39E6"/>
    <w:rsid w:val="004E3BFF"/>
    <w:rsid w:val="004E4429"/>
    <w:rsid w:val="004E4BC6"/>
    <w:rsid w:val="004E5541"/>
    <w:rsid w:val="004F2098"/>
    <w:rsid w:val="004F3212"/>
    <w:rsid w:val="004F6084"/>
    <w:rsid w:val="004F6098"/>
    <w:rsid w:val="00500A15"/>
    <w:rsid w:val="00501998"/>
    <w:rsid w:val="00504A4A"/>
    <w:rsid w:val="00512361"/>
    <w:rsid w:val="0051319F"/>
    <w:rsid w:val="00513A2D"/>
    <w:rsid w:val="00514463"/>
    <w:rsid w:val="00520573"/>
    <w:rsid w:val="00522604"/>
    <w:rsid w:val="00522C38"/>
    <w:rsid w:val="005242DA"/>
    <w:rsid w:val="00524953"/>
    <w:rsid w:val="0052557D"/>
    <w:rsid w:val="005258E5"/>
    <w:rsid w:val="00526F7C"/>
    <w:rsid w:val="0052702B"/>
    <w:rsid w:val="005303C3"/>
    <w:rsid w:val="005307AF"/>
    <w:rsid w:val="00531802"/>
    <w:rsid w:val="00531AB8"/>
    <w:rsid w:val="0053278F"/>
    <w:rsid w:val="00534514"/>
    <w:rsid w:val="005372CE"/>
    <w:rsid w:val="005373AE"/>
    <w:rsid w:val="00537AAD"/>
    <w:rsid w:val="00542456"/>
    <w:rsid w:val="00542C0D"/>
    <w:rsid w:val="00542CB5"/>
    <w:rsid w:val="00543187"/>
    <w:rsid w:val="00543F4D"/>
    <w:rsid w:val="00545AE4"/>
    <w:rsid w:val="00546404"/>
    <w:rsid w:val="00547593"/>
    <w:rsid w:val="005514CB"/>
    <w:rsid w:val="00551D02"/>
    <w:rsid w:val="00551ED5"/>
    <w:rsid w:val="00553EFD"/>
    <w:rsid w:val="0055542D"/>
    <w:rsid w:val="005557B2"/>
    <w:rsid w:val="0055624A"/>
    <w:rsid w:val="00556DB4"/>
    <w:rsid w:val="005600EC"/>
    <w:rsid w:val="005601F1"/>
    <w:rsid w:val="005604FE"/>
    <w:rsid w:val="00560DAF"/>
    <w:rsid w:val="00563D9E"/>
    <w:rsid w:val="00567DF2"/>
    <w:rsid w:val="00570BB7"/>
    <w:rsid w:val="005716BC"/>
    <w:rsid w:val="0057268D"/>
    <w:rsid w:val="005757E7"/>
    <w:rsid w:val="00576553"/>
    <w:rsid w:val="005805F0"/>
    <w:rsid w:val="005828EE"/>
    <w:rsid w:val="005864B4"/>
    <w:rsid w:val="00586D17"/>
    <w:rsid w:val="005870E7"/>
    <w:rsid w:val="00587169"/>
    <w:rsid w:val="00587B3A"/>
    <w:rsid w:val="005907D4"/>
    <w:rsid w:val="005910AB"/>
    <w:rsid w:val="005911C1"/>
    <w:rsid w:val="0059176E"/>
    <w:rsid w:val="00593C84"/>
    <w:rsid w:val="005954BF"/>
    <w:rsid w:val="005969DA"/>
    <w:rsid w:val="005A31C1"/>
    <w:rsid w:val="005A3FC2"/>
    <w:rsid w:val="005A7FDD"/>
    <w:rsid w:val="005B08B6"/>
    <w:rsid w:val="005B29D4"/>
    <w:rsid w:val="005B2C91"/>
    <w:rsid w:val="005B379B"/>
    <w:rsid w:val="005B4A94"/>
    <w:rsid w:val="005C14E5"/>
    <w:rsid w:val="005C29BA"/>
    <w:rsid w:val="005C45AD"/>
    <w:rsid w:val="005C4C6C"/>
    <w:rsid w:val="005C6756"/>
    <w:rsid w:val="005C7D1D"/>
    <w:rsid w:val="005D0B6F"/>
    <w:rsid w:val="005D0BF5"/>
    <w:rsid w:val="005D2C73"/>
    <w:rsid w:val="005D3FA4"/>
    <w:rsid w:val="005D40F5"/>
    <w:rsid w:val="005D4AA3"/>
    <w:rsid w:val="005D4D96"/>
    <w:rsid w:val="005D4E39"/>
    <w:rsid w:val="005D6AAA"/>
    <w:rsid w:val="005D6BCE"/>
    <w:rsid w:val="005D6C24"/>
    <w:rsid w:val="005D6F3F"/>
    <w:rsid w:val="005D7535"/>
    <w:rsid w:val="005D7E44"/>
    <w:rsid w:val="005E07F1"/>
    <w:rsid w:val="005E0E22"/>
    <w:rsid w:val="005E1B39"/>
    <w:rsid w:val="005E2D76"/>
    <w:rsid w:val="005F32CA"/>
    <w:rsid w:val="005F33A2"/>
    <w:rsid w:val="005F43B5"/>
    <w:rsid w:val="005F45C2"/>
    <w:rsid w:val="005F5601"/>
    <w:rsid w:val="005F694D"/>
    <w:rsid w:val="006007E1"/>
    <w:rsid w:val="00600D25"/>
    <w:rsid w:val="00601154"/>
    <w:rsid w:val="00601E89"/>
    <w:rsid w:val="00602570"/>
    <w:rsid w:val="00602EFD"/>
    <w:rsid w:val="00604593"/>
    <w:rsid w:val="00606105"/>
    <w:rsid w:val="00607F90"/>
    <w:rsid w:val="00610B19"/>
    <w:rsid w:val="006148AA"/>
    <w:rsid w:val="00614DAE"/>
    <w:rsid w:val="0061520C"/>
    <w:rsid w:val="006202A4"/>
    <w:rsid w:val="006203E4"/>
    <w:rsid w:val="006211FD"/>
    <w:rsid w:val="0062190E"/>
    <w:rsid w:val="0062270B"/>
    <w:rsid w:val="00624B6F"/>
    <w:rsid w:val="00624C67"/>
    <w:rsid w:val="0062543C"/>
    <w:rsid w:val="00627FEC"/>
    <w:rsid w:val="0063106F"/>
    <w:rsid w:val="006320CF"/>
    <w:rsid w:val="00632E19"/>
    <w:rsid w:val="00634F45"/>
    <w:rsid w:val="0063571B"/>
    <w:rsid w:val="006357D2"/>
    <w:rsid w:val="00635C60"/>
    <w:rsid w:val="00636AB9"/>
    <w:rsid w:val="0064145F"/>
    <w:rsid w:val="006416F9"/>
    <w:rsid w:val="006426CC"/>
    <w:rsid w:val="006449C0"/>
    <w:rsid w:val="006454D4"/>
    <w:rsid w:val="0064632B"/>
    <w:rsid w:val="00651949"/>
    <w:rsid w:val="00652079"/>
    <w:rsid w:val="00653D4E"/>
    <w:rsid w:val="00655DC8"/>
    <w:rsid w:val="00655DE9"/>
    <w:rsid w:val="006579D2"/>
    <w:rsid w:val="006579DE"/>
    <w:rsid w:val="0066253F"/>
    <w:rsid w:val="00664387"/>
    <w:rsid w:val="00665825"/>
    <w:rsid w:val="00666072"/>
    <w:rsid w:val="00666557"/>
    <w:rsid w:val="00671CA0"/>
    <w:rsid w:val="006724F1"/>
    <w:rsid w:val="00672C0D"/>
    <w:rsid w:val="00673CFF"/>
    <w:rsid w:val="00673DAA"/>
    <w:rsid w:val="00676DF8"/>
    <w:rsid w:val="006802D9"/>
    <w:rsid w:val="006802DA"/>
    <w:rsid w:val="006825B9"/>
    <w:rsid w:val="00682F0A"/>
    <w:rsid w:val="00683320"/>
    <w:rsid w:val="0068621B"/>
    <w:rsid w:val="006870CC"/>
    <w:rsid w:val="00687BB1"/>
    <w:rsid w:val="00687C26"/>
    <w:rsid w:val="00690B0E"/>
    <w:rsid w:val="0069127A"/>
    <w:rsid w:val="00691A9A"/>
    <w:rsid w:val="0069466D"/>
    <w:rsid w:val="00695B1A"/>
    <w:rsid w:val="006A1EE8"/>
    <w:rsid w:val="006A3219"/>
    <w:rsid w:val="006A322B"/>
    <w:rsid w:val="006A44C4"/>
    <w:rsid w:val="006A4AE8"/>
    <w:rsid w:val="006A5CE9"/>
    <w:rsid w:val="006B0FAF"/>
    <w:rsid w:val="006B159C"/>
    <w:rsid w:val="006B2141"/>
    <w:rsid w:val="006B223C"/>
    <w:rsid w:val="006B38B8"/>
    <w:rsid w:val="006B3F5D"/>
    <w:rsid w:val="006B3FE0"/>
    <w:rsid w:val="006B4F8B"/>
    <w:rsid w:val="006B5312"/>
    <w:rsid w:val="006B5674"/>
    <w:rsid w:val="006B57F7"/>
    <w:rsid w:val="006C08D3"/>
    <w:rsid w:val="006C0907"/>
    <w:rsid w:val="006C1DA5"/>
    <w:rsid w:val="006C2019"/>
    <w:rsid w:val="006C2E6D"/>
    <w:rsid w:val="006C591A"/>
    <w:rsid w:val="006C698D"/>
    <w:rsid w:val="006C6EDD"/>
    <w:rsid w:val="006D0452"/>
    <w:rsid w:val="006D111B"/>
    <w:rsid w:val="006D1497"/>
    <w:rsid w:val="006D18C8"/>
    <w:rsid w:val="006D3748"/>
    <w:rsid w:val="006D507B"/>
    <w:rsid w:val="006D5080"/>
    <w:rsid w:val="006D523C"/>
    <w:rsid w:val="006D7C1E"/>
    <w:rsid w:val="006D7EB7"/>
    <w:rsid w:val="006E048D"/>
    <w:rsid w:val="006E0799"/>
    <w:rsid w:val="006E2090"/>
    <w:rsid w:val="006E3446"/>
    <w:rsid w:val="006E34C1"/>
    <w:rsid w:val="006E3EF1"/>
    <w:rsid w:val="006E47DC"/>
    <w:rsid w:val="006E6F53"/>
    <w:rsid w:val="006E702E"/>
    <w:rsid w:val="006F1C9A"/>
    <w:rsid w:val="006F2C49"/>
    <w:rsid w:val="006F3D60"/>
    <w:rsid w:val="006F4C0E"/>
    <w:rsid w:val="006F5413"/>
    <w:rsid w:val="006F7BAF"/>
    <w:rsid w:val="00700658"/>
    <w:rsid w:val="00700D4B"/>
    <w:rsid w:val="00702381"/>
    <w:rsid w:val="00703855"/>
    <w:rsid w:val="00706B0D"/>
    <w:rsid w:val="00707CA6"/>
    <w:rsid w:val="007105B8"/>
    <w:rsid w:val="00710928"/>
    <w:rsid w:val="00710C8A"/>
    <w:rsid w:val="00710E9C"/>
    <w:rsid w:val="007119FF"/>
    <w:rsid w:val="00711F87"/>
    <w:rsid w:val="007120CC"/>
    <w:rsid w:val="00712D62"/>
    <w:rsid w:val="007158B3"/>
    <w:rsid w:val="00716D6A"/>
    <w:rsid w:val="007210C4"/>
    <w:rsid w:val="00722B0C"/>
    <w:rsid w:val="0072396D"/>
    <w:rsid w:val="00724E19"/>
    <w:rsid w:val="007266E8"/>
    <w:rsid w:val="0073454B"/>
    <w:rsid w:val="0073524C"/>
    <w:rsid w:val="00735B02"/>
    <w:rsid w:val="00735B46"/>
    <w:rsid w:val="007364D2"/>
    <w:rsid w:val="0074170C"/>
    <w:rsid w:val="00742A5D"/>
    <w:rsid w:val="00742B29"/>
    <w:rsid w:val="00742C72"/>
    <w:rsid w:val="007432F3"/>
    <w:rsid w:val="00743BAE"/>
    <w:rsid w:val="00745956"/>
    <w:rsid w:val="00745ED8"/>
    <w:rsid w:val="00750946"/>
    <w:rsid w:val="00750FDB"/>
    <w:rsid w:val="0075120F"/>
    <w:rsid w:val="00753080"/>
    <w:rsid w:val="0075429D"/>
    <w:rsid w:val="007552B7"/>
    <w:rsid w:val="00755550"/>
    <w:rsid w:val="00756F49"/>
    <w:rsid w:val="00762A16"/>
    <w:rsid w:val="007645D4"/>
    <w:rsid w:val="00764AED"/>
    <w:rsid w:val="00764B57"/>
    <w:rsid w:val="00765778"/>
    <w:rsid w:val="00765E2D"/>
    <w:rsid w:val="007679A4"/>
    <w:rsid w:val="00767E67"/>
    <w:rsid w:val="0077043B"/>
    <w:rsid w:val="00770E38"/>
    <w:rsid w:val="00771327"/>
    <w:rsid w:val="00771F71"/>
    <w:rsid w:val="00777525"/>
    <w:rsid w:val="00777552"/>
    <w:rsid w:val="0078049E"/>
    <w:rsid w:val="00781B1E"/>
    <w:rsid w:val="007822F0"/>
    <w:rsid w:val="00783666"/>
    <w:rsid w:val="00783BF7"/>
    <w:rsid w:val="00784635"/>
    <w:rsid w:val="00784C4D"/>
    <w:rsid w:val="00784FEF"/>
    <w:rsid w:val="007861F6"/>
    <w:rsid w:val="00793F8C"/>
    <w:rsid w:val="00794303"/>
    <w:rsid w:val="0079465F"/>
    <w:rsid w:val="00797031"/>
    <w:rsid w:val="007A024B"/>
    <w:rsid w:val="007A0A63"/>
    <w:rsid w:val="007A3661"/>
    <w:rsid w:val="007A5991"/>
    <w:rsid w:val="007A621E"/>
    <w:rsid w:val="007B045C"/>
    <w:rsid w:val="007B0F2C"/>
    <w:rsid w:val="007B227B"/>
    <w:rsid w:val="007B245D"/>
    <w:rsid w:val="007B2660"/>
    <w:rsid w:val="007B2EDB"/>
    <w:rsid w:val="007B49ED"/>
    <w:rsid w:val="007B4B83"/>
    <w:rsid w:val="007B4D42"/>
    <w:rsid w:val="007B5A04"/>
    <w:rsid w:val="007B7575"/>
    <w:rsid w:val="007B77C9"/>
    <w:rsid w:val="007C1578"/>
    <w:rsid w:val="007C3C01"/>
    <w:rsid w:val="007C5451"/>
    <w:rsid w:val="007D41E1"/>
    <w:rsid w:val="007D44F3"/>
    <w:rsid w:val="007D6B02"/>
    <w:rsid w:val="007D7D9E"/>
    <w:rsid w:val="007E0D86"/>
    <w:rsid w:val="007E1FE1"/>
    <w:rsid w:val="007E3C3F"/>
    <w:rsid w:val="007E3D06"/>
    <w:rsid w:val="007E529C"/>
    <w:rsid w:val="007E60F1"/>
    <w:rsid w:val="007F03DE"/>
    <w:rsid w:val="007F3938"/>
    <w:rsid w:val="007F5A94"/>
    <w:rsid w:val="007F6CC4"/>
    <w:rsid w:val="008007CC"/>
    <w:rsid w:val="0080198E"/>
    <w:rsid w:val="00802186"/>
    <w:rsid w:val="0080270D"/>
    <w:rsid w:val="00802D93"/>
    <w:rsid w:val="00804447"/>
    <w:rsid w:val="0080487A"/>
    <w:rsid w:val="00805345"/>
    <w:rsid w:val="0080629C"/>
    <w:rsid w:val="00807DFF"/>
    <w:rsid w:val="008118DB"/>
    <w:rsid w:val="00811EEB"/>
    <w:rsid w:val="00812427"/>
    <w:rsid w:val="00814D78"/>
    <w:rsid w:val="00816EB3"/>
    <w:rsid w:val="008205FA"/>
    <w:rsid w:val="008209F2"/>
    <w:rsid w:val="0082130D"/>
    <w:rsid w:val="00823891"/>
    <w:rsid w:val="00824CF1"/>
    <w:rsid w:val="00825CBD"/>
    <w:rsid w:val="00826A9A"/>
    <w:rsid w:val="00830F2C"/>
    <w:rsid w:val="008310AA"/>
    <w:rsid w:val="00833902"/>
    <w:rsid w:val="00834730"/>
    <w:rsid w:val="008354D2"/>
    <w:rsid w:val="00837165"/>
    <w:rsid w:val="0083757E"/>
    <w:rsid w:val="008375EB"/>
    <w:rsid w:val="00841065"/>
    <w:rsid w:val="0084158B"/>
    <w:rsid w:val="008415FF"/>
    <w:rsid w:val="00841AB5"/>
    <w:rsid w:val="00841CE7"/>
    <w:rsid w:val="008427DA"/>
    <w:rsid w:val="00842CE0"/>
    <w:rsid w:val="0084411A"/>
    <w:rsid w:val="00844D3F"/>
    <w:rsid w:val="00844D67"/>
    <w:rsid w:val="00845E62"/>
    <w:rsid w:val="008477B4"/>
    <w:rsid w:val="00850D0E"/>
    <w:rsid w:val="00852587"/>
    <w:rsid w:val="00852D8E"/>
    <w:rsid w:val="0085324B"/>
    <w:rsid w:val="00853D30"/>
    <w:rsid w:val="00855BDD"/>
    <w:rsid w:val="0085685A"/>
    <w:rsid w:val="00857D44"/>
    <w:rsid w:val="008610CA"/>
    <w:rsid w:val="00861517"/>
    <w:rsid w:val="0086228E"/>
    <w:rsid w:val="00862670"/>
    <w:rsid w:val="00863FAF"/>
    <w:rsid w:val="008645F9"/>
    <w:rsid w:val="00865325"/>
    <w:rsid w:val="008673BE"/>
    <w:rsid w:val="00873FC4"/>
    <w:rsid w:val="00876E9F"/>
    <w:rsid w:val="008805D4"/>
    <w:rsid w:val="0088080A"/>
    <w:rsid w:val="00881107"/>
    <w:rsid w:val="008816A2"/>
    <w:rsid w:val="00884DAF"/>
    <w:rsid w:val="008871BC"/>
    <w:rsid w:val="00887B01"/>
    <w:rsid w:val="00887E88"/>
    <w:rsid w:val="00890261"/>
    <w:rsid w:val="00891547"/>
    <w:rsid w:val="008918D9"/>
    <w:rsid w:val="008930C3"/>
    <w:rsid w:val="00896A1D"/>
    <w:rsid w:val="00897E79"/>
    <w:rsid w:val="008A08B6"/>
    <w:rsid w:val="008A11C8"/>
    <w:rsid w:val="008A3087"/>
    <w:rsid w:val="008A3B27"/>
    <w:rsid w:val="008A468E"/>
    <w:rsid w:val="008B04EF"/>
    <w:rsid w:val="008B0577"/>
    <w:rsid w:val="008B139E"/>
    <w:rsid w:val="008B1D7A"/>
    <w:rsid w:val="008B7A29"/>
    <w:rsid w:val="008C078D"/>
    <w:rsid w:val="008C244C"/>
    <w:rsid w:val="008C3DFF"/>
    <w:rsid w:val="008C5CF0"/>
    <w:rsid w:val="008C5E82"/>
    <w:rsid w:val="008C5E92"/>
    <w:rsid w:val="008C6F05"/>
    <w:rsid w:val="008D14FF"/>
    <w:rsid w:val="008D1A79"/>
    <w:rsid w:val="008D1B3F"/>
    <w:rsid w:val="008D41DA"/>
    <w:rsid w:val="008D5DDE"/>
    <w:rsid w:val="008D7036"/>
    <w:rsid w:val="008D77F3"/>
    <w:rsid w:val="008D7B0E"/>
    <w:rsid w:val="008E0D92"/>
    <w:rsid w:val="008E43F8"/>
    <w:rsid w:val="008E46F6"/>
    <w:rsid w:val="008E5586"/>
    <w:rsid w:val="008E5C8E"/>
    <w:rsid w:val="008E6BA3"/>
    <w:rsid w:val="008E73F8"/>
    <w:rsid w:val="008F1946"/>
    <w:rsid w:val="008F42E5"/>
    <w:rsid w:val="008F48A0"/>
    <w:rsid w:val="008F53B3"/>
    <w:rsid w:val="008F6605"/>
    <w:rsid w:val="008F6B29"/>
    <w:rsid w:val="008F6B97"/>
    <w:rsid w:val="009012E5"/>
    <w:rsid w:val="00901ADB"/>
    <w:rsid w:val="00901C5C"/>
    <w:rsid w:val="00904A6A"/>
    <w:rsid w:val="00906B67"/>
    <w:rsid w:val="00912408"/>
    <w:rsid w:val="00913195"/>
    <w:rsid w:val="009133A6"/>
    <w:rsid w:val="0091395A"/>
    <w:rsid w:val="00914D4F"/>
    <w:rsid w:val="00915579"/>
    <w:rsid w:val="00915C7A"/>
    <w:rsid w:val="009177E0"/>
    <w:rsid w:val="0092006A"/>
    <w:rsid w:val="009210E9"/>
    <w:rsid w:val="00921D1A"/>
    <w:rsid w:val="00923623"/>
    <w:rsid w:val="00930D34"/>
    <w:rsid w:val="00931EE8"/>
    <w:rsid w:val="00932133"/>
    <w:rsid w:val="00932CED"/>
    <w:rsid w:val="00933B1C"/>
    <w:rsid w:val="0093493F"/>
    <w:rsid w:val="00934FBB"/>
    <w:rsid w:val="0093650A"/>
    <w:rsid w:val="0094051D"/>
    <w:rsid w:val="009447F3"/>
    <w:rsid w:val="00945625"/>
    <w:rsid w:val="0094633A"/>
    <w:rsid w:val="00950697"/>
    <w:rsid w:val="009509ED"/>
    <w:rsid w:val="00950F29"/>
    <w:rsid w:val="00952D53"/>
    <w:rsid w:val="009546E8"/>
    <w:rsid w:val="00956CDF"/>
    <w:rsid w:val="00957888"/>
    <w:rsid w:val="00961306"/>
    <w:rsid w:val="00962B61"/>
    <w:rsid w:val="009634EC"/>
    <w:rsid w:val="00963854"/>
    <w:rsid w:val="00964829"/>
    <w:rsid w:val="0096576C"/>
    <w:rsid w:val="0096607D"/>
    <w:rsid w:val="009706AD"/>
    <w:rsid w:val="009708DC"/>
    <w:rsid w:val="00971A6B"/>
    <w:rsid w:val="00973007"/>
    <w:rsid w:val="0097374E"/>
    <w:rsid w:val="00974101"/>
    <w:rsid w:val="009748AE"/>
    <w:rsid w:val="00974965"/>
    <w:rsid w:val="00974D69"/>
    <w:rsid w:val="009753EF"/>
    <w:rsid w:val="009777EC"/>
    <w:rsid w:val="00980930"/>
    <w:rsid w:val="0098095B"/>
    <w:rsid w:val="00983B2E"/>
    <w:rsid w:val="00984746"/>
    <w:rsid w:val="009850A7"/>
    <w:rsid w:val="009859F3"/>
    <w:rsid w:val="00986E23"/>
    <w:rsid w:val="00990C01"/>
    <w:rsid w:val="00992F6D"/>
    <w:rsid w:val="009934B0"/>
    <w:rsid w:val="00994418"/>
    <w:rsid w:val="00995596"/>
    <w:rsid w:val="009967EF"/>
    <w:rsid w:val="0099697F"/>
    <w:rsid w:val="009A2B11"/>
    <w:rsid w:val="009A3C94"/>
    <w:rsid w:val="009A3F08"/>
    <w:rsid w:val="009A4386"/>
    <w:rsid w:val="009A53EF"/>
    <w:rsid w:val="009A5B87"/>
    <w:rsid w:val="009A694B"/>
    <w:rsid w:val="009A7769"/>
    <w:rsid w:val="009B672C"/>
    <w:rsid w:val="009C10F6"/>
    <w:rsid w:val="009C2E32"/>
    <w:rsid w:val="009C38A2"/>
    <w:rsid w:val="009C670B"/>
    <w:rsid w:val="009C76CF"/>
    <w:rsid w:val="009D0E25"/>
    <w:rsid w:val="009D169E"/>
    <w:rsid w:val="009D2C51"/>
    <w:rsid w:val="009D44AB"/>
    <w:rsid w:val="009D56B0"/>
    <w:rsid w:val="009D6420"/>
    <w:rsid w:val="009D7492"/>
    <w:rsid w:val="009D7B01"/>
    <w:rsid w:val="009E0B6B"/>
    <w:rsid w:val="009E0DC4"/>
    <w:rsid w:val="009E13CB"/>
    <w:rsid w:val="009E59C1"/>
    <w:rsid w:val="009E5FC2"/>
    <w:rsid w:val="009E7708"/>
    <w:rsid w:val="009F0CD0"/>
    <w:rsid w:val="009F15B5"/>
    <w:rsid w:val="009F45B8"/>
    <w:rsid w:val="009F45CC"/>
    <w:rsid w:val="009F6A24"/>
    <w:rsid w:val="009F6FD1"/>
    <w:rsid w:val="00A0050D"/>
    <w:rsid w:val="00A014A1"/>
    <w:rsid w:val="00A04CED"/>
    <w:rsid w:val="00A06B81"/>
    <w:rsid w:val="00A06E9B"/>
    <w:rsid w:val="00A12BC1"/>
    <w:rsid w:val="00A16199"/>
    <w:rsid w:val="00A168D2"/>
    <w:rsid w:val="00A1699A"/>
    <w:rsid w:val="00A16CEF"/>
    <w:rsid w:val="00A23ABE"/>
    <w:rsid w:val="00A25471"/>
    <w:rsid w:val="00A26BCD"/>
    <w:rsid w:val="00A3072B"/>
    <w:rsid w:val="00A30815"/>
    <w:rsid w:val="00A32A3C"/>
    <w:rsid w:val="00A34A90"/>
    <w:rsid w:val="00A37E8A"/>
    <w:rsid w:val="00A41D12"/>
    <w:rsid w:val="00A4444D"/>
    <w:rsid w:val="00A45EE6"/>
    <w:rsid w:val="00A47467"/>
    <w:rsid w:val="00A476F7"/>
    <w:rsid w:val="00A51C8F"/>
    <w:rsid w:val="00A56AA1"/>
    <w:rsid w:val="00A611FF"/>
    <w:rsid w:val="00A66CDB"/>
    <w:rsid w:val="00A66FF6"/>
    <w:rsid w:val="00A70DFE"/>
    <w:rsid w:val="00A70E0C"/>
    <w:rsid w:val="00A73333"/>
    <w:rsid w:val="00A74056"/>
    <w:rsid w:val="00A76B20"/>
    <w:rsid w:val="00A83C88"/>
    <w:rsid w:val="00A850BD"/>
    <w:rsid w:val="00A85EC6"/>
    <w:rsid w:val="00A86FD3"/>
    <w:rsid w:val="00A87055"/>
    <w:rsid w:val="00A870BE"/>
    <w:rsid w:val="00A87CD6"/>
    <w:rsid w:val="00A911BF"/>
    <w:rsid w:val="00A91582"/>
    <w:rsid w:val="00A92C8A"/>
    <w:rsid w:val="00A932B9"/>
    <w:rsid w:val="00A93726"/>
    <w:rsid w:val="00A93D2A"/>
    <w:rsid w:val="00A94774"/>
    <w:rsid w:val="00A960BE"/>
    <w:rsid w:val="00A966ED"/>
    <w:rsid w:val="00AA029F"/>
    <w:rsid w:val="00AA1611"/>
    <w:rsid w:val="00AA26DB"/>
    <w:rsid w:val="00AA2A07"/>
    <w:rsid w:val="00AA32F9"/>
    <w:rsid w:val="00AA58AD"/>
    <w:rsid w:val="00AA59DD"/>
    <w:rsid w:val="00AB15DD"/>
    <w:rsid w:val="00AB17BB"/>
    <w:rsid w:val="00AB1869"/>
    <w:rsid w:val="00AB18E6"/>
    <w:rsid w:val="00AB3B98"/>
    <w:rsid w:val="00AB43A1"/>
    <w:rsid w:val="00AB56F2"/>
    <w:rsid w:val="00AB6C30"/>
    <w:rsid w:val="00AB7522"/>
    <w:rsid w:val="00AB775E"/>
    <w:rsid w:val="00AB7D9C"/>
    <w:rsid w:val="00AB7E89"/>
    <w:rsid w:val="00AC0CE0"/>
    <w:rsid w:val="00AC3378"/>
    <w:rsid w:val="00AC41C4"/>
    <w:rsid w:val="00AC4324"/>
    <w:rsid w:val="00AC571F"/>
    <w:rsid w:val="00AC77C0"/>
    <w:rsid w:val="00AD0123"/>
    <w:rsid w:val="00AD0DD4"/>
    <w:rsid w:val="00AD2B50"/>
    <w:rsid w:val="00AD4ABB"/>
    <w:rsid w:val="00AD692D"/>
    <w:rsid w:val="00AD6AD1"/>
    <w:rsid w:val="00AD79C8"/>
    <w:rsid w:val="00AD7E30"/>
    <w:rsid w:val="00AD7F3B"/>
    <w:rsid w:val="00AE04FC"/>
    <w:rsid w:val="00AE0781"/>
    <w:rsid w:val="00AE080A"/>
    <w:rsid w:val="00AE0BEC"/>
    <w:rsid w:val="00AE0D6B"/>
    <w:rsid w:val="00AE14F3"/>
    <w:rsid w:val="00AE626A"/>
    <w:rsid w:val="00AE6769"/>
    <w:rsid w:val="00AE67F1"/>
    <w:rsid w:val="00AF0C60"/>
    <w:rsid w:val="00AF383C"/>
    <w:rsid w:val="00AF43E8"/>
    <w:rsid w:val="00AF6C68"/>
    <w:rsid w:val="00B01AE1"/>
    <w:rsid w:val="00B01B94"/>
    <w:rsid w:val="00B02DA8"/>
    <w:rsid w:val="00B0470F"/>
    <w:rsid w:val="00B05A30"/>
    <w:rsid w:val="00B06FDB"/>
    <w:rsid w:val="00B10340"/>
    <w:rsid w:val="00B10FDA"/>
    <w:rsid w:val="00B118B3"/>
    <w:rsid w:val="00B11C7E"/>
    <w:rsid w:val="00B13330"/>
    <w:rsid w:val="00B139BF"/>
    <w:rsid w:val="00B141D3"/>
    <w:rsid w:val="00B164BA"/>
    <w:rsid w:val="00B229FB"/>
    <w:rsid w:val="00B23123"/>
    <w:rsid w:val="00B231FC"/>
    <w:rsid w:val="00B24B32"/>
    <w:rsid w:val="00B26589"/>
    <w:rsid w:val="00B30EAE"/>
    <w:rsid w:val="00B33BD9"/>
    <w:rsid w:val="00B33F8D"/>
    <w:rsid w:val="00B34FBD"/>
    <w:rsid w:val="00B364A2"/>
    <w:rsid w:val="00B3667F"/>
    <w:rsid w:val="00B366B5"/>
    <w:rsid w:val="00B37BC8"/>
    <w:rsid w:val="00B40451"/>
    <w:rsid w:val="00B40E5A"/>
    <w:rsid w:val="00B412E7"/>
    <w:rsid w:val="00B4285D"/>
    <w:rsid w:val="00B44319"/>
    <w:rsid w:val="00B45633"/>
    <w:rsid w:val="00B45F23"/>
    <w:rsid w:val="00B46383"/>
    <w:rsid w:val="00B50928"/>
    <w:rsid w:val="00B519E1"/>
    <w:rsid w:val="00B55E21"/>
    <w:rsid w:val="00B561E2"/>
    <w:rsid w:val="00B573FA"/>
    <w:rsid w:val="00B61076"/>
    <w:rsid w:val="00B62D60"/>
    <w:rsid w:val="00B6396E"/>
    <w:rsid w:val="00B64C05"/>
    <w:rsid w:val="00B65448"/>
    <w:rsid w:val="00B67518"/>
    <w:rsid w:val="00B71A15"/>
    <w:rsid w:val="00B71EA8"/>
    <w:rsid w:val="00B72AA3"/>
    <w:rsid w:val="00B7444B"/>
    <w:rsid w:val="00B7570C"/>
    <w:rsid w:val="00B77448"/>
    <w:rsid w:val="00B775BB"/>
    <w:rsid w:val="00B81285"/>
    <w:rsid w:val="00B81828"/>
    <w:rsid w:val="00B847F6"/>
    <w:rsid w:val="00B84FEB"/>
    <w:rsid w:val="00B902F2"/>
    <w:rsid w:val="00B91751"/>
    <w:rsid w:val="00B91ABF"/>
    <w:rsid w:val="00B92D99"/>
    <w:rsid w:val="00B93115"/>
    <w:rsid w:val="00B93CF5"/>
    <w:rsid w:val="00B95333"/>
    <w:rsid w:val="00B96875"/>
    <w:rsid w:val="00B9770D"/>
    <w:rsid w:val="00BA011C"/>
    <w:rsid w:val="00BA0659"/>
    <w:rsid w:val="00BA0DCF"/>
    <w:rsid w:val="00BA1AF0"/>
    <w:rsid w:val="00BA2598"/>
    <w:rsid w:val="00BA484C"/>
    <w:rsid w:val="00BA4AD8"/>
    <w:rsid w:val="00BA4E75"/>
    <w:rsid w:val="00BA5F72"/>
    <w:rsid w:val="00BA6643"/>
    <w:rsid w:val="00BB045B"/>
    <w:rsid w:val="00BB2E2F"/>
    <w:rsid w:val="00BB2EFE"/>
    <w:rsid w:val="00BB4091"/>
    <w:rsid w:val="00BB549C"/>
    <w:rsid w:val="00BC0781"/>
    <w:rsid w:val="00BC0C59"/>
    <w:rsid w:val="00BC29D0"/>
    <w:rsid w:val="00BC4EBD"/>
    <w:rsid w:val="00BC6F03"/>
    <w:rsid w:val="00BC712B"/>
    <w:rsid w:val="00BC759B"/>
    <w:rsid w:val="00BC7693"/>
    <w:rsid w:val="00BD0728"/>
    <w:rsid w:val="00BD104D"/>
    <w:rsid w:val="00BD2B9E"/>
    <w:rsid w:val="00BD3531"/>
    <w:rsid w:val="00BD4E64"/>
    <w:rsid w:val="00BD5ED2"/>
    <w:rsid w:val="00BD6CEE"/>
    <w:rsid w:val="00BD7CA6"/>
    <w:rsid w:val="00BE032C"/>
    <w:rsid w:val="00BE2A71"/>
    <w:rsid w:val="00BE42A5"/>
    <w:rsid w:val="00BE4505"/>
    <w:rsid w:val="00BE46D4"/>
    <w:rsid w:val="00BE6B5F"/>
    <w:rsid w:val="00BF0148"/>
    <w:rsid w:val="00BF1032"/>
    <w:rsid w:val="00BF12D9"/>
    <w:rsid w:val="00BF1B44"/>
    <w:rsid w:val="00BF2422"/>
    <w:rsid w:val="00BF389A"/>
    <w:rsid w:val="00BF4EA9"/>
    <w:rsid w:val="00BF5955"/>
    <w:rsid w:val="00BF59BF"/>
    <w:rsid w:val="00BF59D6"/>
    <w:rsid w:val="00BF706A"/>
    <w:rsid w:val="00BF7E25"/>
    <w:rsid w:val="00BF7EE1"/>
    <w:rsid w:val="00C008A3"/>
    <w:rsid w:val="00C00EE6"/>
    <w:rsid w:val="00C00FEB"/>
    <w:rsid w:val="00C01439"/>
    <w:rsid w:val="00C01AC1"/>
    <w:rsid w:val="00C038E3"/>
    <w:rsid w:val="00C03AB0"/>
    <w:rsid w:val="00C04859"/>
    <w:rsid w:val="00C06C5D"/>
    <w:rsid w:val="00C121CA"/>
    <w:rsid w:val="00C12291"/>
    <w:rsid w:val="00C12EBB"/>
    <w:rsid w:val="00C14F59"/>
    <w:rsid w:val="00C16654"/>
    <w:rsid w:val="00C16F1F"/>
    <w:rsid w:val="00C17012"/>
    <w:rsid w:val="00C17734"/>
    <w:rsid w:val="00C178A7"/>
    <w:rsid w:val="00C20B61"/>
    <w:rsid w:val="00C21E6C"/>
    <w:rsid w:val="00C21E9E"/>
    <w:rsid w:val="00C2348C"/>
    <w:rsid w:val="00C23C4C"/>
    <w:rsid w:val="00C3020C"/>
    <w:rsid w:val="00C3036E"/>
    <w:rsid w:val="00C3135C"/>
    <w:rsid w:val="00C336C4"/>
    <w:rsid w:val="00C34B42"/>
    <w:rsid w:val="00C35723"/>
    <w:rsid w:val="00C371D6"/>
    <w:rsid w:val="00C37B2D"/>
    <w:rsid w:val="00C4077A"/>
    <w:rsid w:val="00C41238"/>
    <w:rsid w:val="00C43377"/>
    <w:rsid w:val="00C43E6F"/>
    <w:rsid w:val="00C43EE5"/>
    <w:rsid w:val="00C500CE"/>
    <w:rsid w:val="00C511AA"/>
    <w:rsid w:val="00C52E7C"/>
    <w:rsid w:val="00C5423A"/>
    <w:rsid w:val="00C56D7D"/>
    <w:rsid w:val="00C57637"/>
    <w:rsid w:val="00C602C8"/>
    <w:rsid w:val="00C63993"/>
    <w:rsid w:val="00C63F24"/>
    <w:rsid w:val="00C64A1D"/>
    <w:rsid w:val="00C65280"/>
    <w:rsid w:val="00C70903"/>
    <w:rsid w:val="00C73EFB"/>
    <w:rsid w:val="00C73F22"/>
    <w:rsid w:val="00C779A0"/>
    <w:rsid w:val="00C801FA"/>
    <w:rsid w:val="00C82645"/>
    <w:rsid w:val="00C8348F"/>
    <w:rsid w:val="00C8388A"/>
    <w:rsid w:val="00C85AED"/>
    <w:rsid w:val="00C870BB"/>
    <w:rsid w:val="00C876D6"/>
    <w:rsid w:val="00C87920"/>
    <w:rsid w:val="00C87BFB"/>
    <w:rsid w:val="00C90BF4"/>
    <w:rsid w:val="00C910BD"/>
    <w:rsid w:val="00C91651"/>
    <w:rsid w:val="00C916E5"/>
    <w:rsid w:val="00C91947"/>
    <w:rsid w:val="00C925CC"/>
    <w:rsid w:val="00C93E2A"/>
    <w:rsid w:val="00C95ED6"/>
    <w:rsid w:val="00C96014"/>
    <w:rsid w:val="00C96B43"/>
    <w:rsid w:val="00C97B0A"/>
    <w:rsid w:val="00CA08E2"/>
    <w:rsid w:val="00CA2EF6"/>
    <w:rsid w:val="00CA5239"/>
    <w:rsid w:val="00CA5BB6"/>
    <w:rsid w:val="00CA67B5"/>
    <w:rsid w:val="00CA7033"/>
    <w:rsid w:val="00CB02D2"/>
    <w:rsid w:val="00CB0BEB"/>
    <w:rsid w:val="00CB15A8"/>
    <w:rsid w:val="00CB2983"/>
    <w:rsid w:val="00CB395D"/>
    <w:rsid w:val="00CB4986"/>
    <w:rsid w:val="00CB65B1"/>
    <w:rsid w:val="00CB69AC"/>
    <w:rsid w:val="00CC041D"/>
    <w:rsid w:val="00CC2444"/>
    <w:rsid w:val="00CC4A8A"/>
    <w:rsid w:val="00CD1DC8"/>
    <w:rsid w:val="00CE2D91"/>
    <w:rsid w:val="00CF00A8"/>
    <w:rsid w:val="00CF018C"/>
    <w:rsid w:val="00CF0885"/>
    <w:rsid w:val="00CF0A45"/>
    <w:rsid w:val="00CF0E64"/>
    <w:rsid w:val="00CF1815"/>
    <w:rsid w:val="00CF1F15"/>
    <w:rsid w:val="00CF32E8"/>
    <w:rsid w:val="00CF6C09"/>
    <w:rsid w:val="00D0119D"/>
    <w:rsid w:val="00D0129D"/>
    <w:rsid w:val="00D013B1"/>
    <w:rsid w:val="00D0153D"/>
    <w:rsid w:val="00D02F5C"/>
    <w:rsid w:val="00D04C6B"/>
    <w:rsid w:val="00D06184"/>
    <w:rsid w:val="00D07CB6"/>
    <w:rsid w:val="00D10A0B"/>
    <w:rsid w:val="00D11B53"/>
    <w:rsid w:val="00D13105"/>
    <w:rsid w:val="00D1344D"/>
    <w:rsid w:val="00D23676"/>
    <w:rsid w:val="00D237D8"/>
    <w:rsid w:val="00D25577"/>
    <w:rsid w:val="00D25EE4"/>
    <w:rsid w:val="00D2609A"/>
    <w:rsid w:val="00D27D62"/>
    <w:rsid w:val="00D27DB9"/>
    <w:rsid w:val="00D301F3"/>
    <w:rsid w:val="00D312FB"/>
    <w:rsid w:val="00D31D0E"/>
    <w:rsid w:val="00D31F5C"/>
    <w:rsid w:val="00D34CBC"/>
    <w:rsid w:val="00D34CE9"/>
    <w:rsid w:val="00D35A87"/>
    <w:rsid w:val="00D37486"/>
    <w:rsid w:val="00D37AB2"/>
    <w:rsid w:val="00D41082"/>
    <w:rsid w:val="00D420AA"/>
    <w:rsid w:val="00D4216C"/>
    <w:rsid w:val="00D42814"/>
    <w:rsid w:val="00D44177"/>
    <w:rsid w:val="00D466AC"/>
    <w:rsid w:val="00D47121"/>
    <w:rsid w:val="00D50440"/>
    <w:rsid w:val="00D50B3E"/>
    <w:rsid w:val="00D577C6"/>
    <w:rsid w:val="00D61310"/>
    <w:rsid w:val="00D63CE4"/>
    <w:rsid w:val="00D64CC5"/>
    <w:rsid w:val="00D658CA"/>
    <w:rsid w:val="00D70F46"/>
    <w:rsid w:val="00D73656"/>
    <w:rsid w:val="00D737D0"/>
    <w:rsid w:val="00D739F8"/>
    <w:rsid w:val="00D74A4A"/>
    <w:rsid w:val="00D75109"/>
    <w:rsid w:val="00D76050"/>
    <w:rsid w:val="00D7642E"/>
    <w:rsid w:val="00D7645B"/>
    <w:rsid w:val="00D768B4"/>
    <w:rsid w:val="00D816A6"/>
    <w:rsid w:val="00D82553"/>
    <w:rsid w:val="00D830D2"/>
    <w:rsid w:val="00D835B0"/>
    <w:rsid w:val="00D859B3"/>
    <w:rsid w:val="00D866AB"/>
    <w:rsid w:val="00D907B7"/>
    <w:rsid w:val="00D92A4A"/>
    <w:rsid w:val="00D94DB4"/>
    <w:rsid w:val="00D95993"/>
    <w:rsid w:val="00D95B98"/>
    <w:rsid w:val="00D970B8"/>
    <w:rsid w:val="00D9780E"/>
    <w:rsid w:val="00DA03A5"/>
    <w:rsid w:val="00DA0D6F"/>
    <w:rsid w:val="00DA15E3"/>
    <w:rsid w:val="00DA2372"/>
    <w:rsid w:val="00DA2445"/>
    <w:rsid w:val="00DA3783"/>
    <w:rsid w:val="00DA3CC4"/>
    <w:rsid w:val="00DA534C"/>
    <w:rsid w:val="00DA64CB"/>
    <w:rsid w:val="00DA76F0"/>
    <w:rsid w:val="00DB072E"/>
    <w:rsid w:val="00DB1E9A"/>
    <w:rsid w:val="00DB21E4"/>
    <w:rsid w:val="00DB4273"/>
    <w:rsid w:val="00DC1F06"/>
    <w:rsid w:val="00DC26CF"/>
    <w:rsid w:val="00DC3C8E"/>
    <w:rsid w:val="00DC4362"/>
    <w:rsid w:val="00DC4640"/>
    <w:rsid w:val="00DC4E4C"/>
    <w:rsid w:val="00DC6874"/>
    <w:rsid w:val="00DC7FB4"/>
    <w:rsid w:val="00DD24AD"/>
    <w:rsid w:val="00DD2E69"/>
    <w:rsid w:val="00DD2FB0"/>
    <w:rsid w:val="00DE0DFE"/>
    <w:rsid w:val="00DE2510"/>
    <w:rsid w:val="00DE37AD"/>
    <w:rsid w:val="00DE40EF"/>
    <w:rsid w:val="00DE6416"/>
    <w:rsid w:val="00DE72B6"/>
    <w:rsid w:val="00DF0D38"/>
    <w:rsid w:val="00DF2583"/>
    <w:rsid w:val="00DF4570"/>
    <w:rsid w:val="00DF4769"/>
    <w:rsid w:val="00DF561A"/>
    <w:rsid w:val="00DF61C8"/>
    <w:rsid w:val="00DF6448"/>
    <w:rsid w:val="00E00217"/>
    <w:rsid w:val="00E00479"/>
    <w:rsid w:val="00E07C8A"/>
    <w:rsid w:val="00E104BC"/>
    <w:rsid w:val="00E10680"/>
    <w:rsid w:val="00E12BF5"/>
    <w:rsid w:val="00E12CD2"/>
    <w:rsid w:val="00E1564E"/>
    <w:rsid w:val="00E165FC"/>
    <w:rsid w:val="00E17E59"/>
    <w:rsid w:val="00E21149"/>
    <w:rsid w:val="00E212CD"/>
    <w:rsid w:val="00E23CA0"/>
    <w:rsid w:val="00E268B3"/>
    <w:rsid w:val="00E31C49"/>
    <w:rsid w:val="00E31D22"/>
    <w:rsid w:val="00E32E74"/>
    <w:rsid w:val="00E3474E"/>
    <w:rsid w:val="00E35064"/>
    <w:rsid w:val="00E356AB"/>
    <w:rsid w:val="00E36378"/>
    <w:rsid w:val="00E3643E"/>
    <w:rsid w:val="00E36583"/>
    <w:rsid w:val="00E41C2C"/>
    <w:rsid w:val="00E41C90"/>
    <w:rsid w:val="00E43CA6"/>
    <w:rsid w:val="00E44AC9"/>
    <w:rsid w:val="00E45580"/>
    <w:rsid w:val="00E46699"/>
    <w:rsid w:val="00E47EFF"/>
    <w:rsid w:val="00E50314"/>
    <w:rsid w:val="00E5213F"/>
    <w:rsid w:val="00E54358"/>
    <w:rsid w:val="00E54475"/>
    <w:rsid w:val="00E55221"/>
    <w:rsid w:val="00E565A4"/>
    <w:rsid w:val="00E56B8B"/>
    <w:rsid w:val="00E57076"/>
    <w:rsid w:val="00E60DA1"/>
    <w:rsid w:val="00E64128"/>
    <w:rsid w:val="00E64BE6"/>
    <w:rsid w:val="00E650FE"/>
    <w:rsid w:val="00E67BFF"/>
    <w:rsid w:val="00E70E17"/>
    <w:rsid w:val="00E71720"/>
    <w:rsid w:val="00E72889"/>
    <w:rsid w:val="00E733FB"/>
    <w:rsid w:val="00E73DEC"/>
    <w:rsid w:val="00E73FFA"/>
    <w:rsid w:val="00E7536A"/>
    <w:rsid w:val="00E76572"/>
    <w:rsid w:val="00E807C4"/>
    <w:rsid w:val="00E8160E"/>
    <w:rsid w:val="00E8228F"/>
    <w:rsid w:val="00E84007"/>
    <w:rsid w:val="00E84368"/>
    <w:rsid w:val="00E8499B"/>
    <w:rsid w:val="00E86609"/>
    <w:rsid w:val="00E86EFC"/>
    <w:rsid w:val="00E86F7F"/>
    <w:rsid w:val="00E90AA4"/>
    <w:rsid w:val="00E91784"/>
    <w:rsid w:val="00E939A8"/>
    <w:rsid w:val="00E961F0"/>
    <w:rsid w:val="00EA22B9"/>
    <w:rsid w:val="00EA253A"/>
    <w:rsid w:val="00EA41C5"/>
    <w:rsid w:val="00EA4AA0"/>
    <w:rsid w:val="00EA5088"/>
    <w:rsid w:val="00EA5ACF"/>
    <w:rsid w:val="00EA5CCA"/>
    <w:rsid w:val="00EA5FEA"/>
    <w:rsid w:val="00EA649C"/>
    <w:rsid w:val="00EA7300"/>
    <w:rsid w:val="00EB09C2"/>
    <w:rsid w:val="00EB14A5"/>
    <w:rsid w:val="00EB1F6F"/>
    <w:rsid w:val="00EB24DA"/>
    <w:rsid w:val="00EB28E3"/>
    <w:rsid w:val="00EB6757"/>
    <w:rsid w:val="00EC0572"/>
    <w:rsid w:val="00EC07BE"/>
    <w:rsid w:val="00EC1B45"/>
    <w:rsid w:val="00EC4110"/>
    <w:rsid w:val="00EC4235"/>
    <w:rsid w:val="00ED0CBD"/>
    <w:rsid w:val="00ED1AB2"/>
    <w:rsid w:val="00ED1EBA"/>
    <w:rsid w:val="00ED2ECD"/>
    <w:rsid w:val="00ED37A5"/>
    <w:rsid w:val="00ED3C45"/>
    <w:rsid w:val="00ED4485"/>
    <w:rsid w:val="00EE10C7"/>
    <w:rsid w:val="00EE1228"/>
    <w:rsid w:val="00EE2240"/>
    <w:rsid w:val="00EE28AA"/>
    <w:rsid w:val="00EE3F9C"/>
    <w:rsid w:val="00EE3FD9"/>
    <w:rsid w:val="00EE483C"/>
    <w:rsid w:val="00EE567B"/>
    <w:rsid w:val="00EE60B3"/>
    <w:rsid w:val="00EF3528"/>
    <w:rsid w:val="00EF4065"/>
    <w:rsid w:val="00EF429C"/>
    <w:rsid w:val="00EF4E55"/>
    <w:rsid w:val="00F00EBE"/>
    <w:rsid w:val="00F01071"/>
    <w:rsid w:val="00F01D8C"/>
    <w:rsid w:val="00F02086"/>
    <w:rsid w:val="00F05969"/>
    <w:rsid w:val="00F05B5B"/>
    <w:rsid w:val="00F076EB"/>
    <w:rsid w:val="00F10EE2"/>
    <w:rsid w:val="00F120CD"/>
    <w:rsid w:val="00F12537"/>
    <w:rsid w:val="00F12EF5"/>
    <w:rsid w:val="00F14D94"/>
    <w:rsid w:val="00F16164"/>
    <w:rsid w:val="00F16E32"/>
    <w:rsid w:val="00F175DC"/>
    <w:rsid w:val="00F21765"/>
    <w:rsid w:val="00F2265B"/>
    <w:rsid w:val="00F22DF2"/>
    <w:rsid w:val="00F24CEB"/>
    <w:rsid w:val="00F25CDE"/>
    <w:rsid w:val="00F2634B"/>
    <w:rsid w:val="00F31831"/>
    <w:rsid w:val="00F318E7"/>
    <w:rsid w:val="00F346B2"/>
    <w:rsid w:val="00F35C94"/>
    <w:rsid w:val="00F36172"/>
    <w:rsid w:val="00F375B8"/>
    <w:rsid w:val="00F42371"/>
    <w:rsid w:val="00F42785"/>
    <w:rsid w:val="00F427FB"/>
    <w:rsid w:val="00F4299F"/>
    <w:rsid w:val="00F437E0"/>
    <w:rsid w:val="00F45217"/>
    <w:rsid w:val="00F45548"/>
    <w:rsid w:val="00F45681"/>
    <w:rsid w:val="00F45946"/>
    <w:rsid w:val="00F46239"/>
    <w:rsid w:val="00F479D0"/>
    <w:rsid w:val="00F511D5"/>
    <w:rsid w:val="00F517E9"/>
    <w:rsid w:val="00F51EB2"/>
    <w:rsid w:val="00F52019"/>
    <w:rsid w:val="00F52D81"/>
    <w:rsid w:val="00F53D92"/>
    <w:rsid w:val="00F541BD"/>
    <w:rsid w:val="00F55A8A"/>
    <w:rsid w:val="00F5655D"/>
    <w:rsid w:val="00F569E8"/>
    <w:rsid w:val="00F60A68"/>
    <w:rsid w:val="00F6257D"/>
    <w:rsid w:val="00F64ACE"/>
    <w:rsid w:val="00F64DD3"/>
    <w:rsid w:val="00F6517F"/>
    <w:rsid w:val="00F65A00"/>
    <w:rsid w:val="00F66537"/>
    <w:rsid w:val="00F66639"/>
    <w:rsid w:val="00F67F67"/>
    <w:rsid w:val="00F7070E"/>
    <w:rsid w:val="00F70759"/>
    <w:rsid w:val="00F7238C"/>
    <w:rsid w:val="00F7254C"/>
    <w:rsid w:val="00F72E24"/>
    <w:rsid w:val="00F7389D"/>
    <w:rsid w:val="00F73BD2"/>
    <w:rsid w:val="00F836A5"/>
    <w:rsid w:val="00F83AF2"/>
    <w:rsid w:val="00F83C34"/>
    <w:rsid w:val="00F8523E"/>
    <w:rsid w:val="00F86436"/>
    <w:rsid w:val="00F87138"/>
    <w:rsid w:val="00F90FAB"/>
    <w:rsid w:val="00F91379"/>
    <w:rsid w:val="00F9177E"/>
    <w:rsid w:val="00F91D2B"/>
    <w:rsid w:val="00F961D7"/>
    <w:rsid w:val="00FA024E"/>
    <w:rsid w:val="00FA0AA0"/>
    <w:rsid w:val="00FA1013"/>
    <w:rsid w:val="00FA3218"/>
    <w:rsid w:val="00FA3332"/>
    <w:rsid w:val="00FA3FC6"/>
    <w:rsid w:val="00FA40F9"/>
    <w:rsid w:val="00FA4B89"/>
    <w:rsid w:val="00FA58E3"/>
    <w:rsid w:val="00FA61A4"/>
    <w:rsid w:val="00FA7487"/>
    <w:rsid w:val="00FA7985"/>
    <w:rsid w:val="00FB0673"/>
    <w:rsid w:val="00FB115F"/>
    <w:rsid w:val="00FB1185"/>
    <w:rsid w:val="00FB2447"/>
    <w:rsid w:val="00FB2B43"/>
    <w:rsid w:val="00FB2CD1"/>
    <w:rsid w:val="00FB3D13"/>
    <w:rsid w:val="00FB4AD0"/>
    <w:rsid w:val="00FC019A"/>
    <w:rsid w:val="00FC21B7"/>
    <w:rsid w:val="00FC31E4"/>
    <w:rsid w:val="00FC490F"/>
    <w:rsid w:val="00FC5EA8"/>
    <w:rsid w:val="00FD0706"/>
    <w:rsid w:val="00FD16C2"/>
    <w:rsid w:val="00FD2E64"/>
    <w:rsid w:val="00FD4868"/>
    <w:rsid w:val="00FD4A7E"/>
    <w:rsid w:val="00FD5CFE"/>
    <w:rsid w:val="00FE00E3"/>
    <w:rsid w:val="00FE03D6"/>
    <w:rsid w:val="00FE2711"/>
    <w:rsid w:val="00FE62D6"/>
    <w:rsid w:val="00FE6B73"/>
    <w:rsid w:val="00FF011E"/>
    <w:rsid w:val="00FF1D46"/>
    <w:rsid w:val="00FF25E0"/>
    <w:rsid w:val="00FF4705"/>
    <w:rsid w:val="00FF47A8"/>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2D95A81"/>
  <w15:docId w15:val="{8759F205-A336-454D-8D4F-947E5818C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0E48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220A5C"/>
    <w:pPr>
      <w:keepNext/>
      <w:spacing w:after="0" w:line="240" w:lineRule="auto"/>
      <w:jc w:val="both"/>
      <w:outlineLvl w:val="4"/>
    </w:pPr>
    <w:rPr>
      <w:rFonts w:ascii="Antique Olive" w:eastAsia="Times New Roman" w:hAnsi="Antique Olive" w:cs="Times New Roman"/>
      <w:b/>
      <w:sz w:val="24"/>
      <w:szCs w:val="20"/>
      <w:lang w:val="es-ES_tradnl" w:eastAsia="es-ES"/>
    </w:rPr>
  </w:style>
  <w:style w:type="paragraph" w:styleId="Ttulo6">
    <w:name w:val="heading 6"/>
    <w:basedOn w:val="Normal"/>
    <w:next w:val="Normal"/>
    <w:link w:val="Ttulo6Car"/>
    <w:qFormat/>
    <w:rsid w:val="00220A5C"/>
    <w:pPr>
      <w:keepNext/>
      <w:spacing w:after="0" w:line="240" w:lineRule="auto"/>
      <w:jc w:val="center"/>
      <w:outlineLvl w:val="5"/>
    </w:pPr>
    <w:rPr>
      <w:rFonts w:ascii="Times New Roman" w:eastAsia="Times New Roman" w:hAnsi="Times New Roman" w:cs="Times New Roman"/>
      <w:b/>
      <w:sz w:val="20"/>
      <w:szCs w:val="20"/>
      <w:lang w:val="es-ES" w:eastAsia="es-ES"/>
    </w:rPr>
  </w:style>
  <w:style w:type="paragraph" w:styleId="Ttulo7">
    <w:name w:val="heading 7"/>
    <w:aliases w:val=" Car"/>
    <w:basedOn w:val="Normal"/>
    <w:next w:val="Normal"/>
    <w:link w:val="Ttulo7Car"/>
    <w:qFormat/>
    <w:rsid w:val="00220A5C"/>
    <w:pPr>
      <w:keepNext/>
      <w:spacing w:after="0" w:line="240" w:lineRule="auto"/>
      <w:ind w:left="1560" w:hanging="426"/>
      <w:outlineLvl w:val="6"/>
    </w:pPr>
    <w:rPr>
      <w:rFonts w:ascii="Times New Roman" w:eastAsia="Times New Roman" w:hAnsi="Times New Roman" w:cs="Times New Roman"/>
      <w:b/>
      <w:sz w:val="24"/>
      <w:szCs w:val="20"/>
      <w:lang w:val="es-ES" w:eastAsia="es-ES"/>
    </w:rPr>
  </w:style>
  <w:style w:type="paragraph" w:styleId="Ttulo8">
    <w:name w:val="heading 8"/>
    <w:basedOn w:val="Normal"/>
    <w:next w:val="Normal"/>
    <w:link w:val="Ttulo8Car"/>
    <w:qFormat/>
    <w:rsid w:val="00220A5C"/>
    <w:pPr>
      <w:keepNext/>
      <w:spacing w:after="0" w:line="240" w:lineRule="auto"/>
      <w:outlineLvl w:val="7"/>
    </w:pPr>
    <w:rPr>
      <w:rFonts w:ascii="Times New Roman" w:eastAsia="Times New Roman" w:hAnsi="Times New Roman" w:cs="Times New Roman"/>
      <w:b/>
      <w:sz w:val="24"/>
      <w:szCs w:val="20"/>
      <w:lang w:val="es-ES" w:eastAsia="es-ES"/>
    </w:rPr>
  </w:style>
  <w:style w:type="paragraph" w:styleId="Ttulo9">
    <w:name w:val="heading 9"/>
    <w:basedOn w:val="Normal"/>
    <w:next w:val="Normal"/>
    <w:link w:val="Ttulo9Car"/>
    <w:qFormat/>
    <w:rsid w:val="00220A5C"/>
    <w:pPr>
      <w:spacing w:before="240" w:after="60" w:line="240" w:lineRule="auto"/>
      <w:outlineLvl w:val="8"/>
    </w:pPr>
    <w:rPr>
      <w:rFonts w:ascii="Cambria" w:eastAsia="Times New Roman" w:hAnsi="Cambria"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0E48B1"/>
    <w:rPr>
      <w:rFonts w:asciiTheme="majorHAnsi" w:eastAsiaTheme="majorEastAsia" w:hAnsiTheme="majorHAnsi" w:cstheme="majorBidi"/>
      <w:color w:val="2E74B5" w:themeColor="accent1" w:themeShade="BF"/>
      <w:sz w:val="26"/>
      <w:szCs w:val="26"/>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B"/>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99"/>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99"/>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Car11, Car2"/>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Car2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vortalspan">
    <w:name w:val="vortalspan"/>
    <w:basedOn w:val="Fuentedeprrafopredeter"/>
    <w:rsid w:val="00D25EE4"/>
  </w:style>
  <w:style w:type="paragraph" w:customStyle="1" w:styleId="xxmsonormal">
    <w:name w:val="x_xmsonormal"/>
    <w:basedOn w:val="Normal"/>
    <w:rsid w:val="00E90AA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3">
    <w:name w:val="Lista vistosa - Énfasis 13"/>
    <w:aliases w:val="Normal_viñetas_ICONTEC,BO,Elabor,Normal1"/>
    <w:basedOn w:val="Normal"/>
    <w:uiPriority w:val="34"/>
    <w:qFormat/>
    <w:rsid w:val="00E90AA4"/>
    <w:pPr>
      <w:spacing w:after="0" w:line="240" w:lineRule="auto"/>
      <w:ind w:left="720"/>
      <w:contextualSpacing/>
    </w:pPr>
    <w:rPr>
      <w:rFonts w:ascii="Times New Roman" w:eastAsia="Times New Roman" w:hAnsi="Times New Roman" w:cs="Times New Roman"/>
      <w:sz w:val="24"/>
      <w:szCs w:val="24"/>
      <w:lang w:eastAsia="x-none"/>
    </w:rPr>
  </w:style>
  <w:style w:type="paragraph" w:customStyle="1" w:styleId="Cuadrculaclara-nfasis31">
    <w:name w:val="Cuadrícula clara - Énfasis 31"/>
    <w:basedOn w:val="Normal"/>
    <w:link w:val="Cuadrculaclara-nfasis3Car1"/>
    <w:uiPriority w:val="34"/>
    <w:qFormat/>
    <w:rsid w:val="002921B6"/>
    <w:pPr>
      <w:ind w:left="720"/>
      <w:contextualSpacing/>
    </w:pPr>
    <w:rPr>
      <w:rFonts w:ascii="Calibri" w:eastAsia="Calibri" w:hAnsi="Calibri" w:cs="Times New Roman"/>
    </w:rPr>
  </w:style>
  <w:style w:type="character" w:customStyle="1" w:styleId="Cuadrculaclara-nfasis3Car1">
    <w:name w:val="Cuadrícula clara - Énfasis 3 Car1"/>
    <w:link w:val="Cuadrculaclara-nfasis31"/>
    <w:uiPriority w:val="34"/>
    <w:rsid w:val="002921B6"/>
    <w:rPr>
      <w:rFonts w:ascii="Calibri" w:eastAsia="Calibri" w:hAnsi="Calibri" w:cs="Times New Roman"/>
    </w:rPr>
  </w:style>
  <w:style w:type="character" w:styleId="Hipervnculovisitado">
    <w:name w:val="FollowedHyperlink"/>
    <w:basedOn w:val="Fuentedeprrafopredeter"/>
    <w:uiPriority w:val="99"/>
    <w:unhideWhenUsed/>
    <w:rsid w:val="007E60F1"/>
    <w:rPr>
      <w:color w:val="954F72"/>
      <w:u w:val="single"/>
    </w:rPr>
  </w:style>
  <w:style w:type="paragraph" w:customStyle="1" w:styleId="font5">
    <w:name w:val="font5"/>
    <w:basedOn w:val="Normal"/>
    <w:rsid w:val="007E60F1"/>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7E60F1"/>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7E60F1"/>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5">
    <w:name w:val="xl65"/>
    <w:basedOn w:val="Normal"/>
    <w:rsid w:val="007E60F1"/>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7">
    <w:name w:val="xl67"/>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8">
    <w:name w:val="xl68"/>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1">
    <w:name w:val="xl71"/>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2">
    <w:name w:val="xl72"/>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3">
    <w:name w:val="xl73"/>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4">
    <w:name w:val="xl74"/>
    <w:basedOn w:val="Normal"/>
    <w:rsid w:val="007E60F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rsid w:val="007E60F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6">
    <w:name w:val="xl76"/>
    <w:basedOn w:val="Normal"/>
    <w:rsid w:val="007E60F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7">
    <w:name w:val="xl77"/>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0">
    <w:name w:val="xl80"/>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1">
    <w:name w:val="xl81"/>
    <w:basedOn w:val="Normal"/>
    <w:rsid w:val="007E60F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2">
    <w:name w:val="xl82"/>
    <w:basedOn w:val="Normal"/>
    <w:rsid w:val="007E60F1"/>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3">
    <w:name w:val="xl83"/>
    <w:basedOn w:val="Normal"/>
    <w:rsid w:val="007E60F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4">
    <w:name w:val="xl84"/>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85">
    <w:name w:val="xl85"/>
    <w:basedOn w:val="Normal"/>
    <w:rsid w:val="007E60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7E60F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7">
    <w:name w:val="xl87"/>
    <w:basedOn w:val="Normal"/>
    <w:rsid w:val="007E60F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7E60F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7E60F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7E60F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7E60F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2">
    <w:name w:val="xl92"/>
    <w:basedOn w:val="Normal"/>
    <w:rsid w:val="007E60F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7E60F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character" w:customStyle="1" w:styleId="Ttulo5Car">
    <w:name w:val="Título 5 Car"/>
    <w:basedOn w:val="Fuentedeprrafopredeter"/>
    <w:link w:val="Ttulo5"/>
    <w:rsid w:val="00220A5C"/>
    <w:rPr>
      <w:rFonts w:ascii="Antique Olive" w:eastAsia="Times New Roman" w:hAnsi="Antique Olive" w:cs="Times New Roman"/>
      <w:b/>
      <w:sz w:val="24"/>
      <w:szCs w:val="20"/>
      <w:lang w:val="es-ES_tradnl" w:eastAsia="es-ES"/>
    </w:rPr>
  </w:style>
  <w:style w:type="character" w:customStyle="1" w:styleId="Ttulo6Car">
    <w:name w:val="Título 6 Car"/>
    <w:basedOn w:val="Fuentedeprrafopredeter"/>
    <w:link w:val="Ttulo6"/>
    <w:rsid w:val="00220A5C"/>
    <w:rPr>
      <w:rFonts w:ascii="Times New Roman" w:eastAsia="Times New Roman" w:hAnsi="Times New Roman" w:cs="Times New Roman"/>
      <w:b/>
      <w:sz w:val="20"/>
      <w:szCs w:val="20"/>
      <w:lang w:val="es-ES" w:eastAsia="es-ES"/>
    </w:rPr>
  </w:style>
  <w:style w:type="character" w:customStyle="1" w:styleId="Ttulo7Car">
    <w:name w:val="Título 7 Car"/>
    <w:aliases w:val=" Car Car"/>
    <w:basedOn w:val="Fuentedeprrafopredeter"/>
    <w:link w:val="Ttulo7"/>
    <w:rsid w:val="00220A5C"/>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220A5C"/>
    <w:rPr>
      <w:rFonts w:ascii="Times New Roman" w:eastAsia="Times New Roman" w:hAnsi="Times New Roman" w:cs="Times New Roman"/>
      <w:b/>
      <w:sz w:val="24"/>
      <w:szCs w:val="20"/>
      <w:lang w:val="es-ES" w:eastAsia="es-ES"/>
    </w:rPr>
  </w:style>
  <w:style w:type="character" w:customStyle="1" w:styleId="Ttulo9Car">
    <w:name w:val="Título 9 Car"/>
    <w:basedOn w:val="Fuentedeprrafopredeter"/>
    <w:link w:val="Ttulo9"/>
    <w:rsid w:val="00220A5C"/>
    <w:rPr>
      <w:rFonts w:ascii="Cambria" w:eastAsia="Times New Roman" w:hAnsi="Cambria" w:cs="Times New Roman"/>
      <w:sz w:val="20"/>
      <w:szCs w:val="20"/>
      <w:lang w:val="es-ES" w:eastAsia="es-ES"/>
    </w:rPr>
  </w:style>
  <w:style w:type="character" w:customStyle="1" w:styleId="Listavistosa-nfasis1Car">
    <w:name w:val="Lista vistosa - Énfasis 1 Car"/>
    <w:rsid w:val="00220A5C"/>
    <w:rPr>
      <w:sz w:val="24"/>
      <w:szCs w:val="24"/>
      <w:lang w:eastAsia="es-ES"/>
    </w:rPr>
  </w:style>
  <w:style w:type="paragraph" w:styleId="Continuarlista">
    <w:name w:val="List Continue"/>
    <w:basedOn w:val="Normal"/>
    <w:rsid w:val="00220A5C"/>
    <w:pPr>
      <w:spacing w:after="120" w:line="240" w:lineRule="auto"/>
      <w:ind w:left="283"/>
    </w:pPr>
    <w:rPr>
      <w:rFonts w:ascii="Times New Roman" w:eastAsia="Times New Roman" w:hAnsi="Times New Roman" w:cs="Times New Roman"/>
      <w:sz w:val="24"/>
      <w:szCs w:val="24"/>
      <w:lang w:eastAsia="es-ES"/>
    </w:rPr>
  </w:style>
  <w:style w:type="paragraph" w:customStyle="1" w:styleId="Prrafodelista11">
    <w:name w:val="Párrafo de lista11"/>
    <w:basedOn w:val="Normal"/>
    <w:rsid w:val="00220A5C"/>
    <w:pPr>
      <w:spacing w:after="200" w:line="276" w:lineRule="auto"/>
      <w:ind w:left="720"/>
    </w:pPr>
    <w:rPr>
      <w:rFonts w:ascii="Calibri" w:eastAsia="Times New Roman" w:hAnsi="Calibri" w:cs="Calibri"/>
    </w:rPr>
  </w:style>
  <w:style w:type="paragraph" w:customStyle="1" w:styleId="western">
    <w:name w:val="western"/>
    <w:basedOn w:val="Normal"/>
    <w:rsid w:val="00220A5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BodyTextIndent1">
    <w:name w:val="Body Text Indent1"/>
    <w:basedOn w:val="Normal"/>
    <w:rsid w:val="00220A5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M46">
    <w:name w:val="CM46"/>
    <w:basedOn w:val="Default"/>
    <w:next w:val="Default"/>
    <w:uiPriority w:val="99"/>
    <w:rsid w:val="00220A5C"/>
    <w:pPr>
      <w:suppressAutoHyphens w:val="0"/>
      <w:autoSpaceDN w:val="0"/>
      <w:adjustRightInd w:val="0"/>
      <w:spacing w:after="275"/>
    </w:pPr>
    <w:rPr>
      <w:rFonts w:ascii="Arial" w:eastAsia="Times New Roman" w:hAnsi="Arial" w:cs="Arial"/>
      <w:color w:val="auto"/>
      <w:lang w:val="es-ES" w:eastAsia="es-ES"/>
    </w:rPr>
  </w:style>
  <w:style w:type="character" w:customStyle="1" w:styleId="st">
    <w:name w:val="st"/>
    <w:basedOn w:val="Fuentedeprrafopredeter"/>
    <w:rsid w:val="00220A5C"/>
  </w:style>
  <w:style w:type="paragraph" w:styleId="Textoindependiente3">
    <w:name w:val="Body Text 3"/>
    <w:basedOn w:val="Normal"/>
    <w:link w:val="Textoindependiente3Car"/>
    <w:rsid w:val="00220A5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220A5C"/>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220A5C"/>
    <w:pPr>
      <w:spacing w:after="0" w:line="360" w:lineRule="auto"/>
      <w:jc w:val="both"/>
    </w:pPr>
    <w:rPr>
      <w:rFonts w:ascii="Arial" w:eastAsia="Times New Roman" w:hAnsi="Arial" w:cs="Times New Roman"/>
      <w:sz w:val="24"/>
      <w:szCs w:val="20"/>
      <w:lang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220A5C"/>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20A5C"/>
    <w:rPr>
      <w:rFonts w:ascii="Arial" w:eastAsia="Times New Roman" w:hAnsi="Arial" w:cs="Times New Roman"/>
      <w:sz w:val="24"/>
      <w:szCs w:val="20"/>
      <w:lang w:val="es-ES_tradnl" w:eastAsia="es-ES"/>
    </w:rPr>
  </w:style>
  <w:style w:type="paragraph" w:customStyle="1" w:styleId="ListaCC">
    <w:name w:val="Lista CC."/>
    <w:basedOn w:val="Normal"/>
    <w:rsid w:val="00220A5C"/>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link w:val="SubttuloCar"/>
    <w:qFormat/>
    <w:rsid w:val="00220A5C"/>
    <w:pPr>
      <w:spacing w:after="0" w:line="240" w:lineRule="auto"/>
      <w:jc w:val="center"/>
    </w:pPr>
    <w:rPr>
      <w:rFonts w:ascii="Times New Roman" w:eastAsia="Times New Roman" w:hAnsi="Times New Roman" w:cs="Times New Roman"/>
      <w:sz w:val="28"/>
      <w:szCs w:val="20"/>
      <w:lang w:val="es-ES" w:eastAsia="es-ES"/>
    </w:rPr>
  </w:style>
  <w:style w:type="character" w:customStyle="1" w:styleId="SubttuloCar">
    <w:name w:val="Subtítulo Car"/>
    <w:basedOn w:val="Fuentedeprrafopredeter"/>
    <w:link w:val="Subttulo"/>
    <w:rsid w:val="00220A5C"/>
    <w:rPr>
      <w:rFonts w:ascii="Times New Roman" w:eastAsia="Times New Roman" w:hAnsi="Times New Roman" w:cs="Times New Roman"/>
      <w:sz w:val="28"/>
      <w:szCs w:val="20"/>
      <w:lang w:val="es-ES" w:eastAsia="es-ES"/>
    </w:rPr>
  </w:style>
  <w:style w:type="paragraph" w:styleId="Sangra3detindependiente">
    <w:name w:val="Body Text Indent 3"/>
    <w:basedOn w:val="Normal"/>
    <w:link w:val="Sangra3detindependienteCar"/>
    <w:rsid w:val="00220A5C"/>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220A5C"/>
    <w:rPr>
      <w:rFonts w:ascii="Times New Roman" w:eastAsia="Times New Roman" w:hAnsi="Times New Roman" w:cs="Times New Roman"/>
      <w:sz w:val="16"/>
      <w:szCs w:val="16"/>
      <w:lang w:val="es-ES" w:eastAsia="es-ES"/>
    </w:rPr>
  </w:style>
  <w:style w:type="paragraph" w:customStyle="1" w:styleId="toa">
    <w:name w:val="toa"/>
    <w:basedOn w:val="Normal"/>
    <w:rsid w:val="00220A5C"/>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paragraph" w:customStyle="1" w:styleId="CarCarCarCar2CarCar">
    <w:name w:val="Car Car Car Car2 Car Car"/>
    <w:basedOn w:val="Normal"/>
    <w:rsid w:val="00220A5C"/>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220A5C"/>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xl25">
    <w:name w:val="xl25"/>
    <w:basedOn w:val="Normal"/>
    <w:rsid w:val="00220A5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rsid w:val="00220A5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b/>
      <w:bCs/>
      <w:sz w:val="16"/>
      <w:szCs w:val="16"/>
      <w:lang w:val="es-ES" w:eastAsia="es-ES"/>
    </w:rPr>
  </w:style>
  <w:style w:type="paragraph" w:customStyle="1" w:styleId="xl27">
    <w:name w:val="xl27"/>
    <w:basedOn w:val="Normal"/>
    <w:rsid w:val="00220A5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28">
    <w:name w:val="xl28"/>
    <w:basedOn w:val="Normal"/>
    <w:rsid w:val="00220A5C"/>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9">
    <w:name w:val="xl29"/>
    <w:basedOn w:val="Normal"/>
    <w:rsid w:val="00220A5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0">
    <w:name w:val="xl30"/>
    <w:basedOn w:val="Normal"/>
    <w:rsid w:val="00220A5C"/>
    <w:pPr>
      <w:pBdr>
        <w:left w:val="single" w:sz="4" w:space="0" w:color="auto"/>
        <w:bottom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1">
    <w:name w:val="xl31"/>
    <w:basedOn w:val="Normal"/>
    <w:rsid w:val="00220A5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32">
    <w:name w:val="xl32"/>
    <w:basedOn w:val="Normal"/>
    <w:rsid w:val="00220A5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3">
    <w:name w:val="xl33"/>
    <w:basedOn w:val="Normal"/>
    <w:rsid w:val="00220A5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4">
    <w:name w:val="xl34"/>
    <w:basedOn w:val="Normal"/>
    <w:rsid w:val="00220A5C"/>
    <w:pPr>
      <w:pBdr>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2"/>
      <w:szCs w:val="12"/>
      <w:lang w:val="es-ES" w:eastAsia="es-ES"/>
    </w:rPr>
  </w:style>
  <w:style w:type="paragraph" w:customStyle="1" w:styleId="xl35">
    <w:name w:val="xl35"/>
    <w:basedOn w:val="Normal"/>
    <w:rsid w:val="00220A5C"/>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2"/>
      <w:szCs w:val="12"/>
      <w:lang w:val="es-ES" w:eastAsia="es-ES"/>
    </w:rPr>
  </w:style>
  <w:style w:type="paragraph" w:customStyle="1" w:styleId="xl36">
    <w:name w:val="xl36"/>
    <w:basedOn w:val="Normal"/>
    <w:rsid w:val="00220A5C"/>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2"/>
      <w:szCs w:val="12"/>
      <w:lang w:val="es-ES" w:eastAsia="es-ES"/>
    </w:rPr>
  </w:style>
  <w:style w:type="paragraph" w:customStyle="1" w:styleId="xl37">
    <w:name w:val="xl37"/>
    <w:basedOn w:val="Normal"/>
    <w:rsid w:val="00220A5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2"/>
      <w:szCs w:val="12"/>
      <w:lang w:val="es-ES" w:eastAsia="es-ES"/>
    </w:rPr>
  </w:style>
  <w:style w:type="paragraph" w:customStyle="1" w:styleId="xl38">
    <w:name w:val="xl38"/>
    <w:basedOn w:val="Normal"/>
    <w:rsid w:val="00220A5C"/>
    <w:pPr>
      <w:pBdr>
        <w:top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2"/>
      <w:szCs w:val="12"/>
      <w:lang w:val="es-ES" w:eastAsia="es-ES"/>
    </w:rPr>
  </w:style>
  <w:style w:type="paragraph" w:customStyle="1" w:styleId="xl39">
    <w:name w:val="xl39"/>
    <w:basedOn w:val="Normal"/>
    <w:rsid w:val="00220A5C"/>
    <w:pPr>
      <w:pBdr>
        <w:top w:val="single" w:sz="8" w:space="0" w:color="auto"/>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40">
    <w:name w:val="xl40"/>
    <w:basedOn w:val="Normal"/>
    <w:rsid w:val="00220A5C"/>
    <w:pPr>
      <w:pBdr>
        <w:top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41">
    <w:name w:val="xl41"/>
    <w:basedOn w:val="Normal"/>
    <w:rsid w:val="00220A5C"/>
    <w:pPr>
      <w:pBdr>
        <w:top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42">
    <w:name w:val="xl42"/>
    <w:basedOn w:val="Normal"/>
    <w:rsid w:val="00220A5C"/>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12"/>
      <w:szCs w:val="12"/>
      <w:lang w:val="es-ES" w:eastAsia="es-ES"/>
    </w:rPr>
  </w:style>
  <w:style w:type="paragraph" w:customStyle="1" w:styleId="xl43">
    <w:name w:val="xl43"/>
    <w:basedOn w:val="Normal"/>
    <w:rsid w:val="00220A5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0"/>
      <w:szCs w:val="10"/>
      <w:lang w:val="es-ES" w:eastAsia="es-ES"/>
    </w:rPr>
  </w:style>
  <w:style w:type="paragraph" w:customStyle="1" w:styleId="xl44">
    <w:name w:val="xl44"/>
    <w:basedOn w:val="Normal"/>
    <w:rsid w:val="00220A5C"/>
    <w:pPr>
      <w:pBdr>
        <w:top w:val="single" w:sz="8" w:space="0" w:color="auto"/>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0"/>
      <w:szCs w:val="10"/>
      <w:lang w:val="es-ES" w:eastAsia="es-ES"/>
    </w:rPr>
  </w:style>
  <w:style w:type="paragraph" w:customStyle="1" w:styleId="xl45">
    <w:name w:val="xl45"/>
    <w:basedOn w:val="Normal"/>
    <w:rsid w:val="00220A5C"/>
    <w:pPr>
      <w:pBdr>
        <w:top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0"/>
      <w:szCs w:val="10"/>
      <w:lang w:val="es-ES" w:eastAsia="es-ES"/>
    </w:rPr>
  </w:style>
  <w:style w:type="paragraph" w:customStyle="1" w:styleId="xl46">
    <w:name w:val="xl46"/>
    <w:basedOn w:val="Normal"/>
    <w:rsid w:val="00220A5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0"/>
      <w:szCs w:val="10"/>
      <w:lang w:val="es-ES" w:eastAsia="es-ES"/>
    </w:rPr>
  </w:style>
  <w:style w:type="paragraph" w:customStyle="1" w:styleId="xl47">
    <w:name w:val="xl47"/>
    <w:basedOn w:val="Normal"/>
    <w:rsid w:val="00220A5C"/>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sz w:val="12"/>
      <w:szCs w:val="12"/>
      <w:lang w:val="es-ES" w:eastAsia="es-ES"/>
    </w:rPr>
  </w:style>
  <w:style w:type="paragraph" w:customStyle="1" w:styleId="xl48">
    <w:name w:val="xl48"/>
    <w:basedOn w:val="Normal"/>
    <w:rsid w:val="00220A5C"/>
    <w:pPr>
      <w:pBdr>
        <w:top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0"/>
      <w:szCs w:val="10"/>
      <w:lang w:val="es-ES" w:eastAsia="es-ES"/>
    </w:rPr>
  </w:style>
  <w:style w:type="paragraph" w:customStyle="1" w:styleId="xl49">
    <w:name w:val="xl49"/>
    <w:basedOn w:val="Normal"/>
    <w:rsid w:val="00220A5C"/>
    <w:pPr>
      <w:pBdr>
        <w:left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0"/>
      <w:szCs w:val="10"/>
      <w:lang w:val="es-ES" w:eastAsia="es-ES"/>
    </w:rPr>
  </w:style>
  <w:style w:type="paragraph" w:customStyle="1" w:styleId="xl50">
    <w:name w:val="xl50"/>
    <w:basedOn w:val="Normal"/>
    <w:rsid w:val="00220A5C"/>
    <w:pPr>
      <w:pBdr>
        <w:left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0"/>
      <w:szCs w:val="10"/>
      <w:lang w:val="es-ES" w:eastAsia="es-ES"/>
    </w:rPr>
  </w:style>
  <w:style w:type="paragraph" w:customStyle="1" w:styleId="xl51">
    <w:name w:val="xl51"/>
    <w:basedOn w:val="Normal"/>
    <w:rsid w:val="00220A5C"/>
    <w:pPr>
      <w:pBdr>
        <w:left w:val="single" w:sz="4"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10"/>
      <w:szCs w:val="10"/>
      <w:lang w:val="es-ES" w:eastAsia="es-ES"/>
    </w:rPr>
  </w:style>
  <w:style w:type="paragraph" w:customStyle="1" w:styleId="xl52">
    <w:name w:val="xl52"/>
    <w:basedOn w:val="Normal"/>
    <w:rsid w:val="00220A5C"/>
    <w:pPr>
      <w:pBdr>
        <w:left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b/>
      <w:bCs/>
      <w:sz w:val="10"/>
      <w:szCs w:val="10"/>
      <w:lang w:val="es-ES" w:eastAsia="es-ES"/>
    </w:rPr>
  </w:style>
  <w:style w:type="paragraph" w:customStyle="1" w:styleId="xl53">
    <w:name w:val="xl53"/>
    <w:basedOn w:val="Normal"/>
    <w:rsid w:val="00220A5C"/>
    <w:pPr>
      <w:pBdr>
        <w:left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sz w:val="12"/>
      <w:szCs w:val="12"/>
      <w:lang w:val="es-ES" w:eastAsia="es-ES"/>
    </w:rPr>
  </w:style>
  <w:style w:type="paragraph" w:customStyle="1" w:styleId="xl54">
    <w:name w:val="xl54"/>
    <w:basedOn w:val="Normal"/>
    <w:rsid w:val="00220A5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55">
    <w:name w:val="xl55"/>
    <w:basedOn w:val="Normal"/>
    <w:rsid w:val="00220A5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sz w:val="16"/>
      <w:szCs w:val="16"/>
      <w:lang w:val="es-ES" w:eastAsia="es-ES"/>
    </w:rPr>
  </w:style>
  <w:style w:type="paragraph" w:customStyle="1" w:styleId="xl56">
    <w:name w:val="xl56"/>
    <w:basedOn w:val="Normal"/>
    <w:rsid w:val="00220A5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b/>
      <w:bCs/>
      <w:sz w:val="16"/>
      <w:szCs w:val="16"/>
      <w:lang w:val="es-ES" w:eastAsia="es-ES"/>
    </w:rPr>
  </w:style>
  <w:style w:type="paragraph" w:customStyle="1" w:styleId="xl57">
    <w:name w:val="xl57"/>
    <w:basedOn w:val="Normal"/>
    <w:rsid w:val="00220A5C"/>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58">
    <w:name w:val="xl58"/>
    <w:basedOn w:val="Normal"/>
    <w:rsid w:val="00220A5C"/>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12"/>
      <w:szCs w:val="12"/>
      <w:lang w:val="es-ES" w:eastAsia="es-ES"/>
    </w:rPr>
  </w:style>
  <w:style w:type="paragraph" w:customStyle="1" w:styleId="xl59">
    <w:name w:val="xl59"/>
    <w:basedOn w:val="Normal"/>
    <w:rsid w:val="00220A5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b/>
      <w:bCs/>
      <w:sz w:val="16"/>
      <w:szCs w:val="16"/>
      <w:lang w:val="es-ES" w:eastAsia="es-ES"/>
    </w:rPr>
  </w:style>
  <w:style w:type="paragraph" w:customStyle="1" w:styleId="xl60">
    <w:name w:val="xl60"/>
    <w:basedOn w:val="Normal"/>
    <w:rsid w:val="00220A5C"/>
    <w:pPr>
      <w:pBdr>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61">
    <w:name w:val="xl61"/>
    <w:basedOn w:val="Normal"/>
    <w:rsid w:val="00220A5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62">
    <w:name w:val="xl62"/>
    <w:basedOn w:val="Normal"/>
    <w:rsid w:val="00220A5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b/>
      <w:bCs/>
      <w:sz w:val="16"/>
      <w:szCs w:val="16"/>
      <w:lang w:val="es-ES" w:eastAsia="es-ES"/>
    </w:rPr>
  </w:style>
  <w:style w:type="paragraph" w:customStyle="1" w:styleId="xl63">
    <w:name w:val="xl63"/>
    <w:basedOn w:val="Normal"/>
    <w:rsid w:val="00220A5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sz w:val="12"/>
      <w:szCs w:val="12"/>
      <w:lang w:val="es-ES" w:eastAsia="es-ES"/>
    </w:rPr>
  </w:style>
  <w:style w:type="paragraph" w:customStyle="1" w:styleId="xl64">
    <w:name w:val="xl64"/>
    <w:basedOn w:val="Normal"/>
    <w:rsid w:val="00220A5C"/>
    <w:pPr>
      <w:pBdr>
        <w:top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Arial Unicode MS" w:hAnsi="Arial" w:cs="Arial"/>
      <w:b/>
      <w:bCs/>
      <w:sz w:val="12"/>
      <w:szCs w:val="12"/>
      <w:lang w:val="es-ES" w:eastAsia="es-ES"/>
    </w:rPr>
  </w:style>
  <w:style w:type="paragraph" w:customStyle="1" w:styleId="xl24">
    <w:name w:val="xl24"/>
    <w:basedOn w:val="Normal"/>
    <w:rsid w:val="00220A5C"/>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94">
    <w:name w:val="xl94"/>
    <w:basedOn w:val="Normal"/>
    <w:rsid w:val="00220A5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95">
    <w:name w:val="xl95"/>
    <w:basedOn w:val="Normal"/>
    <w:rsid w:val="00220A5C"/>
    <w:pPr>
      <w:pBdr>
        <w:top w:val="single" w:sz="4" w:space="0" w:color="auto"/>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96">
    <w:name w:val="xl96"/>
    <w:basedOn w:val="Normal"/>
    <w:rsid w:val="00220A5C"/>
    <w:pPr>
      <w:pBdr>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97">
    <w:name w:val="xl97"/>
    <w:basedOn w:val="Normal"/>
    <w:rsid w:val="00220A5C"/>
    <w:pPr>
      <w:pBdr>
        <w:top w:val="single" w:sz="8" w:space="0" w:color="auto"/>
        <w:bottom w:val="single" w:sz="8" w:space="0" w:color="auto"/>
        <w:right w:val="single" w:sz="8" w:space="0" w:color="auto"/>
      </w:pBdr>
      <w:shd w:val="clear" w:color="auto" w:fill="FFFFFF"/>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98">
    <w:name w:val="xl98"/>
    <w:basedOn w:val="Normal"/>
    <w:rsid w:val="00220A5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99">
    <w:name w:val="xl99"/>
    <w:basedOn w:val="Normal"/>
    <w:rsid w:val="00220A5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0">
    <w:name w:val="xl100"/>
    <w:basedOn w:val="Normal"/>
    <w:rsid w:val="00220A5C"/>
    <w:pPr>
      <w:pBdr>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lang w:val="es-ES" w:eastAsia="es-ES"/>
    </w:rPr>
  </w:style>
  <w:style w:type="paragraph" w:customStyle="1" w:styleId="xl101">
    <w:name w:val="xl101"/>
    <w:basedOn w:val="Normal"/>
    <w:rsid w:val="00220A5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Textoindependiente31">
    <w:name w:val="Texto independiente 31"/>
    <w:basedOn w:val="Normal"/>
    <w:rsid w:val="00220A5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Textodebloque">
    <w:name w:val="Block Text"/>
    <w:basedOn w:val="Normal"/>
    <w:rsid w:val="00220A5C"/>
    <w:pPr>
      <w:spacing w:after="0" w:line="240" w:lineRule="auto"/>
      <w:ind w:left="283" w:right="142" w:hanging="351"/>
      <w:jc w:val="both"/>
    </w:pPr>
    <w:rPr>
      <w:rFonts w:ascii="Arial" w:eastAsia="Times New Roman" w:hAnsi="Arial" w:cs="Arial"/>
      <w:b/>
      <w:bCs/>
      <w:sz w:val="14"/>
      <w:szCs w:val="14"/>
      <w:lang w:val="es-ES" w:eastAsia="es-ES"/>
    </w:rPr>
  </w:style>
  <w:style w:type="paragraph" w:customStyle="1" w:styleId="xl102">
    <w:name w:val="xl102"/>
    <w:basedOn w:val="Normal"/>
    <w:rsid w:val="00220A5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3">
    <w:name w:val="xl103"/>
    <w:basedOn w:val="Normal"/>
    <w:rsid w:val="00220A5C"/>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4">
    <w:name w:val="xl104"/>
    <w:basedOn w:val="Normal"/>
    <w:rsid w:val="00220A5C"/>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5">
    <w:name w:val="xl105"/>
    <w:basedOn w:val="Normal"/>
    <w:rsid w:val="00220A5C"/>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6">
    <w:name w:val="xl106"/>
    <w:basedOn w:val="Normal"/>
    <w:rsid w:val="00220A5C"/>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rsid w:val="00220A5C"/>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rsid w:val="00220A5C"/>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220A5C"/>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220A5C"/>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rsid w:val="00220A5C"/>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rsid w:val="00220A5C"/>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rsid w:val="00220A5C"/>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220A5C"/>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220A5C"/>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220A5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220A5C"/>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220A5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220A5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220A5C"/>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220A5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styleId="Mapadeldocumento">
    <w:name w:val="Document Map"/>
    <w:basedOn w:val="Normal"/>
    <w:link w:val="MapadeldocumentoCar"/>
    <w:rsid w:val="00220A5C"/>
    <w:pPr>
      <w:shd w:val="clear" w:color="auto" w:fill="000080"/>
      <w:spacing w:after="0" w:line="240" w:lineRule="auto"/>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220A5C"/>
    <w:rPr>
      <w:rFonts w:ascii="Tahoma" w:eastAsia="Times New Roman" w:hAnsi="Tahoma" w:cs="Times New Roman"/>
      <w:sz w:val="20"/>
      <w:szCs w:val="20"/>
      <w:shd w:val="clear" w:color="auto" w:fill="000080"/>
      <w:lang w:val="es-ES" w:eastAsia="es-ES"/>
    </w:rPr>
  </w:style>
  <w:style w:type="character" w:styleId="MquinadeescribirHTML">
    <w:name w:val="HTML Typewriter"/>
    <w:rsid w:val="00220A5C"/>
    <w:rPr>
      <w:rFonts w:ascii="Courier New" w:eastAsia="Arial Unicode MS" w:hAnsi="Courier New" w:cs="Courier New" w:hint="default"/>
      <w:sz w:val="20"/>
      <w:szCs w:val="20"/>
    </w:rPr>
  </w:style>
  <w:style w:type="paragraph" w:styleId="Textosinformato">
    <w:name w:val="Plain Text"/>
    <w:basedOn w:val="Normal"/>
    <w:link w:val="TextosinformatoCar"/>
    <w:rsid w:val="00220A5C"/>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220A5C"/>
    <w:rPr>
      <w:rFonts w:ascii="Courier New" w:eastAsia="Times New Roman" w:hAnsi="Courier New" w:cs="Times New Roman"/>
      <w:sz w:val="20"/>
      <w:szCs w:val="20"/>
      <w:lang w:val="es-ES" w:eastAsia="es-ES"/>
    </w:rPr>
  </w:style>
  <w:style w:type="paragraph" w:customStyle="1" w:styleId="Sangradetextonormal1">
    <w:name w:val="Sangría de texto normal1"/>
    <w:basedOn w:val="Normal"/>
    <w:rsid w:val="00220A5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220A5C"/>
    <w:pPr>
      <w:spacing w:line="240" w:lineRule="exact"/>
    </w:pPr>
    <w:rPr>
      <w:rFonts w:ascii="Verdana" w:eastAsia="Times New Roman" w:hAnsi="Verdana" w:cs="Times New Roman"/>
      <w:sz w:val="20"/>
      <w:szCs w:val="24"/>
      <w:lang w:val="en-US"/>
    </w:rPr>
  </w:style>
  <w:style w:type="paragraph" w:styleId="Lista">
    <w:name w:val="List"/>
    <w:basedOn w:val="Normal"/>
    <w:rsid w:val="00220A5C"/>
    <w:pPr>
      <w:spacing w:after="0" w:line="240" w:lineRule="auto"/>
      <w:ind w:left="283" w:hanging="283"/>
    </w:pPr>
    <w:rPr>
      <w:rFonts w:ascii="Arial" w:eastAsia="Times New Roman" w:hAnsi="Arial" w:cs="Times New Roman"/>
      <w:sz w:val="24"/>
      <w:szCs w:val="24"/>
      <w:lang w:val="es-ES_tradnl" w:eastAsia="es-ES"/>
    </w:rPr>
  </w:style>
  <w:style w:type="paragraph" w:customStyle="1" w:styleId="CarCarCarCar">
    <w:name w:val="Car Car Car Car"/>
    <w:basedOn w:val="Normal"/>
    <w:rsid w:val="00220A5C"/>
    <w:pPr>
      <w:spacing w:line="240" w:lineRule="exact"/>
    </w:pPr>
    <w:rPr>
      <w:rFonts w:ascii="Verdana" w:eastAsia="Times New Roman" w:hAnsi="Verdana" w:cs="Times New Roman"/>
      <w:sz w:val="20"/>
      <w:szCs w:val="24"/>
      <w:lang w:val="en-US"/>
    </w:rPr>
  </w:style>
  <w:style w:type="paragraph" w:customStyle="1" w:styleId="BodyText21">
    <w:name w:val="Body Text 21"/>
    <w:basedOn w:val="Normal"/>
    <w:rsid w:val="00220A5C"/>
    <w:pPr>
      <w:autoSpaceDE w:val="0"/>
      <w:autoSpaceDN w:val="0"/>
      <w:spacing w:after="0" w:line="240" w:lineRule="auto"/>
      <w:jc w:val="both"/>
    </w:pPr>
    <w:rPr>
      <w:rFonts w:ascii="Times New Roman" w:eastAsia="Times New Roman" w:hAnsi="Times New Roman" w:cs="Times New Roman"/>
      <w:sz w:val="24"/>
      <w:szCs w:val="24"/>
      <w:lang w:val="es-ES" w:eastAsia="es-ES"/>
    </w:rPr>
  </w:style>
  <w:style w:type="paragraph" w:customStyle="1" w:styleId="epgrafe">
    <w:name w:val="epígrafe"/>
    <w:basedOn w:val="Normal"/>
    <w:rsid w:val="00220A5C"/>
    <w:pPr>
      <w:spacing w:after="0" w:line="240" w:lineRule="auto"/>
    </w:pPr>
    <w:rPr>
      <w:rFonts w:ascii="Courier New" w:eastAsia="Times New Roman" w:hAnsi="Courier New" w:cs="Times New Roman"/>
      <w:sz w:val="24"/>
      <w:szCs w:val="20"/>
      <w:lang w:val="es-ES_tradnl" w:eastAsia="es-ES"/>
    </w:rPr>
  </w:style>
  <w:style w:type="paragraph" w:customStyle="1" w:styleId="MARITZA3">
    <w:name w:val="MARITZA3"/>
    <w:rsid w:val="00220A5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Listaconvietas">
    <w:name w:val="List Bullet"/>
    <w:basedOn w:val="Normal"/>
    <w:autoRedefine/>
    <w:rsid w:val="00220A5C"/>
    <w:pPr>
      <w:spacing w:after="0" w:line="240" w:lineRule="auto"/>
      <w:jc w:val="both"/>
    </w:pPr>
    <w:rPr>
      <w:rFonts w:ascii="Arial" w:eastAsia="Times New Roman" w:hAnsi="Arial" w:cs="Arial"/>
      <w:sz w:val="24"/>
      <w:szCs w:val="24"/>
      <w:lang w:val="es-MX" w:eastAsia="es-ES"/>
    </w:rPr>
  </w:style>
  <w:style w:type="paragraph" w:customStyle="1" w:styleId="CarCarCarCar1">
    <w:name w:val="Car Car Car Car1"/>
    <w:basedOn w:val="Normal"/>
    <w:rsid w:val="00220A5C"/>
    <w:pPr>
      <w:spacing w:line="240" w:lineRule="exact"/>
    </w:pPr>
    <w:rPr>
      <w:rFonts w:ascii="Verdana" w:eastAsia="Times New Roman" w:hAnsi="Verdana" w:cs="Times New Roman"/>
      <w:sz w:val="20"/>
      <w:szCs w:val="24"/>
      <w:lang w:val="en-US"/>
    </w:rPr>
  </w:style>
  <w:style w:type="character" w:customStyle="1" w:styleId="WW8Num5z0">
    <w:name w:val="WW8Num5z0"/>
    <w:rsid w:val="00220A5C"/>
    <w:rPr>
      <w:rFonts w:ascii="Symbol" w:hAnsi="Symbol"/>
    </w:rPr>
  </w:style>
  <w:style w:type="paragraph" w:customStyle="1" w:styleId="Car7">
    <w:name w:val="Car7"/>
    <w:basedOn w:val="Normal"/>
    <w:rsid w:val="00220A5C"/>
    <w:pPr>
      <w:spacing w:line="240" w:lineRule="exact"/>
    </w:pPr>
    <w:rPr>
      <w:rFonts w:ascii="Verdana" w:eastAsia="Times New Roman" w:hAnsi="Verdana" w:cs="Times New Roman"/>
      <w:sz w:val="20"/>
      <w:szCs w:val="20"/>
      <w:lang w:val="en-US"/>
    </w:rPr>
  </w:style>
  <w:style w:type="paragraph" w:customStyle="1" w:styleId="Car1CarCarCarCarCarCar">
    <w:name w:val="Car1 Car Car Car Car Car Car"/>
    <w:basedOn w:val="Normal"/>
    <w:rsid w:val="00220A5C"/>
    <w:pPr>
      <w:spacing w:line="240" w:lineRule="exact"/>
    </w:pPr>
    <w:rPr>
      <w:rFonts w:ascii="Verdana" w:eastAsia="Times New Roman" w:hAnsi="Verdana" w:cs="Times New Roman"/>
      <w:sz w:val="20"/>
      <w:szCs w:val="24"/>
      <w:lang w:val="en-US"/>
    </w:rPr>
  </w:style>
  <w:style w:type="paragraph" w:customStyle="1" w:styleId="Contenidodelatabla">
    <w:name w:val="Contenido de la tabla"/>
    <w:basedOn w:val="Normal"/>
    <w:rsid w:val="00220A5C"/>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customStyle="1" w:styleId="Textoindependiente22">
    <w:name w:val="Texto independiente 22"/>
    <w:basedOn w:val="Normal"/>
    <w:rsid w:val="00220A5C"/>
    <w:pPr>
      <w:widowControl w:val="0"/>
      <w:suppressAutoHyphens/>
      <w:spacing w:after="0" w:line="360" w:lineRule="auto"/>
      <w:jc w:val="both"/>
    </w:pPr>
    <w:rPr>
      <w:rFonts w:ascii="Arial" w:eastAsia="Arial Unicode MS" w:hAnsi="Arial" w:cs="Arial Unicode MS"/>
      <w:kern w:val="1"/>
      <w:sz w:val="24"/>
      <w:szCs w:val="20"/>
      <w:lang w:eastAsia="hi-IN" w:bidi="hi-IN"/>
    </w:rPr>
  </w:style>
  <w:style w:type="character" w:customStyle="1" w:styleId="yshortcuts">
    <w:name w:val="yshortcuts"/>
    <w:basedOn w:val="Fuentedeprrafopredeter"/>
    <w:rsid w:val="00220A5C"/>
  </w:style>
  <w:style w:type="paragraph" w:customStyle="1" w:styleId="Prrafodelista6">
    <w:name w:val="Párrafo de lista6"/>
    <w:basedOn w:val="Normal"/>
    <w:qFormat/>
    <w:rsid w:val="00220A5C"/>
    <w:pPr>
      <w:spacing w:after="0" w:line="240" w:lineRule="auto"/>
      <w:ind w:left="720"/>
      <w:contextualSpacing/>
    </w:pPr>
    <w:rPr>
      <w:rFonts w:ascii="Times New Roman" w:eastAsia="Times New Roman" w:hAnsi="Times New Roman" w:cs="Times New Roman"/>
      <w:sz w:val="24"/>
      <w:szCs w:val="24"/>
      <w:lang w:eastAsia="es-ES"/>
    </w:rPr>
  </w:style>
  <w:style w:type="table" w:customStyle="1" w:styleId="Cuadrculadetablaclara1">
    <w:name w:val="Cuadrícula de tabla clara1"/>
    <w:basedOn w:val="Tablanormal"/>
    <w:uiPriority w:val="40"/>
    <w:rsid w:val="00220A5C"/>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NormalTable0">
    <w:name w:val="Normal Table0"/>
    <w:uiPriority w:val="2"/>
    <w:semiHidden/>
    <w:unhideWhenUsed/>
    <w:qFormat/>
    <w:rsid w:val="00220A5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0A5C"/>
    <w:pPr>
      <w:widowControl w:val="0"/>
      <w:spacing w:after="0" w:line="240" w:lineRule="auto"/>
    </w:pPr>
    <w:rPr>
      <w:rFonts w:ascii="Calibri" w:eastAsia="Calibri" w:hAnsi="Calibri" w:cs="Times New Roman"/>
      <w:lang w:val="en-US"/>
    </w:rPr>
  </w:style>
  <w:style w:type="paragraph" w:customStyle="1" w:styleId="ecxmsonormal">
    <w:name w:val="ecxmsonormal"/>
    <w:basedOn w:val="Normal"/>
    <w:rsid w:val="00220A5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12">
    <w:name w:val="Párrafo de lista12"/>
    <w:basedOn w:val="Normal"/>
    <w:rsid w:val="00220A5C"/>
    <w:pPr>
      <w:spacing w:after="0" w:line="240" w:lineRule="auto"/>
      <w:ind w:left="720"/>
    </w:pPr>
    <w:rPr>
      <w:rFonts w:ascii="Times New Roman" w:eastAsia="Calibri" w:hAnsi="Times New Roman" w:cs="Times New Roman"/>
      <w:sz w:val="24"/>
      <w:szCs w:val="24"/>
      <w:lang w:eastAsia="es-ES"/>
    </w:rPr>
  </w:style>
  <w:style w:type="paragraph" w:customStyle="1" w:styleId="TextoTextos">
    <w:name w:val="Texto (Textos)"/>
    <w:basedOn w:val="Normal"/>
    <w:rsid w:val="00220A5C"/>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SubttuloCar1">
    <w:name w:val="Subtítulo Car1"/>
    <w:uiPriority w:val="11"/>
    <w:rsid w:val="00220A5C"/>
    <w:rPr>
      <w:rFonts w:ascii="Calibri Light" w:eastAsia="Times New Roman" w:hAnsi="Calibri Light" w:cs="Times New Roman"/>
      <w:sz w:val="24"/>
      <w:szCs w:val="24"/>
      <w:lang w:val="es-MX" w:eastAsia="es-MX"/>
    </w:rPr>
  </w:style>
  <w:style w:type="paragraph" w:customStyle="1" w:styleId="1">
    <w:name w:val="1"/>
    <w:basedOn w:val="Normal"/>
    <w:next w:val="Puesto"/>
    <w:qFormat/>
    <w:rsid w:val="00220A5C"/>
    <w:pPr>
      <w:spacing w:after="0" w:line="240" w:lineRule="auto"/>
      <w:jc w:val="center"/>
    </w:pPr>
    <w:rPr>
      <w:rFonts w:ascii="Arial" w:eastAsia="Calibri" w:hAnsi="Arial" w:cs="Arial"/>
      <w:b/>
      <w:bCs/>
      <w:sz w:val="28"/>
      <w:szCs w:val="24"/>
      <w:lang w:val="es-ES" w:eastAsia="es-ES"/>
    </w:rPr>
  </w:style>
  <w:style w:type="paragraph" w:customStyle="1" w:styleId="RA">
    <w:name w:val="RA"/>
    <w:basedOn w:val="Normal"/>
    <w:link w:val="RACar"/>
    <w:qFormat/>
    <w:rsid w:val="00220A5C"/>
    <w:pPr>
      <w:spacing w:line="240" w:lineRule="auto"/>
      <w:jc w:val="both"/>
    </w:pPr>
    <w:rPr>
      <w:rFonts w:ascii="Garamond" w:eastAsia="Calibri" w:hAnsi="Garamond" w:cs="Times New Roman"/>
    </w:rPr>
  </w:style>
  <w:style w:type="character" w:customStyle="1" w:styleId="RACar">
    <w:name w:val="RA Car"/>
    <w:link w:val="RA"/>
    <w:rsid w:val="00220A5C"/>
    <w:rPr>
      <w:rFonts w:ascii="Garamond" w:eastAsia="Calibri" w:hAnsi="Garamond" w:cs="Times New Roman"/>
    </w:rPr>
  </w:style>
  <w:style w:type="character" w:customStyle="1" w:styleId="FontStyle17">
    <w:name w:val="Font Style17"/>
    <w:uiPriority w:val="99"/>
    <w:rsid w:val="00220A5C"/>
    <w:rPr>
      <w:rFonts w:ascii="Arial" w:hAnsi="Arial" w:cs="Arial" w:hint="default"/>
      <w:b/>
      <w:bCs/>
      <w:color w:val="000000"/>
    </w:rPr>
  </w:style>
  <w:style w:type="character" w:customStyle="1" w:styleId="FontStyle18">
    <w:name w:val="Font Style18"/>
    <w:uiPriority w:val="99"/>
    <w:rsid w:val="00220A5C"/>
    <w:rPr>
      <w:rFonts w:ascii="Arial" w:hAnsi="Arial" w:cs="Arial" w:hint="default"/>
      <w:color w:val="000000"/>
    </w:rPr>
  </w:style>
  <w:style w:type="character" w:customStyle="1" w:styleId="FontStyle22">
    <w:name w:val="Font Style22"/>
    <w:uiPriority w:val="99"/>
    <w:rsid w:val="00220A5C"/>
    <w:rPr>
      <w:rFonts w:ascii="MS Reference Sans Serif" w:hAnsi="MS Reference Sans Serif" w:hint="default"/>
      <w:b/>
      <w:bCs/>
      <w:i/>
      <w:iCs/>
      <w:color w:val="000000"/>
      <w:spacing w:val="-20"/>
    </w:rPr>
  </w:style>
  <w:style w:type="paragraph" w:customStyle="1" w:styleId="Predeterminado">
    <w:name w:val="Predeterminado"/>
    <w:rsid w:val="00220A5C"/>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220A5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20A5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20A5C"/>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220A5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20A5C"/>
    <w:pPr>
      <w:keepNext/>
      <w:numPr>
        <w:ilvl w:val="1"/>
      </w:numPr>
      <w:outlineLvl w:val="1"/>
    </w:pPr>
    <w:rPr>
      <w:b/>
    </w:rPr>
  </w:style>
  <w:style w:type="paragraph" w:customStyle="1" w:styleId="Cuerpodetextoconsangra">
    <w:name w:val="Cuerpo de texto con sangría"/>
    <w:basedOn w:val="Predeterminado"/>
    <w:rsid w:val="00220A5C"/>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220A5C"/>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220A5C"/>
    <w:rPr>
      <w:rFonts w:ascii="Times New Roman" w:eastAsia="Times New Roman" w:hAnsi="Times New Roman" w:cs="Times New Roman"/>
      <w:sz w:val="20"/>
      <w:szCs w:val="24"/>
      <w:lang w:val="es-ES" w:eastAsia="es-ES"/>
    </w:rPr>
  </w:style>
  <w:style w:type="paragraph" w:customStyle="1" w:styleId="Articulo">
    <w:name w:val="Articulo"/>
    <w:basedOn w:val="Normal"/>
    <w:next w:val="Normal"/>
    <w:autoRedefine/>
    <w:rsid w:val="00220A5C"/>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220A5C"/>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220A5C"/>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220A5C"/>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220A5C"/>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220A5C"/>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220A5C"/>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Normalt">
    <w:name w:val="Normalt"/>
    <w:basedOn w:val="Normal"/>
    <w:rsid w:val="00220A5C"/>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220A5C"/>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220A5C"/>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220A5C"/>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marta3">
    <w:name w:val="marta 3"/>
    <w:basedOn w:val="Normal"/>
    <w:rsid w:val="00220A5C"/>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220A5C"/>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220A5C"/>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Char81">
    <w:name w:val="Char81"/>
    <w:basedOn w:val="Normal"/>
    <w:rsid w:val="00220A5C"/>
    <w:pPr>
      <w:spacing w:line="240" w:lineRule="exact"/>
    </w:pPr>
    <w:rPr>
      <w:rFonts w:ascii="Verdana" w:eastAsia="Times New Roman" w:hAnsi="Verdana" w:cs="Verdana"/>
      <w:sz w:val="20"/>
      <w:szCs w:val="20"/>
    </w:rPr>
  </w:style>
  <w:style w:type="character" w:customStyle="1" w:styleId="texttiny">
    <w:name w:val="texttiny"/>
    <w:basedOn w:val="Fuentedeprrafopredeter"/>
    <w:rsid w:val="00220A5C"/>
  </w:style>
  <w:style w:type="character" w:customStyle="1" w:styleId="i5">
    <w:name w:val="i5"/>
    <w:basedOn w:val="Fuentedeprrafopredeter"/>
    <w:rsid w:val="00220A5C"/>
  </w:style>
  <w:style w:type="paragraph" w:customStyle="1" w:styleId="MARITZA6">
    <w:name w:val="MARITZA6"/>
    <w:basedOn w:val="Normal"/>
    <w:rsid w:val="00220A5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220A5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220A5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220A5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220A5C"/>
    <w:rPr>
      <w:rFonts w:ascii="Arial" w:eastAsia="Times New Roman" w:hAnsi="Arial" w:cs="Arial"/>
      <w:vanish/>
      <w:sz w:val="16"/>
      <w:szCs w:val="16"/>
      <w:lang w:val="es-ES" w:eastAsia="es-ES"/>
    </w:rPr>
  </w:style>
  <w:style w:type="character" w:customStyle="1" w:styleId="blub121">
    <w:name w:val="blub121"/>
    <w:rsid w:val="00220A5C"/>
    <w:rPr>
      <w:rFonts w:ascii="Arial" w:hAnsi="Arial" w:cs="Arial" w:hint="default"/>
      <w:b/>
      <w:bCs/>
      <w:color w:val="333399"/>
      <w:sz w:val="18"/>
      <w:szCs w:val="18"/>
    </w:rPr>
  </w:style>
  <w:style w:type="character" w:customStyle="1" w:styleId="google-src-text1">
    <w:name w:val="google-src-text1"/>
    <w:rsid w:val="00220A5C"/>
    <w:rPr>
      <w:vanish/>
      <w:webHidden w:val="0"/>
    </w:rPr>
  </w:style>
  <w:style w:type="character" w:customStyle="1" w:styleId="CarCar6">
    <w:name w:val="Car Car6"/>
    <w:rsid w:val="00220A5C"/>
    <w:rPr>
      <w:sz w:val="24"/>
      <w:szCs w:val="24"/>
      <w:lang w:val="es-CO" w:eastAsia="es-ES" w:bidi="ar-SA"/>
    </w:rPr>
  </w:style>
  <w:style w:type="paragraph" w:customStyle="1" w:styleId="BodyText22">
    <w:name w:val="Body Text 22"/>
    <w:basedOn w:val="Normal"/>
    <w:rsid w:val="00220A5C"/>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220A5C"/>
    <w:rPr>
      <w:rFonts w:ascii="Verdana" w:hAnsi="Verdana" w:hint="default"/>
      <w:color w:val="223344"/>
      <w:sz w:val="20"/>
      <w:szCs w:val="20"/>
    </w:rPr>
  </w:style>
  <w:style w:type="character" w:customStyle="1" w:styleId="piproductsdesattvalue">
    <w:name w:val="piproductsdesattvalue"/>
    <w:rsid w:val="00220A5C"/>
    <w:rPr>
      <w:rFonts w:ascii="Verdana" w:hAnsi="Verdana" w:hint="default"/>
      <w:color w:val="000000"/>
      <w:sz w:val="20"/>
      <w:szCs w:val="20"/>
    </w:rPr>
  </w:style>
  <w:style w:type="character" w:customStyle="1" w:styleId="piproductsdesattbatterytype">
    <w:name w:val="piproductsdesattbatterytype"/>
    <w:rsid w:val="00220A5C"/>
    <w:rPr>
      <w:rFonts w:ascii="Verdana" w:hAnsi="Verdana" w:hint="default"/>
      <w:b/>
      <w:bCs/>
      <w:color w:val="592413"/>
      <w:sz w:val="20"/>
      <w:szCs w:val="20"/>
    </w:rPr>
  </w:style>
  <w:style w:type="paragraph" w:customStyle="1" w:styleId="pa9">
    <w:name w:val="pa9"/>
    <w:basedOn w:val="Normal"/>
    <w:rsid w:val="00220A5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220A5C"/>
  </w:style>
  <w:style w:type="paragraph" w:styleId="Listaconvietas2">
    <w:name w:val="List Bullet 2"/>
    <w:basedOn w:val="Normal"/>
    <w:rsid w:val="00220A5C"/>
    <w:pPr>
      <w:tabs>
        <w:tab w:val="num" w:pos="643"/>
      </w:tabs>
      <w:spacing w:after="0" w:line="240" w:lineRule="auto"/>
      <w:ind w:left="643" w:hanging="360"/>
      <w:contextualSpacing/>
    </w:pPr>
    <w:rPr>
      <w:rFonts w:ascii="Times New Roman" w:eastAsia="Times New Roman" w:hAnsi="Times New Roman" w:cs="Times New Roman"/>
      <w:sz w:val="24"/>
      <w:szCs w:val="24"/>
      <w:lang w:eastAsia="es-ES"/>
    </w:rPr>
  </w:style>
  <w:style w:type="paragraph" w:customStyle="1" w:styleId="Estndar">
    <w:name w:val="Estándar"/>
    <w:rsid w:val="00220A5C"/>
    <w:pPr>
      <w:spacing w:after="0" w:line="240" w:lineRule="auto"/>
    </w:pPr>
    <w:rPr>
      <w:rFonts w:ascii="Times New Roman" w:eastAsia="MS Mincho" w:hAnsi="Times New Roman" w:cs="Times New Roman"/>
      <w:snapToGrid w:val="0"/>
      <w:sz w:val="24"/>
      <w:szCs w:val="20"/>
      <w:lang w:val="es-ES" w:eastAsia="es-ES"/>
    </w:rPr>
  </w:style>
  <w:style w:type="paragraph" w:customStyle="1" w:styleId="cuerpotexto">
    <w:name w:val="cuerpotexto"/>
    <w:basedOn w:val="Normal"/>
    <w:rsid w:val="00220A5C"/>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220A5C"/>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220A5C"/>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220A5C"/>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220A5C"/>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220A5C"/>
    <w:rPr>
      <w:rFonts w:ascii="Arial" w:eastAsia="Times New Roman" w:hAnsi="Arial" w:cs="Times New Roman"/>
      <w:sz w:val="24"/>
      <w:szCs w:val="24"/>
      <w:lang w:val="es-ES" w:eastAsia="es-ES"/>
    </w:rPr>
  </w:style>
  <w:style w:type="paragraph" w:styleId="Continuarlista2">
    <w:name w:val="List Continue 2"/>
    <w:basedOn w:val="Normal"/>
    <w:rsid w:val="00220A5C"/>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220A5C"/>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rsid w:val="00220A5C"/>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220A5C"/>
    <w:rPr>
      <w:rFonts w:ascii="Arial" w:eastAsia="Times New Roman" w:hAnsi="Arial" w:cs="Times New Roman"/>
      <w:sz w:val="24"/>
      <w:szCs w:val="24"/>
      <w:lang w:val="es-ES" w:eastAsia="es-ES"/>
    </w:rPr>
  </w:style>
  <w:style w:type="paragraph" w:customStyle="1" w:styleId="Firmapuesto">
    <w:name w:val="Firma puesto"/>
    <w:basedOn w:val="Firma"/>
    <w:rsid w:val="00220A5C"/>
  </w:style>
  <w:style w:type="paragraph" w:customStyle="1" w:styleId="Firmaorganizacin">
    <w:name w:val="Firma organización"/>
    <w:basedOn w:val="Firma"/>
    <w:rsid w:val="00220A5C"/>
  </w:style>
  <w:style w:type="paragraph" w:customStyle="1" w:styleId="Captulo">
    <w:name w:val="Capítulo"/>
    <w:basedOn w:val="Normal"/>
    <w:autoRedefine/>
    <w:rsid w:val="00220A5C"/>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220A5C"/>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ListaCc0">
    <w:name w:val="Lista Cc."/>
    <w:basedOn w:val="Normal"/>
    <w:rsid w:val="00220A5C"/>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220A5C"/>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8">
    <w:name w:val="font8"/>
    <w:basedOn w:val="Normal"/>
    <w:rsid w:val="00220A5C"/>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220A5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20A5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220A5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220A5C"/>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220A5C"/>
    <w:pPr>
      <w:spacing w:after="0" w:line="240" w:lineRule="auto"/>
      <w:jc w:val="both"/>
    </w:pPr>
    <w:rPr>
      <w:rFonts w:ascii="Arial" w:eastAsia="Times New Roman" w:hAnsi="Arial" w:cs="Times New Roman"/>
      <w:szCs w:val="24"/>
      <w:lang w:val="es-ES" w:eastAsia="es-ES"/>
    </w:rPr>
  </w:style>
  <w:style w:type="table" w:styleId="Tablaweb1">
    <w:name w:val="Table Web 1"/>
    <w:aliases w:val="Tabla Web 1"/>
    <w:basedOn w:val="Tablanormal"/>
    <w:rsid w:val="00220A5C"/>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CarCarCarCarCarCarCarCarCarCarCarCar">
    <w:name w:val="Car Car Car Car Car Car Car Car Car Car Car Car Car Car Car Car"/>
    <w:basedOn w:val="Normal"/>
    <w:rsid w:val="00220A5C"/>
    <w:pPr>
      <w:spacing w:line="240" w:lineRule="exact"/>
    </w:pPr>
    <w:rPr>
      <w:rFonts w:ascii="Verdana" w:eastAsia="Times New Roman" w:hAnsi="Verdana" w:cs="Times New Roman"/>
      <w:sz w:val="20"/>
      <w:szCs w:val="20"/>
      <w:lang w:val="es-ES"/>
    </w:rPr>
  </w:style>
  <w:style w:type="character" w:customStyle="1" w:styleId="CarCar4">
    <w:name w:val="Car Car4"/>
    <w:rsid w:val="00220A5C"/>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220A5C"/>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3">
    <w:name w:val="Car Car Car3"/>
    <w:basedOn w:val="Normal"/>
    <w:rsid w:val="00220A5C"/>
    <w:pPr>
      <w:spacing w:line="240" w:lineRule="exact"/>
    </w:pPr>
    <w:rPr>
      <w:rFonts w:ascii="Verdana" w:eastAsia="Times New Roman" w:hAnsi="Verdana" w:cs="Times New Roman"/>
      <w:sz w:val="20"/>
      <w:szCs w:val="20"/>
    </w:rPr>
  </w:style>
  <w:style w:type="paragraph" w:customStyle="1" w:styleId="Textoindependiente23">
    <w:name w:val="Texto independiente 23"/>
    <w:basedOn w:val="Normal"/>
    <w:rsid w:val="00220A5C"/>
    <w:pPr>
      <w:spacing w:after="0" w:line="240" w:lineRule="auto"/>
      <w:jc w:val="both"/>
    </w:pPr>
    <w:rPr>
      <w:rFonts w:ascii="Arial" w:eastAsia="Times New Roman" w:hAnsi="Arial" w:cs="Times New Roman"/>
      <w:sz w:val="24"/>
      <w:szCs w:val="20"/>
      <w:lang w:val="es-ES_tradnl" w:eastAsia="es-ES"/>
    </w:rPr>
  </w:style>
  <w:style w:type="paragraph" w:customStyle="1" w:styleId="CarCarCarCar3">
    <w:name w:val="Car Car Car Car3"/>
    <w:basedOn w:val="Normal"/>
    <w:rsid w:val="00220A5C"/>
    <w:pPr>
      <w:spacing w:line="240" w:lineRule="exact"/>
    </w:pPr>
    <w:rPr>
      <w:rFonts w:ascii="Verdana" w:eastAsia="Times New Roman" w:hAnsi="Verdana" w:cs="Times New Roman"/>
      <w:sz w:val="20"/>
      <w:szCs w:val="24"/>
      <w:lang w:val="en-US"/>
    </w:rPr>
  </w:style>
  <w:style w:type="paragraph" w:customStyle="1" w:styleId="Textoindependiente24">
    <w:name w:val="Texto independiente 24"/>
    <w:basedOn w:val="Normal"/>
    <w:rsid w:val="00220A5C"/>
    <w:pPr>
      <w:spacing w:after="0" w:line="360" w:lineRule="auto"/>
      <w:jc w:val="both"/>
    </w:pPr>
    <w:rPr>
      <w:rFonts w:ascii="Arial" w:eastAsia="Times New Roman" w:hAnsi="Arial" w:cs="Times New Roman"/>
      <w:sz w:val="24"/>
      <w:szCs w:val="20"/>
      <w:lang w:eastAsia="es-ES"/>
    </w:rPr>
  </w:style>
  <w:style w:type="paragraph" w:styleId="Listaconvietas5">
    <w:name w:val="List Bullet 5"/>
    <w:basedOn w:val="Normal"/>
    <w:autoRedefine/>
    <w:rsid w:val="00220A5C"/>
    <w:pPr>
      <w:tabs>
        <w:tab w:val="num" w:pos="4320"/>
      </w:tabs>
      <w:spacing w:after="0" w:line="240" w:lineRule="auto"/>
      <w:ind w:left="4320" w:hanging="360"/>
    </w:pPr>
    <w:rPr>
      <w:rFonts w:ascii="Arial" w:eastAsia="Times New Roman" w:hAnsi="Arial" w:cs="Times New Roman"/>
      <w:sz w:val="24"/>
      <w:szCs w:val="20"/>
      <w:lang w:val="es-ES" w:eastAsia="es-ES"/>
    </w:rPr>
  </w:style>
  <w:style w:type="paragraph" w:styleId="Listaconvietas4">
    <w:name w:val="List Bullet 4"/>
    <w:basedOn w:val="Normal"/>
    <w:autoRedefine/>
    <w:rsid w:val="00220A5C"/>
    <w:pPr>
      <w:tabs>
        <w:tab w:val="num" w:pos="375"/>
      </w:tabs>
      <w:spacing w:after="0" w:line="240" w:lineRule="auto"/>
      <w:ind w:left="375" w:hanging="375"/>
    </w:pPr>
    <w:rPr>
      <w:rFonts w:ascii="Arial" w:eastAsia="Times New Roman" w:hAnsi="Arial" w:cs="Times New Roman"/>
      <w:sz w:val="24"/>
      <w:szCs w:val="20"/>
      <w:lang w:val="es-ES" w:eastAsia="es-ES"/>
    </w:rPr>
  </w:style>
  <w:style w:type="paragraph" w:styleId="Continuarlista4">
    <w:name w:val="List Continue 4"/>
    <w:basedOn w:val="Normal"/>
    <w:rsid w:val="00220A5C"/>
    <w:pPr>
      <w:spacing w:after="120" w:line="240" w:lineRule="auto"/>
      <w:ind w:left="1132"/>
    </w:pPr>
    <w:rPr>
      <w:rFonts w:ascii="Arial" w:eastAsia="Times New Roman" w:hAnsi="Arial" w:cs="Times New Roman"/>
      <w:sz w:val="24"/>
      <w:szCs w:val="20"/>
      <w:lang w:val="es-ES" w:eastAsia="es-ES"/>
    </w:rPr>
  </w:style>
  <w:style w:type="paragraph" w:customStyle="1" w:styleId="Infodocumentosadjuntos">
    <w:name w:val="Info documentos adjuntos"/>
    <w:basedOn w:val="Normal"/>
    <w:rsid w:val="00220A5C"/>
    <w:pPr>
      <w:spacing w:after="0" w:line="240" w:lineRule="auto"/>
    </w:pPr>
    <w:rPr>
      <w:rFonts w:ascii="Arial" w:eastAsia="Times New Roman" w:hAnsi="Arial" w:cs="Times New Roman"/>
      <w:sz w:val="24"/>
      <w:szCs w:val="20"/>
      <w:lang w:val="es-ES" w:eastAsia="es-ES"/>
    </w:rPr>
  </w:style>
  <w:style w:type="paragraph" w:styleId="Sangranormal">
    <w:name w:val="Normal Indent"/>
    <w:basedOn w:val="Normal"/>
    <w:rsid w:val="00220A5C"/>
    <w:pPr>
      <w:spacing w:after="0" w:line="240" w:lineRule="auto"/>
      <w:ind w:left="708"/>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220A5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33">
    <w:name w:val="Texto independiente 33"/>
    <w:basedOn w:val="Normal"/>
    <w:rsid w:val="00220A5C"/>
    <w:pPr>
      <w:spacing w:after="0" w:line="240" w:lineRule="auto"/>
      <w:jc w:val="both"/>
    </w:pPr>
    <w:rPr>
      <w:rFonts w:ascii="Arial" w:eastAsia="Times New Roman" w:hAnsi="Arial" w:cs="Times New Roman"/>
      <w:szCs w:val="24"/>
      <w:lang w:val="es-ES" w:eastAsia="es-ES"/>
    </w:rPr>
  </w:style>
  <w:style w:type="paragraph" w:customStyle="1" w:styleId="cuerpo1">
    <w:name w:val="cuerpo1"/>
    <w:basedOn w:val="Normal"/>
    <w:rsid w:val="00220A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font-padrao">
    <w:name w:val="font-padrao"/>
    <w:basedOn w:val="Normal"/>
    <w:rsid w:val="00220A5C"/>
    <w:pPr>
      <w:spacing w:before="100" w:beforeAutospacing="1" w:after="100" w:afterAutospacing="1" w:line="240" w:lineRule="auto"/>
    </w:pPr>
    <w:rPr>
      <w:rFonts w:ascii="Verdana" w:eastAsia="Arial Unicode MS" w:hAnsi="Verdana" w:cs="Arial Unicode MS"/>
      <w:color w:val="000000"/>
      <w:sz w:val="18"/>
      <w:szCs w:val="18"/>
      <w:lang w:eastAsia="es-ES"/>
    </w:rPr>
  </w:style>
  <w:style w:type="paragraph" w:customStyle="1" w:styleId="CUERPOTEXTO0">
    <w:name w:val="CUERPO TEXTO"/>
    <w:rsid w:val="00220A5C"/>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220A5C"/>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220A5C"/>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220A5C"/>
    <w:pPr>
      <w:spacing w:line="240" w:lineRule="exact"/>
    </w:pPr>
    <w:rPr>
      <w:rFonts w:ascii="Verdana" w:eastAsia="Times New Roman" w:hAnsi="Verdana" w:cs="Times New Roman"/>
      <w:sz w:val="20"/>
      <w:szCs w:val="20"/>
      <w:lang w:val="en-US"/>
    </w:rPr>
  </w:style>
  <w:style w:type="paragraph" w:customStyle="1" w:styleId="contgeneral">
    <w:name w:val="contgeneral"/>
    <w:basedOn w:val="Normal"/>
    <w:rsid w:val="00220A5C"/>
    <w:pPr>
      <w:spacing w:before="100" w:beforeAutospacing="1" w:after="100" w:afterAutospacing="1" w:line="240" w:lineRule="auto"/>
      <w:jc w:val="both"/>
    </w:pPr>
    <w:rPr>
      <w:rFonts w:ascii="Arial" w:eastAsia="Times New Roman" w:hAnsi="Arial" w:cs="Arial"/>
      <w:color w:val="000000"/>
      <w:sz w:val="20"/>
      <w:szCs w:val="20"/>
      <w:lang w:val="es-ES" w:eastAsia="es-ES"/>
    </w:rPr>
  </w:style>
  <w:style w:type="character" w:customStyle="1" w:styleId="MapadeldocumentoCar1">
    <w:name w:val="Mapa del documento Car1"/>
    <w:rsid w:val="00220A5C"/>
    <w:rPr>
      <w:rFonts w:ascii="Tahoma" w:hAnsi="Tahoma" w:cs="Tahoma"/>
      <w:sz w:val="16"/>
      <w:szCs w:val="16"/>
      <w:lang w:val="es-ES" w:eastAsia="es-ES"/>
    </w:rPr>
  </w:style>
  <w:style w:type="character" w:customStyle="1" w:styleId="TextodegloboCar1">
    <w:name w:val="Texto de globo Car1"/>
    <w:rsid w:val="00220A5C"/>
    <w:rPr>
      <w:rFonts w:ascii="Tahoma" w:hAnsi="Tahoma" w:cs="Tahoma"/>
      <w:sz w:val="16"/>
      <w:szCs w:val="16"/>
      <w:lang w:val="es-ES" w:eastAsia="es-ES"/>
    </w:rPr>
  </w:style>
  <w:style w:type="paragraph" w:customStyle="1" w:styleId="Prrafodelista3">
    <w:name w:val="Párrafo de lista3"/>
    <w:basedOn w:val="Normal"/>
    <w:rsid w:val="00220A5C"/>
    <w:pPr>
      <w:spacing w:after="0" w:line="240" w:lineRule="auto"/>
      <w:ind w:left="720"/>
    </w:pPr>
    <w:rPr>
      <w:rFonts w:ascii="Times New Roman" w:eastAsia="Calibri" w:hAnsi="Times New Roman" w:cs="Times New Roman"/>
      <w:sz w:val="24"/>
      <w:szCs w:val="24"/>
      <w:lang w:eastAsia="es-ES"/>
    </w:rPr>
  </w:style>
  <w:style w:type="character" w:customStyle="1" w:styleId="SangradetextonormalCar1">
    <w:name w:val="Sangría de texto normal Car1"/>
    <w:aliases w:val=" Car1 Car1, Car11 Car1,Car1 Car1,Car11 Car1"/>
    <w:rsid w:val="00220A5C"/>
    <w:rPr>
      <w:rFonts w:ascii="Times New Roman" w:eastAsia="Times New Roman" w:hAnsi="Times New Roman" w:cs="Times New Roman"/>
      <w:sz w:val="24"/>
      <w:szCs w:val="24"/>
      <w:lang w:val="es-ES" w:eastAsia="es-ES"/>
    </w:rPr>
  </w:style>
  <w:style w:type="character" w:customStyle="1" w:styleId="CarCar9">
    <w:name w:val="Car Car9"/>
    <w:rsid w:val="00220A5C"/>
    <w:rPr>
      <w:rFonts w:ascii="Times New Roman" w:hAnsi="Times New Roman" w:cs="Times New Roman"/>
      <w:sz w:val="24"/>
      <w:szCs w:val="24"/>
      <w:lang w:val="es-CO"/>
    </w:rPr>
  </w:style>
  <w:style w:type="character" w:customStyle="1" w:styleId="CarCar7">
    <w:name w:val="Car Car7"/>
    <w:rsid w:val="00220A5C"/>
    <w:rPr>
      <w:rFonts w:ascii="Times New Roman" w:hAnsi="Times New Roman" w:cs="Times New Roman"/>
      <w:sz w:val="24"/>
      <w:szCs w:val="24"/>
      <w:lang w:val="es-CO"/>
    </w:rPr>
  </w:style>
  <w:style w:type="character" w:customStyle="1" w:styleId="BodyTextIndentChar">
    <w:name w:val="Body Text Indent Char"/>
    <w:aliases w:val="Car1 Char,Car11 Char"/>
    <w:rsid w:val="00220A5C"/>
    <w:rPr>
      <w:rFonts w:ascii="Times New Roman" w:hAnsi="Times New Roman" w:cs="Times New Roman"/>
      <w:sz w:val="24"/>
      <w:szCs w:val="24"/>
      <w:lang w:val="es-CO"/>
    </w:rPr>
  </w:style>
  <w:style w:type="paragraph" w:styleId="Lista5">
    <w:name w:val="List 5"/>
    <w:basedOn w:val="Normal"/>
    <w:rsid w:val="00220A5C"/>
    <w:pPr>
      <w:spacing w:after="0" w:line="240" w:lineRule="auto"/>
      <w:ind w:left="1415" w:hanging="283"/>
    </w:pPr>
    <w:rPr>
      <w:rFonts w:ascii="Times New Roman" w:eastAsia="Times New Roman" w:hAnsi="Times New Roman" w:cs="Times New Roman"/>
      <w:sz w:val="24"/>
      <w:szCs w:val="24"/>
      <w:lang w:eastAsia="es-ES"/>
    </w:rPr>
  </w:style>
  <w:style w:type="paragraph" w:styleId="Continuarlista5">
    <w:name w:val="List Continue 5"/>
    <w:basedOn w:val="Normal"/>
    <w:rsid w:val="00220A5C"/>
    <w:pPr>
      <w:spacing w:after="120" w:line="240" w:lineRule="auto"/>
      <w:ind w:left="1415"/>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220A5C"/>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220A5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220A5C"/>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220A5C"/>
    <w:rPr>
      <w:rFonts w:ascii="Times New Roman" w:eastAsia="Times New Roman" w:hAnsi="Times New Roman" w:cs="Times New Roman"/>
      <w:sz w:val="24"/>
      <w:szCs w:val="24"/>
      <w:lang w:eastAsia="es-ES"/>
    </w:rPr>
  </w:style>
  <w:style w:type="character" w:customStyle="1" w:styleId="cssnewspretitle1">
    <w:name w:val="cssnewspretitle1"/>
    <w:rsid w:val="00220A5C"/>
    <w:rPr>
      <w:rFonts w:ascii="Verdana" w:hAnsi="Verdana" w:hint="default"/>
      <w:b/>
      <w:bCs/>
      <w:color w:val="003173"/>
      <w:sz w:val="18"/>
      <w:szCs w:val="18"/>
    </w:rPr>
  </w:style>
  <w:style w:type="character" w:customStyle="1" w:styleId="cssdatetitle1">
    <w:name w:val="cssdatetitle1"/>
    <w:rsid w:val="00220A5C"/>
    <w:rPr>
      <w:rFonts w:ascii="Verdana" w:hAnsi="Verdana" w:hint="default"/>
      <w:b w:val="0"/>
      <w:bCs w:val="0"/>
      <w:color w:val="003173"/>
      <w:sz w:val="15"/>
      <w:szCs w:val="15"/>
    </w:rPr>
  </w:style>
  <w:style w:type="character" w:customStyle="1" w:styleId="cssnewsabstract1">
    <w:name w:val="cssnewsabstract1"/>
    <w:rsid w:val="00220A5C"/>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220A5C"/>
  </w:style>
  <w:style w:type="paragraph" w:customStyle="1" w:styleId="plaintext">
    <w:name w:val="plaintext"/>
    <w:basedOn w:val="Normal"/>
    <w:rsid w:val="00220A5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rsid w:val="00220A5C"/>
    <w:pPr>
      <w:spacing w:before="100" w:beforeAutospacing="1" w:after="100" w:afterAutospacing="1" w:line="240" w:lineRule="auto"/>
      <w:ind w:left="100" w:right="100"/>
    </w:pPr>
    <w:rPr>
      <w:rFonts w:ascii="Arial" w:eastAsia="Times New Roman" w:hAnsi="Arial" w:cs="Arial"/>
      <w:color w:val="000066"/>
      <w:lang w:val="es-ES" w:eastAsia="es-ES"/>
    </w:rPr>
  </w:style>
  <w:style w:type="character" w:customStyle="1" w:styleId="CarCar1">
    <w:name w:val="Car Car1"/>
    <w:rsid w:val="00220A5C"/>
    <w:rPr>
      <w:rFonts w:ascii="Antique Olive" w:hAnsi="Antique Olive" w:cs="Times New Roman"/>
      <w:sz w:val="24"/>
    </w:rPr>
  </w:style>
  <w:style w:type="paragraph" w:customStyle="1" w:styleId="textnot">
    <w:name w:val="text_not"/>
    <w:basedOn w:val="Normal"/>
    <w:rsid w:val="00220A5C"/>
    <w:pPr>
      <w:spacing w:before="100" w:beforeAutospacing="1" w:after="100" w:afterAutospacing="1" w:line="240" w:lineRule="auto"/>
      <w:jc w:val="both"/>
    </w:pPr>
    <w:rPr>
      <w:rFonts w:ascii="Verdana" w:eastAsia="Times New Roman" w:hAnsi="Verdana" w:cs="Times New Roman"/>
      <w:color w:val="000000"/>
      <w:sz w:val="15"/>
      <w:szCs w:val="15"/>
      <w:lang w:val="es-ES" w:eastAsia="es-ES"/>
    </w:rPr>
  </w:style>
  <w:style w:type="character" w:customStyle="1" w:styleId="textnot1">
    <w:name w:val="text_not1"/>
    <w:rsid w:val="00220A5C"/>
    <w:rPr>
      <w:rFonts w:ascii="Verdana" w:hAnsi="Verdana" w:cs="Times New Roman"/>
      <w:color w:val="000000"/>
      <w:spacing w:val="0"/>
      <w:sz w:val="15"/>
      <w:szCs w:val="15"/>
      <w:u w:val="none"/>
      <w:effect w:val="none"/>
    </w:rPr>
  </w:style>
  <w:style w:type="character" w:customStyle="1" w:styleId="style11">
    <w:name w:val="style11"/>
    <w:rsid w:val="00220A5C"/>
    <w:rPr>
      <w:rFonts w:ascii="Verdana" w:hAnsi="Verdana" w:cs="Times New Roman"/>
      <w:color w:val="000000"/>
      <w:spacing w:val="0"/>
      <w:sz w:val="15"/>
      <w:szCs w:val="15"/>
      <w:u w:val="none"/>
      <w:effect w:val="none"/>
    </w:rPr>
  </w:style>
  <w:style w:type="paragraph" w:customStyle="1" w:styleId="BodyText311">
    <w:name w:val="Body Text 311"/>
    <w:basedOn w:val="Normal"/>
    <w:rsid w:val="00220A5C"/>
    <w:pPr>
      <w:spacing w:after="0" w:line="240" w:lineRule="auto"/>
      <w:jc w:val="both"/>
    </w:pPr>
    <w:rPr>
      <w:rFonts w:ascii="Arial" w:eastAsia="Times New Roman" w:hAnsi="Arial" w:cs="Times New Roman"/>
      <w:szCs w:val="24"/>
      <w:lang w:val="es-ES" w:eastAsia="es-ES"/>
    </w:rPr>
  </w:style>
  <w:style w:type="paragraph" w:customStyle="1" w:styleId="BodyTextIndent11">
    <w:name w:val="Body Text Indent11"/>
    <w:basedOn w:val="Normal"/>
    <w:rsid w:val="00220A5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1">
    <w:name w:val="Body Text 211"/>
    <w:basedOn w:val="Normal"/>
    <w:rsid w:val="00220A5C"/>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normal">
    <w:name w:val="textonormal"/>
    <w:basedOn w:val="Normal"/>
    <w:rsid w:val="00220A5C"/>
    <w:pPr>
      <w:spacing w:before="100" w:beforeAutospacing="1" w:after="100" w:afterAutospacing="1" w:line="240" w:lineRule="auto"/>
    </w:pPr>
    <w:rPr>
      <w:rFonts w:ascii="Trebuchet MS" w:eastAsia="Times New Roman" w:hAnsi="Trebuchet MS" w:cs="Times New Roman"/>
      <w:color w:val="575757"/>
      <w:sz w:val="20"/>
      <w:szCs w:val="20"/>
      <w:lang w:val="es-ES" w:eastAsia="es-ES"/>
    </w:rPr>
  </w:style>
  <w:style w:type="character" w:customStyle="1" w:styleId="CarCar8">
    <w:name w:val="Car Car8"/>
    <w:rsid w:val="00220A5C"/>
    <w:rPr>
      <w:sz w:val="24"/>
      <w:szCs w:val="24"/>
      <w:lang w:val="es-ES" w:eastAsia="es-ES" w:bidi="ar-SA"/>
    </w:rPr>
  </w:style>
  <w:style w:type="character" w:customStyle="1" w:styleId="CarCar12">
    <w:name w:val="Car Car12"/>
    <w:rsid w:val="00220A5C"/>
    <w:rPr>
      <w:rFonts w:ascii="Century Schoolbook" w:hAnsi="Century Schoolbook" w:cs="Century Schoolbook"/>
      <w:b/>
      <w:bCs/>
      <w:i/>
      <w:iCs/>
      <w:lang w:val="es-ES" w:eastAsia="es-ES" w:bidi="ar-SA"/>
    </w:rPr>
  </w:style>
  <w:style w:type="character" w:customStyle="1" w:styleId="CarCar10">
    <w:name w:val="Car Car10"/>
    <w:rsid w:val="00220A5C"/>
    <w:rPr>
      <w:lang w:val="es-ES" w:eastAsia="es-ES" w:bidi="ar-SA"/>
    </w:rPr>
  </w:style>
  <w:style w:type="paragraph" w:customStyle="1" w:styleId="Sangra2detindependiente2">
    <w:name w:val="Sangría 2 de t. independiente2"/>
    <w:basedOn w:val="Normal"/>
    <w:rsid w:val="00220A5C"/>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character" w:customStyle="1" w:styleId="SangradetextonormalCar2">
    <w:name w:val="Sangría de texto normal Car2"/>
    <w:rsid w:val="00220A5C"/>
    <w:rPr>
      <w:sz w:val="24"/>
      <w:szCs w:val="24"/>
      <w:lang w:val="es-ES" w:eastAsia="es-ES"/>
    </w:rPr>
  </w:style>
  <w:style w:type="character" w:customStyle="1" w:styleId="apple-style-span">
    <w:name w:val="apple-style-span"/>
    <w:basedOn w:val="Fuentedeprrafopredeter"/>
    <w:rsid w:val="00220A5C"/>
  </w:style>
  <w:style w:type="paragraph" w:customStyle="1" w:styleId="CarCarCar1CarCarCarCarCarCar1Car">
    <w:name w:val="Car Car Car1 Car Car Car Car Car Car1 Car"/>
    <w:basedOn w:val="Normal"/>
    <w:rsid w:val="00220A5C"/>
    <w:pPr>
      <w:spacing w:line="240" w:lineRule="exact"/>
    </w:pPr>
    <w:rPr>
      <w:rFonts w:ascii="Verdana" w:eastAsia="Times New Roman" w:hAnsi="Verdana" w:cs="Times New Roman"/>
      <w:sz w:val="20"/>
      <w:szCs w:val="20"/>
      <w:lang w:val="en-US"/>
    </w:rPr>
  </w:style>
  <w:style w:type="paragraph" w:customStyle="1" w:styleId="1CarCarCarCarCarCarCar">
    <w:name w:val="1 Car Car Car Car Car Car Car"/>
    <w:basedOn w:val="Normal"/>
    <w:rsid w:val="00220A5C"/>
    <w:pPr>
      <w:spacing w:line="240" w:lineRule="exact"/>
    </w:pPr>
    <w:rPr>
      <w:rFonts w:ascii="Verdana" w:eastAsia="Times New Roman" w:hAnsi="Verdana" w:cs="Times New Roman"/>
      <w:sz w:val="20"/>
      <w:szCs w:val="24"/>
      <w:lang w:val="en-US"/>
    </w:rPr>
  </w:style>
  <w:style w:type="paragraph" w:customStyle="1" w:styleId="xl22">
    <w:name w:val="xl22"/>
    <w:basedOn w:val="Normal"/>
    <w:rsid w:val="00220A5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Car2CarCarCar">
    <w:name w:val="Car2 Car Car Car"/>
    <w:basedOn w:val="Normal"/>
    <w:rsid w:val="00220A5C"/>
    <w:pPr>
      <w:spacing w:line="240" w:lineRule="exact"/>
    </w:pPr>
    <w:rPr>
      <w:rFonts w:ascii="Verdana" w:eastAsia="Times New Roman" w:hAnsi="Verdana" w:cs="Times New Roman"/>
      <w:sz w:val="20"/>
      <w:szCs w:val="24"/>
      <w:lang w:val="en-US"/>
    </w:rPr>
  </w:style>
  <w:style w:type="paragraph" w:customStyle="1" w:styleId="Sangra2detindependiente3">
    <w:name w:val="Sangría 2 de t. independiente3"/>
    <w:basedOn w:val="Normal"/>
    <w:rsid w:val="00220A5C"/>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Sangradetextonormal4">
    <w:name w:val="Sangría de texto normal4"/>
    <w:basedOn w:val="Normal"/>
    <w:rsid w:val="00220A5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25">
    <w:name w:val="Texto independiente 25"/>
    <w:basedOn w:val="Normal"/>
    <w:rsid w:val="00220A5C"/>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220A5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5">
    <w:name w:val="Sangría de texto normal5"/>
    <w:basedOn w:val="Normal"/>
    <w:rsid w:val="00220A5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Standard">
    <w:name w:val="Standard"/>
    <w:rsid w:val="00220A5C"/>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paragraph" w:customStyle="1" w:styleId="ecxcuerpotexto">
    <w:name w:val="ecxcuerpotexto"/>
    <w:basedOn w:val="Normal"/>
    <w:rsid w:val="00220A5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5">
    <w:name w:val="Párrafo de lista5"/>
    <w:basedOn w:val="Normal"/>
    <w:qFormat/>
    <w:rsid w:val="00220A5C"/>
    <w:pPr>
      <w:spacing w:after="0" w:line="240" w:lineRule="auto"/>
      <w:ind w:left="720"/>
      <w:contextualSpacing/>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220A5C"/>
  </w:style>
  <w:style w:type="paragraph" w:customStyle="1" w:styleId="xl122">
    <w:name w:val="xl122"/>
    <w:basedOn w:val="Normal"/>
    <w:rsid w:val="00220A5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3">
    <w:name w:val="xl123"/>
    <w:basedOn w:val="Normal"/>
    <w:rsid w:val="00220A5C"/>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4">
    <w:name w:val="xl124"/>
    <w:basedOn w:val="Normal"/>
    <w:rsid w:val="00220A5C"/>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
    <w:name w:val="xl125"/>
    <w:basedOn w:val="Normal"/>
    <w:rsid w:val="00220A5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6">
    <w:name w:val="xl126"/>
    <w:basedOn w:val="Normal"/>
    <w:rsid w:val="00220A5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7">
    <w:name w:val="xl127"/>
    <w:basedOn w:val="Normal"/>
    <w:rsid w:val="00220A5C"/>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8">
    <w:name w:val="xl128"/>
    <w:basedOn w:val="Normal"/>
    <w:rsid w:val="00220A5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220A5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220A5C"/>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220A5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2">
    <w:name w:val="xl132"/>
    <w:basedOn w:val="Normal"/>
    <w:rsid w:val="00220A5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3">
    <w:name w:val="xl133"/>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4">
    <w:name w:val="xl134"/>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5">
    <w:name w:val="xl135"/>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136">
    <w:name w:val="xl136"/>
    <w:basedOn w:val="Normal"/>
    <w:rsid w:val="00220A5C"/>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7">
    <w:name w:val="xl137"/>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38">
    <w:name w:val="xl138"/>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9">
    <w:name w:val="xl139"/>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0">
    <w:name w:val="xl140"/>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42">
    <w:name w:val="xl142"/>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144">
    <w:name w:val="xl144"/>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45">
    <w:name w:val="xl145"/>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6">
    <w:name w:val="xl146"/>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sz w:val="16"/>
      <w:szCs w:val="16"/>
      <w:lang w:eastAsia="es-CO"/>
    </w:rPr>
  </w:style>
  <w:style w:type="paragraph" w:customStyle="1" w:styleId="xl147">
    <w:name w:val="xl147"/>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u w:val="single"/>
      <w:lang w:eastAsia="es-CO"/>
    </w:rPr>
  </w:style>
  <w:style w:type="paragraph" w:customStyle="1" w:styleId="xl148">
    <w:name w:val="xl148"/>
    <w:basedOn w:val="Normal"/>
    <w:rsid w:val="00220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table" w:customStyle="1" w:styleId="Tablaconcuadrcula1">
    <w:name w:val="Tabla con cuadrícula1"/>
    <w:basedOn w:val="Tablanormal"/>
    <w:next w:val="Tablaconcuadrcula"/>
    <w:uiPriority w:val="39"/>
    <w:rsid w:val="00220A5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220A5C"/>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msonormal">
    <w:name w:val="x_msonormal"/>
    <w:basedOn w:val="Normal"/>
    <w:rsid w:val="00220A5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39"/>
    <w:rsid w:val="00220A5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220A5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
    <w:name w:val="CM5"/>
    <w:basedOn w:val="Default"/>
    <w:next w:val="Default"/>
    <w:uiPriority w:val="99"/>
    <w:rsid w:val="00220A5C"/>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locked/>
    <w:rsid w:val="00220A5C"/>
    <w:rPr>
      <w:rFonts w:ascii="Times New Roman" w:hAnsi="Times New Roman" w:cs="Times New Roman"/>
      <w:sz w:val="16"/>
      <w:szCs w:val="16"/>
      <w:lang w:val="es-ES" w:eastAsia="es-ES"/>
    </w:rPr>
  </w:style>
  <w:style w:type="paragraph" w:customStyle="1" w:styleId="Car2">
    <w:name w:val="Car2"/>
    <w:basedOn w:val="Normal"/>
    <w:rsid w:val="00220A5C"/>
    <w:pPr>
      <w:spacing w:line="240" w:lineRule="exact"/>
    </w:pPr>
    <w:rPr>
      <w:rFonts w:ascii="Verdana" w:eastAsia="Times New Roman" w:hAnsi="Verdana" w:cs="Verdana"/>
      <w:sz w:val="20"/>
      <w:szCs w:val="20"/>
    </w:rPr>
  </w:style>
  <w:style w:type="paragraph" w:customStyle="1" w:styleId="Char82">
    <w:name w:val="Char82"/>
    <w:basedOn w:val="Normal"/>
    <w:rsid w:val="00220A5C"/>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220A5C"/>
    <w:pPr>
      <w:spacing w:line="240" w:lineRule="exact"/>
    </w:pPr>
    <w:rPr>
      <w:rFonts w:ascii="Verdana" w:eastAsia="Times New Roman" w:hAnsi="Verdana" w:cs="Verdana"/>
      <w:sz w:val="20"/>
      <w:szCs w:val="20"/>
    </w:rPr>
  </w:style>
  <w:style w:type="character" w:customStyle="1" w:styleId="WW8Num1z0">
    <w:name w:val="WW8Num1z0"/>
    <w:rsid w:val="00220A5C"/>
    <w:rPr>
      <w:rFonts w:ascii="Symbol" w:hAnsi="Symbol"/>
    </w:rPr>
  </w:style>
  <w:style w:type="character" w:customStyle="1" w:styleId="WW8Num4z0">
    <w:name w:val="WW8Num4z0"/>
    <w:rsid w:val="00220A5C"/>
    <w:rPr>
      <w:rFonts w:ascii="Arial" w:hAnsi="Arial" w:cs="Courier New"/>
      <w:sz w:val="22"/>
      <w:szCs w:val="22"/>
    </w:rPr>
  </w:style>
  <w:style w:type="character" w:customStyle="1" w:styleId="WW8Num4z2">
    <w:name w:val="WW8Num4z2"/>
    <w:rsid w:val="00220A5C"/>
    <w:rPr>
      <w:rFonts w:ascii="Wingdings" w:hAnsi="Wingdings"/>
    </w:rPr>
  </w:style>
  <w:style w:type="character" w:customStyle="1" w:styleId="WW8Num4z3">
    <w:name w:val="WW8Num4z3"/>
    <w:rsid w:val="00220A5C"/>
    <w:rPr>
      <w:rFonts w:ascii="Symbol" w:hAnsi="Symbol"/>
    </w:rPr>
  </w:style>
  <w:style w:type="character" w:customStyle="1" w:styleId="WW8Num5z1">
    <w:name w:val="WW8Num5z1"/>
    <w:rsid w:val="00220A5C"/>
    <w:rPr>
      <w:rFonts w:ascii="Arial" w:hAnsi="Arial"/>
      <w:b/>
      <w:color w:val="000000"/>
    </w:rPr>
  </w:style>
  <w:style w:type="character" w:customStyle="1" w:styleId="WW8Num5z3">
    <w:name w:val="WW8Num5z3"/>
    <w:rsid w:val="00220A5C"/>
    <w:rPr>
      <w:rFonts w:ascii="Symbol" w:hAnsi="Symbol"/>
    </w:rPr>
  </w:style>
  <w:style w:type="character" w:customStyle="1" w:styleId="WW8Num6z0">
    <w:name w:val="WW8Num6z0"/>
    <w:rsid w:val="00220A5C"/>
    <w:rPr>
      <w:rFonts w:ascii="Wingdings 2" w:hAnsi="Wingdings 2" w:cs="Courier New"/>
    </w:rPr>
  </w:style>
  <w:style w:type="character" w:customStyle="1" w:styleId="WW8Num7z1">
    <w:name w:val="WW8Num7z1"/>
    <w:rsid w:val="00220A5C"/>
    <w:rPr>
      <w:rFonts w:ascii="OpenSymbol" w:hAnsi="OpenSymbol"/>
      <w:b/>
      <w:color w:val="000000"/>
    </w:rPr>
  </w:style>
  <w:style w:type="character" w:customStyle="1" w:styleId="WW8Num8z0">
    <w:name w:val="WW8Num8z0"/>
    <w:rsid w:val="00220A5C"/>
    <w:rPr>
      <w:rFonts w:ascii="Wingdings 2" w:hAnsi="Wingdings 2"/>
      <w:sz w:val="22"/>
      <w:szCs w:val="22"/>
    </w:rPr>
  </w:style>
  <w:style w:type="character" w:customStyle="1" w:styleId="WW8Num8z1">
    <w:name w:val="WW8Num8z1"/>
    <w:rsid w:val="00220A5C"/>
    <w:rPr>
      <w:rFonts w:ascii="OpenSymbol" w:hAnsi="OpenSymbol" w:cs="OpenSymbol"/>
    </w:rPr>
  </w:style>
  <w:style w:type="character" w:customStyle="1" w:styleId="WW8Num9z0">
    <w:name w:val="WW8Num9z0"/>
    <w:rsid w:val="00220A5C"/>
    <w:rPr>
      <w:rFonts w:ascii="Wingdings 2" w:hAnsi="Wingdings 2"/>
      <w:b/>
    </w:rPr>
  </w:style>
  <w:style w:type="character" w:customStyle="1" w:styleId="WW8Num9z1">
    <w:name w:val="WW8Num9z1"/>
    <w:rsid w:val="00220A5C"/>
    <w:rPr>
      <w:rFonts w:ascii="OpenSymbol" w:hAnsi="OpenSymbol"/>
      <w:b/>
      <w:color w:val="000000"/>
    </w:rPr>
  </w:style>
  <w:style w:type="character" w:customStyle="1" w:styleId="WW8Num10z0">
    <w:name w:val="WW8Num10z0"/>
    <w:rsid w:val="00220A5C"/>
    <w:rPr>
      <w:rFonts w:ascii="Wingdings 2" w:hAnsi="Wingdings 2" w:cs="Arial"/>
    </w:rPr>
  </w:style>
  <w:style w:type="character" w:customStyle="1" w:styleId="WW8Num10z1">
    <w:name w:val="WW8Num10z1"/>
    <w:rsid w:val="00220A5C"/>
    <w:rPr>
      <w:rFonts w:ascii="OpenSymbol" w:hAnsi="OpenSymbol" w:cs="Courier New"/>
    </w:rPr>
  </w:style>
  <w:style w:type="character" w:customStyle="1" w:styleId="WW8Num11z0">
    <w:name w:val="WW8Num11z0"/>
    <w:rsid w:val="00220A5C"/>
    <w:rPr>
      <w:rFonts w:ascii="Wingdings 2" w:hAnsi="Wingdings 2"/>
    </w:rPr>
  </w:style>
  <w:style w:type="character" w:customStyle="1" w:styleId="WW8Num11z1">
    <w:name w:val="WW8Num11z1"/>
    <w:rsid w:val="00220A5C"/>
    <w:rPr>
      <w:rFonts w:ascii="OpenSymbol" w:hAnsi="OpenSymbol" w:cs="OpenSymbol"/>
    </w:rPr>
  </w:style>
  <w:style w:type="character" w:customStyle="1" w:styleId="WW8Num12z0">
    <w:name w:val="WW8Num12z0"/>
    <w:rsid w:val="00220A5C"/>
    <w:rPr>
      <w:rFonts w:ascii="Wingdings 2" w:hAnsi="Wingdings 2"/>
      <w:sz w:val="22"/>
      <w:szCs w:val="22"/>
    </w:rPr>
  </w:style>
  <w:style w:type="character" w:customStyle="1" w:styleId="WW8Num12z1">
    <w:name w:val="WW8Num12z1"/>
    <w:rsid w:val="00220A5C"/>
    <w:rPr>
      <w:rFonts w:ascii="OpenSymbol" w:hAnsi="OpenSymbol"/>
    </w:rPr>
  </w:style>
  <w:style w:type="character" w:customStyle="1" w:styleId="WW8Num13z0">
    <w:name w:val="WW8Num13z0"/>
    <w:rsid w:val="00220A5C"/>
    <w:rPr>
      <w:rFonts w:ascii="Wingdings 2" w:hAnsi="Wingdings 2" w:cs="Arial"/>
    </w:rPr>
  </w:style>
  <w:style w:type="character" w:customStyle="1" w:styleId="WW8Num13z1">
    <w:name w:val="WW8Num13z1"/>
    <w:rsid w:val="00220A5C"/>
    <w:rPr>
      <w:rFonts w:ascii="OpenSymbol" w:hAnsi="OpenSymbol"/>
      <w:b/>
    </w:rPr>
  </w:style>
  <w:style w:type="character" w:customStyle="1" w:styleId="WW8Num14z0">
    <w:name w:val="WW8Num14z0"/>
    <w:rsid w:val="00220A5C"/>
    <w:rPr>
      <w:rFonts w:ascii="Wingdings 2" w:hAnsi="Wingdings 2" w:cs="Arial"/>
    </w:rPr>
  </w:style>
  <w:style w:type="character" w:customStyle="1" w:styleId="WW8Num14z1">
    <w:name w:val="WW8Num14z1"/>
    <w:rsid w:val="00220A5C"/>
    <w:rPr>
      <w:rFonts w:ascii="OpenSymbol" w:hAnsi="OpenSymbol" w:cs="OpenSymbol"/>
    </w:rPr>
  </w:style>
  <w:style w:type="character" w:customStyle="1" w:styleId="WW8Num15z0">
    <w:name w:val="WW8Num15z0"/>
    <w:rsid w:val="00220A5C"/>
    <w:rPr>
      <w:rFonts w:ascii="Wingdings 2" w:hAnsi="Wingdings 2" w:cs="Courier New"/>
    </w:rPr>
  </w:style>
  <w:style w:type="character" w:customStyle="1" w:styleId="WW8Num15z1">
    <w:name w:val="WW8Num15z1"/>
    <w:rsid w:val="00220A5C"/>
    <w:rPr>
      <w:rFonts w:ascii="OpenSymbol" w:hAnsi="OpenSymbol" w:cs="OpenSymbol"/>
    </w:rPr>
  </w:style>
  <w:style w:type="character" w:customStyle="1" w:styleId="WW8Num16z0">
    <w:name w:val="WW8Num16z0"/>
    <w:rsid w:val="00220A5C"/>
    <w:rPr>
      <w:rFonts w:ascii="Wingdings 2" w:hAnsi="Wingdings 2" w:cs="Arial"/>
    </w:rPr>
  </w:style>
  <w:style w:type="character" w:customStyle="1" w:styleId="WW8Num16z1">
    <w:name w:val="WW8Num16z1"/>
    <w:rsid w:val="00220A5C"/>
    <w:rPr>
      <w:rFonts w:ascii="OpenSymbol" w:hAnsi="OpenSymbol" w:cs="OpenSymbol"/>
    </w:rPr>
  </w:style>
  <w:style w:type="character" w:customStyle="1" w:styleId="WW8Num17z0">
    <w:name w:val="WW8Num17z0"/>
    <w:rsid w:val="00220A5C"/>
    <w:rPr>
      <w:rFonts w:ascii="Wingdings 2" w:hAnsi="Wingdings 2"/>
      <w:sz w:val="22"/>
      <w:szCs w:val="22"/>
    </w:rPr>
  </w:style>
  <w:style w:type="character" w:customStyle="1" w:styleId="WW8Num17z1">
    <w:name w:val="WW8Num17z1"/>
    <w:rsid w:val="00220A5C"/>
    <w:rPr>
      <w:rFonts w:ascii="OpenSymbol" w:hAnsi="OpenSymbol" w:cs="OpenSymbol"/>
    </w:rPr>
  </w:style>
  <w:style w:type="character" w:customStyle="1" w:styleId="WW8Num18z0">
    <w:name w:val="WW8Num18z0"/>
    <w:rsid w:val="00220A5C"/>
    <w:rPr>
      <w:rFonts w:ascii="Wingdings 2" w:hAnsi="Wingdings 2" w:cs="Arial"/>
    </w:rPr>
  </w:style>
  <w:style w:type="character" w:customStyle="1" w:styleId="WW8Num18z1">
    <w:name w:val="WW8Num18z1"/>
    <w:rsid w:val="00220A5C"/>
    <w:rPr>
      <w:rFonts w:ascii="OpenSymbol" w:hAnsi="OpenSymbol" w:cs="Courier New"/>
    </w:rPr>
  </w:style>
  <w:style w:type="character" w:customStyle="1" w:styleId="WW8Num19z0">
    <w:name w:val="WW8Num19z0"/>
    <w:rsid w:val="00220A5C"/>
    <w:rPr>
      <w:rFonts w:ascii="Wingdings 2" w:hAnsi="Wingdings 2"/>
      <w:sz w:val="22"/>
      <w:szCs w:val="22"/>
    </w:rPr>
  </w:style>
  <w:style w:type="character" w:customStyle="1" w:styleId="WW8Num19z1">
    <w:name w:val="WW8Num19z1"/>
    <w:rsid w:val="00220A5C"/>
    <w:rPr>
      <w:rFonts w:ascii="OpenSymbol" w:hAnsi="OpenSymbol" w:cs="OpenSymbol"/>
    </w:rPr>
  </w:style>
  <w:style w:type="character" w:customStyle="1" w:styleId="WW8Num20z0">
    <w:name w:val="WW8Num20z0"/>
    <w:rsid w:val="00220A5C"/>
    <w:rPr>
      <w:rFonts w:ascii="Symbol" w:hAnsi="Symbol"/>
    </w:rPr>
  </w:style>
  <w:style w:type="character" w:customStyle="1" w:styleId="WW8Num20z1">
    <w:name w:val="WW8Num20z1"/>
    <w:rsid w:val="00220A5C"/>
    <w:rPr>
      <w:rFonts w:ascii="OpenSymbol" w:hAnsi="OpenSymbol" w:cs="Courier New"/>
    </w:rPr>
  </w:style>
  <w:style w:type="character" w:customStyle="1" w:styleId="WW8Num22z1">
    <w:name w:val="WW8Num22z1"/>
    <w:rsid w:val="00220A5C"/>
    <w:rPr>
      <w:b/>
      <w:color w:val="auto"/>
    </w:rPr>
  </w:style>
  <w:style w:type="character" w:customStyle="1" w:styleId="WW8Num23z0">
    <w:name w:val="WW8Num23z0"/>
    <w:rsid w:val="00220A5C"/>
    <w:rPr>
      <w:b/>
      <w:color w:val="auto"/>
    </w:rPr>
  </w:style>
  <w:style w:type="character" w:customStyle="1" w:styleId="WW8Num24z0">
    <w:name w:val="WW8Num24z0"/>
    <w:rsid w:val="00220A5C"/>
    <w:rPr>
      <w:rFonts w:ascii="Wingdings" w:hAnsi="Wingdings"/>
    </w:rPr>
  </w:style>
  <w:style w:type="character" w:customStyle="1" w:styleId="WW8Num25z0">
    <w:name w:val="WW8Num25z0"/>
    <w:rsid w:val="00220A5C"/>
    <w:rPr>
      <w:b/>
      <w:color w:val="auto"/>
    </w:rPr>
  </w:style>
  <w:style w:type="character" w:customStyle="1" w:styleId="Fuentedeprrafopredeter2">
    <w:name w:val="Fuente de párrafo predeter.2"/>
    <w:rsid w:val="00220A5C"/>
  </w:style>
  <w:style w:type="character" w:customStyle="1" w:styleId="WW8Num2z0">
    <w:name w:val="WW8Num2z0"/>
    <w:rsid w:val="00220A5C"/>
    <w:rPr>
      <w:rFonts w:ascii="Courier New" w:hAnsi="Courier New" w:cs="Courier New"/>
      <w:sz w:val="22"/>
      <w:szCs w:val="22"/>
    </w:rPr>
  </w:style>
  <w:style w:type="character" w:customStyle="1" w:styleId="WW8Num2z2">
    <w:name w:val="WW8Num2z2"/>
    <w:rsid w:val="00220A5C"/>
    <w:rPr>
      <w:rFonts w:ascii="Wingdings" w:hAnsi="Wingdings"/>
    </w:rPr>
  </w:style>
  <w:style w:type="character" w:customStyle="1" w:styleId="WW8Num2z3">
    <w:name w:val="WW8Num2z3"/>
    <w:rsid w:val="00220A5C"/>
    <w:rPr>
      <w:rFonts w:ascii="Symbol" w:hAnsi="Symbol"/>
    </w:rPr>
  </w:style>
  <w:style w:type="character" w:customStyle="1" w:styleId="WW8Num3z0">
    <w:name w:val="WW8Num3z0"/>
    <w:rsid w:val="00220A5C"/>
    <w:rPr>
      <w:rFonts w:ascii="Courier New" w:hAnsi="Courier New" w:cs="Courier New"/>
    </w:rPr>
  </w:style>
  <w:style w:type="character" w:customStyle="1" w:styleId="WW8Num3z1">
    <w:name w:val="WW8Num3z1"/>
    <w:rsid w:val="00220A5C"/>
    <w:rPr>
      <w:rFonts w:ascii="Wingdings" w:hAnsi="Wingdings"/>
      <w:b/>
      <w:color w:val="000000"/>
    </w:rPr>
  </w:style>
  <w:style w:type="character" w:customStyle="1" w:styleId="WW8Num3z3">
    <w:name w:val="WW8Num3z3"/>
    <w:rsid w:val="00220A5C"/>
    <w:rPr>
      <w:rFonts w:ascii="Symbol" w:hAnsi="Symbol"/>
    </w:rPr>
  </w:style>
  <w:style w:type="character" w:customStyle="1" w:styleId="WW8Num6z1">
    <w:name w:val="WW8Num6z1"/>
    <w:rsid w:val="00220A5C"/>
    <w:rPr>
      <w:rFonts w:ascii="OpenSymbol" w:hAnsi="OpenSymbol" w:cs="OpenSymbol"/>
    </w:rPr>
  </w:style>
  <w:style w:type="character" w:customStyle="1" w:styleId="WW8Num7z0">
    <w:name w:val="WW8Num7z0"/>
    <w:rsid w:val="00220A5C"/>
    <w:rPr>
      <w:rFonts w:ascii="Wingdings 2" w:hAnsi="Wingdings 2" w:cs="Courier New"/>
    </w:rPr>
  </w:style>
  <w:style w:type="character" w:customStyle="1" w:styleId="WW8Num23z1">
    <w:name w:val="WW8Num23z1"/>
    <w:rsid w:val="00220A5C"/>
    <w:rPr>
      <w:rFonts w:ascii="Courier New" w:hAnsi="Courier New" w:cs="Courier New"/>
    </w:rPr>
  </w:style>
  <w:style w:type="character" w:customStyle="1" w:styleId="WW8Num23z2">
    <w:name w:val="WW8Num23z2"/>
    <w:rsid w:val="00220A5C"/>
    <w:rPr>
      <w:rFonts w:ascii="Wingdings" w:hAnsi="Wingdings"/>
    </w:rPr>
  </w:style>
  <w:style w:type="character" w:customStyle="1" w:styleId="WW8Num23z3">
    <w:name w:val="WW8Num23z3"/>
    <w:rsid w:val="00220A5C"/>
    <w:rPr>
      <w:rFonts w:ascii="Symbol" w:hAnsi="Symbol"/>
    </w:rPr>
  </w:style>
  <w:style w:type="character" w:customStyle="1" w:styleId="WW8Num24z1">
    <w:name w:val="WW8Num24z1"/>
    <w:rsid w:val="00220A5C"/>
    <w:rPr>
      <w:rFonts w:ascii="Courier New" w:hAnsi="Courier New" w:cs="Courier New"/>
    </w:rPr>
  </w:style>
  <w:style w:type="character" w:customStyle="1" w:styleId="WW8Num24z3">
    <w:name w:val="WW8Num24z3"/>
    <w:rsid w:val="00220A5C"/>
    <w:rPr>
      <w:rFonts w:ascii="Symbol" w:hAnsi="Symbol"/>
    </w:rPr>
  </w:style>
  <w:style w:type="character" w:customStyle="1" w:styleId="WW8Num26z0">
    <w:name w:val="WW8Num26z0"/>
    <w:rsid w:val="00220A5C"/>
    <w:rPr>
      <w:color w:val="auto"/>
    </w:rPr>
  </w:style>
  <w:style w:type="character" w:customStyle="1" w:styleId="WW8Num27z0">
    <w:name w:val="WW8Num27z0"/>
    <w:rsid w:val="00220A5C"/>
    <w:rPr>
      <w:b w:val="0"/>
    </w:rPr>
  </w:style>
  <w:style w:type="character" w:customStyle="1" w:styleId="WW8Num28z0">
    <w:name w:val="WW8Num28z0"/>
    <w:rsid w:val="00220A5C"/>
    <w:rPr>
      <w:rFonts w:ascii="Symbol" w:hAnsi="Symbol"/>
    </w:rPr>
  </w:style>
  <w:style w:type="character" w:customStyle="1" w:styleId="WW8Num28z1">
    <w:name w:val="WW8Num28z1"/>
    <w:rsid w:val="00220A5C"/>
    <w:rPr>
      <w:rFonts w:ascii="Courier New" w:hAnsi="Courier New" w:cs="Courier New"/>
    </w:rPr>
  </w:style>
  <w:style w:type="character" w:customStyle="1" w:styleId="WW8Num28z2">
    <w:name w:val="WW8Num28z2"/>
    <w:rsid w:val="00220A5C"/>
    <w:rPr>
      <w:rFonts w:ascii="Wingdings" w:hAnsi="Wingdings"/>
    </w:rPr>
  </w:style>
  <w:style w:type="character" w:customStyle="1" w:styleId="WW8Num29z0">
    <w:name w:val="WW8Num29z0"/>
    <w:rsid w:val="00220A5C"/>
    <w:rPr>
      <w:b w:val="0"/>
    </w:rPr>
  </w:style>
  <w:style w:type="character" w:customStyle="1" w:styleId="WW8Num32z0">
    <w:name w:val="WW8Num32z0"/>
    <w:rsid w:val="00220A5C"/>
    <w:rPr>
      <w:rFonts w:ascii="Symbol" w:hAnsi="Symbol"/>
    </w:rPr>
  </w:style>
  <w:style w:type="character" w:customStyle="1" w:styleId="WW8Num32z1">
    <w:name w:val="WW8Num32z1"/>
    <w:rsid w:val="00220A5C"/>
    <w:rPr>
      <w:rFonts w:ascii="Courier New" w:hAnsi="Courier New" w:cs="Courier New"/>
    </w:rPr>
  </w:style>
  <w:style w:type="character" w:customStyle="1" w:styleId="WW8Num32z2">
    <w:name w:val="WW8Num32z2"/>
    <w:rsid w:val="00220A5C"/>
    <w:rPr>
      <w:rFonts w:ascii="Wingdings" w:hAnsi="Wingdings"/>
    </w:rPr>
  </w:style>
  <w:style w:type="character" w:customStyle="1" w:styleId="WW8Num34z0">
    <w:name w:val="WW8Num34z0"/>
    <w:rsid w:val="00220A5C"/>
    <w:rPr>
      <w:rFonts w:ascii="Symbol" w:hAnsi="Symbol"/>
    </w:rPr>
  </w:style>
  <w:style w:type="character" w:customStyle="1" w:styleId="WW8Num34z1">
    <w:name w:val="WW8Num34z1"/>
    <w:rsid w:val="00220A5C"/>
    <w:rPr>
      <w:rFonts w:ascii="Courier New" w:hAnsi="Courier New" w:cs="Courier New"/>
    </w:rPr>
  </w:style>
  <w:style w:type="character" w:customStyle="1" w:styleId="WW8Num34z2">
    <w:name w:val="WW8Num34z2"/>
    <w:rsid w:val="00220A5C"/>
    <w:rPr>
      <w:rFonts w:ascii="Wingdings" w:hAnsi="Wingdings"/>
    </w:rPr>
  </w:style>
  <w:style w:type="character" w:customStyle="1" w:styleId="WW8Num37z1">
    <w:name w:val="WW8Num37z1"/>
    <w:rsid w:val="00220A5C"/>
    <w:rPr>
      <w:b/>
      <w:color w:val="auto"/>
    </w:rPr>
  </w:style>
  <w:style w:type="character" w:customStyle="1" w:styleId="WW8Num38z0">
    <w:name w:val="WW8Num38z0"/>
    <w:rsid w:val="00220A5C"/>
    <w:rPr>
      <w:b w:val="0"/>
    </w:rPr>
  </w:style>
  <w:style w:type="character" w:customStyle="1" w:styleId="WW8Num39z0">
    <w:name w:val="WW8Num39z0"/>
    <w:rsid w:val="00220A5C"/>
    <w:rPr>
      <w:rFonts w:ascii="Wingdings" w:hAnsi="Wingdings"/>
    </w:rPr>
  </w:style>
  <w:style w:type="character" w:customStyle="1" w:styleId="WW8Num39z1">
    <w:name w:val="WW8Num39z1"/>
    <w:rsid w:val="00220A5C"/>
    <w:rPr>
      <w:rFonts w:ascii="Courier New" w:hAnsi="Courier New" w:cs="Courier New"/>
    </w:rPr>
  </w:style>
  <w:style w:type="character" w:customStyle="1" w:styleId="WW8Num39z3">
    <w:name w:val="WW8Num39z3"/>
    <w:rsid w:val="00220A5C"/>
    <w:rPr>
      <w:rFonts w:ascii="Symbol" w:hAnsi="Symbol"/>
    </w:rPr>
  </w:style>
  <w:style w:type="character" w:customStyle="1" w:styleId="WW8Num40z0">
    <w:name w:val="WW8Num40z0"/>
    <w:rsid w:val="00220A5C"/>
    <w:rPr>
      <w:b/>
      <w:color w:val="auto"/>
    </w:rPr>
  </w:style>
  <w:style w:type="character" w:customStyle="1" w:styleId="WW8Num41z0">
    <w:name w:val="WW8Num41z0"/>
    <w:rsid w:val="00220A5C"/>
    <w:rPr>
      <w:rFonts w:ascii="Symbol" w:hAnsi="Symbol"/>
    </w:rPr>
  </w:style>
  <w:style w:type="character" w:customStyle="1" w:styleId="WW8Num41z1">
    <w:name w:val="WW8Num41z1"/>
    <w:rsid w:val="00220A5C"/>
    <w:rPr>
      <w:rFonts w:ascii="Courier New" w:hAnsi="Courier New" w:cs="Courier New"/>
    </w:rPr>
  </w:style>
  <w:style w:type="character" w:customStyle="1" w:styleId="WW8Num41z2">
    <w:name w:val="WW8Num41z2"/>
    <w:rsid w:val="00220A5C"/>
    <w:rPr>
      <w:rFonts w:ascii="Wingdings" w:hAnsi="Wingdings"/>
    </w:rPr>
  </w:style>
  <w:style w:type="character" w:customStyle="1" w:styleId="WW8Num43z0">
    <w:name w:val="WW8Num43z0"/>
    <w:rsid w:val="00220A5C"/>
    <w:rPr>
      <w:rFonts w:ascii="Symbol" w:hAnsi="Symbol"/>
      <w:color w:val="auto"/>
    </w:rPr>
  </w:style>
  <w:style w:type="character" w:customStyle="1" w:styleId="WW8Num43z1">
    <w:name w:val="WW8Num43z1"/>
    <w:rsid w:val="00220A5C"/>
    <w:rPr>
      <w:rFonts w:ascii="Courier New" w:hAnsi="Courier New" w:cs="Courier New"/>
    </w:rPr>
  </w:style>
  <w:style w:type="character" w:customStyle="1" w:styleId="WW8Num43z2">
    <w:name w:val="WW8Num43z2"/>
    <w:rsid w:val="00220A5C"/>
    <w:rPr>
      <w:rFonts w:ascii="Wingdings" w:hAnsi="Wingdings"/>
    </w:rPr>
  </w:style>
  <w:style w:type="character" w:customStyle="1" w:styleId="WW8Num43z3">
    <w:name w:val="WW8Num43z3"/>
    <w:rsid w:val="00220A5C"/>
    <w:rPr>
      <w:rFonts w:ascii="Symbol" w:hAnsi="Symbol"/>
    </w:rPr>
  </w:style>
  <w:style w:type="character" w:customStyle="1" w:styleId="WW8Num44z0">
    <w:name w:val="WW8Num44z0"/>
    <w:rsid w:val="00220A5C"/>
    <w:rPr>
      <w:rFonts w:ascii="Symbol" w:hAnsi="Symbol"/>
      <w:color w:val="auto"/>
    </w:rPr>
  </w:style>
  <w:style w:type="character" w:customStyle="1" w:styleId="WW8Num44z1">
    <w:name w:val="WW8Num44z1"/>
    <w:rsid w:val="00220A5C"/>
    <w:rPr>
      <w:rFonts w:ascii="Courier New" w:hAnsi="Courier New" w:cs="Courier New"/>
    </w:rPr>
  </w:style>
  <w:style w:type="character" w:customStyle="1" w:styleId="WW8Num44z2">
    <w:name w:val="WW8Num44z2"/>
    <w:rsid w:val="00220A5C"/>
    <w:rPr>
      <w:rFonts w:ascii="Wingdings" w:hAnsi="Wingdings"/>
    </w:rPr>
  </w:style>
  <w:style w:type="character" w:customStyle="1" w:styleId="WW8Num44z3">
    <w:name w:val="WW8Num44z3"/>
    <w:rsid w:val="00220A5C"/>
    <w:rPr>
      <w:rFonts w:ascii="Symbol" w:hAnsi="Symbol"/>
    </w:rPr>
  </w:style>
  <w:style w:type="character" w:customStyle="1" w:styleId="WW8Num45z0">
    <w:name w:val="WW8Num45z0"/>
    <w:rsid w:val="00220A5C"/>
    <w:rPr>
      <w:rFonts w:ascii="Symbol" w:hAnsi="Symbol"/>
    </w:rPr>
  </w:style>
  <w:style w:type="character" w:customStyle="1" w:styleId="WW8Num45z1">
    <w:name w:val="WW8Num45z1"/>
    <w:rsid w:val="00220A5C"/>
    <w:rPr>
      <w:rFonts w:ascii="Courier New" w:hAnsi="Courier New" w:cs="Courier New"/>
    </w:rPr>
  </w:style>
  <w:style w:type="character" w:customStyle="1" w:styleId="WW8Num45z2">
    <w:name w:val="WW8Num45z2"/>
    <w:rsid w:val="00220A5C"/>
    <w:rPr>
      <w:rFonts w:ascii="Wingdings" w:hAnsi="Wingdings"/>
    </w:rPr>
  </w:style>
  <w:style w:type="character" w:customStyle="1" w:styleId="WW8Num46z0">
    <w:name w:val="WW8Num46z0"/>
    <w:rsid w:val="00220A5C"/>
    <w:rPr>
      <w:b/>
    </w:rPr>
  </w:style>
  <w:style w:type="character" w:customStyle="1" w:styleId="WW8Num47z0">
    <w:name w:val="WW8Num47z0"/>
    <w:rsid w:val="00220A5C"/>
    <w:rPr>
      <w:rFonts w:ascii="Symbol" w:hAnsi="Symbol"/>
    </w:rPr>
  </w:style>
  <w:style w:type="character" w:customStyle="1" w:styleId="WW8Num48z0">
    <w:name w:val="WW8Num48z0"/>
    <w:rsid w:val="00220A5C"/>
    <w:rPr>
      <w:rFonts w:ascii="Wingdings" w:hAnsi="Wingdings"/>
    </w:rPr>
  </w:style>
  <w:style w:type="character" w:customStyle="1" w:styleId="WW8Num48z1">
    <w:name w:val="WW8Num48z1"/>
    <w:rsid w:val="00220A5C"/>
    <w:rPr>
      <w:rFonts w:ascii="Courier New" w:hAnsi="Courier New" w:cs="Courier New"/>
    </w:rPr>
  </w:style>
  <w:style w:type="character" w:customStyle="1" w:styleId="WW8Num48z3">
    <w:name w:val="WW8Num48z3"/>
    <w:rsid w:val="00220A5C"/>
    <w:rPr>
      <w:rFonts w:ascii="Symbol" w:hAnsi="Symbol"/>
    </w:rPr>
  </w:style>
  <w:style w:type="character" w:customStyle="1" w:styleId="WW8Num49z0">
    <w:name w:val="WW8Num49z0"/>
    <w:rsid w:val="00220A5C"/>
    <w:rPr>
      <w:b w:val="0"/>
    </w:rPr>
  </w:style>
  <w:style w:type="character" w:customStyle="1" w:styleId="WW8Num50z0">
    <w:name w:val="WW8Num50z0"/>
    <w:rsid w:val="00220A5C"/>
    <w:rPr>
      <w:b w:val="0"/>
    </w:rPr>
  </w:style>
  <w:style w:type="character" w:customStyle="1" w:styleId="Fuentedeprrafopredeter1">
    <w:name w:val="Fuente de párrafo predeter.1"/>
    <w:rsid w:val="00220A5C"/>
  </w:style>
  <w:style w:type="character" w:customStyle="1" w:styleId="Caracteresdenotaalpie">
    <w:name w:val="Caracteres de nota al pie"/>
    <w:rsid w:val="00220A5C"/>
    <w:rPr>
      <w:vertAlign w:val="superscript"/>
    </w:rPr>
  </w:style>
  <w:style w:type="character" w:customStyle="1" w:styleId="Smbolosdenumeracin">
    <w:name w:val="Símbolos de numeración"/>
    <w:rsid w:val="00220A5C"/>
  </w:style>
  <w:style w:type="paragraph" w:customStyle="1" w:styleId="Encabezado20">
    <w:name w:val="Encabezado2"/>
    <w:basedOn w:val="Normal"/>
    <w:next w:val="Textoindependiente"/>
    <w:rsid w:val="00220A5C"/>
    <w:pPr>
      <w:keepNext/>
      <w:suppressAutoHyphens/>
      <w:spacing w:before="240" w:after="120" w:line="240" w:lineRule="auto"/>
    </w:pPr>
    <w:rPr>
      <w:rFonts w:ascii="Arial" w:eastAsia="Arial Unicode MS" w:hAnsi="Arial" w:cs="Arial Unicode MS"/>
      <w:sz w:val="28"/>
      <w:szCs w:val="28"/>
      <w:lang w:val="es-ES" w:eastAsia="ar-SA"/>
    </w:rPr>
  </w:style>
  <w:style w:type="paragraph" w:customStyle="1" w:styleId="Etiqueta">
    <w:name w:val="Etiqueta"/>
    <w:basedOn w:val="Normal"/>
    <w:rsid w:val="00220A5C"/>
    <w:pPr>
      <w:suppressLineNumbers/>
      <w:suppressAutoHyphens/>
      <w:spacing w:before="120" w:after="120" w:line="240" w:lineRule="auto"/>
    </w:pPr>
    <w:rPr>
      <w:rFonts w:ascii="Times New Roman" w:eastAsia="Times New Roman" w:hAnsi="Times New Roman" w:cs="Times New Roman"/>
      <w:i/>
      <w:iCs/>
      <w:sz w:val="24"/>
      <w:szCs w:val="24"/>
      <w:lang w:val="es-ES" w:eastAsia="ar-SA"/>
    </w:rPr>
  </w:style>
  <w:style w:type="paragraph" w:customStyle="1" w:styleId="ndice">
    <w:name w:val="Índice"/>
    <w:basedOn w:val="Normal"/>
    <w:rsid w:val="00220A5C"/>
    <w:pPr>
      <w:suppressLineNumbers/>
      <w:suppressAutoHyphens/>
      <w:spacing w:after="0" w:line="240" w:lineRule="auto"/>
    </w:pPr>
    <w:rPr>
      <w:rFonts w:ascii="Times New Roman" w:eastAsia="Times New Roman" w:hAnsi="Times New Roman" w:cs="Times New Roman"/>
      <w:sz w:val="24"/>
      <w:szCs w:val="24"/>
      <w:lang w:val="es-ES" w:eastAsia="ar-SA"/>
    </w:rPr>
  </w:style>
  <w:style w:type="paragraph" w:customStyle="1" w:styleId="Encabezado1">
    <w:name w:val="Encabezado1"/>
    <w:basedOn w:val="Normal"/>
    <w:next w:val="Textoindependiente"/>
    <w:rsid w:val="00220A5C"/>
    <w:pPr>
      <w:keepNext/>
      <w:suppressAutoHyphens/>
      <w:spacing w:before="240" w:after="120" w:line="240" w:lineRule="auto"/>
    </w:pPr>
    <w:rPr>
      <w:rFonts w:ascii="Arial" w:eastAsia="Arial Unicode MS" w:hAnsi="Arial" w:cs="Arial Unicode MS"/>
      <w:sz w:val="28"/>
      <w:szCs w:val="28"/>
      <w:lang w:val="es-ES" w:eastAsia="ar-SA"/>
    </w:rPr>
  </w:style>
  <w:style w:type="paragraph" w:customStyle="1" w:styleId="WW-Car">
    <w:name w:val="WW-Car"/>
    <w:basedOn w:val="Normal"/>
    <w:rsid w:val="00220A5C"/>
    <w:pPr>
      <w:suppressAutoHyphens/>
      <w:spacing w:line="240" w:lineRule="exact"/>
    </w:pPr>
    <w:rPr>
      <w:rFonts w:ascii="Verdana" w:eastAsia="Times New Roman" w:hAnsi="Verdana" w:cs="Verdana"/>
      <w:sz w:val="20"/>
      <w:szCs w:val="20"/>
      <w:lang w:eastAsia="ar-SA"/>
    </w:rPr>
  </w:style>
  <w:style w:type="paragraph" w:customStyle="1" w:styleId="Epgrafe1">
    <w:name w:val="Epígrafe1"/>
    <w:basedOn w:val="Normal"/>
    <w:next w:val="Normal"/>
    <w:rsid w:val="00220A5C"/>
    <w:pPr>
      <w:suppressAutoHyphens/>
      <w:spacing w:after="0" w:line="240" w:lineRule="auto"/>
      <w:jc w:val="center"/>
    </w:pPr>
    <w:rPr>
      <w:rFonts w:ascii="Arial" w:eastAsia="Times New Roman" w:hAnsi="Arial" w:cs="Times New Roman"/>
      <w:b/>
      <w:sz w:val="24"/>
      <w:szCs w:val="20"/>
      <w:lang w:val="es-ES" w:eastAsia="ar-SA"/>
    </w:rPr>
  </w:style>
  <w:style w:type="paragraph" w:customStyle="1" w:styleId="Encabezadodemensaje2">
    <w:name w:val="Encabezado de mensaje2"/>
    <w:basedOn w:val="Normal"/>
    <w:rsid w:val="00220A5C"/>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WW-Prrafodelista1">
    <w:name w:val="WW-Párrafo de lista1"/>
    <w:basedOn w:val="Normal"/>
    <w:rsid w:val="00220A5C"/>
    <w:pPr>
      <w:suppressAutoHyphens/>
      <w:spacing w:after="0" w:line="240" w:lineRule="auto"/>
      <w:ind w:left="720"/>
    </w:pPr>
    <w:rPr>
      <w:rFonts w:ascii="Times New Roman" w:eastAsia="Calibri" w:hAnsi="Times New Roman" w:cs="Times New Roman"/>
      <w:sz w:val="24"/>
      <w:szCs w:val="24"/>
      <w:lang w:eastAsia="ar-SA"/>
    </w:rPr>
  </w:style>
  <w:style w:type="paragraph" w:customStyle="1" w:styleId="CM42">
    <w:name w:val="CM42"/>
    <w:basedOn w:val="Default"/>
    <w:next w:val="Default"/>
    <w:rsid w:val="00220A5C"/>
    <w:pPr>
      <w:suppressAutoHyphens w:val="0"/>
      <w:spacing w:after="563"/>
    </w:pPr>
    <w:rPr>
      <w:rFonts w:ascii="Arial" w:hAnsi="Arial" w:cs="Arial"/>
      <w:color w:val="auto"/>
      <w:lang w:val="es-ES"/>
    </w:rPr>
  </w:style>
  <w:style w:type="paragraph" w:customStyle="1" w:styleId="Encabezadodemensaje1">
    <w:name w:val="Encabezado de mensaje1"/>
    <w:basedOn w:val="Normal"/>
    <w:rsid w:val="00220A5C"/>
    <w:pPr>
      <w:widowControl w:val="0"/>
      <w:suppressAutoHyphens/>
      <w:spacing w:after="0" w:line="240" w:lineRule="auto"/>
      <w:ind w:left="1134" w:hanging="1134"/>
    </w:pPr>
    <w:rPr>
      <w:rFonts w:ascii="Arial" w:eastAsia="Arial Unicode MS" w:hAnsi="Arial" w:cs="Arial Unicode MS"/>
      <w:kern w:val="1"/>
      <w:sz w:val="24"/>
      <w:szCs w:val="20"/>
      <w:lang w:val="es-ES" w:eastAsia="hi-IN" w:bidi="hi-IN"/>
    </w:rPr>
  </w:style>
  <w:style w:type="paragraph" w:customStyle="1" w:styleId="Encabezadodelatabla">
    <w:name w:val="Encabezado de la tabla"/>
    <w:basedOn w:val="Contenidodelatabla"/>
    <w:rsid w:val="00220A5C"/>
    <w:pPr>
      <w:jc w:val="center"/>
    </w:pPr>
    <w:rPr>
      <w:b/>
      <w:bCs/>
    </w:rPr>
  </w:style>
  <w:style w:type="paragraph" w:customStyle="1" w:styleId="Contenidodelmarco">
    <w:name w:val="Contenido del marco"/>
    <w:basedOn w:val="Textoindependiente"/>
    <w:rsid w:val="00220A5C"/>
    <w:pPr>
      <w:numPr>
        <w:numId w:val="8"/>
      </w:numPr>
      <w:tabs>
        <w:tab w:val="clear" w:pos="360"/>
      </w:tabs>
      <w:suppressAutoHyphens/>
      <w:ind w:left="0" w:firstLine="0"/>
    </w:pPr>
    <w:rPr>
      <w:lang w:val="x-none" w:eastAsia="ar-SA"/>
    </w:rPr>
  </w:style>
  <w:style w:type="paragraph" w:customStyle="1" w:styleId="Listaconvietas1">
    <w:name w:val="Lista con viñetas1"/>
    <w:basedOn w:val="Normal"/>
    <w:rsid w:val="00220A5C"/>
    <w:pPr>
      <w:numPr>
        <w:numId w:val="7"/>
      </w:numPr>
      <w:suppressAutoHyphens/>
      <w:spacing w:after="0" w:line="240" w:lineRule="auto"/>
    </w:pPr>
    <w:rPr>
      <w:rFonts w:ascii="Times New Roman" w:eastAsia="Times New Roman" w:hAnsi="Times New Roman" w:cs="Times New Roman"/>
      <w:sz w:val="24"/>
      <w:szCs w:val="24"/>
      <w:lang w:val="es-ES" w:eastAsia="ar-SA"/>
    </w:rPr>
  </w:style>
  <w:style w:type="paragraph" w:customStyle="1" w:styleId="Textoindependiente26">
    <w:name w:val="Texto independiente 26"/>
    <w:basedOn w:val="Normal"/>
    <w:rsid w:val="00220A5C"/>
    <w:pPr>
      <w:spacing w:after="0" w:line="360" w:lineRule="auto"/>
      <w:jc w:val="both"/>
    </w:pPr>
    <w:rPr>
      <w:rFonts w:ascii="Arial" w:eastAsia="Times New Roman" w:hAnsi="Arial" w:cs="Times New Roman"/>
      <w:sz w:val="24"/>
      <w:szCs w:val="20"/>
      <w:lang w:eastAsia="es-ES"/>
    </w:rPr>
  </w:style>
  <w:style w:type="paragraph" w:customStyle="1" w:styleId="Textoindependiente35">
    <w:name w:val="Texto independiente 35"/>
    <w:basedOn w:val="Normal"/>
    <w:rsid w:val="00220A5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6">
    <w:name w:val="Sangría de texto normal6"/>
    <w:basedOn w:val="Normal"/>
    <w:rsid w:val="00220A5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Sangra2detindependiente4">
    <w:name w:val="Sangría 2 de t. independiente4"/>
    <w:basedOn w:val="Normal"/>
    <w:rsid w:val="00220A5C"/>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character" w:customStyle="1" w:styleId="WW8Num5z2">
    <w:name w:val="WW8Num5z2"/>
    <w:rsid w:val="00220A5C"/>
    <w:rPr>
      <w:rFonts w:ascii="Wingdings" w:hAnsi="Wingdings"/>
    </w:rPr>
  </w:style>
  <w:style w:type="character" w:customStyle="1" w:styleId="WW8Num6z2">
    <w:name w:val="WW8Num6z2"/>
    <w:rsid w:val="00220A5C"/>
    <w:rPr>
      <w:rFonts w:ascii="Wingdings" w:hAnsi="Wingdings"/>
    </w:rPr>
  </w:style>
  <w:style w:type="character" w:customStyle="1" w:styleId="WW8Num10z2">
    <w:name w:val="WW8Num10z2"/>
    <w:rsid w:val="00220A5C"/>
    <w:rPr>
      <w:rFonts w:ascii="Wingdings" w:hAnsi="Wingdings"/>
    </w:rPr>
  </w:style>
  <w:style w:type="character" w:customStyle="1" w:styleId="WW8Num10z3">
    <w:name w:val="WW8Num10z3"/>
    <w:rsid w:val="00220A5C"/>
    <w:rPr>
      <w:rFonts w:ascii="Symbol" w:hAnsi="Symbol"/>
    </w:rPr>
  </w:style>
  <w:style w:type="character" w:customStyle="1" w:styleId="WW8Num12z2">
    <w:name w:val="WW8Num12z2"/>
    <w:rsid w:val="00220A5C"/>
    <w:rPr>
      <w:rFonts w:ascii="Wingdings" w:hAnsi="Wingdings"/>
    </w:rPr>
  </w:style>
  <w:style w:type="character" w:customStyle="1" w:styleId="WW8Num13z2">
    <w:name w:val="WW8Num13z2"/>
    <w:rsid w:val="00220A5C"/>
    <w:rPr>
      <w:rFonts w:ascii="Wingdings" w:hAnsi="Wingdings"/>
    </w:rPr>
  </w:style>
  <w:style w:type="character" w:customStyle="1" w:styleId="WW8Num14z2">
    <w:name w:val="WW8Num14z2"/>
    <w:rsid w:val="00220A5C"/>
    <w:rPr>
      <w:rFonts w:ascii="Wingdings" w:hAnsi="Wingdings"/>
    </w:rPr>
  </w:style>
  <w:style w:type="character" w:customStyle="1" w:styleId="WW8Num16z2">
    <w:name w:val="WW8Num16z2"/>
    <w:rsid w:val="00220A5C"/>
    <w:rPr>
      <w:rFonts w:ascii="Wingdings" w:hAnsi="Wingdings"/>
    </w:rPr>
  </w:style>
  <w:style w:type="character" w:customStyle="1" w:styleId="WW8Num16z4">
    <w:name w:val="WW8Num16z4"/>
    <w:rsid w:val="00220A5C"/>
    <w:rPr>
      <w:rFonts w:ascii="Courier New" w:hAnsi="Courier New"/>
    </w:rPr>
  </w:style>
  <w:style w:type="character" w:customStyle="1" w:styleId="WW8Num21z0">
    <w:name w:val="WW8Num21z0"/>
    <w:rsid w:val="00220A5C"/>
    <w:rPr>
      <w:rFonts w:ascii="Symbol" w:hAnsi="Symbol"/>
    </w:rPr>
  </w:style>
  <w:style w:type="character" w:customStyle="1" w:styleId="WW8Num21z1">
    <w:name w:val="WW8Num21z1"/>
    <w:rsid w:val="00220A5C"/>
    <w:rPr>
      <w:rFonts w:ascii="Courier New" w:hAnsi="Courier New" w:cs="Courier New"/>
    </w:rPr>
  </w:style>
  <w:style w:type="character" w:customStyle="1" w:styleId="WW8Num21z2">
    <w:name w:val="WW8Num21z2"/>
    <w:rsid w:val="00220A5C"/>
    <w:rPr>
      <w:rFonts w:ascii="Wingdings" w:hAnsi="Wingdings"/>
    </w:rPr>
  </w:style>
  <w:style w:type="character" w:customStyle="1" w:styleId="WW8Num24z2">
    <w:name w:val="WW8Num24z2"/>
    <w:rsid w:val="00220A5C"/>
    <w:rPr>
      <w:rFonts w:ascii="Wingdings" w:hAnsi="Wingdings"/>
    </w:rPr>
  </w:style>
  <w:style w:type="character" w:customStyle="1" w:styleId="WW8Num30z0">
    <w:name w:val="WW8Num30z0"/>
    <w:rsid w:val="00220A5C"/>
    <w:rPr>
      <w:rFonts w:ascii="Wingdings" w:hAnsi="Wingdings"/>
    </w:rPr>
  </w:style>
  <w:style w:type="character" w:customStyle="1" w:styleId="WW8Num31z0">
    <w:name w:val="WW8Num31z0"/>
    <w:rsid w:val="00220A5C"/>
    <w:rPr>
      <w:rFonts w:ascii="Symbol" w:hAnsi="Symbol"/>
    </w:rPr>
  </w:style>
  <w:style w:type="character" w:customStyle="1" w:styleId="WW8Num31z1">
    <w:name w:val="WW8Num31z1"/>
    <w:rsid w:val="00220A5C"/>
    <w:rPr>
      <w:rFonts w:ascii="Courier New" w:hAnsi="Courier New" w:cs="Courier New"/>
    </w:rPr>
  </w:style>
  <w:style w:type="character" w:customStyle="1" w:styleId="WW8Num31z2">
    <w:name w:val="WW8Num31z2"/>
    <w:rsid w:val="00220A5C"/>
    <w:rPr>
      <w:rFonts w:ascii="Wingdings" w:hAnsi="Wingdings"/>
    </w:rPr>
  </w:style>
  <w:style w:type="character" w:customStyle="1" w:styleId="WW8Num33z0">
    <w:name w:val="WW8Num33z0"/>
    <w:rsid w:val="00220A5C"/>
    <w:rPr>
      <w:rFonts w:ascii="Symbol" w:hAnsi="Symbol"/>
      <w:color w:val="auto"/>
    </w:rPr>
  </w:style>
  <w:style w:type="character" w:customStyle="1" w:styleId="WW8Num33z1">
    <w:name w:val="WW8Num33z1"/>
    <w:rsid w:val="00220A5C"/>
    <w:rPr>
      <w:rFonts w:ascii="Courier New" w:hAnsi="Courier New"/>
    </w:rPr>
  </w:style>
  <w:style w:type="character" w:customStyle="1" w:styleId="WW8Num33z2">
    <w:name w:val="WW8Num33z2"/>
    <w:rsid w:val="00220A5C"/>
    <w:rPr>
      <w:rFonts w:ascii="Wingdings" w:hAnsi="Wingdings"/>
    </w:rPr>
  </w:style>
  <w:style w:type="character" w:customStyle="1" w:styleId="WW8Num33z3">
    <w:name w:val="WW8Num33z3"/>
    <w:rsid w:val="00220A5C"/>
    <w:rPr>
      <w:rFonts w:ascii="Symbol" w:hAnsi="Symbol"/>
    </w:rPr>
  </w:style>
  <w:style w:type="character" w:customStyle="1" w:styleId="WW8Num35z0">
    <w:name w:val="WW8Num35z0"/>
    <w:rsid w:val="00220A5C"/>
    <w:rPr>
      <w:rFonts w:ascii="Wingdings" w:hAnsi="Wingdings"/>
    </w:rPr>
  </w:style>
  <w:style w:type="character" w:customStyle="1" w:styleId="WW8Num36z0">
    <w:name w:val="WW8Num36z0"/>
    <w:rsid w:val="00220A5C"/>
    <w:rPr>
      <w:rFonts w:ascii="Symbol" w:hAnsi="Symbol"/>
    </w:rPr>
  </w:style>
  <w:style w:type="character" w:customStyle="1" w:styleId="WW8Num36z1">
    <w:name w:val="WW8Num36z1"/>
    <w:rsid w:val="00220A5C"/>
    <w:rPr>
      <w:rFonts w:ascii="Courier New" w:hAnsi="Courier New" w:cs="Courier New"/>
    </w:rPr>
  </w:style>
  <w:style w:type="character" w:customStyle="1" w:styleId="WW8Num36z2">
    <w:name w:val="WW8Num36z2"/>
    <w:rsid w:val="00220A5C"/>
    <w:rPr>
      <w:rFonts w:ascii="Wingdings" w:hAnsi="Wingdings"/>
    </w:rPr>
  </w:style>
  <w:style w:type="character" w:customStyle="1" w:styleId="WW8Num37z0">
    <w:name w:val="WW8Num37z0"/>
    <w:rsid w:val="00220A5C"/>
    <w:rPr>
      <w:rFonts w:ascii="Symbol" w:hAnsi="Symbol"/>
    </w:rPr>
  </w:style>
  <w:style w:type="character" w:customStyle="1" w:styleId="WW8Num37z4">
    <w:name w:val="WW8Num37z4"/>
    <w:rsid w:val="00220A5C"/>
    <w:rPr>
      <w:rFonts w:ascii="Courier New" w:hAnsi="Courier New" w:cs="Courier New"/>
    </w:rPr>
  </w:style>
  <w:style w:type="character" w:customStyle="1" w:styleId="WW8Num39z2">
    <w:name w:val="WW8Num39z2"/>
    <w:rsid w:val="00220A5C"/>
    <w:rPr>
      <w:rFonts w:ascii="Wingdings" w:hAnsi="Wingdings"/>
    </w:rPr>
  </w:style>
  <w:style w:type="character" w:customStyle="1" w:styleId="WW8Num42z0">
    <w:name w:val="WW8Num42z0"/>
    <w:rsid w:val="00220A5C"/>
    <w:rPr>
      <w:rFonts w:ascii="Symbol" w:hAnsi="Symbol"/>
    </w:rPr>
  </w:style>
  <w:style w:type="character" w:customStyle="1" w:styleId="WW8Num42z1">
    <w:name w:val="WW8Num42z1"/>
    <w:rsid w:val="00220A5C"/>
    <w:rPr>
      <w:rFonts w:ascii="Courier New" w:hAnsi="Courier New" w:cs="Courier New"/>
    </w:rPr>
  </w:style>
  <w:style w:type="character" w:customStyle="1" w:styleId="WW8Num42z2">
    <w:name w:val="WW8Num42z2"/>
    <w:rsid w:val="00220A5C"/>
    <w:rPr>
      <w:rFonts w:ascii="Wingdings" w:hAnsi="Wingdings"/>
    </w:rPr>
  </w:style>
  <w:style w:type="character" w:customStyle="1" w:styleId="WW8NumSt9z0">
    <w:name w:val="WW8NumSt9z0"/>
    <w:rsid w:val="00220A5C"/>
    <w:rPr>
      <w:rFonts w:ascii="Symbol" w:hAnsi="Symbol"/>
    </w:rPr>
  </w:style>
  <w:style w:type="character" w:customStyle="1" w:styleId="WW8NumSt35z0">
    <w:name w:val="WW8NumSt35z0"/>
    <w:rsid w:val="00220A5C"/>
    <w:rPr>
      <w:rFonts w:ascii="Symbol" w:hAnsi="Symbol"/>
    </w:rPr>
  </w:style>
  <w:style w:type="character" w:customStyle="1" w:styleId="WW8NumSt36z0">
    <w:name w:val="WW8NumSt36z0"/>
    <w:rsid w:val="00220A5C"/>
    <w:rPr>
      <w:rFonts w:ascii="Symbol" w:hAnsi="Symbol"/>
    </w:rPr>
  </w:style>
  <w:style w:type="character" w:customStyle="1" w:styleId="WW8NumSt37z0">
    <w:name w:val="WW8NumSt37z0"/>
    <w:rsid w:val="00220A5C"/>
    <w:rPr>
      <w:rFonts w:ascii="Symbol" w:hAnsi="Symbol"/>
    </w:rPr>
  </w:style>
  <w:style w:type="character" w:customStyle="1" w:styleId="EncabezadoCarCar1">
    <w:name w:val="Encabezado Car Car1"/>
    <w:rsid w:val="00220A5C"/>
    <w:rPr>
      <w:sz w:val="24"/>
      <w:szCs w:val="24"/>
      <w:lang w:val="es-ES"/>
    </w:rPr>
  </w:style>
  <w:style w:type="character" w:customStyle="1" w:styleId="BodyText2Char">
    <w:name w:val="Body Text 2 Char"/>
    <w:rsid w:val="00220A5C"/>
    <w:rPr>
      <w:rFonts w:ascii="Times New Roman" w:hAnsi="Times New Roman" w:cs="Times New Roman"/>
      <w:sz w:val="24"/>
      <w:szCs w:val="24"/>
    </w:rPr>
  </w:style>
  <w:style w:type="character" w:customStyle="1" w:styleId="CarCar73">
    <w:name w:val="Car Car73"/>
    <w:rsid w:val="00220A5C"/>
    <w:rPr>
      <w:sz w:val="24"/>
      <w:szCs w:val="24"/>
      <w:lang w:val="es-ES"/>
    </w:rPr>
  </w:style>
  <w:style w:type="character" w:customStyle="1" w:styleId="CarCar5">
    <w:name w:val="Car Car5"/>
    <w:rsid w:val="00220A5C"/>
    <w:rPr>
      <w:sz w:val="24"/>
      <w:szCs w:val="24"/>
      <w:lang w:val="es-ES"/>
    </w:rPr>
  </w:style>
  <w:style w:type="character" w:customStyle="1" w:styleId="CarCar92">
    <w:name w:val="Car Car92"/>
    <w:rsid w:val="00220A5C"/>
    <w:rPr>
      <w:rFonts w:ascii="Times New Roman" w:hAnsi="Times New Roman" w:cs="Times New Roman"/>
      <w:sz w:val="24"/>
      <w:szCs w:val="24"/>
      <w:lang w:val="es-CO"/>
    </w:rPr>
  </w:style>
  <w:style w:type="character" w:customStyle="1" w:styleId="CarCar72">
    <w:name w:val="Car Car72"/>
    <w:rsid w:val="00220A5C"/>
    <w:rPr>
      <w:rFonts w:ascii="Times New Roman" w:hAnsi="Times New Roman" w:cs="Times New Roman"/>
      <w:sz w:val="24"/>
      <w:szCs w:val="24"/>
      <w:lang w:val="es-CO"/>
    </w:rPr>
  </w:style>
  <w:style w:type="character" w:customStyle="1" w:styleId="CarCar91">
    <w:name w:val="Car Car91"/>
    <w:rsid w:val="00220A5C"/>
    <w:rPr>
      <w:rFonts w:ascii="Times New Roman" w:hAnsi="Times New Roman" w:cs="Times New Roman"/>
      <w:sz w:val="24"/>
      <w:szCs w:val="24"/>
      <w:lang w:val="es-CO"/>
    </w:rPr>
  </w:style>
  <w:style w:type="character" w:customStyle="1" w:styleId="CarCar71">
    <w:name w:val="Car Car71"/>
    <w:rsid w:val="00220A5C"/>
    <w:rPr>
      <w:rFonts w:ascii="Times New Roman" w:hAnsi="Times New Roman" w:cs="Times New Roman"/>
      <w:sz w:val="24"/>
      <w:szCs w:val="24"/>
      <w:lang w:val="es-CO"/>
    </w:rPr>
  </w:style>
  <w:style w:type="character" w:customStyle="1" w:styleId="Refdecomentario1">
    <w:name w:val="Ref. de comentario1"/>
    <w:rsid w:val="00220A5C"/>
    <w:rPr>
      <w:sz w:val="16"/>
      <w:szCs w:val="16"/>
    </w:rPr>
  </w:style>
  <w:style w:type="paragraph" w:customStyle="1" w:styleId="Textoindependiente27">
    <w:name w:val="Texto independiente 27"/>
    <w:basedOn w:val="Normal"/>
    <w:rsid w:val="00220A5C"/>
    <w:pPr>
      <w:suppressAutoHyphens/>
      <w:spacing w:after="120" w:line="480" w:lineRule="auto"/>
    </w:pPr>
    <w:rPr>
      <w:rFonts w:ascii="Times New Roman" w:eastAsia="Calibri" w:hAnsi="Times New Roman" w:cs="Calibri"/>
      <w:sz w:val="24"/>
      <w:szCs w:val="24"/>
      <w:lang w:val="es-ES" w:eastAsia="ar-SA"/>
    </w:rPr>
  </w:style>
  <w:style w:type="paragraph" w:customStyle="1" w:styleId="Textoindependiente37">
    <w:name w:val="Texto independiente 37"/>
    <w:basedOn w:val="Normal"/>
    <w:rsid w:val="00220A5C"/>
    <w:pPr>
      <w:suppressAutoHyphens/>
      <w:spacing w:after="120" w:line="240" w:lineRule="auto"/>
    </w:pPr>
    <w:rPr>
      <w:rFonts w:ascii="Times New Roman" w:eastAsia="Calibri" w:hAnsi="Times New Roman" w:cs="Calibri"/>
      <w:sz w:val="16"/>
      <w:szCs w:val="16"/>
      <w:lang w:val="es-ES" w:eastAsia="ar-SA"/>
    </w:rPr>
  </w:style>
  <w:style w:type="paragraph" w:customStyle="1" w:styleId="CarCarCar1CarCarCarCarCarCar1Car1">
    <w:name w:val="Car Car Car1 Car Car Car Car Car Car1 Car1"/>
    <w:basedOn w:val="Normal"/>
    <w:rsid w:val="00220A5C"/>
    <w:pPr>
      <w:suppressAutoHyphens/>
      <w:spacing w:line="240" w:lineRule="exact"/>
    </w:pPr>
    <w:rPr>
      <w:rFonts w:ascii="Verdana" w:eastAsia="Times New Roman" w:hAnsi="Verdana" w:cs="Calibri"/>
      <w:sz w:val="20"/>
      <w:szCs w:val="20"/>
      <w:lang w:val="en-US" w:eastAsia="ar-SA"/>
    </w:rPr>
  </w:style>
  <w:style w:type="paragraph" w:customStyle="1" w:styleId="Car5">
    <w:name w:val="Car5"/>
    <w:basedOn w:val="Normal"/>
    <w:rsid w:val="00220A5C"/>
    <w:pPr>
      <w:suppressAutoHyphens/>
      <w:spacing w:line="240" w:lineRule="exact"/>
    </w:pPr>
    <w:rPr>
      <w:rFonts w:ascii="Verdana" w:eastAsia="Times New Roman" w:hAnsi="Verdana" w:cs="Calibri"/>
      <w:sz w:val="20"/>
      <w:szCs w:val="24"/>
      <w:lang w:val="en-US" w:eastAsia="ar-SA"/>
    </w:rPr>
  </w:style>
  <w:style w:type="paragraph" w:customStyle="1" w:styleId="Mapadeldocumento1">
    <w:name w:val="Mapa del documento1"/>
    <w:basedOn w:val="Normal"/>
    <w:rsid w:val="00220A5C"/>
    <w:pPr>
      <w:shd w:val="clear" w:color="auto" w:fill="000080"/>
      <w:suppressAutoHyphens/>
      <w:spacing w:after="0" w:line="240" w:lineRule="auto"/>
    </w:pPr>
    <w:rPr>
      <w:rFonts w:ascii="Tahoma" w:eastAsia="Calibri" w:hAnsi="Tahoma" w:cs="Calibri"/>
      <w:sz w:val="20"/>
      <w:szCs w:val="20"/>
      <w:lang w:val="es-ES" w:eastAsia="ar-SA"/>
    </w:rPr>
  </w:style>
  <w:style w:type="paragraph" w:customStyle="1" w:styleId="Car71">
    <w:name w:val="Car71"/>
    <w:basedOn w:val="Normal"/>
    <w:rsid w:val="00220A5C"/>
    <w:pPr>
      <w:suppressAutoHyphens/>
      <w:spacing w:line="240" w:lineRule="exact"/>
    </w:pPr>
    <w:rPr>
      <w:rFonts w:ascii="Verdana" w:eastAsia="Times New Roman" w:hAnsi="Verdana" w:cs="Calibri"/>
      <w:sz w:val="20"/>
      <w:szCs w:val="20"/>
      <w:lang w:val="en-US" w:eastAsia="ar-SA"/>
    </w:rPr>
  </w:style>
  <w:style w:type="paragraph" w:customStyle="1" w:styleId="Sangradetextonormal11">
    <w:name w:val="Sangría de texto normal11"/>
    <w:basedOn w:val="Normal"/>
    <w:rsid w:val="00220A5C"/>
    <w:pPr>
      <w:suppressAutoHyphens/>
      <w:autoSpaceDE w:val="0"/>
      <w:spacing w:after="0" w:line="240" w:lineRule="auto"/>
      <w:ind w:left="426"/>
      <w:jc w:val="both"/>
    </w:pPr>
    <w:rPr>
      <w:rFonts w:ascii="Arial" w:eastAsia="Times New Roman" w:hAnsi="Arial" w:cs="Arial"/>
      <w:sz w:val="24"/>
      <w:szCs w:val="24"/>
      <w:lang w:eastAsia="ar-SA"/>
    </w:rPr>
  </w:style>
  <w:style w:type="paragraph" w:customStyle="1" w:styleId="Sangra3detindependiente1">
    <w:name w:val="Sangría 3 de t. independiente1"/>
    <w:basedOn w:val="Normal"/>
    <w:rsid w:val="00220A5C"/>
    <w:pPr>
      <w:suppressAutoHyphens/>
      <w:spacing w:after="0" w:line="240" w:lineRule="auto"/>
      <w:ind w:left="360"/>
      <w:jc w:val="both"/>
    </w:pPr>
    <w:rPr>
      <w:rFonts w:ascii="Arial" w:eastAsia="Times New Roman" w:hAnsi="Arial" w:cs="Calibri"/>
      <w:sz w:val="24"/>
      <w:szCs w:val="24"/>
      <w:lang w:val="es-ES" w:eastAsia="ar-SA"/>
    </w:rPr>
  </w:style>
  <w:style w:type="paragraph" w:customStyle="1" w:styleId="Textocomentario1">
    <w:name w:val="Texto comentario1"/>
    <w:basedOn w:val="Normal"/>
    <w:rsid w:val="00220A5C"/>
    <w:pPr>
      <w:suppressAutoHyphens/>
      <w:spacing w:after="0" w:line="240" w:lineRule="auto"/>
    </w:pPr>
    <w:rPr>
      <w:rFonts w:ascii="Times New Roman" w:eastAsia="Times New Roman" w:hAnsi="Times New Roman" w:cs="Calibri"/>
      <w:sz w:val="20"/>
      <w:szCs w:val="20"/>
      <w:lang w:val="es-ES" w:eastAsia="ar-SA"/>
    </w:rPr>
  </w:style>
  <w:style w:type="paragraph" w:customStyle="1" w:styleId="CarCharCharCarCarCarCharCharCar">
    <w:name w:val="Car Char Char Car Car Car Char Char Car"/>
    <w:basedOn w:val="Normal"/>
    <w:rsid w:val="00220A5C"/>
    <w:pPr>
      <w:suppressAutoHyphens/>
      <w:spacing w:line="240" w:lineRule="exact"/>
    </w:pPr>
    <w:rPr>
      <w:rFonts w:ascii="Verdana" w:eastAsia="Times New Roman" w:hAnsi="Verdana" w:cs="Calibri"/>
      <w:sz w:val="20"/>
      <w:szCs w:val="20"/>
      <w:lang w:val="en-US" w:eastAsia="ar-SA"/>
    </w:rPr>
  </w:style>
  <w:style w:type="paragraph" w:customStyle="1" w:styleId="Listaconvietas31">
    <w:name w:val="Lista con viñetas 31"/>
    <w:basedOn w:val="Normal"/>
    <w:rsid w:val="00220A5C"/>
    <w:pPr>
      <w:suppressAutoHyphens/>
      <w:spacing w:after="0" w:line="240" w:lineRule="auto"/>
      <w:ind w:left="1842" w:hanging="360"/>
    </w:pPr>
    <w:rPr>
      <w:rFonts w:ascii="Times New Roman" w:eastAsia="Times New Roman" w:hAnsi="Times New Roman" w:cs="Calibri"/>
      <w:sz w:val="24"/>
      <w:szCs w:val="24"/>
      <w:lang w:val="es-ES" w:eastAsia="ar-SA"/>
    </w:rPr>
  </w:style>
  <w:style w:type="paragraph" w:customStyle="1" w:styleId="Lista31">
    <w:name w:val="Lista 31"/>
    <w:basedOn w:val="Normal"/>
    <w:rsid w:val="00220A5C"/>
    <w:pPr>
      <w:suppressAutoHyphens/>
      <w:spacing w:after="0" w:line="240" w:lineRule="auto"/>
      <w:ind w:left="849" w:hanging="283"/>
    </w:pPr>
    <w:rPr>
      <w:rFonts w:ascii="Times New Roman" w:eastAsia="Times New Roman" w:hAnsi="Times New Roman" w:cs="Calibri"/>
      <w:sz w:val="24"/>
      <w:szCs w:val="24"/>
      <w:lang w:eastAsia="ar-SA"/>
    </w:rPr>
  </w:style>
  <w:style w:type="paragraph" w:customStyle="1" w:styleId="Continuarlista1">
    <w:name w:val="Continuar lista1"/>
    <w:basedOn w:val="Normal"/>
    <w:rsid w:val="00220A5C"/>
    <w:pPr>
      <w:suppressAutoHyphens/>
      <w:spacing w:after="120" w:line="240" w:lineRule="auto"/>
      <w:ind w:left="283"/>
    </w:pPr>
    <w:rPr>
      <w:rFonts w:ascii="Times New Roman" w:eastAsia="Times New Roman" w:hAnsi="Times New Roman" w:cs="Calibri"/>
      <w:sz w:val="24"/>
      <w:szCs w:val="24"/>
      <w:lang w:val="es-ES" w:eastAsia="ar-SA"/>
    </w:rPr>
  </w:style>
  <w:style w:type="paragraph" w:customStyle="1" w:styleId="Car4">
    <w:name w:val="Car4"/>
    <w:basedOn w:val="Normal"/>
    <w:rsid w:val="00220A5C"/>
    <w:pPr>
      <w:suppressAutoHyphens/>
      <w:spacing w:line="240" w:lineRule="exact"/>
    </w:pPr>
    <w:rPr>
      <w:rFonts w:ascii="Verdana" w:eastAsia="Times New Roman" w:hAnsi="Verdana" w:cs="Calibri"/>
      <w:sz w:val="20"/>
      <w:szCs w:val="24"/>
      <w:lang w:val="en-US" w:eastAsia="ar-SA"/>
    </w:rPr>
  </w:style>
  <w:style w:type="paragraph" w:customStyle="1" w:styleId="Car3">
    <w:name w:val="Car3"/>
    <w:basedOn w:val="Normal"/>
    <w:rsid w:val="00220A5C"/>
    <w:pPr>
      <w:suppressAutoHyphens/>
      <w:spacing w:line="240" w:lineRule="exact"/>
    </w:pPr>
    <w:rPr>
      <w:rFonts w:ascii="Verdana" w:eastAsia="Times New Roman" w:hAnsi="Verdana" w:cs="Calibri"/>
      <w:sz w:val="20"/>
      <w:szCs w:val="24"/>
      <w:lang w:val="en-US" w:eastAsia="ar-SA"/>
    </w:rPr>
  </w:style>
  <w:style w:type="paragraph" w:customStyle="1" w:styleId="textoarticulo">
    <w:name w:val="textoarticulo"/>
    <w:basedOn w:val="Normal"/>
    <w:rsid w:val="00220A5C"/>
    <w:pPr>
      <w:suppressAutoHyphens/>
      <w:spacing w:before="280" w:after="280" w:line="240" w:lineRule="auto"/>
    </w:pPr>
    <w:rPr>
      <w:rFonts w:ascii="Times New Roman" w:eastAsia="Times New Roman" w:hAnsi="Times New Roman" w:cs="Calibri"/>
      <w:sz w:val="24"/>
      <w:szCs w:val="24"/>
      <w:lang w:val="es-ES" w:eastAsia="ar-SA"/>
    </w:rPr>
  </w:style>
  <w:style w:type="paragraph" w:customStyle="1" w:styleId="nivel1">
    <w:name w:val="nivel1"/>
    <w:basedOn w:val="Normal"/>
    <w:rsid w:val="00220A5C"/>
    <w:pPr>
      <w:suppressAutoHyphens/>
      <w:spacing w:before="280" w:after="280" w:line="240" w:lineRule="auto"/>
    </w:pPr>
    <w:rPr>
      <w:rFonts w:ascii="Times New Roman" w:eastAsia="Times New Roman" w:hAnsi="Times New Roman" w:cs="Calibri"/>
      <w:sz w:val="24"/>
      <w:szCs w:val="24"/>
      <w:lang w:val="es-ES" w:eastAsia="ar-SA"/>
    </w:rPr>
  </w:style>
  <w:style w:type="paragraph" w:customStyle="1" w:styleId="CarCarCar1Car2">
    <w:name w:val="Car Car Car1 Car2"/>
    <w:basedOn w:val="Normal"/>
    <w:rsid w:val="00220A5C"/>
    <w:pPr>
      <w:suppressAutoHyphens/>
      <w:spacing w:line="240" w:lineRule="exact"/>
    </w:pPr>
    <w:rPr>
      <w:rFonts w:ascii="Verdana" w:eastAsia="Times New Roman" w:hAnsi="Verdana" w:cs="Verdana"/>
      <w:sz w:val="20"/>
      <w:szCs w:val="20"/>
      <w:lang w:eastAsia="ar-SA"/>
    </w:rPr>
  </w:style>
  <w:style w:type="paragraph" w:customStyle="1" w:styleId="Listaconvietas21">
    <w:name w:val="Lista con viñetas 21"/>
    <w:basedOn w:val="Normal"/>
    <w:rsid w:val="00220A5C"/>
    <w:pPr>
      <w:suppressAutoHyphens/>
      <w:spacing w:after="0" w:line="240" w:lineRule="auto"/>
      <w:ind w:left="1080" w:hanging="720"/>
    </w:pPr>
    <w:rPr>
      <w:rFonts w:ascii="Times New Roman" w:eastAsia="Times New Roman" w:hAnsi="Times New Roman" w:cs="Calibri"/>
      <w:sz w:val="24"/>
      <w:szCs w:val="24"/>
      <w:lang w:eastAsia="ar-SA"/>
    </w:rPr>
  </w:style>
  <w:style w:type="paragraph" w:customStyle="1" w:styleId="Listaconvietas41">
    <w:name w:val="Lista con viñetas 41"/>
    <w:basedOn w:val="Normal"/>
    <w:rsid w:val="00220A5C"/>
    <w:pPr>
      <w:suppressAutoHyphens/>
      <w:spacing w:after="0" w:line="240" w:lineRule="auto"/>
      <w:ind w:left="390" w:hanging="390"/>
    </w:pPr>
    <w:rPr>
      <w:rFonts w:ascii="Times New Roman" w:eastAsia="Times New Roman" w:hAnsi="Times New Roman" w:cs="Calibri"/>
      <w:sz w:val="24"/>
      <w:szCs w:val="24"/>
      <w:lang w:eastAsia="ar-SA"/>
    </w:rPr>
  </w:style>
  <w:style w:type="paragraph" w:customStyle="1" w:styleId="Lista21">
    <w:name w:val="Lista 21"/>
    <w:basedOn w:val="Normal"/>
    <w:rsid w:val="00220A5C"/>
    <w:pPr>
      <w:suppressAutoHyphens/>
      <w:spacing w:after="0" w:line="240" w:lineRule="auto"/>
      <w:ind w:left="566" w:hanging="283"/>
    </w:pPr>
    <w:rPr>
      <w:rFonts w:ascii="Times New Roman" w:eastAsia="Times New Roman" w:hAnsi="Times New Roman" w:cs="Calibri"/>
      <w:sz w:val="24"/>
      <w:szCs w:val="24"/>
      <w:lang w:eastAsia="ar-SA"/>
    </w:rPr>
  </w:style>
  <w:style w:type="paragraph" w:customStyle="1" w:styleId="Lista41">
    <w:name w:val="Lista 41"/>
    <w:basedOn w:val="Normal"/>
    <w:rsid w:val="00220A5C"/>
    <w:pPr>
      <w:suppressAutoHyphens/>
      <w:spacing w:after="0" w:line="240" w:lineRule="auto"/>
      <w:ind w:left="1132" w:hanging="283"/>
    </w:pPr>
    <w:rPr>
      <w:rFonts w:ascii="Times New Roman" w:eastAsia="Times New Roman" w:hAnsi="Times New Roman" w:cs="Calibri"/>
      <w:sz w:val="24"/>
      <w:szCs w:val="24"/>
      <w:lang w:eastAsia="ar-SA"/>
    </w:rPr>
  </w:style>
  <w:style w:type="paragraph" w:customStyle="1" w:styleId="Lista51">
    <w:name w:val="Lista 51"/>
    <w:basedOn w:val="Normal"/>
    <w:rsid w:val="00220A5C"/>
    <w:pPr>
      <w:suppressAutoHyphens/>
      <w:spacing w:after="0" w:line="240" w:lineRule="auto"/>
      <w:ind w:left="1415" w:hanging="283"/>
    </w:pPr>
    <w:rPr>
      <w:rFonts w:ascii="Times New Roman" w:eastAsia="Times New Roman" w:hAnsi="Times New Roman" w:cs="Calibri"/>
      <w:sz w:val="24"/>
      <w:szCs w:val="24"/>
      <w:lang w:eastAsia="ar-SA"/>
    </w:rPr>
  </w:style>
  <w:style w:type="paragraph" w:customStyle="1" w:styleId="Saludo1">
    <w:name w:val="Saludo1"/>
    <w:basedOn w:val="Normal"/>
    <w:next w:val="Normal"/>
    <w:rsid w:val="00220A5C"/>
    <w:pPr>
      <w:suppressAutoHyphens/>
      <w:spacing w:after="0" w:line="240" w:lineRule="auto"/>
    </w:pPr>
    <w:rPr>
      <w:rFonts w:ascii="Times New Roman" w:eastAsia="Times New Roman" w:hAnsi="Times New Roman" w:cs="Calibri"/>
      <w:sz w:val="24"/>
      <w:szCs w:val="24"/>
      <w:lang w:eastAsia="ar-SA"/>
    </w:rPr>
  </w:style>
  <w:style w:type="paragraph" w:customStyle="1" w:styleId="Listaconvietas51">
    <w:name w:val="Lista con viñetas 51"/>
    <w:basedOn w:val="Normal"/>
    <w:rsid w:val="00220A5C"/>
    <w:pPr>
      <w:suppressAutoHyphens/>
      <w:spacing w:after="0" w:line="240" w:lineRule="auto"/>
    </w:pPr>
    <w:rPr>
      <w:rFonts w:ascii="Times New Roman" w:eastAsia="Times New Roman" w:hAnsi="Times New Roman" w:cs="Calibri"/>
      <w:sz w:val="24"/>
      <w:szCs w:val="24"/>
      <w:lang w:eastAsia="ar-SA"/>
    </w:rPr>
  </w:style>
  <w:style w:type="paragraph" w:customStyle="1" w:styleId="Continuarlista21">
    <w:name w:val="Continuar lista 21"/>
    <w:basedOn w:val="Normal"/>
    <w:rsid w:val="00220A5C"/>
    <w:pPr>
      <w:suppressAutoHyphens/>
      <w:spacing w:after="120" w:line="240" w:lineRule="auto"/>
      <w:ind w:left="566"/>
    </w:pPr>
    <w:rPr>
      <w:rFonts w:ascii="Times New Roman" w:eastAsia="Times New Roman" w:hAnsi="Times New Roman" w:cs="Calibri"/>
      <w:sz w:val="24"/>
      <w:szCs w:val="24"/>
      <w:lang w:eastAsia="ar-SA"/>
    </w:rPr>
  </w:style>
  <w:style w:type="paragraph" w:customStyle="1" w:styleId="Continuarlista31">
    <w:name w:val="Continuar lista 31"/>
    <w:basedOn w:val="Normal"/>
    <w:rsid w:val="00220A5C"/>
    <w:pPr>
      <w:suppressAutoHyphens/>
      <w:spacing w:after="120" w:line="240" w:lineRule="auto"/>
      <w:ind w:left="849"/>
    </w:pPr>
    <w:rPr>
      <w:rFonts w:ascii="Times New Roman" w:eastAsia="Times New Roman" w:hAnsi="Times New Roman" w:cs="Calibri"/>
      <w:sz w:val="24"/>
      <w:szCs w:val="24"/>
      <w:lang w:eastAsia="ar-SA"/>
    </w:rPr>
  </w:style>
  <w:style w:type="paragraph" w:customStyle="1" w:styleId="Continuarlista41">
    <w:name w:val="Continuar lista 41"/>
    <w:basedOn w:val="Normal"/>
    <w:rsid w:val="00220A5C"/>
    <w:pPr>
      <w:suppressAutoHyphens/>
      <w:spacing w:after="120" w:line="240" w:lineRule="auto"/>
      <w:ind w:left="1132"/>
    </w:pPr>
    <w:rPr>
      <w:rFonts w:ascii="Times New Roman" w:eastAsia="Times New Roman" w:hAnsi="Times New Roman" w:cs="Calibri"/>
      <w:sz w:val="24"/>
      <w:szCs w:val="24"/>
      <w:lang w:eastAsia="ar-SA"/>
    </w:rPr>
  </w:style>
  <w:style w:type="paragraph" w:customStyle="1" w:styleId="Continuarlista51">
    <w:name w:val="Continuar lista 51"/>
    <w:basedOn w:val="Normal"/>
    <w:rsid w:val="00220A5C"/>
    <w:pPr>
      <w:suppressAutoHyphens/>
      <w:spacing w:after="120" w:line="240" w:lineRule="auto"/>
      <w:ind w:left="1415"/>
    </w:pPr>
    <w:rPr>
      <w:rFonts w:ascii="Times New Roman" w:eastAsia="Times New Roman" w:hAnsi="Times New Roman" w:cs="Calibri"/>
      <w:sz w:val="24"/>
      <w:szCs w:val="24"/>
      <w:lang w:eastAsia="ar-SA"/>
    </w:rPr>
  </w:style>
  <w:style w:type="paragraph" w:customStyle="1" w:styleId="Sangranormal1">
    <w:name w:val="Sangría normal1"/>
    <w:basedOn w:val="Normal"/>
    <w:rsid w:val="00220A5C"/>
    <w:pPr>
      <w:suppressAutoHyphens/>
      <w:spacing w:after="0" w:line="240" w:lineRule="auto"/>
      <w:ind w:left="708"/>
    </w:pPr>
    <w:rPr>
      <w:rFonts w:ascii="Times New Roman" w:eastAsia="Times New Roman" w:hAnsi="Times New Roman" w:cs="Calibri"/>
      <w:sz w:val="24"/>
      <w:szCs w:val="24"/>
      <w:lang w:eastAsia="ar-SA"/>
    </w:rPr>
  </w:style>
  <w:style w:type="paragraph" w:customStyle="1" w:styleId="Textoindependienteprimerasangra1">
    <w:name w:val="Texto independiente primera sangría1"/>
    <w:basedOn w:val="Textoindependiente"/>
    <w:rsid w:val="00220A5C"/>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220A5C"/>
    <w:pPr>
      <w:suppressAutoHyphens/>
      <w:spacing w:line="240" w:lineRule="auto"/>
      <w:ind w:firstLine="210"/>
    </w:pPr>
    <w:rPr>
      <w:rFonts w:ascii="Times New Roman" w:eastAsia="Times New Roman" w:hAnsi="Times New Roman" w:cs="Calibri"/>
      <w:sz w:val="24"/>
      <w:szCs w:val="24"/>
      <w:lang w:eastAsia="ar-SA"/>
    </w:rPr>
  </w:style>
  <w:style w:type="paragraph" w:customStyle="1" w:styleId="Textoindependiente36">
    <w:name w:val="Texto independiente 36"/>
    <w:basedOn w:val="Normal"/>
    <w:rsid w:val="00220A5C"/>
    <w:pPr>
      <w:suppressAutoHyphens/>
      <w:spacing w:after="0" w:line="240" w:lineRule="auto"/>
      <w:jc w:val="both"/>
    </w:pPr>
    <w:rPr>
      <w:rFonts w:ascii="Arial" w:eastAsia="Times New Roman" w:hAnsi="Arial" w:cs="Calibri"/>
      <w:szCs w:val="24"/>
      <w:lang w:val="es-ES" w:eastAsia="ar-SA"/>
    </w:rPr>
  </w:style>
  <w:style w:type="character" w:customStyle="1" w:styleId="Textoindependiente2Car1">
    <w:name w:val="Texto independiente 2 Car1"/>
    <w:uiPriority w:val="99"/>
    <w:semiHidden/>
    <w:rsid w:val="00220A5C"/>
    <w:rPr>
      <w:rFonts w:eastAsia="Calibri" w:cs="Calibri"/>
      <w:sz w:val="24"/>
      <w:szCs w:val="24"/>
      <w:lang w:eastAsia="ar-SA"/>
    </w:rPr>
  </w:style>
  <w:style w:type="character" w:customStyle="1" w:styleId="Textoindependiente3Car1">
    <w:name w:val="Texto independiente 3 Car1"/>
    <w:uiPriority w:val="99"/>
    <w:semiHidden/>
    <w:rsid w:val="00220A5C"/>
    <w:rPr>
      <w:rFonts w:eastAsia="Calibri" w:cs="Calibri"/>
      <w:sz w:val="16"/>
      <w:szCs w:val="16"/>
      <w:lang w:eastAsia="ar-SA"/>
    </w:rPr>
  </w:style>
  <w:style w:type="paragraph" w:customStyle="1" w:styleId="subtitulos">
    <w:name w:val="subtitulos"/>
    <w:basedOn w:val="Normal"/>
    <w:rsid w:val="00220A5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2">
    <w:name w:val="Sin lista2"/>
    <w:next w:val="Sinlista"/>
    <w:uiPriority w:val="99"/>
    <w:semiHidden/>
    <w:unhideWhenUsed/>
    <w:rsid w:val="00220A5C"/>
  </w:style>
  <w:style w:type="table" w:customStyle="1" w:styleId="Tablaconcuadrcula4">
    <w:name w:val="Tabla con cuadrícula4"/>
    <w:basedOn w:val="Tablanormal"/>
    <w:next w:val="Tablaconcuadrcula"/>
    <w:uiPriority w:val="39"/>
    <w:rsid w:val="00220A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uiPriority w:val="45"/>
    <w:rsid w:val="00220A5C"/>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
    <w:name w:val="Sin lista11"/>
    <w:next w:val="Sinlista"/>
    <w:uiPriority w:val="99"/>
    <w:semiHidden/>
    <w:unhideWhenUsed/>
    <w:rsid w:val="00220A5C"/>
  </w:style>
  <w:style w:type="table" w:customStyle="1" w:styleId="Tablaconcuadrcula11">
    <w:name w:val="Tabla con cuadrícula11"/>
    <w:basedOn w:val="Tablanormal"/>
    <w:next w:val="Tablaconcuadrcula"/>
    <w:uiPriority w:val="39"/>
    <w:rsid w:val="00220A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1"/>
    <w:uiPriority w:val="45"/>
    <w:rsid w:val="00220A5C"/>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21">
    <w:name w:val="Sin lista21"/>
    <w:next w:val="Sinlista"/>
    <w:uiPriority w:val="99"/>
    <w:semiHidden/>
    <w:unhideWhenUsed/>
    <w:rsid w:val="00220A5C"/>
  </w:style>
  <w:style w:type="table" w:customStyle="1" w:styleId="Tablaconcuadrcula21">
    <w:name w:val="Tabla con cuadrícula21"/>
    <w:basedOn w:val="Tablanormal"/>
    <w:next w:val="Tablaconcuadrcula"/>
    <w:uiPriority w:val="39"/>
    <w:rsid w:val="00220A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1"/>
    <w:uiPriority w:val="45"/>
    <w:rsid w:val="00220A5C"/>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3">
    <w:name w:val="Sin lista3"/>
    <w:next w:val="Sinlista"/>
    <w:uiPriority w:val="99"/>
    <w:semiHidden/>
    <w:unhideWhenUsed/>
    <w:rsid w:val="00220A5C"/>
  </w:style>
  <w:style w:type="table" w:customStyle="1" w:styleId="Tablaconcuadrcula31">
    <w:name w:val="Tabla con cuadrícula31"/>
    <w:basedOn w:val="Tablanormal"/>
    <w:next w:val="Tablaconcuadrcula"/>
    <w:uiPriority w:val="39"/>
    <w:rsid w:val="00220A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1"/>
    <w:uiPriority w:val="45"/>
    <w:rsid w:val="00220A5C"/>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4">
    <w:name w:val="Sin lista4"/>
    <w:next w:val="Sinlista"/>
    <w:uiPriority w:val="99"/>
    <w:semiHidden/>
    <w:unhideWhenUsed/>
    <w:rsid w:val="00220A5C"/>
  </w:style>
  <w:style w:type="table" w:customStyle="1" w:styleId="Tablanormal54">
    <w:name w:val="Tabla normal 54"/>
    <w:basedOn w:val="Tablanormal"/>
    <w:next w:val="Tablanormal51"/>
    <w:uiPriority w:val="45"/>
    <w:rsid w:val="00220A5C"/>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
    <w:name w:val="Sin lista5"/>
    <w:next w:val="Sinlista"/>
    <w:uiPriority w:val="99"/>
    <w:semiHidden/>
    <w:unhideWhenUsed/>
    <w:rsid w:val="00220A5C"/>
  </w:style>
  <w:style w:type="table" w:customStyle="1" w:styleId="Tablaconcuadrcula5">
    <w:name w:val="Tabla con cuadrícula5"/>
    <w:basedOn w:val="Tablanormal"/>
    <w:next w:val="Tablaconcuadrcula"/>
    <w:uiPriority w:val="39"/>
    <w:rsid w:val="00220A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
    <w:name w:val="Tabla normal 55"/>
    <w:basedOn w:val="Tablanormal"/>
    <w:next w:val="Tablanormal51"/>
    <w:uiPriority w:val="45"/>
    <w:rsid w:val="00220A5C"/>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6">
    <w:name w:val="Sin lista6"/>
    <w:next w:val="Sinlista"/>
    <w:uiPriority w:val="99"/>
    <w:semiHidden/>
    <w:unhideWhenUsed/>
    <w:rsid w:val="00220A5C"/>
  </w:style>
  <w:style w:type="table" w:customStyle="1" w:styleId="Tablaconcuadrcula6">
    <w:name w:val="Tabla con cuadrícula6"/>
    <w:basedOn w:val="Tablanormal"/>
    <w:next w:val="Tablaconcuadrcula"/>
    <w:rsid w:val="00220A5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220A5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220A5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220A5C"/>
  </w:style>
  <w:style w:type="character" w:customStyle="1" w:styleId="s1">
    <w:name w:val="s1"/>
    <w:rsid w:val="00220A5C"/>
    <w:rPr>
      <w:rFonts w:ascii=".SFUIText-Regular" w:hAnsi=".SFUIText-Regular" w:hint="default"/>
      <w:b w:val="0"/>
      <w:bCs w:val="0"/>
      <w:i w:val="0"/>
      <w:iCs w:val="0"/>
      <w:sz w:val="34"/>
      <w:szCs w:val="34"/>
    </w:rPr>
  </w:style>
  <w:style w:type="character" w:customStyle="1" w:styleId="font71">
    <w:name w:val="font71"/>
    <w:basedOn w:val="Fuentedeprrafopredeter"/>
    <w:rsid w:val="00220A5C"/>
    <w:rPr>
      <w:rFonts w:ascii="Arial" w:hAnsi="Arial" w:cs="Arial" w:hint="default"/>
      <w:b w:val="0"/>
      <w:bCs w:val="0"/>
      <w:i w:val="0"/>
      <w:iCs w:val="0"/>
      <w:strike w:val="0"/>
      <w:dstrike w:val="0"/>
      <w:color w:val="000000"/>
      <w:sz w:val="16"/>
      <w:szCs w:val="16"/>
      <w:u w:val="none"/>
      <w:effect w:val="none"/>
    </w:rPr>
  </w:style>
  <w:style w:type="character" w:customStyle="1" w:styleId="font61">
    <w:name w:val="font61"/>
    <w:basedOn w:val="Fuentedeprrafopredeter"/>
    <w:rsid w:val="00220A5C"/>
    <w:rPr>
      <w:rFonts w:ascii="Arial" w:hAnsi="Arial" w:cs="Arial" w:hint="default"/>
      <w:b/>
      <w:bCs/>
      <w:i w:val="0"/>
      <w:iCs w:val="0"/>
      <w:strike w:val="0"/>
      <w:dstrike w:val="0"/>
      <w:color w:val="000000"/>
      <w:sz w:val="16"/>
      <w:szCs w:val="16"/>
      <w:u w:val="none"/>
      <w:effect w:val="none"/>
    </w:rPr>
  </w:style>
  <w:style w:type="paragraph" w:customStyle="1" w:styleId="xl168">
    <w:name w:val="xl168"/>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25">
    <w:name w:val="xl225"/>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8">
    <w:name w:val="xl238"/>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66">
    <w:name w:val="xl266"/>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73">
    <w:name w:val="xl273"/>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0">
    <w:name w:val="xl450"/>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578">
    <w:name w:val="xl578"/>
    <w:basedOn w:val="Normal"/>
    <w:rsid w:val="00220A5C"/>
    <w:pPr>
      <w:pBdr>
        <w:top w:val="single" w:sz="4" w:space="0" w:color="auto"/>
        <w:left w:val="single" w:sz="4" w:space="0" w:color="auto"/>
        <w:bottom w:val="single" w:sz="4" w:space="0" w:color="auto"/>
        <w:right w:val="single" w:sz="4" w:space="0" w:color="auto"/>
      </w:pBdr>
      <w:shd w:val="clear" w:color="000000" w:fill="75717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04">
    <w:name w:val="xl604"/>
    <w:basedOn w:val="Normal"/>
    <w:rsid w:val="00220A5C"/>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2">
    <w:name w:val="xl1002"/>
    <w:basedOn w:val="Normal"/>
    <w:rsid w:val="00220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3">
    <w:name w:val="xl1003"/>
    <w:basedOn w:val="Normal"/>
    <w:rsid w:val="00220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04">
    <w:name w:val="xl1004"/>
    <w:basedOn w:val="Normal"/>
    <w:rsid w:val="00220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5">
    <w:name w:val="xl1005"/>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06">
    <w:name w:val="xl1006"/>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007">
    <w:name w:val="xl1007"/>
    <w:basedOn w:val="Normal"/>
    <w:rsid w:val="00220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8">
    <w:name w:val="xl1008"/>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16"/>
      <w:szCs w:val="16"/>
      <w:lang w:eastAsia="es-CO"/>
    </w:rPr>
  </w:style>
  <w:style w:type="paragraph" w:customStyle="1" w:styleId="xl1009">
    <w:name w:val="xl1009"/>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010">
    <w:name w:val="xl1010"/>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16"/>
      <w:szCs w:val="16"/>
      <w:lang w:eastAsia="es-CO"/>
    </w:rPr>
  </w:style>
  <w:style w:type="paragraph" w:customStyle="1" w:styleId="xl1011">
    <w:name w:val="xl1011"/>
    <w:basedOn w:val="Normal"/>
    <w:rsid w:val="00220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1012">
    <w:name w:val="xl1012"/>
    <w:basedOn w:val="Normal"/>
    <w:rsid w:val="00220A5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13">
    <w:name w:val="xl1013"/>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14">
    <w:name w:val="xl1014"/>
    <w:basedOn w:val="Normal"/>
    <w:rsid w:val="00220A5C"/>
    <w:pPr>
      <w:pBdr>
        <w:top w:val="single" w:sz="4" w:space="0" w:color="auto"/>
        <w:left w:val="single" w:sz="4" w:space="0" w:color="auto"/>
        <w:bottom w:val="single" w:sz="4" w:space="0" w:color="auto"/>
        <w:right w:val="single" w:sz="4" w:space="0" w:color="auto"/>
      </w:pBdr>
      <w:shd w:val="clear" w:color="000000" w:fill="757171"/>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5">
    <w:name w:val="xl1015"/>
    <w:basedOn w:val="Normal"/>
    <w:rsid w:val="00220A5C"/>
    <w:pPr>
      <w:pBdr>
        <w:top w:val="single" w:sz="4" w:space="0" w:color="auto"/>
        <w:left w:val="single" w:sz="4" w:space="0" w:color="auto"/>
        <w:bottom w:val="single" w:sz="4" w:space="0" w:color="auto"/>
        <w:right w:val="single" w:sz="4" w:space="0" w:color="auto"/>
      </w:pBdr>
      <w:shd w:val="clear" w:color="000000" w:fill="757171"/>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6">
    <w:name w:val="xl1016"/>
    <w:basedOn w:val="Normal"/>
    <w:rsid w:val="00220A5C"/>
    <w:pPr>
      <w:pBdr>
        <w:top w:val="single" w:sz="4" w:space="0" w:color="auto"/>
        <w:left w:val="single" w:sz="4" w:space="0" w:color="auto"/>
        <w:bottom w:val="single" w:sz="4" w:space="0" w:color="auto"/>
        <w:right w:val="single" w:sz="4" w:space="0" w:color="auto"/>
      </w:pBdr>
      <w:shd w:val="clear" w:color="000000" w:fill="757171"/>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017">
    <w:name w:val="xl1017"/>
    <w:basedOn w:val="Normal"/>
    <w:rsid w:val="00220A5C"/>
    <w:pPr>
      <w:pBdr>
        <w:top w:val="single" w:sz="4" w:space="0" w:color="auto"/>
        <w:left w:val="single" w:sz="4" w:space="0" w:color="auto"/>
        <w:bottom w:val="single" w:sz="4" w:space="0" w:color="auto"/>
        <w:right w:val="single" w:sz="4" w:space="0" w:color="auto"/>
      </w:pBdr>
      <w:shd w:val="clear" w:color="000000" w:fill="75717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19">
    <w:name w:val="xl1019"/>
    <w:basedOn w:val="Normal"/>
    <w:rsid w:val="00220A5C"/>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0">
    <w:name w:val="xl1020"/>
    <w:basedOn w:val="Normal"/>
    <w:rsid w:val="00220A5C"/>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1">
    <w:name w:val="xl1021"/>
    <w:basedOn w:val="Normal"/>
    <w:rsid w:val="00220A5C"/>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024">
    <w:name w:val="xl1024"/>
    <w:basedOn w:val="Normal"/>
    <w:rsid w:val="00220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5">
    <w:name w:val="xl1025"/>
    <w:basedOn w:val="Normal"/>
    <w:rsid w:val="00220A5C"/>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2">
    <w:name w:val="xl1112"/>
    <w:basedOn w:val="Normal"/>
    <w:rsid w:val="00220A5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20">
    <w:name w:val="xl1120"/>
    <w:basedOn w:val="Normal"/>
    <w:rsid w:val="00220A5C"/>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21">
    <w:name w:val="xl1121"/>
    <w:basedOn w:val="Normal"/>
    <w:rsid w:val="00220A5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27">
    <w:name w:val="xl1127"/>
    <w:basedOn w:val="Normal"/>
    <w:rsid w:val="00220A5C"/>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34">
    <w:name w:val="xl1134"/>
    <w:basedOn w:val="Normal"/>
    <w:rsid w:val="00220A5C"/>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36">
    <w:name w:val="xl1136"/>
    <w:basedOn w:val="Normal"/>
    <w:rsid w:val="00220A5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59">
    <w:name w:val="xl1159"/>
    <w:basedOn w:val="Normal"/>
    <w:rsid w:val="00220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0">
    <w:name w:val="xl1160"/>
    <w:basedOn w:val="Normal"/>
    <w:rsid w:val="00220A5C"/>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1">
    <w:name w:val="xl1161"/>
    <w:basedOn w:val="Normal"/>
    <w:rsid w:val="00220A5C"/>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2">
    <w:name w:val="xl1162"/>
    <w:basedOn w:val="Normal"/>
    <w:rsid w:val="00220A5C"/>
    <w:pPr>
      <w:pBdr>
        <w:top w:val="single" w:sz="4" w:space="0" w:color="000000"/>
        <w:bottom w:val="single" w:sz="4" w:space="0" w:color="000000"/>
        <w:right w:val="single" w:sz="4"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17">
    <w:name w:val="font17"/>
    <w:basedOn w:val="Normal"/>
    <w:rsid w:val="00220A5C"/>
    <w:pPr>
      <w:spacing w:before="100" w:beforeAutospacing="1" w:after="100" w:afterAutospacing="1" w:line="240" w:lineRule="auto"/>
    </w:pPr>
    <w:rPr>
      <w:rFonts w:ascii="Arial" w:eastAsia="Times New Roman" w:hAnsi="Arial" w:cs="Arial"/>
      <w:sz w:val="16"/>
      <w:szCs w:val="16"/>
      <w:lang w:eastAsia="es-CO"/>
    </w:rPr>
  </w:style>
  <w:style w:type="paragraph" w:customStyle="1" w:styleId="xl172">
    <w:name w:val="xl172"/>
    <w:basedOn w:val="Normal"/>
    <w:rsid w:val="00220A5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8">
    <w:name w:val="xl188"/>
    <w:basedOn w:val="Normal"/>
    <w:rsid w:val="00220A5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9">
    <w:name w:val="xl189"/>
    <w:basedOn w:val="Normal"/>
    <w:rsid w:val="00220A5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rsid w:val="00220A5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4">
    <w:name w:val="xl284"/>
    <w:basedOn w:val="Normal"/>
    <w:rsid w:val="00220A5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7">
    <w:name w:val="xl767"/>
    <w:basedOn w:val="Normal"/>
    <w:rsid w:val="00220A5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71">
    <w:name w:val="xl771"/>
    <w:basedOn w:val="Normal"/>
    <w:rsid w:val="00220A5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72">
    <w:name w:val="xl772"/>
    <w:basedOn w:val="Normal"/>
    <w:rsid w:val="00220A5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73">
    <w:name w:val="xl773"/>
    <w:basedOn w:val="Normal"/>
    <w:rsid w:val="00220A5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74">
    <w:name w:val="xl774"/>
    <w:basedOn w:val="Normal"/>
    <w:rsid w:val="00220A5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75">
    <w:name w:val="xl775"/>
    <w:basedOn w:val="Normal"/>
    <w:rsid w:val="00220A5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76">
    <w:name w:val="xl776"/>
    <w:basedOn w:val="Normal"/>
    <w:rsid w:val="00220A5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00">
    <w:name w:val="xl1000"/>
    <w:basedOn w:val="Normal"/>
    <w:rsid w:val="00220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8">
    <w:name w:val="xl1198"/>
    <w:basedOn w:val="Normal"/>
    <w:rsid w:val="00220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character" w:customStyle="1" w:styleId="font171">
    <w:name w:val="font171"/>
    <w:basedOn w:val="Fuentedeprrafopredeter"/>
    <w:rsid w:val="00220A5C"/>
    <w:rPr>
      <w:rFonts w:ascii="Arial" w:hAnsi="Arial" w:cs="Arial" w:hint="default"/>
      <w:b w:val="0"/>
      <w:bCs w:val="0"/>
      <w:i w:val="0"/>
      <w:iCs w:val="0"/>
      <w:strike w:val="0"/>
      <w:dstrike w:val="0"/>
      <w:color w:val="auto"/>
      <w:sz w:val="16"/>
      <w:szCs w:val="16"/>
      <w:u w:val="none"/>
      <w:effect w:val="none"/>
    </w:rPr>
  </w:style>
  <w:style w:type="paragraph" w:customStyle="1" w:styleId="font29">
    <w:name w:val="font29"/>
    <w:basedOn w:val="Normal"/>
    <w:rsid w:val="00220A5C"/>
    <w:pPr>
      <w:spacing w:before="100" w:beforeAutospacing="1" w:after="100" w:afterAutospacing="1" w:line="240" w:lineRule="auto"/>
    </w:pPr>
    <w:rPr>
      <w:rFonts w:ascii="Arial" w:eastAsia="Times New Roman" w:hAnsi="Arial" w:cs="Arial"/>
      <w:b/>
      <w:bCs/>
      <w:sz w:val="16"/>
      <w:szCs w:val="16"/>
      <w:u w:val="single"/>
      <w:lang w:eastAsia="es-CO"/>
    </w:rPr>
  </w:style>
  <w:style w:type="paragraph" w:customStyle="1" w:styleId="xl209">
    <w:name w:val="xl209"/>
    <w:basedOn w:val="Normal"/>
    <w:rsid w:val="00220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rsid w:val="00220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16">
    <w:name w:val="xl216"/>
    <w:basedOn w:val="Normal"/>
    <w:rsid w:val="00220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7">
    <w:name w:val="xl457"/>
    <w:basedOn w:val="Normal"/>
    <w:rsid w:val="00220A5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59">
    <w:name w:val="xl459"/>
    <w:basedOn w:val="Normal"/>
    <w:rsid w:val="00220A5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60">
    <w:name w:val="xl460"/>
    <w:basedOn w:val="Normal"/>
    <w:rsid w:val="00220A5C"/>
    <w:pPr>
      <w:pBdr>
        <w:top w:val="single" w:sz="4" w:space="0" w:color="auto"/>
        <w:left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62">
    <w:name w:val="xl462"/>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63">
    <w:name w:val="xl463"/>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220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character" w:customStyle="1" w:styleId="font331">
    <w:name w:val="font331"/>
    <w:basedOn w:val="Fuentedeprrafopredeter"/>
    <w:rsid w:val="00220A5C"/>
    <w:rPr>
      <w:rFonts w:ascii="Arial" w:hAnsi="Arial" w:cs="Arial" w:hint="default"/>
      <w:b w:val="0"/>
      <w:bCs w:val="0"/>
      <w:i w:val="0"/>
      <w:iCs w:val="0"/>
      <w:strike w:val="0"/>
      <w:dstrike w:val="0"/>
      <w:color w:val="auto"/>
      <w:sz w:val="22"/>
      <w:szCs w:val="22"/>
      <w:u w:val="none"/>
      <w:effect w:val="none"/>
    </w:rPr>
  </w:style>
  <w:style w:type="character" w:customStyle="1" w:styleId="font81">
    <w:name w:val="font81"/>
    <w:basedOn w:val="Fuentedeprrafopredeter"/>
    <w:rsid w:val="00220A5C"/>
    <w:rPr>
      <w:rFonts w:ascii="Arial" w:hAnsi="Arial" w:cs="Arial" w:hint="default"/>
      <w:b/>
      <w:bCs/>
      <w:i w:val="0"/>
      <w:iCs w:val="0"/>
      <w:color w:val="000000"/>
      <w:sz w:val="16"/>
      <w:szCs w:val="16"/>
      <w:u w:val="single"/>
    </w:rPr>
  </w:style>
  <w:style w:type="paragraph" w:customStyle="1" w:styleId="xl351">
    <w:name w:val="xl351"/>
    <w:basedOn w:val="Normal"/>
    <w:rsid w:val="00220A5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53">
    <w:name w:val="xl353"/>
    <w:basedOn w:val="Normal"/>
    <w:rsid w:val="00220A5C"/>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9">
    <w:name w:val="xl439"/>
    <w:basedOn w:val="Normal"/>
    <w:rsid w:val="00220A5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573">
    <w:name w:val="xl573"/>
    <w:basedOn w:val="Normal"/>
    <w:rsid w:val="00220A5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79">
    <w:name w:val="xl579"/>
    <w:basedOn w:val="Normal"/>
    <w:rsid w:val="00220A5C"/>
    <w:pPr>
      <w:pBdr>
        <w:top w:val="single" w:sz="4" w:space="0" w:color="auto"/>
        <w:left w:val="single" w:sz="4" w:space="0" w:color="auto"/>
        <w:bottom w:val="single" w:sz="4" w:space="0" w:color="auto"/>
      </w:pBdr>
      <w:shd w:val="clear" w:color="000000" w:fill="75717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05">
    <w:name w:val="xl605"/>
    <w:basedOn w:val="Normal"/>
    <w:rsid w:val="00220A5C"/>
    <w:pPr>
      <w:pBdr>
        <w:top w:val="single" w:sz="4" w:space="0" w:color="auto"/>
        <w:left w:val="single" w:sz="4" w:space="0" w:color="auto"/>
        <w:bottom w:val="single" w:sz="4" w:space="0" w:color="auto"/>
      </w:pBdr>
      <w:shd w:val="clear" w:color="000000" w:fill="70AD4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45">
    <w:name w:val="xl245"/>
    <w:basedOn w:val="Normal"/>
    <w:rsid w:val="00220A5C"/>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11">
    <w:name w:val="xl611"/>
    <w:basedOn w:val="Normal"/>
    <w:rsid w:val="00220A5C"/>
    <w:pPr>
      <w:pBdr>
        <w:top w:val="single" w:sz="4" w:space="0" w:color="auto"/>
        <w:left w:val="single" w:sz="4" w:space="0" w:color="auto"/>
        <w:bottom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6">
    <w:name w:val="xl166"/>
    <w:basedOn w:val="Normal"/>
    <w:rsid w:val="00220A5C"/>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2">
    <w:name w:val="xl192"/>
    <w:basedOn w:val="Normal"/>
    <w:rsid w:val="00220A5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762">
    <w:name w:val="xl762"/>
    <w:basedOn w:val="Normal"/>
    <w:rsid w:val="00220A5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32">
    <w:name w:val="xl532"/>
    <w:basedOn w:val="Normal"/>
    <w:rsid w:val="00220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95">
    <w:name w:val="xl595"/>
    <w:basedOn w:val="Normal"/>
    <w:rsid w:val="00220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45">
    <w:name w:val="xl745"/>
    <w:basedOn w:val="Normal"/>
    <w:rsid w:val="00220A5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46">
    <w:name w:val="xl746"/>
    <w:basedOn w:val="Normal"/>
    <w:rsid w:val="00220A5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47">
    <w:name w:val="xl747"/>
    <w:basedOn w:val="Normal"/>
    <w:rsid w:val="00220A5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48">
    <w:name w:val="xl748"/>
    <w:basedOn w:val="Normal"/>
    <w:rsid w:val="00220A5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49">
    <w:name w:val="xl749"/>
    <w:basedOn w:val="Normal"/>
    <w:rsid w:val="00220A5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50">
    <w:name w:val="xl750"/>
    <w:basedOn w:val="Normal"/>
    <w:rsid w:val="00220A5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character" w:customStyle="1" w:styleId="vortaltextbox">
    <w:name w:val="vortaltextbox"/>
    <w:basedOn w:val="Fuentedeprrafopredeter"/>
    <w:rsid w:val="00264AF5"/>
  </w:style>
  <w:style w:type="paragraph" w:customStyle="1" w:styleId="xl149">
    <w:name w:val="xl149"/>
    <w:basedOn w:val="Normal"/>
    <w:rsid w:val="00216AD7"/>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rsid w:val="00216AD7"/>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1">
    <w:name w:val="xl151"/>
    <w:basedOn w:val="Normal"/>
    <w:rsid w:val="00216AD7"/>
    <w:pPr>
      <w:pBdr>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216AD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3">
    <w:name w:val="xl153"/>
    <w:basedOn w:val="Normal"/>
    <w:rsid w:val="004F6084"/>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4">
    <w:name w:val="xl154"/>
    <w:basedOn w:val="Normal"/>
    <w:rsid w:val="004F6084"/>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5">
    <w:name w:val="xl155"/>
    <w:basedOn w:val="Normal"/>
    <w:rsid w:val="004F6084"/>
    <w:pPr>
      <w:pBdr>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F6084"/>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NormalWebCar">
    <w:name w:val="Normal (Web) Car"/>
    <w:link w:val="NormalWeb"/>
    <w:uiPriority w:val="99"/>
    <w:rsid w:val="00AA1611"/>
    <w:rPr>
      <w:rFonts w:ascii="Times New Roman" w:eastAsia="Times New Roman" w:hAnsi="Times New Roman" w:cs="Times New Roman"/>
      <w:sz w:val="24"/>
      <w:szCs w:val="24"/>
      <w:lang w:eastAsia="es-CO"/>
    </w:rPr>
  </w:style>
  <w:style w:type="paragraph" w:customStyle="1" w:styleId="xl157">
    <w:name w:val="xl157"/>
    <w:basedOn w:val="Normal"/>
    <w:rsid w:val="00EB09C2"/>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8">
    <w:name w:val="xl158"/>
    <w:basedOn w:val="Normal"/>
    <w:rsid w:val="00EB09C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EB09C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rsid w:val="00EB09C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EB09C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2">
    <w:name w:val="xl162"/>
    <w:basedOn w:val="Normal"/>
    <w:rsid w:val="00EB09C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3">
    <w:name w:val="xl163"/>
    <w:basedOn w:val="Normal"/>
    <w:rsid w:val="00EB09C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EB09C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EB09C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EB09C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9">
    <w:name w:val="xl169"/>
    <w:basedOn w:val="Normal"/>
    <w:rsid w:val="00EB09C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rsid w:val="00EB09C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1">
    <w:name w:val="xl171"/>
    <w:basedOn w:val="Normal"/>
    <w:rsid w:val="00EB09C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3">
    <w:name w:val="xl173"/>
    <w:basedOn w:val="Normal"/>
    <w:rsid w:val="00EB09C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4">
    <w:name w:val="xl174"/>
    <w:basedOn w:val="Normal"/>
    <w:rsid w:val="00EB09C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6"/>
      <w:szCs w:val="16"/>
      <w:lang w:eastAsia="es-CO"/>
    </w:rPr>
  </w:style>
  <w:style w:type="numbering" w:customStyle="1" w:styleId="Sinlista7">
    <w:name w:val="Sin lista7"/>
    <w:next w:val="Sinlista"/>
    <w:uiPriority w:val="99"/>
    <w:semiHidden/>
    <w:unhideWhenUsed/>
    <w:rsid w:val="00414924"/>
  </w:style>
  <w:style w:type="table" w:customStyle="1" w:styleId="Tablaconcuadrcula9">
    <w:name w:val="Tabla con cuadrícula9"/>
    <w:basedOn w:val="Tablanormal"/>
    <w:next w:val="Tablaconcuadrcula"/>
    <w:uiPriority w:val="39"/>
    <w:rsid w:val="0041492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414924"/>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NormalTable01">
    <w:name w:val="Normal Table01"/>
    <w:uiPriority w:val="2"/>
    <w:semiHidden/>
    <w:unhideWhenUsed/>
    <w:qFormat/>
    <w:rsid w:val="0041492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414924"/>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414924"/>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414924"/>
  </w:style>
  <w:style w:type="table" w:customStyle="1" w:styleId="Tablaconcuadrcula12">
    <w:name w:val="Tabla con cuadrícula12"/>
    <w:basedOn w:val="Tablanormal"/>
    <w:next w:val="Tablaconcuadrcula"/>
    <w:uiPriority w:val="39"/>
    <w:rsid w:val="0041492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41492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41492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414924"/>
  </w:style>
  <w:style w:type="table" w:customStyle="1" w:styleId="Tablaconcuadrcula41">
    <w:name w:val="Tabla con cuadrícula41"/>
    <w:basedOn w:val="Tablanormal"/>
    <w:next w:val="Tablaconcuadrcula"/>
    <w:uiPriority w:val="39"/>
    <w:rsid w:val="0041492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2">
    <w:name w:val="Tabla normal 512"/>
    <w:basedOn w:val="Tablanormal"/>
    <w:uiPriority w:val="45"/>
    <w:rsid w:val="00414924"/>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2">
    <w:name w:val="Sin lista112"/>
    <w:next w:val="Sinlista"/>
    <w:uiPriority w:val="99"/>
    <w:semiHidden/>
    <w:unhideWhenUsed/>
    <w:rsid w:val="00414924"/>
  </w:style>
  <w:style w:type="table" w:customStyle="1" w:styleId="Tablaconcuadrcula111">
    <w:name w:val="Tabla con cuadrícula111"/>
    <w:basedOn w:val="Tablanormal"/>
    <w:next w:val="Tablaconcuadrcula"/>
    <w:uiPriority w:val="39"/>
    <w:rsid w:val="0041492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1">
    <w:name w:val="Tabla normal 5111"/>
    <w:basedOn w:val="Tablanormal"/>
    <w:next w:val="Tablanormal51"/>
    <w:uiPriority w:val="45"/>
    <w:rsid w:val="00414924"/>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211">
    <w:name w:val="Sin lista211"/>
    <w:next w:val="Sinlista"/>
    <w:uiPriority w:val="99"/>
    <w:semiHidden/>
    <w:unhideWhenUsed/>
    <w:rsid w:val="00414924"/>
  </w:style>
  <w:style w:type="table" w:customStyle="1" w:styleId="Tablaconcuadrcula211">
    <w:name w:val="Tabla con cuadrícula211"/>
    <w:basedOn w:val="Tablanormal"/>
    <w:next w:val="Tablaconcuadrcula"/>
    <w:uiPriority w:val="39"/>
    <w:rsid w:val="0041492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1"/>
    <w:uiPriority w:val="45"/>
    <w:rsid w:val="00414924"/>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31">
    <w:name w:val="Sin lista31"/>
    <w:next w:val="Sinlista"/>
    <w:uiPriority w:val="99"/>
    <w:semiHidden/>
    <w:unhideWhenUsed/>
    <w:rsid w:val="00414924"/>
  </w:style>
  <w:style w:type="table" w:customStyle="1" w:styleId="Tablaconcuadrcula311">
    <w:name w:val="Tabla con cuadrícula311"/>
    <w:basedOn w:val="Tablanormal"/>
    <w:next w:val="Tablaconcuadrcula"/>
    <w:uiPriority w:val="39"/>
    <w:rsid w:val="0041492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1"/>
    <w:uiPriority w:val="45"/>
    <w:rsid w:val="00414924"/>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41">
    <w:name w:val="Sin lista41"/>
    <w:next w:val="Sinlista"/>
    <w:uiPriority w:val="99"/>
    <w:semiHidden/>
    <w:unhideWhenUsed/>
    <w:rsid w:val="00414924"/>
  </w:style>
  <w:style w:type="table" w:customStyle="1" w:styleId="Tablanormal541">
    <w:name w:val="Tabla normal 541"/>
    <w:basedOn w:val="Tablanormal"/>
    <w:next w:val="Tablanormal51"/>
    <w:uiPriority w:val="45"/>
    <w:rsid w:val="00414924"/>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1">
    <w:name w:val="Sin lista51"/>
    <w:next w:val="Sinlista"/>
    <w:uiPriority w:val="99"/>
    <w:semiHidden/>
    <w:unhideWhenUsed/>
    <w:rsid w:val="00414924"/>
  </w:style>
  <w:style w:type="table" w:customStyle="1" w:styleId="Tablaconcuadrcula51">
    <w:name w:val="Tabla con cuadrícula51"/>
    <w:basedOn w:val="Tablanormal"/>
    <w:next w:val="Tablaconcuadrcula"/>
    <w:uiPriority w:val="39"/>
    <w:rsid w:val="0041492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1"/>
    <w:uiPriority w:val="45"/>
    <w:rsid w:val="00414924"/>
    <w:pPr>
      <w:spacing w:after="0" w:line="240" w:lineRule="auto"/>
    </w:pPr>
    <w:rPr>
      <w:rFonts w:ascii="Calibri" w:eastAsia="Calibri" w:hAnsi="Calibri" w:cs="Times New Roman"/>
      <w:sz w:val="20"/>
      <w:szCs w:val="20"/>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61">
    <w:name w:val="Sin lista61"/>
    <w:next w:val="Sinlista"/>
    <w:uiPriority w:val="99"/>
    <w:semiHidden/>
    <w:unhideWhenUsed/>
    <w:rsid w:val="00414924"/>
  </w:style>
  <w:style w:type="table" w:customStyle="1" w:styleId="Tablaconcuadrcula61">
    <w:name w:val="Tabla con cuadrícula61"/>
    <w:basedOn w:val="Tablanormal"/>
    <w:next w:val="Tablaconcuadrcula"/>
    <w:rsid w:val="004149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41492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41492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41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911">
      <w:bodyDiv w:val="1"/>
      <w:marLeft w:val="0"/>
      <w:marRight w:val="0"/>
      <w:marTop w:val="0"/>
      <w:marBottom w:val="0"/>
      <w:divBdr>
        <w:top w:val="none" w:sz="0" w:space="0" w:color="auto"/>
        <w:left w:val="none" w:sz="0" w:space="0" w:color="auto"/>
        <w:bottom w:val="none" w:sz="0" w:space="0" w:color="auto"/>
        <w:right w:val="none" w:sz="0" w:space="0" w:color="auto"/>
      </w:divBdr>
    </w:div>
    <w:div w:id="9374586">
      <w:bodyDiv w:val="1"/>
      <w:marLeft w:val="0"/>
      <w:marRight w:val="0"/>
      <w:marTop w:val="0"/>
      <w:marBottom w:val="0"/>
      <w:divBdr>
        <w:top w:val="none" w:sz="0" w:space="0" w:color="auto"/>
        <w:left w:val="none" w:sz="0" w:space="0" w:color="auto"/>
        <w:bottom w:val="none" w:sz="0" w:space="0" w:color="auto"/>
        <w:right w:val="none" w:sz="0" w:space="0" w:color="auto"/>
      </w:divBdr>
    </w:div>
    <w:div w:id="28264188">
      <w:bodyDiv w:val="1"/>
      <w:marLeft w:val="0"/>
      <w:marRight w:val="0"/>
      <w:marTop w:val="0"/>
      <w:marBottom w:val="0"/>
      <w:divBdr>
        <w:top w:val="none" w:sz="0" w:space="0" w:color="auto"/>
        <w:left w:val="none" w:sz="0" w:space="0" w:color="auto"/>
        <w:bottom w:val="none" w:sz="0" w:space="0" w:color="auto"/>
        <w:right w:val="none" w:sz="0" w:space="0" w:color="auto"/>
      </w:divBdr>
    </w:div>
    <w:div w:id="28264762">
      <w:bodyDiv w:val="1"/>
      <w:marLeft w:val="0"/>
      <w:marRight w:val="0"/>
      <w:marTop w:val="0"/>
      <w:marBottom w:val="0"/>
      <w:divBdr>
        <w:top w:val="none" w:sz="0" w:space="0" w:color="auto"/>
        <w:left w:val="none" w:sz="0" w:space="0" w:color="auto"/>
        <w:bottom w:val="none" w:sz="0" w:space="0" w:color="auto"/>
        <w:right w:val="none" w:sz="0" w:space="0" w:color="auto"/>
      </w:divBdr>
    </w:div>
    <w:div w:id="39980013">
      <w:bodyDiv w:val="1"/>
      <w:marLeft w:val="0"/>
      <w:marRight w:val="0"/>
      <w:marTop w:val="0"/>
      <w:marBottom w:val="0"/>
      <w:divBdr>
        <w:top w:val="none" w:sz="0" w:space="0" w:color="auto"/>
        <w:left w:val="none" w:sz="0" w:space="0" w:color="auto"/>
        <w:bottom w:val="none" w:sz="0" w:space="0" w:color="auto"/>
        <w:right w:val="none" w:sz="0" w:space="0" w:color="auto"/>
      </w:divBdr>
    </w:div>
    <w:div w:id="47149521">
      <w:bodyDiv w:val="1"/>
      <w:marLeft w:val="0"/>
      <w:marRight w:val="0"/>
      <w:marTop w:val="0"/>
      <w:marBottom w:val="0"/>
      <w:divBdr>
        <w:top w:val="none" w:sz="0" w:space="0" w:color="auto"/>
        <w:left w:val="none" w:sz="0" w:space="0" w:color="auto"/>
        <w:bottom w:val="none" w:sz="0" w:space="0" w:color="auto"/>
        <w:right w:val="none" w:sz="0" w:space="0" w:color="auto"/>
      </w:divBdr>
    </w:div>
    <w:div w:id="47728495">
      <w:bodyDiv w:val="1"/>
      <w:marLeft w:val="0"/>
      <w:marRight w:val="0"/>
      <w:marTop w:val="0"/>
      <w:marBottom w:val="0"/>
      <w:divBdr>
        <w:top w:val="none" w:sz="0" w:space="0" w:color="auto"/>
        <w:left w:val="none" w:sz="0" w:space="0" w:color="auto"/>
        <w:bottom w:val="none" w:sz="0" w:space="0" w:color="auto"/>
        <w:right w:val="none" w:sz="0" w:space="0" w:color="auto"/>
      </w:divBdr>
      <w:divsChild>
        <w:div w:id="1045446390">
          <w:marLeft w:val="0"/>
          <w:marRight w:val="0"/>
          <w:marTop w:val="0"/>
          <w:marBottom w:val="0"/>
          <w:divBdr>
            <w:top w:val="none" w:sz="0" w:space="0" w:color="auto"/>
            <w:left w:val="none" w:sz="0" w:space="0" w:color="auto"/>
            <w:bottom w:val="none" w:sz="0" w:space="0" w:color="auto"/>
            <w:right w:val="none" w:sz="0" w:space="0" w:color="auto"/>
          </w:divBdr>
        </w:div>
      </w:divsChild>
    </w:div>
    <w:div w:id="53553471">
      <w:bodyDiv w:val="1"/>
      <w:marLeft w:val="0"/>
      <w:marRight w:val="0"/>
      <w:marTop w:val="0"/>
      <w:marBottom w:val="0"/>
      <w:divBdr>
        <w:top w:val="none" w:sz="0" w:space="0" w:color="auto"/>
        <w:left w:val="none" w:sz="0" w:space="0" w:color="auto"/>
        <w:bottom w:val="none" w:sz="0" w:space="0" w:color="auto"/>
        <w:right w:val="none" w:sz="0" w:space="0" w:color="auto"/>
      </w:divBdr>
    </w:div>
    <w:div w:id="53627559">
      <w:bodyDiv w:val="1"/>
      <w:marLeft w:val="0"/>
      <w:marRight w:val="0"/>
      <w:marTop w:val="0"/>
      <w:marBottom w:val="0"/>
      <w:divBdr>
        <w:top w:val="none" w:sz="0" w:space="0" w:color="auto"/>
        <w:left w:val="none" w:sz="0" w:space="0" w:color="auto"/>
        <w:bottom w:val="none" w:sz="0" w:space="0" w:color="auto"/>
        <w:right w:val="none" w:sz="0" w:space="0" w:color="auto"/>
      </w:divBdr>
    </w:div>
    <w:div w:id="56510857">
      <w:bodyDiv w:val="1"/>
      <w:marLeft w:val="0"/>
      <w:marRight w:val="0"/>
      <w:marTop w:val="0"/>
      <w:marBottom w:val="0"/>
      <w:divBdr>
        <w:top w:val="none" w:sz="0" w:space="0" w:color="auto"/>
        <w:left w:val="none" w:sz="0" w:space="0" w:color="auto"/>
        <w:bottom w:val="none" w:sz="0" w:space="0" w:color="auto"/>
        <w:right w:val="none" w:sz="0" w:space="0" w:color="auto"/>
      </w:divBdr>
    </w:div>
    <w:div w:id="57672896">
      <w:bodyDiv w:val="1"/>
      <w:marLeft w:val="0"/>
      <w:marRight w:val="0"/>
      <w:marTop w:val="0"/>
      <w:marBottom w:val="0"/>
      <w:divBdr>
        <w:top w:val="none" w:sz="0" w:space="0" w:color="auto"/>
        <w:left w:val="none" w:sz="0" w:space="0" w:color="auto"/>
        <w:bottom w:val="none" w:sz="0" w:space="0" w:color="auto"/>
        <w:right w:val="none" w:sz="0" w:space="0" w:color="auto"/>
      </w:divBdr>
    </w:div>
    <w:div w:id="58014913">
      <w:bodyDiv w:val="1"/>
      <w:marLeft w:val="0"/>
      <w:marRight w:val="0"/>
      <w:marTop w:val="0"/>
      <w:marBottom w:val="0"/>
      <w:divBdr>
        <w:top w:val="none" w:sz="0" w:space="0" w:color="auto"/>
        <w:left w:val="none" w:sz="0" w:space="0" w:color="auto"/>
        <w:bottom w:val="none" w:sz="0" w:space="0" w:color="auto"/>
        <w:right w:val="none" w:sz="0" w:space="0" w:color="auto"/>
      </w:divBdr>
    </w:div>
    <w:div w:id="63064943">
      <w:bodyDiv w:val="1"/>
      <w:marLeft w:val="0"/>
      <w:marRight w:val="0"/>
      <w:marTop w:val="0"/>
      <w:marBottom w:val="0"/>
      <w:divBdr>
        <w:top w:val="none" w:sz="0" w:space="0" w:color="auto"/>
        <w:left w:val="none" w:sz="0" w:space="0" w:color="auto"/>
        <w:bottom w:val="none" w:sz="0" w:space="0" w:color="auto"/>
        <w:right w:val="none" w:sz="0" w:space="0" w:color="auto"/>
      </w:divBdr>
    </w:div>
    <w:div w:id="74791858">
      <w:bodyDiv w:val="1"/>
      <w:marLeft w:val="0"/>
      <w:marRight w:val="0"/>
      <w:marTop w:val="0"/>
      <w:marBottom w:val="0"/>
      <w:divBdr>
        <w:top w:val="none" w:sz="0" w:space="0" w:color="auto"/>
        <w:left w:val="none" w:sz="0" w:space="0" w:color="auto"/>
        <w:bottom w:val="none" w:sz="0" w:space="0" w:color="auto"/>
        <w:right w:val="none" w:sz="0" w:space="0" w:color="auto"/>
      </w:divBdr>
    </w:div>
    <w:div w:id="9240894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9499028">
      <w:bodyDiv w:val="1"/>
      <w:marLeft w:val="0"/>
      <w:marRight w:val="0"/>
      <w:marTop w:val="0"/>
      <w:marBottom w:val="0"/>
      <w:divBdr>
        <w:top w:val="none" w:sz="0" w:space="0" w:color="auto"/>
        <w:left w:val="none" w:sz="0" w:space="0" w:color="auto"/>
        <w:bottom w:val="none" w:sz="0" w:space="0" w:color="auto"/>
        <w:right w:val="none" w:sz="0" w:space="0" w:color="auto"/>
      </w:divBdr>
    </w:div>
    <w:div w:id="103575168">
      <w:bodyDiv w:val="1"/>
      <w:marLeft w:val="0"/>
      <w:marRight w:val="0"/>
      <w:marTop w:val="0"/>
      <w:marBottom w:val="0"/>
      <w:divBdr>
        <w:top w:val="none" w:sz="0" w:space="0" w:color="auto"/>
        <w:left w:val="none" w:sz="0" w:space="0" w:color="auto"/>
        <w:bottom w:val="none" w:sz="0" w:space="0" w:color="auto"/>
        <w:right w:val="none" w:sz="0" w:space="0" w:color="auto"/>
      </w:divBdr>
    </w:div>
    <w:div w:id="104813838">
      <w:bodyDiv w:val="1"/>
      <w:marLeft w:val="0"/>
      <w:marRight w:val="0"/>
      <w:marTop w:val="0"/>
      <w:marBottom w:val="0"/>
      <w:divBdr>
        <w:top w:val="none" w:sz="0" w:space="0" w:color="auto"/>
        <w:left w:val="none" w:sz="0" w:space="0" w:color="auto"/>
        <w:bottom w:val="none" w:sz="0" w:space="0" w:color="auto"/>
        <w:right w:val="none" w:sz="0" w:space="0" w:color="auto"/>
      </w:divBdr>
    </w:div>
    <w:div w:id="120154387">
      <w:bodyDiv w:val="1"/>
      <w:marLeft w:val="0"/>
      <w:marRight w:val="0"/>
      <w:marTop w:val="0"/>
      <w:marBottom w:val="0"/>
      <w:divBdr>
        <w:top w:val="none" w:sz="0" w:space="0" w:color="auto"/>
        <w:left w:val="none" w:sz="0" w:space="0" w:color="auto"/>
        <w:bottom w:val="none" w:sz="0" w:space="0" w:color="auto"/>
        <w:right w:val="none" w:sz="0" w:space="0" w:color="auto"/>
      </w:divBdr>
    </w:div>
    <w:div w:id="121507047">
      <w:bodyDiv w:val="1"/>
      <w:marLeft w:val="0"/>
      <w:marRight w:val="0"/>
      <w:marTop w:val="0"/>
      <w:marBottom w:val="0"/>
      <w:divBdr>
        <w:top w:val="none" w:sz="0" w:space="0" w:color="auto"/>
        <w:left w:val="none" w:sz="0" w:space="0" w:color="auto"/>
        <w:bottom w:val="none" w:sz="0" w:space="0" w:color="auto"/>
        <w:right w:val="none" w:sz="0" w:space="0" w:color="auto"/>
      </w:divBdr>
    </w:div>
    <w:div w:id="126550313">
      <w:bodyDiv w:val="1"/>
      <w:marLeft w:val="0"/>
      <w:marRight w:val="0"/>
      <w:marTop w:val="0"/>
      <w:marBottom w:val="0"/>
      <w:divBdr>
        <w:top w:val="none" w:sz="0" w:space="0" w:color="auto"/>
        <w:left w:val="none" w:sz="0" w:space="0" w:color="auto"/>
        <w:bottom w:val="none" w:sz="0" w:space="0" w:color="auto"/>
        <w:right w:val="none" w:sz="0" w:space="0" w:color="auto"/>
      </w:divBdr>
    </w:div>
    <w:div w:id="142354717">
      <w:bodyDiv w:val="1"/>
      <w:marLeft w:val="0"/>
      <w:marRight w:val="0"/>
      <w:marTop w:val="0"/>
      <w:marBottom w:val="0"/>
      <w:divBdr>
        <w:top w:val="none" w:sz="0" w:space="0" w:color="auto"/>
        <w:left w:val="none" w:sz="0" w:space="0" w:color="auto"/>
        <w:bottom w:val="none" w:sz="0" w:space="0" w:color="auto"/>
        <w:right w:val="none" w:sz="0" w:space="0" w:color="auto"/>
      </w:divBdr>
    </w:div>
    <w:div w:id="145585655">
      <w:bodyDiv w:val="1"/>
      <w:marLeft w:val="0"/>
      <w:marRight w:val="0"/>
      <w:marTop w:val="0"/>
      <w:marBottom w:val="0"/>
      <w:divBdr>
        <w:top w:val="none" w:sz="0" w:space="0" w:color="auto"/>
        <w:left w:val="none" w:sz="0" w:space="0" w:color="auto"/>
        <w:bottom w:val="none" w:sz="0" w:space="0" w:color="auto"/>
        <w:right w:val="none" w:sz="0" w:space="0" w:color="auto"/>
      </w:divBdr>
    </w:div>
    <w:div w:id="147409071">
      <w:bodyDiv w:val="1"/>
      <w:marLeft w:val="0"/>
      <w:marRight w:val="0"/>
      <w:marTop w:val="0"/>
      <w:marBottom w:val="0"/>
      <w:divBdr>
        <w:top w:val="none" w:sz="0" w:space="0" w:color="auto"/>
        <w:left w:val="none" w:sz="0" w:space="0" w:color="auto"/>
        <w:bottom w:val="none" w:sz="0" w:space="0" w:color="auto"/>
        <w:right w:val="none" w:sz="0" w:space="0" w:color="auto"/>
      </w:divBdr>
    </w:div>
    <w:div w:id="148909993">
      <w:bodyDiv w:val="1"/>
      <w:marLeft w:val="0"/>
      <w:marRight w:val="0"/>
      <w:marTop w:val="0"/>
      <w:marBottom w:val="0"/>
      <w:divBdr>
        <w:top w:val="none" w:sz="0" w:space="0" w:color="auto"/>
        <w:left w:val="none" w:sz="0" w:space="0" w:color="auto"/>
        <w:bottom w:val="none" w:sz="0" w:space="0" w:color="auto"/>
        <w:right w:val="none" w:sz="0" w:space="0" w:color="auto"/>
      </w:divBdr>
    </w:div>
    <w:div w:id="149057625">
      <w:bodyDiv w:val="1"/>
      <w:marLeft w:val="0"/>
      <w:marRight w:val="0"/>
      <w:marTop w:val="0"/>
      <w:marBottom w:val="0"/>
      <w:divBdr>
        <w:top w:val="none" w:sz="0" w:space="0" w:color="auto"/>
        <w:left w:val="none" w:sz="0" w:space="0" w:color="auto"/>
        <w:bottom w:val="none" w:sz="0" w:space="0" w:color="auto"/>
        <w:right w:val="none" w:sz="0" w:space="0" w:color="auto"/>
      </w:divBdr>
    </w:div>
    <w:div w:id="161966761">
      <w:bodyDiv w:val="1"/>
      <w:marLeft w:val="0"/>
      <w:marRight w:val="0"/>
      <w:marTop w:val="0"/>
      <w:marBottom w:val="0"/>
      <w:divBdr>
        <w:top w:val="none" w:sz="0" w:space="0" w:color="auto"/>
        <w:left w:val="none" w:sz="0" w:space="0" w:color="auto"/>
        <w:bottom w:val="none" w:sz="0" w:space="0" w:color="auto"/>
        <w:right w:val="none" w:sz="0" w:space="0" w:color="auto"/>
      </w:divBdr>
      <w:divsChild>
        <w:div w:id="1949778091">
          <w:marLeft w:val="0"/>
          <w:marRight w:val="0"/>
          <w:marTop w:val="0"/>
          <w:marBottom w:val="0"/>
          <w:divBdr>
            <w:top w:val="none" w:sz="0" w:space="0" w:color="auto"/>
            <w:left w:val="none" w:sz="0" w:space="0" w:color="auto"/>
            <w:bottom w:val="none" w:sz="0" w:space="0" w:color="auto"/>
            <w:right w:val="none" w:sz="0" w:space="0" w:color="auto"/>
          </w:divBdr>
        </w:div>
      </w:divsChild>
    </w:div>
    <w:div w:id="162549851">
      <w:bodyDiv w:val="1"/>
      <w:marLeft w:val="0"/>
      <w:marRight w:val="0"/>
      <w:marTop w:val="0"/>
      <w:marBottom w:val="0"/>
      <w:divBdr>
        <w:top w:val="none" w:sz="0" w:space="0" w:color="auto"/>
        <w:left w:val="none" w:sz="0" w:space="0" w:color="auto"/>
        <w:bottom w:val="none" w:sz="0" w:space="0" w:color="auto"/>
        <w:right w:val="none" w:sz="0" w:space="0" w:color="auto"/>
      </w:divBdr>
    </w:div>
    <w:div w:id="167522448">
      <w:bodyDiv w:val="1"/>
      <w:marLeft w:val="0"/>
      <w:marRight w:val="0"/>
      <w:marTop w:val="0"/>
      <w:marBottom w:val="0"/>
      <w:divBdr>
        <w:top w:val="none" w:sz="0" w:space="0" w:color="auto"/>
        <w:left w:val="none" w:sz="0" w:space="0" w:color="auto"/>
        <w:bottom w:val="none" w:sz="0" w:space="0" w:color="auto"/>
        <w:right w:val="none" w:sz="0" w:space="0" w:color="auto"/>
      </w:divBdr>
    </w:div>
    <w:div w:id="168180376">
      <w:bodyDiv w:val="1"/>
      <w:marLeft w:val="0"/>
      <w:marRight w:val="0"/>
      <w:marTop w:val="0"/>
      <w:marBottom w:val="0"/>
      <w:divBdr>
        <w:top w:val="none" w:sz="0" w:space="0" w:color="auto"/>
        <w:left w:val="none" w:sz="0" w:space="0" w:color="auto"/>
        <w:bottom w:val="none" w:sz="0" w:space="0" w:color="auto"/>
        <w:right w:val="none" w:sz="0" w:space="0" w:color="auto"/>
      </w:divBdr>
    </w:div>
    <w:div w:id="181170663">
      <w:bodyDiv w:val="1"/>
      <w:marLeft w:val="0"/>
      <w:marRight w:val="0"/>
      <w:marTop w:val="0"/>
      <w:marBottom w:val="0"/>
      <w:divBdr>
        <w:top w:val="none" w:sz="0" w:space="0" w:color="auto"/>
        <w:left w:val="none" w:sz="0" w:space="0" w:color="auto"/>
        <w:bottom w:val="none" w:sz="0" w:space="0" w:color="auto"/>
        <w:right w:val="none" w:sz="0" w:space="0" w:color="auto"/>
      </w:divBdr>
    </w:div>
    <w:div w:id="194083801">
      <w:bodyDiv w:val="1"/>
      <w:marLeft w:val="0"/>
      <w:marRight w:val="0"/>
      <w:marTop w:val="0"/>
      <w:marBottom w:val="0"/>
      <w:divBdr>
        <w:top w:val="none" w:sz="0" w:space="0" w:color="auto"/>
        <w:left w:val="none" w:sz="0" w:space="0" w:color="auto"/>
        <w:bottom w:val="none" w:sz="0" w:space="0" w:color="auto"/>
        <w:right w:val="none" w:sz="0" w:space="0" w:color="auto"/>
      </w:divBdr>
    </w:div>
    <w:div w:id="194925301">
      <w:bodyDiv w:val="1"/>
      <w:marLeft w:val="0"/>
      <w:marRight w:val="0"/>
      <w:marTop w:val="0"/>
      <w:marBottom w:val="0"/>
      <w:divBdr>
        <w:top w:val="none" w:sz="0" w:space="0" w:color="auto"/>
        <w:left w:val="none" w:sz="0" w:space="0" w:color="auto"/>
        <w:bottom w:val="none" w:sz="0" w:space="0" w:color="auto"/>
        <w:right w:val="none" w:sz="0" w:space="0" w:color="auto"/>
      </w:divBdr>
    </w:div>
    <w:div w:id="197134119">
      <w:bodyDiv w:val="1"/>
      <w:marLeft w:val="0"/>
      <w:marRight w:val="0"/>
      <w:marTop w:val="0"/>
      <w:marBottom w:val="0"/>
      <w:divBdr>
        <w:top w:val="none" w:sz="0" w:space="0" w:color="auto"/>
        <w:left w:val="none" w:sz="0" w:space="0" w:color="auto"/>
        <w:bottom w:val="none" w:sz="0" w:space="0" w:color="auto"/>
        <w:right w:val="none" w:sz="0" w:space="0" w:color="auto"/>
      </w:divBdr>
      <w:divsChild>
        <w:div w:id="768889749">
          <w:marLeft w:val="0"/>
          <w:marRight w:val="0"/>
          <w:marTop w:val="0"/>
          <w:marBottom w:val="0"/>
          <w:divBdr>
            <w:top w:val="none" w:sz="0" w:space="0" w:color="auto"/>
            <w:left w:val="none" w:sz="0" w:space="0" w:color="auto"/>
            <w:bottom w:val="none" w:sz="0" w:space="0" w:color="auto"/>
            <w:right w:val="none" w:sz="0" w:space="0" w:color="auto"/>
          </w:divBdr>
        </w:div>
      </w:divsChild>
    </w:div>
    <w:div w:id="207114050">
      <w:bodyDiv w:val="1"/>
      <w:marLeft w:val="0"/>
      <w:marRight w:val="0"/>
      <w:marTop w:val="0"/>
      <w:marBottom w:val="0"/>
      <w:divBdr>
        <w:top w:val="none" w:sz="0" w:space="0" w:color="auto"/>
        <w:left w:val="none" w:sz="0" w:space="0" w:color="auto"/>
        <w:bottom w:val="none" w:sz="0" w:space="0" w:color="auto"/>
        <w:right w:val="none" w:sz="0" w:space="0" w:color="auto"/>
      </w:divBdr>
    </w:div>
    <w:div w:id="222109632">
      <w:bodyDiv w:val="1"/>
      <w:marLeft w:val="0"/>
      <w:marRight w:val="0"/>
      <w:marTop w:val="0"/>
      <w:marBottom w:val="0"/>
      <w:divBdr>
        <w:top w:val="none" w:sz="0" w:space="0" w:color="auto"/>
        <w:left w:val="none" w:sz="0" w:space="0" w:color="auto"/>
        <w:bottom w:val="none" w:sz="0" w:space="0" w:color="auto"/>
        <w:right w:val="none" w:sz="0" w:space="0" w:color="auto"/>
      </w:divBdr>
    </w:div>
    <w:div w:id="224073037">
      <w:bodyDiv w:val="1"/>
      <w:marLeft w:val="0"/>
      <w:marRight w:val="0"/>
      <w:marTop w:val="0"/>
      <w:marBottom w:val="0"/>
      <w:divBdr>
        <w:top w:val="none" w:sz="0" w:space="0" w:color="auto"/>
        <w:left w:val="none" w:sz="0" w:space="0" w:color="auto"/>
        <w:bottom w:val="none" w:sz="0" w:space="0" w:color="auto"/>
        <w:right w:val="none" w:sz="0" w:space="0" w:color="auto"/>
      </w:divBdr>
    </w:div>
    <w:div w:id="224489543">
      <w:bodyDiv w:val="1"/>
      <w:marLeft w:val="0"/>
      <w:marRight w:val="0"/>
      <w:marTop w:val="0"/>
      <w:marBottom w:val="0"/>
      <w:divBdr>
        <w:top w:val="none" w:sz="0" w:space="0" w:color="auto"/>
        <w:left w:val="none" w:sz="0" w:space="0" w:color="auto"/>
        <w:bottom w:val="none" w:sz="0" w:space="0" w:color="auto"/>
        <w:right w:val="none" w:sz="0" w:space="0" w:color="auto"/>
      </w:divBdr>
      <w:divsChild>
        <w:div w:id="253169722">
          <w:marLeft w:val="0"/>
          <w:marRight w:val="0"/>
          <w:marTop w:val="0"/>
          <w:marBottom w:val="0"/>
          <w:divBdr>
            <w:top w:val="none" w:sz="0" w:space="0" w:color="auto"/>
            <w:left w:val="none" w:sz="0" w:space="0" w:color="auto"/>
            <w:bottom w:val="none" w:sz="0" w:space="0" w:color="auto"/>
            <w:right w:val="none" w:sz="0" w:space="0" w:color="auto"/>
          </w:divBdr>
        </w:div>
      </w:divsChild>
    </w:div>
    <w:div w:id="226500922">
      <w:bodyDiv w:val="1"/>
      <w:marLeft w:val="0"/>
      <w:marRight w:val="0"/>
      <w:marTop w:val="0"/>
      <w:marBottom w:val="0"/>
      <w:divBdr>
        <w:top w:val="none" w:sz="0" w:space="0" w:color="auto"/>
        <w:left w:val="none" w:sz="0" w:space="0" w:color="auto"/>
        <w:bottom w:val="none" w:sz="0" w:space="0" w:color="auto"/>
        <w:right w:val="none" w:sz="0" w:space="0" w:color="auto"/>
      </w:divBdr>
    </w:div>
    <w:div w:id="230114942">
      <w:bodyDiv w:val="1"/>
      <w:marLeft w:val="0"/>
      <w:marRight w:val="0"/>
      <w:marTop w:val="0"/>
      <w:marBottom w:val="0"/>
      <w:divBdr>
        <w:top w:val="none" w:sz="0" w:space="0" w:color="auto"/>
        <w:left w:val="none" w:sz="0" w:space="0" w:color="auto"/>
        <w:bottom w:val="none" w:sz="0" w:space="0" w:color="auto"/>
        <w:right w:val="none" w:sz="0" w:space="0" w:color="auto"/>
      </w:divBdr>
    </w:div>
    <w:div w:id="241372904">
      <w:bodyDiv w:val="1"/>
      <w:marLeft w:val="0"/>
      <w:marRight w:val="0"/>
      <w:marTop w:val="0"/>
      <w:marBottom w:val="0"/>
      <w:divBdr>
        <w:top w:val="none" w:sz="0" w:space="0" w:color="auto"/>
        <w:left w:val="none" w:sz="0" w:space="0" w:color="auto"/>
        <w:bottom w:val="none" w:sz="0" w:space="0" w:color="auto"/>
        <w:right w:val="none" w:sz="0" w:space="0" w:color="auto"/>
      </w:divBdr>
    </w:div>
    <w:div w:id="243076960">
      <w:bodyDiv w:val="1"/>
      <w:marLeft w:val="0"/>
      <w:marRight w:val="0"/>
      <w:marTop w:val="0"/>
      <w:marBottom w:val="0"/>
      <w:divBdr>
        <w:top w:val="none" w:sz="0" w:space="0" w:color="auto"/>
        <w:left w:val="none" w:sz="0" w:space="0" w:color="auto"/>
        <w:bottom w:val="none" w:sz="0" w:space="0" w:color="auto"/>
        <w:right w:val="none" w:sz="0" w:space="0" w:color="auto"/>
      </w:divBdr>
    </w:div>
    <w:div w:id="250816511">
      <w:bodyDiv w:val="1"/>
      <w:marLeft w:val="0"/>
      <w:marRight w:val="0"/>
      <w:marTop w:val="0"/>
      <w:marBottom w:val="0"/>
      <w:divBdr>
        <w:top w:val="none" w:sz="0" w:space="0" w:color="auto"/>
        <w:left w:val="none" w:sz="0" w:space="0" w:color="auto"/>
        <w:bottom w:val="none" w:sz="0" w:space="0" w:color="auto"/>
        <w:right w:val="none" w:sz="0" w:space="0" w:color="auto"/>
      </w:divBdr>
    </w:div>
    <w:div w:id="251165836">
      <w:bodyDiv w:val="1"/>
      <w:marLeft w:val="0"/>
      <w:marRight w:val="0"/>
      <w:marTop w:val="0"/>
      <w:marBottom w:val="0"/>
      <w:divBdr>
        <w:top w:val="none" w:sz="0" w:space="0" w:color="auto"/>
        <w:left w:val="none" w:sz="0" w:space="0" w:color="auto"/>
        <w:bottom w:val="none" w:sz="0" w:space="0" w:color="auto"/>
        <w:right w:val="none" w:sz="0" w:space="0" w:color="auto"/>
      </w:divBdr>
    </w:div>
    <w:div w:id="251859864">
      <w:bodyDiv w:val="1"/>
      <w:marLeft w:val="0"/>
      <w:marRight w:val="0"/>
      <w:marTop w:val="0"/>
      <w:marBottom w:val="0"/>
      <w:divBdr>
        <w:top w:val="none" w:sz="0" w:space="0" w:color="auto"/>
        <w:left w:val="none" w:sz="0" w:space="0" w:color="auto"/>
        <w:bottom w:val="none" w:sz="0" w:space="0" w:color="auto"/>
        <w:right w:val="none" w:sz="0" w:space="0" w:color="auto"/>
      </w:divBdr>
    </w:div>
    <w:div w:id="277958331">
      <w:bodyDiv w:val="1"/>
      <w:marLeft w:val="0"/>
      <w:marRight w:val="0"/>
      <w:marTop w:val="0"/>
      <w:marBottom w:val="0"/>
      <w:divBdr>
        <w:top w:val="none" w:sz="0" w:space="0" w:color="auto"/>
        <w:left w:val="none" w:sz="0" w:space="0" w:color="auto"/>
        <w:bottom w:val="none" w:sz="0" w:space="0" w:color="auto"/>
        <w:right w:val="none" w:sz="0" w:space="0" w:color="auto"/>
      </w:divBdr>
    </w:div>
    <w:div w:id="279267191">
      <w:bodyDiv w:val="1"/>
      <w:marLeft w:val="0"/>
      <w:marRight w:val="0"/>
      <w:marTop w:val="0"/>
      <w:marBottom w:val="0"/>
      <w:divBdr>
        <w:top w:val="none" w:sz="0" w:space="0" w:color="auto"/>
        <w:left w:val="none" w:sz="0" w:space="0" w:color="auto"/>
        <w:bottom w:val="none" w:sz="0" w:space="0" w:color="auto"/>
        <w:right w:val="none" w:sz="0" w:space="0" w:color="auto"/>
      </w:divBdr>
      <w:divsChild>
        <w:div w:id="2091854828">
          <w:marLeft w:val="0"/>
          <w:marRight w:val="0"/>
          <w:marTop w:val="0"/>
          <w:marBottom w:val="0"/>
          <w:divBdr>
            <w:top w:val="none" w:sz="0" w:space="0" w:color="auto"/>
            <w:left w:val="none" w:sz="0" w:space="0" w:color="auto"/>
            <w:bottom w:val="none" w:sz="0" w:space="0" w:color="auto"/>
            <w:right w:val="none" w:sz="0" w:space="0" w:color="auto"/>
          </w:divBdr>
        </w:div>
      </w:divsChild>
    </w:div>
    <w:div w:id="280186621">
      <w:bodyDiv w:val="1"/>
      <w:marLeft w:val="0"/>
      <w:marRight w:val="0"/>
      <w:marTop w:val="0"/>
      <w:marBottom w:val="0"/>
      <w:divBdr>
        <w:top w:val="none" w:sz="0" w:space="0" w:color="auto"/>
        <w:left w:val="none" w:sz="0" w:space="0" w:color="auto"/>
        <w:bottom w:val="none" w:sz="0" w:space="0" w:color="auto"/>
        <w:right w:val="none" w:sz="0" w:space="0" w:color="auto"/>
      </w:divBdr>
    </w:div>
    <w:div w:id="294529649">
      <w:bodyDiv w:val="1"/>
      <w:marLeft w:val="0"/>
      <w:marRight w:val="0"/>
      <w:marTop w:val="0"/>
      <w:marBottom w:val="0"/>
      <w:divBdr>
        <w:top w:val="none" w:sz="0" w:space="0" w:color="auto"/>
        <w:left w:val="none" w:sz="0" w:space="0" w:color="auto"/>
        <w:bottom w:val="none" w:sz="0" w:space="0" w:color="auto"/>
        <w:right w:val="none" w:sz="0" w:space="0" w:color="auto"/>
      </w:divBdr>
      <w:divsChild>
        <w:div w:id="59138127">
          <w:marLeft w:val="0"/>
          <w:marRight w:val="0"/>
          <w:marTop w:val="0"/>
          <w:marBottom w:val="0"/>
          <w:divBdr>
            <w:top w:val="none" w:sz="0" w:space="0" w:color="auto"/>
            <w:left w:val="none" w:sz="0" w:space="0" w:color="auto"/>
            <w:bottom w:val="none" w:sz="0" w:space="0" w:color="auto"/>
            <w:right w:val="none" w:sz="0" w:space="0" w:color="auto"/>
          </w:divBdr>
        </w:div>
        <w:div w:id="108354164">
          <w:marLeft w:val="0"/>
          <w:marRight w:val="0"/>
          <w:marTop w:val="0"/>
          <w:marBottom w:val="0"/>
          <w:divBdr>
            <w:top w:val="none" w:sz="0" w:space="0" w:color="auto"/>
            <w:left w:val="none" w:sz="0" w:space="0" w:color="auto"/>
            <w:bottom w:val="none" w:sz="0" w:space="0" w:color="auto"/>
            <w:right w:val="none" w:sz="0" w:space="0" w:color="auto"/>
          </w:divBdr>
        </w:div>
        <w:div w:id="258106693">
          <w:marLeft w:val="0"/>
          <w:marRight w:val="0"/>
          <w:marTop w:val="0"/>
          <w:marBottom w:val="0"/>
          <w:divBdr>
            <w:top w:val="none" w:sz="0" w:space="0" w:color="auto"/>
            <w:left w:val="none" w:sz="0" w:space="0" w:color="auto"/>
            <w:bottom w:val="none" w:sz="0" w:space="0" w:color="auto"/>
            <w:right w:val="none" w:sz="0" w:space="0" w:color="auto"/>
          </w:divBdr>
        </w:div>
        <w:div w:id="309873097">
          <w:marLeft w:val="0"/>
          <w:marRight w:val="0"/>
          <w:marTop w:val="0"/>
          <w:marBottom w:val="0"/>
          <w:divBdr>
            <w:top w:val="none" w:sz="0" w:space="0" w:color="auto"/>
            <w:left w:val="none" w:sz="0" w:space="0" w:color="auto"/>
            <w:bottom w:val="none" w:sz="0" w:space="0" w:color="auto"/>
            <w:right w:val="none" w:sz="0" w:space="0" w:color="auto"/>
          </w:divBdr>
        </w:div>
        <w:div w:id="330837043">
          <w:marLeft w:val="0"/>
          <w:marRight w:val="0"/>
          <w:marTop w:val="0"/>
          <w:marBottom w:val="0"/>
          <w:divBdr>
            <w:top w:val="none" w:sz="0" w:space="0" w:color="auto"/>
            <w:left w:val="none" w:sz="0" w:space="0" w:color="auto"/>
            <w:bottom w:val="none" w:sz="0" w:space="0" w:color="auto"/>
            <w:right w:val="none" w:sz="0" w:space="0" w:color="auto"/>
          </w:divBdr>
        </w:div>
        <w:div w:id="339360646">
          <w:marLeft w:val="0"/>
          <w:marRight w:val="0"/>
          <w:marTop w:val="0"/>
          <w:marBottom w:val="0"/>
          <w:divBdr>
            <w:top w:val="none" w:sz="0" w:space="0" w:color="auto"/>
            <w:left w:val="none" w:sz="0" w:space="0" w:color="auto"/>
            <w:bottom w:val="none" w:sz="0" w:space="0" w:color="auto"/>
            <w:right w:val="none" w:sz="0" w:space="0" w:color="auto"/>
          </w:divBdr>
        </w:div>
        <w:div w:id="587811606">
          <w:marLeft w:val="0"/>
          <w:marRight w:val="0"/>
          <w:marTop w:val="0"/>
          <w:marBottom w:val="0"/>
          <w:divBdr>
            <w:top w:val="none" w:sz="0" w:space="0" w:color="auto"/>
            <w:left w:val="none" w:sz="0" w:space="0" w:color="auto"/>
            <w:bottom w:val="none" w:sz="0" w:space="0" w:color="auto"/>
            <w:right w:val="none" w:sz="0" w:space="0" w:color="auto"/>
          </w:divBdr>
        </w:div>
        <w:div w:id="607348004">
          <w:marLeft w:val="0"/>
          <w:marRight w:val="0"/>
          <w:marTop w:val="0"/>
          <w:marBottom w:val="0"/>
          <w:divBdr>
            <w:top w:val="none" w:sz="0" w:space="0" w:color="auto"/>
            <w:left w:val="none" w:sz="0" w:space="0" w:color="auto"/>
            <w:bottom w:val="none" w:sz="0" w:space="0" w:color="auto"/>
            <w:right w:val="none" w:sz="0" w:space="0" w:color="auto"/>
          </w:divBdr>
        </w:div>
        <w:div w:id="704256278">
          <w:marLeft w:val="0"/>
          <w:marRight w:val="0"/>
          <w:marTop w:val="0"/>
          <w:marBottom w:val="0"/>
          <w:divBdr>
            <w:top w:val="none" w:sz="0" w:space="0" w:color="auto"/>
            <w:left w:val="none" w:sz="0" w:space="0" w:color="auto"/>
            <w:bottom w:val="none" w:sz="0" w:space="0" w:color="auto"/>
            <w:right w:val="none" w:sz="0" w:space="0" w:color="auto"/>
          </w:divBdr>
        </w:div>
        <w:div w:id="939602065">
          <w:marLeft w:val="0"/>
          <w:marRight w:val="0"/>
          <w:marTop w:val="0"/>
          <w:marBottom w:val="0"/>
          <w:divBdr>
            <w:top w:val="none" w:sz="0" w:space="0" w:color="auto"/>
            <w:left w:val="none" w:sz="0" w:space="0" w:color="auto"/>
            <w:bottom w:val="none" w:sz="0" w:space="0" w:color="auto"/>
            <w:right w:val="none" w:sz="0" w:space="0" w:color="auto"/>
          </w:divBdr>
        </w:div>
        <w:div w:id="973559981">
          <w:marLeft w:val="0"/>
          <w:marRight w:val="0"/>
          <w:marTop w:val="0"/>
          <w:marBottom w:val="0"/>
          <w:divBdr>
            <w:top w:val="none" w:sz="0" w:space="0" w:color="auto"/>
            <w:left w:val="none" w:sz="0" w:space="0" w:color="auto"/>
            <w:bottom w:val="none" w:sz="0" w:space="0" w:color="auto"/>
            <w:right w:val="none" w:sz="0" w:space="0" w:color="auto"/>
          </w:divBdr>
        </w:div>
        <w:div w:id="991369731">
          <w:marLeft w:val="0"/>
          <w:marRight w:val="0"/>
          <w:marTop w:val="0"/>
          <w:marBottom w:val="0"/>
          <w:divBdr>
            <w:top w:val="none" w:sz="0" w:space="0" w:color="auto"/>
            <w:left w:val="none" w:sz="0" w:space="0" w:color="auto"/>
            <w:bottom w:val="none" w:sz="0" w:space="0" w:color="auto"/>
            <w:right w:val="none" w:sz="0" w:space="0" w:color="auto"/>
          </w:divBdr>
        </w:div>
        <w:div w:id="1074744082">
          <w:marLeft w:val="0"/>
          <w:marRight w:val="0"/>
          <w:marTop w:val="0"/>
          <w:marBottom w:val="0"/>
          <w:divBdr>
            <w:top w:val="none" w:sz="0" w:space="0" w:color="auto"/>
            <w:left w:val="none" w:sz="0" w:space="0" w:color="auto"/>
            <w:bottom w:val="none" w:sz="0" w:space="0" w:color="auto"/>
            <w:right w:val="none" w:sz="0" w:space="0" w:color="auto"/>
          </w:divBdr>
        </w:div>
        <w:div w:id="1375350113">
          <w:marLeft w:val="0"/>
          <w:marRight w:val="0"/>
          <w:marTop w:val="0"/>
          <w:marBottom w:val="0"/>
          <w:divBdr>
            <w:top w:val="none" w:sz="0" w:space="0" w:color="auto"/>
            <w:left w:val="none" w:sz="0" w:space="0" w:color="auto"/>
            <w:bottom w:val="none" w:sz="0" w:space="0" w:color="auto"/>
            <w:right w:val="none" w:sz="0" w:space="0" w:color="auto"/>
          </w:divBdr>
        </w:div>
        <w:div w:id="1380788571">
          <w:marLeft w:val="0"/>
          <w:marRight w:val="0"/>
          <w:marTop w:val="0"/>
          <w:marBottom w:val="0"/>
          <w:divBdr>
            <w:top w:val="none" w:sz="0" w:space="0" w:color="auto"/>
            <w:left w:val="none" w:sz="0" w:space="0" w:color="auto"/>
            <w:bottom w:val="none" w:sz="0" w:space="0" w:color="auto"/>
            <w:right w:val="none" w:sz="0" w:space="0" w:color="auto"/>
          </w:divBdr>
        </w:div>
        <w:div w:id="1388840379">
          <w:marLeft w:val="0"/>
          <w:marRight w:val="0"/>
          <w:marTop w:val="0"/>
          <w:marBottom w:val="0"/>
          <w:divBdr>
            <w:top w:val="none" w:sz="0" w:space="0" w:color="auto"/>
            <w:left w:val="none" w:sz="0" w:space="0" w:color="auto"/>
            <w:bottom w:val="none" w:sz="0" w:space="0" w:color="auto"/>
            <w:right w:val="none" w:sz="0" w:space="0" w:color="auto"/>
          </w:divBdr>
        </w:div>
        <w:div w:id="1632245715">
          <w:marLeft w:val="0"/>
          <w:marRight w:val="0"/>
          <w:marTop w:val="0"/>
          <w:marBottom w:val="0"/>
          <w:divBdr>
            <w:top w:val="none" w:sz="0" w:space="0" w:color="auto"/>
            <w:left w:val="none" w:sz="0" w:space="0" w:color="auto"/>
            <w:bottom w:val="none" w:sz="0" w:space="0" w:color="auto"/>
            <w:right w:val="none" w:sz="0" w:space="0" w:color="auto"/>
          </w:divBdr>
        </w:div>
        <w:div w:id="1761366132">
          <w:marLeft w:val="0"/>
          <w:marRight w:val="0"/>
          <w:marTop w:val="0"/>
          <w:marBottom w:val="0"/>
          <w:divBdr>
            <w:top w:val="none" w:sz="0" w:space="0" w:color="auto"/>
            <w:left w:val="none" w:sz="0" w:space="0" w:color="auto"/>
            <w:bottom w:val="none" w:sz="0" w:space="0" w:color="auto"/>
            <w:right w:val="none" w:sz="0" w:space="0" w:color="auto"/>
          </w:divBdr>
        </w:div>
        <w:div w:id="1810125648">
          <w:marLeft w:val="0"/>
          <w:marRight w:val="0"/>
          <w:marTop w:val="0"/>
          <w:marBottom w:val="0"/>
          <w:divBdr>
            <w:top w:val="none" w:sz="0" w:space="0" w:color="auto"/>
            <w:left w:val="none" w:sz="0" w:space="0" w:color="auto"/>
            <w:bottom w:val="none" w:sz="0" w:space="0" w:color="auto"/>
            <w:right w:val="none" w:sz="0" w:space="0" w:color="auto"/>
          </w:divBdr>
        </w:div>
        <w:div w:id="1998150605">
          <w:marLeft w:val="0"/>
          <w:marRight w:val="0"/>
          <w:marTop w:val="0"/>
          <w:marBottom w:val="0"/>
          <w:divBdr>
            <w:top w:val="none" w:sz="0" w:space="0" w:color="auto"/>
            <w:left w:val="none" w:sz="0" w:space="0" w:color="auto"/>
            <w:bottom w:val="none" w:sz="0" w:space="0" w:color="auto"/>
            <w:right w:val="none" w:sz="0" w:space="0" w:color="auto"/>
          </w:divBdr>
        </w:div>
        <w:div w:id="2130316949">
          <w:marLeft w:val="0"/>
          <w:marRight w:val="0"/>
          <w:marTop w:val="0"/>
          <w:marBottom w:val="0"/>
          <w:divBdr>
            <w:top w:val="none" w:sz="0" w:space="0" w:color="auto"/>
            <w:left w:val="none" w:sz="0" w:space="0" w:color="auto"/>
            <w:bottom w:val="none" w:sz="0" w:space="0" w:color="auto"/>
            <w:right w:val="none" w:sz="0" w:space="0" w:color="auto"/>
          </w:divBdr>
        </w:div>
        <w:div w:id="2133553407">
          <w:marLeft w:val="0"/>
          <w:marRight w:val="0"/>
          <w:marTop w:val="0"/>
          <w:marBottom w:val="0"/>
          <w:divBdr>
            <w:top w:val="none" w:sz="0" w:space="0" w:color="auto"/>
            <w:left w:val="none" w:sz="0" w:space="0" w:color="auto"/>
            <w:bottom w:val="none" w:sz="0" w:space="0" w:color="auto"/>
            <w:right w:val="none" w:sz="0" w:space="0" w:color="auto"/>
          </w:divBdr>
        </w:div>
      </w:divsChild>
    </w:div>
    <w:div w:id="309293565">
      <w:bodyDiv w:val="1"/>
      <w:marLeft w:val="0"/>
      <w:marRight w:val="0"/>
      <w:marTop w:val="0"/>
      <w:marBottom w:val="0"/>
      <w:divBdr>
        <w:top w:val="none" w:sz="0" w:space="0" w:color="auto"/>
        <w:left w:val="none" w:sz="0" w:space="0" w:color="auto"/>
        <w:bottom w:val="none" w:sz="0" w:space="0" w:color="auto"/>
        <w:right w:val="none" w:sz="0" w:space="0" w:color="auto"/>
      </w:divBdr>
      <w:divsChild>
        <w:div w:id="345668564">
          <w:marLeft w:val="0"/>
          <w:marRight w:val="0"/>
          <w:marTop w:val="0"/>
          <w:marBottom w:val="0"/>
          <w:divBdr>
            <w:top w:val="none" w:sz="0" w:space="0" w:color="auto"/>
            <w:left w:val="none" w:sz="0" w:space="0" w:color="auto"/>
            <w:bottom w:val="none" w:sz="0" w:space="0" w:color="auto"/>
            <w:right w:val="none" w:sz="0" w:space="0" w:color="auto"/>
          </w:divBdr>
        </w:div>
      </w:divsChild>
    </w:div>
    <w:div w:id="326596655">
      <w:bodyDiv w:val="1"/>
      <w:marLeft w:val="0"/>
      <w:marRight w:val="0"/>
      <w:marTop w:val="0"/>
      <w:marBottom w:val="0"/>
      <w:divBdr>
        <w:top w:val="none" w:sz="0" w:space="0" w:color="auto"/>
        <w:left w:val="none" w:sz="0" w:space="0" w:color="auto"/>
        <w:bottom w:val="none" w:sz="0" w:space="0" w:color="auto"/>
        <w:right w:val="none" w:sz="0" w:space="0" w:color="auto"/>
      </w:divBdr>
    </w:div>
    <w:div w:id="330718693">
      <w:bodyDiv w:val="1"/>
      <w:marLeft w:val="0"/>
      <w:marRight w:val="0"/>
      <w:marTop w:val="0"/>
      <w:marBottom w:val="0"/>
      <w:divBdr>
        <w:top w:val="none" w:sz="0" w:space="0" w:color="auto"/>
        <w:left w:val="none" w:sz="0" w:space="0" w:color="auto"/>
        <w:bottom w:val="none" w:sz="0" w:space="0" w:color="auto"/>
        <w:right w:val="none" w:sz="0" w:space="0" w:color="auto"/>
      </w:divBdr>
    </w:div>
    <w:div w:id="339967951">
      <w:bodyDiv w:val="1"/>
      <w:marLeft w:val="0"/>
      <w:marRight w:val="0"/>
      <w:marTop w:val="0"/>
      <w:marBottom w:val="0"/>
      <w:divBdr>
        <w:top w:val="none" w:sz="0" w:space="0" w:color="auto"/>
        <w:left w:val="none" w:sz="0" w:space="0" w:color="auto"/>
        <w:bottom w:val="none" w:sz="0" w:space="0" w:color="auto"/>
        <w:right w:val="none" w:sz="0" w:space="0" w:color="auto"/>
      </w:divBdr>
      <w:divsChild>
        <w:div w:id="300497798">
          <w:marLeft w:val="0"/>
          <w:marRight w:val="0"/>
          <w:marTop w:val="0"/>
          <w:marBottom w:val="0"/>
          <w:divBdr>
            <w:top w:val="none" w:sz="0" w:space="0" w:color="auto"/>
            <w:left w:val="none" w:sz="0" w:space="0" w:color="auto"/>
            <w:bottom w:val="none" w:sz="0" w:space="0" w:color="auto"/>
            <w:right w:val="none" w:sz="0" w:space="0" w:color="auto"/>
          </w:divBdr>
        </w:div>
      </w:divsChild>
    </w:div>
    <w:div w:id="372727272">
      <w:bodyDiv w:val="1"/>
      <w:marLeft w:val="0"/>
      <w:marRight w:val="0"/>
      <w:marTop w:val="0"/>
      <w:marBottom w:val="0"/>
      <w:divBdr>
        <w:top w:val="none" w:sz="0" w:space="0" w:color="auto"/>
        <w:left w:val="none" w:sz="0" w:space="0" w:color="auto"/>
        <w:bottom w:val="none" w:sz="0" w:space="0" w:color="auto"/>
        <w:right w:val="none" w:sz="0" w:space="0" w:color="auto"/>
      </w:divBdr>
    </w:div>
    <w:div w:id="373894846">
      <w:bodyDiv w:val="1"/>
      <w:marLeft w:val="0"/>
      <w:marRight w:val="0"/>
      <w:marTop w:val="0"/>
      <w:marBottom w:val="0"/>
      <w:divBdr>
        <w:top w:val="none" w:sz="0" w:space="0" w:color="auto"/>
        <w:left w:val="none" w:sz="0" w:space="0" w:color="auto"/>
        <w:bottom w:val="none" w:sz="0" w:space="0" w:color="auto"/>
        <w:right w:val="none" w:sz="0" w:space="0" w:color="auto"/>
      </w:divBdr>
    </w:div>
    <w:div w:id="377167355">
      <w:bodyDiv w:val="1"/>
      <w:marLeft w:val="0"/>
      <w:marRight w:val="0"/>
      <w:marTop w:val="0"/>
      <w:marBottom w:val="0"/>
      <w:divBdr>
        <w:top w:val="none" w:sz="0" w:space="0" w:color="auto"/>
        <w:left w:val="none" w:sz="0" w:space="0" w:color="auto"/>
        <w:bottom w:val="none" w:sz="0" w:space="0" w:color="auto"/>
        <w:right w:val="none" w:sz="0" w:space="0" w:color="auto"/>
      </w:divBdr>
    </w:div>
    <w:div w:id="385493311">
      <w:bodyDiv w:val="1"/>
      <w:marLeft w:val="0"/>
      <w:marRight w:val="0"/>
      <w:marTop w:val="0"/>
      <w:marBottom w:val="0"/>
      <w:divBdr>
        <w:top w:val="none" w:sz="0" w:space="0" w:color="auto"/>
        <w:left w:val="none" w:sz="0" w:space="0" w:color="auto"/>
        <w:bottom w:val="none" w:sz="0" w:space="0" w:color="auto"/>
        <w:right w:val="none" w:sz="0" w:space="0" w:color="auto"/>
      </w:divBdr>
    </w:div>
    <w:div w:id="399526925">
      <w:bodyDiv w:val="1"/>
      <w:marLeft w:val="0"/>
      <w:marRight w:val="0"/>
      <w:marTop w:val="0"/>
      <w:marBottom w:val="0"/>
      <w:divBdr>
        <w:top w:val="none" w:sz="0" w:space="0" w:color="auto"/>
        <w:left w:val="none" w:sz="0" w:space="0" w:color="auto"/>
        <w:bottom w:val="none" w:sz="0" w:space="0" w:color="auto"/>
        <w:right w:val="none" w:sz="0" w:space="0" w:color="auto"/>
      </w:divBdr>
    </w:div>
    <w:div w:id="403987135">
      <w:bodyDiv w:val="1"/>
      <w:marLeft w:val="0"/>
      <w:marRight w:val="0"/>
      <w:marTop w:val="0"/>
      <w:marBottom w:val="0"/>
      <w:divBdr>
        <w:top w:val="none" w:sz="0" w:space="0" w:color="auto"/>
        <w:left w:val="none" w:sz="0" w:space="0" w:color="auto"/>
        <w:bottom w:val="none" w:sz="0" w:space="0" w:color="auto"/>
        <w:right w:val="none" w:sz="0" w:space="0" w:color="auto"/>
      </w:divBdr>
    </w:div>
    <w:div w:id="419646425">
      <w:bodyDiv w:val="1"/>
      <w:marLeft w:val="0"/>
      <w:marRight w:val="0"/>
      <w:marTop w:val="0"/>
      <w:marBottom w:val="0"/>
      <w:divBdr>
        <w:top w:val="none" w:sz="0" w:space="0" w:color="auto"/>
        <w:left w:val="none" w:sz="0" w:space="0" w:color="auto"/>
        <w:bottom w:val="none" w:sz="0" w:space="0" w:color="auto"/>
        <w:right w:val="none" w:sz="0" w:space="0" w:color="auto"/>
      </w:divBdr>
    </w:div>
    <w:div w:id="425884468">
      <w:bodyDiv w:val="1"/>
      <w:marLeft w:val="0"/>
      <w:marRight w:val="0"/>
      <w:marTop w:val="0"/>
      <w:marBottom w:val="0"/>
      <w:divBdr>
        <w:top w:val="none" w:sz="0" w:space="0" w:color="auto"/>
        <w:left w:val="none" w:sz="0" w:space="0" w:color="auto"/>
        <w:bottom w:val="none" w:sz="0" w:space="0" w:color="auto"/>
        <w:right w:val="none" w:sz="0" w:space="0" w:color="auto"/>
      </w:divBdr>
    </w:div>
    <w:div w:id="427232785">
      <w:bodyDiv w:val="1"/>
      <w:marLeft w:val="0"/>
      <w:marRight w:val="0"/>
      <w:marTop w:val="0"/>
      <w:marBottom w:val="0"/>
      <w:divBdr>
        <w:top w:val="none" w:sz="0" w:space="0" w:color="auto"/>
        <w:left w:val="none" w:sz="0" w:space="0" w:color="auto"/>
        <w:bottom w:val="none" w:sz="0" w:space="0" w:color="auto"/>
        <w:right w:val="none" w:sz="0" w:space="0" w:color="auto"/>
      </w:divBdr>
    </w:div>
    <w:div w:id="427849957">
      <w:bodyDiv w:val="1"/>
      <w:marLeft w:val="0"/>
      <w:marRight w:val="0"/>
      <w:marTop w:val="0"/>
      <w:marBottom w:val="0"/>
      <w:divBdr>
        <w:top w:val="none" w:sz="0" w:space="0" w:color="auto"/>
        <w:left w:val="none" w:sz="0" w:space="0" w:color="auto"/>
        <w:bottom w:val="none" w:sz="0" w:space="0" w:color="auto"/>
        <w:right w:val="none" w:sz="0" w:space="0" w:color="auto"/>
      </w:divBdr>
    </w:div>
    <w:div w:id="42823768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4159098">
      <w:bodyDiv w:val="1"/>
      <w:marLeft w:val="0"/>
      <w:marRight w:val="0"/>
      <w:marTop w:val="0"/>
      <w:marBottom w:val="0"/>
      <w:divBdr>
        <w:top w:val="none" w:sz="0" w:space="0" w:color="auto"/>
        <w:left w:val="none" w:sz="0" w:space="0" w:color="auto"/>
        <w:bottom w:val="none" w:sz="0" w:space="0" w:color="auto"/>
        <w:right w:val="none" w:sz="0" w:space="0" w:color="auto"/>
      </w:divBdr>
    </w:div>
    <w:div w:id="445540271">
      <w:bodyDiv w:val="1"/>
      <w:marLeft w:val="0"/>
      <w:marRight w:val="0"/>
      <w:marTop w:val="0"/>
      <w:marBottom w:val="0"/>
      <w:divBdr>
        <w:top w:val="none" w:sz="0" w:space="0" w:color="auto"/>
        <w:left w:val="none" w:sz="0" w:space="0" w:color="auto"/>
        <w:bottom w:val="none" w:sz="0" w:space="0" w:color="auto"/>
        <w:right w:val="none" w:sz="0" w:space="0" w:color="auto"/>
      </w:divBdr>
    </w:div>
    <w:div w:id="455946587">
      <w:bodyDiv w:val="1"/>
      <w:marLeft w:val="0"/>
      <w:marRight w:val="0"/>
      <w:marTop w:val="0"/>
      <w:marBottom w:val="0"/>
      <w:divBdr>
        <w:top w:val="none" w:sz="0" w:space="0" w:color="auto"/>
        <w:left w:val="none" w:sz="0" w:space="0" w:color="auto"/>
        <w:bottom w:val="none" w:sz="0" w:space="0" w:color="auto"/>
        <w:right w:val="none" w:sz="0" w:space="0" w:color="auto"/>
      </w:divBdr>
    </w:div>
    <w:div w:id="460660023">
      <w:bodyDiv w:val="1"/>
      <w:marLeft w:val="0"/>
      <w:marRight w:val="0"/>
      <w:marTop w:val="0"/>
      <w:marBottom w:val="0"/>
      <w:divBdr>
        <w:top w:val="none" w:sz="0" w:space="0" w:color="auto"/>
        <w:left w:val="none" w:sz="0" w:space="0" w:color="auto"/>
        <w:bottom w:val="none" w:sz="0" w:space="0" w:color="auto"/>
        <w:right w:val="none" w:sz="0" w:space="0" w:color="auto"/>
      </w:divBdr>
    </w:div>
    <w:div w:id="460850780">
      <w:bodyDiv w:val="1"/>
      <w:marLeft w:val="0"/>
      <w:marRight w:val="0"/>
      <w:marTop w:val="0"/>
      <w:marBottom w:val="0"/>
      <w:divBdr>
        <w:top w:val="none" w:sz="0" w:space="0" w:color="auto"/>
        <w:left w:val="none" w:sz="0" w:space="0" w:color="auto"/>
        <w:bottom w:val="none" w:sz="0" w:space="0" w:color="auto"/>
        <w:right w:val="none" w:sz="0" w:space="0" w:color="auto"/>
      </w:divBdr>
    </w:div>
    <w:div w:id="477115880">
      <w:bodyDiv w:val="1"/>
      <w:marLeft w:val="0"/>
      <w:marRight w:val="0"/>
      <w:marTop w:val="0"/>
      <w:marBottom w:val="0"/>
      <w:divBdr>
        <w:top w:val="none" w:sz="0" w:space="0" w:color="auto"/>
        <w:left w:val="none" w:sz="0" w:space="0" w:color="auto"/>
        <w:bottom w:val="none" w:sz="0" w:space="0" w:color="auto"/>
        <w:right w:val="none" w:sz="0" w:space="0" w:color="auto"/>
      </w:divBdr>
    </w:div>
    <w:div w:id="478957607">
      <w:bodyDiv w:val="1"/>
      <w:marLeft w:val="0"/>
      <w:marRight w:val="0"/>
      <w:marTop w:val="0"/>
      <w:marBottom w:val="0"/>
      <w:divBdr>
        <w:top w:val="none" w:sz="0" w:space="0" w:color="auto"/>
        <w:left w:val="none" w:sz="0" w:space="0" w:color="auto"/>
        <w:bottom w:val="none" w:sz="0" w:space="0" w:color="auto"/>
        <w:right w:val="none" w:sz="0" w:space="0" w:color="auto"/>
      </w:divBdr>
    </w:div>
    <w:div w:id="497889472">
      <w:bodyDiv w:val="1"/>
      <w:marLeft w:val="0"/>
      <w:marRight w:val="0"/>
      <w:marTop w:val="0"/>
      <w:marBottom w:val="0"/>
      <w:divBdr>
        <w:top w:val="none" w:sz="0" w:space="0" w:color="auto"/>
        <w:left w:val="none" w:sz="0" w:space="0" w:color="auto"/>
        <w:bottom w:val="none" w:sz="0" w:space="0" w:color="auto"/>
        <w:right w:val="none" w:sz="0" w:space="0" w:color="auto"/>
      </w:divBdr>
    </w:div>
    <w:div w:id="502473203">
      <w:bodyDiv w:val="1"/>
      <w:marLeft w:val="0"/>
      <w:marRight w:val="0"/>
      <w:marTop w:val="0"/>
      <w:marBottom w:val="0"/>
      <w:divBdr>
        <w:top w:val="none" w:sz="0" w:space="0" w:color="auto"/>
        <w:left w:val="none" w:sz="0" w:space="0" w:color="auto"/>
        <w:bottom w:val="none" w:sz="0" w:space="0" w:color="auto"/>
        <w:right w:val="none" w:sz="0" w:space="0" w:color="auto"/>
      </w:divBdr>
    </w:div>
    <w:div w:id="533691207">
      <w:bodyDiv w:val="1"/>
      <w:marLeft w:val="0"/>
      <w:marRight w:val="0"/>
      <w:marTop w:val="0"/>
      <w:marBottom w:val="0"/>
      <w:divBdr>
        <w:top w:val="none" w:sz="0" w:space="0" w:color="auto"/>
        <w:left w:val="none" w:sz="0" w:space="0" w:color="auto"/>
        <w:bottom w:val="none" w:sz="0" w:space="0" w:color="auto"/>
        <w:right w:val="none" w:sz="0" w:space="0" w:color="auto"/>
      </w:divBdr>
      <w:divsChild>
        <w:div w:id="661355076">
          <w:marLeft w:val="0"/>
          <w:marRight w:val="0"/>
          <w:marTop w:val="0"/>
          <w:marBottom w:val="0"/>
          <w:divBdr>
            <w:top w:val="none" w:sz="0" w:space="0" w:color="auto"/>
            <w:left w:val="none" w:sz="0" w:space="0" w:color="auto"/>
            <w:bottom w:val="none" w:sz="0" w:space="0" w:color="auto"/>
            <w:right w:val="none" w:sz="0" w:space="0" w:color="auto"/>
          </w:divBdr>
        </w:div>
      </w:divsChild>
    </w:div>
    <w:div w:id="535048747">
      <w:bodyDiv w:val="1"/>
      <w:marLeft w:val="0"/>
      <w:marRight w:val="0"/>
      <w:marTop w:val="0"/>
      <w:marBottom w:val="0"/>
      <w:divBdr>
        <w:top w:val="none" w:sz="0" w:space="0" w:color="auto"/>
        <w:left w:val="none" w:sz="0" w:space="0" w:color="auto"/>
        <w:bottom w:val="none" w:sz="0" w:space="0" w:color="auto"/>
        <w:right w:val="none" w:sz="0" w:space="0" w:color="auto"/>
      </w:divBdr>
    </w:div>
    <w:div w:id="535850780">
      <w:bodyDiv w:val="1"/>
      <w:marLeft w:val="0"/>
      <w:marRight w:val="0"/>
      <w:marTop w:val="0"/>
      <w:marBottom w:val="0"/>
      <w:divBdr>
        <w:top w:val="none" w:sz="0" w:space="0" w:color="auto"/>
        <w:left w:val="none" w:sz="0" w:space="0" w:color="auto"/>
        <w:bottom w:val="none" w:sz="0" w:space="0" w:color="auto"/>
        <w:right w:val="none" w:sz="0" w:space="0" w:color="auto"/>
      </w:divBdr>
    </w:div>
    <w:div w:id="540947032">
      <w:bodyDiv w:val="1"/>
      <w:marLeft w:val="0"/>
      <w:marRight w:val="0"/>
      <w:marTop w:val="0"/>
      <w:marBottom w:val="0"/>
      <w:divBdr>
        <w:top w:val="none" w:sz="0" w:space="0" w:color="auto"/>
        <w:left w:val="none" w:sz="0" w:space="0" w:color="auto"/>
        <w:bottom w:val="none" w:sz="0" w:space="0" w:color="auto"/>
        <w:right w:val="none" w:sz="0" w:space="0" w:color="auto"/>
      </w:divBdr>
    </w:div>
    <w:div w:id="551696056">
      <w:bodyDiv w:val="1"/>
      <w:marLeft w:val="0"/>
      <w:marRight w:val="0"/>
      <w:marTop w:val="0"/>
      <w:marBottom w:val="0"/>
      <w:divBdr>
        <w:top w:val="none" w:sz="0" w:space="0" w:color="auto"/>
        <w:left w:val="none" w:sz="0" w:space="0" w:color="auto"/>
        <w:bottom w:val="none" w:sz="0" w:space="0" w:color="auto"/>
        <w:right w:val="none" w:sz="0" w:space="0" w:color="auto"/>
      </w:divBdr>
    </w:div>
    <w:div w:id="558632603">
      <w:bodyDiv w:val="1"/>
      <w:marLeft w:val="0"/>
      <w:marRight w:val="0"/>
      <w:marTop w:val="0"/>
      <w:marBottom w:val="0"/>
      <w:divBdr>
        <w:top w:val="none" w:sz="0" w:space="0" w:color="auto"/>
        <w:left w:val="none" w:sz="0" w:space="0" w:color="auto"/>
        <w:bottom w:val="none" w:sz="0" w:space="0" w:color="auto"/>
        <w:right w:val="none" w:sz="0" w:space="0" w:color="auto"/>
      </w:divBdr>
    </w:div>
    <w:div w:id="561529452">
      <w:bodyDiv w:val="1"/>
      <w:marLeft w:val="0"/>
      <w:marRight w:val="0"/>
      <w:marTop w:val="0"/>
      <w:marBottom w:val="0"/>
      <w:divBdr>
        <w:top w:val="none" w:sz="0" w:space="0" w:color="auto"/>
        <w:left w:val="none" w:sz="0" w:space="0" w:color="auto"/>
        <w:bottom w:val="none" w:sz="0" w:space="0" w:color="auto"/>
        <w:right w:val="none" w:sz="0" w:space="0" w:color="auto"/>
      </w:divBdr>
    </w:div>
    <w:div w:id="563880404">
      <w:bodyDiv w:val="1"/>
      <w:marLeft w:val="0"/>
      <w:marRight w:val="0"/>
      <w:marTop w:val="0"/>
      <w:marBottom w:val="0"/>
      <w:divBdr>
        <w:top w:val="none" w:sz="0" w:space="0" w:color="auto"/>
        <w:left w:val="none" w:sz="0" w:space="0" w:color="auto"/>
        <w:bottom w:val="none" w:sz="0" w:space="0" w:color="auto"/>
        <w:right w:val="none" w:sz="0" w:space="0" w:color="auto"/>
      </w:divBdr>
    </w:div>
    <w:div w:id="571740226">
      <w:bodyDiv w:val="1"/>
      <w:marLeft w:val="0"/>
      <w:marRight w:val="0"/>
      <w:marTop w:val="0"/>
      <w:marBottom w:val="0"/>
      <w:divBdr>
        <w:top w:val="none" w:sz="0" w:space="0" w:color="auto"/>
        <w:left w:val="none" w:sz="0" w:space="0" w:color="auto"/>
        <w:bottom w:val="none" w:sz="0" w:space="0" w:color="auto"/>
        <w:right w:val="none" w:sz="0" w:space="0" w:color="auto"/>
      </w:divBdr>
    </w:div>
    <w:div w:id="578834808">
      <w:bodyDiv w:val="1"/>
      <w:marLeft w:val="0"/>
      <w:marRight w:val="0"/>
      <w:marTop w:val="0"/>
      <w:marBottom w:val="0"/>
      <w:divBdr>
        <w:top w:val="none" w:sz="0" w:space="0" w:color="auto"/>
        <w:left w:val="none" w:sz="0" w:space="0" w:color="auto"/>
        <w:bottom w:val="none" w:sz="0" w:space="0" w:color="auto"/>
        <w:right w:val="none" w:sz="0" w:space="0" w:color="auto"/>
      </w:divBdr>
    </w:div>
    <w:div w:id="581833579">
      <w:bodyDiv w:val="1"/>
      <w:marLeft w:val="0"/>
      <w:marRight w:val="0"/>
      <w:marTop w:val="0"/>
      <w:marBottom w:val="0"/>
      <w:divBdr>
        <w:top w:val="none" w:sz="0" w:space="0" w:color="auto"/>
        <w:left w:val="none" w:sz="0" w:space="0" w:color="auto"/>
        <w:bottom w:val="none" w:sz="0" w:space="0" w:color="auto"/>
        <w:right w:val="none" w:sz="0" w:space="0" w:color="auto"/>
      </w:divBdr>
    </w:div>
    <w:div w:id="584144040">
      <w:bodyDiv w:val="1"/>
      <w:marLeft w:val="0"/>
      <w:marRight w:val="0"/>
      <w:marTop w:val="0"/>
      <w:marBottom w:val="0"/>
      <w:divBdr>
        <w:top w:val="none" w:sz="0" w:space="0" w:color="auto"/>
        <w:left w:val="none" w:sz="0" w:space="0" w:color="auto"/>
        <w:bottom w:val="none" w:sz="0" w:space="0" w:color="auto"/>
        <w:right w:val="none" w:sz="0" w:space="0" w:color="auto"/>
      </w:divBdr>
    </w:div>
    <w:div w:id="590242645">
      <w:bodyDiv w:val="1"/>
      <w:marLeft w:val="0"/>
      <w:marRight w:val="0"/>
      <w:marTop w:val="0"/>
      <w:marBottom w:val="0"/>
      <w:divBdr>
        <w:top w:val="none" w:sz="0" w:space="0" w:color="auto"/>
        <w:left w:val="none" w:sz="0" w:space="0" w:color="auto"/>
        <w:bottom w:val="none" w:sz="0" w:space="0" w:color="auto"/>
        <w:right w:val="none" w:sz="0" w:space="0" w:color="auto"/>
      </w:divBdr>
    </w:div>
    <w:div w:id="591747512">
      <w:bodyDiv w:val="1"/>
      <w:marLeft w:val="0"/>
      <w:marRight w:val="0"/>
      <w:marTop w:val="0"/>
      <w:marBottom w:val="0"/>
      <w:divBdr>
        <w:top w:val="none" w:sz="0" w:space="0" w:color="auto"/>
        <w:left w:val="none" w:sz="0" w:space="0" w:color="auto"/>
        <w:bottom w:val="none" w:sz="0" w:space="0" w:color="auto"/>
        <w:right w:val="none" w:sz="0" w:space="0" w:color="auto"/>
      </w:divBdr>
    </w:div>
    <w:div w:id="592325864">
      <w:bodyDiv w:val="1"/>
      <w:marLeft w:val="0"/>
      <w:marRight w:val="0"/>
      <w:marTop w:val="0"/>
      <w:marBottom w:val="0"/>
      <w:divBdr>
        <w:top w:val="none" w:sz="0" w:space="0" w:color="auto"/>
        <w:left w:val="none" w:sz="0" w:space="0" w:color="auto"/>
        <w:bottom w:val="none" w:sz="0" w:space="0" w:color="auto"/>
        <w:right w:val="none" w:sz="0" w:space="0" w:color="auto"/>
      </w:divBdr>
    </w:div>
    <w:div w:id="597448965">
      <w:bodyDiv w:val="1"/>
      <w:marLeft w:val="0"/>
      <w:marRight w:val="0"/>
      <w:marTop w:val="0"/>
      <w:marBottom w:val="0"/>
      <w:divBdr>
        <w:top w:val="none" w:sz="0" w:space="0" w:color="auto"/>
        <w:left w:val="none" w:sz="0" w:space="0" w:color="auto"/>
        <w:bottom w:val="none" w:sz="0" w:space="0" w:color="auto"/>
        <w:right w:val="none" w:sz="0" w:space="0" w:color="auto"/>
      </w:divBdr>
    </w:div>
    <w:div w:id="605773696">
      <w:bodyDiv w:val="1"/>
      <w:marLeft w:val="0"/>
      <w:marRight w:val="0"/>
      <w:marTop w:val="0"/>
      <w:marBottom w:val="0"/>
      <w:divBdr>
        <w:top w:val="none" w:sz="0" w:space="0" w:color="auto"/>
        <w:left w:val="none" w:sz="0" w:space="0" w:color="auto"/>
        <w:bottom w:val="none" w:sz="0" w:space="0" w:color="auto"/>
        <w:right w:val="none" w:sz="0" w:space="0" w:color="auto"/>
      </w:divBdr>
    </w:div>
    <w:div w:id="607932998">
      <w:bodyDiv w:val="1"/>
      <w:marLeft w:val="0"/>
      <w:marRight w:val="0"/>
      <w:marTop w:val="0"/>
      <w:marBottom w:val="0"/>
      <w:divBdr>
        <w:top w:val="none" w:sz="0" w:space="0" w:color="auto"/>
        <w:left w:val="none" w:sz="0" w:space="0" w:color="auto"/>
        <w:bottom w:val="none" w:sz="0" w:space="0" w:color="auto"/>
        <w:right w:val="none" w:sz="0" w:space="0" w:color="auto"/>
      </w:divBdr>
    </w:div>
    <w:div w:id="617108763">
      <w:bodyDiv w:val="1"/>
      <w:marLeft w:val="0"/>
      <w:marRight w:val="0"/>
      <w:marTop w:val="0"/>
      <w:marBottom w:val="0"/>
      <w:divBdr>
        <w:top w:val="none" w:sz="0" w:space="0" w:color="auto"/>
        <w:left w:val="none" w:sz="0" w:space="0" w:color="auto"/>
        <w:bottom w:val="none" w:sz="0" w:space="0" w:color="auto"/>
        <w:right w:val="none" w:sz="0" w:space="0" w:color="auto"/>
      </w:divBdr>
    </w:div>
    <w:div w:id="628780211">
      <w:bodyDiv w:val="1"/>
      <w:marLeft w:val="0"/>
      <w:marRight w:val="0"/>
      <w:marTop w:val="0"/>
      <w:marBottom w:val="0"/>
      <w:divBdr>
        <w:top w:val="none" w:sz="0" w:space="0" w:color="auto"/>
        <w:left w:val="none" w:sz="0" w:space="0" w:color="auto"/>
        <w:bottom w:val="none" w:sz="0" w:space="0" w:color="auto"/>
        <w:right w:val="none" w:sz="0" w:space="0" w:color="auto"/>
      </w:divBdr>
    </w:div>
    <w:div w:id="62897802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2199950">
      <w:bodyDiv w:val="1"/>
      <w:marLeft w:val="0"/>
      <w:marRight w:val="0"/>
      <w:marTop w:val="0"/>
      <w:marBottom w:val="0"/>
      <w:divBdr>
        <w:top w:val="none" w:sz="0" w:space="0" w:color="auto"/>
        <w:left w:val="none" w:sz="0" w:space="0" w:color="auto"/>
        <w:bottom w:val="none" w:sz="0" w:space="0" w:color="auto"/>
        <w:right w:val="none" w:sz="0" w:space="0" w:color="auto"/>
      </w:divBdr>
    </w:div>
    <w:div w:id="642857160">
      <w:bodyDiv w:val="1"/>
      <w:marLeft w:val="0"/>
      <w:marRight w:val="0"/>
      <w:marTop w:val="0"/>
      <w:marBottom w:val="0"/>
      <w:divBdr>
        <w:top w:val="none" w:sz="0" w:space="0" w:color="auto"/>
        <w:left w:val="none" w:sz="0" w:space="0" w:color="auto"/>
        <w:bottom w:val="none" w:sz="0" w:space="0" w:color="auto"/>
        <w:right w:val="none" w:sz="0" w:space="0" w:color="auto"/>
      </w:divBdr>
    </w:div>
    <w:div w:id="644355044">
      <w:bodyDiv w:val="1"/>
      <w:marLeft w:val="0"/>
      <w:marRight w:val="0"/>
      <w:marTop w:val="0"/>
      <w:marBottom w:val="0"/>
      <w:divBdr>
        <w:top w:val="none" w:sz="0" w:space="0" w:color="auto"/>
        <w:left w:val="none" w:sz="0" w:space="0" w:color="auto"/>
        <w:bottom w:val="none" w:sz="0" w:space="0" w:color="auto"/>
        <w:right w:val="none" w:sz="0" w:space="0" w:color="auto"/>
      </w:divBdr>
    </w:div>
    <w:div w:id="645358669">
      <w:bodyDiv w:val="1"/>
      <w:marLeft w:val="0"/>
      <w:marRight w:val="0"/>
      <w:marTop w:val="0"/>
      <w:marBottom w:val="0"/>
      <w:divBdr>
        <w:top w:val="none" w:sz="0" w:space="0" w:color="auto"/>
        <w:left w:val="none" w:sz="0" w:space="0" w:color="auto"/>
        <w:bottom w:val="none" w:sz="0" w:space="0" w:color="auto"/>
        <w:right w:val="none" w:sz="0" w:space="0" w:color="auto"/>
      </w:divBdr>
    </w:div>
    <w:div w:id="652566149">
      <w:bodyDiv w:val="1"/>
      <w:marLeft w:val="0"/>
      <w:marRight w:val="0"/>
      <w:marTop w:val="0"/>
      <w:marBottom w:val="0"/>
      <w:divBdr>
        <w:top w:val="none" w:sz="0" w:space="0" w:color="auto"/>
        <w:left w:val="none" w:sz="0" w:space="0" w:color="auto"/>
        <w:bottom w:val="none" w:sz="0" w:space="0" w:color="auto"/>
        <w:right w:val="none" w:sz="0" w:space="0" w:color="auto"/>
      </w:divBdr>
    </w:div>
    <w:div w:id="657729008">
      <w:bodyDiv w:val="1"/>
      <w:marLeft w:val="0"/>
      <w:marRight w:val="0"/>
      <w:marTop w:val="0"/>
      <w:marBottom w:val="0"/>
      <w:divBdr>
        <w:top w:val="none" w:sz="0" w:space="0" w:color="auto"/>
        <w:left w:val="none" w:sz="0" w:space="0" w:color="auto"/>
        <w:bottom w:val="none" w:sz="0" w:space="0" w:color="auto"/>
        <w:right w:val="none" w:sz="0" w:space="0" w:color="auto"/>
      </w:divBdr>
    </w:div>
    <w:div w:id="659237651">
      <w:bodyDiv w:val="1"/>
      <w:marLeft w:val="0"/>
      <w:marRight w:val="0"/>
      <w:marTop w:val="0"/>
      <w:marBottom w:val="0"/>
      <w:divBdr>
        <w:top w:val="none" w:sz="0" w:space="0" w:color="auto"/>
        <w:left w:val="none" w:sz="0" w:space="0" w:color="auto"/>
        <w:bottom w:val="none" w:sz="0" w:space="0" w:color="auto"/>
        <w:right w:val="none" w:sz="0" w:space="0" w:color="auto"/>
      </w:divBdr>
    </w:div>
    <w:div w:id="676733785">
      <w:bodyDiv w:val="1"/>
      <w:marLeft w:val="0"/>
      <w:marRight w:val="0"/>
      <w:marTop w:val="0"/>
      <w:marBottom w:val="0"/>
      <w:divBdr>
        <w:top w:val="none" w:sz="0" w:space="0" w:color="auto"/>
        <w:left w:val="none" w:sz="0" w:space="0" w:color="auto"/>
        <w:bottom w:val="none" w:sz="0" w:space="0" w:color="auto"/>
        <w:right w:val="none" w:sz="0" w:space="0" w:color="auto"/>
      </w:divBdr>
    </w:div>
    <w:div w:id="697044202">
      <w:bodyDiv w:val="1"/>
      <w:marLeft w:val="0"/>
      <w:marRight w:val="0"/>
      <w:marTop w:val="0"/>
      <w:marBottom w:val="0"/>
      <w:divBdr>
        <w:top w:val="none" w:sz="0" w:space="0" w:color="auto"/>
        <w:left w:val="none" w:sz="0" w:space="0" w:color="auto"/>
        <w:bottom w:val="none" w:sz="0" w:space="0" w:color="auto"/>
        <w:right w:val="none" w:sz="0" w:space="0" w:color="auto"/>
      </w:divBdr>
    </w:div>
    <w:div w:id="703485695">
      <w:bodyDiv w:val="1"/>
      <w:marLeft w:val="0"/>
      <w:marRight w:val="0"/>
      <w:marTop w:val="0"/>
      <w:marBottom w:val="0"/>
      <w:divBdr>
        <w:top w:val="none" w:sz="0" w:space="0" w:color="auto"/>
        <w:left w:val="none" w:sz="0" w:space="0" w:color="auto"/>
        <w:bottom w:val="none" w:sz="0" w:space="0" w:color="auto"/>
        <w:right w:val="none" w:sz="0" w:space="0" w:color="auto"/>
      </w:divBdr>
      <w:divsChild>
        <w:div w:id="137458430">
          <w:marLeft w:val="0"/>
          <w:marRight w:val="0"/>
          <w:marTop w:val="0"/>
          <w:marBottom w:val="0"/>
          <w:divBdr>
            <w:top w:val="none" w:sz="0" w:space="0" w:color="auto"/>
            <w:left w:val="none" w:sz="0" w:space="0" w:color="auto"/>
            <w:bottom w:val="none" w:sz="0" w:space="0" w:color="auto"/>
            <w:right w:val="none" w:sz="0" w:space="0" w:color="auto"/>
          </w:divBdr>
        </w:div>
      </w:divsChild>
    </w:div>
    <w:div w:id="705255307">
      <w:bodyDiv w:val="1"/>
      <w:marLeft w:val="0"/>
      <w:marRight w:val="0"/>
      <w:marTop w:val="0"/>
      <w:marBottom w:val="0"/>
      <w:divBdr>
        <w:top w:val="none" w:sz="0" w:space="0" w:color="auto"/>
        <w:left w:val="none" w:sz="0" w:space="0" w:color="auto"/>
        <w:bottom w:val="none" w:sz="0" w:space="0" w:color="auto"/>
        <w:right w:val="none" w:sz="0" w:space="0" w:color="auto"/>
      </w:divBdr>
    </w:div>
    <w:div w:id="717048251">
      <w:bodyDiv w:val="1"/>
      <w:marLeft w:val="0"/>
      <w:marRight w:val="0"/>
      <w:marTop w:val="0"/>
      <w:marBottom w:val="0"/>
      <w:divBdr>
        <w:top w:val="none" w:sz="0" w:space="0" w:color="auto"/>
        <w:left w:val="none" w:sz="0" w:space="0" w:color="auto"/>
        <w:bottom w:val="none" w:sz="0" w:space="0" w:color="auto"/>
        <w:right w:val="none" w:sz="0" w:space="0" w:color="auto"/>
      </w:divBdr>
    </w:div>
    <w:div w:id="735279913">
      <w:bodyDiv w:val="1"/>
      <w:marLeft w:val="0"/>
      <w:marRight w:val="0"/>
      <w:marTop w:val="0"/>
      <w:marBottom w:val="0"/>
      <w:divBdr>
        <w:top w:val="none" w:sz="0" w:space="0" w:color="auto"/>
        <w:left w:val="none" w:sz="0" w:space="0" w:color="auto"/>
        <w:bottom w:val="none" w:sz="0" w:space="0" w:color="auto"/>
        <w:right w:val="none" w:sz="0" w:space="0" w:color="auto"/>
      </w:divBdr>
    </w:div>
    <w:div w:id="745766133">
      <w:bodyDiv w:val="1"/>
      <w:marLeft w:val="0"/>
      <w:marRight w:val="0"/>
      <w:marTop w:val="0"/>
      <w:marBottom w:val="0"/>
      <w:divBdr>
        <w:top w:val="none" w:sz="0" w:space="0" w:color="auto"/>
        <w:left w:val="none" w:sz="0" w:space="0" w:color="auto"/>
        <w:bottom w:val="none" w:sz="0" w:space="0" w:color="auto"/>
        <w:right w:val="none" w:sz="0" w:space="0" w:color="auto"/>
      </w:divBdr>
    </w:div>
    <w:div w:id="747115127">
      <w:bodyDiv w:val="1"/>
      <w:marLeft w:val="0"/>
      <w:marRight w:val="0"/>
      <w:marTop w:val="0"/>
      <w:marBottom w:val="0"/>
      <w:divBdr>
        <w:top w:val="none" w:sz="0" w:space="0" w:color="auto"/>
        <w:left w:val="none" w:sz="0" w:space="0" w:color="auto"/>
        <w:bottom w:val="none" w:sz="0" w:space="0" w:color="auto"/>
        <w:right w:val="none" w:sz="0" w:space="0" w:color="auto"/>
      </w:divBdr>
      <w:divsChild>
        <w:div w:id="1828015274">
          <w:marLeft w:val="0"/>
          <w:marRight w:val="0"/>
          <w:marTop w:val="0"/>
          <w:marBottom w:val="0"/>
          <w:divBdr>
            <w:top w:val="none" w:sz="0" w:space="0" w:color="auto"/>
            <w:left w:val="none" w:sz="0" w:space="0" w:color="auto"/>
            <w:bottom w:val="none" w:sz="0" w:space="0" w:color="auto"/>
            <w:right w:val="none" w:sz="0" w:space="0" w:color="auto"/>
          </w:divBdr>
        </w:div>
      </w:divsChild>
    </w:div>
    <w:div w:id="757409280">
      <w:bodyDiv w:val="1"/>
      <w:marLeft w:val="0"/>
      <w:marRight w:val="0"/>
      <w:marTop w:val="0"/>
      <w:marBottom w:val="0"/>
      <w:divBdr>
        <w:top w:val="none" w:sz="0" w:space="0" w:color="auto"/>
        <w:left w:val="none" w:sz="0" w:space="0" w:color="auto"/>
        <w:bottom w:val="none" w:sz="0" w:space="0" w:color="auto"/>
        <w:right w:val="none" w:sz="0" w:space="0" w:color="auto"/>
      </w:divBdr>
    </w:div>
    <w:div w:id="766803156">
      <w:bodyDiv w:val="1"/>
      <w:marLeft w:val="0"/>
      <w:marRight w:val="0"/>
      <w:marTop w:val="0"/>
      <w:marBottom w:val="0"/>
      <w:divBdr>
        <w:top w:val="none" w:sz="0" w:space="0" w:color="auto"/>
        <w:left w:val="none" w:sz="0" w:space="0" w:color="auto"/>
        <w:bottom w:val="none" w:sz="0" w:space="0" w:color="auto"/>
        <w:right w:val="none" w:sz="0" w:space="0" w:color="auto"/>
      </w:divBdr>
    </w:div>
    <w:div w:id="771166866">
      <w:bodyDiv w:val="1"/>
      <w:marLeft w:val="0"/>
      <w:marRight w:val="0"/>
      <w:marTop w:val="0"/>
      <w:marBottom w:val="0"/>
      <w:divBdr>
        <w:top w:val="none" w:sz="0" w:space="0" w:color="auto"/>
        <w:left w:val="none" w:sz="0" w:space="0" w:color="auto"/>
        <w:bottom w:val="none" w:sz="0" w:space="0" w:color="auto"/>
        <w:right w:val="none" w:sz="0" w:space="0" w:color="auto"/>
      </w:divBdr>
    </w:div>
    <w:div w:id="771557120">
      <w:bodyDiv w:val="1"/>
      <w:marLeft w:val="0"/>
      <w:marRight w:val="0"/>
      <w:marTop w:val="0"/>
      <w:marBottom w:val="0"/>
      <w:divBdr>
        <w:top w:val="none" w:sz="0" w:space="0" w:color="auto"/>
        <w:left w:val="none" w:sz="0" w:space="0" w:color="auto"/>
        <w:bottom w:val="none" w:sz="0" w:space="0" w:color="auto"/>
        <w:right w:val="none" w:sz="0" w:space="0" w:color="auto"/>
      </w:divBdr>
    </w:div>
    <w:div w:id="797337094">
      <w:bodyDiv w:val="1"/>
      <w:marLeft w:val="0"/>
      <w:marRight w:val="0"/>
      <w:marTop w:val="0"/>
      <w:marBottom w:val="0"/>
      <w:divBdr>
        <w:top w:val="none" w:sz="0" w:space="0" w:color="auto"/>
        <w:left w:val="none" w:sz="0" w:space="0" w:color="auto"/>
        <w:bottom w:val="none" w:sz="0" w:space="0" w:color="auto"/>
        <w:right w:val="none" w:sz="0" w:space="0" w:color="auto"/>
      </w:divBdr>
    </w:div>
    <w:div w:id="809326748">
      <w:bodyDiv w:val="1"/>
      <w:marLeft w:val="0"/>
      <w:marRight w:val="0"/>
      <w:marTop w:val="0"/>
      <w:marBottom w:val="0"/>
      <w:divBdr>
        <w:top w:val="none" w:sz="0" w:space="0" w:color="auto"/>
        <w:left w:val="none" w:sz="0" w:space="0" w:color="auto"/>
        <w:bottom w:val="none" w:sz="0" w:space="0" w:color="auto"/>
        <w:right w:val="none" w:sz="0" w:space="0" w:color="auto"/>
      </w:divBdr>
      <w:divsChild>
        <w:div w:id="267662107">
          <w:marLeft w:val="0"/>
          <w:marRight w:val="0"/>
          <w:marTop w:val="0"/>
          <w:marBottom w:val="0"/>
          <w:divBdr>
            <w:top w:val="none" w:sz="0" w:space="0" w:color="auto"/>
            <w:left w:val="none" w:sz="0" w:space="0" w:color="auto"/>
            <w:bottom w:val="none" w:sz="0" w:space="0" w:color="auto"/>
            <w:right w:val="none" w:sz="0" w:space="0" w:color="auto"/>
          </w:divBdr>
        </w:div>
      </w:divsChild>
    </w:div>
    <w:div w:id="824392854">
      <w:bodyDiv w:val="1"/>
      <w:marLeft w:val="0"/>
      <w:marRight w:val="0"/>
      <w:marTop w:val="0"/>
      <w:marBottom w:val="0"/>
      <w:divBdr>
        <w:top w:val="none" w:sz="0" w:space="0" w:color="auto"/>
        <w:left w:val="none" w:sz="0" w:space="0" w:color="auto"/>
        <w:bottom w:val="none" w:sz="0" w:space="0" w:color="auto"/>
        <w:right w:val="none" w:sz="0" w:space="0" w:color="auto"/>
      </w:divBdr>
    </w:div>
    <w:div w:id="854080137">
      <w:bodyDiv w:val="1"/>
      <w:marLeft w:val="0"/>
      <w:marRight w:val="0"/>
      <w:marTop w:val="0"/>
      <w:marBottom w:val="0"/>
      <w:divBdr>
        <w:top w:val="none" w:sz="0" w:space="0" w:color="auto"/>
        <w:left w:val="none" w:sz="0" w:space="0" w:color="auto"/>
        <w:bottom w:val="none" w:sz="0" w:space="0" w:color="auto"/>
        <w:right w:val="none" w:sz="0" w:space="0" w:color="auto"/>
      </w:divBdr>
    </w:div>
    <w:div w:id="863055508">
      <w:bodyDiv w:val="1"/>
      <w:marLeft w:val="0"/>
      <w:marRight w:val="0"/>
      <w:marTop w:val="0"/>
      <w:marBottom w:val="0"/>
      <w:divBdr>
        <w:top w:val="none" w:sz="0" w:space="0" w:color="auto"/>
        <w:left w:val="none" w:sz="0" w:space="0" w:color="auto"/>
        <w:bottom w:val="none" w:sz="0" w:space="0" w:color="auto"/>
        <w:right w:val="none" w:sz="0" w:space="0" w:color="auto"/>
      </w:divBdr>
    </w:div>
    <w:div w:id="863982313">
      <w:bodyDiv w:val="1"/>
      <w:marLeft w:val="0"/>
      <w:marRight w:val="0"/>
      <w:marTop w:val="0"/>
      <w:marBottom w:val="0"/>
      <w:divBdr>
        <w:top w:val="none" w:sz="0" w:space="0" w:color="auto"/>
        <w:left w:val="none" w:sz="0" w:space="0" w:color="auto"/>
        <w:bottom w:val="none" w:sz="0" w:space="0" w:color="auto"/>
        <w:right w:val="none" w:sz="0" w:space="0" w:color="auto"/>
      </w:divBdr>
    </w:div>
    <w:div w:id="866137435">
      <w:bodyDiv w:val="1"/>
      <w:marLeft w:val="0"/>
      <w:marRight w:val="0"/>
      <w:marTop w:val="0"/>
      <w:marBottom w:val="0"/>
      <w:divBdr>
        <w:top w:val="none" w:sz="0" w:space="0" w:color="auto"/>
        <w:left w:val="none" w:sz="0" w:space="0" w:color="auto"/>
        <w:bottom w:val="none" w:sz="0" w:space="0" w:color="auto"/>
        <w:right w:val="none" w:sz="0" w:space="0" w:color="auto"/>
      </w:divBdr>
    </w:div>
    <w:div w:id="866404286">
      <w:bodyDiv w:val="1"/>
      <w:marLeft w:val="0"/>
      <w:marRight w:val="0"/>
      <w:marTop w:val="0"/>
      <w:marBottom w:val="0"/>
      <w:divBdr>
        <w:top w:val="none" w:sz="0" w:space="0" w:color="auto"/>
        <w:left w:val="none" w:sz="0" w:space="0" w:color="auto"/>
        <w:bottom w:val="none" w:sz="0" w:space="0" w:color="auto"/>
        <w:right w:val="none" w:sz="0" w:space="0" w:color="auto"/>
      </w:divBdr>
    </w:div>
    <w:div w:id="879779795">
      <w:bodyDiv w:val="1"/>
      <w:marLeft w:val="0"/>
      <w:marRight w:val="0"/>
      <w:marTop w:val="0"/>
      <w:marBottom w:val="0"/>
      <w:divBdr>
        <w:top w:val="none" w:sz="0" w:space="0" w:color="auto"/>
        <w:left w:val="none" w:sz="0" w:space="0" w:color="auto"/>
        <w:bottom w:val="none" w:sz="0" w:space="0" w:color="auto"/>
        <w:right w:val="none" w:sz="0" w:space="0" w:color="auto"/>
      </w:divBdr>
      <w:divsChild>
        <w:div w:id="399376776">
          <w:marLeft w:val="0"/>
          <w:marRight w:val="0"/>
          <w:marTop w:val="0"/>
          <w:marBottom w:val="0"/>
          <w:divBdr>
            <w:top w:val="none" w:sz="0" w:space="0" w:color="auto"/>
            <w:left w:val="none" w:sz="0" w:space="0" w:color="auto"/>
            <w:bottom w:val="none" w:sz="0" w:space="0" w:color="auto"/>
            <w:right w:val="none" w:sz="0" w:space="0" w:color="auto"/>
          </w:divBdr>
        </w:div>
      </w:divsChild>
    </w:div>
    <w:div w:id="882057233">
      <w:bodyDiv w:val="1"/>
      <w:marLeft w:val="0"/>
      <w:marRight w:val="0"/>
      <w:marTop w:val="0"/>
      <w:marBottom w:val="0"/>
      <w:divBdr>
        <w:top w:val="none" w:sz="0" w:space="0" w:color="auto"/>
        <w:left w:val="none" w:sz="0" w:space="0" w:color="auto"/>
        <w:bottom w:val="none" w:sz="0" w:space="0" w:color="auto"/>
        <w:right w:val="none" w:sz="0" w:space="0" w:color="auto"/>
      </w:divBdr>
    </w:div>
    <w:div w:id="889342480">
      <w:bodyDiv w:val="1"/>
      <w:marLeft w:val="0"/>
      <w:marRight w:val="0"/>
      <w:marTop w:val="0"/>
      <w:marBottom w:val="0"/>
      <w:divBdr>
        <w:top w:val="none" w:sz="0" w:space="0" w:color="auto"/>
        <w:left w:val="none" w:sz="0" w:space="0" w:color="auto"/>
        <w:bottom w:val="none" w:sz="0" w:space="0" w:color="auto"/>
        <w:right w:val="none" w:sz="0" w:space="0" w:color="auto"/>
      </w:divBdr>
    </w:div>
    <w:div w:id="890850609">
      <w:bodyDiv w:val="1"/>
      <w:marLeft w:val="0"/>
      <w:marRight w:val="0"/>
      <w:marTop w:val="0"/>
      <w:marBottom w:val="0"/>
      <w:divBdr>
        <w:top w:val="none" w:sz="0" w:space="0" w:color="auto"/>
        <w:left w:val="none" w:sz="0" w:space="0" w:color="auto"/>
        <w:bottom w:val="none" w:sz="0" w:space="0" w:color="auto"/>
        <w:right w:val="none" w:sz="0" w:space="0" w:color="auto"/>
      </w:divBdr>
    </w:div>
    <w:div w:id="892034686">
      <w:bodyDiv w:val="1"/>
      <w:marLeft w:val="0"/>
      <w:marRight w:val="0"/>
      <w:marTop w:val="0"/>
      <w:marBottom w:val="0"/>
      <w:divBdr>
        <w:top w:val="none" w:sz="0" w:space="0" w:color="auto"/>
        <w:left w:val="none" w:sz="0" w:space="0" w:color="auto"/>
        <w:bottom w:val="none" w:sz="0" w:space="0" w:color="auto"/>
        <w:right w:val="none" w:sz="0" w:space="0" w:color="auto"/>
      </w:divBdr>
    </w:div>
    <w:div w:id="893387729">
      <w:bodyDiv w:val="1"/>
      <w:marLeft w:val="0"/>
      <w:marRight w:val="0"/>
      <w:marTop w:val="0"/>
      <w:marBottom w:val="0"/>
      <w:divBdr>
        <w:top w:val="none" w:sz="0" w:space="0" w:color="auto"/>
        <w:left w:val="none" w:sz="0" w:space="0" w:color="auto"/>
        <w:bottom w:val="none" w:sz="0" w:space="0" w:color="auto"/>
        <w:right w:val="none" w:sz="0" w:space="0" w:color="auto"/>
      </w:divBdr>
    </w:div>
    <w:div w:id="895898980">
      <w:bodyDiv w:val="1"/>
      <w:marLeft w:val="0"/>
      <w:marRight w:val="0"/>
      <w:marTop w:val="0"/>
      <w:marBottom w:val="0"/>
      <w:divBdr>
        <w:top w:val="none" w:sz="0" w:space="0" w:color="auto"/>
        <w:left w:val="none" w:sz="0" w:space="0" w:color="auto"/>
        <w:bottom w:val="none" w:sz="0" w:space="0" w:color="auto"/>
        <w:right w:val="none" w:sz="0" w:space="0" w:color="auto"/>
      </w:divBdr>
      <w:divsChild>
        <w:div w:id="535967662">
          <w:marLeft w:val="0"/>
          <w:marRight w:val="0"/>
          <w:marTop w:val="0"/>
          <w:marBottom w:val="0"/>
          <w:divBdr>
            <w:top w:val="none" w:sz="0" w:space="0" w:color="auto"/>
            <w:left w:val="none" w:sz="0" w:space="0" w:color="auto"/>
            <w:bottom w:val="none" w:sz="0" w:space="0" w:color="auto"/>
            <w:right w:val="none" w:sz="0" w:space="0" w:color="auto"/>
          </w:divBdr>
        </w:div>
      </w:divsChild>
    </w:div>
    <w:div w:id="901670454">
      <w:bodyDiv w:val="1"/>
      <w:marLeft w:val="0"/>
      <w:marRight w:val="0"/>
      <w:marTop w:val="0"/>
      <w:marBottom w:val="0"/>
      <w:divBdr>
        <w:top w:val="none" w:sz="0" w:space="0" w:color="auto"/>
        <w:left w:val="none" w:sz="0" w:space="0" w:color="auto"/>
        <w:bottom w:val="none" w:sz="0" w:space="0" w:color="auto"/>
        <w:right w:val="none" w:sz="0" w:space="0" w:color="auto"/>
      </w:divBdr>
    </w:div>
    <w:div w:id="912549137">
      <w:bodyDiv w:val="1"/>
      <w:marLeft w:val="0"/>
      <w:marRight w:val="0"/>
      <w:marTop w:val="0"/>
      <w:marBottom w:val="0"/>
      <w:divBdr>
        <w:top w:val="none" w:sz="0" w:space="0" w:color="auto"/>
        <w:left w:val="none" w:sz="0" w:space="0" w:color="auto"/>
        <w:bottom w:val="none" w:sz="0" w:space="0" w:color="auto"/>
        <w:right w:val="none" w:sz="0" w:space="0" w:color="auto"/>
      </w:divBdr>
    </w:div>
    <w:div w:id="921256633">
      <w:bodyDiv w:val="1"/>
      <w:marLeft w:val="0"/>
      <w:marRight w:val="0"/>
      <w:marTop w:val="0"/>
      <w:marBottom w:val="0"/>
      <w:divBdr>
        <w:top w:val="none" w:sz="0" w:space="0" w:color="auto"/>
        <w:left w:val="none" w:sz="0" w:space="0" w:color="auto"/>
        <w:bottom w:val="none" w:sz="0" w:space="0" w:color="auto"/>
        <w:right w:val="none" w:sz="0" w:space="0" w:color="auto"/>
      </w:divBdr>
    </w:div>
    <w:div w:id="922035936">
      <w:bodyDiv w:val="1"/>
      <w:marLeft w:val="0"/>
      <w:marRight w:val="0"/>
      <w:marTop w:val="0"/>
      <w:marBottom w:val="0"/>
      <w:divBdr>
        <w:top w:val="none" w:sz="0" w:space="0" w:color="auto"/>
        <w:left w:val="none" w:sz="0" w:space="0" w:color="auto"/>
        <w:bottom w:val="none" w:sz="0" w:space="0" w:color="auto"/>
        <w:right w:val="none" w:sz="0" w:space="0" w:color="auto"/>
      </w:divBdr>
    </w:div>
    <w:div w:id="924647978">
      <w:bodyDiv w:val="1"/>
      <w:marLeft w:val="0"/>
      <w:marRight w:val="0"/>
      <w:marTop w:val="0"/>
      <w:marBottom w:val="0"/>
      <w:divBdr>
        <w:top w:val="none" w:sz="0" w:space="0" w:color="auto"/>
        <w:left w:val="none" w:sz="0" w:space="0" w:color="auto"/>
        <w:bottom w:val="none" w:sz="0" w:space="0" w:color="auto"/>
        <w:right w:val="none" w:sz="0" w:space="0" w:color="auto"/>
      </w:divBdr>
      <w:divsChild>
        <w:div w:id="61684865">
          <w:marLeft w:val="0"/>
          <w:marRight w:val="0"/>
          <w:marTop w:val="0"/>
          <w:marBottom w:val="0"/>
          <w:divBdr>
            <w:top w:val="none" w:sz="0" w:space="0" w:color="auto"/>
            <w:left w:val="none" w:sz="0" w:space="0" w:color="auto"/>
            <w:bottom w:val="none" w:sz="0" w:space="0" w:color="auto"/>
            <w:right w:val="none" w:sz="0" w:space="0" w:color="auto"/>
          </w:divBdr>
        </w:div>
      </w:divsChild>
    </w:div>
    <w:div w:id="926887856">
      <w:bodyDiv w:val="1"/>
      <w:marLeft w:val="0"/>
      <w:marRight w:val="0"/>
      <w:marTop w:val="0"/>
      <w:marBottom w:val="0"/>
      <w:divBdr>
        <w:top w:val="none" w:sz="0" w:space="0" w:color="auto"/>
        <w:left w:val="none" w:sz="0" w:space="0" w:color="auto"/>
        <w:bottom w:val="none" w:sz="0" w:space="0" w:color="auto"/>
        <w:right w:val="none" w:sz="0" w:space="0" w:color="auto"/>
      </w:divBdr>
      <w:divsChild>
        <w:div w:id="1736315973">
          <w:marLeft w:val="0"/>
          <w:marRight w:val="0"/>
          <w:marTop w:val="0"/>
          <w:marBottom w:val="0"/>
          <w:divBdr>
            <w:top w:val="none" w:sz="0" w:space="0" w:color="auto"/>
            <w:left w:val="none" w:sz="0" w:space="0" w:color="auto"/>
            <w:bottom w:val="none" w:sz="0" w:space="0" w:color="auto"/>
            <w:right w:val="none" w:sz="0" w:space="0" w:color="auto"/>
          </w:divBdr>
        </w:div>
      </w:divsChild>
    </w:div>
    <w:div w:id="927812824">
      <w:bodyDiv w:val="1"/>
      <w:marLeft w:val="0"/>
      <w:marRight w:val="0"/>
      <w:marTop w:val="0"/>
      <w:marBottom w:val="0"/>
      <w:divBdr>
        <w:top w:val="none" w:sz="0" w:space="0" w:color="auto"/>
        <w:left w:val="none" w:sz="0" w:space="0" w:color="auto"/>
        <w:bottom w:val="none" w:sz="0" w:space="0" w:color="auto"/>
        <w:right w:val="none" w:sz="0" w:space="0" w:color="auto"/>
      </w:divBdr>
    </w:div>
    <w:div w:id="949354614">
      <w:bodyDiv w:val="1"/>
      <w:marLeft w:val="0"/>
      <w:marRight w:val="0"/>
      <w:marTop w:val="0"/>
      <w:marBottom w:val="0"/>
      <w:divBdr>
        <w:top w:val="none" w:sz="0" w:space="0" w:color="auto"/>
        <w:left w:val="none" w:sz="0" w:space="0" w:color="auto"/>
        <w:bottom w:val="none" w:sz="0" w:space="0" w:color="auto"/>
        <w:right w:val="none" w:sz="0" w:space="0" w:color="auto"/>
      </w:divBdr>
    </w:div>
    <w:div w:id="954285014">
      <w:bodyDiv w:val="1"/>
      <w:marLeft w:val="0"/>
      <w:marRight w:val="0"/>
      <w:marTop w:val="0"/>
      <w:marBottom w:val="0"/>
      <w:divBdr>
        <w:top w:val="none" w:sz="0" w:space="0" w:color="auto"/>
        <w:left w:val="none" w:sz="0" w:space="0" w:color="auto"/>
        <w:bottom w:val="none" w:sz="0" w:space="0" w:color="auto"/>
        <w:right w:val="none" w:sz="0" w:space="0" w:color="auto"/>
      </w:divBdr>
    </w:div>
    <w:div w:id="959997539">
      <w:bodyDiv w:val="1"/>
      <w:marLeft w:val="0"/>
      <w:marRight w:val="0"/>
      <w:marTop w:val="0"/>
      <w:marBottom w:val="0"/>
      <w:divBdr>
        <w:top w:val="none" w:sz="0" w:space="0" w:color="auto"/>
        <w:left w:val="none" w:sz="0" w:space="0" w:color="auto"/>
        <w:bottom w:val="none" w:sz="0" w:space="0" w:color="auto"/>
        <w:right w:val="none" w:sz="0" w:space="0" w:color="auto"/>
      </w:divBdr>
    </w:div>
    <w:div w:id="962883694">
      <w:bodyDiv w:val="1"/>
      <w:marLeft w:val="0"/>
      <w:marRight w:val="0"/>
      <w:marTop w:val="0"/>
      <w:marBottom w:val="0"/>
      <w:divBdr>
        <w:top w:val="none" w:sz="0" w:space="0" w:color="auto"/>
        <w:left w:val="none" w:sz="0" w:space="0" w:color="auto"/>
        <w:bottom w:val="none" w:sz="0" w:space="0" w:color="auto"/>
        <w:right w:val="none" w:sz="0" w:space="0" w:color="auto"/>
      </w:divBdr>
    </w:div>
    <w:div w:id="964776306">
      <w:bodyDiv w:val="1"/>
      <w:marLeft w:val="0"/>
      <w:marRight w:val="0"/>
      <w:marTop w:val="0"/>
      <w:marBottom w:val="0"/>
      <w:divBdr>
        <w:top w:val="none" w:sz="0" w:space="0" w:color="auto"/>
        <w:left w:val="none" w:sz="0" w:space="0" w:color="auto"/>
        <w:bottom w:val="none" w:sz="0" w:space="0" w:color="auto"/>
        <w:right w:val="none" w:sz="0" w:space="0" w:color="auto"/>
      </w:divBdr>
      <w:divsChild>
        <w:div w:id="1578322193">
          <w:marLeft w:val="0"/>
          <w:marRight w:val="0"/>
          <w:marTop w:val="0"/>
          <w:marBottom w:val="0"/>
          <w:divBdr>
            <w:top w:val="none" w:sz="0" w:space="0" w:color="auto"/>
            <w:left w:val="none" w:sz="0" w:space="0" w:color="auto"/>
            <w:bottom w:val="none" w:sz="0" w:space="0" w:color="auto"/>
            <w:right w:val="none" w:sz="0" w:space="0" w:color="auto"/>
          </w:divBdr>
        </w:div>
      </w:divsChild>
    </w:div>
    <w:div w:id="966811592">
      <w:bodyDiv w:val="1"/>
      <w:marLeft w:val="0"/>
      <w:marRight w:val="0"/>
      <w:marTop w:val="0"/>
      <w:marBottom w:val="0"/>
      <w:divBdr>
        <w:top w:val="none" w:sz="0" w:space="0" w:color="auto"/>
        <w:left w:val="none" w:sz="0" w:space="0" w:color="auto"/>
        <w:bottom w:val="none" w:sz="0" w:space="0" w:color="auto"/>
        <w:right w:val="none" w:sz="0" w:space="0" w:color="auto"/>
      </w:divBdr>
    </w:div>
    <w:div w:id="983655202">
      <w:bodyDiv w:val="1"/>
      <w:marLeft w:val="0"/>
      <w:marRight w:val="0"/>
      <w:marTop w:val="0"/>
      <w:marBottom w:val="0"/>
      <w:divBdr>
        <w:top w:val="none" w:sz="0" w:space="0" w:color="auto"/>
        <w:left w:val="none" w:sz="0" w:space="0" w:color="auto"/>
        <w:bottom w:val="none" w:sz="0" w:space="0" w:color="auto"/>
        <w:right w:val="none" w:sz="0" w:space="0" w:color="auto"/>
      </w:divBdr>
    </w:div>
    <w:div w:id="988633544">
      <w:bodyDiv w:val="1"/>
      <w:marLeft w:val="0"/>
      <w:marRight w:val="0"/>
      <w:marTop w:val="0"/>
      <w:marBottom w:val="0"/>
      <w:divBdr>
        <w:top w:val="none" w:sz="0" w:space="0" w:color="auto"/>
        <w:left w:val="none" w:sz="0" w:space="0" w:color="auto"/>
        <w:bottom w:val="none" w:sz="0" w:space="0" w:color="auto"/>
        <w:right w:val="none" w:sz="0" w:space="0" w:color="auto"/>
      </w:divBdr>
    </w:div>
    <w:div w:id="993676654">
      <w:bodyDiv w:val="1"/>
      <w:marLeft w:val="0"/>
      <w:marRight w:val="0"/>
      <w:marTop w:val="0"/>
      <w:marBottom w:val="0"/>
      <w:divBdr>
        <w:top w:val="none" w:sz="0" w:space="0" w:color="auto"/>
        <w:left w:val="none" w:sz="0" w:space="0" w:color="auto"/>
        <w:bottom w:val="none" w:sz="0" w:space="0" w:color="auto"/>
        <w:right w:val="none" w:sz="0" w:space="0" w:color="auto"/>
      </w:divBdr>
    </w:div>
    <w:div w:id="998731879">
      <w:bodyDiv w:val="1"/>
      <w:marLeft w:val="0"/>
      <w:marRight w:val="0"/>
      <w:marTop w:val="0"/>
      <w:marBottom w:val="0"/>
      <w:divBdr>
        <w:top w:val="none" w:sz="0" w:space="0" w:color="auto"/>
        <w:left w:val="none" w:sz="0" w:space="0" w:color="auto"/>
        <w:bottom w:val="none" w:sz="0" w:space="0" w:color="auto"/>
        <w:right w:val="none" w:sz="0" w:space="0" w:color="auto"/>
      </w:divBdr>
    </w:div>
    <w:div w:id="1008602431">
      <w:bodyDiv w:val="1"/>
      <w:marLeft w:val="0"/>
      <w:marRight w:val="0"/>
      <w:marTop w:val="0"/>
      <w:marBottom w:val="0"/>
      <w:divBdr>
        <w:top w:val="none" w:sz="0" w:space="0" w:color="auto"/>
        <w:left w:val="none" w:sz="0" w:space="0" w:color="auto"/>
        <w:bottom w:val="none" w:sz="0" w:space="0" w:color="auto"/>
        <w:right w:val="none" w:sz="0" w:space="0" w:color="auto"/>
      </w:divBdr>
    </w:div>
    <w:div w:id="1014722051">
      <w:bodyDiv w:val="1"/>
      <w:marLeft w:val="0"/>
      <w:marRight w:val="0"/>
      <w:marTop w:val="0"/>
      <w:marBottom w:val="0"/>
      <w:divBdr>
        <w:top w:val="none" w:sz="0" w:space="0" w:color="auto"/>
        <w:left w:val="none" w:sz="0" w:space="0" w:color="auto"/>
        <w:bottom w:val="none" w:sz="0" w:space="0" w:color="auto"/>
        <w:right w:val="none" w:sz="0" w:space="0" w:color="auto"/>
      </w:divBdr>
    </w:div>
    <w:div w:id="1017930277">
      <w:bodyDiv w:val="1"/>
      <w:marLeft w:val="0"/>
      <w:marRight w:val="0"/>
      <w:marTop w:val="0"/>
      <w:marBottom w:val="0"/>
      <w:divBdr>
        <w:top w:val="none" w:sz="0" w:space="0" w:color="auto"/>
        <w:left w:val="none" w:sz="0" w:space="0" w:color="auto"/>
        <w:bottom w:val="none" w:sz="0" w:space="0" w:color="auto"/>
        <w:right w:val="none" w:sz="0" w:space="0" w:color="auto"/>
      </w:divBdr>
    </w:div>
    <w:div w:id="1020280503">
      <w:bodyDiv w:val="1"/>
      <w:marLeft w:val="0"/>
      <w:marRight w:val="0"/>
      <w:marTop w:val="0"/>
      <w:marBottom w:val="0"/>
      <w:divBdr>
        <w:top w:val="none" w:sz="0" w:space="0" w:color="auto"/>
        <w:left w:val="none" w:sz="0" w:space="0" w:color="auto"/>
        <w:bottom w:val="none" w:sz="0" w:space="0" w:color="auto"/>
        <w:right w:val="none" w:sz="0" w:space="0" w:color="auto"/>
      </w:divBdr>
    </w:div>
    <w:div w:id="102066920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647604">
      <w:bodyDiv w:val="1"/>
      <w:marLeft w:val="0"/>
      <w:marRight w:val="0"/>
      <w:marTop w:val="0"/>
      <w:marBottom w:val="0"/>
      <w:divBdr>
        <w:top w:val="none" w:sz="0" w:space="0" w:color="auto"/>
        <w:left w:val="none" w:sz="0" w:space="0" w:color="auto"/>
        <w:bottom w:val="none" w:sz="0" w:space="0" w:color="auto"/>
        <w:right w:val="none" w:sz="0" w:space="0" w:color="auto"/>
      </w:divBdr>
    </w:div>
    <w:div w:id="1044712533">
      <w:bodyDiv w:val="1"/>
      <w:marLeft w:val="0"/>
      <w:marRight w:val="0"/>
      <w:marTop w:val="0"/>
      <w:marBottom w:val="0"/>
      <w:divBdr>
        <w:top w:val="none" w:sz="0" w:space="0" w:color="auto"/>
        <w:left w:val="none" w:sz="0" w:space="0" w:color="auto"/>
        <w:bottom w:val="none" w:sz="0" w:space="0" w:color="auto"/>
        <w:right w:val="none" w:sz="0" w:space="0" w:color="auto"/>
      </w:divBdr>
    </w:div>
    <w:div w:id="1045914186">
      <w:bodyDiv w:val="1"/>
      <w:marLeft w:val="0"/>
      <w:marRight w:val="0"/>
      <w:marTop w:val="0"/>
      <w:marBottom w:val="0"/>
      <w:divBdr>
        <w:top w:val="none" w:sz="0" w:space="0" w:color="auto"/>
        <w:left w:val="none" w:sz="0" w:space="0" w:color="auto"/>
        <w:bottom w:val="none" w:sz="0" w:space="0" w:color="auto"/>
        <w:right w:val="none" w:sz="0" w:space="0" w:color="auto"/>
      </w:divBdr>
    </w:div>
    <w:div w:id="1055203491">
      <w:bodyDiv w:val="1"/>
      <w:marLeft w:val="0"/>
      <w:marRight w:val="0"/>
      <w:marTop w:val="0"/>
      <w:marBottom w:val="0"/>
      <w:divBdr>
        <w:top w:val="none" w:sz="0" w:space="0" w:color="auto"/>
        <w:left w:val="none" w:sz="0" w:space="0" w:color="auto"/>
        <w:bottom w:val="none" w:sz="0" w:space="0" w:color="auto"/>
        <w:right w:val="none" w:sz="0" w:space="0" w:color="auto"/>
      </w:divBdr>
    </w:div>
    <w:div w:id="1066105794">
      <w:bodyDiv w:val="1"/>
      <w:marLeft w:val="0"/>
      <w:marRight w:val="0"/>
      <w:marTop w:val="0"/>
      <w:marBottom w:val="0"/>
      <w:divBdr>
        <w:top w:val="none" w:sz="0" w:space="0" w:color="auto"/>
        <w:left w:val="none" w:sz="0" w:space="0" w:color="auto"/>
        <w:bottom w:val="none" w:sz="0" w:space="0" w:color="auto"/>
        <w:right w:val="none" w:sz="0" w:space="0" w:color="auto"/>
      </w:divBdr>
    </w:div>
    <w:div w:id="1070732762">
      <w:bodyDiv w:val="1"/>
      <w:marLeft w:val="0"/>
      <w:marRight w:val="0"/>
      <w:marTop w:val="0"/>
      <w:marBottom w:val="0"/>
      <w:divBdr>
        <w:top w:val="none" w:sz="0" w:space="0" w:color="auto"/>
        <w:left w:val="none" w:sz="0" w:space="0" w:color="auto"/>
        <w:bottom w:val="none" w:sz="0" w:space="0" w:color="auto"/>
        <w:right w:val="none" w:sz="0" w:space="0" w:color="auto"/>
      </w:divBdr>
    </w:div>
    <w:div w:id="1074399882">
      <w:bodyDiv w:val="1"/>
      <w:marLeft w:val="0"/>
      <w:marRight w:val="0"/>
      <w:marTop w:val="0"/>
      <w:marBottom w:val="0"/>
      <w:divBdr>
        <w:top w:val="none" w:sz="0" w:space="0" w:color="auto"/>
        <w:left w:val="none" w:sz="0" w:space="0" w:color="auto"/>
        <w:bottom w:val="none" w:sz="0" w:space="0" w:color="auto"/>
        <w:right w:val="none" w:sz="0" w:space="0" w:color="auto"/>
      </w:divBdr>
    </w:div>
    <w:div w:id="1077746026">
      <w:bodyDiv w:val="1"/>
      <w:marLeft w:val="0"/>
      <w:marRight w:val="0"/>
      <w:marTop w:val="0"/>
      <w:marBottom w:val="0"/>
      <w:divBdr>
        <w:top w:val="none" w:sz="0" w:space="0" w:color="auto"/>
        <w:left w:val="none" w:sz="0" w:space="0" w:color="auto"/>
        <w:bottom w:val="none" w:sz="0" w:space="0" w:color="auto"/>
        <w:right w:val="none" w:sz="0" w:space="0" w:color="auto"/>
      </w:divBdr>
    </w:div>
    <w:div w:id="1079671332">
      <w:bodyDiv w:val="1"/>
      <w:marLeft w:val="0"/>
      <w:marRight w:val="0"/>
      <w:marTop w:val="0"/>
      <w:marBottom w:val="0"/>
      <w:divBdr>
        <w:top w:val="none" w:sz="0" w:space="0" w:color="auto"/>
        <w:left w:val="none" w:sz="0" w:space="0" w:color="auto"/>
        <w:bottom w:val="none" w:sz="0" w:space="0" w:color="auto"/>
        <w:right w:val="none" w:sz="0" w:space="0" w:color="auto"/>
      </w:divBdr>
      <w:divsChild>
        <w:div w:id="599487845">
          <w:marLeft w:val="0"/>
          <w:marRight w:val="0"/>
          <w:marTop w:val="0"/>
          <w:marBottom w:val="0"/>
          <w:divBdr>
            <w:top w:val="none" w:sz="0" w:space="0" w:color="auto"/>
            <w:left w:val="none" w:sz="0" w:space="0" w:color="auto"/>
            <w:bottom w:val="none" w:sz="0" w:space="0" w:color="auto"/>
            <w:right w:val="none" w:sz="0" w:space="0" w:color="auto"/>
          </w:divBdr>
        </w:div>
      </w:divsChild>
    </w:div>
    <w:div w:id="1080297772">
      <w:bodyDiv w:val="1"/>
      <w:marLeft w:val="0"/>
      <w:marRight w:val="0"/>
      <w:marTop w:val="0"/>
      <w:marBottom w:val="0"/>
      <w:divBdr>
        <w:top w:val="none" w:sz="0" w:space="0" w:color="auto"/>
        <w:left w:val="none" w:sz="0" w:space="0" w:color="auto"/>
        <w:bottom w:val="none" w:sz="0" w:space="0" w:color="auto"/>
        <w:right w:val="none" w:sz="0" w:space="0" w:color="auto"/>
      </w:divBdr>
      <w:divsChild>
        <w:div w:id="1091320988">
          <w:marLeft w:val="0"/>
          <w:marRight w:val="0"/>
          <w:marTop w:val="0"/>
          <w:marBottom w:val="0"/>
          <w:divBdr>
            <w:top w:val="none" w:sz="0" w:space="0" w:color="auto"/>
            <w:left w:val="none" w:sz="0" w:space="0" w:color="auto"/>
            <w:bottom w:val="none" w:sz="0" w:space="0" w:color="auto"/>
            <w:right w:val="none" w:sz="0" w:space="0" w:color="auto"/>
          </w:divBdr>
        </w:div>
      </w:divsChild>
    </w:div>
    <w:div w:id="1092773768">
      <w:bodyDiv w:val="1"/>
      <w:marLeft w:val="0"/>
      <w:marRight w:val="0"/>
      <w:marTop w:val="0"/>
      <w:marBottom w:val="0"/>
      <w:divBdr>
        <w:top w:val="none" w:sz="0" w:space="0" w:color="auto"/>
        <w:left w:val="none" w:sz="0" w:space="0" w:color="auto"/>
        <w:bottom w:val="none" w:sz="0" w:space="0" w:color="auto"/>
        <w:right w:val="none" w:sz="0" w:space="0" w:color="auto"/>
      </w:divBdr>
    </w:div>
    <w:div w:id="1100099955">
      <w:bodyDiv w:val="1"/>
      <w:marLeft w:val="0"/>
      <w:marRight w:val="0"/>
      <w:marTop w:val="0"/>
      <w:marBottom w:val="0"/>
      <w:divBdr>
        <w:top w:val="none" w:sz="0" w:space="0" w:color="auto"/>
        <w:left w:val="none" w:sz="0" w:space="0" w:color="auto"/>
        <w:bottom w:val="none" w:sz="0" w:space="0" w:color="auto"/>
        <w:right w:val="none" w:sz="0" w:space="0" w:color="auto"/>
      </w:divBdr>
    </w:div>
    <w:div w:id="1100763252">
      <w:bodyDiv w:val="1"/>
      <w:marLeft w:val="0"/>
      <w:marRight w:val="0"/>
      <w:marTop w:val="0"/>
      <w:marBottom w:val="0"/>
      <w:divBdr>
        <w:top w:val="none" w:sz="0" w:space="0" w:color="auto"/>
        <w:left w:val="none" w:sz="0" w:space="0" w:color="auto"/>
        <w:bottom w:val="none" w:sz="0" w:space="0" w:color="auto"/>
        <w:right w:val="none" w:sz="0" w:space="0" w:color="auto"/>
      </w:divBdr>
    </w:div>
    <w:div w:id="1101098664">
      <w:bodyDiv w:val="1"/>
      <w:marLeft w:val="0"/>
      <w:marRight w:val="0"/>
      <w:marTop w:val="0"/>
      <w:marBottom w:val="0"/>
      <w:divBdr>
        <w:top w:val="none" w:sz="0" w:space="0" w:color="auto"/>
        <w:left w:val="none" w:sz="0" w:space="0" w:color="auto"/>
        <w:bottom w:val="none" w:sz="0" w:space="0" w:color="auto"/>
        <w:right w:val="none" w:sz="0" w:space="0" w:color="auto"/>
      </w:divBdr>
    </w:div>
    <w:div w:id="1105422874">
      <w:bodyDiv w:val="1"/>
      <w:marLeft w:val="0"/>
      <w:marRight w:val="0"/>
      <w:marTop w:val="0"/>
      <w:marBottom w:val="0"/>
      <w:divBdr>
        <w:top w:val="none" w:sz="0" w:space="0" w:color="auto"/>
        <w:left w:val="none" w:sz="0" w:space="0" w:color="auto"/>
        <w:bottom w:val="none" w:sz="0" w:space="0" w:color="auto"/>
        <w:right w:val="none" w:sz="0" w:space="0" w:color="auto"/>
      </w:divBdr>
    </w:div>
    <w:div w:id="1110928248">
      <w:bodyDiv w:val="1"/>
      <w:marLeft w:val="0"/>
      <w:marRight w:val="0"/>
      <w:marTop w:val="0"/>
      <w:marBottom w:val="0"/>
      <w:divBdr>
        <w:top w:val="none" w:sz="0" w:space="0" w:color="auto"/>
        <w:left w:val="none" w:sz="0" w:space="0" w:color="auto"/>
        <w:bottom w:val="none" w:sz="0" w:space="0" w:color="auto"/>
        <w:right w:val="none" w:sz="0" w:space="0" w:color="auto"/>
      </w:divBdr>
    </w:div>
    <w:div w:id="1120610211">
      <w:bodyDiv w:val="1"/>
      <w:marLeft w:val="0"/>
      <w:marRight w:val="0"/>
      <w:marTop w:val="0"/>
      <w:marBottom w:val="0"/>
      <w:divBdr>
        <w:top w:val="none" w:sz="0" w:space="0" w:color="auto"/>
        <w:left w:val="none" w:sz="0" w:space="0" w:color="auto"/>
        <w:bottom w:val="none" w:sz="0" w:space="0" w:color="auto"/>
        <w:right w:val="none" w:sz="0" w:space="0" w:color="auto"/>
      </w:divBdr>
    </w:div>
    <w:div w:id="1130854610">
      <w:bodyDiv w:val="1"/>
      <w:marLeft w:val="0"/>
      <w:marRight w:val="0"/>
      <w:marTop w:val="0"/>
      <w:marBottom w:val="0"/>
      <w:divBdr>
        <w:top w:val="none" w:sz="0" w:space="0" w:color="auto"/>
        <w:left w:val="none" w:sz="0" w:space="0" w:color="auto"/>
        <w:bottom w:val="none" w:sz="0" w:space="0" w:color="auto"/>
        <w:right w:val="none" w:sz="0" w:space="0" w:color="auto"/>
      </w:divBdr>
      <w:divsChild>
        <w:div w:id="1915428571">
          <w:marLeft w:val="0"/>
          <w:marRight w:val="0"/>
          <w:marTop w:val="0"/>
          <w:marBottom w:val="0"/>
          <w:divBdr>
            <w:top w:val="none" w:sz="0" w:space="0" w:color="auto"/>
            <w:left w:val="none" w:sz="0" w:space="0" w:color="auto"/>
            <w:bottom w:val="none" w:sz="0" w:space="0" w:color="auto"/>
            <w:right w:val="none" w:sz="0" w:space="0" w:color="auto"/>
          </w:divBdr>
        </w:div>
      </w:divsChild>
    </w:div>
    <w:div w:id="1138498946">
      <w:bodyDiv w:val="1"/>
      <w:marLeft w:val="0"/>
      <w:marRight w:val="0"/>
      <w:marTop w:val="0"/>
      <w:marBottom w:val="0"/>
      <w:divBdr>
        <w:top w:val="none" w:sz="0" w:space="0" w:color="auto"/>
        <w:left w:val="none" w:sz="0" w:space="0" w:color="auto"/>
        <w:bottom w:val="none" w:sz="0" w:space="0" w:color="auto"/>
        <w:right w:val="none" w:sz="0" w:space="0" w:color="auto"/>
      </w:divBdr>
    </w:div>
    <w:div w:id="1149400262">
      <w:bodyDiv w:val="1"/>
      <w:marLeft w:val="0"/>
      <w:marRight w:val="0"/>
      <w:marTop w:val="0"/>
      <w:marBottom w:val="0"/>
      <w:divBdr>
        <w:top w:val="none" w:sz="0" w:space="0" w:color="auto"/>
        <w:left w:val="none" w:sz="0" w:space="0" w:color="auto"/>
        <w:bottom w:val="none" w:sz="0" w:space="0" w:color="auto"/>
        <w:right w:val="none" w:sz="0" w:space="0" w:color="auto"/>
      </w:divBdr>
    </w:div>
    <w:div w:id="1171214737">
      <w:bodyDiv w:val="1"/>
      <w:marLeft w:val="0"/>
      <w:marRight w:val="0"/>
      <w:marTop w:val="0"/>
      <w:marBottom w:val="0"/>
      <w:divBdr>
        <w:top w:val="none" w:sz="0" w:space="0" w:color="auto"/>
        <w:left w:val="none" w:sz="0" w:space="0" w:color="auto"/>
        <w:bottom w:val="none" w:sz="0" w:space="0" w:color="auto"/>
        <w:right w:val="none" w:sz="0" w:space="0" w:color="auto"/>
      </w:divBdr>
    </w:div>
    <w:div w:id="1179155491">
      <w:bodyDiv w:val="1"/>
      <w:marLeft w:val="0"/>
      <w:marRight w:val="0"/>
      <w:marTop w:val="0"/>
      <w:marBottom w:val="0"/>
      <w:divBdr>
        <w:top w:val="none" w:sz="0" w:space="0" w:color="auto"/>
        <w:left w:val="none" w:sz="0" w:space="0" w:color="auto"/>
        <w:bottom w:val="none" w:sz="0" w:space="0" w:color="auto"/>
        <w:right w:val="none" w:sz="0" w:space="0" w:color="auto"/>
      </w:divBdr>
    </w:div>
    <w:div w:id="1187255948">
      <w:bodyDiv w:val="1"/>
      <w:marLeft w:val="0"/>
      <w:marRight w:val="0"/>
      <w:marTop w:val="0"/>
      <w:marBottom w:val="0"/>
      <w:divBdr>
        <w:top w:val="none" w:sz="0" w:space="0" w:color="auto"/>
        <w:left w:val="none" w:sz="0" w:space="0" w:color="auto"/>
        <w:bottom w:val="none" w:sz="0" w:space="0" w:color="auto"/>
        <w:right w:val="none" w:sz="0" w:space="0" w:color="auto"/>
      </w:divBdr>
    </w:div>
    <w:div w:id="1189414924">
      <w:bodyDiv w:val="1"/>
      <w:marLeft w:val="0"/>
      <w:marRight w:val="0"/>
      <w:marTop w:val="0"/>
      <w:marBottom w:val="0"/>
      <w:divBdr>
        <w:top w:val="none" w:sz="0" w:space="0" w:color="auto"/>
        <w:left w:val="none" w:sz="0" w:space="0" w:color="auto"/>
        <w:bottom w:val="none" w:sz="0" w:space="0" w:color="auto"/>
        <w:right w:val="none" w:sz="0" w:space="0" w:color="auto"/>
      </w:divBdr>
    </w:div>
    <w:div w:id="1193883413">
      <w:bodyDiv w:val="1"/>
      <w:marLeft w:val="0"/>
      <w:marRight w:val="0"/>
      <w:marTop w:val="0"/>
      <w:marBottom w:val="0"/>
      <w:divBdr>
        <w:top w:val="none" w:sz="0" w:space="0" w:color="auto"/>
        <w:left w:val="none" w:sz="0" w:space="0" w:color="auto"/>
        <w:bottom w:val="none" w:sz="0" w:space="0" w:color="auto"/>
        <w:right w:val="none" w:sz="0" w:space="0" w:color="auto"/>
      </w:divBdr>
    </w:div>
    <w:div w:id="1196693003">
      <w:bodyDiv w:val="1"/>
      <w:marLeft w:val="0"/>
      <w:marRight w:val="0"/>
      <w:marTop w:val="0"/>
      <w:marBottom w:val="0"/>
      <w:divBdr>
        <w:top w:val="none" w:sz="0" w:space="0" w:color="auto"/>
        <w:left w:val="none" w:sz="0" w:space="0" w:color="auto"/>
        <w:bottom w:val="none" w:sz="0" w:space="0" w:color="auto"/>
        <w:right w:val="none" w:sz="0" w:space="0" w:color="auto"/>
      </w:divBdr>
    </w:div>
    <w:div w:id="1199973138">
      <w:bodyDiv w:val="1"/>
      <w:marLeft w:val="0"/>
      <w:marRight w:val="0"/>
      <w:marTop w:val="0"/>
      <w:marBottom w:val="0"/>
      <w:divBdr>
        <w:top w:val="none" w:sz="0" w:space="0" w:color="auto"/>
        <w:left w:val="none" w:sz="0" w:space="0" w:color="auto"/>
        <w:bottom w:val="none" w:sz="0" w:space="0" w:color="auto"/>
        <w:right w:val="none" w:sz="0" w:space="0" w:color="auto"/>
      </w:divBdr>
    </w:div>
    <w:div w:id="1201675215">
      <w:bodyDiv w:val="1"/>
      <w:marLeft w:val="0"/>
      <w:marRight w:val="0"/>
      <w:marTop w:val="0"/>
      <w:marBottom w:val="0"/>
      <w:divBdr>
        <w:top w:val="none" w:sz="0" w:space="0" w:color="auto"/>
        <w:left w:val="none" w:sz="0" w:space="0" w:color="auto"/>
        <w:bottom w:val="none" w:sz="0" w:space="0" w:color="auto"/>
        <w:right w:val="none" w:sz="0" w:space="0" w:color="auto"/>
      </w:divBdr>
    </w:div>
    <w:div w:id="1218280021">
      <w:bodyDiv w:val="1"/>
      <w:marLeft w:val="0"/>
      <w:marRight w:val="0"/>
      <w:marTop w:val="0"/>
      <w:marBottom w:val="0"/>
      <w:divBdr>
        <w:top w:val="none" w:sz="0" w:space="0" w:color="auto"/>
        <w:left w:val="none" w:sz="0" w:space="0" w:color="auto"/>
        <w:bottom w:val="none" w:sz="0" w:space="0" w:color="auto"/>
        <w:right w:val="none" w:sz="0" w:space="0" w:color="auto"/>
      </w:divBdr>
    </w:div>
    <w:div w:id="122842118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2426840">
      <w:bodyDiv w:val="1"/>
      <w:marLeft w:val="0"/>
      <w:marRight w:val="0"/>
      <w:marTop w:val="0"/>
      <w:marBottom w:val="0"/>
      <w:divBdr>
        <w:top w:val="none" w:sz="0" w:space="0" w:color="auto"/>
        <w:left w:val="none" w:sz="0" w:space="0" w:color="auto"/>
        <w:bottom w:val="none" w:sz="0" w:space="0" w:color="auto"/>
        <w:right w:val="none" w:sz="0" w:space="0" w:color="auto"/>
      </w:divBdr>
    </w:div>
    <w:div w:id="1232500831">
      <w:bodyDiv w:val="1"/>
      <w:marLeft w:val="0"/>
      <w:marRight w:val="0"/>
      <w:marTop w:val="0"/>
      <w:marBottom w:val="0"/>
      <w:divBdr>
        <w:top w:val="none" w:sz="0" w:space="0" w:color="auto"/>
        <w:left w:val="none" w:sz="0" w:space="0" w:color="auto"/>
        <w:bottom w:val="none" w:sz="0" w:space="0" w:color="auto"/>
        <w:right w:val="none" w:sz="0" w:space="0" w:color="auto"/>
      </w:divBdr>
    </w:div>
    <w:div w:id="1240947719">
      <w:bodyDiv w:val="1"/>
      <w:marLeft w:val="0"/>
      <w:marRight w:val="0"/>
      <w:marTop w:val="0"/>
      <w:marBottom w:val="0"/>
      <w:divBdr>
        <w:top w:val="none" w:sz="0" w:space="0" w:color="auto"/>
        <w:left w:val="none" w:sz="0" w:space="0" w:color="auto"/>
        <w:bottom w:val="none" w:sz="0" w:space="0" w:color="auto"/>
        <w:right w:val="none" w:sz="0" w:space="0" w:color="auto"/>
      </w:divBdr>
    </w:div>
    <w:div w:id="1246111083">
      <w:bodyDiv w:val="1"/>
      <w:marLeft w:val="0"/>
      <w:marRight w:val="0"/>
      <w:marTop w:val="0"/>
      <w:marBottom w:val="0"/>
      <w:divBdr>
        <w:top w:val="none" w:sz="0" w:space="0" w:color="auto"/>
        <w:left w:val="none" w:sz="0" w:space="0" w:color="auto"/>
        <w:bottom w:val="none" w:sz="0" w:space="0" w:color="auto"/>
        <w:right w:val="none" w:sz="0" w:space="0" w:color="auto"/>
      </w:divBdr>
    </w:div>
    <w:div w:id="1248222929">
      <w:bodyDiv w:val="1"/>
      <w:marLeft w:val="0"/>
      <w:marRight w:val="0"/>
      <w:marTop w:val="0"/>
      <w:marBottom w:val="0"/>
      <w:divBdr>
        <w:top w:val="none" w:sz="0" w:space="0" w:color="auto"/>
        <w:left w:val="none" w:sz="0" w:space="0" w:color="auto"/>
        <w:bottom w:val="none" w:sz="0" w:space="0" w:color="auto"/>
        <w:right w:val="none" w:sz="0" w:space="0" w:color="auto"/>
      </w:divBdr>
    </w:div>
    <w:div w:id="1253468727">
      <w:bodyDiv w:val="1"/>
      <w:marLeft w:val="0"/>
      <w:marRight w:val="0"/>
      <w:marTop w:val="0"/>
      <w:marBottom w:val="0"/>
      <w:divBdr>
        <w:top w:val="none" w:sz="0" w:space="0" w:color="auto"/>
        <w:left w:val="none" w:sz="0" w:space="0" w:color="auto"/>
        <w:bottom w:val="none" w:sz="0" w:space="0" w:color="auto"/>
        <w:right w:val="none" w:sz="0" w:space="0" w:color="auto"/>
      </w:divBdr>
    </w:div>
    <w:div w:id="1258557304">
      <w:bodyDiv w:val="1"/>
      <w:marLeft w:val="0"/>
      <w:marRight w:val="0"/>
      <w:marTop w:val="0"/>
      <w:marBottom w:val="0"/>
      <w:divBdr>
        <w:top w:val="none" w:sz="0" w:space="0" w:color="auto"/>
        <w:left w:val="none" w:sz="0" w:space="0" w:color="auto"/>
        <w:bottom w:val="none" w:sz="0" w:space="0" w:color="auto"/>
        <w:right w:val="none" w:sz="0" w:space="0" w:color="auto"/>
      </w:divBdr>
      <w:divsChild>
        <w:div w:id="229930805">
          <w:marLeft w:val="0"/>
          <w:marRight w:val="0"/>
          <w:marTop w:val="0"/>
          <w:marBottom w:val="0"/>
          <w:divBdr>
            <w:top w:val="none" w:sz="0" w:space="0" w:color="auto"/>
            <w:left w:val="none" w:sz="0" w:space="0" w:color="auto"/>
            <w:bottom w:val="none" w:sz="0" w:space="0" w:color="auto"/>
            <w:right w:val="none" w:sz="0" w:space="0" w:color="auto"/>
          </w:divBdr>
        </w:div>
      </w:divsChild>
    </w:div>
    <w:div w:id="1263145481">
      <w:bodyDiv w:val="1"/>
      <w:marLeft w:val="0"/>
      <w:marRight w:val="0"/>
      <w:marTop w:val="0"/>
      <w:marBottom w:val="0"/>
      <w:divBdr>
        <w:top w:val="none" w:sz="0" w:space="0" w:color="auto"/>
        <w:left w:val="none" w:sz="0" w:space="0" w:color="auto"/>
        <w:bottom w:val="none" w:sz="0" w:space="0" w:color="auto"/>
        <w:right w:val="none" w:sz="0" w:space="0" w:color="auto"/>
      </w:divBdr>
    </w:div>
    <w:div w:id="1264992911">
      <w:bodyDiv w:val="1"/>
      <w:marLeft w:val="0"/>
      <w:marRight w:val="0"/>
      <w:marTop w:val="0"/>
      <w:marBottom w:val="0"/>
      <w:divBdr>
        <w:top w:val="none" w:sz="0" w:space="0" w:color="auto"/>
        <w:left w:val="none" w:sz="0" w:space="0" w:color="auto"/>
        <w:bottom w:val="none" w:sz="0" w:space="0" w:color="auto"/>
        <w:right w:val="none" w:sz="0" w:space="0" w:color="auto"/>
      </w:divBdr>
    </w:div>
    <w:div w:id="1265259495">
      <w:bodyDiv w:val="1"/>
      <w:marLeft w:val="0"/>
      <w:marRight w:val="0"/>
      <w:marTop w:val="0"/>
      <w:marBottom w:val="0"/>
      <w:divBdr>
        <w:top w:val="none" w:sz="0" w:space="0" w:color="auto"/>
        <w:left w:val="none" w:sz="0" w:space="0" w:color="auto"/>
        <w:bottom w:val="none" w:sz="0" w:space="0" w:color="auto"/>
        <w:right w:val="none" w:sz="0" w:space="0" w:color="auto"/>
      </w:divBdr>
    </w:div>
    <w:div w:id="1271821103">
      <w:bodyDiv w:val="1"/>
      <w:marLeft w:val="0"/>
      <w:marRight w:val="0"/>
      <w:marTop w:val="0"/>
      <w:marBottom w:val="0"/>
      <w:divBdr>
        <w:top w:val="none" w:sz="0" w:space="0" w:color="auto"/>
        <w:left w:val="none" w:sz="0" w:space="0" w:color="auto"/>
        <w:bottom w:val="none" w:sz="0" w:space="0" w:color="auto"/>
        <w:right w:val="none" w:sz="0" w:space="0" w:color="auto"/>
      </w:divBdr>
    </w:div>
    <w:div w:id="1274244765">
      <w:bodyDiv w:val="1"/>
      <w:marLeft w:val="0"/>
      <w:marRight w:val="0"/>
      <w:marTop w:val="0"/>
      <w:marBottom w:val="0"/>
      <w:divBdr>
        <w:top w:val="none" w:sz="0" w:space="0" w:color="auto"/>
        <w:left w:val="none" w:sz="0" w:space="0" w:color="auto"/>
        <w:bottom w:val="none" w:sz="0" w:space="0" w:color="auto"/>
        <w:right w:val="none" w:sz="0" w:space="0" w:color="auto"/>
      </w:divBdr>
    </w:div>
    <w:div w:id="1277567542">
      <w:bodyDiv w:val="1"/>
      <w:marLeft w:val="0"/>
      <w:marRight w:val="0"/>
      <w:marTop w:val="0"/>
      <w:marBottom w:val="0"/>
      <w:divBdr>
        <w:top w:val="none" w:sz="0" w:space="0" w:color="auto"/>
        <w:left w:val="none" w:sz="0" w:space="0" w:color="auto"/>
        <w:bottom w:val="none" w:sz="0" w:space="0" w:color="auto"/>
        <w:right w:val="none" w:sz="0" w:space="0" w:color="auto"/>
      </w:divBdr>
    </w:div>
    <w:div w:id="1277954575">
      <w:bodyDiv w:val="1"/>
      <w:marLeft w:val="0"/>
      <w:marRight w:val="0"/>
      <w:marTop w:val="0"/>
      <w:marBottom w:val="0"/>
      <w:divBdr>
        <w:top w:val="none" w:sz="0" w:space="0" w:color="auto"/>
        <w:left w:val="none" w:sz="0" w:space="0" w:color="auto"/>
        <w:bottom w:val="none" w:sz="0" w:space="0" w:color="auto"/>
        <w:right w:val="none" w:sz="0" w:space="0" w:color="auto"/>
      </w:divBdr>
    </w:div>
    <w:div w:id="1278638949">
      <w:bodyDiv w:val="1"/>
      <w:marLeft w:val="0"/>
      <w:marRight w:val="0"/>
      <w:marTop w:val="0"/>
      <w:marBottom w:val="0"/>
      <w:divBdr>
        <w:top w:val="none" w:sz="0" w:space="0" w:color="auto"/>
        <w:left w:val="none" w:sz="0" w:space="0" w:color="auto"/>
        <w:bottom w:val="none" w:sz="0" w:space="0" w:color="auto"/>
        <w:right w:val="none" w:sz="0" w:space="0" w:color="auto"/>
      </w:divBdr>
    </w:div>
    <w:div w:id="1287278672">
      <w:bodyDiv w:val="1"/>
      <w:marLeft w:val="0"/>
      <w:marRight w:val="0"/>
      <w:marTop w:val="0"/>
      <w:marBottom w:val="0"/>
      <w:divBdr>
        <w:top w:val="none" w:sz="0" w:space="0" w:color="auto"/>
        <w:left w:val="none" w:sz="0" w:space="0" w:color="auto"/>
        <w:bottom w:val="none" w:sz="0" w:space="0" w:color="auto"/>
        <w:right w:val="none" w:sz="0" w:space="0" w:color="auto"/>
      </w:divBdr>
    </w:div>
    <w:div w:id="1288241340">
      <w:bodyDiv w:val="1"/>
      <w:marLeft w:val="0"/>
      <w:marRight w:val="0"/>
      <w:marTop w:val="0"/>
      <w:marBottom w:val="0"/>
      <w:divBdr>
        <w:top w:val="none" w:sz="0" w:space="0" w:color="auto"/>
        <w:left w:val="none" w:sz="0" w:space="0" w:color="auto"/>
        <w:bottom w:val="none" w:sz="0" w:space="0" w:color="auto"/>
        <w:right w:val="none" w:sz="0" w:space="0" w:color="auto"/>
      </w:divBdr>
    </w:div>
    <w:div w:id="1295403517">
      <w:bodyDiv w:val="1"/>
      <w:marLeft w:val="0"/>
      <w:marRight w:val="0"/>
      <w:marTop w:val="0"/>
      <w:marBottom w:val="0"/>
      <w:divBdr>
        <w:top w:val="none" w:sz="0" w:space="0" w:color="auto"/>
        <w:left w:val="none" w:sz="0" w:space="0" w:color="auto"/>
        <w:bottom w:val="none" w:sz="0" w:space="0" w:color="auto"/>
        <w:right w:val="none" w:sz="0" w:space="0" w:color="auto"/>
      </w:divBdr>
    </w:div>
    <w:div w:id="1306542042">
      <w:bodyDiv w:val="1"/>
      <w:marLeft w:val="0"/>
      <w:marRight w:val="0"/>
      <w:marTop w:val="0"/>
      <w:marBottom w:val="0"/>
      <w:divBdr>
        <w:top w:val="none" w:sz="0" w:space="0" w:color="auto"/>
        <w:left w:val="none" w:sz="0" w:space="0" w:color="auto"/>
        <w:bottom w:val="none" w:sz="0" w:space="0" w:color="auto"/>
        <w:right w:val="none" w:sz="0" w:space="0" w:color="auto"/>
      </w:divBdr>
      <w:divsChild>
        <w:div w:id="889267174">
          <w:marLeft w:val="0"/>
          <w:marRight w:val="0"/>
          <w:marTop w:val="0"/>
          <w:marBottom w:val="0"/>
          <w:divBdr>
            <w:top w:val="none" w:sz="0" w:space="0" w:color="auto"/>
            <w:left w:val="none" w:sz="0" w:space="0" w:color="auto"/>
            <w:bottom w:val="none" w:sz="0" w:space="0" w:color="auto"/>
            <w:right w:val="none" w:sz="0" w:space="0" w:color="auto"/>
          </w:divBdr>
        </w:div>
      </w:divsChild>
    </w:div>
    <w:div w:id="1330524057">
      <w:bodyDiv w:val="1"/>
      <w:marLeft w:val="0"/>
      <w:marRight w:val="0"/>
      <w:marTop w:val="0"/>
      <w:marBottom w:val="0"/>
      <w:divBdr>
        <w:top w:val="none" w:sz="0" w:space="0" w:color="auto"/>
        <w:left w:val="none" w:sz="0" w:space="0" w:color="auto"/>
        <w:bottom w:val="none" w:sz="0" w:space="0" w:color="auto"/>
        <w:right w:val="none" w:sz="0" w:space="0" w:color="auto"/>
      </w:divBdr>
    </w:div>
    <w:div w:id="1338463983">
      <w:bodyDiv w:val="1"/>
      <w:marLeft w:val="0"/>
      <w:marRight w:val="0"/>
      <w:marTop w:val="0"/>
      <w:marBottom w:val="0"/>
      <w:divBdr>
        <w:top w:val="none" w:sz="0" w:space="0" w:color="auto"/>
        <w:left w:val="none" w:sz="0" w:space="0" w:color="auto"/>
        <w:bottom w:val="none" w:sz="0" w:space="0" w:color="auto"/>
        <w:right w:val="none" w:sz="0" w:space="0" w:color="auto"/>
      </w:divBdr>
    </w:div>
    <w:div w:id="1346176953">
      <w:bodyDiv w:val="1"/>
      <w:marLeft w:val="0"/>
      <w:marRight w:val="0"/>
      <w:marTop w:val="0"/>
      <w:marBottom w:val="0"/>
      <w:divBdr>
        <w:top w:val="none" w:sz="0" w:space="0" w:color="auto"/>
        <w:left w:val="none" w:sz="0" w:space="0" w:color="auto"/>
        <w:bottom w:val="none" w:sz="0" w:space="0" w:color="auto"/>
        <w:right w:val="none" w:sz="0" w:space="0" w:color="auto"/>
      </w:divBdr>
    </w:div>
    <w:div w:id="1360669443">
      <w:bodyDiv w:val="1"/>
      <w:marLeft w:val="0"/>
      <w:marRight w:val="0"/>
      <w:marTop w:val="0"/>
      <w:marBottom w:val="0"/>
      <w:divBdr>
        <w:top w:val="none" w:sz="0" w:space="0" w:color="auto"/>
        <w:left w:val="none" w:sz="0" w:space="0" w:color="auto"/>
        <w:bottom w:val="none" w:sz="0" w:space="0" w:color="auto"/>
        <w:right w:val="none" w:sz="0" w:space="0" w:color="auto"/>
      </w:divBdr>
      <w:divsChild>
        <w:div w:id="125124291">
          <w:marLeft w:val="0"/>
          <w:marRight w:val="0"/>
          <w:marTop w:val="0"/>
          <w:marBottom w:val="0"/>
          <w:divBdr>
            <w:top w:val="none" w:sz="0" w:space="0" w:color="auto"/>
            <w:left w:val="none" w:sz="0" w:space="0" w:color="auto"/>
            <w:bottom w:val="none" w:sz="0" w:space="0" w:color="auto"/>
            <w:right w:val="none" w:sz="0" w:space="0" w:color="auto"/>
          </w:divBdr>
        </w:div>
      </w:divsChild>
    </w:div>
    <w:div w:id="1370758670">
      <w:bodyDiv w:val="1"/>
      <w:marLeft w:val="0"/>
      <w:marRight w:val="0"/>
      <w:marTop w:val="0"/>
      <w:marBottom w:val="0"/>
      <w:divBdr>
        <w:top w:val="none" w:sz="0" w:space="0" w:color="auto"/>
        <w:left w:val="none" w:sz="0" w:space="0" w:color="auto"/>
        <w:bottom w:val="none" w:sz="0" w:space="0" w:color="auto"/>
        <w:right w:val="none" w:sz="0" w:space="0" w:color="auto"/>
      </w:divBdr>
    </w:div>
    <w:div w:id="1375353375">
      <w:bodyDiv w:val="1"/>
      <w:marLeft w:val="0"/>
      <w:marRight w:val="0"/>
      <w:marTop w:val="0"/>
      <w:marBottom w:val="0"/>
      <w:divBdr>
        <w:top w:val="none" w:sz="0" w:space="0" w:color="auto"/>
        <w:left w:val="none" w:sz="0" w:space="0" w:color="auto"/>
        <w:bottom w:val="none" w:sz="0" w:space="0" w:color="auto"/>
        <w:right w:val="none" w:sz="0" w:space="0" w:color="auto"/>
      </w:divBdr>
    </w:div>
    <w:div w:id="1394961936">
      <w:bodyDiv w:val="1"/>
      <w:marLeft w:val="0"/>
      <w:marRight w:val="0"/>
      <w:marTop w:val="0"/>
      <w:marBottom w:val="0"/>
      <w:divBdr>
        <w:top w:val="none" w:sz="0" w:space="0" w:color="auto"/>
        <w:left w:val="none" w:sz="0" w:space="0" w:color="auto"/>
        <w:bottom w:val="none" w:sz="0" w:space="0" w:color="auto"/>
        <w:right w:val="none" w:sz="0" w:space="0" w:color="auto"/>
      </w:divBdr>
      <w:divsChild>
        <w:div w:id="2094162546">
          <w:marLeft w:val="0"/>
          <w:marRight w:val="0"/>
          <w:marTop w:val="0"/>
          <w:marBottom w:val="0"/>
          <w:divBdr>
            <w:top w:val="none" w:sz="0" w:space="0" w:color="auto"/>
            <w:left w:val="none" w:sz="0" w:space="0" w:color="auto"/>
            <w:bottom w:val="none" w:sz="0" w:space="0" w:color="auto"/>
            <w:right w:val="none" w:sz="0" w:space="0" w:color="auto"/>
          </w:divBdr>
        </w:div>
      </w:divsChild>
    </w:div>
    <w:div w:id="1401709779">
      <w:bodyDiv w:val="1"/>
      <w:marLeft w:val="0"/>
      <w:marRight w:val="0"/>
      <w:marTop w:val="0"/>
      <w:marBottom w:val="0"/>
      <w:divBdr>
        <w:top w:val="none" w:sz="0" w:space="0" w:color="auto"/>
        <w:left w:val="none" w:sz="0" w:space="0" w:color="auto"/>
        <w:bottom w:val="none" w:sz="0" w:space="0" w:color="auto"/>
        <w:right w:val="none" w:sz="0" w:space="0" w:color="auto"/>
      </w:divBdr>
    </w:div>
    <w:div w:id="1402369697">
      <w:bodyDiv w:val="1"/>
      <w:marLeft w:val="0"/>
      <w:marRight w:val="0"/>
      <w:marTop w:val="0"/>
      <w:marBottom w:val="0"/>
      <w:divBdr>
        <w:top w:val="none" w:sz="0" w:space="0" w:color="auto"/>
        <w:left w:val="none" w:sz="0" w:space="0" w:color="auto"/>
        <w:bottom w:val="none" w:sz="0" w:space="0" w:color="auto"/>
        <w:right w:val="none" w:sz="0" w:space="0" w:color="auto"/>
      </w:divBdr>
    </w:div>
    <w:div w:id="1415662145">
      <w:bodyDiv w:val="1"/>
      <w:marLeft w:val="0"/>
      <w:marRight w:val="0"/>
      <w:marTop w:val="0"/>
      <w:marBottom w:val="0"/>
      <w:divBdr>
        <w:top w:val="none" w:sz="0" w:space="0" w:color="auto"/>
        <w:left w:val="none" w:sz="0" w:space="0" w:color="auto"/>
        <w:bottom w:val="none" w:sz="0" w:space="0" w:color="auto"/>
        <w:right w:val="none" w:sz="0" w:space="0" w:color="auto"/>
      </w:divBdr>
    </w:div>
    <w:div w:id="1415977481">
      <w:bodyDiv w:val="1"/>
      <w:marLeft w:val="0"/>
      <w:marRight w:val="0"/>
      <w:marTop w:val="0"/>
      <w:marBottom w:val="0"/>
      <w:divBdr>
        <w:top w:val="none" w:sz="0" w:space="0" w:color="auto"/>
        <w:left w:val="none" w:sz="0" w:space="0" w:color="auto"/>
        <w:bottom w:val="none" w:sz="0" w:space="0" w:color="auto"/>
        <w:right w:val="none" w:sz="0" w:space="0" w:color="auto"/>
      </w:divBdr>
    </w:div>
    <w:div w:id="1432623808">
      <w:bodyDiv w:val="1"/>
      <w:marLeft w:val="0"/>
      <w:marRight w:val="0"/>
      <w:marTop w:val="0"/>
      <w:marBottom w:val="0"/>
      <w:divBdr>
        <w:top w:val="none" w:sz="0" w:space="0" w:color="auto"/>
        <w:left w:val="none" w:sz="0" w:space="0" w:color="auto"/>
        <w:bottom w:val="none" w:sz="0" w:space="0" w:color="auto"/>
        <w:right w:val="none" w:sz="0" w:space="0" w:color="auto"/>
      </w:divBdr>
    </w:div>
    <w:div w:id="1436289997">
      <w:bodyDiv w:val="1"/>
      <w:marLeft w:val="0"/>
      <w:marRight w:val="0"/>
      <w:marTop w:val="0"/>
      <w:marBottom w:val="0"/>
      <w:divBdr>
        <w:top w:val="none" w:sz="0" w:space="0" w:color="auto"/>
        <w:left w:val="none" w:sz="0" w:space="0" w:color="auto"/>
        <w:bottom w:val="none" w:sz="0" w:space="0" w:color="auto"/>
        <w:right w:val="none" w:sz="0" w:space="0" w:color="auto"/>
      </w:divBdr>
    </w:div>
    <w:div w:id="1437678653">
      <w:bodyDiv w:val="1"/>
      <w:marLeft w:val="0"/>
      <w:marRight w:val="0"/>
      <w:marTop w:val="0"/>
      <w:marBottom w:val="0"/>
      <w:divBdr>
        <w:top w:val="none" w:sz="0" w:space="0" w:color="auto"/>
        <w:left w:val="none" w:sz="0" w:space="0" w:color="auto"/>
        <w:bottom w:val="none" w:sz="0" w:space="0" w:color="auto"/>
        <w:right w:val="none" w:sz="0" w:space="0" w:color="auto"/>
      </w:divBdr>
      <w:divsChild>
        <w:div w:id="1164322754">
          <w:marLeft w:val="0"/>
          <w:marRight w:val="0"/>
          <w:marTop w:val="0"/>
          <w:marBottom w:val="0"/>
          <w:divBdr>
            <w:top w:val="none" w:sz="0" w:space="0" w:color="auto"/>
            <w:left w:val="none" w:sz="0" w:space="0" w:color="auto"/>
            <w:bottom w:val="none" w:sz="0" w:space="0" w:color="auto"/>
            <w:right w:val="none" w:sz="0" w:space="0" w:color="auto"/>
          </w:divBdr>
        </w:div>
      </w:divsChild>
    </w:div>
    <w:div w:id="1447970385">
      <w:bodyDiv w:val="1"/>
      <w:marLeft w:val="0"/>
      <w:marRight w:val="0"/>
      <w:marTop w:val="0"/>
      <w:marBottom w:val="0"/>
      <w:divBdr>
        <w:top w:val="none" w:sz="0" w:space="0" w:color="auto"/>
        <w:left w:val="none" w:sz="0" w:space="0" w:color="auto"/>
        <w:bottom w:val="none" w:sz="0" w:space="0" w:color="auto"/>
        <w:right w:val="none" w:sz="0" w:space="0" w:color="auto"/>
      </w:divBdr>
    </w:div>
    <w:div w:id="1457871307">
      <w:bodyDiv w:val="1"/>
      <w:marLeft w:val="0"/>
      <w:marRight w:val="0"/>
      <w:marTop w:val="0"/>
      <w:marBottom w:val="0"/>
      <w:divBdr>
        <w:top w:val="none" w:sz="0" w:space="0" w:color="auto"/>
        <w:left w:val="none" w:sz="0" w:space="0" w:color="auto"/>
        <w:bottom w:val="none" w:sz="0" w:space="0" w:color="auto"/>
        <w:right w:val="none" w:sz="0" w:space="0" w:color="auto"/>
      </w:divBdr>
    </w:div>
    <w:div w:id="1468937494">
      <w:bodyDiv w:val="1"/>
      <w:marLeft w:val="0"/>
      <w:marRight w:val="0"/>
      <w:marTop w:val="0"/>
      <w:marBottom w:val="0"/>
      <w:divBdr>
        <w:top w:val="none" w:sz="0" w:space="0" w:color="auto"/>
        <w:left w:val="none" w:sz="0" w:space="0" w:color="auto"/>
        <w:bottom w:val="none" w:sz="0" w:space="0" w:color="auto"/>
        <w:right w:val="none" w:sz="0" w:space="0" w:color="auto"/>
      </w:divBdr>
    </w:div>
    <w:div w:id="1470170740">
      <w:bodyDiv w:val="1"/>
      <w:marLeft w:val="0"/>
      <w:marRight w:val="0"/>
      <w:marTop w:val="0"/>
      <w:marBottom w:val="0"/>
      <w:divBdr>
        <w:top w:val="none" w:sz="0" w:space="0" w:color="auto"/>
        <w:left w:val="none" w:sz="0" w:space="0" w:color="auto"/>
        <w:bottom w:val="none" w:sz="0" w:space="0" w:color="auto"/>
        <w:right w:val="none" w:sz="0" w:space="0" w:color="auto"/>
      </w:divBdr>
    </w:div>
    <w:div w:id="1475179659">
      <w:bodyDiv w:val="1"/>
      <w:marLeft w:val="0"/>
      <w:marRight w:val="0"/>
      <w:marTop w:val="0"/>
      <w:marBottom w:val="0"/>
      <w:divBdr>
        <w:top w:val="none" w:sz="0" w:space="0" w:color="auto"/>
        <w:left w:val="none" w:sz="0" w:space="0" w:color="auto"/>
        <w:bottom w:val="none" w:sz="0" w:space="0" w:color="auto"/>
        <w:right w:val="none" w:sz="0" w:space="0" w:color="auto"/>
      </w:divBdr>
      <w:divsChild>
        <w:div w:id="2059087717">
          <w:marLeft w:val="0"/>
          <w:marRight w:val="0"/>
          <w:marTop w:val="0"/>
          <w:marBottom w:val="0"/>
          <w:divBdr>
            <w:top w:val="none" w:sz="0" w:space="0" w:color="auto"/>
            <w:left w:val="none" w:sz="0" w:space="0" w:color="auto"/>
            <w:bottom w:val="none" w:sz="0" w:space="0" w:color="auto"/>
            <w:right w:val="none" w:sz="0" w:space="0" w:color="auto"/>
          </w:divBdr>
        </w:div>
      </w:divsChild>
    </w:div>
    <w:div w:id="1478573201">
      <w:bodyDiv w:val="1"/>
      <w:marLeft w:val="0"/>
      <w:marRight w:val="0"/>
      <w:marTop w:val="0"/>
      <w:marBottom w:val="0"/>
      <w:divBdr>
        <w:top w:val="none" w:sz="0" w:space="0" w:color="auto"/>
        <w:left w:val="none" w:sz="0" w:space="0" w:color="auto"/>
        <w:bottom w:val="none" w:sz="0" w:space="0" w:color="auto"/>
        <w:right w:val="none" w:sz="0" w:space="0" w:color="auto"/>
      </w:divBdr>
    </w:div>
    <w:div w:id="1481922054">
      <w:bodyDiv w:val="1"/>
      <w:marLeft w:val="0"/>
      <w:marRight w:val="0"/>
      <w:marTop w:val="0"/>
      <w:marBottom w:val="0"/>
      <w:divBdr>
        <w:top w:val="none" w:sz="0" w:space="0" w:color="auto"/>
        <w:left w:val="none" w:sz="0" w:space="0" w:color="auto"/>
        <w:bottom w:val="none" w:sz="0" w:space="0" w:color="auto"/>
        <w:right w:val="none" w:sz="0" w:space="0" w:color="auto"/>
      </w:divBdr>
    </w:div>
    <w:div w:id="148330749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860787">
      <w:bodyDiv w:val="1"/>
      <w:marLeft w:val="0"/>
      <w:marRight w:val="0"/>
      <w:marTop w:val="0"/>
      <w:marBottom w:val="0"/>
      <w:divBdr>
        <w:top w:val="none" w:sz="0" w:space="0" w:color="auto"/>
        <w:left w:val="none" w:sz="0" w:space="0" w:color="auto"/>
        <w:bottom w:val="none" w:sz="0" w:space="0" w:color="auto"/>
        <w:right w:val="none" w:sz="0" w:space="0" w:color="auto"/>
      </w:divBdr>
    </w:div>
    <w:div w:id="1509563157">
      <w:bodyDiv w:val="1"/>
      <w:marLeft w:val="0"/>
      <w:marRight w:val="0"/>
      <w:marTop w:val="0"/>
      <w:marBottom w:val="0"/>
      <w:divBdr>
        <w:top w:val="none" w:sz="0" w:space="0" w:color="auto"/>
        <w:left w:val="none" w:sz="0" w:space="0" w:color="auto"/>
        <w:bottom w:val="none" w:sz="0" w:space="0" w:color="auto"/>
        <w:right w:val="none" w:sz="0" w:space="0" w:color="auto"/>
      </w:divBdr>
    </w:div>
    <w:div w:id="1512376497">
      <w:bodyDiv w:val="1"/>
      <w:marLeft w:val="0"/>
      <w:marRight w:val="0"/>
      <w:marTop w:val="0"/>
      <w:marBottom w:val="0"/>
      <w:divBdr>
        <w:top w:val="none" w:sz="0" w:space="0" w:color="auto"/>
        <w:left w:val="none" w:sz="0" w:space="0" w:color="auto"/>
        <w:bottom w:val="none" w:sz="0" w:space="0" w:color="auto"/>
        <w:right w:val="none" w:sz="0" w:space="0" w:color="auto"/>
      </w:divBdr>
    </w:div>
    <w:div w:id="1516848148">
      <w:bodyDiv w:val="1"/>
      <w:marLeft w:val="0"/>
      <w:marRight w:val="0"/>
      <w:marTop w:val="0"/>
      <w:marBottom w:val="0"/>
      <w:divBdr>
        <w:top w:val="none" w:sz="0" w:space="0" w:color="auto"/>
        <w:left w:val="none" w:sz="0" w:space="0" w:color="auto"/>
        <w:bottom w:val="none" w:sz="0" w:space="0" w:color="auto"/>
        <w:right w:val="none" w:sz="0" w:space="0" w:color="auto"/>
      </w:divBdr>
    </w:div>
    <w:div w:id="1520004638">
      <w:bodyDiv w:val="1"/>
      <w:marLeft w:val="0"/>
      <w:marRight w:val="0"/>
      <w:marTop w:val="0"/>
      <w:marBottom w:val="0"/>
      <w:divBdr>
        <w:top w:val="none" w:sz="0" w:space="0" w:color="auto"/>
        <w:left w:val="none" w:sz="0" w:space="0" w:color="auto"/>
        <w:bottom w:val="none" w:sz="0" w:space="0" w:color="auto"/>
        <w:right w:val="none" w:sz="0" w:space="0" w:color="auto"/>
      </w:divBdr>
      <w:divsChild>
        <w:div w:id="381558805">
          <w:marLeft w:val="0"/>
          <w:marRight w:val="0"/>
          <w:marTop w:val="0"/>
          <w:marBottom w:val="0"/>
          <w:divBdr>
            <w:top w:val="none" w:sz="0" w:space="0" w:color="auto"/>
            <w:left w:val="none" w:sz="0" w:space="0" w:color="auto"/>
            <w:bottom w:val="none" w:sz="0" w:space="0" w:color="auto"/>
            <w:right w:val="none" w:sz="0" w:space="0" w:color="auto"/>
          </w:divBdr>
        </w:div>
      </w:divsChild>
    </w:div>
    <w:div w:id="1524585717">
      <w:bodyDiv w:val="1"/>
      <w:marLeft w:val="0"/>
      <w:marRight w:val="0"/>
      <w:marTop w:val="0"/>
      <w:marBottom w:val="0"/>
      <w:divBdr>
        <w:top w:val="none" w:sz="0" w:space="0" w:color="auto"/>
        <w:left w:val="none" w:sz="0" w:space="0" w:color="auto"/>
        <w:bottom w:val="none" w:sz="0" w:space="0" w:color="auto"/>
        <w:right w:val="none" w:sz="0" w:space="0" w:color="auto"/>
      </w:divBdr>
    </w:div>
    <w:div w:id="1527907203">
      <w:bodyDiv w:val="1"/>
      <w:marLeft w:val="0"/>
      <w:marRight w:val="0"/>
      <w:marTop w:val="0"/>
      <w:marBottom w:val="0"/>
      <w:divBdr>
        <w:top w:val="none" w:sz="0" w:space="0" w:color="auto"/>
        <w:left w:val="none" w:sz="0" w:space="0" w:color="auto"/>
        <w:bottom w:val="none" w:sz="0" w:space="0" w:color="auto"/>
        <w:right w:val="none" w:sz="0" w:space="0" w:color="auto"/>
      </w:divBdr>
    </w:div>
    <w:div w:id="1545826394">
      <w:bodyDiv w:val="1"/>
      <w:marLeft w:val="0"/>
      <w:marRight w:val="0"/>
      <w:marTop w:val="0"/>
      <w:marBottom w:val="0"/>
      <w:divBdr>
        <w:top w:val="none" w:sz="0" w:space="0" w:color="auto"/>
        <w:left w:val="none" w:sz="0" w:space="0" w:color="auto"/>
        <w:bottom w:val="none" w:sz="0" w:space="0" w:color="auto"/>
        <w:right w:val="none" w:sz="0" w:space="0" w:color="auto"/>
      </w:divBdr>
    </w:div>
    <w:div w:id="1547372505">
      <w:bodyDiv w:val="1"/>
      <w:marLeft w:val="0"/>
      <w:marRight w:val="0"/>
      <w:marTop w:val="0"/>
      <w:marBottom w:val="0"/>
      <w:divBdr>
        <w:top w:val="none" w:sz="0" w:space="0" w:color="auto"/>
        <w:left w:val="none" w:sz="0" w:space="0" w:color="auto"/>
        <w:bottom w:val="none" w:sz="0" w:space="0" w:color="auto"/>
        <w:right w:val="none" w:sz="0" w:space="0" w:color="auto"/>
      </w:divBdr>
    </w:div>
    <w:div w:id="1553033663">
      <w:bodyDiv w:val="1"/>
      <w:marLeft w:val="0"/>
      <w:marRight w:val="0"/>
      <w:marTop w:val="0"/>
      <w:marBottom w:val="0"/>
      <w:divBdr>
        <w:top w:val="none" w:sz="0" w:space="0" w:color="auto"/>
        <w:left w:val="none" w:sz="0" w:space="0" w:color="auto"/>
        <w:bottom w:val="none" w:sz="0" w:space="0" w:color="auto"/>
        <w:right w:val="none" w:sz="0" w:space="0" w:color="auto"/>
      </w:divBdr>
      <w:divsChild>
        <w:div w:id="64225479">
          <w:marLeft w:val="0"/>
          <w:marRight w:val="0"/>
          <w:marTop w:val="0"/>
          <w:marBottom w:val="0"/>
          <w:divBdr>
            <w:top w:val="none" w:sz="0" w:space="0" w:color="auto"/>
            <w:left w:val="none" w:sz="0" w:space="0" w:color="auto"/>
            <w:bottom w:val="none" w:sz="0" w:space="0" w:color="auto"/>
            <w:right w:val="none" w:sz="0" w:space="0" w:color="auto"/>
          </w:divBdr>
        </w:div>
      </w:divsChild>
    </w:div>
    <w:div w:id="1553299534">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0167046">
      <w:bodyDiv w:val="1"/>
      <w:marLeft w:val="0"/>
      <w:marRight w:val="0"/>
      <w:marTop w:val="0"/>
      <w:marBottom w:val="0"/>
      <w:divBdr>
        <w:top w:val="none" w:sz="0" w:space="0" w:color="auto"/>
        <w:left w:val="none" w:sz="0" w:space="0" w:color="auto"/>
        <w:bottom w:val="none" w:sz="0" w:space="0" w:color="auto"/>
        <w:right w:val="none" w:sz="0" w:space="0" w:color="auto"/>
      </w:divBdr>
    </w:div>
    <w:div w:id="1560360062">
      <w:bodyDiv w:val="1"/>
      <w:marLeft w:val="0"/>
      <w:marRight w:val="0"/>
      <w:marTop w:val="0"/>
      <w:marBottom w:val="0"/>
      <w:divBdr>
        <w:top w:val="none" w:sz="0" w:space="0" w:color="auto"/>
        <w:left w:val="none" w:sz="0" w:space="0" w:color="auto"/>
        <w:bottom w:val="none" w:sz="0" w:space="0" w:color="auto"/>
        <w:right w:val="none" w:sz="0" w:space="0" w:color="auto"/>
      </w:divBdr>
    </w:div>
    <w:div w:id="1571889643">
      <w:bodyDiv w:val="1"/>
      <w:marLeft w:val="0"/>
      <w:marRight w:val="0"/>
      <w:marTop w:val="0"/>
      <w:marBottom w:val="0"/>
      <w:divBdr>
        <w:top w:val="none" w:sz="0" w:space="0" w:color="auto"/>
        <w:left w:val="none" w:sz="0" w:space="0" w:color="auto"/>
        <w:bottom w:val="none" w:sz="0" w:space="0" w:color="auto"/>
        <w:right w:val="none" w:sz="0" w:space="0" w:color="auto"/>
      </w:divBdr>
    </w:div>
    <w:div w:id="1574394869">
      <w:bodyDiv w:val="1"/>
      <w:marLeft w:val="0"/>
      <w:marRight w:val="0"/>
      <w:marTop w:val="0"/>
      <w:marBottom w:val="0"/>
      <w:divBdr>
        <w:top w:val="none" w:sz="0" w:space="0" w:color="auto"/>
        <w:left w:val="none" w:sz="0" w:space="0" w:color="auto"/>
        <w:bottom w:val="none" w:sz="0" w:space="0" w:color="auto"/>
        <w:right w:val="none" w:sz="0" w:space="0" w:color="auto"/>
      </w:divBdr>
    </w:div>
    <w:div w:id="1578397909">
      <w:bodyDiv w:val="1"/>
      <w:marLeft w:val="0"/>
      <w:marRight w:val="0"/>
      <w:marTop w:val="0"/>
      <w:marBottom w:val="0"/>
      <w:divBdr>
        <w:top w:val="none" w:sz="0" w:space="0" w:color="auto"/>
        <w:left w:val="none" w:sz="0" w:space="0" w:color="auto"/>
        <w:bottom w:val="none" w:sz="0" w:space="0" w:color="auto"/>
        <w:right w:val="none" w:sz="0" w:space="0" w:color="auto"/>
      </w:divBdr>
      <w:divsChild>
        <w:div w:id="1094856696">
          <w:marLeft w:val="0"/>
          <w:marRight w:val="0"/>
          <w:marTop w:val="0"/>
          <w:marBottom w:val="0"/>
          <w:divBdr>
            <w:top w:val="none" w:sz="0" w:space="0" w:color="auto"/>
            <w:left w:val="none" w:sz="0" w:space="0" w:color="auto"/>
            <w:bottom w:val="none" w:sz="0" w:space="0" w:color="auto"/>
            <w:right w:val="none" w:sz="0" w:space="0" w:color="auto"/>
          </w:divBdr>
        </w:div>
      </w:divsChild>
    </w:div>
    <w:div w:id="1578708682">
      <w:bodyDiv w:val="1"/>
      <w:marLeft w:val="0"/>
      <w:marRight w:val="0"/>
      <w:marTop w:val="0"/>
      <w:marBottom w:val="0"/>
      <w:divBdr>
        <w:top w:val="none" w:sz="0" w:space="0" w:color="auto"/>
        <w:left w:val="none" w:sz="0" w:space="0" w:color="auto"/>
        <w:bottom w:val="none" w:sz="0" w:space="0" w:color="auto"/>
        <w:right w:val="none" w:sz="0" w:space="0" w:color="auto"/>
      </w:divBdr>
      <w:divsChild>
        <w:div w:id="2076198926">
          <w:marLeft w:val="0"/>
          <w:marRight w:val="0"/>
          <w:marTop w:val="0"/>
          <w:marBottom w:val="0"/>
          <w:divBdr>
            <w:top w:val="none" w:sz="0" w:space="0" w:color="auto"/>
            <w:left w:val="none" w:sz="0" w:space="0" w:color="auto"/>
            <w:bottom w:val="none" w:sz="0" w:space="0" w:color="auto"/>
            <w:right w:val="none" w:sz="0" w:space="0" w:color="auto"/>
          </w:divBdr>
        </w:div>
      </w:divsChild>
    </w:div>
    <w:div w:id="1580098930">
      <w:bodyDiv w:val="1"/>
      <w:marLeft w:val="0"/>
      <w:marRight w:val="0"/>
      <w:marTop w:val="0"/>
      <w:marBottom w:val="0"/>
      <w:divBdr>
        <w:top w:val="none" w:sz="0" w:space="0" w:color="auto"/>
        <w:left w:val="none" w:sz="0" w:space="0" w:color="auto"/>
        <w:bottom w:val="none" w:sz="0" w:space="0" w:color="auto"/>
        <w:right w:val="none" w:sz="0" w:space="0" w:color="auto"/>
      </w:divBdr>
    </w:div>
    <w:div w:id="1599480508">
      <w:bodyDiv w:val="1"/>
      <w:marLeft w:val="0"/>
      <w:marRight w:val="0"/>
      <w:marTop w:val="0"/>
      <w:marBottom w:val="0"/>
      <w:divBdr>
        <w:top w:val="none" w:sz="0" w:space="0" w:color="auto"/>
        <w:left w:val="none" w:sz="0" w:space="0" w:color="auto"/>
        <w:bottom w:val="none" w:sz="0" w:space="0" w:color="auto"/>
        <w:right w:val="none" w:sz="0" w:space="0" w:color="auto"/>
      </w:divBdr>
    </w:div>
    <w:div w:id="1599676024">
      <w:bodyDiv w:val="1"/>
      <w:marLeft w:val="0"/>
      <w:marRight w:val="0"/>
      <w:marTop w:val="0"/>
      <w:marBottom w:val="0"/>
      <w:divBdr>
        <w:top w:val="none" w:sz="0" w:space="0" w:color="auto"/>
        <w:left w:val="none" w:sz="0" w:space="0" w:color="auto"/>
        <w:bottom w:val="none" w:sz="0" w:space="0" w:color="auto"/>
        <w:right w:val="none" w:sz="0" w:space="0" w:color="auto"/>
      </w:divBdr>
    </w:div>
    <w:div w:id="1603951336">
      <w:bodyDiv w:val="1"/>
      <w:marLeft w:val="0"/>
      <w:marRight w:val="0"/>
      <w:marTop w:val="0"/>
      <w:marBottom w:val="0"/>
      <w:divBdr>
        <w:top w:val="none" w:sz="0" w:space="0" w:color="auto"/>
        <w:left w:val="none" w:sz="0" w:space="0" w:color="auto"/>
        <w:bottom w:val="none" w:sz="0" w:space="0" w:color="auto"/>
        <w:right w:val="none" w:sz="0" w:space="0" w:color="auto"/>
      </w:divBdr>
    </w:div>
    <w:div w:id="1607495687">
      <w:bodyDiv w:val="1"/>
      <w:marLeft w:val="0"/>
      <w:marRight w:val="0"/>
      <w:marTop w:val="0"/>
      <w:marBottom w:val="0"/>
      <w:divBdr>
        <w:top w:val="none" w:sz="0" w:space="0" w:color="auto"/>
        <w:left w:val="none" w:sz="0" w:space="0" w:color="auto"/>
        <w:bottom w:val="none" w:sz="0" w:space="0" w:color="auto"/>
        <w:right w:val="none" w:sz="0" w:space="0" w:color="auto"/>
      </w:divBdr>
    </w:div>
    <w:div w:id="1608999249">
      <w:bodyDiv w:val="1"/>
      <w:marLeft w:val="0"/>
      <w:marRight w:val="0"/>
      <w:marTop w:val="0"/>
      <w:marBottom w:val="0"/>
      <w:divBdr>
        <w:top w:val="none" w:sz="0" w:space="0" w:color="auto"/>
        <w:left w:val="none" w:sz="0" w:space="0" w:color="auto"/>
        <w:bottom w:val="none" w:sz="0" w:space="0" w:color="auto"/>
        <w:right w:val="none" w:sz="0" w:space="0" w:color="auto"/>
      </w:divBdr>
    </w:div>
    <w:div w:id="1629891482">
      <w:bodyDiv w:val="1"/>
      <w:marLeft w:val="0"/>
      <w:marRight w:val="0"/>
      <w:marTop w:val="0"/>
      <w:marBottom w:val="0"/>
      <w:divBdr>
        <w:top w:val="none" w:sz="0" w:space="0" w:color="auto"/>
        <w:left w:val="none" w:sz="0" w:space="0" w:color="auto"/>
        <w:bottom w:val="none" w:sz="0" w:space="0" w:color="auto"/>
        <w:right w:val="none" w:sz="0" w:space="0" w:color="auto"/>
      </w:divBdr>
    </w:div>
    <w:div w:id="1633245223">
      <w:bodyDiv w:val="1"/>
      <w:marLeft w:val="0"/>
      <w:marRight w:val="0"/>
      <w:marTop w:val="0"/>
      <w:marBottom w:val="0"/>
      <w:divBdr>
        <w:top w:val="none" w:sz="0" w:space="0" w:color="auto"/>
        <w:left w:val="none" w:sz="0" w:space="0" w:color="auto"/>
        <w:bottom w:val="none" w:sz="0" w:space="0" w:color="auto"/>
        <w:right w:val="none" w:sz="0" w:space="0" w:color="auto"/>
      </w:divBdr>
    </w:div>
    <w:div w:id="1651403045">
      <w:bodyDiv w:val="1"/>
      <w:marLeft w:val="0"/>
      <w:marRight w:val="0"/>
      <w:marTop w:val="0"/>
      <w:marBottom w:val="0"/>
      <w:divBdr>
        <w:top w:val="none" w:sz="0" w:space="0" w:color="auto"/>
        <w:left w:val="none" w:sz="0" w:space="0" w:color="auto"/>
        <w:bottom w:val="none" w:sz="0" w:space="0" w:color="auto"/>
        <w:right w:val="none" w:sz="0" w:space="0" w:color="auto"/>
      </w:divBdr>
      <w:divsChild>
        <w:div w:id="1339964476">
          <w:marLeft w:val="0"/>
          <w:marRight w:val="0"/>
          <w:marTop w:val="0"/>
          <w:marBottom w:val="0"/>
          <w:divBdr>
            <w:top w:val="none" w:sz="0" w:space="0" w:color="auto"/>
            <w:left w:val="none" w:sz="0" w:space="0" w:color="auto"/>
            <w:bottom w:val="none" w:sz="0" w:space="0" w:color="auto"/>
            <w:right w:val="none" w:sz="0" w:space="0" w:color="auto"/>
          </w:divBdr>
        </w:div>
      </w:divsChild>
    </w:div>
    <w:div w:id="1656831852">
      <w:bodyDiv w:val="1"/>
      <w:marLeft w:val="0"/>
      <w:marRight w:val="0"/>
      <w:marTop w:val="0"/>
      <w:marBottom w:val="0"/>
      <w:divBdr>
        <w:top w:val="none" w:sz="0" w:space="0" w:color="auto"/>
        <w:left w:val="none" w:sz="0" w:space="0" w:color="auto"/>
        <w:bottom w:val="none" w:sz="0" w:space="0" w:color="auto"/>
        <w:right w:val="none" w:sz="0" w:space="0" w:color="auto"/>
      </w:divBdr>
    </w:div>
    <w:div w:id="1673753838">
      <w:bodyDiv w:val="1"/>
      <w:marLeft w:val="0"/>
      <w:marRight w:val="0"/>
      <w:marTop w:val="0"/>
      <w:marBottom w:val="0"/>
      <w:divBdr>
        <w:top w:val="none" w:sz="0" w:space="0" w:color="auto"/>
        <w:left w:val="none" w:sz="0" w:space="0" w:color="auto"/>
        <w:bottom w:val="none" w:sz="0" w:space="0" w:color="auto"/>
        <w:right w:val="none" w:sz="0" w:space="0" w:color="auto"/>
      </w:divBdr>
    </w:div>
    <w:div w:id="167661137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0175796">
      <w:bodyDiv w:val="1"/>
      <w:marLeft w:val="0"/>
      <w:marRight w:val="0"/>
      <w:marTop w:val="0"/>
      <w:marBottom w:val="0"/>
      <w:divBdr>
        <w:top w:val="none" w:sz="0" w:space="0" w:color="auto"/>
        <w:left w:val="none" w:sz="0" w:space="0" w:color="auto"/>
        <w:bottom w:val="none" w:sz="0" w:space="0" w:color="auto"/>
        <w:right w:val="none" w:sz="0" w:space="0" w:color="auto"/>
      </w:divBdr>
    </w:div>
    <w:div w:id="1692411837">
      <w:bodyDiv w:val="1"/>
      <w:marLeft w:val="0"/>
      <w:marRight w:val="0"/>
      <w:marTop w:val="0"/>
      <w:marBottom w:val="0"/>
      <w:divBdr>
        <w:top w:val="none" w:sz="0" w:space="0" w:color="auto"/>
        <w:left w:val="none" w:sz="0" w:space="0" w:color="auto"/>
        <w:bottom w:val="none" w:sz="0" w:space="0" w:color="auto"/>
        <w:right w:val="none" w:sz="0" w:space="0" w:color="auto"/>
      </w:divBdr>
    </w:div>
    <w:div w:id="1695690848">
      <w:bodyDiv w:val="1"/>
      <w:marLeft w:val="0"/>
      <w:marRight w:val="0"/>
      <w:marTop w:val="0"/>
      <w:marBottom w:val="0"/>
      <w:divBdr>
        <w:top w:val="none" w:sz="0" w:space="0" w:color="auto"/>
        <w:left w:val="none" w:sz="0" w:space="0" w:color="auto"/>
        <w:bottom w:val="none" w:sz="0" w:space="0" w:color="auto"/>
        <w:right w:val="none" w:sz="0" w:space="0" w:color="auto"/>
      </w:divBdr>
    </w:div>
    <w:div w:id="1702246445">
      <w:bodyDiv w:val="1"/>
      <w:marLeft w:val="0"/>
      <w:marRight w:val="0"/>
      <w:marTop w:val="0"/>
      <w:marBottom w:val="0"/>
      <w:divBdr>
        <w:top w:val="none" w:sz="0" w:space="0" w:color="auto"/>
        <w:left w:val="none" w:sz="0" w:space="0" w:color="auto"/>
        <w:bottom w:val="none" w:sz="0" w:space="0" w:color="auto"/>
        <w:right w:val="none" w:sz="0" w:space="0" w:color="auto"/>
      </w:divBdr>
    </w:div>
    <w:div w:id="1711026863">
      <w:bodyDiv w:val="1"/>
      <w:marLeft w:val="0"/>
      <w:marRight w:val="0"/>
      <w:marTop w:val="0"/>
      <w:marBottom w:val="0"/>
      <w:divBdr>
        <w:top w:val="none" w:sz="0" w:space="0" w:color="auto"/>
        <w:left w:val="none" w:sz="0" w:space="0" w:color="auto"/>
        <w:bottom w:val="none" w:sz="0" w:space="0" w:color="auto"/>
        <w:right w:val="none" w:sz="0" w:space="0" w:color="auto"/>
      </w:divBdr>
    </w:div>
    <w:div w:id="1718385373">
      <w:bodyDiv w:val="1"/>
      <w:marLeft w:val="0"/>
      <w:marRight w:val="0"/>
      <w:marTop w:val="0"/>
      <w:marBottom w:val="0"/>
      <w:divBdr>
        <w:top w:val="none" w:sz="0" w:space="0" w:color="auto"/>
        <w:left w:val="none" w:sz="0" w:space="0" w:color="auto"/>
        <w:bottom w:val="none" w:sz="0" w:space="0" w:color="auto"/>
        <w:right w:val="none" w:sz="0" w:space="0" w:color="auto"/>
      </w:divBdr>
    </w:div>
    <w:div w:id="1722899807">
      <w:bodyDiv w:val="1"/>
      <w:marLeft w:val="0"/>
      <w:marRight w:val="0"/>
      <w:marTop w:val="0"/>
      <w:marBottom w:val="0"/>
      <w:divBdr>
        <w:top w:val="none" w:sz="0" w:space="0" w:color="auto"/>
        <w:left w:val="none" w:sz="0" w:space="0" w:color="auto"/>
        <w:bottom w:val="none" w:sz="0" w:space="0" w:color="auto"/>
        <w:right w:val="none" w:sz="0" w:space="0" w:color="auto"/>
      </w:divBdr>
      <w:divsChild>
        <w:div w:id="1090543502">
          <w:marLeft w:val="0"/>
          <w:marRight w:val="0"/>
          <w:marTop w:val="0"/>
          <w:marBottom w:val="0"/>
          <w:divBdr>
            <w:top w:val="none" w:sz="0" w:space="0" w:color="auto"/>
            <w:left w:val="none" w:sz="0" w:space="0" w:color="auto"/>
            <w:bottom w:val="none" w:sz="0" w:space="0" w:color="auto"/>
            <w:right w:val="none" w:sz="0" w:space="0" w:color="auto"/>
          </w:divBdr>
        </w:div>
      </w:divsChild>
    </w:div>
    <w:div w:id="1729499462">
      <w:bodyDiv w:val="1"/>
      <w:marLeft w:val="0"/>
      <w:marRight w:val="0"/>
      <w:marTop w:val="0"/>
      <w:marBottom w:val="0"/>
      <w:divBdr>
        <w:top w:val="none" w:sz="0" w:space="0" w:color="auto"/>
        <w:left w:val="none" w:sz="0" w:space="0" w:color="auto"/>
        <w:bottom w:val="none" w:sz="0" w:space="0" w:color="auto"/>
        <w:right w:val="none" w:sz="0" w:space="0" w:color="auto"/>
      </w:divBdr>
      <w:divsChild>
        <w:div w:id="590091164">
          <w:marLeft w:val="0"/>
          <w:marRight w:val="0"/>
          <w:marTop w:val="0"/>
          <w:marBottom w:val="0"/>
          <w:divBdr>
            <w:top w:val="none" w:sz="0" w:space="0" w:color="auto"/>
            <w:left w:val="none" w:sz="0" w:space="0" w:color="auto"/>
            <w:bottom w:val="none" w:sz="0" w:space="0" w:color="auto"/>
            <w:right w:val="none" w:sz="0" w:space="0" w:color="auto"/>
          </w:divBdr>
        </w:div>
      </w:divsChild>
    </w:div>
    <w:div w:id="1738898764">
      <w:bodyDiv w:val="1"/>
      <w:marLeft w:val="0"/>
      <w:marRight w:val="0"/>
      <w:marTop w:val="0"/>
      <w:marBottom w:val="0"/>
      <w:divBdr>
        <w:top w:val="none" w:sz="0" w:space="0" w:color="auto"/>
        <w:left w:val="none" w:sz="0" w:space="0" w:color="auto"/>
        <w:bottom w:val="none" w:sz="0" w:space="0" w:color="auto"/>
        <w:right w:val="none" w:sz="0" w:space="0" w:color="auto"/>
      </w:divBdr>
    </w:div>
    <w:div w:id="1767076661">
      <w:bodyDiv w:val="1"/>
      <w:marLeft w:val="0"/>
      <w:marRight w:val="0"/>
      <w:marTop w:val="0"/>
      <w:marBottom w:val="0"/>
      <w:divBdr>
        <w:top w:val="none" w:sz="0" w:space="0" w:color="auto"/>
        <w:left w:val="none" w:sz="0" w:space="0" w:color="auto"/>
        <w:bottom w:val="none" w:sz="0" w:space="0" w:color="auto"/>
        <w:right w:val="none" w:sz="0" w:space="0" w:color="auto"/>
      </w:divBdr>
      <w:divsChild>
        <w:div w:id="1655185233">
          <w:marLeft w:val="0"/>
          <w:marRight w:val="0"/>
          <w:marTop w:val="0"/>
          <w:marBottom w:val="0"/>
          <w:divBdr>
            <w:top w:val="none" w:sz="0" w:space="0" w:color="auto"/>
            <w:left w:val="none" w:sz="0" w:space="0" w:color="auto"/>
            <w:bottom w:val="none" w:sz="0" w:space="0" w:color="auto"/>
            <w:right w:val="none" w:sz="0" w:space="0" w:color="auto"/>
          </w:divBdr>
        </w:div>
      </w:divsChild>
    </w:div>
    <w:div w:id="1768766102">
      <w:bodyDiv w:val="1"/>
      <w:marLeft w:val="0"/>
      <w:marRight w:val="0"/>
      <w:marTop w:val="0"/>
      <w:marBottom w:val="0"/>
      <w:divBdr>
        <w:top w:val="none" w:sz="0" w:space="0" w:color="auto"/>
        <w:left w:val="none" w:sz="0" w:space="0" w:color="auto"/>
        <w:bottom w:val="none" w:sz="0" w:space="0" w:color="auto"/>
        <w:right w:val="none" w:sz="0" w:space="0" w:color="auto"/>
      </w:divBdr>
      <w:divsChild>
        <w:div w:id="1536698630">
          <w:marLeft w:val="0"/>
          <w:marRight w:val="0"/>
          <w:marTop w:val="0"/>
          <w:marBottom w:val="0"/>
          <w:divBdr>
            <w:top w:val="none" w:sz="0" w:space="0" w:color="auto"/>
            <w:left w:val="none" w:sz="0" w:space="0" w:color="auto"/>
            <w:bottom w:val="none" w:sz="0" w:space="0" w:color="auto"/>
            <w:right w:val="none" w:sz="0" w:space="0" w:color="auto"/>
          </w:divBdr>
        </w:div>
      </w:divsChild>
    </w:div>
    <w:div w:id="1770394304">
      <w:bodyDiv w:val="1"/>
      <w:marLeft w:val="0"/>
      <w:marRight w:val="0"/>
      <w:marTop w:val="0"/>
      <w:marBottom w:val="0"/>
      <w:divBdr>
        <w:top w:val="none" w:sz="0" w:space="0" w:color="auto"/>
        <w:left w:val="none" w:sz="0" w:space="0" w:color="auto"/>
        <w:bottom w:val="none" w:sz="0" w:space="0" w:color="auto"/>
        <w:right w:val="none" w:sz="0" w:space="0" w:color="auto"/>
      </w:divBdr>
    </w:div>
    <w:div w:id="1773696557">
      <w:bodyDiv w:val="1"/>
      <w:marLeft w:val="0"/>
      <w:marRight w:val="0"/>
      <w:marTop w:val="0"/>
      <w:marBottom w:val="0"/>
      <w:divBdr>
        <w:top w:val="none" w:sz="0" w:space="0" w:color="auto"/>
        <w:left w:val="none" w:sz="0" w:space="0" w:color="auto"/>
        <w:bottom w:val="none" w:sz="0" w:space="0" w:color="auto"/>
        <w:right w:val="none" w:sz="0" w:space="0" w:color="auto"/>
      </w:divBdr>
    </w:div>
    <w:div w:id="1794589298">
      <w:bodyDiv w:val="1"/>
      <w:marLeft w:val="0"/>
      <w:marRight w:val="0"/>
      <w:marTop w:val="0"/>
      <w:marBottom w:val="0"/>
      <w:divBdr>
        <w:top w:val="none" w:sz="0" w:space="0" w:color="auto"/>
        <w:left w:val="none" w:sz="0" w:space="0" w:color="auto"/>
        <w:bottom w:val="none" w:sz="0" w:space="0" w:color="auto"/>
        <w:right w:val="none" w:sz="0" w:space="0" w:color="auto"/>
      </w:divBdr>
      <w:divsChild>
        <w:div w:id="295764561">
          <w:marLeft w:val="0"/>
          <w:marRight w:val="0"/>
          <w:marTop w:val="0"/>
          <w:marBottom w:val="0"/>
          <w:divBdr>
            <w:top w:val="none" w:sz="0" w:space="0" w:color="auto"/>
            <w:left w:val="none" w:sz="0" w:space="0" w:color="auto"/>
            <w:bottom w:val="none" w:sz="0" w:space="0" w:color="auto"/>
            <w:right w:val="none" w:sz="0" w:space="0" w:color="auto"/>
          </w:divBdr>
        </w:div>
      </w:divsChild>
    </w:div>
    <w:div w:id="1794867114">
      <w:bodyDiv w:val="1"/>
      <w:marLeft w:val="0"/>
      <w:marRight w:val="0"/>
      <w:marTop w:val="0"/>
      <w:marBottom w:val="0"/>
      <w:divBdr>
        <w:top w:val="none" w:sz="0" w:space="0" w:color="auto"/>
        <w:left w:val="none" w:sz="0" w:space="0" w:color="auto"/>
        <w:bottom w:val="none" w:sz="0" w:space="0" w:color="auto"/>
        <w:right w:val="none" w:sz="0" w:space="0" w:color="auto"/>
      </w:divBdr>
    </w:div>
    <w:div w:id="1801731016">
      <w:bodyDiv w:val="1"/>
      <w:marLeft w:val="0"/>
      <w:marRight w:val="0"/>
      <w:marTop w:val="0"/>
      <w:marBottom w:val="0"/>
      <w:divBdr>
        <w:top w:val="none" w:sz="0" w:space="0" w:color="auto"/>
        <w:left w:val="none" w:sz="0" w:space="0" w:color="auto"/>
        <w:bottom w:val="none" w:sz="0" w:space="0" w:color="auto"/>
        <w:right w:val="none" w:sz="0" w:space="0" w:color="auto"/>
      </w:divBdr>
      <w:divsChild>
        <w:div w:id="1655641769">
          <w:marLeft w:val="0"/>
          <w:marRight w:val="0"/>
          <w:marTop w:val="0"/>
          <w:marBottom w:val="0"/>
          <w:divBdr>
            <w:top w:val="none" w:sz="0" w:space="0" w:color="auto"/>
            <w:left w:val="none" w:sz="0" w:space="0" w:color="auto"/>
            <w:bottom w:val="none" w:sz="0" w:space="0" w:color="auto"/>
            <w:right w:val="none" w:sz="0" w:space="0" w:color="auto"/>
          </w:divBdr>
        </w:div>
      </w:divsChild>
    </w:div>
    <w:div w:id="1801878968">
      <w:bodyDiv w:val="1"/>
      <w:marLeft w:val="0"/>
      <w:marRight w:val="0"/>
      <w:marTop w:val="0"/>
      <w:marBottom w:val="0"/>
      <w:divBdr>
        <w:top w:val="none" w:sz="0" w:space="0" w:color="auto"/>
        <w:left w:val="none" w:sz="0" w:space="0" w:color="auto"/>
        <w:bottom w:val="none" w:sz="0" w:space="0" w:color="auto"/>
        <w:right w:val="none" w:sz="0" w:space="0" w:color="auto"/>
      </w:divBdr>
    </w:div>
    <w:div w:id="1804038378">
      <w:bodyDiv w:val="1"/>
      <w:marLeft w:val="0"/>
      <w:marRight w:val="0"/>
      <w:marTop w:val="0"/>
      <w:marBottom w:val="0"/>
      <w:divBdr>
        <w:top w:val="none" w:sz="0" w:space="0" w:color="auto"/>
        <w:left w:val="none" w:sz="0" w:space="0" w:color="auto"/>
        <w:bottom w:val="none" w:sz="0" w:space="0" w:color="auto"/>
        <w:right w:val="none" w:sz="0" w:space="0" w:color="auto"/>
      </w:divBdr>
    </w:div>
    <w:div w:id="1812406353">
      <w:bodyDiv w:val="1"/>
      <w:marLeft w:val="0"/>
      <w:marRight w:val="0"/>
      <w:marTop w:val="0"/>
      <w:marBottom w:val="0"/>
      <w:divBdr>
        <w:top w:val="none" w:sz="0" w:space="0" w:color="auto"/>
        <w:left w:val="none" w:sz="0" w:space="0" w:color="auto"/>
        <w:bottom w:val="none" w:sz="0" w:space="0" w:color="auto"/>
        <w:right w:val="none" w:sz="0" w:space="0" w:color="auto"/>
      </w:divBdr>
    </w:div>
    <w:div w:id="181417638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7985651">
      <w:bodyDiv w:val="1"/>
      <w:marLeft w:val="0"/>
      <w:marRight w:val="0"/>
      <w:marTop w:val="0"/>
      <w:marBottom w:val="0"/>
      <w:divBdr>
        <w:top w:val="none" w:sz="0" w:space="0" w:color="auto"/>
        <w:left w:val="none" w:sz="0" w:space="0" w:color="auto"/>
        <w:bottom w:val="none" w:sz="0" w:space="0" w:color="auto"/>
        <w:right w:val="none" w:sz="0" w:space="0" w:color="auto"/>
      </w:divBdr>
    </w:div>
    <w:div w:id="1825396049">
      <w:bodyDiv w:val="1"/>
      <w:marLeft w:val="0"/>
      <w:marRight w:val="0"/>
      <w:marTop w:val="0"/>
      <w:marBottom w:val="0"/>
      <w:divBdr>
        <w:top w:val="none" w:sz="0" w:space="0" w:color="auto"/>
        <w:left w:val="none" w:sz="0" w:space="0" w:color="auto"/>
        <w:bottom w:val="none" w:sz="0" w:space="0" w:color="auto"/>
        <w:right w:val="none" w:sz="0" w:space="0" w:color="auto"/>
      </w:divBdr>
    </w:div>
    <w:div w:id="1827359295">
      <w:bodyDiv w:val="1"/>
      <w:marLeft w:val="0"/>
      <w:marRight w:val="0"/>
      <w:marTop w:val="0"/>
      <w:marBottom w:val="0"/>
      <w:divBdr>
        <w:top w:val="none" w:sz="0" w:space="0" w:color="auto"/>
        <w:left w:val="none" w:sz="0" w:space="0" w:color="auto"/>
        <w:bottom w:val="none" w:sz="0" w:space="0" w:color="auto"/>
        <w:right w:val="none" w:sz="0" w:space="0" w:color="auto"/>
      </w:divBdr>
      <w:divsChild>
        <w:div w:id="865797663">
          <w:marLeft w:val="0"/>
          <w:marRight w:val="0"/>
          <w:marTop w:val="0"/>
          <w:marBottom w:val="0"/>
          <w:divBdr>
            <w:top w:val="none" w:sz="0" w:space="0" w:color="auto"/>
            <w:left w:val="none" w:sz="0" w:space="0" w:color="auto"/>
            <w:bottom w:val="none" w:sz="0" w:space="0" w:color="auto"/>
            <w:right w:val="none" w:sz="0" w:space="0" w:color="auto"/>
          </w:divBdr>
        </w:div>
      </w:divsChild>
    </w:div>
    <w:div w:id="1838113649">
      <w:bodyDiv w:val="1"/>
      <w:marLeft w:val="0"/>
      <w:marRight w:val="0"/>
      <w:marTop w:val="0"/>
      <w:marBottom w:val="0"/>
      <w:divBdr>
        <w:top w:val="none" w:sz="0" w:space="0" w:color="auto"/>
        <w:left w:val="none" w:sz="0" w:space="0" w:color="auto"/>
        <w:bottom w:val="none" w:sz="0" w:space="0" w:color="auto"/>
        <w:right w:val="none" w:sz="0" w:space="0" w:color="auto"/>
      </w:divBdr>
    </w:div>
    <w:div w:id="1842816438">
      <w:bodyDiv w:val="1"/>
      <w:marLeft w:val="0"/>
      <w:marRight w:val="0"/>
      <w:marTop w:val="0"/>
      <w:marBottom w:val="0"/>
      <w:divBdr>
        <w:top w:val="none" w:sz="0" w:space="0" w:color="auto"/>
        <w:left w:val="none" w:sz="0" w:space="0" w:color="auto"/>
        <w:bottom w:val="none" w:sz="0" w:space="0" w:color="auto"/>
        <w:right w:val="none" w:sz="0" w:space="0" w:color="auto"/>
      </w:divBdr>
    </w:div>
    <w:div w:id="1846359626">
      <w:bodyDiv w:val="1"/>
      <w:marLeft w:val="0"/>
      <w:marRight w:val="0"/>
      <w:marTop w:val="0"/>
      <w:marBottom w:val="0"/>
      <w:divBdr>
        <w:top w:val="none" w:sz="0" w:space="0" w:color="auto"/>
        <w:left w:val="none" w:sz="0" w:space="0" w:color="auto"/>
        <w:bottom w:val="none" w:sz="0" w:space="0" w:color="auto"/>
        <w:right w:val="none" w:sz="0" w:space="0" w:color="auto"/>
      </w:divBdr>
      <w:divsChild>
        <w:div w:id="1239558036">
          <w:marLeft w:val="0"/>
          <w:marRight w:val="0"/>
          <w:marTop w:val="0"/>
          <w:marBottom w:val="0"/>
          <w:divBdr>
            <w:top w:val="none" w:sz="0" w:space="0" w:color="auto"/>
            <w:left w:val="none" w:sz="0" w:space="0" w:color="auto"/>
            <w:bottom w:val="none" w:sz="0" w:space="0" w:color="auto"/>
            <w:right w:val="none" w:sz="0" w:space="0" w:color="auto"/>
          </w:divBdr>
        </w:div>
      </w:divsChild>
    </w:div>
    <w:div w:id="1861820660">
      <w:bodyDiv w:val="1"/>
      <w:marLeft w:val="0"/>
      <w:marRight w:val="0"/>
      <w:marTop w:val="0"/>
      <w:marBottom w:val="0"/>
      <w:divBdr>
        <w:top w:val="none" w:sz="0" w:space="0" w:color="auto"/>
        <w:left w:val="none" w:sz="0" w:space="0" w:color="auto"/>
        <w:bottom w:val="none" w:sz="0" w:space="0" w:color="auto"/>
        <w:right w:val="none" w:sz="0" w:space="0" w:color="auto"/>
      </w:divBdr>
      <w:divsChild>
        <w:div w:id="760761159">
          <w:marLeft w:val="0"/>
          <w:marRight w:val="0"/>
          <w:marTop w:val="0"/>
          <w:marBottom w:val="0"/>
          <w:divBdr>
            <w:top w:val="none" w:sz="0" w:space="0" w:color="auto"/>
            <w:left w:val="none" w:sz="0" w:space="0" w:color="auto"/>
            <w:bottom w:val="none" w:sz="0" w:space="0" w:color="auto"/>
            <w:right w:val="none" w:sz="0" w:space="0" w:color="auto"/>
          </w:divBdr>
        </w:div>
      </w:divsChild>
    </w:div>
    <w:div w:id="1864512990">
      <w:bodyDiv w:val="1"/>
      <w:marLeft w:val="0"/>
      <w:marRight w:val="0"/>
      <w:marTop w:val="0"/>
      <w:marBottom w:val="0"/>
      <w:divBdr>
        <w:top w:val="none" w:sz="0" w:space="0" w:color="auto"/>
        <w:left w:val="none" w:sz="0" w:space="0" w:color="auto"/>
        <w:bottom w:val="none" w:sz="0" w:space="0" w:color="auto"/>
        <w:right w:val="none" w:sz="0" w:space="0" w:color="auto"/>
      </w:divBdr>
    </w:div>
    <w:div w:id="1864586750">
      <w:bodyDiv w:val="1"/>
      <w:marLeft w:val="0"/>
      <w:marRight w:val="0"/>
      <w:marTop w:val="0"/>
      <w:marBottom w:val="0"/>
      <w:divBdr>
        <w:top w:val="none" w:sz="0" w:space="0" w:color="auto"/>
        <w:left w:val="none" w:sz="0" w:space="0" w:color="auto"/>
        <w:bottom w:val="none" w:sz="0" w:space="0" w:color="auto"/>
        <w:right w:val="none" w:sz="0" w:space="0" w:color="auto"/>
      </w:divBdr>
    </w:div>
    <w:div w:id="1889296342">
      <w:bodyDiv w:val="1"/>
      <w:marLeft w:val="0"/>
      <w:marRight w:val="0"/>
      <w:marTop w:val="0"/>
      <w:marBottom w:val="0"/>
      <w:divBdr>
        <w:top w:val="none" w:sz="0" w:space="0" w:color="auto"/>
        <w:left w:val="none" w:sz="0" w:space="0" w:color="auto"/>
        <w:bottom w:val="none" w:sz="0" w:space="0" w:color="auto"/>
        <w:right w:val="none" w:sz="0" w:space="0" w:color="auto"/>
      </w:divBdr>
    </w:div>
    <w:div w:id="1889340970">
      <w:bodyDiv w:val="1"/>
      <w:marLeft w:val="0"/>
      <w:marRight w:val="0"/>
      <w:marTop w:val="0"/>
      <w:marBottom w:val="0"/>
      <w:divBdr>
        <w:top w:val="none" w:sz="0" w:space="0" w:color="auto"/>
        <w:left w:val="none" w:sz="0" w:space="0" w:color="auto"/>
        <w:bottom w:val="none" w:sz="0" w:space="0" w:color="auto"/>
        <w:right w:val="none" w:sz="0" w:space="0" w:color="auto"/>
      </w:divBdr>
    </w:div>
    <w:div w:id="1893879574">
      <w:bodyDiv w:val="1"/>
      <w:marLeft w:val="0"/>
      <w:marRight w:val="0"/>
      <w:marTop w:val="0"/>
      <w:marBottom w:val="0"/>
      <w:divBdr>
        <w:top w:val="none" w:sz="0" w:space="0" w:color="auto"/>
        <w:left w:val="none" w:sz="0" w:space="0" w:color="auto"/>
        <w:bottom w:val="none" w:sz="0" w:space="0" w:color="auto"/>
        <w:right w:val="none" w:sz="0" w:space="0" w:color="auto"/>
      </w:divBdr>
    </w:div>
    <w:div w:id="1895039605">
      <w:bodyDiv w:val="1"/>
      <w:marLeft w:val="0"/>
      <w:marRight w:val="0"/>
      <w:marTop w:val="0"/>
      <w:marBottom w:val="0"/>
      <w:divBdr>
        <w:top w:val="none" w:sz="0" w:space="0" w:color="auto"/>
        <w:left w:val="none" w:sz="0" w:space="0" w:color="auto"/>
        <w:bottom w:val="none" w:sz="0" w:space="0" w:color="auto"/>
        <w:right w:val="none" w:sz="0" w:space="0" w:color="auto"/>
      </w:divBdr>
    </w:div>
    <w:div w:id="1897622048">
      <w:bodyDiv w:val="1"/>
      <w:marLeft w:val="0"/>
      <w:marRight w:val="0"/>
      <w:marTop w:val="0"/>
      <w:marBottom w:val="0"/>
      <w:divBdr>
        <w:top w:val="none" w:sz="0" w:space="0" w:color="auto"/>
        <w:left w:val="none" w:sz="0" w:space="0" w:color="auto"/>
        <w:bottom w:val="none" w:sz="0" w:space="0" w:color="auto"/>
        <w:right w:val="none" w:sz="0" w:space="0" w:color="auto"/>
      </w:divBdr>
    </w:div>
    <w:div w:id="1898583991">
      <w:bodyDiv w:val="1"/>
      <w:marLeft w:val="0"/>
      <w:marRight w:val="0"/>
      <w:marTop w:val="0"/>
      <w:marBottom w:val="0"/>
      <w:divBdr>
        <w:top w:val="none" w:sz="0" w:space="0" w:color="auto"/>
        <w:left w:val="none" w:sz="0" w:space="0" w:color="auto"/>
        <w:bottom w:val="none" w:sz="0" w:space="0" w:color="auto"/>
        <w:right w:val="none" w:sz="0" w:space="0" w:color="auto"/>
      </w:divBdr>
    </w:div>
    <w:div w:id="1899634027">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8006418">
      <w:bodyDiv w:val="1"/>
      <w:marLeft w:val="0"/>
      <w:marRight w:val="0"/>
      <w:marTop w:val="0"/>
      <w:marBottom w:val="0"/>
      <w:divBdr>
        <w:top w:val="none" w:sz="0" w:space="0" w:color="auto"/>
        <w:left w:val="none" w:sz="0" w:space="0" w:color="auto"/>
        <w:bottom w:val="none" w:sz="0" w:space="0" w:color="auto"/>
        <w:right w:val="none" w:sz="0" w:space="0" w:color="auto"/>
      </w:divBdr>
    </w:div>
    <w:div w:id="1938905139">
      <w:bodyDiv w:val="1"/>
      <w:marLeft w:val="0"/>
      <w:marRight w:val="0"/>
      <w:marTop w:val="0"/>
      <w:marBottom w:val="0"/>
      <w:divBdr>
        <w:top w:val="none" w:sz="0" w:space="0" w:color="auto"/>
        <w:left w:val="none" w:sz="0" w:space="0" w:color="auto"/>
        <w:bottom w:val="none" w:sz="0" w:space="0" w:color="auto"/>
        <w:right w:val="none" w:sz="0" w:space="0" w:color="auto"/>
      </w:divBdr>
    </w:div>
    <w:div w:id="1940798291">
      <w:bodyDiv w:val="1"/>
      <w:marLeft w:val="0"/>
      <w:marRight w:val="0"/>
      <w:marTop w:val="0"/>
      <w:marBottom w:val="0"/>
      <w:divBdr>
        <w:top w:val="none" w:sz="0" w:space="0" w:color="auto"/>
        <w:left w:val="none" w:sz="0" w:space="0" w:color="auto"/>
        <w:bottom w:val="none" w:sz="0" w:space="0" w:color="auto"/>
        <w:right w:val="none" w:sz="0" w:space="0" w:color="auto"/>
      </w:divBdr>
    </w:div>
    <w:div w:id="1954357516">
      <w:bodyDiv w:val="1"/>
      <w:marLeft w:val="0"/>
      <w:marRight w:val="0"/>
      <w:marTop w:val="0"/>
      <w:marBottom w:val="0"/>
      <w:divBdr>
        <w:top w:val="none" w:sz="0" w:space="0" w:color="auto"/>
        <w:left w:val="none" w:sz="0" w:space="0" w:color="auto"/>
        <w:bottom w:val="none" w:sz="0" w:space="0" w:color="auto"/>
        <w:right w:val="none" w:sz="0" w:space="0" w:color="auto"/>
      </w:divBdr>
      <w:divsChild>
        <w:div w:id="276449845">
          <w:marLeft w:val="0"/>
          <w:marRight w:val="0"/>
          <w:marTop w:val="0"/>
          <w:marBottom w:val="0"/>
          <w:divBdr>
            <w:top w:val="none" w:sz="0" w:space="0" w:color="auto"/>
            <w:left w:val="none" w:sz="0" w:space="0" w:color="auto"/>
            <w:bottom w:val="none" w:sz="0" w:space="0" w:color="auto"/>
            <w:right w:val="none" w:sz="0" w:space="0" w:color="auto"/>
          </w:divBdr>
        </w:div>
      </w:divsChild>
    </w:div>
    <w:div w:id="1957372236">
      <w:bodyDiv w:val="1"/>
      <w:marLeft w:val="0"/>
      <w:marRight w:val="0"/>
      <w:marTop w:val="0"/>
      <w:marBottom w:val="0"/>
      <w:divBdr>
        <w:top w:val="none" w:sz="0" w:space="0" w:color="auto"/>
        <w:left w:val="none" w:sz="0" w:space="0" w:color="auto"/>
        <w:bottom w:val="none" w:sz="0" w:space="0" w:color="auto"/>
        <w:right w:val="none" w:sz="0" w:space="0" w:color="auto"/>
      </w:divBdr>
    </w:div>
    <w:div w:id="1968731104">
      <w:bodyDiv w:val="1"/>
      <w:marLeft w:val="0"/>
      <w:marRight w:val="0"/>
      <w:marTop w:val="0"/>
      <w:marBottom w:val="0"/>
      <w:divBdr>
        <w:top w:val="none" w:sz="0" w:space="0" w:color="auto"/>
        <w:left w:val="none" w:sz="0" w:space="0" w:color="auto"/>
        <w:bottom w:val="none" w:sz="0" w:space="0" w:color="auto"/>
        <w:right w:val="none" w:sz="0" w:space="0" w:color="auto"/>
      </w:divBdr>
    </w:div>
    <w:div w:id="1986354464">
      <w:bodyDiv w:val="1"/>
      <w:marLeft w:val="0"/>
      <w:marRight w:val="0"/>
      <w:marTop w:val="0"/>
      <w:marBottom w:val="0"/>
      <w:divBdr>
        <w:top w:val="none" w:sz="0" w:space="0" w:color="auto"/>
        <w:left w:val="none" w:sz="0" w:space="0" w:color="auto"/>
        <w:bottom w:val="none" w:sz="0" w:space="0" w:color="auto"/>
        <w:right w:val="none" w:sz="0" w:space="0" w:color="auto"/>
      </w:divBdr>
      <w:divsChild>
        <w:div w:id="714546304">
          <w:marLeft w:val="0"/>
          <w:marRight w:val="0"/>
          <w:marTop w:val="0"/>
          <w:marBottom w:val="0"/>
          <w:divBdr>
            <w:top w:val="none" w:sz="0" w:space="0" w:color="auto"/>
            <w:left w:val="none" w:sz="0" w:space="0" w:color="auto"/>
            <w:bottom w:val="none" w:sz="0" w:space="0" w:color="auto"/>
            <w:right w:val="none" w:sz="0" w:space="0" w:color="auto"/>
          </w:divBdr>
        </w:div>
      </w:divsChild>
    </w:div>
    <w:div w:id="1992906316">
      <w:bodyDiv w:val="1"/>
      <w:marLeft w:val="0"/>
      <w:marRight w:val="0"/>
      <w:marTop w:val="0"/>
      <w:marBottom w:val="0"/>
      <w:divBdr>
        <w:top w:val="none" w:sz="0" w:space="0" w:color="auto"/>
        <w:left w:val="none" w:sz="0" w:space="0" w:color="auto"/>
        <w:bottom w:val="none" w:sz="0" w:space="0" w:color="auto"/>
        <w:right w:val="none" w:sz="0" w:space="0" w:color="auto"/>
      </w:divBdr>
    </w:div>
    <w:div w:id="200403980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5837571">
      <w:bodyDiv w:val="1"/>
      <w:marLeft w:val="0"/>
      <w:marRight w:val="0"/>
      <w:marTop w:val="0"/>
      <w:marBottom w:val="0"/>
      <w:divBdr>
        <w:top w:val="none" w:sz="0" w:space="0" w:color="auto"/>
        <w:left w:val="none" w:sz="0" w:space="0" w:color="auto"/>
        <w:bottom w:val="none" w:sz="0" w:space="0" w:color="auto"/>
        <w:right w:val="none" w:sz="0" w:space="0" w:color="auto"/>
      </w:divBdr>
    </w:div>
    <w:div w:id="2033534252">
      <w:bodyDiv w:val="1"/>
      <w:marLeft w:val="0"/>
      <w:marRight w:val="0"/>
      <w:marTop w:val="0"/>
      <w:marBottom w:val="0"/>
      <w:divBdr>
        <w:top w:val="none" w:sz="0" w:space="0" w:color="auto"/>
        <w:left w:val="none" w:sz="0" w:space="0" w:color="auto"/>
        <w:bottom w:val="none" w:sz="0" w:space="0" w:color="auto"/>
        <w:right w:val="none" w:sz="0" w:space="0" w:color="auto"/>
      </w:divBdr>
      <w:divsChild>
        <w:div w:id="198129394">
          <w:marLeft w:val="0"/>
          <w:marRight w:val="0"/>
          <w:marTop w:val="0"/>
          <w:marBottom w:val="0"/>
          <w:divBdr>
            <w:top w:val="none" w:sz="0" w:space="0" w:color="auto"/>
            <w:left w:val="none" w:sz="0" w:space="0" w:color="auto"/>
            <w:bottom w:val="none" w:sz="0" w:space="0" w:color="auto"/>
            <w:right w:val="none" w:sz="0" w:space="0" w:color="auto"/>
          </w:divBdr>
        </w:div>
      </w:divsChild>
    </w:div>
    <w:div w:id="2035375133">
      <w:bodyDiv w:val="1"/>
      <w:marLeft w:val="0"/>
      <w:marRight w:val="0"/>
      <w:marTop w:val="0"/>
      <w:marBottom w:val="0"/>
      <w:divBdr>
        <w:top w:val="none" w:sz="0" w:space="0" w:color="auto"/>
        <w:left w:val="none" w:sz="0" w:space="0" w:color="auto"/>
        <w:bottom w:val="none" w:sz="0" w:space="0" w:color="auto"/>
        <w:right w:val="none" w:sz="0" w:space="0" w:color="auto"/>
      </w:divBdr>
    </w:div>
    <w:div w:id="2040810847">
      <w:bodyDiv w:val="1"/>
      <w:marLeft w:val="0"/>
      <w:marRight w:val="0"/>
      <w:marTop w:val="0"/>
      <w:marBottom w:val="0"/>
      <w:divBdr>
        <w:top w:val="none" w:sz="0" w:space="0" w:color="auto"/>
        <w:left w:val="none" w:sz="0" w:space="0" w:color="auto"/>
        <w:bottom w:val="none" w:sz="0" w:space="0" w:color="auto"/>
        <w:right w:val="none" w:sz="0" w:space="0" w:color="auto"/>
      </w:divBdr>
    </w:div>
    <w:div w:id="2042437684">
      <w:bodyDiv w:val="1"/>
      <w:marLeft w:val="0"/>
      <w:marRight w:val="0"/>
      <w:marTop w:val="0"/>
      <w:marBottom w:val="0"/>
      <w:divBdr>
        <w:top w:val="none" w:sz="0" w:space="0" w:color="auto"/>
        <w:left w:val="none" w:sz="0" w:space="0" w:color="auto"/>
        <w:bottom w:val="none" w:sz="0" w:space="0" w:color="auto"/>
        <w:right w:val="none" w:sz="0" w:space="0" w:color="auto"/>
      </w:divBdr>
      <w:divsChild>
        <w:div w:id="1315333417">
          <w:marLeft w:val="0"/>
          <w:marRight w:val="0"/>
          <w:marTop w:val="0"/>
          <w:marBottom w:val="0"/>
          <w:divBdr>
            <w:top w:val="none" w:sz="0" w:space="0" w:color="auto"/>
            <w:left w:val="none" w:sz="0" w:space="0" w:color="auto"/>
            <w:bottom w:val="none" w:sz="0" w:space="0" w:color="auto"/>
            <w:right w:val="none" w:sz="0" w:space="0" w:color="auto"/>
          </w:divBdr>
        </w:div>
      </w:divsChild>
    </w:div>
    <w:div w:id="2052606608">
      <w:bodyDiv w:val="1"/>
      <w:marLeft w:val="0"/>
      <w:marRight w:val="0"/>
      <w:marTop w:val="0"/>
      <w:marBottom w:val="0"/>
      <w:divBdr>
        <w:top w:val="none" w:sz="0" w:space="0" w:color="auto"/>
        <w:left w:val="none" w:sz="0" w:space="0" w:color="auto"/>
        <w:bottom w:val="none" w:sz="0" w:space="0" w:color="auto"/>
        <w:right w:val="none" w:sz="0" w:space="0" w:color="auto"/>
      </w:divBdr>
    </w:div>
    <w:div w:id="2053847787">
      <w:bodyDiv w:val="1"/>
      <w:marLeft w:val="0"/>
      <w:marRight w:val="0"/>
      <w:marTop w:val="0"/>
      <w:marBottom w:val="0"/>
      <w:divBdr>
        <w:top w:val="none" w:sz="0" w:space="0" w:color="auto"/>
        <w:left w:val="none" w:sz="0" w:space="0" w:color="auto"/>
        <w:bottom w:val="none" w:sz="0" w:space="0" w:color="auto"/>
        <w:right w:val="none" w:sz="0" w:space="0" w:color="auto"/>
      </w:divBdr>
    </w:div>
    <w:div w:id="2055032565">
      <w:bodyDiv w:val="1"/>
      <w:marLeft w:val="0"/>
      <w:marRight w:val="0"/>
      <w:marTop w:val="0"/>
      <w:marBottom w:val="0"/>
      <w:divBdr>
        <w:top w:val="none" w:sz="0" w:space="0" w:color="auto"/>
        <w:left w:val="none" w:sz="0" w:space="0" w:color="auto"/>
        <w:bottom w:val="none" w:sz="0" w:space="0" w:color="auto"/>
        <w:right w:val="none" w:sz="0" w:space="0" w:color="auto"/>
      </w:divBdr>
    </w:div>
    <w:div w:id="2070108989">
      <w:bodyDiv w:val="1"/>
      <w:marLeft w:val="0"/>
      <w:marRight w:val="0"/>
      <w:marTop w:val="0"/>
      <w:marBottom w:val="0"/>
      <w:divBdr>
        <w:top w:val="none" w:sz="0" w:space="0" w:color="auto"/>
        <w:left w:val="none" w:sz="0" w:space="0" w:color="auto"/>
        <w:bottom w:val="none" w:sz="0" w:space="0" w:color="auto"/>
        <w:right w:val="none" w:sz="0" w:space="0" w:color="auto"/>
      </w:divBdr>
    </w:div>
    <w:div w:id="2075006953">
      <w:bodyDiv w:val="1"/>
      <w:marLeft w:val="0"/>
      <w:marRight w:val="0"/>
      <w:marTop w:val="0"/>
      <w:marBottom w:val="0"/>
      <w:divBdr>
        <w:top w:val="none" w:sz="0" w:space="0" w:color="auto"/>
        <w:left w:val="none" w:sz="0" w:space="0" w:color="auto"/>
        <w:bottom w:val="none" w:sz="0" w:space="0" w:color="auto"/>
        <w:right w:val="none" w:sz="0" w:space="0" w:color="auto"/>
      </w:divBdr>
    </w:div>
    <w:div w:id="2076465751">
      <w:bodyDiv w:val="1"/>
      <w:marLeft w:val="0"/>
      <w:marRight w:val="0"/>
      <w:marTop w:val="0"/>
      <w:marBottom w:val="0"/>
      <w:divBdr>
        <w:top w:val="none" w:sz="0" w:space="0" w:color="auto"/>
        <w:left w:val="none" w:sz="0" w:space="0" w:color="auto"/>
        <w:bottom w:val="none" w:sz="0" w:space="0" w:color="auto"/>
        <w:right w:val="none" w:sz="0" w:space="0" w:color="auto"/>
      </w:divBdr>
    </w:div>
    <w:div w:id="2081515972">
      <w:bodyDiv w:val="1"/>
      <w:marLeft w:val="0"/>
      <w:marRight w:val="0"/>
      <w:marTop w:val="0"/>
      <w:marBottom w:val="0"/>
      <w:divBdr>
        <w:top w:val="none" w:sz="0" w:space="0" w:color="auto"/>
        <w:left w:val="none" w:sz="0" w:space="0" w:color="auto"/>
        <w:bottom w:val="none" w:sz="0" w:space="0" w:color="auto"/>
        <w:right w:val="none" w:sz="0" w:space="0" w:color="auto"/>
      </w:divBdr>
    </w:div>
    <w:div w:id="2083866029">
      <w:bodyDiv w:val="1"/>
      <w:marLeft w:val="0"/>
      <w:marRight w:val="0"/>
      <w:marTop w:val="0"/>
      <w:marBottom w:val="0"/>
      <w:divBdr>
        <w:top w:val="none" w:sz="0" w:space="0" w:color="auto"/>
        <w:left w:val="none" w:sz="0" w:space="0" w:color="auto"/>
        <w:bottom w:val="none" w:sz="0" w:space="0" w:color="auto"/>
        <w:right w:val="none" w:sz="0" w:space="0" w:color="auto"/>
      </w:divBdr>
    </w:div>
    <w:div w:id="2094819807">
      <w:bodyDiv w:val="1"/>
      <w:marLeft w:val="0"/>
      <w:marRight w:val="0"/>
      <w:marTop w:val="0"/>
      <w:marBottom w:val="0"/>
      <w:divBdr>
        <w:top w:val="none" w:sz="0" w:space="0" w:color="auto"/>
        <w:left w:val="none" w:sz="0" w:space="0" w:color="auto"/>
        <w:bottom w:val="none" w:sz="0" w:space="0" w:color="auto"/>
        <w:right w:val="none" w:sz="0" w:space="0" w:color="auto"/>
      </w:divBdr>
      <w:divsChild>
        <w:div w:id="1172377050">
          <w:marLeft w:val="0"/>
          <w:marRight w:val="0"/>
          <w:marTop w:val="0"/>
          <w:marBottom w:val="0"/>
          <w:divBdr>
            <w:top w:val="none" w:sz="0" w:space="0" w:color="auto"/>
            <w:left w:val="none" w:sz="0" w:space="0" w:color="auto"/>
            <w:bottom w:val="none" w:sz="0" w:space="0" w:color="auto"/>
            <w:right w:val="none" w:sz="0" w:space="0" w:color="auto"/>
          </w:divBdr>
        </w:div>
      </w:divsChild>
    </w:div>
    <w:div w:id="2096634732">
      <w:bodyDiv w:val="1"/>
      <w:marLeft w:val="0"/>
      <w:marRight w:val="0"/>
      <w:marTop w:val="0"/>
      <w:marBottom w:val="0"/>
      <w:divBdr>
        <w:top w:val="none" w:sz="0" w:space="0" w:color="auto"/>
        <w:left w:val="none" w:sz="0" w:space="0" w:color="auto"/>
        <w:bottom w:val="none" w:sz="0" w:space="0" w:color="auto"/>
        <w:right w:val="none" w:sz="0" w:space="0" w:color="auto"/>
      </w:divBdr>
    </w:div>
    <w:div w:id="2100327395">
      <w:bodyDiv w:val="1"/>
      <w:marLeft w:val="0"/>
      <w:marRight w:val="0"/>
      <w:marTop w:val="0"/>
      <w:marBottom w:val="0"/>
      <w:divBdr>
        <w:top w:val="none" w:sz="0" w:space="0" w:color="auto"/>
        <w:left w:val="none" w:sz="0" w:space="0" w:color="auto"/>
        <w:bottom w:val="none" w:sz="0" w:space="0" w:color="auto"/>
        <w:right w:val="none" w:sz="0" w:space="0" w:color="auto"/>
      </w:divBdr>
    </w:div>
    <w:div w:id="2100900990">
      <w:bodyDiv w:val="1"/>
      <w:marLeft w:val="0"/>
      <w:marRight w:val="0"/>
      <w:marTop w:val="0"/>
      <w:marBottom w:val="0"/>
      <w:divBdr>
        <w:top w:val="none" w:sz="0" w:space="0" w:color="auto"/>
        <w:left w:val="none" w:sz="0" w:space="0" w:color="auto"/>
        <w:bottom w:val="none" w:sz="0" w:space="0" w:color="auto"/>
        <w:right w:val="none" w:sz="0" w:space="0" w:color="auto"/>
      </w:divBdr>
    </w:div>
    <w:div w:id="2101834111">
      <w:bodyDiv w:val="1"/>
      <w:marLeft w:val="0"/>
      <w:marRight w:val="0"/>
      <w:marTop w:val="0"/>
      <w:marBottom w:val="0"/>
      <w:divBdr>
        <w:top w:val="none" w:sz="0" w:space="0" w:color="auto"/>
        <w:left w:val="none" w:sz="0" w:space="0" w:color="auto"/>
        <w:bottom w:val="none" w:sz="0" w:space="0" w:color="auto"/>
        <w:right w:val="none" w:sz="0" w:space="0" w:color="auto"/>
      </w:divBdr>
    </w:div>
    <w:div w:id="2121758222">
      <w:bodyDiv w:val="1"/>
      <w:marLeft w:val="0"/>
      <w:marRight w:val="0"/>
      <w:marTop w:val="0"/>
      <w:marBottom w:val="0"/>
      <w:divBdr>
        <w:top w:val="none" w:sz="0" w:space="0" w:color="auto"/>
        <w:left w:val="none" w:sz="0" w:space="0" w:color="auto"/>
        <w:bottom w:val="none" w:sz="0" w:space="0" w:color="auto"/>
        <w:right w:val="none" w:sz="0" w:space="0" w:color="auto"/>
      </w:divBdr>
    </w:div>
    <w:div w:id="212325782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40682412">
      <w:bodyDiv w:val="1"/>
      <w:marLeft w:val="0"/>
      <w:marRight w:val="0"/>
      <w:marTop w:val="0"/>
      <w:marBottom w:val="0"/>
      <w:divBdr>
        <w:top w:val="none" w:sz="0" w:space="0" w:color="auto"/>
        <w:left w:val="none" w:sz="0" w:space="0" w:color="auto"/>
        <w:bottom w:val="none" w:sz="0" w:space="0" w:color="auto"/>
        <w:right w:val="none" w:sz="0" w:space="0" w:color="auto"/>
      </w:divBdr>
    </w:div>
    <w:div w:id="2145078974">
      <w:bodyDiv w:val="1"/>
      <w:marLeft w:val="0"/>
      <w:marRight w:val="0"/>
      <w:marTop w:val="0"/>
      <w:marBottom w:val="0"/>
      <w:divBdr>
        <w:top w:val="none" w:sz="0" w:space="0" w:color="auto"/>
        <w:left w:val="none" w:sz="0" w:space="0" w:color="auto"/>
        <w:bottom w:val="none" w:sz="0" w:space="0" w:color="auto"/>
        <w:right w:val="none" w:sz="0" w:space="0" w:color="auto"/>
      </w:divBdr>
      <w:divsChild>
        <w:div w:id="166122991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vital.minambiente.gov.co/SILPA_UT_PRE/RUIA/ConsultarSancion.aspx?Ubic=ex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vital.minambiente.gov.co/SILPA_UT_PRE/RUIA/ConsultarSancion.aspx?Ubic=ext" TargetMode="External"/><Relationship Id="rId5" Type="http://schemas.openxmlformats.org/officeDocument/2006/relationships/numbering" Target="numbering.xml"/><Relationship Id="rId15" Type="http://schemas.openxmlformats.org/officeDocument/2006/relationships/hyperlink" Target="mailto:ROSA.GOMEZ@CORREO.POLICIA.GOV.CO"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ifnacion.facturaelectronica@minhacien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E312FD1032B45ACA98CF6171446AAB4"/>
        <w:category>
          <w:name w:val="General"/>
          <w:gallery w:val="placeholder"/>
        </w:category>
        <w:types>
          <w:type w:val="bbPlcHdr"/>
        </w:types>
        <w:behaviors>
          <w:behavior w:val="content"/>
        </w:behaviors>
        <w:guid w:val="{AE7527D6-4454-450C-AF6F-525BC7C83C57}"/>
      </w:docPartPr>
      <w:docPartBody>
        <w:p w:rsidR="001E3AD5" w:rsidRDefault="00BB47B2" w:rsidP="00BB47B2">
          <w:pPr>
            <w:pStyle w:val="7E312FD1032B45ACA98CF6171446AAB4"/>
          </w:pPr>
          <w:r w:rsidRPr="00816EB3">
            <w:rPr>
              <w:rStyle w:val="Textodelmarcadordeposicin"/>
              <w:rFonts w:ascii="Arial" w:eastAsiaTheme="minorHAnsi" w:hAnsi="Arial" w:cs="Arial"/>
              <w:color w:val="FF8F8F"/>
            </w:rPr>
            <w:t>Diligenciar el nombre completo del proponente</w:t>
          </w:r>
        </w:p>
      </w:docPartBody>
    </w:docPart>
    <w:docPart>
      <w:docPartPr>
        <w:name w:val="DF6E4B5A39204479BF45D907EA7A8434"/>
        <w:category>
          <w:name w:val="General"/>
          <w:gallery w:val="placeholder"/>
        </w:category>
        <w:types>
          <w:type w:val="bbPlcHdr"/>
        </w:types>
        <w:behaviors>
          <w:behavior w:val="content"/>
        </w:behaviors>
        <w:guid w:val="{C50E42E0-6B95-4BB9-83E5-E1D41D3E02CB}"/>
      </w:docPartPr>
      <w:docPartBody>
        <w:p w:rsidR="001E3AD5" w:rsidRDefault="00BB47B2" w:rsidP="00BB47B2">
          <w:pPr>
            <w:pStyle w:val="DF6E4B5A39204479BF45D907EA7A8434"/>
          </w:pPr>
          <w:r w:rsidRPr="00816EB3">
            <w:rPr>
              <w:rStyle w:val="Textodelmarcadordeposicin"/>
              <w:rFonts w:ascii="Arial" w:eastAsiaTheme="minorHAnsi" w:hAnsi="Arial" w:cs="Arial"/>
              <w:color w:val="FF8F8F"/>
            </w:rPr>
            <w:t>Diligenciar la identificación del proponente</w:t>
          </w:r>
        </w:p>
      </w:docPartBody>
    </w:docPart>
    <w:docPart>
      <w:docPartPr>
        <w:name w:val="21FCF3124FDA4791A56F4CB7607CE7FD"/>
        <w:category>
          <w:name w:val="General"/>
          <w:gallery w:val="placeholder"/>
        </w:category>
        <w:types>
          <w:type w:val="bbPlcHdr"/>
        </w:types>
        <w:behaviors>
          <w:behavior w:val="content"/>
        </w:behaviors>
        <w:guid w:val="{1050BD70-F179-44FC-917B-91AAA476A17E}"/>
      </w:docPartPr>
      <w:docPartBody>
        <w:p w:rsidR="001E3AD5" w:rsidRDefault="00BB47B2" w:rsidP="00BB47B2">
          <w:pPr>
            <w:pStyle w:val="21FCF3124FDA4791A56F4CB7607CE7FD"/>
          </w:pPr>
          <w:r w:rsidRPr="00816EB3">
            <w:rPr>
              <w:rStyle w:val="Textodelmarcadordeposicin"/>
              <w:rFonts w:ascii="Arial" w:eastAsiaTheme="minorHAnsi" w:hAnsi="Arial" w:cs="Arial"/>
              <w:color w:val="FF8F8F"/>
            </w:rPr>
            <w:t>Diligenciar el nombre completo del representante legal</w:t>
          </w:r>
        </w:p>
      </w:docPartBody>
    </w:docPart>
    <w:docPart>
      <w:docPartPr>
        <w:name w:val="5C68C7E1CDA94C5D959C806986713510"/>
        <w:category>
          <w:name w:val="General"/>
          <w:gallery w:val="placeholder"/>
        </w:category>
        <w:types>
          <w:type w:val="bbPlcHdr"/>
        </w:types>
        <w:behaviors>
          <w:behavior w:val="content"/>
        </w:behaviors>
        <w:guid w:val="{1B52EE9C-AC8A-4066-B4BB-392A0A1CBACC}"/>
      </w:docPartPr>
      <w:docPartBody>
        <w:p w:rsidR="00F25FB0" w:rsidRDefault="00F25FB0" w:rsidP="00F25FB0">
          <w:pPr>
            <w:pStyle w:val="5C68C7E1CDA94C5D959C806986713510"/>
          </w:pPr>
          <w:r w:rsidRPr="00816EB3">
            <w:rPr>
              <w:rStyle w:val="Textodelmarcadordeposicin"/>
              <w:rFonts w:ascii="Arial" w:eastAsiaTheme="minorHAnsi" w:hAnsi="Arial" w:cs="Arial"/>
              <w:color w:val="FF8F8F"/>
            </w:rPr>
            <w:t>Diligenciar el nombre completo del proponente</w:t>
          </w:r>
        </w:p>
      </w:docPartBody>
    </w:docPart>
    <w:docPart>
      <w:docPartPr>
        <w:name w:val="7EC6DAC48A7A4E048CB88E98984FB42B"/>
        <w:category>
          <w:name w:val="General"/>
          <w:gallery w:val="placeholder"/>
        </w:category>
        <w:types>
          <w:type w:val="bbPlcHdr"/>
        </w:types>
        <w:behaviors>
          <w:behavior w:val="content"/>
        </w:behaviors>
        <w:guid w:val="{2BB94998-F935-4D05-8BEA-A0FB754D2944}"/>
      </w:docPartPr>
      <w:docPartBody>
        <w:p w:rsidR="00F25FB0" w:rsidRDefault="00F25FB0" w:rsidP="00F25FB0">
          <w:pPr>
            <w:pStyle w:val="7EC6DAC48A7A4E048CB88E98984FB42B"/>
          </w:pPr>
          <w:r w:rsidRPr="00816EB3">
            <w:rPr>
              <w:rStyle w:val="Textodelmarcadordeposicin"/>
              <w:rFonts w:ascii="Arial" w:eastAsiaTheme="minorHAnsi" w:hAnsi="Arial" w:cs="Arial"/>
              <w:color w:val="FF8F8F"/>
            </w:rPr>
            <w:t>Diligenciar la identificación del proponente</w:t>
          </w:r>
        </w:p>
      </w:docPartBody>
    </w:docPart>
    <w:docPart>
      <w:docPartPr>
        <w:name w:val="E3082DF9533F44F2809F4723D4046672"/>
        <w:category>
          <w:name w:val="General"/>
          <w:gallery w:val="placeholder"/>
        </w:category>
        <w:types>
          <w:type w:val="bbPlcHdr"/>
        </w:types>
        <w:behaviors>
          <w:behavior w:val="content"/>
        </w:behaviors>
        <w:guid w:val="{250A24E7-BB0B-4857-9F6E-32AE9BCDDDCC}"/>
      </w:docPartPr>
      <w:docPartBody>
        <w:p w:rsidR="00F25FB0" w:rsidRDefault="00F25FB0" w:rsidP="00F25FB0">
          <w:pPr>
            <w:pStyle w:val="E3082DF9533F44F2809F4723D4046672"/>
          </w:pPr>
          <w:r w:rsidRPr="00816EB3">
            <w:rPr>
              <w:rStyle w:val="Textodelmarcadordeposicin"/>
              <w:rFonts w:ascii="Arial" w:eastAsiaTheme="minorHAnsi" w:hAnsi="Arial" w:cs="Arial"/>
              <w:color w:val="FF8F8F"/>
            </w:rPr>
            <w:t>Diligenciar el nombre completo del representante legal</w:t>
          </w:r>
        </w:p>
      </w:docPartBody>
    </w:docPart>
    <w:docPart>
      <w:docPartPr>
        <w:name w:val="2245CDC8FA4C4A568CC940FA907CE50B"/>
        <w:category>
          <w:name w:val="General"/>
          <w:gallery w:val="placeholder"/>
        </w:category>
        <w:types>
          <w:type w:val="bbPlcHdr"/>
        </w:types>
        <w:behaviors>
          <w:behavior w:val="content"/>
        </w:behaviors>
        <w:guid w:val="{239DAA27-11A6-426C-B741-63D42EE1D2B9}"/>
      </w:docPartPr>
      <w:docPartBody>
        <w:p w:rsidR="00F25FB0" w:rsidRDefault="00F25FB0" w:rsidP="00F25FB0">
          <w:pPr>
            <w:pStyle w:val="2245CDC8FA4C4A568CC940FA907CE50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5FEC9F6C5EC4BEDBC47196784DC82C2"/>
        <w:category>
          <w:name w:val="General"/>
          <w:gallery w:val="placeholder"/>
        </w:category>
        <w:types>
          <w:type w:val="bbPlcHdr"/>
        </w:types>
        <w:behaviors>
          <w:behavior w:val="content"/>
        </w:behaviors>
        <w:guid w:val="{6C21AA50-BA49-429C-AF73-EACD5D7AC53B}"/>
      </w:docPartPr>
      <w:docPartBody>
        <w:p w:rsidR="00F25FB0" w:rsidRDefault="00F25FB0" w:rsidP="00F25FB0">
          <w:pPr>
            <w:pStyle w:val="35FEC9F6C5EC4BEDBC47196784DC82C2"/>
          </w:pPr>
          <w:r w:rsidRPr="00362D86">
            <w:rPr>
              <w:rStyle w:val="Textodelmarcadordeposicin"/>
              <w:rFonts w:ascii="Arial" w:hAnsi="Arial" w:cs="Arial"/>
              <w:color w:val="FF8F8F"/>
              <w:sz w:val="20"/>
              <w:szCs w:val="20"/>
              <w:u w:val="single"/>
            </w:rPr>
            <w:t>Ciudad</w:t>
          </w:r>
        </w:p>
      </w:docPartBody>
    </w:docPart>
    <w:docPart>
      <w:docPartPr>
        <w:name w:val="2EC186D0A2D5417E996FC0D42410C06C"/>
        <w:category>
          <w:name w:val="General"/>
          <w:gallery w:val="placeholder"/>
        </w:category>
        <w:types>
          <w:type w:val="bbPlcHdr"/>
        </w:types>
        <w:behaviors>
          <w:behavior w:val="content"/>
        </w:behaviors>
        <w:guid w:val="{DF1F2076-1BEE-4CBD-9E9A-2BCFA77542A4}"/>
      </w:docPartPr>
      <w:docPartBody>
        <w:p w:rsidR="00F25FB0" w:rsidRDefault="00F25FB0" w:rsidP="00F25FB0">
          <w:pPr>
            <w:pStyle w:val="2EC186D0A2D5417E996FC0D42410C06C"/>
          </w:pPr>
          <w:r w:rsidRPr="00362D86">
            <w:rPr>
              <w:rStyle w:val="Textodelmarcadordeposicin"/>
              <w:rFonts w:ascii="Arial" w:hAnsi="Arial" w:cs="Arial"/>
              <w:color w:val="FF8F8F"/>
              <w:sz w:val="20"/>
              <w:szCs w:val="20"/>
            </w:rPr>
            <w:t>seleccionar la fecha.</w:t>
          </w:r>
        </w:p>
      </w:docPartBody>
    </w:docPart>
    <w:docPart>
      <w:docPartPr>
        <w:name w:val="21A838EF827A45F38E1E68580C07F4D4"/>
        <w:category>
          <w:name w:val="General"/>
          <w:gallery w:val="placeholder"/>
        </w:category>
        <w:types>
          <w:type w:val="bbPlcHdr"/>
        </w:types>
        <w:behaviors>
          <w:behavior w:val="content"/>
        </w:behaviors>
        <w:guid w:val="{D0F51879-CCF2-4AFD-9D4D-E74E56906FBC}"/>
      </w:docPartPr>
      <w:docPartBody>
        <w:p w:rsidR="00F25FB0" w:rsidRDefault="00F25FB0" w:rsidP="00F25FB0">
          <w:pPr>
            <w:pStyle w:val="21A838EF827A45F38E1E68580C07F4D4"/>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5D4F319CD9F64FC6A7D9DEAF396B156A"/>
        <w:category>
          <w:name w:val="General"/>
          <w:gallery w:val="placeholder"/>
        </w:category>
        <w:types>
          <w:type w:val="bbPlcHdr"/>
        </w:types>
        <w:behaviors>
          <w:behavior w:val="content"/>
        </w:behaviors>
        <w:guid w:val="{A09D5CB4-0747-4F09-A9B7-E098C6D2FC47}"/>
      </w:docPartPr>
      <w:docPartBody>
        <w:p w:rsidR="00F25FB0" w:rsidRDefault="00F25FB0" w:rsidP="00F25FB0">
          <w:pPr>
            <w:pStyle w:val="5D4F319CD9F64FC6A7D9DEAF396B156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233E2208694A4C049921894FE39776E3"/>
        <w:category>
          <w:name w:val="General"/>
          <w:gallery w:val="placeholder"/>
        </w:category>
        <w:types>
          <w:type w:val="bbPlcHdr"/>
        </w:types>
        <w:behaviors>
          <w:behavior w:val="content"/>
        </w:behaviors>
        <w:guid w:val="{778759DE-4A4E-4026-A14A-9F6C1E2CD859}"/>
      </w:docPartPr>
      <w:docPartBody>
        <w:p w:rsidR="00F25FB0" w:rsidRDefault="00F25FB0" w:rsidP="00F25FB0">
          <w:pPr>
            <w:pStyle w:val="233E2208694A4C049921894FE39776E3"/>
          </w:pPr>
          <w:r w:rsidRPr="00963854">
            <w:rPr>
              <w:rStyle w:val="Textodelmarcadordeposicin"/>
              <w:rFonts w:ascii="Arial" w:hAnsi="Arial" w:cs="Arial"/>
              <w:color w:val="FF8F8F"/>
              <w:sz w:val="20"/>
              <w:szCs w:val="20"/>
              <w:u w:val="single"/>
            </w:rPr>
            <w:t>Diligenciar el número del proceso</w:t>
          </w:r>
        </w:p>
      </w:docPartBody>
    </w:docPart>
    <w:docPart>
      <w:docPartPr>
        <w:name w:val="9B10B1AC456D44A58140517249A19613"/>
        <w:category>
          <w:name w:val="General"/>
          <w:gallery w:val="placeholder"/>
        </w:category>
        <w:types>
          <w:type w:val="bbPlcHdr"/>
        </w:types>
        <w:behaviors>
          <w:behavior w:val="content"/>
        </w:behaviors>
        <w:guid w:val="{7DDBAFBE-C3BA-4D09-8F33-219C04AFB65E}"/>
      </w:docPartPr>
      <w:docPartBody>
        <w:p w:rsidR="00F25FB0" w:rsidRDefault="00F25FB0" w:rsidP="00F25FB0">
          <w:pPr>
            <w:pStyle w:val="9B10B1AC456D44A58140517249A19613"/>
          </w:pPr>
          <w:r w:rsidRPr="00963854">
            <w:rPr>
              <w:rStyle w:val="Textodelmarcadordeposicin"/>
              <w:rFonts w:ascii="Arial" w:hAnsi="Arial" w:cs="Arial"/>
              <w:color w:val="FF8F8F"/>
              <w:sz w:val="20"/>
              <w:szCs w:val="20"/>
              <w:u w:val="single"/>
            </w:rPr>
            <w:t>Transcribir el objeto del proceso</w:t>
          </w:r>
        </w:p>
      </w:docPartBody>
    </w:docPart>
    <w:docPart>
      <w:docPartPr>
        <w:name w:val="19E01B62E05A47548CF800D6066DB13B"/>
        <w:category>
          <w:name w:val="General"/>
          <w:gallery w:val="placeholder"/>
        </w:category>
        <w:types>
          <w:type w:val="bbPlcHdr"/>
        </w:types>
        <w:behaviors>
          <w:behavior w:val="content"/>
        </w:behaviors>
        <w:guid w:val="{113F7F41-C4BF-427F-954F-2BE30023150C}"/>
      </w:docPartPr>
      <w:docPartBody>
        <w:p w:rsidR="00F25FB0" w:rsidRDefault="00F25FB0" w:rsidP="00F25FB0">
          <w:pPr>
            <w:pStyle w:val="19E01B62E05A47548CF800D6066DB13B"/>
          </w:pPr>
          <w:r w:rsidRPr="00963854">
            <w:rPr>
              <w:rStyle w:val="Textodelmarcadordeposicin"/>
              <w:rFonts w:ascii="Arial" w:hAnsi="Arial" w:cs="Arial"/>
              <w:color w:val="FF8F8F"/>
              <w:sz w:val="20"/>
              <w:szCs w:val="20"/>
              <w:u w:val="single"/>
            </w:rPr>
            <w:t>Nombre del representante legal</w:t>
          </w:r>
        </w:p>
      </w:docPartBody>
    </w:docPart>
    <w:docPart>
      <w:docPartPr>
        <w:name w:val="EE8976C78EE94CF3A4FE9BEB646CD5B6"/>
        <w:category>
          <w:name w:val="General"/>
          <w:gallery w:val="placeholder"/>
        </w:category>
        <w:types>
          <w:type w:val="bbPlcHdr"/>
        </w:types>
        <w:behaviors>
          <w:behavior w:val="content"/>
        </w:behaviors>
        <w:guid w:val="{6D7CC94B-758D-45B3-A92D-5FDDED113B6D}"/>
      </w:docPartPr>
      <w:docPartBody>
        <w:p w:rsidR="00F25FB0" w:rsidRDefault="00F25FB0" w:rsidP="00F25FB0">
          <w:pPr>
            <w:pStyle w:val="EE8976C78EE94CF3A4FE9BEB646CD5B6"/>
          </w:pPr>
          <w:r w:rsidRPr="00963854">
            <w:rPr>
              <w:rStyle w:val="Textodelmarcadordeposicin"/>
              <w:rFonts w:ascii="Arial" w:hAnsi="Arial" w:cs="Arial"/>
              <w:color w:val="FF8F8F"/>
              <w:sz w:val="20"/>
              <w:szCs w:val="20"/>
              <w:u w:val="single"/>
            </w:rPr>
            <w:t>documento de identificación</w:t>
          </w:r>
        </w:p>
      </w:docPartBody>
    </w:docPart>
    <w:docPart>
      <w:docPartPr>
        <w:name w:val="FCC8F8B0A9E543148FC3680725A5AD75"/>
        <w:category>
          <w:name w:val="General"/>
          <w:gallery w:val="placeholder"/>
        </w:category>
        <w:types>
          <w:type w:val="bbPlcHdr"/>
        </w:types>
        <w:behaviors>
          <w:behavior w:val="content"/>
        </w:behaviors>
        <w:guid w:val="{CBF023B3-A196-4084-850C-6163096C5E33}"/>
      </w:docPartPr>
      <w:docPartBody>
        <w:p w:rsidR="00F25FB0" w:rsidRDefault="00F25FB0" w:rsidP="00F25FB0">
          <w:pPr>
            <w:pStyle w:val="FCC8F8B0A9E543148FC3680725A5AD75"/>
          </w:pPr>
          <w:r w:rsidRPr="00963854">
            <w:rPr>
              <w:rStyle w:val="Textodelmarcadordeposicin"/>
              <w:rFonts w:ascii="Arial" w:hAnsi="Arial" w:cs="Arial"/>
              <w:color w:val="FF8F8F"/>
              <w:sz w:val="20"/>
              <w:szCs w:val="20"/>
              <w:u w:val="single"/>
            </w:rPr>
            <w:t>nombre del fabricante</w:t>
          </w:r>
        </w:p>
      </w:docPartBody>
    </w:docPart>
    <w:docPart>
      <w:docPartPr>
        <w:name w:val="B022C99ABA8949ACBC7610F957BA22D0"/>
        <w:category>
          <w:name w:val="General"/>
          <w:gallery w:val="placeholder"/>
        </w:category>
        <w:types>
          <w:type w:val="bbPlcHdr"/>
        </w:types>
        <w:behaviors>
          <w:behavior w:val="content"/>
        </w:behaviors>
        <w:guid w:val="{6EEC98F3-E273-4641-9EA8-51F163B64F78}"/>
      </w:docPartPr>
      <w:docPartBody>
        <w:p w:rsidR="00F25FB0" w:rsidRDefault="00F25FB0" w:rsidP="00F25FB0">
          <w:pPr>
            <w:pStyle w:val="B022C99ABA8949ACBC7610F957BA22D0"/>
          </w:pPr>
          <w:r w:rsidRPr="00963854">
            <w:rPr>
              <w:rStyle w:val="Textodelmarcadordeposicin"/>
              <w:rFonts w:ascii="Arial" w:hAnsi="Arial" w:cs="Arial"/>
              <w:color w:val="FF8F8F"/>
              <w:sz w:val="20"/>
              <w:szCs w:val="20"/>
              <w:u w:val="single"/>
            </w:rPr>
            <w:t>Nit del fabricante</w:t>
          </w:r>
        </w:p>
      </w:docPartBody>
    </w:docPart>
    <w:docPart>
      <w:docPartPr>
        <w:name w:val="AEE246374B0D46F0A042455A1929B84F"/>
        <w:category>
          <w:name w:val="General"/>
          <w:gallery w:val="placeholder"/>
        </w:category>
        <w:types>
          <w:type w:val="bbPlcHdr"/>
        </w:types>
        <w:behaviors>
          <w:behavior w:val="content"/>
        </w:behaviors>
        <w:guid w:val="{1FBC4224-BF15-4A55-853E-E016F5328DD0}"/>
      </w:docPartPr>
      <w:docPartBody>
        <w:p w:rsidR="00F25FB0" w:rsidRDefault="00F25FB0" w:rsidP="00F25FB0">
          <w:pPr>
            <w:pStyle w:val="AEE246374B0D46F0A042455A1929B84F"/>
          </w:pPr>
          <w:r w:rsidRPr="00963854">
            <w:rPr>
              <w:rStyle w:val="Textodelmarcadordeposicin"/>
              <w:rFonts w:ascii="Arial" w:hAnsi="Arial" w:cs="Arial"/>
              <w:color w:val="FF8F8F"/>
              <w:sz w:val="20"/>
              <w:szCs w:val="20"/>
              <w:u w:val="single"/>
            </w:rPr>
            <w:t>dirección</w:t>
          </w:r>
        </w:p>
      </w:docPartBody>
    </w:docPart>
    <w:docPart>
      <w:docPartPr>
        <w:name w:val="7E7C0813C4444A5BB39DB4C5C22286F6"/>
        <w:category>
          <w:name w:val="General"/>
          <w:gallery w:val="placeholder"/>
        </w:category>
        <w:types>
          <w:type w:val="bbPlcHdr"/>
        </w:types>
        <w:behaviors>
          <w:behavior w:val="content"/>
        </w:behaviors>
        <w:guid w:val="{A6EAD592-1388-40F9-A2A5-4D979D9368E2}"/>
      </w:docPartPr>
      <w:docPartBody>
        <w:p w:rsidR="00F25FB0" w:rsidRDefault="00F25FB0" w:rsidP="00F25FB0">
          <w:pPr>
            <w:pStyle w:val="7E7C0813C4444A5BB39DB4C5C22286F6"/>
          </w:pPr>
          <w:r w:rsidRPr="00963854">
            <w:rPr>
              <w:rStyle w:val="Textodelmarcadordeposicin"/>
              <w:rFonts w:ascii="Arial" w:hAnsi="Arial" w:cs="Arial"/>
              <w:color w:val="FF8F8F"/>
              <w:sz w:val="20"/>
              <w:szCs w:val="20"/>
              <w:u w:val="single"/>
            </w:rPr>
            <w:t>teléfono</w:t>
          </w:r>
        </w:p>
      </w:docPartBody>
    </w:docPart>
    <w:docPart>
      <w:docPartPr>
        <w:name w:val="254BFBEEB7D64E2E9C213A77F3528BDB"/>
        <w:category>
          <w:name w:val="General"/>
          <w:gallery w:val="placeholder"/>
        </w:category>
        <w:types>
          <w:type w:val="bbPlcHdr"/>
        </w:types>
        <w:behaviors>
          <w:behavior w:val="content"/>
        </w:behaviors>
        <w:guid w:val="{11DD40D9-922D-4BD9-814D-D80951D98702}"/>
      </w:docPartPr>
      <w:docPartBody>
        <w:p w:rsidR="00F25FB0" w:rsidRDefault="00F25FB0" w:rsidP="00F25FB0">
          <w:pPr>
            <w:pStyle w:val="254BFBEEB7D64E2E9C213A77F3528BDB"/>
          </w:pPr>
          <w:r w:rsidRPr="00963854">
            <w:rPr>
              <w:rStyle w:val="Textodelmarcadordeposicin"/>
              <w:rFonts w:ascii="Arial" w:hAnsi="Arial" w:cs="Arial"/>
              <w:color w:val="FF8F8F"/>
              <w:sz w:val="20"/>
              <w:szCs w:val="20"/>
              <w:u w:val="single"/>
            </w:rPr>
            <w:t>E-mail</w:t>
          </w:r>
        </w:p>
      </w:docPartBody>
    </w:docPart>
    <w:docPart>
      <w:docPartPr>
        <w:name w:val="592398F182BE41D8969D42355A772174"/>
        <w:category>
          <w:name w:val="General"/>
          <w:gallery w:val="placeholder"/>
        </w:category>
        <w:types>
          <w:type w:val="bbPlcHdr"/>
        </w:types>
        <w:behaviors>
          <w:behavior w:val="content"/>
        </w:behaviors>
        <w:guid w:val="{CD2D7E66-088E-4C31-AD8B-B5BC69AFC39C}"/>
      </w:docPartPr>
      <w:docPartBody>
        <w:p w:rsidR="00F25FB0" w:rsidRDefault="00F25FB0" w:rsidP="00F25FB0">
          <w:pPr>
            <w:pStyle w:val="592398F182BE41D8969D42355A772174"/>
          </w:pPr>
          <w:r w:rsidRPr="00963854">
            <w:rPr>
              <w:rStyle w:val="Textodelmarcadordeposicin"/>
              <w:rFonts w:ascii="Arial" w:hAnsi="Arial" w:cs="Arial"/>
              <w:color w:val="FF8F8F"/>
              <w:sz w:val="20"/>
              <w:szCs w:val="20"/>
              <w:u w:val="single"/>
            </w:rPr>
            <w:t>unidad de la policía</w:t>
          </w:r>
        </w:p>
      </w:docPartBody>
    </w:docPart>
    <w:docPart>
      <w:docPartPr>
        <w:name w:val="23359999DA0F4F8FB6F9CD03A1A4E8D8"/>
        <w:category>
          <w:name w:val="General"/>
          <w:gallery w:val="placeholder"/>
        </w:category>
        <w:types>
          <w:type w:val="bbPlcHdr"/>
        </w:types>
        <w:behaviors>
          <w:behavior w:val="content"/>
        </w:behaviors>
        <w:guid w:val="{506074CF-1BF1-4025-BD67-53366D0F0D75}"/>
      </w:docPartPr>
      <w:docPartBody>
        <w:p w:rsidR="00F25FB0" w:rsidRDefault="00F25FB0" w:rsidP="00F25FB0">
          <w:pPr>
            <w:pStyle w:val="23359999DA0F4F8FB6F9CD03A1A4E8D8"/>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F3987AF643A54196B52CCC451F0B231F"/>
        <w:category>
          <w:name w:val="General"/>
          <w:gallery w:val="placeholder"/>
        </w:category>
        <w:types>
          <w:type w:val="bbPlcHdr"/>
        </w:types>
        <w:behaviors>
          <w:behavior w:val="content"/>
        </w:behaviors>
        <w:guid w:val="{E6FEC9E4-273C-46B3-8050-F99E96E68DCC}"/>
      </w:docPartPr>
      <w:docPartBody>
        <w:p w:rsidR="00F25FB0" w:rsidRDefault="00F25FB0" w:rsidP="00F25FB0">
          <w:pPr>
            <w:pStyle w:val="F3987AF643A54196B52CCC451F0B231F"/>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21CB6D31E4D4371A58F8C4ECD884CB8"/>
        <w:category>
          <w:name w:val="General"/>
          <w:gallery w:val="placeholder"/>
        </w:category>
        <w:types>
          <w:type w:val="bbPlcHdr"/>
        </w:types>
        <w:behaviors>
          <w:behavior w:val="content"/>
        </w:behaviors>
        <w:guid w:val="{721C001F-4F02-4AD8-A1F8-8151B41242E6}"/>
      </w:docPartPr>
      <w:docPartBody>
        <w:p w:rsidR="00F25FB0" w:rsidRDefault="00F25FB0" w:rsidP="00F25FB0">
          <w:pPr>
            <w:pStyle w:val="F21CB6D31E4D4371A58F8C4ECD884CB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2708DF4F4CB481D8583DB2E93C1CA81"/>
        <w:category>
          <w:name w:val="General"/>
          <w:gallery w:val="placeholder"/>
        </w:category>
        <w:types>
          <w:type w:val="bbPlcHdr"/>
        </w:types>
        <w:behaviors>
          <w:behavior w:val="content"/>
        </w:behaviors>
        <w:guid w:val="{0DFC3AE4-9E00-4936-ACD7-D90FA25AC4B0}"/>
      </w:docPartPr>
      <w:docPartBody>
        <w:p w:rsidR="00E21D0B" w:rsidRDefault="00E21D0B" w:rsidP="00E21D0B">
          <w:pPr>
            <w:pStyle w:val="F2708DF4F4CB481D8583DB2E93C1CA81"/>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tique Olive">
    <w:altName w:val="Arial"/>
    <w:charset w:val="00"/>
    <w:family w:val="swiss"/>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FUIText-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A46"/>
    <w:rsid w:val="00001EDF"/>
    <w:rsid w:val="00010328"/>
    <w:rsid w:val="000319A1"/>
    <w:rsid w:val="00066780"/>
    <w:rsid w:val="00076498"/>
    <w:rsid w:val="00082733"/>
    <w:rsid w:val="000C08E0"/>
    <w:rsid w:val="000E0403"/>
    <w:rsid w:val="000E1C59"/>
    <w:rsid w:val="000E7B51"/>
    <w:rsid w:val="0010066B"/>
    <w:rsid w:val="00104489"/>
    <w:rsid w:val="00105800"/>
    <w:rsid w:val="00113DBE"/>
    <w:rsid w:val="001222B3"/>
    <w:rsid w:val="00125AB9"/>
    <w:rsid w:val="00147CF9"/>
    <w:rsid w:val="0016485F"/>
    <w:rsid w:val="001A5E05"/>
    <w:rsid w:val="001E3AD5"/>
    <w:rsid w:val="001F01C1"/>
    <w:rsid w:val="00201276"/>
    <w:rsid w:val="0021581A"/>
    <w:rsid w:val="00221ADD"/>
    <w:rsid w:val="00264F8C"/>
    <w:rsid w:val="00292359"/>
    <w:rsid w:val="00295AA1"/>
    <w:rsid w:val="002A77B0"/>
    <w:rsid w:val="002B2198"/>
    <w:rsid w:val="002C60BE"/>
    <w:rsid w:val="003375DF"/>
    <w:rsid w:val="00337E91"/>
    <w:rsid w:val="00350E85"/>
    <w:rsid w:val="003A4240"/>
    <w:rsid w:val="003B6594"/>
    <w:rsid w:val="003F209F"/>
    <w:rsid w:val="00430B20"/>
    <w:rsid w:val="0047422D"/>
    <w:rsid w:val="004D779E"/>
    <w:rsid w:val="004E4920"/>
    <w:rsid w:val="00515CF5"/>
    <w:rsid w:val="005756B3"/>
    <w:rsid w:val="0058555D"/>
    <w:rsid w:val="005A7597"/>
    <w:rsid w:val="005C4F51"/>
    <w:rsid w:val="005E0F9B"/>
    <w:rsid w:val="00602FD7"/>
    <w:rsid w:val="00612E43"/>
    <w:rsid w:val="00617BB0"/>
    <w:rsid w:val="00622D8F"/>
    <w:rsid w:val="00665BC0"/>
    <w:rsid w:val="00685E31"/>
    <w:rsid w:val="006965CD"/>
    <w:rsid w:val="006A4C31"/>
    <w:rsid w:val="00706C8E"/>
    <w:rsid w:val="00726E4B"/>
    <w:rsid w:val="00744049"/>
    <w:rsid w:val="00760FA4"/>
    <w:rsid w:val="0077627E"/>
    <w:rsid w:val="00783B00"/>
    <w:rsid w:val="00785139"/>
    <w:rsid w:val="007B0393"/>
    <w:rsid w:val="007B7CE1"/>
    <w:rsid w:val="007E1D90"/>
    <w:rsid w:val="00836672"/>
    <w:rsid w:val="00845A0B"/>
    <w:rsid w:val="008A6A46"/>
    <w:rsid w:val="008D09CE"/>
    <w:rsid w:val="008F4DF8"/>
    <w:rsid w:val="00905894"/>
    <w:rsid w:val="0093720C"/>
    <w:rsid w:val="00994280"/>
    <w:rsid w:val="009A5DC1"/>
    <w:rsid w:val="009C15CE"/>
    <w:rsid w:val="009E393D"/>
    <w:rsid w:val="00A03AFC"/>
    <w:rsid w:val="00A30872"/>
    <w:rsid w:val="00A5427C"/>
    <w:rsid w:val="00A802CD"/>
    <w:rsid w:val="00A91FDC"/>
    <w:rsid w:val="00A9775E"/>
    <w:rsid w:val="00AA6A19"/>
    <w:rsid w:val="00AB2224"/>
    <w:rsid w:val="00AC19A2"/>
    <w:rsid w:val="00B31418"/>
    <w:rsid w:val="00BB47B2"/>
    <w:rsid w:val="00BD5049"/>
    <w:rsid w:val="00BE057C"/>
    <w:rsid w:val="00C01EB2"/>
    <w:rsid w:val="00C30B9F"/>
    <w:rsid w:val="00C34063"/>
    <w:rsid w:val="00C42AE8"/>
    <w:rsid w:val="00C754C8"/>
    <w:rsid w:val="00CE3455"/>
    <w:rsid w:val="00D464AD"/>
    <w:rsid w:val="00D50F29"/>
    <w:rsid w:val="00D5711F"/>
    <w:rsid w:val="00D97D3A"/>
    <w:rsid w:val="00DA26A7"/>
    <w:rsid w:val="00DB6BD0"/>
    <w:rsid w:val="00DC1020"/>
    <w:rsid w:val="00DC500D"/>
    <w:rsid w:val="00DD0003"/>
    <w:rsid w:val="00DE04E3"/>
    <w:rsid w:val="00DF0A05"/>
    <w:rsid w:val="00DF1F6C"/>
    <w:rsid w:val="00E21D0B"/>
    <w:rsid w:val="00E663FF"/>
    <w:rsid w:val="00E7011C"/>
    <w:rsid w:val="00EA60C9"/>
    <w:rsid w:val="00EC76C4"/>
    <w:rsid w:val="00EF7D64"/>
    <w:rsid w:val="00F25FB0"/>
    <w:rsid w:val="00F56A6F"/>
    <w:rsid w:val="00F57B4F"/>
    <w:rsid w:val="00F932E9"/>
    <w:rsid w:val="00FE71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1D0B"/>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76C1800AF7794108BAF912A1DF4DA6A0">
    <w:name w:val="76C1800AF7794108BAF912A1DF4DA6A0"/>
    <w:rsid w:val="00350E85"/>
  </w:style>
  <w:style w:type="paragraph" w:customStyle="1" w:styleId="61FDD1C8172F46AAAD2F49815A5A9B4B">
    <w:name w:val="61FDD1C8172F46AAAD2F49815A5A9B4B"/>
    <w:rsid w:val="00350E85"/>
  </w:style>
  <w:style w:type="paragraph" w:customStyle="1" w:styleId="CB9D416B11D04AE0828A9D528D4D4DB6">
    <w:name w:val="CB9D416B11D04AE0828A9D528D4D4DB6"/>
    <w:rsid w:val="00350E85"/>
  </w:style>
  <w:style w:type="paragraph" w:customStyle="1" w:styleId="7E312FD1032B45ACA98CF6171446AAB4">
    <w:name w:val="7E312FD1032B45ACA98CF6171446AAB4"/>
    <w:rsid w:val="00BB47B2"/>
  </w:style>
  <w:style w:type="paragraph" w:customStyle="1" w:styleId="DF6E4B5A39204479BF45D907EA7A8434">
    <w:name w:val="DF6E4B5A39204479BF45D907EA7A8434"/>
    <w:rsid w:val="00BB47B2"/>
  </w:style>
  <w:style w:type="paragraph" w:customStyle="1" w:styleId="21FCF3124FDA4791A56F4CB7607CE7FD">
    <w:name w:val="21FCF3124FDA4791A56F4CB7607CE7FD"/>
    <w:rsid w:val="00BB47B2"/>
  </w:style>
  <w:style w:type="paragraph" w:customStyle="1" w:styleId="4636752A2C97465A9F0AD773CFCBF755">
    <w:name w:val="4636752A2C97465A9F0AD773CFCBF755"/>
    <w:rsid w:val="00BB47B2"/>
  </w:style>
  <w:style w:type="paragraph" w:customStyle="1" w:styleId="B51009718D0741CCB4CD1A0803EB0C74">
    <w:name w:val="B51009718D0741CCB4CD1A0803EB0C74"/>
    <w:rsid w:val="00744049"/>
  </w:style>
  <w:style w:type="paragraph" w:customStyle="1" w:styleId="5C68C7E1CDA94C5D959C806986713510">
    <w:name w:val="5C68C7E1CDA94C5D959C806986713510"/>
    <w:rsid w:val="00F25FB0"/>
  </w:style>
  <w:style w:type="paragraph" w:customStyle="1" w:styleId="7EC6DAC48A7A4E048CB88E98984FB42B">
    <w:name w:val="7EC6DAC48A7A4E048CB88E98984FB42B"/>
    <w:rsid w:val="00F25FB0"/>
  </w:style>
  <w:style w:type="paragraph" w:customStyle="1" w:styleId="E3082DF9533F44F2809F4723D4046672">
    <w:name w:val="E3082DF9533F44F2809F4723D4046672"/>
    <w:rsid w:val="00F25FB0"/>
  </w:style>
  <w:style w:type="paragraph" w:customStyle="1" w:styleId="2245CDC8FA4C4A568CC940FA907CE50B">
    <w:name w:val="2245CDC8FA4C4A568CC940FA907CE50B"/>
    <w:rsid w:val="00F25FB0"/>
  </w:style>
  <w:style w:type="paragraph" w:customStyle="1" w:styleId="35FEC9F6C5EC4BEDBC47196784DC82C2">
    <w:name w:val="35FEC9F6C5EC4BEDBC47196784DC82C2"/>
    <w:rsid w:val="00F25FB0"/>
  </w:style>
  <w:style w:type="paragraph" w:customStyle="1" w:styleId="2EC186D0A2D5417E996FC0D42410C06C">
    <w:name w:val="2EC186D0A2D5417E996FC0D42410C06C"/>
    <w:rsid w:val="00F25FB0"/>
  </w:style>
  <w:style w:type="paragraph" w:customStyle="1" w:styleId="21A838EF827A45F38E1E68580C07F4D4">
    <w:name w:val="21A838EF827A45F38E1E68580C07F4D4"/>
    <w:rsid w:val="00F25FB0"/>
  </w:style>
  <w:style w:type="paragraph" w:customStyle="1" w:styleId="5D4F319CD9F64FC6A7D9DEAF396B156A">
    <w:name w:val="5D4F319CD9F64FC6A7D9DEAF396B156A"/>
    <w:rsid w:val="00F25FB0"/>
  </w:style>
  <w:style w:type="paragraph" w:customStyle="1" w:styleId="233E2208694A4C049921894FE39776E3">
    <w:name w:val="233E2208694A4C049921894FE39776E3"/>
    <w:rsid w:val="00F25FB0"/>
  </w:style>
  <w:style w:type="paragraph" w:customStyle="1" w:styleId="9B10B1AC456D44A58140517249A19613">
    <w:name w:val="9B10B1AC456D44A58140517249A19613"/>
    <w:rsid w:val="00F25FB0"/>
  </w:style>
  <w:style w:type="paragraph" w:customStyle="1" w:styleId="19E01B62E05A47548CF800D6066DB13B">
    <w:name w:val="19E01B62E05A47548CF800D6066DB13B"/>
    <w:rsid w:val="00F25FB0"/>
  </w:style>
  <w:style w:type="paragraph" w:customStyle="1" w:styleId="EE8976C78EE94CF3A4FE9BEB646CD5B6">
    <w:name w:val="EE8976C78EE94CF3A4FE9BEB646CD5B6"/>
    <w:rsid w:val="00F25FB0"/>
  </w:style>
  <w:style w:type="paragraph" w:customStyle="1" w:styleId="FCC8F8B0A9E543148FC3680725A5AD75">
    <w:name w:val="FCC8F8B0A9E543148FC3680725A5AD75"/>
    <w:rsid w:val="00F25FB0"/>
  </w:style>
  <w:style w:type="paragraph" w:customStyle="1" w:styleId="B022C99ABA8949ACBC7610F957BA22D0">
    <w:name w:val="B022C99ABA8949ACBC7610F957BA22D0"/>
    <w:rsid w:val="00F25FB0"/>
  </w:style>
  <w:style w:type="paragraph" w:customStyle="1" w:styleId="AEE246374B0D46F0A042455A1929B84F">
    <w:name w:val="AEE246374B0D46F0A042455A1929B84F"/>
    <w:rsid w:val="00F25FB0"/>
  </w:style>
  <w:style w:type="paragraph" w:customStyle="1" w:styleId="7E7C0813C4444A5BB39DB4C5C22286F6">
    <w:name w:val="7E7C0813C4444A5BB39DB4C5C22286F6"/>
    <w:rsid w:val="00F25FB0"/>
  </w:style>
  <w:style w:type="paragraph" w:customStyle="1" w:styleId="254BFBEEB7D64E2E9C213A77F3528BDB">
    <w:name w:val="254BFBEEB7D64E2E9C213A77F3528BDB"/>
    <w:rsid w:val="00F25FB0"/>
  </w:style>
  <w:style w:type="paragraph" w:customStyle="1" w:styleId="592398F182BE41D8969D42355A772174">
    <w:name w:val="592398F182BE41D8969D42355A772174"/>
    <w:rsid w:val="00F25FB0"/>
  </w:style>
  <w:style w:type="paragraph" w:customStyle="1" w:styleId="23359999DA0F4F8FB6F9CD03A1A4E8D8">
    <w:name w:val="23359999DA0F4F8FB6F9CD03A1A4E8D8"/>
    <w:rsid w:val="00F25FB0"/>
  </w:style>
  <w:style w:type="paragraph" w:customStyle="1" w:styleId="F3987AF643A54196B52CCC451F0B231F">
    <w:name w:val="F3987AF643A54196B52CCC451F0B231F"/>
    <w:rsid w:val="00F25FB0"/>
  </w:style>
  <w:style w:type="paragraph" w:customStyle="1" w:styleId="F21CB6D31E4D4371A58F8C4ECD884CB8">
    <w:name w:val="F21CB6D31E4D4371A58F8C4ECD884CB8"/>
    <w:rsid w:val="00F25FB0"/>
  </w:style>
  <w:style w:type="paragraph" w:customStyle="1" w:styleId="BD3A2160B5D84D5A8E49DBA9AA035B43">
    <w:name w:val="BD3A2160B5D84D5A8E49DBA9AA035B43"/>
    <w:rsid w:val="00F25FB0"/>
  </w:style>
  <w:style w:type="paragraph" w:customStyle="1" w:styleId="27C5CD8E8FA6492E913052EBFD92884D">
    <w:name w:val="27C5CD8E8FA6492E913052EBFD92884D"/>
    <w:rsid w:val="00F25FB0"/>
  </w:style>
  <w:style w:type="paragraph" w:customStyle="1" w:styleId="AE80FC52F79B49EE9097DE0C17B82FB8">
    <w:name w:val="AE80FC52F79B49EE9097DE0C17B82FB8"/>
    <w:rsid w:val="00F25FB0"/>
  </w:style>
  <w:style w:type="paragraph" w:customStyle="1" w:styleId="F2708DF4F4CB481D8583DB2E93C1CA81">
    <w:name w:val="F2708DF4F4CB481D8583DB2E93C1CA81"/>
    <w:rsid w:val="00E21D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F37EFBD1803F940A97ABEA8C4E9683E" ma:contentTypeVersion="4" ma:contentTypeDescription="Crear nuevo documento." ma:contentTypeScope="" ma:versionID="9b092830fa5897a34e9ad4286816e364">
  <xsd:schema xmlns:xsd="http://www.w3.org/2001/XMLSchema" xmlns:xs="http://www.w3.org/2001/XMLSchema" xmlns:p="http://schemas.microsoft.com/office/2006/metadata/properties" xmlns:ns2="ed918f69-e6ed-4eb6-96c4-0f04a1d3c137" xmlns:ns3="0189f8bc-5f61-4949-876e-69fb37a2cdba" targetNamespace="http://schemas.microsoft.com/office/2006/metadata/properties" ma:root="true" ma:fieldsID="335e21c4a677c46752f2ed24d50686f1" ns2:_="" ns3:_="">
    <xsd:import namespace="ed918f69-e6ed-4eb6-96c4-0f04a1d3c137"/>
    <xsd:import namespace="0189f8bc-5f61-4949-876e-69fb37a2cdb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918f69-e6ed-4eb6-96c4-0f04a1d3c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89f8bc-5f61-4949-876e-69fb37a2cdb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3E690-2745-4C31-A9E7-34993B500D05}">
  <ds:schemaRefs>
    <ds:schemaRef ds:uri="http://schemas.microsoft.com/sharepoint/v3/contenttype/forms"/>
  </ds:schemaRefs>
</ds:datastoreItem>
</file>

<file path=customXml/itemProps2.xml><?xml version="1.0" encoding="utf-8"?>
<ds:datastoreItem xmlns:ds="http://schemas.openxmlformats.org/officeDocument/2006/customXml" ds:itemID="{412ADE73-4EB3-4626-800F-55DB61289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918f69-e6ed-4eb6-96c4-0f04a1d3c137"/>
    <ds:schemaRef ds:uri="0189f8bc-5f61-4949-876e-69fb37a2cd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E4B616-FDDA-41B7-8211-AE5DD31414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154AE20-A24F-40F6-B7F5-5B509FADB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143</Pages>
  <Words>70548</Words>
  <Characters>388017</Characters>
  <Application>Microsoft Office Word</Application>
  <DocSecurity>0</DocSecurity>
  <Lines>3233</Lines>
  <Paragraphs>915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GUILLERMO SANTANA CARRERO</cp:lastModifiedBy>
  <cp:revision>11</cp:revision>
  <cp:lastPrinted>2022-10-27T22:11:00Z</cp:lastPrinted>
  <dcterms:created xsi:type="dcterms:W3CDTF">2022-10-28T13:32:00Z</dcterms:created>
  <dcterms:modified xsi:type="dcterms:W3CDTF">2022-11-03T22:12:00Z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0x0101004F37EFBD1803F940A97ABEA8C4E9683E</vt:lpwstr>
  </property>
</Properties>
</file>