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0A942FD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Entre</w:t>
      </w:r>
      <w:r w:rsidR="0021049C">
        <w:rPr>
          <w:rFonts w:ascii="Arial" w:hAnsi="Arial" w:cs="Arial"/>
          <w:szCs w:val="20"/>
          <w:lang w:val="es-CO"/>
        </w:rPr>
        <w:t xml:space="preserve"> la</w:t>
      </w:r>
      <w:r w:rsidRPr="00D254AA">
        <w:rPr>
          <w:rFonts w:ascii="Arial" w:hAnsi="Arial" w:cs="Arial"/>
          <w:szCs w:val="20"/>
          <w:lang w:val="es-CO"/>
        </w:rPr>
        <w:t xml:space="preserve"> </w:t>
      </w:r>
      <w:r w:rsidRPr="007A5A66">
        <w:rPr>
          <w:rFonts w:ascii="Arial" w:hAnsi="Arial" w:cs="Arial"/>
          <w:szCs w:val="20"/>
          <w:highlight w:val="lightGray"/>
          <w:lang w:val="es-CO"/>
        </w:rPr>
        <w:t>[</w:t>
      </w:r>
      <w:r w:rsidR="0021049C">
        <w:rPr>
          <w:rFonts w:ascii="Arial" w:hAnsi="Arial" w:cs="Arial"/>
          <w:szCs w:val="20"/>
          <w:highlight w:val="lightGray"/>
          <w:lang w:val="es-CO"/>
        </w:rPr>
        <w:t>CAJA DE LA VIVIENDA POPULAR</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del xxx de xxx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26E8A927"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00B05D00" w:rsidRPr="00323427">
        <w:rPr>
          <w:rFonts w:ascii="Arial" w:hAnsi="Arial" w:cs="Arial"/>
          <w:szCs w:val="20"/>
          <w:highlight w:val="lightGray"/>
          <w:lang w:val="es-CO"/>
        </w:rPr>
        <w:t>REALIZAR LA INTERVENTORÍA TÉCNICA, ADMINISTRATIVA, JURÍDICA, SOCIAL, AMBIENTAL Y SSTMA AL CONTRATO DE OBRA CUYO OBJETO ES “EJECUTAR A PRECIOS FIJOS SIN FÓRMULA DE REAJUSTE, LAS OBRAS DE INTERVENCIÓN FÍSICA A ESCALA BARRIAL CONSISTENTES EN LA CONSTRUCCIÓN DE LOS TRAMOS VIALES Y LA ZONA DE RECUPERACIÓN PAISAJÍSTICA, PRIORIZADOS EN EL TERRITORIO CARACOLÍ DE LA LOCALIDAD DE CIUDAD BOLÍVAR DE LA CIUDAD DE BOGOTÁ D.C., DE CONFORMIDAD CON LOS ESTUDIOS Y DISEÑOS CORRESPONDIENTES AL CONTRATO CVP-CTO-415-2021, DE ACUERDO CON EL ALCANCE Y DELIMITACIÓN DEL ÁREA DETERMINADA POR LA DIRECCIÓN DE MEJORAMIENTO DE BARRIOS DE LA CAJA DE LA VIVIENDA POPULAR</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B6F1D5F"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637D9E" w:rsidRPr="00637D9E">
        <w:rPr>
          <w:rFonts w:ascii="Arial" w:hAnsi="Arial" w:cs="Arial"/>
          <w:szCs w:val="20"/>
          <w:highlight w:val="lightGray"/>
          <w:lang w:val="es-CO"/>
        </w:rPr>
        <w:t>CVP-CM-001-2022</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007C701E"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Pr="00CB60F7">
        <w:rPr>
          <w:rFonts w:ascii="Arial" w:hAnsi="Arial" w:cs="Arial"/>
          <w:szCs w:val="20"/>
        </w:rPr>
        <w:t>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lastRenderedPageBreak/>
        <w:t>PLAZO DEL CONTRATO</w:t>
      </w:r>
    </w:p>
    <w:p w14:paraId="0463F17C" w14:textId="6196D693" w:rsidR="006E2201" w:rsidRDefault="006E4722" w:rsidP="00EE1CE0">
      <w:pPr>
        <w:tabs>
          <w:tab w:val="left" w:pos="1005"/>
        </w:tabs>
        <w:spacing w:after="120"/>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EE1CE0" w:rsidRPr="00EE1CE0">
        <w:rPr>
          <w:rFonts w:ascii="Arial" w:hAnsi="Arial" w:cs="Arial"/>
          <w:szCs w:val="20"/>
          <w:highlight w:val="lightGray"/>
        </w:rPr>
        <w:t>DIEZ (10) MESES Y QUINCE (15) DIAS</w:t>
      </w:r>
      <w:r w:rsidR="005A47FA" w:rsidRPr="006E4722">
        <w:rPr>
          <w:rFonts w:ascii="Arial" w:hAnsi="Arial" w:cs="Arial"/>
          <w:szCs w:val="20"/>
          <w:highlight w:val="lightGray"/>
        </w:rPr>
        <w:t>]</w:t>
      </w:r>
      <w:r w:rsidR="005A47FA" w:rsidRPr="00EE1CE0">
        <w:rPr>
          <w:rFonts w:ascii="Arial" w:hAnsi="Arial" w:cs="Arial"/>
          <w:szCs w:val="20"/>
          <w:highlight w:val="lightGray"/>
        </w:rPr>
        <w:t>,</w:t>
      </w:r>
      <w:r w:rsidR="005A47FA" w:rsidRPr="006E4722">
        <w:rPr>
          <w:rFonts w:ascii="Arial" w:hAnsi="Arial" w:cs="Arial"/>
          <w:szCs w:val="20"/>
        </w:rPr>
        <w:t xml:space="preserve"> </w:t>
      </w:r>
      <w:r w:rsidR="006E2201">
        <w:t>distribuido de la siguiente manera:</w:t>
      </w:r>
    </w:p>
    <w:p w14:paraId="72B2BBC9" w14:textId="7404F84E" w:rsidR="006E2201" w:rsidRDefault="00604949" w:rsidP="00604949">
      <w:pPr>
        <w:tabs>
          <w:tab w:val="left" w:pos="1005"/>
        </w:tabs>
        <w:spacing w:after="120"/>
        <w:jc w:val="center"/>
        <w:rPr>
          <w:rFonts w:ascii="Arial" w:hAnsi="Arial" w:cs="Arial"/>
          <w:szCs w:val="20"/>
        </w:rPr>
      </w:pPr>
      <w:r>
        <w:rPr>
          <w:noProof/>
          <w:lang w:eastAsia="es-MX"/>
        </w:rPr>
        <w:drawing>
          <wp:inline distT="0" distB="0" distL="0" distR="0" wp14:anchorId="7DB6B4E8" wp14:editId="3EE642F7">
            <wp:extent cx="4930444" cy="1168177"/>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3828" cy="1180825"/>
                    </a:xfrm>
                    <a:prstGeom prst="rect">
                      <a:avLst/>
                    </a:prstGeom>
                  </pic:spPr>
                </pic:pic>
              </a:graphicData>
            </a:graphic>
          </wp:inline>
        </w:drawing>
      </w:r>
    </w:p>
    <w:p w14:paraId="5C43C897" w14:textId="34A8690C" w:rsidR="00604949" w:rsidRDefault="00604949" w:rsidP="00604949">
      <w:pPr>
        <w:rPr>
          <w:rFonts w:ascii="Arial" w:hAnsi="Arial" w:cs="Arial"/>
        </w:rPr>
      </w:pPr>
      <w:r w:rsidRPr="00604949">
        <w:rPr>
          <w:rFonts w:ascii="Arial" w:hAnsi="Arial" w:cs="Arial"/>
        </w:rPr>
        <w:t>El plazo se contará a partir de la fecha de suscripción del acta de inicio suscrita por EL INTERVENTOR y la SUPERVISION, previo cumplimiento de los requisitos de perfeccionamiento y ejecución, de conformidad con el formato establecido para tal fin por parte de la ENTIDAD CONTRATANTE.</w:t>
      </w:r>
    </w:p>
    <w:p w14:paraId="3BD2C282" w14:textId="77777777" w:rsidR="00604949" w:rsidRPr="00604949" w:rsidRDefault="00604949" w:rsidP="00604949">
      <w:pPr>
        <w:rPr>
          <w:rFonts w:ascii="Arial" w:hAnsi="Arial" w:cs="Arial"/>
        </w:rPr>
      </w:pPr>
    </w:p>
    <w:p w14:paraId="2F733222" w14:textId="77777777" w:rsidR="00604949" w:rsidRPr="00604949" w:rsidRDefault="00604949" w:rsidP="00604949">
      <w:pPr>
        <w:rPr>
          <w:rFonts w:ascii="Arial" w:hAnsi="Arial" w:cs="Arial"/>
        </w:rPr>
      </w:pPr>
      <w:r w:rsidRPr="00604949">
        <w:rPr>
          <w:rFonts w:ascii="Arial" w:hAnsi="Arial" w:cs="Arial"/>
        </w:rPr>
        <w:t>El contrato de INTERVENTORIA estará sujeto a la firma e inicio del contrato de obra objeto de esta</w:t>
      </w:r>
    </w:p>
    <w:p w14:paraId="3A4577BB" w14:textId="7156FDB1" w:rsidR="006E2201" w:rsidRPr="00604949" w:rsidRDefault="00604949" w:rsidP="00604949">
      <w:pPr>
        <w:rPr>
          <w:rFonts w:ascii="Arial" w:hAnsi="Arial" w:cs="Arial"/>
        </w:rPr>
      </w:pPr>
      <w:r w:rsidRPr="00604949">
        <w:rPr>
          <w:rFonts w:ascii="Arial" w:hAnsi="Arial" w:cs="Arial"/>
        </w:rPr>
        <w:t>INTERVENTORIA.</w:t>
      </w:r>
    </w:p>
    <w:p w14:paraId="41556F24" w14:textId="77777777" w:rsidR="00604949" w:rsidRDefault="00604949" w:rsidP="00540E0E">
      <w:pPr>
        <w:rPr>
          <w:rFonts w:ascii="Arial" w:hAnsi="Arial" w:cs="Arial"/>
        </w:rPr>
      </w:pPr>
    </w:p>
    <w:p w14:paraId="67E1A467" w14:textId="62B7D439"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545B32CC" w14:textId="0F27C37A" w:rsidR="00B46079"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7545BA">
        <w:rPr>
          <w:rFonts w:ascii="Arial" w:hAnsi="Arial" w:cs="Arial"/>
          <w:szCs w:val="20"/>
          <w:highlight w:val="lightGray"/>
        </w:rPr>
        <w:t>2022</w:t>
      </w:r>
      <w:r w:rsidR="00CB63BE" w:rsidRPr="007A5A66">
        <w:rPr>
          <w:rFonts w:ascii="Arial" w:hAnsi="Arial" w:cs="Arial"/>
          <w:szCs w:val="20"/>
          <w:highlight w:val="lightGray"/>
        </w:rPr>
        <w:t>]</w:t>
      </w:r>
      <w:r w:rsidR="00CB63BE" w:rsidRPr="00CB60F7">
        <w:rPr>
          <w:rFonts w:ascii="Arial" w:hAnsi="Arial" w:cs="Arial"/>
          <w:szCs w:val="20"/>
        </w:rPr>
        <w:t xml:space="preserve"> </w:t>
      </w:r>
      <w:r w:rsidR="00674DB3" w:rsidRPr="007A5A66">
        <w:rPr>
          <w:rFonts w:ascii="Arial" w:hAnsi="Arial" w:cs="Arial"/>
          <w:szCs w:val="20"/>
          <w:highlight w:val="lightGray"/>
        </w:rPr>
        <w:t>[</w:t>
      </w:r>
      <w:r w:rsidR="00CB63BE" w:rsidRPr="00674DB3">
        <w:rPr>
          <w:rFonts w:cstheme="minorHAnsi"/>
          <w:szCs w:val="20"/>
          <w:highlight w:val="lightGray"/>
        </w:rPr>
        <w:t xml:space="preserve">suma </w:t>
      </w:r>
      <w:r w:rsidR="00674DB3" w:rsidRPr="00674DB3">
        <w:rPr>
          <w:rFonts w:cstheme="minorHAnsi"/>
          <w:szCs w:val="20"/>
          <w:highlight w:val="lightGray"/>
        </w:rPr>
        <w:t>dentro de la cual se encuentra incluido el IVA y todos los impuestos y gravámenes nacionales y distritales y todos los costos directos e indirectos inherentes a la ejecución del contrato. Los costos y gastos en que incurran los oferentes para la elaboración y presentación de las propuestas serán de su propia cuenta y riesgo. La CAJA DE LA VIVIENDA POPULAR no reconocerá ni reembolsará ningún valor adicional por los conceptos anteriormente enunciados. Todos los gastos no previstos en la propuesta serán a cargo del contratista, así como los gastos en que deban incurrir los oferentes para la elaboración y presentación de las propuestas serán de su propia cuenta y riesgo.</w:t>
      </w:r>
      <w:r w:rsidR="00CB63BE" w:rsidRPr="00674DB3">
        <w:rPr>
          <w:rFonts w:cstheme="minorHAnsi"/>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lastRenderedPageBreak/>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747C0FFF" w14:textId="31BA706F" w:rsidR="000F1526" w:rsidRDefault="008C59B9" w:rsidP="00A06D9A">
      <w:r>
        <w:t>La Caja de la Vivienda Popular pagará a LA INTERVENTORÍA, según lo descrito en la siguiente tabla especificando cada una de las etapas del proyecto de acuerdo con el cronograma de obra fijado para el proyecto entre las partes y efectivamente cumplido, según actas parciales de obra avaladas:</w:t>
      </w:r>
    </w:p>
    <w:p w14:paraId="58782CB0" w14:textId="77777777" w:rsidR="008C59B9" w:rsidRPr="007D6945" w:rsidRDefault="008C59B9" w:rsidP="00A06D9A">
      <w:pPr>
        <w:rPr>
          <w:rFonts w:cstheme="minorHAnsi"/>
          <w:b/>
          <w:bCs/>
          <w:szCs w:val="20"/>
        </w:rPr>
      </w:pPr>
    </w:p>
    <w:p w14:paraId="1C6A801B" w14:textId="789C37BA" w:rsidR="00A06D9A" w:rsidRPr="00CB60F7" w:rsidRDefault="00A84F04" w:rsidP="00A84F04">
      <w:pPr>
        <w:jc w:val="center"/>
        <w:rPr>
          <w:rFonts w:cstheme="minorHAnsi"/>
          <w:szCs w:val="20"/>
        </w:rPr>
      </w:pPr>
      <w:r>
        <w:rPr>
          <w:noProof/>
          <w:lang w:eastAsia="es-MX"/>
        </w:rPr>
        <w:drawing>
          <wp:inline distT="0" distB="0" distL="0" distR="0" wp14:anchorId="07EA04CA" wp14:editId="6427BB61">
            <wp:extent cx="4251503" cy="2378302"/>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61415" cy="2383847"/>
                    </a:xfrm>
                    <a:prstGeom prst="rect">
                      <a:avLst/>
                    </a:prstGeom>
                  </pic:spPr>
                </pic:pic>
              </a:graphicData>
            </a:graphic>
          </wp:inline>
        </w:drawing>
      </w:r>
    </w:p>
    <w:p w14:paraId="3CC13C10" w14:textId="77777777" w:rsidR="00A06D9A" w:rsidRPr="00CB60F7" w:rsidRDefault="00A06D9A" w:rsidP="00A06D9A">
      <w:pPr>
        <w:rPr>
          <w:rFonts w:cstheme="minorHAnsi"/>
          <w:b/>
          <w:bCs/>
          <w:szCs w:val="20"/>
        </w:rPr>
      </w:pPr>
    </w:p>
    <w:p w14:paraId="45CB49FC" w14:textId="77777777" w:rsidR="001E4E46" w:rsidRDefault="001E4E46" w:rsidP="001E4E46">
      <w:r>
        <w:t xml:space="preserve">Para cada uno de los pagos se deberá acreditar: </w:t>
      </w:r>
    </w:p>
    <w:p w14:paraId="31C52E92" w14:textId="77777777" w:rsidR="001E4E46" w:rsidRDefault="001E4E46" w:rsidP="001E4E46"/>
    <w:p w14:paraId="3CCE2604" w14:textId="77777777" w:rsidR="001E4E46" w:rsidRDefault="001E4E46" w:rsidP="001E4E46">
      <w:r>
        <w:t xml:space="preserve">1. Cuenta de cobro, factura o su equivalente, discriminando todos los elementos o servicios prestados y cuando se involucre personal se deberá adjuntar la constancia de pago de aportes al sistema de seguridad social integral (según corresponda) </w:t>
      </w:r>
    </w:p>
    <w:p w14:paraId="16EE4012" w14:textId="77777777" w:rsidR="001E4E46" w:rsidRDefault="001E4E46" w:rsidP="001E4E46"/>
    <w:p w14:paraId="7186963C" w14:textId="14086A1C" w:rsidR="001E4E46" w:rsidRDefault="001E4E46" w:rsidP="001E4E46">
      <w:r>
        <w:t>2. Informe mensual de actividades aprobado por el supervisor del contrato que dé cuenta de las actividades desplegadas por el Interventor e informes mensuales del contratista de obra aprobados por la interventoría, en donde se registre el avance de los trabajos para el componente técnico, social y STTMA ejecutado por el Contratista de obra, en el periodo de cobro relacionado en la factura y de la actividad realizada por la Interventoría. El informe debe contemplar como mínimo los aspectos detallados en el capítulo II de</w:t>
      </w:r>
      <w:r w:rsidR="00C217F5">
        <w:t xml:space="preserve"> los Estudios Previos</w:t>
      </w:r>
      <w:r>
        <w:t xml:space="preserve"> y relacionar el cumplimiento / avance / acciones realizadas en cada una de las obligaciones generales y específicas supervisadas por la interventoría respecto al contrato de obra y las realizadas por la interventoría. </w:t>
      </w:r>
    </w:p>
    <w:p w14:paraId="559BACBB" w14:textId="77777777" w:rsidR="001E4E46" w:rsidRDefault="001E4E46" w:rsidP="001E4E46"/>
    <w:p w14:paraId="53611F78" w14:textId="3D01121A" w:rsidR="00A84F04" w:rsidRDefault="001E4E46" w:rsidP="001E4E46">
      <w:r>
        <w:t>SEGUIMIENTO A LA EJECUCIÓN CONTRACTUAL (OBRA / INTERVENTORÍA)</w:t>
      </w:r>
    </w:p>
    <w:p w14:paraId="6D205379" w14:textId="7016B63D" w:rsidR="00374A0B" w:rsidRDefault="00374A0B" w:rsidP="001E4E46"/>
    <w:p w14:paraId="325A3C38" w14:textId="7F221AA0" w:rsidR="00374A0B" w:rsidRDefault="00374A0B" w:rsidP="00374A0B">
      <w:pPr>
        <w:jc w:val="center"/>
        <w:rPr>
          <w:b/>
          <w:bCs/>
        </w:rPr>
      </w:pPr>
      <w:r>
        <w:rPr>
          <w:noProof/>
          <w:lang w:eastAsia="es-MX"/>
        </w:rPr>
        <w:drawing>
          <wp:inline distT="0" distB="0" distL="0" distR="0" wp14:anchorId="5A6455FF" wp14:editId="01F0A974">
            <wp:extent cx="3738068" cy="89557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2995" cy="906343"/>
                    </a:xfrm>
                    <a:prstGeom prst="rect">
                      <a:avLst/>
                    </a:prstGeom>
                  </pic:spPr>
                </pic:pic>
              </a:graphicData>
            </a:graphic>
          </wp:inline>
        </w:drawing>
      </w:r>
    </w:p>
    <w:p w14:paraId="1A739449" w14:textId="77777777" w:rsidR="00A84F04" w:rsidRDefault="00A84F04" w:rsidP="00A06D9A">
      <w:pPr>
        <w:rPr>
          <w:b/>
          <w:bCs/>
        </w:rPr>
      </w:pPr>
    </w:p>
    <w:p w14:paraId="2544A4D0" w14:textId="77777777" w:rsidR="00374A0B" w:rsidRDefault="00374A0B" w:rsidP="00374A0B">
      <w:r>
        <w:t xml:space="preserve">3. Los demás requisitos establecidos en el Contrato y por parte de la Subdirección Financiera de la Caja de la Vivienda Popular. </w:t>
      </w:r>
    </w:p>
    <w:p w14:paraId="266F8374" w14:textId="77777777" w:rsidR="00374A0B" w:rsidRDefault="00374A0B" w:rsidP="00374A0B"/>
    <w:p w14:paraId="07DD2D6B" w14:textId="77777777" w:rsidR="00374A0B" w:rsidRDefault="00374A0B" w:rsidP="00374A0B">
      <w:r>
        <w:t xml:space="preserve">4. Los demás documentos indicados en los estudios previos y anexo técnico y los demás anexos y documentos asociados al proceso de selección. </w:t>
      </w:r>
    </w:p>
    <w:p w14:paraId="2726332D" w14:textId="77777777" w:rsidR="00374A0B" w:rsidRDefault="00374A0B" w:rsidP="00374A0B">
      <w:r>
        <w:lastRenderedPageBreak/>
        <w:t xml:space="preserve">NOTA: La Entidad no se hace responsable por las demoras presentadas en el trámite para el pago al Interventor cuando ellas fueren ocasionadas por encontrarse incompleta la documentación de soporte o no ajustarse a cualquiera de las condiciones establecidas en el contrato. </w:t>
      </w:r>
    </w:p>
    <w:p w14:paraId="5BEDEF23" w14:textId="77777777" w:rsidR="00374A0B" w:rsidRDefault="00374A0B" w:rsidP="00374A0B"/>
    <w:p w14:paraId="5E957019" w14:textId="77777777" w:rsidR="00374A0B" w:rsidRDefault="00374A0B" w:rsidP="00374A0B">
      <w:r>
        <w:t xml:space="preserve">La Entidad hará las retenciones a que haya lugar sobre cada pago, de acuerdo con las disposiciones legales vigentes sobre la materia. </w:t>
      </w:r>
    </w:p>
    <w:p w14:paraId="2864B0CE" w14:textId="77777777" w:rsidR="00374A0B" w:rsidRDefault="00374A0B" w:rsidP="00374A0B"/>
    <w:p w14:paraId="2AB8B952" w14:textId="77777777" w:rsidR="00374A0B" w:rsidRDefault="00374A0B" w:rsidP="00374A0B">
      <w:r>
        <w:t xml:space="preserve">El Interventor deberá acreditar para cada pago derivado del contrato, que se encuentran al día en el pago de aportes parafiscales relativos al Sistema de Seguridad Social Integral, así como los propios del Sena, ICBF y Cajas de Compensación Familiar, cuando corresponda. </w:t>
      </w:r>
    </w:p>
    <w:p w14:paraId="0B3E4047" w14:textId="77777777" w:rsidR="00374A0B" w:rsidRDefault="00374A0B" w:rsidP="00374A0B"/>
    <w:p w14:paraId="5657CA2B" w14:textId="77777777" w:rsidR="00374A0B" w:rsidRPr="00DD39AC" w:rsidRDefault="00374A0B" w:rsidP="00374A0B">
      <w:pPr>
        <w:rPr>
          <w:b/>
        </w:rPr>
      </w:pPr>
      <w:r w:rsidRPr="00DD39AC">
        <w:rPr>
          <w:b/>
        </w:rPr>
        <w:t xml:space="preserve">ÚLTIMO PAGO: DIEZ POR CIENTO (10%) A LA LIQUIDACIÓN DEL CONTRATO </w:t>
      </w:r>
    </w:p>
    <w:p w14:paraId="3EBBEDD6" w14:textId="77777777" w:rsidR="00374A0B" w:rsidRDefault="00374A0B" w:rsidP="00374A0B"/>
    <w:p w14:paraId="3AF3FE01" w14:textId="77777777" w:rsidR="00374A0B" w:rsidRDefault="00374A0B" w:rsidP="00374A0B">
      <w:r>
        <w:t xml:space="preserve">La Caja de la Vivienda Popular pagará a LA INTERVENTORÍA, el diez por ciento (10%) del valor del contrato, a la suscripción del Acta de Liquidación del Contrato de Obra Pública y del Contrato de Interventoría, previo cumplimiento de los requisitos y documentos establecidos para la liquidación de los mismos. Cabe resaltar que, para adelantar los trámites de la liquidación el INTERVENTOR deberá garantizar que el contrato de obra, sobre el que ejerce las funciones de interventoría, se encuentre liquidado, para lo cual debe presentar a la CVP, como mínimo: </w:t>
      </w:r>
    </w:p>
    <w:p w14:paraId="2EBC43C0" w14:textId="77777777" w:rsidR="00374A0B" w:rsidRDefault="00374A0B" w:rsidP="00374A0B"/>
    <w:p w14:paraId="58FB806E" w14:textId="45F58E70" w:rsidR="00374A0B" w:rsidRDefault="00374A0B" w:rsidP="00DD39AC">
      <w:pPr>
        <w:pStyle w:val="Prrafodelista"/>
        <w:numPr>
          <w:ilvl w:val="0"/>
          <w:numId w:val="31"/>
        </w:numPr>
      </w:pPr>
      <w:r>
        <w:t xml:space="preserve">Solicitud, Aprobación de la Interventoría para liquidar, donde exprese que se cumplió con el objeto, en los componentes Técnico, Administrativo, Financiero, Ambiental, S&amp;SO y jurídico. </w:t>
      </w:r>
    </w:p>
    <w:p w14:paraId="6E815461" w14:textId="49434082" w:rsidR="00374A0B" w:rsidRDefault="00374A0B" w:rsidP="00DD39AC">
      <w:pPr>
        <w:pStyle w:val="Prrafodelista"/>
        <w:numPr>
          <w:ilvl w:val="0"/>
          <w:numId w:val="31"/>
        </w:numPr>
      </w:pPr>
      <w:r>
        <w:t xml:space="preserve">Oficios de aprobación de interventoría y visto bueno de supervisor, respecto del Informe final del contrato de obra en donde se consolide todos los aspectos: Técnico, Administrativo, Financiero, Ambiental SISOMA y jurídico. </w:t>
      </w:r>
    </w:p>
    <w:p w14:paraId="35B50A0E" w14:textId="1020085E" w:rsidR="00B14093" w:rsidRDefault="00374A0B" w:rsidP="00DD39AC">
      <w:pPr>
        <w:pStyle w:val="Prrafodelista"/>
        <w:numPr>
          <w:ilvl w:val="0"/>
          <w:numId w:val="31"/>
        </w:numPr>
      </w:pPr>
      <w:r>
        <w:t>Paz y salvo emitidos por las empresas de servicios públicos. En caso de ser necesario certificación</w:t>
      </w:r>
      <w:r w:rsidR="00B14093">
        <w:t xml:space="preserve"> Estado de Redes de Servicios públicos emitida por la Interventoría. </w:t>
      </w:r>
    </w:p>
    <w:p w14:paraId="43E50897" w14:textId="5D2482E8" w:rsidR="00B14093" w:rsidRDefault="00B14093" w:rsidP="00DD39AC">
      <w:pPr>
        <w:pStyle w:val="Prrafodelista"/>
        <w:numPr>
          <w:ilvl w:val="0"/>
          <w:numId w:val="31"/>
        </w:numPr>
      </w:pPr>
      <w:r>
        <w:t xml:space="preserve">Oficio de remisión a la CVP, de la Geo Data Base en los formatos establecidos por el IDU o la CVP, con el fin de la actualización de base de datos de vías intervenidas. </w:t>
      </w:r>
    </w:p>
    <w:p w14:paraId="14DA9930" w14:textId="3F3195D1" w:rsidR="00B14093" w:rsidRDefault="00B14093" w:rsidP="00DD39AC">
      <w:pPr>
        <w:pStyle w:val="Prrafodelista"/>
        <w:numPr>
          <w:ilvl w:val="0"/>
          <w:numId w:val="31"/>
        </w:numPr>
      </w:pPr>
      <w:r>
        <w:t xml:space="preserve">Declaración paz y salvo emitida por el contratista de obra, por todo concepto por compromisos adquiridos con terceros en el marco del contrato (proveedores, empleados etc.), con el respectivo aval de la Interventoría. </w:t>
      </w:r>
    </w:p>
    <w:p w14:paraId="2DA34918" w14:textId="5FCB03E6" w:rsidR="004E45DC" w:rsidRDefault="00B14093" w:rsidP="00DD39AC">
      <w:pPr>
        <w:pStyle w:val="Prrafodelista"/>
        <w:numPr>
          <w:ilvl w:val="0"/>
          <w:numId w:val="31"/>
        </w:numPr>
      </w:pPr>
      <w:r>
        <w:t xml:space="preserve">Certificación de la Interventoría acerca de que el contratista dio atención a la totalidad de solicitudes y quejas de la comunidad. (en caso de corresponder) </w:t>
      </w:r>
    </w:p>
    <w:p w14:paraId="16BAEE56" w14:textId="311B4798" w:rsidR="004E45DC" w:rsidRDefault="00B14093" w:rsidP="00DD39AC">
      <w:pPr>
        <w:pStyle w:val="Prrafodelista"/>
        <w:numPr>
          <w:ilvl w:val="0"/>
          <w:numId w:val="31"/>
        </w:numPr>
      </w:pPr>
      <w:r>
        <w:t xml:space="preserve">Certificación de la Interventoría acerca de la vinculación del porcentaje de mano de obra no calificada de la localidad, requerido según las condiciones pre y contractuales, para el desarrollo del contrato. (en caso de corresponder) </w:t>
      </w:r>
    </w:p>
    <w:p w14:paraId="64F3A215" w14:textId="2ABA3216" w:rsidR="004E45DC" w:rsidRDefault="00B14093" w:rsidP="00DD39AC">
      <w:pPr>
        <w:pStyle w:val="Prrafodelista"/>
        <w:numPr>
          <w:ilvl w:val="0"/>
          <w:numId w:val="31"/>
        </w:numPr>
      </w:pPr>
      <w:r>
        <w:t xml:space="preserve">Certificación de la Interventoría que el contratista de obra dio cumplimiento en el desarrollo del contrato a todas las obligaciones con el Sistema de Seguridad Social: Salud, Riesgos Profesionales, Pensiones. Acompañada de igual forma por la certificación del contador y/o revisor fiscal del contratista de obra. (incluidos contratista persona natural y consorciados cuando lo sean) </w:t>
      </w:r>
    </w:p>
    <w:p w14:paraId="72CDBF28" w14:textId="666523B9" w:rsidR="004E45DC" w:rsidRDefault="00B14093" w:rsidP="00DD39AC">
      <w:pPr>
        <w:pStyle w:val="Prrafodelista"/>
        <w:numPr>
          <w:ilvl w:val="0"/>
          <w:numId w:val="31"/>
        </w:numPr>
      </w:pPr>
      <w:r>
        <w:t>Certificación de la Interventoría que el contratista de obra dio cumplimiento en el desarrollo del contrato a todas las obligaciones con los Parafiscales: Aportes a las Cajas de Compensación</w:t>
      </w:r>
      <w:r w:rsidR="00181E22">
        <w:t xml:space="preserve"> </w:t>
      </w:r>
      <w:r>
        <w:t>Familiar, Instituto de Bienestar Familiar y Servicio Nacional de Aprendizaje – SENA. Acompañada de</w:t>
      </w:r>
      <w:r w:rsidR="00181E22">
        <w:t xml:space="preserve"> </w:t>
      </w:r>
      <w:r>
        <w:t xml:space="preserve">igual forma por la certificación del contador y/o revisor fiscal del contratista de obra. (Incluidos contratista persona natural y consorciados cuando lo sean) </w:t>
      </w:r>
    </w:p>
    <w:p w14:paraId="071CCC34" w14:textId="77777777" w:rsidR="00DD39AC" w:rsidRDefault="00B14093" w:rsidP="00DD39AC">
      <w:pPr>
        <w:pStyle w:val="Prrafodelista"/>
        <w:numPr>
          <w:ilvl w:val="0"/>
          <w:numId w:val="31"/>
        </w:numPr>
      </w:pPr>
      <w:r>
        <w:t>Certificación emitida por la SDA respecto del cumplimiento de la Re</w:t>
      </w:r>
      <w:r w:rsidR="00DD39AC">
        <w:t xml:space="preserve">solución 1115 de 2012. misma. </w:t>
      </w:r>
    </w:p>
    <w:p w14:paraId="7DFD3A59" w14:textId="445B8C29" w:rsidR="004E45DC" w:rsidRDefault="00B14093" w:rsidP="00DD39AC">
      <w:pPr>
        <w:pStyle w:val="Prrafodelista"/>
        <w:numPr>
          <w:ilvl w:val="0"/>
          <w:numId w:val="31"/>
        </w:numPr>
      </w:pPr>
      <w:r>
        <w:t xml:space="preserve">Certificación por parte de la Interventoría, acerca del buen manejo y cancelación del encargo fiduciario para el manejo de anticipo, adjuntando el soporte emitido por la entidad bancaria. </w:t>
      </w:r>
    </w:p>
    <w:p w14:paraId="3DA284C3" w14:textId="73DF71D8" w:rsidR="00B13841" w:rsidRDefault="00B14093" w:rsidP="00DD39AC">
      <w:pPr>
        <w:pStyle w:val="Prrafodelista"/>
        <w:numPr>
          <w:ilvl w:val="0"/>
          <w:numId w:val="31"/>
        </w:numPr>
      </w:pPr>
      <w:r>
        <w:lastRenderedPageBreak/>
        <w:t>Certificación por parte de la Interventoría por concepto del pago de rendimientos financieros a la Caja de la Vivienda Popular generados por los dineros destinados como anticipo. Adjuntando</w:t>
      </w:r>
      <w:r w:rsidR="00181E22">
        <w:t xml:space="preserve"> </w:t>
      </w:r>
      <w:r>
        <w:t xml:space="preserve">resumen y los respectivos soportes. </w:t>
      </w:r>
    </w:p>
    <w:p w14:paraId="06B720E3" w14:textId="2A3E84A0" w:rsidR="00B13841" w:rsidRDefault="00B14093" w:rsidP="00DD39AC">
      <w:pPr>
        <w:pStyle w:val="Prrafodelista"/>
        <w:numPr>
          <w:ilvl w:val="0"/>
          <w:numId w:val="31"/>
        </w:numPr>
      </w:pPr>
      <w:r>
        <w:t>Acta de terminación del contrato de Obra y/o Consultoría y/o Interven</w:t>
      </w:r>
      <w:r w:rsidR="00181E22">
        <w:t>toría (formato código: 208- DGC-</w:t>
      </w:r>
      <w:r>
        <w:t xml:space="preserve">Ft-61) </w:t>
      </w:r>
    </w:p>
    <w:p w14:paraId="172AB46C" w14:textId="523BFAC5" w:rsidR="00B13841" w:rsidRDefault="00B14093" w:rsidP="00DD39AC">
      <w:pPr>
        <w:pStyle w:val="Prrafodelista"/>
        <w:numPr>
          <w:ilvl w:val="0"/>
          <w:numId w:val="31"/>
        </w:numPr>
      </w:pPr>
      <w:r>
        <w:t xml:space="preserve">ACTA DE ENTREGA Y RECIBO DEFINITIVO DE OBRA, formato Código:208-MB-Ft-17 </w:t>
      </w:r>
    </w:p>
    <w:p w14:paraId="0B59B8B6" w14:textId="599E8507" w:rsidR="00B13841" w:rsidRDefault="00B14093" w:rsidP="00DD39AC">
      <w:pPr>
        <w:pStyle w:val="Prrafodelista"/>
        <w:numPr>
          <w:ilvl w:val="0"/>
          <w:numId w:val="31"/>
        </w:numPr>
      </w:pPr>
      <w:r>
        <w:t xml:space="preserve">Balance final del contrato, donde se discriminen las cantidades y valores de las actividades realizadas en cada uno de los cortes de obra, corte final, y acumulado final ejecutado y donde se reflejen las mayores y menores cantidades de obra, así como el acumulado final ejecutado. </w:t>
      </w:r>
    </w:p>
    <w:p w14:paraId="3C4E296A" w14:textId="616315C2" w:rsidR="00B13841" w:rsidRDefault="00B14093" w:rsidP="00DD39AC">
      <w:pPr>
        <w:pStyle w:val="Prrafodelista"/>
        <w:numPr>
          <w:ilvl w:val="0"/>
          <w:numId w:val="31"/>
        </w:numPr>
      </w:pPr>
      <w:r>
        <w:t xml:space="preserve">Modificaciones al Contrato legalizadas ante la CVP (anexar los certificados de modificación o anexos emitidos al contrato, prórrogas, suspensiones o adiciones con las copias de las pólizas respectivas). </w:t>
      </w:r>
    </w:p>
    <w:p w14:paraId="1533AEDC" w14:textId="56D6C68E" w:rsidR="00B13841" w:rsidRDefault="00B14093" w:rsidP="00DD39AC">
      <w:pPr>
        <w:pStyle w:val="Prrafodelista"/>
        <w:numPr>
          <w:ilvl w:val="0"/>
          <w:numId w:val="31"/>
        </w:numPr>
      </w:pPr>
      <w:r>
        <w:t xml:space="preserve">Póliza de Estabilidad y/o Calidad actualizada contra ACTA DE ENTREGA Y RECIBO DEFINITIVO DE OBRA. </w:t>
      </w:r>
    </w:p>
    <w:p w14:paraId="52451665" w14:textId="731DC933" w:rsidR="00B13841" w:rsidRDefault="00B14093" w:rsidP="00DD39AC">
      <w:pPr>
        <w:pStyle w:val="Prrafodelista"/>
        <w:numPr>
          <w:ilvl w:val="0"/>
          <w:numId w:val="31"/>
        </w:numPr>
      </w:pPr>
      <w:r>
        <w:t xml:space="preserve">Certificación Estado de Incumplimientos y/o Siniestros, emitido por la Interventoría. </w:t>
      </w:r>
    </w:p>
    <w:p w14:paraId="4100DD2F" w14:textId="77777777" w:rsidR="00B13841" w:rsidRDefault="00B13841" w:rsidP="00B14093"/>
    <w:p w14:paraId="109530F5" w14:textId="77777777" w:rsidR="003A2D42" w:rsidRDefault="00B14093" w:rsidP="00B14093">
      <w:r>
        <w:t xml:space="preserve">De igual manera, debe presentar para la liquidación de su contrato, lo siguiente: </w:t>
      </w:r>
    </w:p>
    <w:p w14:paraId="38AB6E08" w14:textId="77777777" w:rsidR="003A2D42" w:rsidRDefault="003A2D42" w:rsidP="00B14093"/>
    <w:p w14:paraId="69239047" w14:textId="77777777" w:rsidR="003A2D42" w:rsidRDefault="00B14093" w:rsidP="003A2D42">
      <w:pPr>
        <w:pStyle w:val="Prrafodelista"/>
        <w:numPr>
          <w:ilvl w:val="0"/>
          <w:numId w:val="31"/>
        </w:numPr>
      </w:pPr>
      <w:r>
        <w:t>Acta de Terminación del con</w:t>
      </w:r>
      <w:r w:rsidR="003A2D42">
        <w:t xml:space="preserve">trato (formato 208-DGC-Ft-61) </w:t>
      </w:r>
    </w:p>
    <w:p w14:paraId="0BDE16B4" w14:textId="77777777" w:rsidR="003A2D42" w:rsidRDefault="00B14093" w:rsidP="003A2D42">
      <w:pPr>
        <w:pStyle w:val="Prrafodelista"/>
        <w:numPr>
          <w:ilvl w:val="0"/>
          <w:numId w:val="31"/>
        </w:numPr>
      </w:pPr>
      <w:r>
        <w:t xml:space="preserve">Declaración paz y salvo emitida por el contratista de Interventoría, por todo concepto por compromisos adquiridos con terceros en el marco del contrato </w:t>
      </w:r>
      <w:r w:rsidR="003A2D42">
        <w:t xml:space="preserve">(proveedores, empleados etc.) </w:t>
      </w:r>
    </w:p>
    <w:p w14:paraId="6D4F9AFA" w14:textId="3EEDCA6E" w:rsidR="00374A0B" w:rsidRDefault="00B14093" w:rsidP="003A2D42">
      <w:pPr>
        <w:pStyle w:val="Prrafodelista"/>
        <w:numPr>
          <w:ilvl w:val="0"/>
          <w:numId w:val="31"/>
        </w:numPr>
      </w:pPr>
      <w:r>
        <w:t>Certificación de la Interventoría que dio cumplimiento en el desarrollo del contrato a todas las obligaciones con el Sistema de Seguridad Social: Salud, Riesgos Profesionales, Pensiones. Acompañada de igual forma por la certificación del contador y/o revisor fiscal del contratista. (incluidos contratista persona natural y consorciados cuando lo sean)</w:t>
      </w:r>
    </w:p>
    <w:p w14:paraId="3323BF1C" w14:textId="77777777" w:rsidR="00A579B9" w:rsidRDefault="00356FDD" w:rsidP="00356FDD">
      <w:pPr>
        <w:pStyle w:val="Prrafodelista"/>
        <w:numPr>
          <w:ilvl w:val="0"/>
          <w:numId w:val="31"/>
        </w:numPr>
      </w:pPr>
      <w:r>
        <w:t xml:space="preserve">Certificación de la Interventoría que dio cumplimiento en el desarrollo del contrato a todas las obligaciones con los Parafiscales: Aportes a las Cajas de Compensación Familiar, Instituto de Bienestar Familiar y Servicio Nacional de Aprendizaje – SENA. Acompañada de igual forma por la certificación del contador y/o revisor fiscal del contratista. (incluidos contratista persona natural y consorciados cuando lo sean). </w:t>
      </w:r>
    </w:p>
    <w:p w14:paraId="00148408" w14:textId="77777777" w:rsidR="00A579B9" w:rsidRDefault="00356FDD" w:rsidP="00356FDD">
      <w:pPr>
        <w:pStyle w:val="Prrafodelista"/>
        <w:numPr>
          <w:ilvl w:val="0"/>
          <w:numId w:val="31"/>
        </w:numPr>
      </w:pPr>
      <w:r>
        <w:t xml:space="preserve">Informe final de actividades. Todos los pagos relacionados con la ejecución del contrato se deben radicar en la entidad para aprobación del recurso por parte del SUPERVISOR por parte de la caja de la vivienda popular, dentro de los DIEZ (10) primeros días calendario siguientes, para que se ajusten dentro de la programación del PAC correspondiente. </w:t>
      </w:r>
    </w:p>
    <w:p w14:paraId="1DBD7840" w14:textId="77777777" w:rsidR="00A579B9" w:rsidRDefault="00A579B9" w:rsidP="00A579B9">
      <w:pPr>
        <w:pStyle w:val="Prrafodelista"/>
      </w:pPr>
    </w:p>
    <w:p w14:paraId="5E718310" w14:textId="77777777" w:rsidR="00A579B9" w:rsidRDefault="00356FDD" w:rsidP="00A579B9">
      <w:pPr>
        <w:pStyle w:val="Prrafodelista"/>
      </w:pPr>
      <w:r>
        <w:t xml:space="preserve">PARÁGRAFO PRIMERO. EL CONTRATISTA deberá acreditar el pago de los aportes establecidos en el Artículo 50 de la ley 789 de 2002, lo cual se hará mediante certificación expedida por el revisor fiscal o el representante legal si no tiene revisor fiscal, y demás normas que lo modifiquen, reglamentan o complementen. El contratista deberá anexar con la factura, el certificado de pago de aportes al sistema de seguridad social y parafiscales, de lo contrario no se tramitará la respectiva factura. Se resalta que los pagos al sistema de seguridad social deben ser realizados por el adjudicatario ante la existencia de vínculo laboral y si el personal es contratado por la figura de prestación de servicios, el pago debe ser asumido por el titular del contrato de prestación de servicios. </w:t>
      </w:r>
    </w:p>
    <w:p w14:paraId="59A46440" w14:textId="77777777" w:rsidR="00A579B9" w:rsidRDefault="00A579B9" w:rsidP="00A579B9"/>
    <w:p w14:paraId="76A2A121" w14:textId="0BCFD3C5" w:rsidR="00A579B9" w:rsidRDefault="00356FDD" w:rsidP="00A579B9">
      <w:pPr>
        <w:pStyle w:val="Prrafodelista"/>
      </w:pPr>
      <w:r>
        <w:t xml:space="preserve">PARÁGRAFO SEGUNDO: Los pagos que efectúe la CAJA en virtud del contrato estarán sujetos a la programación de los recursos del Programa Anual de Caja — PAC y a los recursos disponibles en Tesorería. </w:t>
      </w:r>
    </w:p>
    <w:p w14:paraId="3EFBE4C3" w14:textId="77777777" w:rsidR="00A579B9" w:rsidRDefault="00A579B9" w:rsidP="00A579B9">
      <w:pPr>
        <w:pStyle w:val="Prrafodelista"/>
      </w:pPr>
    </w:p>
    <w:p w14:paraId="437BA212" w14:textId="542DA869" w:rsidR="00356FDD" w:rsidRPr="003A2D42" w:rsidRDefault="00356FDD" w:rsidP="00A579B9">
      <w:pPr>
        <w:pStyle w:val="Prrafodelista"/>
      </w:pPr>
      <w:r>
        <w:t xml:space="preserve">PARÁGRAFO TERCERO: La cancelación del valor del contrato, por parte de la CAJA al CONTRATISTA, se hará mediante el Sistema Automático de Pagos – SAP, que maneja la </w:t>
      </w:r>
      <w:r>
        <w:lastRenderedPageBreak/>
        <w:t>Tesorería Distrital de Bogotá, realizando consignaciones en las cuentas que posea el contratista en una entidad financiera, de acuerdo con la información suministrada por el mismo, en los documentos de la propuesta. Por lo anterior, se entenderá aceptada la forma de pago al momento de la presentación de la propuesta. Sin perjuicio de lo anterior, la CVP podrá requerir documentación adicional, en caso de que así sea indicado por la Subdirección Financiera CVP. Se entenderá aceptada la forma de pago al momento de la presentación de la propuesta</w:t>
      </w:r>
    </w:p>
    <w:p w14:paraId="25AC89A9" w14:textId="77777777" w:rsidR="00374A0B" w:rsidRDefault="00374A0B" w:rsidP="00A06D9A">
      <w:pPr>
        <w:rPr>
          <w:b/>
          <w:bCs/>
        </w:rPr>
      </w:pPr>
    </w:p>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9C3D843"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w:t>
      </w:r>
      <w:r w:rsidR="009E5D7A">
        <w:rPr>
          <w:rFonts w:ascii="Arial" w:hAnsi="Arial" w:cs="Arial"/>
          <w:szCs w:val="20"/>
          <w:highlight w:val="lightGray"/>
        </w:rPr>
        <w:t>los documentos anexos al presente proceso</w:t>
      </w:r>
      <w:r w:rsidRPr="00FB46B7">
        <w:rPr>
          <w:rFonts w:ascii="Arial" w:hAnsi="Arial" w:cs="Arial"/>
          <w:szCs w:val="20"/>
          <w:highlight w:val="lightGray"/>
        </w:rPr>
        <w:t>]</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759B2479" w14:textId="77777777" w:rsidR="00EB601B" w:rsidRPr="00EB601B" w:rsidRDefault="003C59B2" w:rsidP="003C59B2">
      <w:pPr>
        <w:pStyle w:val="Prrafodelista"/>
        <w:numPr>
          <w:ilvl w:val="0"/>
          <w:numId w:val="23"/>
        </w:numPr>
        <w:rPr>
          <w:b/>
          <w:bCs/>
          <w:color w:val="3A3939" w:themeColor="background2" w:themeShade="BF"/>
        </w:rPr>
      </w:pPr>
      <w:r>
        <w:t xml:space="preserve">Cumplir con las condiciones establecidas en los Documentos del Proceso de Contratación. </w:t>
      </w:r>
    </w:p>
    <w:p w14:paraId="2896A40B" w14:textId="77777777" w:rsidR="00EB601B" w:rsidRPr="00EB601B" w:rsidRDefault="003C59B2" w:rsidP="003C59B2">
      <w:pPr>
        <w:pStyle w:val="Prrafodelista"/>
        <w:numPr>
          <w:ilvl w:val="0"/>
          <w:numId w:val="23"/>
        </w:numPr>
        <w:rPr>
          <w:b/>
          <w:bCs/>
          <w:color w:val="3A3939" w:themeColor="background2" w:themeShade="BF"/>
        </w:rPr>
      </w:pPr>
      <w:r>
        <w:t xml:space="preserve">Desarrollar el objeto del contrato en las condiciones de calidad, oportunidad, y obligaciones definidas en los Documentos del Proceso de Contratación. </w:t>
      </w:r>
    </w:p>
    <w:p w14:paraId="72EAE58B" w14:textId="77777777" w:rsidR="00EB601B" w:rsidRPr="00EB601B" w:rsidRDefault="003C59B2" w:rsidP="003C59B2">
      <w:pPr>
        <w:pStyle w:val="Prrafodelista"/>
        <w:numPr>
          <w:ilvl w:val="0"/>
          <w:numId w:val="23"/>
        </w:numPr>
        <w:rPr>
          <w:b/>
          <w:bCs/>
          <w:color w:val="3A3939" w:themeColor="background2" w:themeShade="BF"/>
        </w:rPr>
      </w:pPr>
      <w:r>
        <w:t xml:space="preserve">Garantizar la calidad de los bienes y servicios prestados, de acuerdo con el Anexo Técnico, el Pliego de Condiciones y demás Documentos del Proceso. </w:t>
      </w:r>
    </w:p>
    <w:p w14:paraId="3F3F6422" w14:textId="77777777" w:rsidR="00EB601B" w:rsidRPr="00EB601B" w:rsidRDefault="003C59B2" w:rsidP="003C59B2">
      <w:pPr>
        <w:pStyle w:val="Prrafodelista"/>
        <w:numPr>
          <w:ilvl w:val="0"/>
          <w:numId w:val="23"/>
        </w:numPr>
        <w:rPr>
          <w:b/>
          <w:bCs/>
          <w:color w:val="3A3939" w:themeColor="background2" w:themeShade="BF"/>
        </w:rPr>
      </w:pPr>
      <w:r>
        <w:t xml:space="preserve">Dar a conocer a la Entidad cualquier reclamación que indirecta o directamente pueda tener algún efecto sobre el objeto del contrato o sobre sus obligaciones. </w:t>
      </w:r>
    </w:p>
    <w:p w14:paraId="679C88B9" w14:textId="77777777" w:rsidR="001713F2" w:rsidRPr="001713F2" w:rsidRDefault="003C59B2" w:rsidP="003C59B2">
      <w:pPr>
        <w:pStyle w:val="Prrafodelista"/>
        <w:numPr>
          <w:ilvl w:val="0"/>
          <w:numId w:val="23"/>
        </w:numPr>
        <w:rPr>
          <w:b/>
          <w:bCs/>
          <w:color w:val="3A3939" w:themeColor="background2" w:themeShade="BF"/>
        </w:rPr>
      </w:pPr>
      <w:r>
        <w:t xml:space="preserve">Abstenerse de ordenar y/o aprobar trabajos sin contar con el debido respaldo presupuestal. </w:t>
      </w:r>
    </w:p>
    <w:p w14:paraId="782BFCA8" w14:textId="77777777" w:rsidR="001713F2" w:rsidRPr="001713F2" w:rsidRDefault="003C59B2" w:rsidP="003C59B2">
      <w:pPr>
        <w:pStyle w:val="Prrafodelista"/>
        <w:numPr>
          <w:ilvl w:val="0"/>
          <w:numId w:val="23"/>
        </w:numPr>
        <w:rPr>
          <w:b/>
          <w:bCs/>
          <w:color w:val="3A3939" w:themeColor="background2" w:themeShade="BF"/>
        </w:rPr>
      </w:pPr>
      <w:r>
        <w:t xml:space="preserve">Acreditar el cumplimiento de la formación académica y la experiencia del equipo de trabajo definidos en el Documento base y en el “Anexo 1 – Anexo Técnico”, en los plazos acordados con la Entidad. </w:t>
      </w:r>
    </w:p>
    <w:p w14:paraId="2D64E958" w14:textId="77777777" w:rsidR="001713F2" w:rsidRPr="001713F2" w:rsidRDefault="003C59B2" w:rsidP="003C59B2">
      <w:pPr>
        <w:pStyle w:val="Prrafodelista"/>
        <w:numPr>
          <w:ilvl w:val="0"/>
          <w:numId w:val="23"/>
        </w:numPr>
        <w:rPr>
          <w:b/>
          <w:bCs/>
          <w:color w:val="3A3939" w:themeColor="background2" w:themeShade="BF"/>
        </w:rPr>
      </w:pPr>
      <w:r>
        <w:t xml:space="preserve">Identificar las oportunidades para promover la vinculación de mano de obra de personal local durante la ejecución del contrato. </w:t>
      </w:r>
    </w:p>
    <w:p w14:paraId="404FBC92" w14:textId="77777777" w:rsidR="001713F2" w:rsidRPr="001713F2" w:rsidRDefault="003C59B2" w:rsidP="003C59B2">
      <w:pPr>
        <w:pStyle w:val="Prrafodelista"/>
        <w:numPr>
          <w:ilvl w:val="0"/>
          <w:numId w:val="23"/>
        </w:numPr>
        <w:rPr>
          <w:b/>
          <w:bCs/>
          <w:color w:val="3A3939" w:themeColor="background2" w:themeShade="BF"/>
        </w:rPr>
      </w:pPr>
      <w:r>
        <w:t xml:space="preserve">Dar cabal cumplimiento al pacto de transparencia y declaraciones de la carta de presentación de la oferta. </w:t>
      </w:r>
    </w:p>
    <w:p w14:paraId="2077B250" w14:textId="77777777" w:rsidR="001713F2" w:rsidRPr="001713F2" w:rsidRDefault="003C59B2" w:rsidP="003C59B2">
      <w:pPr>
        <w:pStyle w:val="Prrafodelista"/>
        <w:numPr>
          <w:ilvl w:val="0"/>
          <w:numId w:val="23"/>
        </w:numPr>
        <w:rPr>
          <w:b/>
          <w:bCs/>
          <w:color w:val="3A3939" w:themeColor="background2" w:themeShade="BF"/>
        </w:rPr>
      </w:pPr>
      <w: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5C063068" w14:textId="77777777" w:rsidR="001713F2" w:rsidRPr="001713F2" w:rsidRDefault="003C59B2" w:rsidP="003C59B2">
      <w:pPr>
        <w:pStyle w:val="Prrafodelista"/>
        <w:numPr>
          <w:ilvl w:val="0"/>
          <w:numId w:val="23"/>
        </w:numPr>
        <w:rPr>
          <w:b/>
          <w:bCs/>
          <w:color w:val="3A3939" w:themeColor="background2" w:themeShade="BF"/>
        </w:rPr>
      </w:pPr>
      <w:r>
        <w:t xml:space="preserve">Comunicarle a la Entidad circunstancias políticas, jurídicas, sociales, económicas, técnicas, ambientales o de cualquier tipo, que puedan afectar la ejecución de este contrato. </w:t>
      </w:r>
    </w:p>
    <w:p w14:paraId="01FFC593" w14:textId="77777777" w:rsidR="001713F2" w:rsidRPr="001713F2" w:rsidRDefault="003C59B2" w:rsidP="001D6A1D">
      <w:pPr>
        <w:pStyle w:val="Prrafodelista"/>
        <w:numPr>
          <w:ilvl w:val="0"/>
          <w:numId w:val="23"/>
        </w:numPr>
        <w:rPr>
          <w:color w:val="3A3939" w:themeColor="accent2" w:themeShade="BF"/>
        </w:rPr>
      </w:pPr>
      <w: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w:t>
      </w:r>
      <w:r w:rsidR="001713F2">
        <w:t xml:space="preserve"> </w:t>
      </w:r>
      <w:r>
        <w:t xml:space="preserve">dotar a su personal y asegurar el uso adecuado de los elementos de protección personal (EPP). </w:t>
      </w:r>
    </w:p>
    <w:p w14:paraId="4A1A7749" w14:textId="77777777" w:rsidR="003679BD" w:rsidRPr="003679BD" w:rsidRDefault="003C59B2" w:rsidP="001D6A1D">
      <w:pPr>
        <w:pStyle w:val="Prrafodelista"/>
        <w:numPr>
          <w:ilvl w:val="0"/>
          <w:numId w:val="23"/>
        </w:numPr>
        <w:rPr>
          <w:color w:val="3A3939" w:themeColor="accent2" w:themeShade="BF"/>
        </w:rPr>
      </w:pPr>
      <w:r>
        <w:lastRenderedPageBreak/>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0A7BB234" w14:textId="77777777" w:rsidR="003679BD" w:rsidRPr="003679BD" w:rsidRDefault="003C59B2" w:rsidP="001D6A1D">
      <w:pPr>
        <w:pStyle w:val="Prrafodelista"/>
        <w:numPr>
          <w:ilvl w:val="0"/>
          <w:numId w:val="23"/>
        </w:numPr>
        <w:rPr>
          <w:color w:val="3A3939" w:themeColor="accent2" w:themeShade="BF"/>
        </w:rPr>
      </w:pPr>
      <w:r>
        <w:t xml:space="preserve">Cumplir con sus obligaciones laborales respecto del personal a su cargo y con las obligaciones tributarias y ambientales que le correspondan de acuerdo con su labor. </w:t>
      </w:r>
    </w:p>
    <w:p w14:paraId="01A570DA" w14:textId="77777777" w:rsidR="003679BD" w:rsidRPr="003679BD" w:rsidRDefault="003C59B2" w:rsidP="001D6A1D">
      <w:pPr>
        <w:pStyle w:val="Prrafodelista"/>
        <w:numPr>
          <w:ilvl w:val="0"/>
          <w:numId w:val="23"/>
        </w:numPr>
        <w:rPr>
          <w:color w:val="3A3939" w:themeColor="accent2" w:themeShade="BF"/>
        </w:rPr>
      </w:pPr>
      <w:r>
        <w:t xml:space="preserve">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tres (3)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 </w:t>
      </w:r>
    </w:p>
    <w:p w14:paraId="232EE50C" w14:textId="77777777" w:rsidR="003679BD" w:rsidRPr="003679BD" w:rsidRDefault="003C59B2" w:rsidP="001D6A1D">
      <w:pPr>
        <w:pStyle w:val="Prrafodelista"/>
        <w:numPr>
          <w:ilvl w:val="0"/>
          <w:numId w:val="23"/>
        </w:numPr>
        <w:rPr>
          <w:color w:val="3A3939" w:themeColor="accent2" w:themeShade="BF"/>
        </w:rPr>
      </w:pPr>
      <w:r>
        <w:t xml:space="preserve">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 </w:t>
      </w:r>
    </w:p>
    <w:p w14:paraId="42FB2E85" w14:textId="77777777" w:rsidR="003679BD" w:rsidRPr="003679BD" w:rsidRDefault="003C59B2" w:rsidP="001D6A1D">
      <w:pPr>
        <w:pStyle w:val="Prrafodelista"/>
        <w:numPr>
          <w:ilvl w:val="0"/>
          <w:numId w:val="23"/>
        </w:numPr>
        <w:rPr>
          <w:color w:val="3A3939" w:themeColor="accent2" w:themeShade="BF"/>
        </w:rPr>
      </w:pPr>
      <w:r>
        <w:t xml:space="preserve">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 </w:t>
      </w:r>
    </w:p>
    <w:p w14:paraId="45BC7466" w14:textId="77777777" w:rsidR="003679BD" w:rsidRPr="003679BD" w:rsidRDefault="003C59B2" w:rsidP="001D6A1D">
      <w:pPr>
        <w:pStyle w:val="Prrafodelista"/>
        <w:numPr>
          <w:ilvl w:val="0"/>
          <w:numId w:val="23"/>
        </w:numPr>
        <w:rPr>
          <w:color w:val="3A3939" w:themeColor="accent2" w:themeShade="BF"/>
        </w:rPr>
      </w:pPr>
      <w:r>
        <w:t xml:space="preserve">Manejar con la debida confidencialidad la información a que tenga acceso, así como la producida a lo largo de la ejecución del contrato. </w:t>
      </w:r>
    </w:p>
    <w:p w14:paraId="17F42A0C" w14:textId="77777777" w:rsidR="003679BD" w:rsidRPr="003679BD" w:rsidRDefault="003C59B2" w:rsidP="001D6A1D">
      <w:pPr>
        <w:pStyle w:val="Prrafodelista"/>
        <w:numPr>
          <w:ilvl w:val="0"/>
          <w:numId w:val="23"/>
        </w:numPr>
        <w:rPr>
          <w:color w:val="3A3939" w:themeColor="accent2" w:themeShade="BF"/>
        </w:rPr>
      </w:pPr>
      <w:r>
        <w:t xml:space="preserve">Reportar la información relacionada con la ejecución del contrato o que tenga incidencia en ella cuando sea requerida por la Entidad. </w:t>
      </w:r>
    </w:p>
    <w:p w14:paraId="546A236E" w14:textId="77777777" w:rsidR="003679BD" w:rsidRPr="003679BD" w:rsidRDefault="003C59B2" w:rsidP="001D6A1D">
      <w:pPr>
        <w:pStyle w:val="Prrafodelista"/>
        <w:numPr>
          <w:ilvl w:val="0"/>
          <w:numId w:val="23"/>
        </w:numPr>
        <w:rPr>
          <w:color w:val="3A3939" w:themeColor="accent2" w:themeShade="BF"/>
        </w:rPr>
      </w:pPr>
      <w:r>
        <w:t xml:space="preserve">Acreditar el cumplimiento de la formación académica y la experiencia del equipo de trabajo definida en el documento base y en el “Anexo 1 - - Anexo Técnico” en los plazos acordados con la Entidad. </w:t>
      </w:r>
    </w:p>
    <w:p w14:paraId="6696A0C1" w14:textId="77777777" w:rsidR="003679BD" w:rsidRPr="003679BD" w:rsidRDefault="003C59B2" w:rsidP="001D6A1D">
      <w:pPr>
        <w:pStyle w:val="Prrafodelista"/>
        <w:numPr>
          <w:ilvl w:val="0"/>
          <w:numId w:val="23"/>
        </w:numPr>
        <w:rPr>
          <w:color w:val="3A3939" w:themeColor="accent2" w:themeShade="BF"/>
        </w:rPr>
      </w:pPr>
      <w:r>
        <w:t xml:space="preserve">Cumplir los Protocolos de Bioseguridad, en particular a los Estándares Mínimos del Sistema de Gestión de Seguridad y Salud en el Trabajo previstos en la Resolución 312 de 2019, o la norma que lo modifique, complemente o sustituya. </w:t>
      </w:r>
    </w:p>
    <w:p w14:paraId="07192FCF" w14:textId="77777777" w:rsidR="005C6AAE" w:rsidRPr="005C6AAE" w:rsidRDefault="003C59B2" w:rsidP="001D6A1D">
      <w:pPr>
        <w:pStyle w:val="Prrafodelista"/>
        <w:numPr>
          <w:ilvl w:val="0"/>
          <w:numId w:val="23"/>
        </w:numPr>
        <w:rPr>
          <w:color w:val="3A3939" w:themeColor="accent2" w:themeShade="BF"/>
        </w:rPr>
      </w:pPr>
      <w:r>
        <w:t xml:space="preserve">Pagar a LA CAJA todas las sumas y costos que la misma deba asumir, por razón de la acción que contra ella inicien terceros que hayan sufrido daños por causa del INTERVENTOR, durante la ejecución del contrato </w:t>
      </w:r>
    </w:p>
    <w:p w14:paraId="51D99F89" w14:textId="77777777" w:rsidR="005C6AAE" w:rsidRPr="005C6AAE" w:rsidRDefault="003C59B2" w:rsidP="001D6A1D">
      <w:pPr>
        <w:pStyle w:val="Prrafodelista"/>
        <w:numPr>
          <w:ilvl w:val="0"/>
          <w:numId w:val="23"/>
        </w:numPr>
        <w:rPr>
          <w:color w:val="3A3939" w:themeColor="accent2" w:themeShade="BF"/>
        </w:rPr>
      </w:pPr>
      <w:r>
        <w:t xml:space="preserve">Reparar los daños e indemnizar los perjuicios que cause a LA CAJA por el incumplimiento del contrato. </w:t>
      </w:r>
    </w:p>
    <w:p w14:paraId="291FFD2E" w14:textId="77777777" w:rsidR="005C6AAE" w:rsidRPr="005C6AAE" w:rsidRDefault="003C59B2" w:rsidP="001D6A1D">
      <w:pPr>
        <w:pStyle w:val="Prrafodelista"/>
        <w:numPr>
          <w:ilvl w:val="0"/>
          <w:numId w:val="23"/>
        </w:numPr>
        <w:rPr>
          <w:color w:val="3A3939" w:themeColor="accent2" w:themeShade="BF"/>
        </w:rPr>
      </w:pPr>
      <w:r>
        <w:t>Se consideran imputables al INTERVENTOR todas las acciones y omisiones de su personal, subcontratistas y proveedores, así como del personal al servicio de estos últimos. En caso de que se intente una acción o se presente una reclamación contra LA CAJA por la cual deba responder EL INTERVENTOR, aquella procederá a notificarle a la mayor brevedad para que EL INTERVENTOR adopte bajo su propia costa todas</w:t>
      </w:r>
      <w:r w:rsidR="005C6AAE">
        <w:t xml:space="preserve"> </w:t>
      </w:r>
      <w:r>
        <w:t xml:space="preserve">las medidas necesarias para resolver el conflicto y evitar perjuicios a LA CAJA. Si EL INTERVENTOR no logran resolver la controversia en el plazo que fije LA CAJA, la misma podrá hacerla directamente y EL INTERVENTOR asumirá todos los costos en que se incurra por tal motivo. </w:t>
      </w:r>
    </w:p>
    <w:p w14:paraId="1163DD9E" w14:textId="77777777" w:rsidR="005C6AAE" w:rsidRPr="005C6AAE" w:rsidRDefault="003C59B2" w:rsidP="001D6A1D">
      <w:pPr>
        <w:pStyle w:val="Prrafodelista"/>
        <w:numPr>
          <w:ilvl w:val="0"/>
          <w:numId w:val="23"/>
        </w:numPr>
        <w:rPr>
          <w:color w:val="3A3939" w:themeColor="accent2" w:themeShade="BF"/>
        </w:rPr>
      </w:pPr>
      <w:r>
        <w:t xml:space="preserve">Acatar y aplicar de manera diligente las observaciones y recomendaciones impartidas por el/la supervisor/a del contrato. </w:t>
      </w:r>
    </w:p>
    <w:p w14:paraId="74D64D1B" w14:textId="77777777" w:rsidR="005C6AAE" w:rsidRPr="005C6AAE" w:rsidRDefault="003C59B2" w:rsidP="001D6A1D">
      <w:pPr>
        <w:pStyle w:val="Prrafodelista"/>
        <w:numPr>
          <w:ilvl w:val="0"/>
          <w:numId w:val="23"/>
        </w:numPr>
        <w:rPr>
          <w:color w:val="3A3939" w:themeColor="accent2" w:themeShade="BF"/>
        </w:rPr>
      </w:pPr>
      <w:r>
        <w:lastRenderedPageBreak/>
        <w:t xml:space="preserve">Asistir a las reuniones que sean convocadas por el supervisor del contrato, para revisar el estado de ejecución de este, el cumplimiento de las obligaciones a cargo del contratista o cualquier aspecto referente al desarrollo del Contrato de Interventoría. </w:t>
      </w:r>
    </w:p>
    <w:p w14:paraId="1962C590" w14:textId="5EA37DC2" w:rsidR="0041177B" w:rsidRPr="001713F2" w:rsidRDefault="003C59B2" w:rsidP="001D6A1D">
      <w:pPr>
        <w:pStyle w:val="Prrafodelista"/>
        <w:numPr>
          <w:ilvl w:val="0"/>
          <w:numId w:val="23"/>
        </w:numPr>
        <w:rPr>
          <w:color w:val="3A3939" w:themeColor="accent2" w:themeShade="BF"/>
        </w:rPr>
      </w:pPr>
      <w:r>
        <w:t>Las demás inherentes al objeto y la naturaleza del contrato y aquellas indicadas en las condiciones técnicas (establecidas en los documentos del proceso) y por el supervisor para el cabal cumplimiento del</w:t>
      </w:r>
      <w:r w:rsidR="005C6AAE">
        <w:t xml:space="preserve"> </w:t>
      </w:r>
      <w:r>
        <w:t>objeto</w:t>
      </w:r>
    </w:p>
    <w:p w14:paraId="678D422C" w14:textId="77777777" w:rsidR="003C59B2" w:rsidRPr="003C59B2" w:rsidRDefault="003C59B2" w:rsidP="003C59B2">
      <w:pPr>
        <w:pStyle w:val="Prrafodelista"/>
        <w:ind w:left="502"/>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76F09C1A" w14:textId="77777777" w:rsidR="00E63ABD" w:rsidRPr="00E63ABD" w:rsidRDefault="00780F87" w:rsidP="00780F87">
      <w:pPr>
        <w:pStyle w:val="Prrafodelista"/>
        <w:numPr>
          <w:ilvl w:val="0"/>
          <w:numId w:val="33"/>
        </w:numPr>
        <w:rPr>
          <w:color w:val="3A3939" w:themeColor="accent2" w:themeShade="BF"/>
        </w:rPr>
      </w:pPr>
      <w:r>
        <w:t xml:space="preserve">Verificar que el contratista de obra ejecute su objeto contractual, garantizando el cumplimiento de la normatividad vigente en materia ambiental, técnico, administrativa y demás aspectos relacionados. </w:t>
      </w:r>
    </w:p>
    <w:p w14:paraId="2DB24AA4" w14:textId="77777777" w:rsidR="00E63ABD" w:rsidRPr="00E63ABD" w:rsidRDefault="00780F87" w:rsidP="00780F87">
      <w:pPr>
        <w:pStyle w:val="Prrafodelista"/>
        <w:numPr>
          <w:ilvl w:val="0"/>
          <w:numId w:val="33"/>
        </w:numPr>
        <w:rPr>
          <w:color w:val="3A3939" w:themeColor="accent2" w:themeShade="BF"/>
        </w:rPr>
      </w:pPr>
      <w:r>
        <w:t xml:space="preserve">Realizar una revisión completa y exhaustiva de los documentos técnicos existentes para el proyecto, tales como planos, diseños, Anexos social, SSTMA y demás que se requieren para el cabal cumplimiento del objeto de los contratos de obra sobre los cuales se ejercerá la interventoría contratada. </w:t>
      </w:r>
    </w:p>
    <w:p w14:paraId="41DB4162" w14:textId="77777777" w:rsidR="00E63ABD" w:rsidRPr="00E63ABD" w:rsidRDefault="00780F87" w:rsidP="00780F87">
      <w:pPr>
        <w:pStyle w:val="Prrafodelista"/>
        <w:numPr>
          <w:ilvl w:val="0"/>
          <w:numId w:val="33"/>
        </w:numPr>
        <w:rPr>
          <w:color w:val="3A3939" w:themeColor="accent2" w:themeShade="BF"/>
        </w:rPr>
      </w:pPr>
      <w:r>
        <w:t xml:space="preserve">Realizar una revisión completa y hacer el seguimiento respectivo al Plan PAPSO especificado en el anexo SSTMA. </w:t>
      </w:r>
    </w:p>
    <w:p w14:paraId="1E9B8566" w14:textId="77777777" w:rsidR="00E63ABD" w:rsidRPr="00E63ABD" w:rsidRDefault="00780F87" w:rsidP="00780F87">
      <w:pPr>
        <w:pStyle w:val="Prrafodelista"/>
        <w:numPr>
          <w:ilvl w:val="0"/>
          <w:numId w:val="33"/>
        </w:numPr>
        <w:rPr>
          <w:color w:val="3A3939" w:themeColor="accent2" w:themeShade="BF"/>
        </w:rPr>
      </w:pPr>
      <w:r>
        <w:t xml:space="preserve">Identificar acciones de mejora que conlleven a evitar que las ejecuciones de los contratos generen un impacto social negativo en el entorno que le rodea. </w:t>
      </w:r>
    </w:p>
    <w:p w14:paraId="66711521" w14:textId="77777777" w:rsidR="00E63ABD" w:rsidRPr="00E63ABD" w:rsidRDefault="00780F87" w:rsidP="00780F87">
      <w:pPr>
        <w:pStyle w:val="Prrafodelista"/>
        <w:numPr>
          <w:ilvl w:val="0"/>
          <w:numId w:val="33"/>
        </w:numPr>
        <w:rPr>
          <w:color w:val="3A3939" w:themeColor="accent2" w:themeShade="BF"/>
        </w:rPr>
      </w:pPr>
      <w:r>
        <w:t xml:space="preserve">Identificar acciones de mejora que conlleven a evitar que las ejecuciones de los contratos generen un impacto ambiental negativo en el entorno que le rodea. </w:t>
      </w:r>
    </w:p>
    <w:p w14:paraId="1A6CC349" w14:textId="77777777" w:rsidR="00E63ABD" w:rsidRPr="00E63ABD" w:rsidRDefault="00780F87" w:rsidP="00780F87">
      <w:pPr>
        <w:pStyle w:val="Prrafodelista"/>
        <w:numPr>
          <w:ilvl w:val="0"/>
          <w:numId w:val="33"/>
        </w:numPr>
        <w:rPr>
          <w:color w:val="3A3939" w:themeColor="accent2" w:themeShade="BF"/>
        </w:rPr>
      </w:pPr>
      <w:r>
        <w:t xml:space="preserve">Exigir la calidad de los bienes, productos y servicios relacionados en la ejecución de las obras, o en su defecto, los exigidos por las normas técnicas obligatorias, observando las disposiciones y directrices contenidas en los anexos técnicos, planos diseños y demás documentos relacionados con las obras a ejecutar mediante los contratos objeto de interventoría. </w:t>
      </w:r>
    </w:p>
    <w:p w14:paraId="326C57CA" w14:textId="77777777" w:rsidR="00E63ABD" w:rsidRPr="00E63ABD" w:rsidRDefault="00780F87" w:rsidP="00780F87">
      <w:pPr>
        <w:pStyle w:val="Prrafodelista"/>
        <w:numPr>
          <w:ilvl w:val="0"/>
          <w:numId w:val="33"/>
        </w:numPr>
        <w:rPr>
          <w:color w:val="3A3939" w:themeColor="accent2" w:themeShade="BF"/>
        </w:rPr>
      </w:pPr>
      <w:r>
        <w:t xml:space="preserve">Informar de manera oportuna a la CVP, los hechos o circunstancias que puedan constituir actos de corrupción tipificados como conductas punibles, o que puedan poner o pongan en riesgo el cumplimiento del contrato, o cuando tal incumplimiento se presente. Si hay lugar a ello, deberá presentar el informe respectivo en el que se sustente la actuación, enunciando las normas o cláusulas posiblemente violadas y las consecuencias que podrían derivarse para el contratista en desarrollo de la actuación, de conformidad con lo dispuesto en el artículo 86 de la ley 1474 de 2011 o la norma que lo sustituya o derogue. </w:t>
      </w:r>
    </w:p>
    <w:p w14:paraId="54C5A846" w14:textId="77777777" w:rsidR="00E63ABD" w:rsidRPr="00E63ABD" w:rsidRDefault="00780F87" w:rsidP="00780F87">
      <w:pPr>
        <w:pStyle w:val="Prrafodelista"/>
        <w:numPr>
          <w:ilvl w:val="0"/>
          <w:numId w:val="33"/>
        </w:numPr>
        <w:rPr>
          <w:color w:val="3A3939" w:themeColor="accent2" w:themeShade="BF"/>
        </w:rPr>
      </w:pPr>
      <w:r>
        <w:t>Vigilar la disponibilidad, calidad y cantidad de los recursos financieros, materiales, equipos, recurso humano, la planta física y las disponibilidades financieras del Contratista, advirtiendo oportunamente a este sobre posibles deficiencias de tales recursos.</w:t>
      </w:r>
    </w:p>
    <w:p w14:paraId="7A819A7F" w14:textId="77777777" w:rsidR="00E63ABD" w:rsidRPr="00E63ABD" w:rsidRDefault="00780F87" w:rsidP="00780F87">
      <w:pPr>
        <w:pStyle w:val="Prrafodelista"/>
        <w:numPr>
          <w:ilvl w:val="0"/>
          <w:numId w:val="33"/>
        </w:numPr>
        <w:rPr>
          <w:color w:val="3A3939" w:themeColor="accent2" w:themeShade="BF"/>
        </w:rPr>
      </w:pPr>
      <w:r>
        <w:t xml:space="preserve">Armonizar la interacción entre la interventoría, la CVP y contratista de obra, siempre en procura del cumplimiento del objetivo general el cual es construir los tramos viales de forma adecuada, manteniendo una actitud conciliadora ante cualquier discrepancia que se presente entre las partes, evitando la generación de conflictos de cualquier naturaleza. </w:t>
      </w:r>
    </w:p>
    <w:p w14:paraId="4339517C" w14:textId="77777777" w:rsidR="00E63ABD" w:rsidRPr="00E63ABD" w:rsidRDefault="00780F87" w:rsidP="00780F87">
      <w:pPr>
        <w:pStyle w:val="Prrafodelista"/>
        <w:numPr>
          <w:ilvl w:val="0"/>
          <w:numId w:val="33"/>
        </w:numPr>
        <w:rPr>
          <w:color w:val="3A3939" w:themeColor="accent2" w:themeShade="BF"/>
        </w:rPr>
      </w:pPr>
      <w:r>
        <w:t xml:space="preserve">Hacer el acompañamiento y verificación de las actividades de topografía (planimetría y altimetría). </w:t>
      </w:r>
    </w:p>
    <w:p w14:paraId="08BD01AD" w14:textId="77777777" w:rsidR="00BE067C" w:rsidRPr="00BE067C" w:rsidRDefault="00780F87" w:rsidP="00780F87">
      <w:pPr>
        <w:pStyle w:val="Prrafodelista"/>
        <w:numPr>
          <w:ilvl w:val="0"/>
          <w:numId w:val="33"/>
        </w:numPr>
        <w:rPr>
          <w:color w:val="3A3939" w:themeColor="accent2" w:themeShade="BF"/>
        </w:rPr>
      </w:pPr>
      <w:r>
        <w:t xml:space="preserve">Revisar en campo cantidades ejecutadas contra cantidades de presupuesto. </w:t>
      </w:r>
    </w:p>
    <w:p w14:paraId="6E97B0FE" w14:textId="77777777" w:rsidR="00BE067C" w:rsidRPr="00BE067C" w:rsidRDefault="00780F87" w:rsidP="00780F87">
      <w:pPr>
        <w:pStyle w:val="Prrafodelista"/>
        <w:numPr>
          <w:ilvl w:val="0"/>
          <w:numId w:val="33"/>
        </w:numPr>
        <w:rPr>
          <w:color w:val="3A3939" w:themeColor="accent2" w:themeShade="BF"/>
        </w:rPr>
      </w:pPr>
      <w:r>
        <w:t xml:space="preserve">Control y verificación de niveles de la estructura de la vía, tales como: Recebo, Sub base granular, base y concreto rígido. </w:t>
      </w:r>
    </w:p>
    <w:p w14:paraId="6A9FC2AA" w14:textId="77777777" w:rsidR="00BE067C" w:rsidRPr="00BE067C" w:rsidRDefault="00780F87" w:rsidP="00780F87">
      <w:pPr>
        <w:pStyle w:val="Prrafodelista"/>
        <w:numPr>
          <w:ilvl w:val="0"/>
          <w:numId w:val="33"/>
        </w:numPr>
        <w:rPr>
          <w:color w:val="3A3939" w:themeColor="accent2" w:themeShade="BF"/>
        </w:rPr>
      </w:pPr>
      <w:r>
        <w:t xml:space="preserve">Control vertical y horizontal de la instalación de tubería de todos los diámetros. </w:t>
      </w:r>
    </w:p>
    <w:p w14:paraId="730869D2" w14:textId="77777777" w:rsidR="00BE067C" w:rsidRPr="00BE067C" w:rsidRDefault="00780F87" w:rsidP="00780F87">
      <w:pPr>
        <w:pStyle w:val="Prrafodelista"/>
        <w:numPr>
          <w:ilvl w:val="0"/>
          <w:numId w:val="33"/>
        </w:numPr>
        <w:rPr>
          <w:color w:val="3A3939" w:themeColor="accent2" w:themeShade="BF"/>
        </w:rPr>
      </w:pPr>
      <w:r>
        <w:t xml:space="preserve">Realizar informe mensual sobre las actividades desarrolladas. </w:t>
      </w:r>
    </w:p>
    <w:p w14:paraId="14D9069B" w14:textId="77777777" w:rsidR="00BE067C" w:rsidRPr="00BE067C" w:rsidRDefault="00780F87" w:rsidP="00780F87">
      <w:pPr>
        <w:pStyle w:val="Prrafodelista"/>
        <w:numPr>
          <w:ilvl w:val="0"/>
          <w:numId w:val="33"/>
        </w:numPr>
        <w:rPr>
          <w:color w:val="3A3939" w:themeColor="accent2" w:themeShade="BF"/>
        </w:rPr>
      </w:pPr>
      <w:r>
        <w:t xml:space="preserve">La interventoría debe generar una matriz de seguimiento semanal a las actividades proyectadas en el cronograma de la ejecución de obra para su seguimiento y control en donde esta deberá ser reportada a la supervisión para su respectiva verificación. </w:t>
      </w:r>
    </w:p>
    <w:p w14:paraId="29CAD08A" w14:textId="77777777" w:rsidR="00BE067C" w:rsidRPr="00BE067C" w:rsidRDefault="00780F87" w:rsidP="00780F87">
      <w:pPr>
        <w:pStyle w:val="Prrafodelista"/>
        <w:numPr>
          <w:ilvl w:val="0"/>
          <w:numId w:val="33"/>
        </w:numPr>
        <w:rPr>
          <w:color w:val="3A3939" w:themeColor="accent2" w:themeShade="BF"/>
        </w:rPr>
      </w:pPr>
      <w:r>
        <w:t xml:space="preserve"> El director de interventoría deberá estar presente en cada uno de los comités integrales que se desarrollaran semanalmente y/o cuando la supervisión le requiera; así mismo, tendrá poder de toma de decisión en estas. </w:t>
      </w:r>
    </w:p>
    <w:p w14:paraId="21D2A51D" w14:textId="77777777" w:rsidR="00BE067C" w:rsidRPr="00BE067C" w:rsidRDefault="00780F87" w:rsidP="00780F87">
      <w:pPr>
        <w:pStyle w:val="Prrafodelista"/>
        <w:numPr>
          <w:ilvl w:val="0"/>
          <w:numId w:val="33"/>
        </w:numPr>
        <w:rPr>
          <w:color w:val="3A3939" w:themeColor="accent2" w:themeShade="BF"/>
        </w:rPr>
      </w:pPr>
      <w:r>
        <w:lastRenderedPageBreak/>
        <w:t xml:space="preserve">Verificación de cambio del sistema de coordenadas según la resolución 471 de 2020 del Instituto Geográfico Agustín Codazzi (IGAC) “por medio de la cual se establecen las especificaciones técnicas mínimas que deben tener los productos de la cartografía básica oficial de Colombia”. </w:t>
      </w:r>
    </w:p>
    <w:p w14:paraId="6ACDC568" w14:textId="77777777" w:rsidR="00BE067C" w:rsidRPr="00BE067C" w:rsidRDefault="00780F87" w:rsidP="00780F87">
      <w:pPr>
        <w:pStyle w:val="Prrafodelista"/>
        <w:numPr>
          <w:ilvl w:val="0"/>
          <w:numId w:val="33"/>
        </w:numPr>
        <w:rPr>
          <w:color w:val="3A3939" w:themeColor="accent2" w:themeShade="BF"/>
        </w:rPr>
      </w:pPr>
      <w:r>
        <w:t xml:space="preserve">Revisar vigencia de los certificados de calibración de los equipos topográficos utilizados. Velar por el cumplimiento de los requisitos generales y específicos que se encuentran en el anexo técnico de topografía. </w:t>
      </w:r>
    </w:p>
    <w:p w14:paraId="4DE44BEB" w14:textId="77777777" w:rsidR="00BE067C" w:rsidRPr="00BE067C" w:rsidRDefault="00780F87" w:rsidP="00780F87">
      <w:pPr>
        <w:pStyle w:val="Prrafodelista"/>
        <w:numPr>
          <w:ilvl w:val="0"/>
          <w:numId w:val="33"/>
        </w:numPr>
        <w:rPr>
          <w:color w:val="3A3939" w:themeColor="accent2" w:themeShade="BF"/>
        </w:rPr>
      </w:pPr>
      <w:r>
        <w:t xml:space="preserve">Proteger las propiedades de terceros, velando porque durante la ejecución de las obras no se ocasionen daños y si esto llegare a suceder, tomar las medidas necesarias para evitar el riesgo de futuras reclamaciones ante la CVP. </w:t>
      </w:r>
    </w:p>
    <w:p w14:paraId="01D78E60" w14:textId="77777777" w:rsidR="00BE067C" w:rsidRPr="00BE067C" w:rsidRDefault="00780F87" w:rsidP="00780F87">
      <w:pPr>
        <w:pStyle w:val="Prrafodelista"/>
        <w:numPr>
          <w:ilvl w:val="0"/>
          <w:numId w:val="33"/>
        </w:numPr>
        <w:rPr>
          <w:color w:val="3A3939" w:themeColor="accent2" w:themeShade="BF"/>
        </w:rPr>
      </w:pPr>
      <w:r>
        <w:t xml:space="preserve">Verificar que el contratista de obra Cumplan y mantengan durante toda la ejecución contractual todas y cada uno de los ofrecimientos que fueron parte de su propuesta. </w:t>
      </w:r>
    </w:p>
    <w:p w14:paraId="05DB05D6" w14:textId="77777777" w:rsidR="00BE067C" w:rsidRPr="00BE067C" w:rsidRDefault="00780F87" w:rsidP="00780F87">
      <w:pPr>
        <w:pStyle w:val="Prrafodelista"/>
        <w:numPr>
          <w:ilvl w:val="0"/>
          <w:numId w:val="33"/>
        </w:numPr>
        <w:rPr>
          <w:color w:val="3A3939" w:themeColor="accent2" w:themeShade="BF"/>
        </w:rPr>
      </w:pPr>
      <w:r>
        <w:t xml:space="preserve">Controlar la implementación y cumplimiento del plan y el cronograma de actividades de los componentes SSTMA y gestión social, por parte del Contratista de obra. </w:t>
      </w:r>
    </w:p>
    <w:p w14:paraId="3D986F30" w14:textId="5645DE1C" w:rsidR="00BE067C" w:rsidRPr="00BE067C" w:rsidRDefault="00780F87" w:rsidP="00780F87">
      <w:pPr>
        <w:pStyle w:val="Prrafodelista"/>
        <w:numPr>
          <w:ilvl w:val="0"/>
          <w:numId w:val="33"/>
        </w:numPr>
        <w:rPr>
          <w:color w:val="3A3939" w:themeColor="accent2" w:themeShade="BF"/>
        </w:rPr>
      </w:pPr>
      <w:r>
        <w:t xml:space="preserve">Controlar la programación de obra del Contratista en cada tramo vial, zona de recuperación paisajística, RUPI de manera permanente, </w:t>
      </w:r>
      <w:r w:rsidR="00BE067C">
        <w:t>evaluándolos</w:t>
      </w:r>
      <w:r>
        <w:t xml:space="preserve"> recursos y anticipando los posibles atrasos que puedan presentarse. </w:t>
      </w:r>
    </w:p>
    <w:p w14:paraId="0C55182E" w14:textId="77777777" w:rsidR="001477D2" w:rsidRPr="001477D2" w:rsidRDefault="00780F87" w:rsidP="00780F87">
      <w:pPr>
        <w:pStyle w:val="Prrafodelista"/>
        <w:numPr>
          <w:ilvl w:val="0"/>
          <w:numId w:val="33"/>
        </w:numPr>
        <w:rPr>
          <w:color w:val="3A3939" w:themeColor="accent2" w:themeShade="BF"/>
        </w:rPr>
      </w:pPr>
      <w:r>
        <w:t xml:space="preserve">Establecer un programa preventivo de control de calidad aplicable no solamente a las obras ejecutadas sino también a los materiales, a los equipos, al personal y a la estructura administrativa del Contratista. </w:t>
      </w:r>
    </w:p>
    <w:p w14:paraId="3202C7C4" w14:textId="77777777" w:rsidR="001477D2" w:rsidRPr="001477D2" w:rsidRDefault="00780F87" w:rsidP="00780F87">
      <w:pPr>
        <w:pStyle w:val="Prrafodelista"/>
        <w:numPr>
          <w:ilvl w:val="0"/>
          <w:numId w:val="33"/>
        </w:numPr>
        <w:rPr>
          <w:color w:val="3A3939" w:themeColor="accent2" w:themeShade="BF"/>
        </w:rPr>
      </w:pPr>
      <w:r>
        <w:t xml:space="preserve">Aplicar todo su conocimiento y experticia, para vigilar que no se tomen decisiones técnicas inadecuadas por parte del contratista de obra, que puedan dar lugar a problemas técnicos y constructivos previsibles. </w:t>
      </w:r>
    </w:p>
    <w:p w14:paraId="565AEEFE" w14:textId="77777777" w:rsidR="001477D2" w:rsidRPr="001477D2" w:rsidRDefault="00780F87" w:rsidP="00780F87">
      <w:pPr>
        <w:pStyle w:val="Prrafodelista"/>
        <w:numPr>
          <w:ilvl w:val="0"/>
          <w:numId w:val="33"/>
        </w:numPr>
        <w:rPr>
          <w:color w:val="3A3939" w:themeColor="accent2" w:themeShade="BF"/>
        </w:rPr>
      </w:pPr>
      <w:r>
        <w:t xml:space="preserve">Adelantar ágilmente los trámites administrativos necesarios, de manera que sean los absolutamente indispensables para que esta función sea transparente ante el objeto real de la Interventoría, pero que sin embargo no ocasione demoras. </w:t>
      </w:r>
    </w:p>
    <w:p w14:paraId="36C83D87" w14:textId="77777777" w:rsidR="001477D2" w:rsidRPr="001477D2" w:rsidRDefault="00780F87" w:rsidP="00780F87">
      <w:pPr>
        <w:pStyle w:val="Prrafodelista"/>
        <w:numPr>
          <w:ilvl w:val="0"/>
          <w:numId w:val="33"/>
        </w:numPr>
        <w:rPr>
          <w:color w:val="3A3939" w:themeColor="accent2" w:themeShade="BF"/>
        </w:rPr>
      </w:pPr>
      <w:r>
        <w:t xml:space="preserve">Asumir la función de coordinación de actividades dentro del contexto del contrato, citando las reuniones, programando y vigilando eventos, interviniendo ante terceros, entre otros, para permitir el correcto desarrollo de la actividad contractual. </w:t>
      </w:r>
    </w:p>
    <w:p w14:paraId="636EEEC1" w14:textId="77777777" w:rsidR="001477D2" w:rsidRPr="001477D2" w:rsidRDefault="00780F87" w:rsidP="00780F87">
      <w:pPr>
        <w:pStyle w:val="Prrafodelista"/>
        <w:numPr>
          <w:ilvl w:val="0"/>
          <w:numId w:val="33"/>
        </w:numPr>
        <w:rPr>
          <w:color w:val="3A3939" w:themeColor="accent2" w:themeShade="BF"/>
        </w:rPr>
      </w:pPr>
      <w:r>
        <w:t xml:space="preserve">Controlar el equilibrio financiero del contrato de obra, evitando los sobrecostos originados en la construcción y vigilando el flujo de fondos para verificar siempre que los desembolsos coinciden con las apropiaciones presupuestales de la CVP. </w:t>
      </w:r>
    </w:p>
    <w:p w14:paraId="62F04C8D" w14:textId="77777777" w:rsidR="001477D2" w:rsidRPr="001477D2" w:rsidRDefault="00780F87" w:rsidP="00780F87">
      <w:pPr>
        <w:pStyle w:val="Prrafodelista"/>
        <w:numPr>
          <w:ilvl w:val="0"/>
          <w:numId w:val="33"/>
        </w:numPr>
        <w:rPr>
          <w:color w:val="3A3939" w:themeColor="accent2" w:themeShade="BF"/>
        </w:rPr>
      </w:pPr>
      <w:r>
        <w:t xml:space="preserve">Vigilar, revisar y aprobar los pagos de obra y se hagan con la debida oportunidad y que correspondan a las reales cantidades de obra ejecutadas por el contratista de obra. </w:t>
      </w:r>
    </w:p>
    <w:p w14:paraId="1B4C7D07" w14:textId="77777777" w:rsidR="001477D2" w:rsidRPr="001477D2" w:rsidRDefault="00780F87" w:rsidP="00780F87">
      <w:pPr>
        <w:pStyle w:val="Prrafodelista"/>
        <w:numPr>
          <w:ilvl w:val="0"/>
          <w:numId w:val="33"/>
        </w:numPr>
        <w:rPr>
          <w:color w:val="3A3939" w:themeColor="accent2" w:themeShade="BF"/>
        </w:rPr>
      </w:pPr>
      <w:r>
        <w:t xml:space="preserve">Evaluar el impacto de las actividades extras y adicionales no solamente para corregir los desbalances, sino para evitar dentro de lo posible que el presupuesto inicial sufra alteraciones que no sean indispensables. </w:t>
      </w:r>
    </w:p>
    <w:p w14:paraId="501D131F" w14:textId="77777777" w:rsidR="001477D2" w:rsidRPr="001477D2" w:rsidRDefault="00780F87" w:rsidP="00780F87">
      <w:pPr>
        <w:pStyle w:val="Prrafodelista"/>
        <w:numPr>
          <w:ilvl w:val="0"/>
          <w:numId w:val="33"/>
        </w:numPr>
        <w:rPr>
          <w:color w:val="3A3939" w:themeColor="accent2" w:themeShade="BF"/>
        </w:rPr>
      </w:pPr>
      <w:r>
        <w:t xml:space="preserve">Efectuar una delegación de autoridad perfectamente delimitada, estableciendo medios de comunicación efectivos de manera que las decisiones se puedan tomar a la mayor brevedad posible, si la naturaleza del asunto excede del nivel de autoridad de la persona presente en los tramos viales. </w:t>
      </w:r>
    </w:p>
    <w:p w14:paraId="3A5705C6" w14:textId="77777777" w:rsidR="001477D2" w:rsidRPr="001477D2" w:rsidRDefault="00780F87" w:rsidP="00780F87">
      <w:pPr>
        <w:pStyle w:val="Prrafodelista"/>
        <w:numPr>
          <w:ilvl w:val="0"/>
          <w:numId w:val="33"/>
        </w:numPr>
        <w:rPr>
          <w:color w:val="3A3939" w:themeColor="accent2" w:themeShade="BF"/>
        </w:rPr>
      </w:pPr>
      <w:r>
        <w:t xml:space="preserve">Estimular la capacitación técnico-administrativa del personal, orientándole siempre hacia la toma de decisiones ágiles y oportunas, para que de esta manera pueda asumir plenamente su responsabilidad. </w:t>
      </w:r>
    </w:p>
    <w:p w14:paraId="253E8701" w14:textId="77777777" w:rsidR="001477D2" w:rsidRPr="001477D2" w:rsidRDefault="00780F87" w:rsidP="00780F87">
      <w:pPr>
        <w:pStyle w:val="Prrafodelista"/>
        <w:numPr>
          <w:ilvl w:val="0"/>
          <w:numId w:val="33"/>
        </w:numPr>
        <w:rPr>
          <w:color w:val="3A3939" w:themeColor="accent2" w:themeShade="BF"/>
        </w:rPr>
      </w:pPr>
      <w:r>
        <w:t xml:space="preserve">Verificar el cumplimiento del pago de salarios, prestaciones sociales, parafiscales, indemnizaciones y demás obligaciones laborales a cargo del Contratista de obra. </w:t>
      </w:r>
    </w:p>
    <w:p w14:paraId="21EE7142" w14:textId="77777777" w:rsidR="001477D2" w:rsidRPr="001477D2" w:rsidRDefault="00780F87" w:rsidP="00780F87">
      <w:pPr>
        <w:pStyle w:val="Prrafodelista"/>
        <w:numPr>
          <w:ilvl w:val="0"/>
          <w:numId w:val="33"/>
        </w:numPr>
        <w:rPr>
          <w:color w:val="3A3939" w:themeColor="accent2" w:themeShade="BF"/>
        </w:rPr>
      </w:pPr>
      <w:r>
        <w:t>Revisar y aprobar, de conformidad con las condiciones exigidas en los pliegos de condiciones del proceso de selección que antecedió la celebración de los Contratos de obra, las hojas de vida, con sus soportes, del personal que intervendrá en la ejecución de dichos contratos de obra, así como la de aquel</w:t>
      </w:r>
      <w:r w:rsidR="001477D2">
        <w:t xml:space="preserve"> </w:t>
      </w:r>
      <w:r>
        <w:t xml:space="preserve">que remplace al existente. El interventor debe emitir visto bueno o requerimiento al contratista de obra con respecto a los documentos, dentro de los (5) días hábiles siguientes al recibo de estos. </w:t>
      </w:r>
    </w:p>
    <w:p w14:paraId="1C93A52D" w14:textId="77777777" w:rsidR="001A1D4C" w:rsidRPr="001A1D4C" w:rsidRDefault="00780F87" w:rsidP="00780F87">
      <w:pPr>
        <w:pStyle w:val="Prrafodelista"/>
        <w:numPr>
          <w:ilvl w:val="0"/>
          <w:numId w:val="33"/>
        </w:numPr>
        <w:rPr>
          <w:color w:val="3A3939" w:themeColor="accent2" w:themeShade="BF"/>
        </w:rPr>
      </w:pPr>
      <w:r>
        <w:t xml:space="preserve">Observar el desempeño del personal del Contratista de obra, exigiéndoles que provean una dirección competente y empleen personal técnico y/o profesional, según corresponda, en cada </w:t>
      </w:r>
      <w:r>
        <w:lastRenderedPageBreak/>
        <w:t xml:space="preserve">frente de trabajo de conformidad con lo establecido en el pliego de condiciones y en el contrato respectivo. </w:t>
      </w:r>
    </w:p>
    <w:p w14:paraId="0E2AF6A9" w14:textId="77777777" w:rsidR="001A1D4C" w:rsidRPr="001A1D4C" w:rsidRDefault="00780F87" w:rsidP="00780F87">
      <w:pPr>
        <w:pStyle w:val="Prrafodelista"/>
        <w:numPr>
          <w:ilvl w:val="0"/>
          <w:numId w:val="33"/>
        </w:numPr>
        <w:rPr>
          <w:color w:val="3A3939" w:themeColor="accent2" w:themeShade="BF"/>
        </w:rPr>
      </w:pPr>
      <w:r>
        <w:t xml:space="preserve">Llevar un registro diario de las actividades ejecutadas, del personal y de los equipos empleados en cada frente de trabajo y otros aspectos relevantes de la ejecución del contrato. </w:t>
      </w:r>
    </w:p>
    <w:p w14:paraId="1BBCCEA8" w14:textId="77777777" w:rsidR="001A1D4C" w:rsidRPr="001A1D4C" w:rsidRDefault="00780F87" w:rsidP="00780F87">
      <w:pPr>
        <w:pStyle w:val="Prrafodelista"/>
        <w:numPr>
          <w:ilvl w:val="0"/>
          <w:numId w:val="33"/>
        </w:numPr>
        <w:rPr>
          <w:color w:val="3A3939" w:themeColor="accent2" w:themeShade="BF"/>
        </w:rPr>
      </w:pPr>
      <w:r>
        <w:t xml:space="preserve">Requerir por escrito al contratista de obra, los ajustes o precisiones sobre el informe mediante el cual revisó y se apropió de los estudios y diseños, o sobre los productos o entregables, dentro de los cinco (5) días, siguientes al recibo de estos. </w:t>
      </w:r>
    </w:p>
    <w:p w14:paraId="4D71B2B5" w14:textId="3C86686C" w:rsidR="00780F87" w:rsidRPr="00780F87" w:rsidRDefault="00780F87" w:rsidP="00780F87">
      <w:pPr>
        <w:pStyle w:val="Prrafodelista"/>
        <w:numPr>
          <w:ilvl w:val="0"/>
          <w:numId w:val="33"/>
        </w:numPr>
        <w:rPr>
          <w:color w:val="3A3939" w:themeColor="accent2" w:themeShade="BF"/>
        </w:rPr>
      </w:pPr>
      <w:r>
        <w:t>Revisar y aprobar el Plan de Calidad y de Gerencia de Proyectos cinco (5) días después de la entrega por parte del CONTRATISTA de obra y hacer el seguimiento y control mensualmente durante la ejecución del proyecto, el cual se verá reflejado en el informe mensual de interventoría y de obra.</w:t>
      </w:r>
    </w:p>
    <w:p w14:paraId="1F83854E" w14:textId="77777777" w:rsidR="00E851F9" w:rsidRPr="00E851F9" w:rsidRDefault="00780F87" w:rsidP="00780F87">
      <w:pPr>
        <w:pStyle w:val="Prrafodelista"/>
        <w:numPr>
          <w:ilvl w:val="0"/>
          <w:numId w:val="33"/>
        </w:numPr>
        <w:rPr>
          <w:color w:val="3A3939" w:themeColor="accent2" w:themeShade="BF"/>
        </w:rPr>
      </w:pPr>
      <w:r>
        <w:t xml:space="preserve">Verificar el documento de solicitud para la autorización de implementación del Plan de Manejo de Tránsito dentro de los cinco (5) días siguientes al día en que el contratista de obra le haga entrega de este; posteriormente el PMT deberá ser radicado inmediatamente finalice este plazo. </w:t>
      </w:r>
    </w:p>
    <w:p w14:paraId="64015869" w14:textId="77777777" w:rsidR="00E851F9" w:rsidRPr="00E851F9" w:rsidRDefault="00780F87" w:rsidP="00780F87">
      <w:pPr>
        <w:pStyle w:val="Prrafodelista"/>
        <w:numPr>
          <w:ilvl w:val="0"/>
          <w:numId w:val="33"/>
        </w:numPr>
        <w:rPr>
          <w:color w:val="3A3939" w:themeColor="accent2" w:themeShade="BF"/>
        </w:rPr>
      </w:pPr>
      <w:r>
        <w:t xml:space="preserve">Verificar que el contratista entregue las garantías requeridas en el tiempo estipulado, y si hay lugar a correcciones, requerirlo para que las efectúe en forma inmediata. </w:t>
      </w:r>
    </w:p>
    <w:p w14:paraId="368C17C8" w14:textId="77777777" w:rsidR="00E851F9" w:rsidRPr="00E851F9" w:rsidRDefault="00780F87" w:rsidP="00780F87">
      <w:pPr>
        <w:pStyle w:val="Prrafodelista"/>
        <w:numPr>
          <w:ilvl w:val="0"/>
          <w:numId w:val="33"/>
        </w:numPr>
        <w:rPr>
          <w:color w:val="3A3939" w:themeColor="accent2" w:themeShade="BF"/>
        </w:rPr>
      </w:pPr>
      <w:r>
        <w:t xml:space="preserve">Disponer y administrar los recursos de personal, equipos, implementos y demás servicios necesarios para el normal desarrollo de la Interventoría. </w:t>
      </w:r>
    </w:p>
    <w:p w14:paraId="6A71F537" w14:textId="3DBCEDCA" w:rsidR="00E851F9" w:rsidRPr="00E851F9" w:rsidRDefault="00780F87" w:rsidP="00780F87">
      <w:pPr>
        <w:pStyle w:val="Prrafodelista"/>
        <w:numPr>
          <w:ilvl w:val="0"/>
          <w:numId w:val="33"/>
        </w:numPr>
        <w:rPr>
          <w:color w:val="3A3939" w:themeColor="accent2" w:themeShade="BF"/>
        </w:rPr>
      </w:pPr>
      <w:r>
        <w:t>Verificar durante la ejecución del contrato que el/los proponentes que resultaron adjudicatarios de la licitación pública de obra que dará lugar a los contratos objeto de interventoría, mantengan en su planta de personal el número de trabajadores con discapacidad que dio lugar a la obtención del puntaje adicional de la oferta (si ello tuvo lugar). El contratista/s deberá/n aportar a la CVP y a la interventoría, la documentación que así lo demuestre. Esta verificación se hará con el certificado que para el efecto expide el Ministerio de Trabajo y la CVP verificará la vigencia de dicha certificación, de conformidad con la normativa aplicable. La reducción del número de trabajadores con discapacidad acreditado para obtener el puntaje adicional constituye incumplimiento del contrato por parte del contratista, y dará lugar</w:t>
      </w:r>
      <w:r w:rsidR="00E851F9">
        <w:t xml:space="preserve"> </w:t>
      </w:r>
      <w:r>
        <w:t xml:space="preserve">a las consecuencias del incumplimiento previstas en el contrato y en las normas aplicables. </w:t>
      </w:r>
    </w:p>
    <w:p w14:paraId="48D2126F" w14:textId="77777777" w:rsidR="008131B0" w:rsidRPr="008131B0" w:rsidRDefault="00780F87" w:rsidP="00780F87">
      <w:pPr>
        <w:pStyle w:val="Prrafodelista"/>
        <w:numPr>
          <w:ilvl w:val="0"/>
          <w:numId w:val="33"/>
        </w:numPr>
        <w:rPr>
          <w:color w:val="3A3939" w:themeColor="accent2" w:themeShade="BF"/>
        </w:rPr>
      </w:pPr>
      <w:r>
        <w:t xml:space="preserve">Verificar que el contratista de obra mantenga en su planta de personal el número de trabajadores beneficiario del Decreto 380 de 2015, que de conformidad con los contratos de obra y los estudios previos y anexo técnico que dieron lugar al surgimiento de estos, resultan obligatorios en su ejecución. El interventor del contrato debe verificar el cumplimiento estricto de dicha vinculación y su sostenimiento durante la ejecución contractual. </w:t>
      </w:r>
    </w:p>
    <w:p w14:paraId="47E6CB00" w14:textId="77777777" w:rsidR="008131B0" w:rsidRPr="008131B0" w:rsidRDefault="00780F87" w:rsidP="00780F87">
      <w:pPr>
        <w:pStyle w:val="Prrafodelista"/>
        <w:numPr>
          <w:ilvl w:val="0"/>
          <w:numId w:val="33"/>
        </w:numPr>
        <w:rPr>
          <w:color w:val="3A3939" w:themeColor="accent2" w:themeShade="BF"/>
        </w:rPr>
      </w:pPr>
      <w:r>
        <w:t xml:space="preserve">Verificar que el Contratista de obra contrate como mínimo un (10) % del personal no calificado para la obra, cuyo domicilio se encuentre en la localidad en donde se ejecuta el proyecto. El interventor deberá verificar el cumplimiento estricto de dicha vinculación y su sostenimiento durante la ejecución contractual. </w:t>
      </w:r>
    </w:p>
    <w:p w14:paraId="3BEEC250" w14:textId="77777777" w:rsidR="008131B0" w:rsidRPr="008131B0" w:rsidRDefault="00780F87" w:rsidP="00780F87">
      <w:pPr>
        <w:pStyle w:val="Prrafodelista"/>
        <w:numPr>
          <w:ilvl w:val="0"/>
          <w:numId w:val="33"/>
        </w:numPr>
        <w:rPr>
          <w:color w:val="3A3939" w:themeColor="accent2" w:themeShade="BF"/>
        </w:rPr>
      </w:pPr>
      <w:r>
        <w:t xml:space="preserve">Verificar que el Contratista de cumplimiento al Decreto 332 DE 2020 sobre la participación económica activa de las mujeres en la contratación en el Distrito Capital, vinculando dentro del personal mínimo requerido un porcentaje mínimo del 6,8%, vinculación que debe mantenerse durante toda la ejecución del contrato. </w:t>
      </w:r>
    </w:p>
    <w:p w14:paraId="7FB53DEF" w14:textId="77777777" w:rsidR="008131B0" w:rsidRPr="008131B0" w:rsidRDefault="00780F87" w:rsidP="00780F87">
      <w:pPr>
        <w:pStyle w:val="Prrafodelista"/>
        <w:numPr>
          <w:ilvl w:val="0"/>
          <w:numId w:val="33"/>
        </w:numPr>
        <w:rPr>
          <w:color w:val="3A3939" w:themeColor="accent2" w:themeShade="BF"/>
        </w:rPr>
      </w:pPr>
      <w:r>
        <w:t xml:space="preserve">Celebrar comités técnicos con el contratista de obra, por lo menos una (1) vez por semana, con la presencia de los profesionales que se requieran de acuerdo con los temas a tratar, como mínimo al comité deberán asistir el director, los dos residentes, residente social y residente ambiental de interventoría. </w:t>
      </w:r>
    </w:p>
    <w:p w14:paraId="3EA0C733" w14:textId="77777777" w:rsidR="008131B0" w:rsidRPr="008131B0" w:rsidRDefault="00780F87" w:rsidP="00780F87">
      <w:pPr>
        <w:pStyle w:val="Prrafodelista"/>
        <w:numPr>
          <w:ilvl w:val="0"/>
          <w:numId w:val="33"/>
        </w:numPr>
        <w:rPr>
          <w:color w:val="3A3939" w:themeColor="accent2" w:themeShade="BF"/>
        </w:rPr>
      </w:pPr>
      <w:r>
        <w:t xml:space="preserve">Verificar el contenido de la certificación de acreditación de los laboratorios de ensayo o prueba a los cuales acuda el contratista de obra. La certificación deberá ser aportada en forma previa a que se realicen las pruebas y ensayos respectivos, a la INTERVENTORIA, quien deberá verificar también que haya sido expedida por un organismo acreditador. </w:t>
      </w:r>
    </w:p>
    <w:p w14:paraId="10E3BD0F" w14:textId="77777777" w:rsidR="008131B0" w:rsidRPr="008131B0" w:rsidRDefault="00780F87" w:rsidP="00780F87">
      <w:pPr>
        <w:pStyle w:val="Prrafodelista"/>
        <w:numPr>
          <w:ilvl w:val="0"/>
          <w:numId w:val="33"/>
        </w:numPr>
        <w:rPr>
          <w:color w:val="3A3939" w:themeColor="accent2" w:themeShade="BF"/>
        </w:rPr>
      </w:pPr>
      <w:r>
        <w:t xml:space="preserve">Verificar que el personal del Contratista de obra, para su protección, mantengan durante el tiempo de trabajo una dotación adecuada a la labor desempeñada, así como los elementos de seguridad industrial necesarios para la ejecución de las actividades. Esta misma obligación </w:t>
      </w:r>
      <w:r>
        <w:lastRenderedPageBreak/>
        <w:t xml:space="preserve">debe verificarla con respecto al personal que la Interventoría involucre en la ejecución del contrato. </w:t>
      </w:r>
    </w:p>
    <w:p w14:paraId="476CDA87" w14:textId="77777777" w:rsidR="008131B0" w:rsidRPr="008131B0" w:rsidRDefault="00780F87" w:rsidP="00780F87">
      <w:pPr>
        <w:pStyle w:val="Prrafodelista"/>
        <w:numPr>
          <w:ilvl w:val="0"/>
          <w:numId w:val="33"/>
        </w:numPr>
        <w:rPr>
          <w:color w:val="3A3939" w:themeColor="accent2" w:themeShade="BF"/>
        </w:rPr>
      </w:pPr>
      <w:r>
        <w:t xml:space="preserve">Aprobar las actas de recibo parcial de obra, de conformidad con los parámetros dispuestos en los estudios previos y anexo técnico que dio lugar a los contratos de obra objeto de interventoría. </w:t>
      </w:r>
    </w:p>
    <w:p w14:paraId="7A1A49B9" w14:textId="77777777" w:rsidR="008131B0" w:rsidRPr="008131B0" w:rsidRDefault="00780F87" w:rsidP="00780F87">
      <w:pPr>
        <w:pStyle w:val="Prrafodelista"/>
        <w:numPr>
          <w:ilvl w:val="0"/>
          <w:numId w:val="33"/>
        </w:numPr>
        <w:rPr>
          <w:color w:val="3A3939" w:themeColor="accent2" w:themeShade="BF"/>
        </w:rPr>
      </w:pPr>
      <w:r>
        <w:t xml:space="preserve">Elaborar las siguientes actas, en las fechas en que realmente se produzcan los hechos a los que se refiere para los contratos de obra e Interventoría: A. Acta de reuniones, comités técnico, social, ambiental y de seguridad industrial B. Acta de reinicio C. Acta de comité de seguimiento técnico D. Acta de aprobación de los trabajos y recibo definitivo de los proyectos. E. Proyección conjunta del Acta de liquidación de los contratos de obra. F. Acta de terminación de obra G. Acta de recibo y entrega de los contratos de obra. </w:t>
      </w:r>
    </w:p>
    <w:p w14:paraId="3BC678A1" w14:textId="77777777" w:rsidR="008131B0" w:rsidRPr="008131B0" w:rsidRDefault="00780F87" w:rsidP="00780F87">
      <w:pPr>
        <w:pStyle w:val="Prrafodelista"/>
        <w:numPr>
          <w:ilvl w:val="0"/>
          <w:numId w:val="33"/>
        </w:numPr>
        <w:rPr>
          <w:color w:val="3A3939" w:themeColor="accent2" w:themeShade="BF"/>
        </w:rPr>
      </w:pPr>
      <w:r>
        <w:t xml:space="preserve">Verificar y aprobar los informes y pagos que se presenten en desarrollo de los contratos de obra. (revisar y aprobar las actas parciales y final, verificando el cumplimiento de los requisitos para su trámite) </w:t>
      </w:r>
    </w:p>
    <w:p w14:paraId="4497E40E" w14:textId="77777777" w:rsidR="00770D21" w:rsidRPr="00770D21" w:rsidRDefault="00780F87" w:rsidP="00780F87">
      <w:pPr>
        <w:pStyle w:val="Prrafodelista"/>
        <w:numPr>
          <w:ilvl w:val="0"/>
          <w:numId w:val="33"/>
        </w:numPr>
        <w:rPr>
          <w:color w:val="3A3939" w:themeColor="accent2" w:themeShade="BF"/>
        </w:rPr>
      </w:pPr>
      <w:r>
        <w:t>Presentar informe mensual de avance de los trabajos para todos los componentes: técnico, social, ambiental, SSTMA, y demás componentes del proyecto, del Contratista y de la actividad realizada por la Interventoría, en original y una copia, dentro de los diez (10) primeros días calendario del mes siguiente. El informe debe contemplar como mínimo los aspectos detallados en el numeral 3.2.1. del capítulo II de</w:t>
      </w:r>
      <w:r w:rsidR="00770D21">
        <w:t xml:space="preserve"> los Estudios Previos</w:t>
      </w:r>
      <w:r>
        <w:t xml:space="preserve">. </w:t>
      </w:r>
    </w:p>
    <w:p w14:paraId="7D591CEB" w14:textId="77777777" w:rsidR="008B5047" w:rsidRPr="008B5047" w:rsidRDefault="00780F87" w:rsidP="00780F87">
      <w:pPr>
        <w:pStyle w:val="Prrafodelista"/>
        <w:numPr>
          <w:ilvl w:val="0"/>
          <w:numId w:val="33"/>
        </w:numPr>
        <w:rPr>
          <w:color w:val="3A3939" w:themeColor="accent2" w:themeShade="BF"/>
        </w:rPr>
      </w:pPr>
      <w:r>
        <w:t xml:space="preserve">Verificar el cumplimiento de las especificaciones técnicas, ajustándose a las especificaciones de materiales de acuerdo con los ANEXOS TÉCNICOS para la ejecución de los contratos, proporcionado por la Dirección de Mejoramiento de Barrios de la CAJA DE VIVIENDA POPULAR y que hacen parte del proceso licitatorio. </w:t>
      </w:r>
    </w:p>
    <w:p w14:paraId="69FD0C04" w14:textId="77777777" w:rsidR="008B5047" w:rsidRPr="008B5047" w:rsidRDefault="00780F87" w:rsidP="00780F87">
      <w:pPr>
        <w:pStyle w:val="Prrafodelista"/>
        <w:numPr>
          <w:ilvl w:val="0"/>
          <w:numId w:val="33"/>
        </w:numPr>
        <w:rPr>
          <w:color w:val="3A3939" w:themeColor="accent2" w:themeShade="BF"/>
        </w:rPr>
      </w:pPr>
      <w:r>
        <w:t xml:space="preserve">Aprobar la metodología y programación de actividades contenidas en la programación de obra que entregará el contratista de obra, de conformidad con los plazos y los requisitos señalados en los estudios previos y anexo técnico de la licitación pública de obra, que dará origen al contrato objeto de interventoría. Dicha aprobación deberá surtirse en un plazo máximo de (2) días calendarios siguientes al recibo de la programación. </w:t>
      </w:r>
    </w:p>
    <w:p w14:paraId="0C8D70D0" w14:textId="77777777" w:rsidR="008B5047" w:rsidRPr="008B5047" w:rsidRDefault="00780F87" w:rsidP="00780F87">
      <w:pPr>
        <w:pStyle w:val="Prrafodelista"/>
        <w:numPr>
          <w:ilvl w:val="0"/>
          <w:numId w:val="33"/>
        </w:numPr>
        <w:rPr>
          <w:color w:val="3A3939" w:themeColor="accent2" w:themeShade="BF"/>
        </w:rPr>
      </w:pPr>
      <w:r>
        <w:t xml:space="preserve">Aprobar el cronograma de actividades para el Desarrollo de la Gestión Social y el cronograma de actividades para el Desarrollo de SSTMA que entregará el contratista de obra, de conformidad con los plazos y los requisitos señalados en los estudios previos y anexo técnico de la licitación pública de obra, que dará origen a contrato objeto de interventoría. Dicha aprobación deberá surtirse en un plazo máximo de (2) días calendarios siguientes al recibo de los cronogramas. </w:t>
      </w:r>
    </w:p>
    <w:p w14:paraId="6178EC57" w14:textId="77777777" w:rsidR="008B5047" w:rsidRPr="008B5047" w:rsidRDefault="00780F87" w:rsidP="00780F87">
      <w:pPr>
        <w:pStyle w:val="Prrafodelista"/>
        <w:numPr>
          <w:ilvl w:val="0"/>
          <w:numId w:val="33"/>
        </w:numPr>
        <w:rPr>
          <w:color w:val="3A3939" w:themeColor="accent2" w:themeShade="BF"/>
        </w:rPr>
      </w:pPr>
      <w:r>
        <w:t xml:space="preserve">Verificar que el contratista de obra lleve en debida forma la bitácora, como instrumento técnico de control durante el desarrollo del objeto contratado. Adicionalmente registrar, entre otros, los asuntos relevantes que se presenten, considerando los acontecimientos que resulten diferentes a los establecidos en el contrato y sus anexos, así como dar fe del cumplimiento de eventos significativos en tiempo que afecten los tiempos programados. </w:t>
      </w:r>
    </w:p>
    <w:p w14:paraId="7519ABF1" w14:textId="77777777" w:rsidR="008B5047" w:rsidRPr="008B5047" w:rsidRDefault="00780F87" w:rsidP="00780F87">
      <w:pPr>
        <w:pStyle w:val="Prrafodelista"/>
        <w:numPr>
          <w:ilvl w:val="0"/>
          <w:numId w:val="33"/>
        </w:numPr>
        <w:rPr>
          <w:color w:val="3A3939" w:themeColor="accent2" w:themeShade="BF"/>
        </w:rPr>
      </w:pPr>
      <w:r>
        <w:t xml:space="preserve">Solicitar al Contratista de obra que respondan a todas las observaciones técnicas y administrativas en cuanto a la calidad, presupuesto, programación, seguridad industrial y manejo ambiental a la solicitud que pueda hacer la Dirección de Mejoramiento de Barrios de la CVP. </w:t>
      </w:r>
    </w:p>
    <w:p w14:paraId="37E59852" w14:textId="77777777" w:rsidR="008B5047" w:rsidRPr="008B5047" w:rsidRDefault="00780F87" w:rsidP="00780F87">
      <w:pPr>
        <w:pStyle w:val="Prrafodelista"/>
        <w:numPr>
          <w:ilvl w:val="0"/>
          <w:numId w:val="33"/>
        </w:numPr>
        <w:rPr>
          <w:color w:val="3A3939" w:themeColor="accent2" w:themeShade="BF"/>
        </w:rPr>
      </w:pPr>
      <w:r>
        <w:t xml:space="preserve">Verificar y hacer seguimiento de los trámites que el CONTRATISTA de obra realice ante las empresas de servicios públicos necesarios para la apropiación de los estudios y diseños y seguido a ello la ejecución de la obra. </w:t>
      </w:r>
    </w:p>
    <w:p w14:paraId="67B7CB46" w14:textId="77777777" w:rsidR="008B5047" w:rsidRPr="008B5047" w:rsidRDefault="00780F87" w:rsidP="00780F87">
      <w:pPr>
        <w:pStyle w:val="Prrafodelista"/>
        <w:numPr>
          <w:ilvl w:val="0"/>
          <w:numId w:val="33"/>
        </w:numPr>
        <w:rPr>
          <w:color w:val="3A3939" w:themeColor="accent2" w:themeShade="BF"/>
        </w:rPr>
      </w:pPr>
      <w:r>
        <w:t xml:space="preserve">Solicitar el reemplazo o retiro de cualquier empleado o trabajador vinculado a la ejecución de los Contratos de obra, siembre que exista y se documente la justificación técnica, que requiere ser conocida previamente por la Caja, para emitir visto bueno. </w:t>
      </w:r>
    </w:p>
    <w:p w14:paraId="52391535" w14:textId="77777777" w:rsidR="008B5047" w:rsidRPr="008B5047" w:rsidRDefault="00780F87" w:rsidP="00780F87">
      <w:pPr>
        <w:pStyle w:val="Prrafodelista"/>
        <w:numPr>
          <w:ilvl w:val="0"/>
          <w:numId w:val="33"/>
        </w:numPr>
        <w:rPr>
          <w:color w:val="3A3939" w:themeColor="accent2" w:themeShade="BF"/>
        </w:rPr>
      </w:pPr>
      <w:r>
        <w:t xml:space="preserve">Responder a los requerimientos o solicitudes de cualquier tipo que presente el contratista, durante la ejecución de los contratos de obra y hasta la liquidación del contrato de interventoría. </w:t>
      </w:r>
    </w:p>
    <w:p w14:paraId="3642D530" w14:textId="77777777" w:rsidR="008B5047" w:rsidRPr="008B5047" w:rsidRDefault="00780F87" w:rsidP="00780F87">
      <w:pPr>
        <w:pStyle w:val="Prrafodelista"/>
        <w:numPr>
          <w:ilvl w:val="0"/>
          <w:numId w:val="33"/>
        </w:numPr>
        <w:rPr>
          <w:color w:val="3A3939" w:themeColor="accent2" w:themeShade="BF"/>
        </w:rPr>
      </w:pPr>
      <w:r>
        <w:t xml:space="preserve">Firmar con el Contratista y el Supervisor designado por la Dirección de Mejoramiento de Barrios de la CVP, las actas de inicio del contrato de obra, suspensión, reinicio, de cortes parciales, recibo definitivo, liquidación final del contrato y llevar debidamente actualizada la Bitácora. </w:t>
      </w:r>
    </w:p>
    <w:p w14:paraId="0DEABAF4" w14:textId="77777777" w:rsidR="008B5047" w:rsidRPr="008B5047" w:rsidRDefault="00780F87" w:rsidP="00780F87">
      <w:pPr>
        <w:pStyle w:val="Prrafodelista"/>
        <w:numPr>
          <w:ilvl w:val="0"/>
          <w:numId w:val="33"/>
        </w:numPr>
        <w:rPr>
          <w:color w:val="3A3939" w:themeColor="accent2" w:themeShade="BF"/>
        </w:rPr>
      </w:pPr>
      <w:r>
        <w:lastRenderedPageBreak/>
        <w:t xml:space="preserve">Verificar la elaboración de la totalidad de las actas de vecindad antes del inicio de las actividades de construcción, desarrolladas por el CONTRATISTA con la población directamente afectada. </w:t>
      </w:r>
    </w:p>
    <w:p w14:paraId="18692294" w14:textId="77777777" w:rsidR="008B5047" w:rsidRPr="008B5047" w:rsidRDefault="00780F87" w:rsidP="00780F87">
      <w:pPr>
        <w:pStyle w:val="Prrafodelista"/>
        <w:numPr>
          <w:ilvl w:val="0"/>
          <w:numId w:val="33"/>
        </w:numPr>
        <w:rPr>
          <w:color w:val="3A3939" w:themeColor="accent2" w:themeShade="BF"/>
        </w:rPr>
      </w:pPr>
      <w:r>
        <w:t xml:space="preserve">Verificar y aprobar el espacio propuesto por el CONTRATISTA para atender las consultas, quejas y demás información que requiera la comunidad, además del horario de atención e implementando, la sistematización y atención de los requerimientos. </w:t>
      </w:r>
    </w:p>
    <w:p w14:paraId="5591F581" w14:textId="77777777" w:rsidR="008B5047" w:rsidRPr="008B5047" w:rsidRDefault="00780F87" w:rsidP="00780F87">
      <w:pPr>
        <w:pStyle w:val="Prrafodelista"/>
        <w:numPr>
          <w:ilvl w:val="0"/>
          <w:numId w:val="33"/>
        </w:numPr>
        <w:rPr>
          <w:color w:val="3A3939" w:themeColor="accent2" w:themeShade="BF"/>
        </w:rPr>
      </w:pPr>
      <w:r>
        <w:t xml:space="preserve">Conocer los documentos del proceso, la oferta, los estudios previos, anexos técnicos, diseños de los CIV a intervenir por el contratista de obra, pliegos de condiciones del Contratista de obra, así como cumplir las obligaciones a cargo de la interventoría. </w:t>
      </w:r>
    </w:p>
    <w:p w14:paraId="5EE86B46" w14:textId="77777777" w:rsidR="008B5047" w:rsidRPr="008B5047" w:rsidRDefault="00780F87" w:rsidP="00780F87">
      <w:pPr>
        <w:pStyle w:val="Prrafodelista"/>
        <w:numPr>
          <w:ilvl w:val="0"/>
          <w:numId w:val="33"/>
        </w:numPr>
        <w:rPr>
          <w:color w:val="3A3939" w:themeColor="accent2" w:themeShade="BF"/>
        </w:rPr>
      </w:pPr>
      <w:r>
        <w:t xml:space="preserve">Adelantar y acompañar a la CVP en el proceso de liquidación del Contrato de obra y suscribir el acta correspondiente. </w:t>
      </w:r>
    </w:p>
    <w:p w14:paraId="2D4D7859" w14:textId="77777777" w:rsidR="008B5047" w:rsidRPr="008B5047" w:rsidRDefault="00780F87" w:rsidP="00780F87">
      <w:pPr>
        <w:pStyle w:val="Prrafodelista"/>
        <w:numPr>
          <w:ilvl w:val="0"/>
          <w:numId w:val="33"/>
        </w:numPr>
        <w:rPr>
          <w:color w:val="3A3939" w:themeColor="accent2" w:themeShade="BF"/>
        </w:rPr>
      </w:pPr>
      <w:r>
        <w:t xml:space="preserve"> Dedicar el personal mínimo requerido en el sitio para el desarrollo de las actividades de control y seguimiento en los tramos viales y contar con la disponibilidad para trabajo en horario extendido, de acuerdo con el cronograma de ejecución del proyecto y las necesidades de este. La CVP no reconocerá costo alguno por el trabajo en horario extendido y el PROPONENTE deberá tenerlo en cuenta en su evaluación económica. </w:t>
      </w:r>
    </w:p>
    <w:p w14:paraId="1D29E371" w14:textId="367490F3" w:rsidR="00780F87" w:rsidRPr="00780F87" w:rsidRDefault="00780F87" w:rsidP="00780F87">
      <w:pPr>
        <w:pStyle w:val="Prrafodelista"/>
        <w:numPr>
          <w:ilvl w:val="0"/>
          <w:numId w:val="33"/>
        </w:numPr>
        <w:rPr>
          <w:color w:val="3A3939" w:themeColor="accent2" w:themeShade="BF"/>
        </w:rPr>
      </w:pPr>
      <w:r>
        <w:t>Suministrar y mantener, durante la ejecución del contrato y hasta la entrega y recibo a satisfacción, el personal profesional propuesto, exigido y necesario. Si hay lugar a efectuar algún cambio, el profesional o persona nuevo deberá tener un perfil igual o superior al exigido en el presente estudio previo, anexo técnico y demás documentos de la etapa precontractual, sin perjuicio de la regulación específica que sobre este aspecto se establece para el equipo de trabajo principal. En todo caso, el supervisor de la CVP deberá aprobar previamente el remplazo.</w:t>
      </w:r>
    </w:p>
    <w:p w14:paraId="5F4F2D9E" w14:textId="77777777" w:rsidR="008B5047" w:rsidRPr="008B5047" w:rsidRDefault="00780F87" w:rsidP="00780F87">
      <w:pPr>
        <w:pStyle w:val="Prrafodelista"/>
        <w:numPr>
          <w:ilvl w:val="0"/>
          <w:numId w:val="33"/>
        </w:numPr>
        <w:rPr>
          <w:color w:val="3A3939" w:themeColor="accent2" w:themeShade="BF"/>
        </w:rPr>
      </w:pPr>
      <w:r>
        <w:t xml:space="preserve">Presentar los exámenes de Ingreso y notificación de riesgos del personal de Interventoría, previo a su ingreso a actividades de campo. </w:t>
      </w:r>
    </w:p>
    <w:p w14:paraId="27A1BC6E" w14:textId="77777777" w:rsidR="008B5047" w:rsidRPr="008B5047" w:rsidRDefault="00780F87" w:rsidP="00780F87">
      <w:pPr>
        <w:pStyle w:val="Prrafodelista"/>
        <w:numPr>
          <w:ilvl w:val="0"/>
          <w:numId w:val="33"/>
        </w:numPr>
        <w:rPr>
          <w:color w:val="3A3939" w:themeColor="accent2" w:themeShade="BF"/>
        </w:rPr>
      </w:pPr>
      <w:r>
        <w:t xml:space="preserve">Utilizar adecuadamente toda la dotación y elementos de protección personal pertinentes en lo que respecta al personal de interventoría. </w:t>
      </w:r>
    </w:p>
    <w:p w14:paraId="5F061040" w14:textId="77777777" w:rsidR="008B5047" w:rsidRPr="008B5047" w:rsidRDefault="00780F87" w:rsidP="00780F87">
      <w:pPr>
        <w:pStyle w:val="Prrafodelista"/>
        <w:numPr>
          <w:ilvl w:val="0"/>
          <w:numId w:val="33"/>
        </w:numPr>
        <w:rPr>
          <w:color w:val="3A3939" w:themeColor="accent2" w:themeShade="BF"/>
        </w:rPr>
      </w:pPr>
      <w:r>
        <w:t xml:space="preserve">Cumplir con todas aquellos objetivos, actividades y productos contenidos en los procesos descritos en el capítulo II del presente documento. </w:t>
      </w:r>
    </w:p>
    <w:p w14:paraId="579ACFB2" w14:textId="77777777" w:rsidR="008B5047" w:rsidRPr="008B5047" w:rsidRDefault="00780F87" w:rsidP="00780F87">
      <w:pPr>
        <w:pStyle w:val="Prrafodelista"/>
        <w:numPr>
          <w:ilvl w:val="0"/>
          <w:numId w:val="33"/>
        </w:numPr>
        <w:rPr>
          <w:color w:val="3A3939" w:themeColor="accent2" w:themeShade="BF"/>
        </w:rPr>
      </w:pPr>
      <w:r>
        <w:t xml:space="preserve">Responder por cualquier tipo de reclamación, judicial o extrajudicial, que instaure, impulse o en la que coadyuve su personal o sus subcontratistas contra la CVP, por causa o con ocasión del contrato. </w:t>
      </w:r>
    </w:p>
    <w:p w14:paraId="0127481A" w14:textId="77777777" w:rsidR="008B5047" w:rsidRPr="008B5047" w:rsidRDefault="00780F87" w:rsidP="00780F87">
      <w:pPr>
        <w:pStyle w:val="Prrafodelista"/>
        <w:numPr>
          <w:ilvl w:val="0"/>
          <w:numId w:val="33"/>
        </w:numPr>
        <w:rPr>
          <w:color w:val="3A3939" w:themeColor="accent2" w:themeShade="BF"/>
        </w:rPr>
      </w:pPr>
      <w:r>
        <w:t xml:space="preserve">La Interventoría deberá solicitar, revisar, corregir y aprobar al Contratista, antes del recibo final de los trabajos, el manual de mantenimiento y conservación específico para cada tramo vial, así como todos los documentos que debe entregar para el recibo a satisfacción del contrato de obra. </w:t>
      </w:r>
    </w:p>
    <w:p w14:paraId="03258B4B" w14:textId="77777777" w:rsidR="008B5047" w:rsidRPr="008B5047" w:rsidRDefault="00780F87" w:rsidP="00780F87">
      <w:pPr>
        <w:pStyle w:val="Prrafodelista"/>
        <w:numPr>
          <w:ilvl w:val="0"/>
          <w:numId w:val="33"/>
        </w:numPr>
        <w:rPr>
          <w:color w:val="3A3939" w:themeColor="accent2" w:themeShade="BF"/>
        </w:rPr>
      </w:pPr>
      <w:r>
        <w:t xml:space="preserve">En caso de presentarse retraso en la ejecución de las actividades en el contrato de obra, el CONTRATISTA de obra presentara ante la Interventoría un plan de choque, el cual debe ser revisado en un plazo máximo de dos (2) días e implementar su ejecución para cumplir con la ejecución del contrato en el plazo establecido. </w:t>
      </w:r>
    </w:p>
    <w:p w14:paraId="50ACE8ED" w14:textId="77777777" w:rsidR="008B5047" w:rsidRPr="008B5047" w:rsidRDefault="00780F87" w:rsidP="00780F87">
      <w:pPr>
        <w:pStyle w:val="Prrafodelista"/>
        <w:numPr>
          <w:ilvl w:val="0"/>
          <w:numId w:val="33"/>
        </w:numPr>
        <w:rPr>
          <w:color w:val="3A3939" w:themeColor="accent2" w:themeShade="BF"/>
        </w:rPr>
      </w:pPr>
      <w:r>
        <w:t xml:space="preserve">Ceñirse al Sistema de Gestión de Calidad de la CVP, empleando los formatos que apliquen para la ejecución del presente contrato y el contrato de obra objeto de esta interventoría. </w:t>
      </w:r>
    </w:p>
    <w:p w14:paraId="30320816" w14:textId="77777777" w:rsidR="008B5047" w:rsidRPr="008B5047" w:rsidRDefault="00780F87" w:rsidP="00780F87">
      <w:pPr>
        <w:pStyle w:val="Prrafodelista"/>
        <w:numPr>
          <w:ilvl w:val="0"/>
          <w:numId w:val="33"/>
        </w:numPr>
        <w:rPr>
          <w:color w:val="3A3939" w:themeColor="accent2" w:themeShade="BF"/>
        </w:rPr>
      </w:pPr>
      <w:r>
        <w:t xml:space="preserve">Revisar, aprobar y remitir para visto bueno de la SUPERVISIÓN las respuestas a las PQRSD dadas por el CONTRATISTA, las cuales deben ser de fondo y en los términos de ley a todas las peticiones, quejas, reclamos, solicitudes y denuncias (PQRSD) presentadas por los ciudadanos garantizando que se realice su respectivo proceso y cierre. </w:t>
      </w:r>
    </w:p>
    <w:p w14:paraId="063B6719" w14:textId="77777777" w:rsidR="008B5047" w:rsidRPr="008B5047" w:rsidRDefault="00780F87" w:rsidP="00780F87">
      <w:pPr>
        <w:pStyle w:val="Prrafodelista"/>
        <w:numPr>
          <w:ilvl w:val="0"/>
          <w:numId w:val="33"/>
        </w:numPr>
        <w:rPr>
          <w:color w:val="3A3939" w:themeColor="accent2" w:themeShade="BF"/>
        </w:rPr>
      </w:pPr>
      <w:r>
        <w:t xml:space="preserve">Realizar el acompañamiento al contratista de obra en el trámite ante las empresas de servicios públicos ENEL-Colombia y UAESP para la aprobación de los diseños fotométricos y eléctricos. </w:t>
      </w:r>
    </w:p>
    <w:p w14:paraId="4B58E3B7" w14:textId="2A612F16" w:rsidR="008B5047" w:rsidRPr="008B5047" w:rsidRDefault="00780F87" w:rsidP="00780F87">
      <w:pPr>
        <w:pStyle w:val="Prrafodelista"/>
        <w:numPr>
          <w:ilvl w:val="0"/>
          <w:numId w:val="33"/>
        </w:numPr>
        <w:rPr>
          <w:color w:val="3A3939" w:themeColor="accent2" w:themeShade="BF"/>
        </w:rPr>
      </w:pPr>
      <w:r>
        <w:t xml:space="preserve">Apoyar en la gestión de los permisos definitivos por parte de las empresas de servicios públicos, igualmente la verificación y aprobación de los planos record. </w:t>
      </w:r>
    </w:p>
    <w:p w14:paraId="79EDCD70" w14:textId="77777777" w:rsidR="008B5047" w:rsidRPr="008B5047" w:rsidRDefault="00780F87" w:rsidP="00780F87">
      <w:pPr>
        <w:pStyle w:val="Prrafodelista"/>
        <w:numPr>
          <w:ilvl w:val="0"/>
          <w:numId w:val="33"/>
        </w:numPr>
        <w:rPr>
          <w:color w:val="3A3939" w:themeColor="accent2" w:themeShade="BF"/>
        </w:rPr>
      </w:pPr>
      <w:r>
        <w:t xml:space="preserve">La Interventoría deberá coordinar con las empresas de servicios públicos (ESP) y otras entidades que interfieran en el proyecto, para solución de interferencias de las obras del proyecto. Será responsabilidad de la interventoría la consecución de la información adicional o faltante que estime necesaria para cumplir dicha actividad. </w:t>
      </w:r>
    </w:p>
    <w:p w14:paraId="5CC714AE" w14:textId="77777777" w:rsidR="008B5047" w:rsidRPr="008B5047" w:rsidRDefault="00780F87" w:rsidP="00780F87">
      <w:pPr>
        <w:pStyle w:val="Prrafodelista"/>
        <w:numPr>
          <w:ilvl w:val="0"/>
          <w:numId w:val="33"/>
        </w:numPr>
        <w:rPr>
          <w:color w:val="3A3939" w:themeColor="accent2" w:themeShade="BF"/>
        </w:rPr>
      </w:pPr>
      <w:r>
        <w:lastRenderedPageBreak/>
        <w:t xml:space="preserve">Verificar, conminar y coadyuvar para que el contratista de obra realice los trámites ante las Empresas de Servicios Públicos o entidades de orden distrital, para la solución de las interferencias o intervenciones presentadas, que coordine y atienda las visitas de los funcionarios delegados por estas empresas de servicios públicos o entidades, encargados de la aprobación de las redes o intervenciones, maniobras o cortes temporales de los servicios públicos. </w:t>
      </w:r>
    </w:p>
    <w:p w14:paraId="22A95388" w14:textId="77777777" w:rsidR="00C751E3" w:rsidRPr="00C751E3" w:rsidRDefault="00780F87" w:rsidP="00780F87">
      <w:pPr>
        <w:pStyle w:val="Prrafodelista"/>
        <w:numPr>
          <w:ilvl w:val="0"/>
          <w:numId w:val="33"/>
        </w:numPr>
        <w:rPr>
          <w:color w:val="3A3939" w:themeColor="accent2" w:themeShade="BF"/>
        </w:rPr>
      </w:pPr>
      <w:r>
        <w:t xml:space="preserve">Verificar, conminar o coadyuvar para que el Contratista de Obra cumpla con la obligación establecida en el Anexo Técnico del Contrato de Obra, en cuanto a realizar el inventario de las redes y elementos propiedad de las empresas de servicios públicos que se encuentren dentro de la zona en que se desarrollará el proyecto. </w:t>
      </w:r>
    </w:p>
    <w:p w14:paraId="3CA46B55" w14:textId="77777777" w:rsidR="00C751E3" w:rsidRPr="00C751E3" w:rsidRDefault="00780F87" w:rsidP="00780F87">
      <w:pPr>
        <w:pStyle w:val="Prrafodelista"/>
        <w:numPr>
          <w:ilvl w:val="0"/>
          <w:numId w:val="33"/>
        </w:numPr>
        <w:rPr>
          <w:color w:val="3A3939" w:themeColor="accent2" w:themeShade="BF"/>
        </w:rPr>
      </w:pPr>
      <w:r>
        <w:t xml:space="preserve">Verificar, conminar o coadyuvar para que el Contratista de Obra, de ser necesario, en la Etapa de Preconstrucción actualice el catastro de redes y proceda con el respectivo ajuste a los diseños para la construcción, los cuales deberán contar con los respectivos avales o no objeciones de las ESP. </w:t>
      </w:r>
    </w:p>
    <w:p w14:paraId="470332EC" w14:textId="77777777" w:rsidR="00C751E3" w:rsidRPr="00C751E3" w:rsidRDefault="00780F87" w:rsidP="00780F87">
      <w:pPr>
        <w:pStyle w:val="Prrafodelista"/>
        <w:numPr>
          <w:ilvl w:val="0"/>
          <w:numId w:val="33"/>
        </w:numPr>
        <w:rPr>
          <w:color w:val="3A3939" w:themeColor="accent2" w:themeShade="BF"/>
        </w:rPr>
      </w:pPr>
      <w:r>
        <w:t xml:space="preserve">Verificar, conminar o coadyuvar para que el Contratista de Obra cumpla con la obligación establecida en el Contrato de Obra y sus anexos, en cuanto al recibo a satisfacción por parte de las ESP, según la normatividad vigente, así como la obtención de los diferentes paz y salvos. </w:t>
      </w:r>
    </w:p>
    <w:p w14:paraId="0EA9C3BF" w14:textId="77777777" w:rsidR="00D335D0" w:rsidRPr="00D335D0" w:rsidRDefault="00780F87" w:rsidP="00780F87">
      <w:pPr>
        <w:pStyle w:val="Prrafodelista"/>
        <w:numPr>
          <w:ilvl w:val="0"/>
          <w:numId w:val="33"/>
        </w:numPr>
        <w:rPr>
          <w:color w:val="3A3939" w:themeColor="accent2" w:themeShade="BF"/>
        </w:rPr>
      </w:pPr>
      <w:r>
        <w:t xml:space="preserve">Verificar, conminar o coadyuvar para que en caso de ser necesario se realicen las modificaciones, ajustes y actualizaciones por cambios normativos que exigen las empresas de servicios públicos o Entidades, hasta el aval correspondiente por parte de las ESP. </w:t>
      </w:r>
    </w:p>
    <w:p w14:paraId="7F2F55C5" w14:textId="3550EBB9" w:rsidR="00780F87" w:rsidRPr="00780F87" w:rsidRDefault="00780F87" w:rsidP="00780F87">
      <w:pPr>
        <w:pStyle w:val="Prrafodelista"/>
        <w:numPr>
          <w:ilvl w:val="0"/>
          <w:numId w:val="33"/>
        </w:numPr>
        <w:rPr>
          <w:color w:val="3A3939" w:themeColor="accent2" w:themeShade="BF"/>
        </w:rPr>
      </w:pPr>
      <w:r>
        <w:t>Verificar, conminar y coadyuvar para que el Contratista de Obra emita los diferentes conceptos técnicos requeridos por las diferentes ESP o por la Entidad.</w:t>
      </w:r>
    </w:p>
    <w:p w14:paraId="71FFAFA9" w14:textId="77777777" w:rsidR="00780F87" w:rsidRPr="00780F87" w:rsidRDefault="00780F87" w:rsidP="00780F87">
      <w:pPr>
        <w:pStyle w:val="Prrafodelista"/>
        <w:ind w:left="502"/>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780F87">
      <w:pPr>
        <w:pStyle w:val="Prrafodelista"/>
        <w:numPr>
          <w:ilvl w:val="3"/>
          <w:numId w:val="3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780F87">
      <w:pPr>
        <w:pStyle w:val="Ttulo"/>
        <w:numPr>
          <w:ilvl w:val="6"/>
          <w:numId w:val="3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3D63E783" w:rsidR="00AB06AB" w:rsidRDefault="00DC243E" w:rsidP="00780F87">
      <w:pPr>
        <w:pStyle w:val="Ttulo"/>
        <w:numPr>
          <w:ilvl w:val="6"/>
          <w:numId w:val="3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3CB5563F" w14:textId="7C7A2C32" w:rsidR="009E57EB" w:rsidRPr="009E57EB" w:rsidRDefault="009E57EB" w:rsidP="009E57EB">
      <w:pPr>
        <w:pStyle w:val="Ttulo"/>
        <w:numPr>
          <w:ilvl w:val="6"/>
          <w:numId w:val="33"/>
        </w:numPr>
        <w:spacing w:after="0"/>
        <w:ind w:left="426" w:hanging="426"/>
      </w:pPr>
      <w:r>
        <w:t>Las demás que correspondan para el cumplimiento del objeto contratado y de acuerdo con la naturaleza de este.</w:t>
      </w:r>
    </w:p>
    <w:p w14:paraId="4AEB1303" w14:textId="77777777" w:rsidR="000C5ACB" w:rsidRDefault="000C5ACB" w:rsidP="000C5ACB"/>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68A2BF01" w14:textId="77777777" w:rsidR="0096764D" w:rsidRPr="0096764D" w:rsidRDefault="0096764D" w:rsidP="0096764D">
      <w:pPr>
        <w:rPr>
          <w:rFonts w:ascii="Arial" w:hAnsi="Arial" w:cs="Arial"/>
          <w:szCs w:val="20"/>
        </w:rPr>
      </w:pPr>
      <w:r w:rsidRPr="0096764D">
        <w:rPr>
          <w:rFonts w:ascii="Arial" w:hAnsi="Arial" w:cs="Arial"/>
          <w:szCs w:val="20"/>
        </w:rPr>
        <w:t xml:space="preserve">EL CONTRATISTA mantendrá indemne a la CAJA de los reclamos, demandas, acciones legales y costas que surjan con ocasión de la ejecución del presente contrato e imputables al CONTRATISTA. Se considerarán hechos imputables al CONTRATISTA las acciones y omisiones de su personal, sus asesores, subcontratistas o proveedores, así como el personal de éstos, que produzcan deficiencias o incumplimientos. En caso de demandas, reclamaciones o acciones legales contra la CAJA y que </w:t>
      </w:r>
      <w:r w:rsidRPr="0096764D">
        <w:rPr>
          <w:rFonts w:ascii="Arial" w:hAnsi="Arial" w:cs="Arial"/>
          <w:szCs w:val="20"/>
        </w:rPr>
        <w:lastRenderedPageBreak/>
        <w:t>sean responsabilidad del CONTRATISTA, conforme con lo pactado en este contrato, éste será notificado, obligándose a mantener indemne la CAJA y a responder por dichas reclamaciones y todos los costos que ellas generen.</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33E28A03" w14:textId="77777777" w:rsidR="0096764D" w:rsidRDefault="0096764D" w:rsidP="0096764D">
      <w:r>
        <w:t xml:space="preserve">Las multas a las que se refiere esta cláusula son apremios al CONTRATISTA para el cumplimiento de sus obligaciones y, por lo tanto, no tienen el carácter de estimación anticipada de perjuicios, en tal sentido, pueden acumularse con cualquier forma de indemnización, en los términos previstos en el artículo 1600 del Código Civil. </w:t>
      </w:r>
    </w:p>
    <w:p w14:paraId="14D57560" w14:textId="77777777" w:rsidR="0096764D" w:rsidRDefault="0096764D" w:rsidP="0096764D"/>
    <w:p w14:paraId="5C04A702" w14:textId="77777777" w:rsidR="0096764D" w:rsidRDefault="0096764D" w:rsidP="0096764D">
      <w:r>
        <w:t xml:space="preserve">La Caja de la Vivienda Popular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3987EE57" w14:textId="77777777" w:rsidR="0096764D" w:rsidRDefault="0096764D" w:rsidP="0096764D"/>
    <w:p w14:paraId="2ECF47B0" w14:textId="77777777" w:rsidR="0096764D" w:rsidRDefault="0096764D" w:rsidP="0096764D">
      <w:r>
        <w:t xml:space="preserve">Por incumplimiento en los términos para el cumplimiento de los requisitos de ejecución y demás requeridos al inicio del contrato: Si el CONTRATISTA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la Caja de la Vivienda Popular considere preciso hacer efectiva la cláusula penal por la gravedad del incumplimiento. </w:t>
      </w:r>
    </w:p>
    <w:p w14:paraId="60FDFABC" w14:textId="77777777" w:rsidR="0096764D" w:rsidRDefault="0096764D" w:rsidP="0096764D"/>
    <w:p w14:paraId="0A88E94C" w14:textId="77777777" w:rsidR="0096764D" w:rsidRDefault="0096764D" w:rsidP="0096764D">
      <w:r>
        <w:t xml:space="preserve">Por la utilización de software no licenciado por parte del CONTRATISTA, se causará una multa equivalente a un (1) SMMLV. Si se evidencia por parte de la interventoría que el contratista continúa utilizando software no licenciado la Caja de la Vivienda Popular podrá hacer efectiva la cláusula penal, de conformidad con el procedimiento establecido en la norma vigente aplicable. </w:t>
      </w:r>
    </w:p>
    <w:p w14:paraId="416ACAC5" w14:textId="77777777" w:rsidR="0096764D" w:rsidRDefault="0096764D" w:rsidP="0096764D"/>
    <w:p w14:paraId="38F1D051" w14:textId="77777777" w:rsidR="0096764D" w:rsidRDefault="0096764D" w:rsidP="0096764D">
      <w:r>
        <w:t xml:space="preserve">Por incumplimiento en la entrega de los productos pactados para la Etapa de Estudios y Diseños, incluido el ciclo de gestión, aprobación, no objeción, aval y concesión de permisos, autorizaciones o licencias, se causará una multa equivalente a uno (1%) por ciento del valor del producto correspondiente, por cada día calendario de mora que transcurra desde la fecha prevista para la entrega y hasta cuando esta efectivamente se cumpla. </w:t>
      </w:r>
    </w:p>
    <w:p w14:paraId="2FD18AB8" w14:textId="77777777" w:rsidR="0096764D" w:rsidRDefault="0096764D" w:rsidP="0096764D"/>
    <w:p w14:paraId="14C37FC6" w14:textId="77777777" w:rsidR="0096764D" w:rsidRDefault="0096764D" w:rsidP="0096764D">
      <w:r>
        <w:t xml:space="preserve">Si pasaren más de treinta días (30) calendario sin que el CONTRATISTA haya cumplido la Caja de la Vivienda Popular podrá hacer efectiva la cláusula penal para cualquier evento indicado en esta cláusula. Si el contratista no dispone de los equipos, personal, materiales y demás insumos necesarios para la iniciación de la etapa de construcción, en la forma y plazo establecido en el presente contrato se causará una multa de tres (3) SMLMV, por cada día calendario de mora, transcurrido a partir de la fecha prevista para el cumplimiento de esta obligación, previo requerimiento del interventor. Si pasaren más de treinta (30) días calendario sin que el CONTRATISTA haya cumplido esta obligación, la Caja de la Vivienda Popular podrá hacer efectiva la cláusula penal para cualquier evento indicado en esta cláusula. </w:t>
      </w:r>
    </w:p>
    <w:p w14:paraId="2B099AFC" w14:textId="77777777" w:rsidR="0096764D" w:rsidRDefault="0096764D" w:rsidP="0096764D"/>
    <w:p w14:paraId="2A8B7709" w14:textId="77777777" w:rsidR="0096764D" w:rsidRDefault="0096764D" w:rsidP="0096764D">
      <w:r>
        <w:t xml:space="preserve">Por no cumplir cualquiera de los hitos parciales que se establecen en el PDT (Cronograma), se causará una multa equivalente a quince (15) SMLMV por cada día calendario transcurrido a partir de la fecha prevista para el cumplimiento de esta obligación, previo requerimiento del Interventor. Si pasaren más de treinta (30) días calendario sin que el CONTRATISTA haya cumplido esta obligación, la Caja de la Vivienda Popular podrá hacer efectiva la cláusula penal para cualquier evento indicado en esta cláusula. </w:t>
      </w:r>
    </w:p>
    <w:p w14:paraId="436264AB" w14:textId="77777777" w:rsidR="0096764D" w:rsidRDefault="0096764D" w:rsidP="0096764D"/>
    <w:p w14:paraId="30BCCA24" w14:textId="77777777" w:rsidR="0096764D" w:rsidRDefault="0096764D" w:rsidP="0096764D">
      <w:r>
        <w:t xml:space="preserve">Si durante la ejecución de la etapa de construcción el CONTRATISTA incumple las Especificaciones generales de construcción o las Especificaciones de redes de servicios públicos contenidas en los </w:t>
      </w:r>
      <w:r>
        <w:lastRenderedPageBreak/>
        <w:t xml:space="preserve">documentos del proceso de selección, con base en los cuales debe ejecutar las obras de construcción y las obras para redes y se niegue a corregir dicho incumplimiento, después de mediar el apremio del Interventor (apremio que puede incluir la orden de rehacer ciertas obras dentro de un plazo determinado), se causará una multa diaria equivalente a quince (15) SMLMV.  Estas multas se causarán hasta cuando el CONTRATISTA demuestre que ha tomado las medidas necesarias y suficientes para corregir el incumplimiento respectivo a satisfacción del Interventor. Si pasaren más de treinta (30) días calendario sin que se hayan tomado las medidas a que se refiere este numeral, o si hubiere transcurrido el plazo fijado por el Interventor al CONTRATISTA sin que se hayan obtenido los resultados exigidos por el Interventor, la Caja de la Vivienda Popular podrá declarar la cláusula penal pecuniaria. Cuando a la finalización del plazo previsto para la terminación de la etapa de construcción, no hayan sido terminadas, cumpliendo a cabalidad con las Especificaciones particulares de Construcción y las Especificaciones de Redes de Servicios Públicos, se causará una multa diaria equivalente a treinta (30) SMLMV, durante el plazo adicional señalado por el Interventor, contado desde el momento en que el Interventor haya comunicado al CONTRATISTA la necesidad de corregir o complementar las obras realizadas. </w:t>
      </w:r>
    </w:p>
    <w:p w14:paraId="55A38EA2" w14:textId="77777777" w:rsidR="0096764D" w:rsidRDefault="0096764D" w:rsidP="0096764D"/>
    <w:p w14:paraId="7EA3C898" w14:textId="77777777" w:rsidR="0096764D" w:rsidRDefault="0096764D" w:rsidP="0096764D">
      <w:r>
        <w:t xml:space="preserve">Si se vence el plazo adicional que otorgó el interventor para lograr la terminación de la etapa de construcción en pleno cumplimiento de las Especificaciones particulares de construcción y las especificaciones de redes de servicias públicos, sin que se hayan corregido los incumplimientos o se hayan terminado las obras, se empezarán a causar multas adicionales por cada día calendario transcurrido a partir de la fecha prevista para el cumplimiento de esta obligación, equivalente al ciento cincuenta por ciento (150%) de las multas iniciales hasta que efectivamente se corrija el incumplimiento o se terminen las obras. Si pasaren más de treinta (30) días calendario, contados desde vencimiento del plazo adicional fijado por el Interventor, sin que el CONTRATISTA haya conseguido cumplir con esta obligación, la Caja de la Vivienda Popular podrá declarar la cláusula penal pecuniaria. </w:t>
      </w:r>
    </w:p>
    <w:p w14:paraId="6C537710" w14:textId="77777777" w:rsidR="0096764D" w:rsidRDefault="0096764D" w:rsidP="0096764D"/>
    <w:p w14:paraId="590B86CA" w14:textId="77777777" w:rsidR="0096764D" w:rsidRDefault="0096764D" w:rsidP="0096764D">
      <w:r>
        <w:t xml:space="preserve">Si el CONTRATISTA incumple cualquiera de sus obligaciones previstas en las Especificaciones de tráfico, señalización y desvíos y se niega a corregir dicho incumplimiento después de mediar apremio escrito por parte del Interventor (apremio que podrá incluir un plazo determinado para subsanar el incumplimiento), se causará una multa diaria de quince (15) SMLVM. Estas multas se causarán hasta cuando el CONTRATISTA demuestre que ha corregido el incumplimiento respectivo a satisfacción del Interventor. Si transcurren más de treinta (30) días calendario sin que se haya subsanado el incumplimiento, o transcurre el plazo fijado por el Interventor sin que se haya obtenido el resultado exigido por él en el apremio respectivo, la Caja de la Vivienda Popular podrá declarar la cláusula penal pecuniaria o la caducidad del contrato, cuya declaratoria puede producirse en cualquier momento, cuando los incumplimientos generen o puedan generar una grave afectación del tráfico vehicular en la ciudad de Bogotá, D.C. </w:t>
      </w:r>
    </w:p>
    <w:p w14:paraId="2A3ED577" w14:textId="77777777" w:rsidR="0096764D" w:rsidRDefault="0096764D" w:rsidP="0096764D"/>
    <w:p w14:paraId="47900727" w14:textId="77777777" w:rsidR="0096764D" w:rsidRDefault="0096764D" w:rsidP="0096764D">
      <w:r>
        <w:t>Si el CONTRATISTA incumple cualquiera de las obligaciones relacionadas con la vinculación del personal puesto a disposición para la ejecución del presente contrato, y se niegue a corregir dicho incumplimiento después de mediar el apremio por parte del Interventor, se causará una multa diaria de tres (3) SMLMV. Estas multas se causarán hasta cuando el CONTRATISTA demuestre que ha corregido el incumplimiento respectivo a satisfacción del Interventor. Si transcurren más de treinta (30) días calendario sin que se haya subsanado el incumplimiento, la Caja de la Vivienda Popular podrá declarar la cláusula penal pecuniaria.</w:t>
      </w:r>
    </w:p>
    <w:p w14:paraId="7B6F4399" w14:textId="77777777" w:rsidR="0096764D" w:rsidRDefault="0096764D" w:rsidP="0096764D"/>
    <w:p w14:paraId="76813C04" w14:textId="77777777" w:rsidR="0096764D" w:rsidRDefault="0096764D" w:rsidP="0096764D">
      <w:r>
        <w:t xml:space="preserve">Multas por incumplimiento de las obligaciones del componente ambiental y SST, y social: Por no obtener mínimo el 90% en la calificación de los indicadores de cumplimiento establecidos en los componentes ambiental y SST y social, que constituyan incumplimiento de la normas ambientales, laborales o de policía vigente, o si el Contratista no se allana a corregir el incumplimiento después de mediar apremio escrito por parte del Interventor (apremio que deberá incluir un plazo determinado para subsanar el incumplimiento), la Caja de la Vivienda Popular podrá imponer una multa diaria de </w:t>
      </w:r>
      <w:r>
        <w:lastRenderedPageBreak/>
        <w:t>quince (15) salarios mínimos legales mensuales vigentes. Estas multas se causarán hasta cuando el Contratista demuestre que ha corregido el incumplimiento respectivo a satisfacción del Interventor.</w:t>
      </w:r>
    </w:p>
    <w:p w14:paraId="56E853F9" w14:textId="77777777" w:rsidR="0096764D" w:rsidRDefault="0096764D" w:rsidP="0096764D"/>
    <w:p w14:paraId="29EA4E4D" w14:textId="77777777" w:rsidR="0096764D" w:rsidRDefault="0096764D" w:rsidP="0096764D">
      <w:r>
        <w:t xml:space="preserve">Cuando pasaren más de treinta (30) Días Calendario sin que se haya subsanado el incumplimiento, la Caja de la Vivienda Popular podrá hacer efectiva la cláusula penal, de conformidad con el procedimiento establecido en la norma vigente aplicable. </w:t>
      </w:r>
    </w:p>
    <w:p w14:paraId="1CCAA775" w14:textId="77777777" w:rsidR="0096764D" w:rsidRDefault="0096764D" w:rsidP="0096764D"/>
    <w:p w14:paraId="2586F1EC" w14:textId="77777777" w:rsidR="0096764D" w:rsidRDefault="0096764D" w:rsidP="0096764D">
      <w:r>
        <w:t xml:space="preserve">En todo caso debe entenderse que la corrección de los incumplimientos por parte del Contratista no implica el pago de los valores descontados por concepto ambiental y SST y social. Por incumplimiento de cualquiera de las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w:t>
      </w:r>
    </w:p>
    <w:p w14:paraId="44FBA9F9" w14:textId="77777777" w:rsidR="0096764D" w:rsidRDefault="0096764D" w:rsidP="0096764D"/>
    <w:p w14:paraId="05B49AFD" w14:textId="77777777" w:rsidR="0096764D" w:rsidRDefault="0096764D" w:rsidP="0096764D">
      <w:r>
        <w:t xml:space="preserve">Si pasaren más de treinta días (30) calendario son que el CONTRATISTA haya cumplido la Caja de la Vivienda Popular podrá hacer efectiva la cláusula penal para cualquier evento indicado en esta cláusula. Se causará multa equivalente a 1_SMMLV,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 La imposición de la multa atenderá criterios de oportunidad, razonabilidad, proporcionalidad y gravedad de la obligación incumplida. </w:t>
      </w:r>
    </w:p>
    <w:p w14:paraId="7CAA941A" w14:textId="77777777" w:rsidR="0096764D" w:rsidRDefault="0096764D" w:rsidP="0096764D"/>
    <w:p w14:paraId="3700B27D" w14:textId="77777777" w:rsidR="0096764D" w:rsidRDefault="0096764D" w:rsidP="0096764D">
      <w:r>
        <w:t>El valor máximo de las multas señaladas anteriormente, no podrá superar el treinta por ciento (30%) del valor del contrato. En caso de proceder la imposición de multas, el CONTRATISTA autoriza expresamente a la Entidad con la firma del presente contrato, a realizar los descuentos correspondientes de los saldos a su favor, previo a efectuar las retenciones de tributos a que haya lugar, sobre dichos saldos a favor.</w:t>
      </w:r>
    </w:p>
    <w:p w14:paraId="30CC47CB" w14:textId="77777777" w:rsidR="0096764D" w:rsidRDefault="0096764D" w:rsidP="0096764D"/>
    <w:p w14:paraId="27EAFD2E" w14:textId="77777777" w:rsidR="0096764D" w:rsidRDefault="0096764D" w:rsidP="0096764D">
      <w: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contratista. </w:t>
      </w:r>
    </w:p>
    <w:p w14:paraId="7CFF9DA8" w14:textId="77777777" w:rsidR="0096764D" w:rsidRDefault="0096764D" w:rsidP="0096764D"/>
    <w:p w14:paraId="75502EF6" w14:textId="77777777" w:rsidR="0096764D" w:rsidRDefault="0096764D" w:rsidP="0096764D">
      <w:r>
        <w:t xml:space="preserve">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0269A2A" w14:textId="77777777" w:rsidR="0096764D" w:rsidRDefault="0096764D" w:rsidP="0096764D"/>
    <w:p w14:paraId="03F50E69" w14:textId="77777777" w:rsidR="0096764D" w:rsidRDefault="0096764D" w:rsidP="0096764D">
      <w:r>
        <w:t xml:space="preserve">Parágrafo 2.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p>
    <w:p w14:paraId="6B367AC1" w14:textId="77777777" w:rsidR="0096764D" w:rsidRDefault="0096764D" w:rsidP="0096764D"/>
    <w:p w14:paraId="24102930" w14:textId="77777777" w:rsidR="0096764D" w:rsidRDefault="0096764D" w:rsidP="0096764D">
      <w:r>
        <w:t xml:space="preserve">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1B08DFA5" w14:textId="77777777" w:rsidR="0096764D" w:rsidRDefault="0096764D" w:rsidP="0096764D"/>
    <w:p w14:paraId="3E78822D" w14:textId="77777777" w:rsidR="0096764D" w:rsidRDefault="0096764D" w:rsidP="0096764D">
      <w:r>
        <w:t xml:space="preserve">Parágrafo 4. En caso de que el Contratista reincida en el incumplimiento de una o de varias obligaciones se podrán imponer nuevas multas. </w:t>
      </w:r>
    </w:p>
    <w:p w14:paraId="3026CBE5" w14:textId="77777777" w:rsidR="0096764D" w:rsidRDefault="0096764D" w:rsidP="0096764D"/>
    <w:p w14:paraId="5B68D7F9" w14:textId="77777777" w:rsidR="0096764D" w:rsidRDefault="0096764D" w:rsidP="0096764D">
      <w:r>
        <w:t xml:space="preserve">Parágrafo 5. Para efectos de la imposición de las multas el Salario Mínimo Diario o Mensual Vigente, será aquel que rija para el momento del incumplimiento del contrato. </w:t>
      </w:r>
    </w:p>
    <w:p w14:paraId="603245BE" w14:textId="77777777" w:rsidR="0096764D" w:rsidRDefault="0096764D" w:rsidP="0096764D"/>
    <w:p w14:paraId="03AA8582" w14:textId="77777777" w:rsidR="0096764D" w:rsidRDefault="0096764D" w:rsidP="0096764D">
      <w:r>
        <w:t xml:space="preserve">Parágrafo 6. El monto de ninguna de las sanciones asociadas a cada causal de multa, aplicada de forma independiente, podrá ser superior al 5% del valor del contrato, particularmente frente a aquellas que se imponen de forma sucesiva. </w:t>
      </w:r>
    </w:p>
    <w:p w14:paraId="3FD08CE4" w14:textId="77777777" w:rsidR="0096764D" w:rsidRDefault="0096764D" w:rsidP="0096764D"/>
    <w:p w14:paraId="3EB9D74D" w14:textId="77777777" w:rsidR="0096764D" w:rsidRDefault="0096764D" w:rsidP="0096764D">
      <w:r>
        <w:t>Lo anterior, sin perjuicio de que se inicie un nuevo procedimiento sancionatorio para efectos de imponer nuevas multas.</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B5D7D11" w14:textId="77777777" w:rsidR="0096764D" w:rsidRPr="0052401B" w:rsidRDefault="0096764D" w:rsidP="0096764D">
      <w:pPr>
        <w:rPr>
          <w:rFonts w:cstheme="minorHAnsi"/>
          <w:szCs w:val="20"/>
          <w:highlight w:val="lightGray"/>
        </w:rPr>
      </w:pPr>
      <w:r w:rsidRPr="0052401B">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1C93A356" w14:textId="77777777" w:rsidR="0096764D" w:rsidRPr="0052401B" w:rsidRDefault="0096764D" w:rsidP="0096764D">
      <w:pPr>
        <w:rPr>
          <w:rFonts w:cstheme="minorHAnsi"/>
          <w:szCs w:val="20"/>
          <w:highlight w:val="lightGray"/>
        </w:rPr>
      </w:pPr>
    </w:p>
    <w:p w14:paraId="4B58E4C2" w14:textId="77777777" w:rsidR="0096764D" w:rsidRPr="0052401B" w:rsidRDefault="0096764D" w:rsidP="0096764D">
      <w:pPr>
        <w:rPr>
          <w:rFonts w:cstheme="minorHAnsi"/>
          <w:szCs w:val="20"/>
        </w:rPr>
      </w:pPr>
      <w:r w:rsidRPr="0052401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A45E94">
        <w:rPr>
          <w:rFonts w:cstheme="minorHAnsi"/>
          <w:szCs w:val="20"/>
        </w:rPr>
        <w:t>[treinta por ciento (30%) del valor del contrato].</w:t>
      </w:r>
      <w:r w:rsidRPr="0052401B">
        <w:rPr>
          <w:rFonts w:cstheme="minorHAnsi"/>
          <w:szCs w:val="20"/>
        </w:rPr>
        <w:t xml:space="preserve"> La presente cláusula penal no tiene el carácter de estimación anticipada de perjuicios.</w:t>
      </w:r>
    </w:p>
    <w:p w14:paraId="2C4CC078" w14:textId="77777777" w:rsidR="0096764D" w:rsidRPr="0052401B" w:rsidRDefault="0096764D" w:rsidP="0096764D">
      <w:pPr>
        <w:rPr>
          <w:rFonts w:cstheme="minorHAnsi"/>
          <w:szCs w:val="20"/>
        </w:rPr>
      </w:pPr>
    </w:p>
    <w:p w14:paraId="178074D7" w14:textId="77777777" w:rsidR="0096764D" w:rsidRPr="0052401B" w:rsidRDefault="0096764D" w:rsidP="0096764D">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60F2D41" w14:textId="77777777" w:rsidR="0096764D" w:rsidRPr="0052401B" w:rsidRDefault="0096764D" w:rsidP="0096764D">
      <w:pPr>
        <w:rPr>
          <w:rFonts w:cstheme="minorHAnsi"/>
          <w:szCs w:val="20"/>
        </w:rPr>
      </w:pPr>
    </w:p>
    <w:p w14:paraId="7F47E596" w14:textId="77777777" w:rsidR="0096764D" w:rsidRPr="0052401B" w:rsidRDefault="0096764D" w:rsidP="0096764D">
      <w:pPr>
        <w:rPr>
          <w:rFonts w:cstheme="minorHAnsi"/>
          <w:szCs w:val="20"/>
        </w:rPr>
      </w:pPr>
      <w:r w:rsidRPr="0052401B">
        <w:rPr>
          <w:rFonts w:cstheme="minorHAnsi"/>
          <w:b/>
          <w:bCs/>
          <w:szCs w:val="20"/>
        </w:rPr>
        <w:t>Parágrafo 2.</w:t>
      </w:r>
      <w:r w:rsidRPr="0052401B">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3F9692" w14:textId="77777777" w:rsidR="0096764D" w:rsidRPr="0052401B" w:rsidRDefault="0096764D" w:rsidP="0096764D">
      <w:pPr>
        <w:rPr>
          <w:rFonts w:cstheme="minorHAnsi"/>
          <w:szCs w:val="20"/>
        </w:rPr>
      </w:pPr>
    </w:p>
    <w:p w14:paraId="168001E2" w14:textId="77777777" w:rsidR="0096764D" w:rsidRPr="0052401B" w:rsidRDefault="0096764D" w:rsidP="0096764D">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47D50056" w14:textId="77777777" w:rsidR="0096764D" w:rsidRPr="0052401B" w:rsidRDefault="0096764D" w:rsidP="0096764D">
      <w:pPr>
        <w:rPr>
          <w:rFonts w:cstheme="minorHAnsi"/>
          <w:szCs w:val="20"/>
          <w:highlight w:val="lightGray"/>
        </w:rPr>
      </w:pP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4FCBBA81" w:rsidR="00930495" w:rsidRPr="003126F1" w:rsidRDefault="009632E1" w:rsidP="00455840">
      <w:pPr>
        <w:pStyle w:val="Clusula10"/>
        <w:numPr>
          <w:ilvl w:val="1"/>
          <w:numId w:val="38"/>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18A82C8B" w14:textId="77777777" w:rsidR="00955FC7" w:rsidRPr="00BA09CA" w:rsidRDefault="00955FC7" w:rsidP="00955FC7">
      <w:pPr>
        <w:tabs>
          <w:tab w:val="left" w:pos="1860"/>
        </w:tabs>
        <w:rPr>
          <w:rFonts w:ascii="Arial" w:eastAsia="Arial" w:hAnsi="Arial" w:cs="Arial"/>
          <w:szCs w:val="20"/>
          <w:lang w:eastAsia="es-ES"/>
        </w:rPr>
      </w:pPr>
      <w:r w:rsidRPr="00BA09CA">
        <w:rPr>
          <w:rFonts w:ascii="Arial" w:eastAsia="Arial" w:hAnsi="Arial" w:cs="Arial"/>
          <w:szCs w:val="20"/>
          <w:lang w:eastAsia="es-ES"/>
        </w:rPr>
        <w:t xml:space="preserve">Para cubrir cualquier hecho constitutivo de incumplimiento, el </w:t>
      </w:r>
      <w:r>
        <w:rPr>
          <w:rFonts w:ascii="Arial" w:eastAsia="Arial" w:hAnsi="Arial" w:cs="Arial"/>
          <w:szCs w:val="20"/>
          <w:lang w:eastAsia="es-ES"/>
        </w:rPr>
        <w:t>Interventor</w:t>
      </w:r>
      <w:r w:rsidRPr="00BA09CA">
        <w:rPr>
          <w:rFonts w:ascii="Arial" w:eastAsia="Arial" w:hAnsi="Arial" w:cs="Arial"/>
          <w:szCs w:val="20"/>
          <w:lang w:eastAsia="es-ES"/>
        </w:rPr>
        <w:t xml:space="preserve"> deberá presentar la Garantía de cumplimiento en original a la Entidad dentro de los </w:t>
      </w:r>
      <w:r w:rsidRPr="00BA09CA">
        <w:rPr>
          <w:rFonts w:ascii="Arial" w:eastAsia="Arial" w:hAnsi="Arial" w:cs="Arial"/>
          <w:szCs w:val="20"/>
          <w:highlight w:val="lightGray"/>
          <w:lang w:eastAsia="es-ES"/>
        </w:rPr>
        <w:t>[</w:t>
      </w:r>
      <w:r>
        <w:rPr>
          <w:rFonts w:ascii="Arial" w:eastAsia="Arial" w:hAnsi="Arial" w:cs="Arial"/>
          <w:szCs w:val="20"/>
          <w:highlight w:val="lightGray"/>
          <w:lang w:eastAsia="es-ES"/>
        </w:rPr>
        <w:t>tres (03)</w:t>
      </w:r>
      <w:r w:rsidRPr="00BA09CA">
        <w:rPr>
          <w:rFonts w:ascii="Arial" w:eastAsia="Arial" w:hAnsi="Arial" w:cs="Arial"/>
          <w:szCs w:val="20"/>
          <w:highlight w:val="lightGray"/>
          <w:lang w:eastAsia="es-ES"/>
        </w:rPr>
        <w:t>]</w:t>
      </w:r>
      <w:r w:rsidRPr="00BA09CA">
        <w:rPr>
          <w:rFonts w:ascii="Arial" w:eastAsia="Arial" w:hAnsi="Arial" w:cs="Arial"/>
          <w:szCs w:val="20"/>
          <w:lang w:eastAsia="es-ES"/>
        </w:rPr>
        <w:t xml:space="preserve"> días hábiles siguientes contados a partir de la firma del </w:t>
      </w:r>
      <w:r>
        <w:rPr>
          <w:rFonts w:ascii="Arial" w:eastAsia="Arial" w:hAnsi="Arial" w:cs="Arial"/>
          <w:szCs w:val="20"/>
          <w:lang w:eastAsia="es-ES"/>
        </w:rPr>
        <w:t>contrato</w:t>
      </w:r>
      <w:r w:rsidRPr="00BA09CA">
        <w:rPr>
          <w:rFonts w:ascii="Arial" w:eastAsia="Arial" w:hAnsi="Arial" w:cs="Arial"/>
          <w:szCs w:val="20"/>
          <w:lang w:eastAsia="es-ES"/>
        </w:rPr>
        <w:t xml:space="preserve"> y requerirá la aprobación de la Entidad. Esta </w:t>
      </w:r>
      <w:r>
        <w:rPr>
          <w:rFonts w:ascii="Arial" w:eastAsia="Arial" w:hAnsi="Arial" w:cs="Arial"/>
          <w:szCs w:val="20"/>
          <w:lang w:eastAsia="es-ES"/>
        </w:rPr>
        <w:t>G</w:t>
      </w:r>
      <w:r w:rsidRPr="00BA09CA">
        <w:rPr>
          <w:rFonts w:ascii="Arial" w:eastAsia="Arial" w:hAnsi="Arial" w:cs="Arial"/>
          <w:szCs w:val="20"/>
          <w:lang w:eastAsia="es-ES"/>
        </w:rPr>
        <w:t>arantía tendrá las siguientes características:</w:t>
      </w:r>
    </w:p>
    <w:p w14:paraId="0FD99D73" w14:textId="265B888A" w:rsidR="00930495" w:rsidRPr="003126F1" w:rsidRDefault="00930495" w:rsidP="00540E0E">
      <w:pPr>
        <w:rPr>
          <w:rFonts w:ascii="Arial" w:hAnsi="Arial" w:cs="Arial"/>
          <w:szCs w:val="20"/>
        </w:rPr>
      </w:pPr>
    </w:p>
    <w:tbl>
      <w:tblPr>
        <w:tblStyle w:val="Tablaconcuadrcula"/>
        <w:tblW w:w="0" w:type="auto"/>
        <w:tblLook w:val="04A0" w:firstRow="1" w:lastRow="0" w:firstColumn="1" w:lastColumn="0" w:noHBand="0" w:noVBand="1"/>
      </w:tblPr>
      <w:tblGrid>
        <w:gridCol w:w="1741"/>
        <w:gridCol w:w="7087"/>
      </w:tblGrid>
      <w:tr w:rsidR="00300142" w:rsidRPr="00BA09CA" w14:paraId="2A8AEB66" w14:textId="77777777" w:rsidTr="003B6BC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6C82380" w14:textId="77777777" w:rsidR="00300142" w:rsidRPr="005C5386" w:rsidRDefault="00300142" w:rsidP="003B6BC2">
            <w:pPr>
              <w:rPr>
                <w:rFonts w:ascii="Arial" w:eastAsia="Arial" w:hAnsi="Arial" w:cs="Arial"/>
                <w:b/>
                <w:color w:val="FFFFFF" w:themeColor="background1"/>
                <w:szCs w:val="20"/>
                <w:lang w:eastAsia="es-ES"/>
              </w:rPr>
            </w:pPr>
            <w:r w:rsidRPr="005C5386">
              <w:rPr>
                <w:rFonts w:ascii="Arial" w:eastAsia="Arial" w:hAnsi="Arial" w:cs="Arial"/>
                <w:b/>
                <w:color w:val="FFFFFF" w:themeColor="background1"/>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706CA48" w14:textId="77777777" w:rsidR="00300142" w:rsidRPr="005C5386" w:rsidRDefault="00300142" w:rsidP="003B6BC2">
            <w:pPr>
              <w:rPr>
                <w:rFonts w:ascii="Arial" w:eastAsia="Arial" w:hAnsi="Arial" w:cs="Arial"/>
                <w:b/>
                <w:color w:val="FFFFFF" w:themeColor="background1"/>
                <w:szCs w:val="20"/>
                <w:lang w:eastAsia="es-ES"/>
              </w:rPr>
            </w:pPr>
            <w:r w:rsidRPr="005C5386">
              <w:rPr>
                <w:rFonts w:ascii="Arial" w:eastAsia="Arial" w:hAnsi="Arial" w:cs="Arial"/>
                <w:b/>
                <w:color w:val="FFFFFF" w:themeColor="background1"/>
                <w:szCs w:val="20"/>
                <w:lang w:eastAsia="es-ES"/>
              </w:rPr>
              <w:t xml:space="preserve">Condición </w:t>
            </w:r>
          </w:p>
        </w:tc>
      </w:tr>
      <w:tr w:rsidR="00300142" w:rsidRPr="00BA09CA" w14:paraId="19ED599A" w14:textId="77777777" w:rsidTr="003B6BC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E756738" w14:textId="77777777" w:rsidR="00300142" w:rsidRPr="005C5386" w:rsidRDefault="00300142" w:rsidP="003B6BC2">
            <w:pPr>
              <w:rPr>
                <w:rFonts w:ascii="Arial" w:eastAsia="Arial" w:hAnsi="Arial" w:cs="Arial"/>
                <w:szCs w:val="20"/>
                <w:lang w:eastAsia="es-ES"/>
              </w:rPr>
            </w:pPr>
            <w:r w:rsidRPr="005C5386">
              <w:rPr>
                <w:rFonts w:ascii="Arial" w:eastAsia="Arial" w:hAnsi="Arial" w:cs="Arial"/>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905ADE7" w14:textId="77777777" w:rsidR="00300142" w:rsidRPr="005C5386" w:rsidRDefault="00300142" w:rsidP="003B6BC2">
            <w:pPr>
              <w:rPr>
                <w:rFonts w:ascii="Arial" w:eastAsia="Arial" w:hAnsi="Arial" w:cs="Arial"/>
                <w:szCs w:val="20"/>
                <w:lang w:eastAsia="es-ES"/>
              </w:rPr>
            </w:pPr>
            <w:r w:rsidRPr="005C5386">
              <w:rPr>
                <w:rFonts w:ascii="Arial" w:eastAsia="Arial" w:hAnsi="Arial" w:cs="Arial"/>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300142" w:rsidRPr="00BA09CA" w14:paraId="6BFA5750" w14:textId="77777777" w:rsidTr="003B6BC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19324E3"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4FAFE4B" w14:textId="77777777" w:rsidR="00300142" w:rsidRPr="00BA09CA" w:rsidRDefault="00300142" w:rsidP="003B6BC2">
            <w:pPr>
              <w:rPr>
                <w:rFonts w:ascii="Arial" w:eastAsia="Arial" w:hAnsi="Arial" w:cs="Arial"/>
                <w:szCs w:val="20"/>
                <w:lang w:eastAsia="es-ES"/>
              </w:rPr>
            </w:pPr>
            <w:r w:rsidRPr="005C5386">
              <w:rPr>
                <w:rFonts w:ascii="Arial" w:eastAsia="Arial" w:hAnsi="Arial" w:cs="Arial"/>
                <w:szCs w:val="20"/>
                <w:lang w:eastAsia="es-ES"/>
              </w:rPr>
              <w:t>CAJA DE LA VIVIENDA POPULAR</w:t>
            </w:r>
            <w:r w:rsidRPr="00BA09CA">
              <w:rPr>
                <w:rFonts w:ascii="Arial" w:eastAsia="Arial" w:hAnsi="Arial" w:cs="Arial"/>
                <w:szCs w:val="20"/>
                <w:lang w:eastAsia="es-ES"/>
              </w:rPr>
              <w:t xml:space="preserve"> identificada con </w:t>
            </w:r>
            <w:r>
              <w:rPr>
                <w:rFonts w:ascii="Arial" w:eastAsia="Arial" w:hAnsi="Arial" w:cs="Arial"/>
                <w:szCs w:val="20"/>
                <w:lang w:eastAsia="es-ES"/>
              </w:rPr>
              <w:t>el</w:t>
            </w:r>
            <w:r w:rsidRPr="00BA09CA">
              <w:rPr>
                <w:rFonts w:ascii="Arial" w:eastAsia="Arial" w:hAnsi="Arial" w:cs="Arial"/>
                <w:szCs w:val="20"/>
                <w:lang w:eastAsia="es-ES"/>
              </w:rPr>
              <w:t xml:space="preserve"> NIT </w:t>
            </w:r>
            <w:r w:rsidRPr="005C5386">
              <w:rPr>
                <w:rFonts w:ascii="Arial" w:eastAsia="Arial" w:hAnsi="Arial" w:cs="Arial"/>
                <w:szCs w:val="20"/>
                <w:lang w:eastAsia="es-ES"/>
              </w:rPr>
              <w:t>899999074-4</w:t>
            </w:r>
          </w:p>
        </w:tc>
      </w:tr>
      <w:tr w:rsidR="00300142" w:rsidRPr="00BA09CA" w14:paraId="5AF6CA65" w14:textId="77777777" w:rsidTr="003B6BC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DF4909E"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A5D07A5" w14:textId="77777777" w:rsidR="00300142" w:rsidRPr="00BA09CA" w:rsidRDefault="00300142" w:rsidP="003B6BC2">
            <w:pPr>
              <w:rPr>
                <w:rFonts w:ascii="Arial" w:eastAsia="Arial" w:hAnsi="Arial" w:cs="Arial"/>
                <w:szCs w:val="20"/>
                <w:lang w:eastAsia="es-ES"/>
              </w:rPr>
            </w:pPr>
          </w:p>
          <w:tbl>
            <w:tblPr>
              <w:tblStyle w:val="Tablaconcuadrcula"/>
              <w:tblW w:w="5000" w:type="pct"/>
              <w:tblLook w:val="04A0" w:firstRow="1" w:lastRow="0" w:firstColumn="1" w:lastColumn="0" w:noHBand="0" w:noVBand="1"/>
            </w:tblPr>
            <w:tblGrid>
              <w:gridCol w:w="2928"/>
              <w:gridCol w:w="1891"/>
              <w:gridCol w:w="2042"/>
            </w:tblGrid>
            <w:tr w:rsidR="00300142" w:rsidRPr="00BA09CA" w14:paraId="0C055B13" w14:textId="77777777" w:rsidTr="003B6BC2">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DFAFD5D" w14:textId="77777777" w:rsidR="00300142" w:rsidRPr="00BF2EB7" w:rsidRDefault="00300142" w:rsidP="003B6BC2">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0D6AA02" w14:textId="77777777" w:rsidR="00300142" w:rsidRPr="00BF2EB7" w:rsidRDefault="00300142" w:rsidP="003B6BC2">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644E4AC" w14:textId="77777777" w:rsidR="00300142" w:rsidRPr="00BF2EB7" w:rsidRDefault="00300142" w:rsidP="003B6BC2">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Valor Asegurado</w:t>
                  </w:r>
                </w:p>
              </w:tc>
            </w:tr>
            <w:tr w:rsidR="00300142" w:rsidRPr="00BA09CA" w14:paraId="53ACE04C" w14:textId="77777777" w:rsidTr="003B6BC2">
              <w:tc>
                <w:tcPr>
                  <w:tcW w:w="2134" w:type="pct"/>
                  <w:tcBorders>
                    <w:top w:val="single" w:sz="4" w:space="0" w:color="auto"/>
                    <w:left w:val="single" w:sz="4" w:space="0" w:color="auto"/>
                    <w:bottom w:val="single" w:sz="4" w:space="0" w:color="auto"/>
                    <w:right w:val="single" w:sz="4" w:space="0" w:color="auto"/>
                  </w:tcBorders>
                  <w:hideMark/>
                </w:tcPr>
                <w:p w14:paraId="4483B168"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lastRenderedPageBreak/>
                    <w:t xml:space="preserve">Cumplimiento general del </w:t>
                  </w:r>
                  <w:r>
                    <w:rPr>
                      <w:rFonts w:ascii="Arial" w:eastAsia="Arial" w:hAnsi="Arial" w:cs="Arial"/>
                      <w:szCs w:val="20"/>
                      <w:lang w:eastAsia="es-ES"/>
                    </w:rPr>
                    <w:t>contrato</w:t>
                  </w:r>
                  <w:r w:rsidRPr="00BA09CA">
                    <w:rPr>
                      <w:rFonts w:ascii="Arial" w:eastAsia="Arial" w:hAnsi="Arial" w:cs="Arial"/>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B39C3E4"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 xml:space="preserve">Hasta la liquidación del </w:t>
                  </w:r>
                  <w:r>
                    <w:rPr>
                      <w:rFonts w:ascii="Arial" w:eastAsia="Arial" w:hAnsi="Arial" w:cs="Arial"/>
                      <w:szCs w:val="20"/>
                      <w:lang w:eastAsia="es-ES"/>
                    </w:rPr>
                    <w:t>contrato</w:t>
                  </w:r>
                </w:p>
              </w:tc>
              <w:tc>
                <w:tcPr>
                  <w:tcW w:w="1488" w:type="pct"/>
                  <w:tcBorders>
                    <w:top w:val="single" w:sz="4" w:space="0" w:color="auto"/>
                    <w:left w:val="single" w:sz="4" w:space="0" w:color="auto"/>
                    <w:bottom w:val="single" w:sz="4" w:space="0" w:color="auto"/>
                    <w:right w:val="single" w:sz="4" w:space="0" w:color="auto"/>
                  </w:tcBorders>
                  <w:hideMark/>
                </w:tcPr>
                <w:p w14:paraId="421CC4E4" w14:textId="77777777" w:rsidR="00300142" w:rsidRPr="00CB64C0" w:rsidRDefault="00300142" w:rsidP="003B6BC2">
                  <w:pPr>
                    <w:rPr>
                      <w:rFonts w:ascii="Arial" w:eastAsia="Arial" w:hAnsi="Arial" w:cs="Arial"/>
                      <w:szCs w:val="20"/>
                      <w:lang w:eastAsia="es-ES"/>
                    </w:rPr>
                  </w:pPr>
                  <w:r w:rsidRPr="00BA09CA">
                    <w:rPr>
                      <w:rFonts w:ascii="Arial" w:eastAsia="Arial" w:hAnsi="Arial" w:cs="Arial"/>
                      <w:szCs w:val="20"/>
                      <w:highlight w:val="lightGray"/>
                      <w:lang w:eastAsia="es-ES"/>
                    </w:rPr>
                    <w:t>[</w:t>
                  </w:r>
                  <w:r w:rsidRPr="00CB64C0">
                    <w:rPr>
                      <w:rFonts w:ascii="Arial" w:eastAsia="Arial" w:hAnsi="Arial" w:cs="Arial"/>
                      <w:szCs w:val="20"/>
                      <w:lang w:eastAsia="es-ES"/>
                    </w:rPr>
                    <w:t xml:space="preserve">Por el treinta por </w:t>
                  </w:r>
                </w:p>
                <w:p w14:paraId="64BA281B" w14:textId="77777777" w:rsidR="00300142" w:rsidRPr="00CB64C0" w:rsidRDefault="00300142" w:rsidP="003B6BC2">
                  <w:pPr>
                    <w:rPr>
                      <w:rFonts w:ascii="Arial" w:eastAsia="Arial" w:hAnsi="Arial" w:cs="Arial"/>
                      <w:szCs w:val="20"/>
                      <w:lang w:eastAsia="es-ES"/>
                    </w:rPr>
                  </w:pPr>
                  <w:r w:rsidRPr="00CB64C0">
                    <w:rPr>
                      <w:rFonts w:ascii="Arial" w:eastAsia="Arial" w:hAnsi="Arial" w:cs="Arial"/>
                      <w:szCs w:val="20"/>
                      <w:lang w:eastAsia="es-ES"/>
                    </w:rPr>
                    <w:t xml:space="preserve">ciento (30%) del valor del contrato de </w:t>
                  </w:r>
                </w:p>
                <w:p w14:paraId="54A1865F" w14:textId="77777777" w:rsidR="00300142" w:rsidRPr="00BA09CA" w:rsidRDefault="00300142" w:rsidP="003B6BC2">
                  <w:pPr>
                    <w:rPr>
                      <w:rFonts w:ascii="Arial" w:eastAsia="Arial" w:hAnsi="Arial" w:cs="Arial"/>
                      <w:szCs w:val="20"/>
                      <w:lang w:eastAsia="es-ES"/>
                    </w:rPr>
                  </w:pPr>
                  <w:r w:rsidRPr="00CB64C0">
                    <w:rPr>
                      <w:rFonts w:ascii="Arial" w:eastAsia="Arial" w:hAnsi="Arial" w:cs="Arial"/>
                      <w:szCs w:val="20"/>
                      <w:lang w:eastAsia="es-ES"/>
                    </w:rPr>
                    <w:t>interventoría</w:t>
                  </w:r>
                  <w:r w:rsidRPr="00B60201">
                    <w:rPr>
                      <w:rFonts w:ascii="Arial" w:eastAsia="Arial" w:hAnsi="Arial" w:cs="Arial"/>
                      <w:szCs w:val="20"/>
                      <w:highlight w:val="lightGray"/>
                      <w:lang w:eastAsia="es-ES"/>
                    </w:rPr>
                    <w:t>]</w:t>
                  </w:r>
                </w:p>
              </w:tc>
            </w:tr>
            <w:tr w:rsidR="00300142" w:rsidRPr="00BA09CA" w14:paraId="3AFBFF8B" w14:textId="77777777" w:rsidTr="003B6BC2">
              <w:tc>
                <w:tcPr>
                  <w:tcW w:w="2134" w:type="pct"/>
                  <w:tcBorders>
                    <w:top w:val="single" w:sz="4" w:space="0" w:color="auto"/>
                    <w:left w:val="single" w:sz="4" w:space="0" w:color="auto"/>
                    <w:bottom w:val="single" w:sz="4" w:space="0" w:color="auto"/>
                    <w:right w:val="single" w:sz="4" w:space="0" w:color="auto"/>
                  </w:tcBorders>
                  <w:hideMark/>
                </w:tcPr>
                <w:p w14:paraId="2A25B221"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 xml:space="preserve">Pago de salarios, prestaciones sociales legales e indemnizaciones laborales del personal que el </w:t>
                  </w:r>
                  <w:r>
                    <w:rPr>
                      <w:rFonts w:ascii="Arial" w:eastAsia="Arial" w:hAnsi="Arial" w:cs="Arial"/>
                      <w:szCs w:val="20"/>
                      <w:lang w:eastAsia="es-ES"/>
                    </w:rPr>
                    <w:t>Interventor</w:t>
                  </w:r>
                  <w:r w:rsidRPr="00BA09CA">
                    <w:rPr>
                      <w:rFonts w:ascii="Arial" w:eastAsia="Arial" w:hAnsi="Arial" w:cs="Arial"/>
                      <w:szCs w:val="20"/>
                      <w:lang w:eastAsia="es-ES"/>
                    </w:rPr>
                    <w:t xml:space="preserve"> haya de utilizar en el territorio nacional para la ejecución del </w:t>
                  </w:r>
                  <w:r>
                    <w:rPr>
                      <w:rFonts w:ascii="Arial" w:eastAsia="Arial" w:hAnsi="Arial" w:cs="Arial"/>
                      <w:szCs w:val="20"/>
                      <w:lang w:eastAsia="es-ES"/>
                    </w:rPr>
                    <w:t>contrato</w:t>
                  </w:r>
                </w:p>
              </w:tc>
              <w:tc>
                <w:tcPr>
                  <w:tcW w:w="1378" w:type="pct"/>
                  <w:tcBorders>
                    <w:top w:val="single" w:sz="4" w:space="0" w:color="auto"/>
                    <w:left w:val="single" w:sz="4" w:space="0" w:color="auto"/>
                    <w:bottom w:val="single" w:sz="4" w:space="0" w:color="auto"/>
                    <w:right w:val="single" w:sz="4" w:space="0" w:color="auto"/>
                  </w:tcBorders>
                  <w:hideMark/>
                </w:tcPr>
                <w:p w14:paraId="032F72C2"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 xml:space="preserve">Plazo del </w:t>
                  </w:r>
                  <w:r>
                    <w:rPr>
                      <w:rFonts w:ascii="Arial" w:eastAsia="Arial" w:hAnsi="Arial" w:cs="Arial"/>
                      <w:szCs w:val="20"/>
                      <w:lang w:eastAsia="es-ES"/>
                    </w:rPr>
                    <w:t>contrato</w:t>
                  </w:r>
                  <w:r w:rsidRPr="00BA09CA">
                    <w:rPr>
                      <w:rFonts w:ascii="Arial" w:eastAsia="Arial" w:hAnsi="Arial" w:cs="Arial"/>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E523CFD" w14:textId="77777777" w:rsidR="00300142" w:rsidRPr="00046D8B" w:rsidRDefault="00300142" w:rsidP="003B6BC2">
                  <w:pPr>
                    <w:rPr>
                      <w:rFonts w:ascii="Arial" w:eastAsia="Arial" w:hAnsi="Arial" w:cs="Arial"/>
                      <w:szCs w:val="20"/>
                      <w:lang w:eastAsia="es-ES"/>
                    </w:rPr>
                  </w:pPr>
                  <w:r w:rsidRPr="00BA09CA">
                    <w:rPr>
                      <w:rFonts w:ascii="Arial" w:eastAsia="Arial" w:hAnsi="Arial" w:cs="Arial"/>
                      <w:szCs w:val="20"/>
                      <w:highlight w:val="lightGray"/>
                      <w:lang w:eastAsia="es-ES"/>
                    </w:rPr>
                    <w:t>[</w:t>
                  </w:r>
                  <w:r w:rsidRPr="00046D8B">
                    <w:rPr>
                      <w:rFonts w:ascii="Arial" w:eastAsia="Arial" w:hAnsi="Arial" w:cs="Arial"/>
                      <w:szCs w:val="20"/>
                      <w:lang w:eastAsia="es-ES"/>
                    </w:rPr>
                    <w:t xml:space="preserve">Por el cinco por </w:t>
                  </w:r>
                </w:p>
                <w:p w14:paraId="43FA9ED0" w14:textId="77777777" w:rsidR="00300142" w:rsidRPr="00046D8B" w:rsidRDefault="00300142" w:rsidP="003B6BC2">
                  <w:pPr>
                    <w:rPr>
                      <w:rFonts w:ascii="Arial" w:eastAsia="Arial" w:hAnsi="Arial" w:cs="Arial"/>
                      <w:szCs w:val="20"/>
                      <w:lang w:eastAsia="es-ES"/>
                    </w:rPr>
                  </w:pPr>
                  <w:r w:rsidRPr="00046D8B">
                    <w:rPr>
                      <w:rFonts w:ascii="Arial" w:eastAsia="Arial" w:hAnsi="Arial" w:cs="Arial"/>
                      <w:szCs w:val="20"/>
                      <w:lang w:eastAsia="es-ES"/>
                    </w:rPr>
                    <w:t xml:space="preserve">ciento (5%) del valor </w:t>
                  </w:r>
                </w:p>
                <w:p w14:paraId="00AB676F" w14:textId="77777777" w:rsidR="00300142" w:rsidRPr="00046D8B" w:rsidRDefault="00300142" w:rsidP="003B6BC2">
                  <w:pPr>
                    <w:rPr>
                      <w:rFonts w:ascii="Arial" w:eastAsia="Arial" w:hAnsi="Arial" w:cs="Arial"/>
                      <w:szCs w:val="20"/>
                      <w:lang w:eastAsia="es-ES"/>
                    </w:rPr>
                  </w:pPr>
                  <w:r w:rsidRPr="00046D8B">
                    <w:rPr>
                      <w:rFonts w:ascii="Arial" w:eastAsia="Arial" w:hAnsi="Arial" w:cs="Arial"/>
                      <w:szCs w:val="20"/>
                      <w:lang w:eastAsia="es-ES"/>
                    </w:rPr>
                    <w:t xml:space="preserve">del contrato de </w:t>
                  </w:r>
                </w:p>
                <w:p w14:paraId="4AABC6F2" w14:textId="77777777" w:rsidR="00300142" w:rsidRPr="00BA09CA" w:rsidRDefault="00300142" w:rsidP="003B6BC2">
                  <w:pPr>
                    <w:rPr>
                      <w:rFonts w:ascii="Arial" w:eastAsia="Arial" w:hAnsi="Arial" w:cs="Arial"/>
                      <w:szCs w:val="20"/>
                      <w:lang w:eastAsia="es-ES"/>
                    </w:rPr>
                  </w:pPr>
                  <w:r w:rsidRPr="00046D8B">
                    <w:rPr>
                      <w:rFonts w:ascii="Arial" w:eastAsia="Arial" w:hAnsi="Arial" w:cs="Arial"/>
                      <w:szCs w:val="20"/>
                      <w:lang w:eastAsia="es-ES"/>
                    </w:rPr>
                    <w:t>interventoría</w:t>
                  </w:r>
                  <w:r w:rsidRPr="00BA09CA">
                    <w:rPr>
                      <w:rFonts w:ascii="Arial" w:eastAsia="Arial" w:hAnsi="Arial" w:cs="Arial"/>
                      <w:szCs w:val="20"/>
                      <w:highlight w:val="lightGray"/>
                      <w:lang w:eastAsia="es-ES"/>
                    </w:rPr>
                    <w:t>]</w:t>
                  </w:r>
                  <w:r w:rsidRPr="00BA09CA">
                    <w:rPr>
                      <w:rFonts w:ascii="Arial" w:eastAsia="Arial" w:hAnsi="Arial" w:cs="Arial"/>
                      <w:szCs w:val="20"/>
                      <w:lang w:eastAsia="es-ES"/>
                    </w:rPr>
                    <w:t>.</w:t>
                  </w:r>
                </w:p>
              </w:tc>
            </w:tr>
            <w:tr w:rsidR="00300142" w:rsidRPr="00BA09CA" w14:paraId="09AE2D65" w14:textId="77777777" w:rsidTr="003B6BC2">
              <w:tc>
                <w:tcPr>
                  <w:tcW w:w="2134" w:type="pct"/>
                  <w:tcBorders>
                    <w:top w:val="single" w:sz="4" w:space="0" w:color="auto"/>
                    <w:left w:val="single" w:sz="4" w:space="0" w:color="auto"/>
                    <w:bottom w:val="single" w:sz="4" w:space="0" w:color="auto"/>
                    <w:right w:val="single" w:sz="4" w:space="0" w:color="auto"/>
                  </w:tcBorders>
                  <w:hideMark/>
                </w:tcPr>
                <w:p w14:paraId="70873D54"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Calidad del Servicio</w:t>
                  </w:r>
                </w:p>
                <w:p w14:paraId="0F48A473"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0D976AA" w14:textId="77777777" w:rsidR="00300142" w:rsidRDefault="00300142" w:rsidP="003B6BC2">
                  <w:pPr>
                    <w:rPr>
                      <w:rFonts w:ascii="Arial" w:eastAsia="Arial" w:hAnsi="Arial" w:cs="Arial"/>
                      <w:szCs w:val="20"/>
                      <w:lang w:eastAsia="es-ES"/>
                    </w:rPr>
                  </w:pPr>
                  <w:r w:rsidRPr="00BA09CA">
                    <w:rPr>
                      <w:rFonts w:ascii="Arial" w:eastAsia="Arial" w:hAnsi="Arial" w:cs="Arial"/>
                      <w:szCs w:val="20"/>
                      <w:lang w:eastAsia="es-ES"/>
                    </w:rPr>
                    <w:t xml:space="preserve">Vigencia de este amparo debe ser igual al plazo de </w:t>
                  </w:r>
                  <w:r>
                    <w:rPr>
                      <w:rFonts w:ascii="Arial" w:eastAsia="Arial" w:hAnsi="Arial" w:cs="Arial"/>
                      <w:szCs w:val="20"/>
                      <w:lang w:eastAsia="es-ES"/>
                    </w:rPr>
                    <w:t>G</w:t>
                  </w:r>
                  <w:r w:rsidRPr="00BA09CA">
                    <w:rPr>
                      <w:rFonts w:ascii="Arial" w:eastAsia="Arial" w:hAnsi="Arial" w:cs="Arial"/>
                      <w:szCs w:val="20"/>
                      <w:lang w:eastAsia="es-ES"/>
                    </w:rPr>
                    <w:t>arantía</w:t>
                  </w:r>
                  <w:r>
                    <w:rPr>
                      <w:rFonts w:ascii="Arial" w:eastAsia="Arial" w:hAnsi="Arial" w:cs="Arial"/>
                      <w:szCs w:val="20"/>
                      <w:lang w:eastAsia="es-ES"/>
                    </w:rPr>
                    <w:t xml:space="preserve"> </w:t>
                  </w:r>
                  <w:r w:rsidRPr="00BA09CA">
                    <w:rPr>
                      <w:rFonts w:ascii="Arial" w:eastAsia="Arial" w:hAnsi="Arial" w:cs="Arial"/>
                      <w:szCs w:val="20"/>
                      <w:lang w:eastAsia="es-ES"/>
                    </w:rPr>
                    <w:t xml:space="preserve">de estabilidad del </w:t>
                  </w:r>
                  <w:r>
                    <w:rPr>
                      <w:rFonts w:ascii="Arial" w:eastAsia="Arial" w:hAnsi="Arial" w:cs="Arial"/>
                      <w:szCs w:val="20"/>
                      <w:lang w:eastAsia="es-ES"/>
                    </w:rPr>
                    <w:t>contrato</w:t>
                  </w:r>
                  <w:r w:rsidRPr="00BA09CA">
                    <w:rPr>
                      <w:rFonts w:ascii="Arial" w:eastAsia="Arial" w:hAnsi="Arial" w:cs="Arial"/>
                      <w:szCs w:val="20"/>
                      <w:lang w:eastAsia="es-ES"/>
                    </w:rPr>
                    <w:t xml:space="preserve"> principal en cumplimiento del parágrafo del artículo 85 de la Ley 1474 de 2011.</w:t>
                  </w:r>
                </w:p>
                <w:p w14:paraId="61AA3C03" w14:textId="77777777" w:rsidR="00300142" w:rsidRDefault="00300142" w:rsidP="003B6BC2">
                  <w:pPr>
                    <w:rPr>
                      <w:rFonts w:ascii="Arial" w:eastAsia="Arial" w:hAnsi="Arial" w:cs="Arial"/>
                      <w:szCs w:val="20"/>
                      <w:lang w:eastAsia="es-ES"/>
                    </w:rPr>
                  </w:pPr>
                </w:p>
                <w:p w14:paraId="5ACD1A6D" w14:textId="77777777" w:rsidR="00300142" w:rsidRPr="007A26DB" w:rsidRDefault="00300142" w:rsidP="003B6BC2">
                  <w:pPr>
                    <w:rPr>
                      <w:rFonts w:ascii="Arial" w:eastAsia="Arial" w:hAnsi="Arial" w:cs="Arial"/>
                      <w:szCs w:val="20"/>
                      <w:lang w:eastAsia="es-ES"/>
                    </w:rPr>
                  </w:pPr>
                  <w:r w:rsidRPr="007A26DB">
                    <w:rPr>
                      <w:rFonts w:ascii="Arial" w:eastAsia="Arial" w:hAnsi="Arial" w:cs="Arial"/>
                      <w:szCs w:val="20"/>
                      <w:lang w:eastAsia="es-ES"/>
                    </w:rPr>
                    <w:t xml:space="preserve">Esta garantía debe </w:t>
                  </w:r>
                </w:p>
                <w:p w14:paraId="097BB18D" w14:textId="77777777" w:rsidR="00300142" w:rsidRPr="007A26DB" w:rsidRDefault="00300142" w:rsidP="003B6BC2">
                  <w:pPr>
                    <w:rPr>
                      <w:rFonts w:ascii="Arial" w:eastAsia="Arial" w:hAnsi="Arial" w:cs="Arial"/>
                      <w:szCs w:val="20"/>
                      <w:lang w:eastAsia="es-ES"/>
                    </w:rPr>
                  </w:pPr>
                  <w:r w:rsidRPr="007A26DB">
                    <w:rPr>
                      <w:rFonts w:ascii="Arial" w:eastAsia="Arial" w:hAnsi="Arial" w:cs="Arial"/>
                      <w:szCs w:val="20"/>
                      <w:lang w:eastAsia="es-ES"/>
                    </w:rPr>
                    <w:t xml:space="preserve">estar vigente por el </w:t>
                  </w:r>
                </w:p>
                <w:p w14:paraId="69571B8D" w14:textId="77777777" w:rsidR="00300142" w:rsidRPr="007A26DB" w:rsidRDefault="00300142" w:rsidP="003B6BC2">
                  <w:pPr>
                    <w:rPr>
                      <w:rFonts w:ascii="Arial" w:eastAsia="Arial" w:hAnsi="Arial" w:cs="Arial"/>
                      <w:szCs w:val="20"/>
                      <w:lang w:eastAsia="es-ES"/>
                    </w:rPr>
                  </w:pPr>
                  <w:r w:rsidRPr="007A26DB">
                    <w:rPr>
                      <w:rFonts w:ascii="Arial" w:eastAsia="Arial" w:hAnsi="Arial" w:cs="Arial"/>
                      <w:szCs w:val="20"/>
                      <w:lang w:eastAsia="es-ES"/>
                    </w:rPr>
                    <w:t xml:space="preserve">término de cinco (5) años contados a partir del recibo a </w:t>
                  </w:r>
                </w:p>
                <w:p w14:paraId="4DC8EC4E" w14:textId="77777777" w:rsidR="00300142" w:rsidRPr="00BA09CA" w:rsidRDefault="00300142" w:rsidP="003B6BC2">
                  <w:pPr>
                    <w:rPr>
                      <w:rFonts w:ascii="Arial" w:eastAsia="Arial" w:hAnsi="Arial" w:cs="Arial"/>
                      <w:szCs w:val="20"/>
                      <w:lang w:eastAsia="es-ES"/>
                    </w:rPr>
                  </w:pPr>
                  <w:r w:rsidRPr="007A26DB">
                    <w:rPr>
                      <w:rFonts w:ascii="Arial" w:eastAsia="Arial" w:hAnsi="Arial" w:cs="Arial"/>
                      <w:szCs w:val="20"/>
                      <w:lang w:eastAsia="es-ES"/>
                    </w:rPr>
                    <w:t>satisfacción</w:t>
                  </w:r>
                  <w:r>
                    <w:rPr>
                      <w:rFonts w:ascii="Arial" w:eastAsia="Arial" w:hAnsi="Arial" w:cs="Arial"/>
                      <w:szCs w:val="20"/>
                      <w:lang w:eastAsia="es-ES"/>
                    </w:rPr>
                    <w:t xml:space="preserve"> </w:t>
                  </w:r>
                  <w:r w:rsidRPr="007A26DB">
                    <w:rPr>
                      <w:rFonts w:ascii="Arial" w:eastAsia="Arial" w:hAnsi="Arial" w:cs="Arial"/>
                      <w:szCs w:val="20"/>
                      <w:lang w:eastAsia="es-ES"/>
                    </w:rPr>
                    <w:t>la obra)</w:t>
                  </w:r>
                </w:p>
              </w:tc>
              <w:tc>
                <w:tcPr>
                  <w:tcW w:w="1488" w:type="pct"/>
                  <w:tcBorders>
                    <w:top w:val="single" w:sz="4" w:space="0" w:color="auto"/>
                    <w:left w:val="single" w:sz="4" w:space="0" w:color="auto"/>
                    <w:bottom w:val="single" w:sz="4" w:space="0" w:color="auto"/>
                    <w:right w:val="single" w:sz="4" w:space="0" w:color="auto"/>
                  </w:tcBorders>
                  <w:hideMark/>
                </w:tcPr>
                <w:p w14:paraId="301E3E62" w14:textId="77777777" w:rsidR="00300142" w:rsidRPr="00046D8B" w:rsidRDefault="00300142" w:rsidP="003B6BC2">
                  <w:pPr>
                    <w:rPr>
                      <w:rFonts w:ascii="Arial" w:eastAsia="Arial" w:hAnsi="Arial" w:cs="Arial"/>
                      <w:szCs w:val="20"/>
                      <w:lang w:eastAsia="es-ES"/>
                    </w:rPr>
                  </w:pPr>
                  <w:r w:rsidRPr="00BA09CA">
                    <w:rPr>
                      <w:rFonts w:ascii="Arial" w:eastAsia="Arial" w:hAnsi="Arial" w:cs="Arial"/>
                      <w:szCs w:val="20"/>
                      <w:highlight w:val="lightGray"/>
                      <w:lang w:eastAsia="es-ES"/>
                    </w:rPr>
                    <w:t>[</w:t>
                  </w:r>
                  <w:r w:rsidRPr="00046D8B">
                    <w:rPr>
                      <w:rFonts w:ascii="Arial" w:eastAsia="Arial" w:hAnsi="Arial" w:cs="Arial"/>
                      <w:szCs w:val="20"/>
                      <w:lang w:eastAsia="es-ES"/>
                    </w:rPr>
                    <w:t xml:space="preserve">Por el treinta por </w:t>
                  </w:r>
                </w:p>
                <w:p w14:paraId="134C0B79" w14:textId="77777777" w:rsidR="00300142" w:rsidRPr="00046D8B" w:rsidRDefault="00300142" w:rsidP="003B6BC2">
                  <w:pPr>
                    <w:rPr>
                      <w:rFonts w:ascii="Arial" w:eastAsia="Arial" w:hAnsi="Arial" w:cs="Arial"/>
                      <w:szCs w:val="20"/>
                      <w:lang w:eastAsia="es-ES"/>
                    </w:rPr>
                  </w:pPr>
                  <w:r w:rsidRPr="00046D8B">
                    <w:rPr>
                      <w:rFonts w:ascii="Arial" w:eastAsia="Arial" w:hAnsi="Arial" w:cs="Arial"/>
                      <w:szCs w:val="20"/>
                      <w:lang w:eastAsia="es-ES"/>
                    </w:rPr>
                    <w:t xml:space="preserve">ciento (30%) del valor del contrato de </w:t>
                  </w:r>
                </w:p>
                <w:p w14:paraId="6760DA93" w14:textId="77777777" w:rsidR="00300142" w:rsidRPr="00BA09CA" w:rsidRDefault="00300142" w:rsidP="003B6BC2">
                  <w:pPr>
                    <w:rPr>
                      <w:rFonts w:ascii="Arial" w:eastAsia="Arial" w:hAnsi="Arial" w:cs="Arial"/>
                      <w:szCs w:val="20"/>
                      <w:lang w:eastAsia="es-ES"/>
                    </w:rPr>
                  </w:pPr>
                  <w:r w:rsidRPr="00046D8B">
                    <w:rPr>
                      <w:rFonts w:ascii="Arial" w:eastAsia="Arial" w:hAnsi="Arial" w:cs="Arial"/>
                      <w:szCs w:val="20"/>
                      <w:lang w:eastAsia="es-ES"/>
                    </w:rPr>
                    <w:t>interventoría</w:t>
                  </w:r>
                  <w:r w:rsidRPr="00BA09CA">
                    <w:rPr>
                      <w:rFonts w:ascii="Arial" w:eastAsia="Arial" w:hAnsi="Arial" w:cs="Arial"/>
                      <w:szCs w:val="20"/>
                      <w:highlight w:val="lightGray"/>
                      <w:lang w:eastAsia="es-ES"/>
                    </w:rPr>
                    <w:t>]</w:t>
                  </w:r>
                  <w:r w:rsidRPr="00BA09CA">
                    <w:rPr>
                      <w:rFonts w:ascii="Arial" w:eastAsia="Arial" w:hAnsi="Arial" w:cs="Arial"/>
                      <w:szCs w:val="20"/>
                      <w:lang w:eastAsia="es-ES"/>
                    </w:rPr>
                    <w:t xml:space="preserve"> </w:t>
                  </w:r>
                </w:p>
              </w:tc>
            </w:tr>
          </w:tbl>
          <w:p w14:paraId="7A10360F" w14:textId="77777777" w:rsidR="00300142" w:rsidRPr="00BA09CA" w:rsidRDefault="00300142" w:rsidP="003B6BC2">
            <w:pPr>
              <w:rPr>
                <w:rFonts w:ascii="Arial" w:eastAsia="Arial" w:hAnsi="Arial" w:cs="Arial"/>
                <w:szCs w:val="20"/>
                <w:lang w:eastAsia="es-ES"/>
              </w:rPr>
            </w:pPr>
          </w:p>
        </w:tc>
      </w:tr>
      <w:tr w:rsidR="00300142" w:rsidRPr="00BA09CA" w14:paraId="4BCB3043" w14:textId="77777777" w:rsidTr="003B6BC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BF62BA"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B51D5"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Para las personas jurídicas: la Garantía deberá tomarse con el nombre o razón social y tipo societario que figura en el </w:t>
            </w:r>
            <w:r>
              <w:rPr>
                <w:rFonts w:ascii="Arial" w:eastAsia="Arial" w:hAnsi="Arial" w:cs="Arial"/>
                <w:szCs w:val="20"/>
                <w:lang w:eastAsia="es-ES"/>
              </w:rPr>
              <w:t>c</w:t>
            </w:r>
            <w:r w:rsidRPr="00BA09CA">
              <w:rPr>
                <w:rFonts w:ascii="Arial" w:eastAsia="Arial" w:hAnsi="Arial" w:cs="Arial"/>
                <w:szCs w:val="20"/>
                <w:lang w:eastAsia="es-ES"/>
              </w:rPr>
              <w:t xml:space="preserve">ertificado de </w:t>
            </w:r>
            <w:r>
              <w:rPr>
                <w:rFonts w:ascii="Arial" w:eastAsia="Arial" w:hAnsi="Arial" w:cs="Arial"/>
                <w:szCs w:val="20"/>
                <w:lang w:eastAsia="es-ES"/>
              </w:rPr>
              <w:t>e</w:t>
            </w:r>
            <w:r w:rsidRPr="00BA09CA">
              <w:rPr>
                <w:rFonts w:ascii="Arial" w:eastAsia="Arial" w:hAnsi="Arial" w:cs="Arial"/>
                <w:szCs w:val="20"/>
                <w:lang w:eastAsia="es-ES"/>
              </w:rPr>
              <w:t xml:space="preserve">xistencia y </w:t>
            </w:r>
            <w:r>
              <w:rPr>
                <w:rFonts w:ascii="Arial" w:eastAsia="Arial" w:hAnsi="Arial" w:cs="Arial"/>
                <w:szCs w:val="20"/>
                <w:lang w:eastAsia="es-ES"/>
              </w:rPr>
              <w:t>r</w:t>
            </w:r>
            <w:r w:rsidRPr="00BA09CA">
              <w:rPr>
                <w:rFonts w:ascii="Arial" w:eastAsia="Arial" w:hAnsi="Arial" w:cs="Arial"/>
                <w:szCs w:val="20"/>
                <w:lang w:eastAsia="es-ES"/>
              </w:rPr>
              <w:t xml:space="preserve">epresentación </w:t>
            </w:r>
            <w:r>
              <w:rPr>
                <w:rFonts w:ascii="Arial" w:eastAsia="Arial" w:hAnsi="Arial" w:cs="Arial"/>
                <w:szCs w:val="20"/>
                <w:lang w:eastAsia="es-ES"/>
              </w:rPr>
              <w:t>l</w:t>
            </w:r>
            <w:r w:rsidRPr="00BA09CA">
              <w:rPr>
                <w:rFonts w:ascii="Arial" w:eastAsia="Arial" w:hAnsi="Arial" w:cs="Arial"/>
                <w:szCs w:val="20"/>
                <w:lang w:eastAsia="es-ES"/>
              </w:rPr>
              <w:t xml:space="preserve">egal expedido por la </w:t>
            </w:r>
            <w:r>
              <w:rPr>
                <w:rFonts w:ascii="Arial" w:eastAsia="Arial" w:hAnsi="Arial" w:cs="Arial"/>
                <w:szCs w:val="20"/>
                <w:lang w:eastAsia="es-ES"/>
              </w:rPr>
              <w:t>c</w:t>
            </w:r>
            <w:r w:rsidRPr="00BA09CA">
              <w:rPr>
                <w:rFonts w:ascii="Arial" w:eastAsia="Arial" w:hAnsi="Arial" w:cs="Arial"/>
                <w:szCs w:val="20"/>
                <w:lang w:eastAsia="es-ES"/>
              </w:rPr>
              <w:t xml:space="preserve">ámara de </w:t>
            </w:r>
            <w:r>
              <w:rPr>
                <w:rFonts w:ascii="Arial" w:eastAsia="Arial" w:hAnsi="Arial" w:cs="Arial"/>
                <w:szCs w:val="20"/>
                <w:lang w:eastAsia="es-ES"/>
              </w:rPr>
              <w:t>c</w:t>
            </w:r>
            <w:r w:rsidRPr="00BA09CA">
              <w:rPr>
                <w:rFonts w:ascii="Arial" w:eastAsia="Arial" w:hAnsi="Arial" w:cs="Arial"/>
                <w:szCs w:val="20"/>
                <w:lang w:eastAsia="es-ES"/>
              </w:rPr>
              <w:t>omercio respectiva, y no s</w:t>
            </w:r>
            <w:r>
              <w:rPr>
                <w:rFonts w:ascii="Arial" w:eastAsia="Arial" w:hAnsi="Arial" w:cs="Arial"/>
                <w:szCs w:val="20"/>
                <w:lang w:eastAsia="es-ES"/>
              </w:rPr>
              <w:t>o</w:t>
            </w:r>
            <w:r w:rsidRPr="00BA09CA">
              <w:rPr>
                <w:rFonts w:ascii="Arial" w:eastAsia="Arial" w:hAnsi="Arial" w:cs="Arial"/>
                <w:szCs w:val="20"/>
                <w:lang w:eastAsia="es-ES"/>
              </w:rPr>
              <w:t>lo con su sigla, a no ser que en el referido documento se exprese que la sociedad podrá denominarse de esa manera.</w:t>
            </w:r>
          </w:p>
          <w:p w14:paraId="0BBF5789"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No se aceptan Garantías a nombre del representante legal o de alguno de los integrantes del Consorcio o </w:t>
            </w:r>
            <w:r>
              <w:rPr>
                <w:rFonts w:ascii="Arial" w:eastAsia="Arial" w:hAnsi="Arial" w:cs="Arial"/>
                <w:szCs w:val="20"/>
                <w:lang w:eastAsia="es-ES"/>
              </w:rPr>
              <w:t>de</w:t>
            </w:r>
            <w:r w:rsidRPr="00BA09CA">
              <w:rPr>
                <w:rFonts w:ascii="Arial" w:eastAsia="Arial" w:hAnsi="Arial" w:cs="Arial"/>
                <w:szCs w:val="20"/>
                <w:lang w:eastAsia="es-ES"/>
              </w:rPr>
              <w:t xml:space="preserve"> la Unión Temporal. Cuando el Contratista sea una Unión Temporal o </w:t>
            </w:r>
            <w:r>
              <w:rPr>
                <w:rFonts w:ascii="Arial" w:eastAsia="Arial" w:hAnsi="Arial" w:cs="Arial"/>
                <w:szCs w:val="20"/>
                <w:lang w:eastAsia="es-ES"/>
              </w:rPr>
              <w:t xml:space="preserve">un </w:t>
            </w:r>
            <w:r w:rsidRPr="00BA09CA">
              <w:rPr>
                <w:rFonts w:ascii="Arial" w:eastAsia="Arial" w:hAnsi="Arial" w:cs="Arial"/>
                <w:szCs w:val="20"/>
                <w:lang w:eastAsia="es-ES"/>
              </w:rPr>
              <w:t xml:space="preserve">Consorcio, se debe incluir </w:t>
            </w:r>
            <w:r>
              <w:rPr>
                <w:rFonts w:ascii="Arial" w:eastAsia="Arial" w:hAnsi="Arial" w:cs="Arial"/>
                <w:szCs w:val="20"/>
                <w:lang w:eastAsia="es-ES"/>
              </w:rPr>
              <w:t>el nombre de la estructura plural,</w:t>
            </w:r>
            <w:r w:rsidRPr="00BA09CA">
              <w:rPr>
                <w:rFonts w:ascii="Arial" w:eastAsia="Arial" w:hAnsi="Arial" w:cs="Arial"/>
                <w:szCs w:val="20"/>
                <w:lang w:eastAsia="es-ES"/>
              </w:rPr>
              <w:t xml:space="preserve"> el NIT y el porcentaje de participación de cada uno de los integrantes.</w:t>
            </w:r>
          </w:p>
          <w:p w14:paraId="468DDFB0"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Para el </w:t>
            </w:r>
            <w:r>
              <w:rPr>
                <w:rFonts w:ascii="Arial" w:eastAsia="Arial" w:hAnsi="Arial" w:cs="Arial"/>
                <w:szCs w:val="20"/>
                <w:lang w:eastAsia="es-ES"/>
              </w:rPr>
              <w:t>Interventor</w:t>
            </w:r>
            <w:r w:rsidRPr="00BA09CA">
              <w:rPr>
                <w:rFonts w:ascii="Arial" w:eastAsia="Arial" w:hAnsi="Arial" w:cs="Arial"/>
                <w:szCs w:val="20"/>
                <w:lang w:eastAsia="es-ES"/>
              </w:rPr>
              <w:t xml:space="preserve"> conformado por una estructura plural (Unión Temporal, Consorcio): la Garantía deberá ser otorgada por todos los integrantes del </w:t>
            </w:r>
            <w:r>
              <w:rPr>
                <w:rFonts w:ascii="Arial" w:eastAsia="Arial" w:hAnsi="Arial" w:cs="Arial"/>
                <w:szCs w:val="20"/>
                <w:lang w:eastAsia="es-ES"/>
              </w:rPr>
              <w:t>Interventor</w:t>
            </w:r>
            <w:r w:rsidRPr="00BA09CA">
              <w:rPr>
                <w:rFonts w:ascii="Arial" w:eastAsia="Arial" w:hAnsi="Arial" w:cs="Arial"/>
                <w:szCs w:val="20"/>
                <w:lang w:eastAsia="es-ES"/>
              </w:rPr>
              <w:t xml:space="preserve">, para lo cual se deberá relacionar claramente los </w:t>
            </w:r>
            <w:r>
              <w:rPr>
                <w:rFonts w:ascii="Arial" w:eastAsia="Arial" w:hAnsi="Arial" w:cs="Arial"/>
                <w:szCs w:val="20"/>
                <w:lang w:eastAsia="es-ES"/>
              </w:rPr>
              <w:t>miembros</w:t>
            </w:r>
            <w:r w:rsidRPr="00BA09CA">
              <w:rPr>
                <w:rFonts w:ascii="Arial" w:eastAsia="Arial" w:hAnsi="Arial" w:cs="Arial"/>
                <w:szCs w:val="20"/>
                <w:lang w:eastAsia="es-ES"/>
              </w:rPr>
              <w:t xml:space="preserve">, su identificación y el porcentaje de participación, quienes para todos los efectos serán los otorgantes de la misma. </w:t>
            </w:r>
          </w:p>
        </w:tc>
      </w:tr>
      <w:tr w:rsidR="00300142" w:rsidRPr="00BA09CA" w14:paraId="10E74DE3" w14:textId="77777777" w:rsidTr="003B6BC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D076590" w14:textId="77777777" w:rsidR="00300142" w:rsidRPr="00BA09CA" w:rsidRDefault="00300142" w:rsidP="003B6BC2">
            <w:pPr>
              <w:rPr>
                <w:rFonts w:ascii="Arial" w:eastAsia="Arial" w:hAnsi="Arial" w:cs="Arial"/>
                <w:szCs w:val="20"/>
                <w:lang w:eastAsia="es-ES"/>
              </w:rPr>
            </w:pPr>
            <w:r w:rsidRPr="00BA09CA">
              <w:rPr>
                <w:rFonts w:ascii="Arial" w:eastAsia="Arial" w:hAnsi="Arial" w:cs="Arial"/>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01C61"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Número y año del </w:t>
            </w:r>
            <w:r>
              <w:rPr>
                <w:rFonts w:ascii="Arial" w:eastAsia="Arial" w:hAnsi="Arial" w:cs="Arial"/>
                <w:szCs w:val="20"/>
                <w:lang w:eastAsia="es-ES"/>
              </w:rPr>
              <w:t>contrato</w:t>
            </w:r>
            <w:r w:rsidRPr="00BA09CA">
              <w:rPr>
                <w:rFonts w:ascii="Arial" w:eastAsia="Arial" w:hAnsi="Arial" w:cs="Arial"/>
                <w:szCs w:val="20"/>
                <w:lang w:eastAsia="es-ES"/>
              </w:rPr>
              <w:t xml:space="preserve"> </w:t>
            </w:r>
          </w:p>
          <w:p w14:paraId="5DDD91A0"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Objeto del </w:t>
            </w:r>
            <w:r>
              <w:rPr>
                <w:rFonts w:ascii="Arial" w:eastAsia="Arial" w:hAnsi="Arial" w:cs="Arial"/>
                <w:szCs w:val="20"/>
                <w:lang w:eastAsia="es-ES"/>
              </w:rPr>
              <w:t>contrato</w:t>
            </w:r>
          </w:p>
          <w:p w14:paraId="18287F8B"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Firma del representante legal del </w:t>
            </w:r>
            <w:r>
              <w:rPr>
                <w:rFonts w:ascii="Arial" w:eastAsia="Arial" w:hAnsi="Arial" w:cs="Arial"/>
                <w:szCs w:val="20"/>
                <w:lang w:eastAsia="es-ES"/>
              </w:rPr>
              <w:t>Interventor</w:t>
            </w:r>
          </w:p>
          <w:p w14:paraId="64B1B7DC" w14:textId="77777777" w:rsidR="00300142" w:rsidRPr="00BA09CA" w:rsidRDefault="00300142" w:rsidP="00300142">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77F1E068" w:rsidR="00BF4C95"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lastRenderedPageBreak/>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153AE08F" w14:textId="0A3CDD12" w:rsidR="003F3F9E" w:rsidRDefault="003F3F9E" w:rsidP="00540E0E">
      <w:pPr>
        <w:pStyle w:val="InviasNormal"/>
        <w:spacing w:before="0" w:after="0"/>
        <w:rPr>
          <w:rFonts w:ascii="Arial" w:eastAsiaTheme="minorHAnsi" w:hAnsi="Arial" w:cs="Arial"/>
          <w:color w:val="auto"/>
          <w:sz w:val="20"/>
          <w:szCs w:val="20"/>
          <w:lang w:val="es-CO" w:eastAsia="en-US"/>
        </w:rPr>
      </w:pPr>
    </w:p>
    <w:p w14:paraId="0763B848" w14:textId="092994CE" w:rsidR="00930495" w:rsidRPr="003126F1" w:rsidRDefault="00930495" w:rsidP="00540E0E">
      <w:pPr>
        <w:pStyle w:val="InviasNormal"/>
        <w:spacing w:before="0" w:after="0"/>
        <w:rPr>
          <w:rFonts w:ascii="Arial" w:eastAsiaTheme="minorHAnsi" w:hAnsi="Arial" w:cs="Arial"/>
          <w:color w:val="auto"/>
          <w:sz w:val="20"/>
          <w:szCs w:val="20"/>
          <w:lang w:val="es-CO" w:eastAsia="en-US"/>
        </w:rPr>
      </w:pPr>
    </w:p>
    <w:p w14:paraId="53CDFA64" w14:textId="26554754" w:rsidR="001177E8" w:rsidRPr="003126F1" w:rsidRDefault="003D397B" w:rsidP="00455840">
      <w:pPr>
        <w:pStyle w:val="Clusula10"/>
        <w:numPr>
          <w:ilvl w:val="1"/>
          <w:numId w:val="38"/>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72093D9D" w:rsidR="00877E45" w:rsidRDefault="00E22082" w:rsidP="00624F27">
      <w:pPr>
        <w:tabs>
          <w:tab w:val="left" w:pos="1860"/>
        </w:tabs>
        <w:rPr>
          <w:rFonts w:eastAsia="Times New Roman" w:cstheme="minorHAnsi"/>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678DB029" w14:textId="6A822B54" w:rsidR="003F3F9E" w:rsidRDefault="003F3F9E" w:rsidP="00624F27">
      <w:pPr>
        <w:tabs>
          <w:tab w:val="left" w:pos="1860"/>
        </w:tabs>
        <w:rPr>
          <w:rFonts w:eastAsia="Times New Roman" w:cstheme="minorHAnsi"/>
          <w:bCs/>
          <w:szCs w:val="20"/>
          <w:lang w:val="es-ES" w:eastAsia="es-CO"/>
        </w:rPr>
      </w:pPr>
    </w:p>
    <w:p w14:paraId="1EC51F64" w14:textId="4E565D97" w:rsidR="003F3F9E" w:rsidRDefault="003F3F9E" w:rsidP="00624F27">
      <w:pPr>
        <w:tabs>
          <w:tab w:val="left" w:pos="1860"/>
        </w:tabs>
        <w:rPr>
          <w:rFonts w:eastAsia="Times New Roman" w:cstheme="minorHAnsi"/>
          <w:bCs/>
          <w:szCs w:val="20"/>
          <w:lang w:val="es-ES" w:eastAsia="es-CO"/>
        </w:rPr>
      </w:pPr>
    </w:p>
    <w:p w14:paraId="153D9DCB" w14:textId="6DE9F0DD" w:rsidR="003F3F9E" w:rsidRPr="000B56BA" w:rsidRDefault="003F3F9E" w:rsidP="0062212E">
      <w:pPr>
        <w:pStyle w:val="clusulas"/>
        <w:numPr>
          <w:ilvl w:val="0"/>
          <w:numId w:val="43"/>
        </w:numPr>
        <w:tabs>
          <w:tab w:val="left" w:pos="1860"/>
        </w:tabs>
        <w:outlineLvl w:val="2"/>
        <w:rPr>
          <w:rFonts w:eastAsia="Arial"/>
          <w:lang w:eastAsia="es-ES"/>
        </w:rPr>
      </w:pPr>
      <w:bookmarkStart w:id="4" w:name="_GoBack"/>
      <w:bookmarkEnd w:id="4"/>
      <w:r w:rsidRPr="000B56BA">
        <w:rPr>
          <w:rFonts w:eastAsia="Arial"/>
          <w:lang w:eastAsia="es-ES"/>
        </w:rPr>
        <w:t>GARANTÍA DE RESPONSABILIDAD CIVIL EXTRACONTRACTUAL</w:t>
      </w:r>
    </w:p>
    <w:p w14:paraId="77DB2658" w14:textId="77777777" w:rsidR="003F3F9E" w:rsidRDefault="003F3F9E" w:rsidP="003F3F9E">
      <w:pPr>
        <w:tabs>
          <w:tab w:val="left" w:pos="1860"/>
        </w:tabs>
        <w:rPr>
          <w:rFonts w:ascii="Arial" w:eastAsia="Arial" w:hAnsi="Arial" w:cs="Arial"/>
          <w:szCs w:val="20"/>
          <w:lang w:eastAsia="es-ES"/>
        </w:rPr>
      </w:pPr>
      <w:r w:rsidRPr="00D154C1">
        <w:rPr>
          <w:rFonts w:ascii="Arial" w:eastAsia="Arial" w:hAnsi="Arial" w:cs="Arial"/>
          <w:szCs w:val="20"/>
          <w:lang w:eastAsia="es-ES"/>
        </w:rPr>
        <w:t>El INTERVENTOR deberá contratar un seguro que ampare la responsabilidad civil extracontractual de la Entidad con las siguientes características:</w:t>
      </w:r>
    </w:p>
    <w:p w14:paraId="625141E5" w14:textId="429B408B" w:rsidR="003F3F9E" w:rsidRDefault="003F3F9E" w:rsidP="00624F27">
      <w:pPr>
        <w:tabs>
          <w:tab w:val="left" w:pos="1860"/>
        </w:tabs>
        <w:rPr>
          <w:rFonts w:ascii="Arial" w:eastAsia="Times New Roman" w:hAnsi="Arial" w:cs="Arial"/>
          <w:bCs/>
          <w:szCs w:val="20"/>
          <w:lang w:val="es-ES" w:eastAsia="es-CO"/>
        </w:rPr>
      </w:pPr>
    </w:p>
    <w:tbl>
      <w:tblPr>
        <w:tblStyle w:val="TableNormal"/>
        <w:tblW w:w="836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6521"/>
      </w:tblGrid>
      <w:tr w:rsidR="003F3F9E" w:rsidRPr="008245E6" w14:paraId="0475173D" w14:textId="77777777" w:rsidTr="003B6BC2">
        <w:trPr>
          <w:trHeight w:val="205"/>
        </w:trPr>
        <w:tc>
          <w:tcPr>
            <w:tcW w:w="1843" w:type="dxa"/>
            <w:shd w:val="clear" w:color="auto" w:fill="D9D9D9" w:themeFill="background1" w:themeFillShade="D9"/>
            <w:vAlign w:val="center"/>
          </w:tcPr>
          <w:p w14:paraId="7E562C5A" w14:textId="77777777" w:rsidR="003F3F9E" w:rsidRPr="008245E6" w:rsidRDefault="003F3F9E" w:rsidP="003B6BC2">
            <w:pPr>
              <w:pStyle w:val="TableParagraph"/>
              <w:spacing w:line="186" w:lineRule="exact"/>
              <w:ind w:left="289" w:right="277"/>
              <w:jc w:val="center"/>
              <w:rPr>
                <w:rFonts w:ascii="Arial" w:hAnsi="Arial" w:cs="Arial"/>
                <w:b/>
                <w:sz w:val="18"/>
                <w:szCs w:val="20"/>
              </w:rPr>
            </w:pPr>
            <w:r w:rsidRPr="008245E6">
              <w:rPr>
                <w:rFonts w:ascii="Arial" w:hAnsi="Arial" w:cs="Arial"/>
                <w:b/>
                <w:sz w:val="18"/>
                <w:szCs w:val="20"/>
              </w:rPr>
              <w:t>Característica</w:t>
            </w:r>
          </w:p>
        </w:tc>
        <w:tc>
          <w:tcPr>
            <w:tcW w:w="6521" w:type="dxa"/>
            <w:shd w:val="clear" w:color="auto" w:fill="D9D9D9" w:themeFill="background1" w:themeFillShade="D9"/>
            <w:vAlign w:val="center"/>
          </w:tcPr>
          <w:p w14:paraId="4AF06C3C" w14:textId="77777777" w:rsidR="003F3F9E" w:rsidRPr="008245E6" w:rsidRDefault="003F3F9E" w:rsidP="003B6BC2">
            <w:pPr>
              <w:pStyle w:val="TableParagraph"/>
              <w:spacing w:line="186" w:lineRule="exact"/>
              <w:ind w:left="2804" w:right="2786"/>
              <w:jc w:val="center"/>
              <w:rPr>
                <w:rFonts w:ascii="Arial" w:hAnsi="Arial" w:cs="Arial"/>
                <w:b/>
                <w:sz w:val="18"/>
                <w:szCs w:val="20"/>
              </w:rPr>
            </w:pPr>
            <w:r w:rsidRPr="008245E6">
              <w:rPr>
                <w:rFonts w:ascii="Arial" w:hAnsi="Arial" w:cs="Arial"/>
                <w:b/>
                <w:sz w:val="18"/>
                <w:szCs w:val="20"/>
              </w:rPr>
              <w:t>Condición</w:t>
            </w:r>
          </w:p>
        </w:tc>
      </w:tr>
      <w:tr w:rsidR="003F3F9E" w:rsidRPr="008245E6" w14:paraId="5575FF84" w14:textId="77777777" w:rsidTr="003B6BC2">
        <w:trPr>
          <w:trHeight w:val="208"/>
        </w:trPr>
        <w:tc>
          <w:tcPr>
            <w:tcW w:w="1843" w:type="dxa"/>
            <w:vAlign w:val="center"/>
          </w:tcPr>
          <w:p w14:paraId="1B091FAE" w14:textId="77777777" w:rsidR="003F3F9E" w:rsidRPr="008245E6" w:rsidRDefault="003F3F9E" w:rsidP="003B6BC2">
            <w:pPr>
              <w:pStyle w:val="TableParagraph"/>
              <w:spacing w:line="188" w:lineRule="exact"/>
              <w:ind w:left="289" w:right="276"/>
              <w:jc w:val="center"/>
              <w:rPr>
                <w:rFonts w:ascii="Arial" w:hAnsi="Arial" w:cs="Arial"/>
                <w:sz w:val="18"/>
                <w:szCs w:val="20"/>
              </w:rPr>
            </w:pPr>
            <w:r w:rsidRPr="008245E6">
              <w:rPr>
                <w:rFonts w:ascii="Arial" w:hAnsi="Arial" w:cs="Arial"/>
                <w:sz w:val="18"/>
                <w:szCs w:val="20"/>
              </w:rPr>
              <w:t>Clase</w:t>
            </w:r>
          </w:p>
        </w:tc>
        <w:tc>
          <w:tcPr>
            <w:tcW w:w="6521" w:type="dxa"/>
            <w:vAlign w:val="center"/>
          </w:tcPr>
          <w:p w14:paraId="4811299B" w14:textId="77777777" w:rsidR="003F3F9E" w:rsidRPr="008245E6" w:rsidRDefault="003F3F9E" w:rsidP="003B6BC2">
            <w:pPr>
              <w:pStyle w:val="TableParagraph"/>
              <w:spacing w:line="188" w:lineRule="exact"/>
              <w:ind w:left="113"/>
              <w:jc w:val="center"/>
              <w:rPr>
                <w:rFonts w:ascii="Arial" w:hAnsi="Arial" w:cs="Arial"/>
                <w:sz w:val="18"/>
                <w:szCs w:val="20"/>
              </w:rPr>
            </w:pPr>
            <w:r w:rsidRPr="008245E6">
              <w:rPr>
                <w:rFonts w:ascii="Arial" w:hAnsi="Arial" w:cs="Arial"/>
                <w:sz w:val="18"/>
                <w:szCs w:val="20"/>
              </w:rPr>
              <w:t>Contrato</w:t>
            </w:r>
            <w:r w:rsidRPr="008245E6">
              <w:rPr>
                <w:rFonts w:ascii="Arial" w:hAnsi="Arial" w:cs="Arial"/>
                <w:spacing w:val="-3"/>
                <w:sz w:val="18"/>
                <w:szCs w:val="20"/>
              </w:rPr>
              <w:t xml:space="preserve"> </w:t>
            </w:r>
            <w:r w:rsidRPr="008245E6">
              <w:rPr>
                <w:rFonts w:ascii="Arial" w:hAnsi="Arial" w:cs="Arial"/>
                <w:sz w:val="18"/>
                <w:szCs w:val="20"/>
              </w:rPr>
              <w:t>de</w:t>
            </w:r>
            <w:r w:rsidRPr="008245E6">
              <w:rPr>
                <w:rFonts w:ascii="Arial" w:hAnsi="Arial" w:cs="Arial"/>
                <w:spacing w:val="-4"/>
                <w:sz w:val="18"/>
                <w:szCs w:val="20"/>
              </w:rPr>
              <w:t xml:space="preserve"> </w:t>
            </w:r>
            <w:r w:rsidRPr="008245E6">
              <w:rPr>
                <w:rFonts w:ascii="Arial" w:hAnsi="Arial" w:cs="Arial"/>
                <w:sz w:val="18"/>
                <w:szCs w:val="20"/>
              </w:rPr>
              <w:t>seguro</w:t>
            </w:r>
            <w:r w:rsidRPr="008245E6">
              <w:rPr>
                <w:rFonts w:ascii="Arial" w:hAnsi="Arial" w:cs="Arial"/>
                <w:spacing w:val="-4"/>
                <w:sz w:val="18"/>
                <w:szCs w:val="20"/>
              </w:rPr>
              <w:t xml:space="preserve"> </w:t>
            </w:r>
            <w:r w:rsidRPr="008245E6">
              <w:rPr>
                <w:rFonts w:ascii="Arial" w:hAnsi="Arial" w:cs="Arial"/>
                <w:sz w:val="18"/>
                <w:szCs w:val="20"/>
              </w:rPr>
              <w:t>contenido</w:t>
            </w:r>
            <w:r w:rsidRPr="008245E6">
              <w:rPr>
                <w:rFonts w:ascii="Arial" w:hAnsi="Arial" w:cs="Arial"/>
                <w:spacing w:val="-6"/>
                <w:sz w:val="18"/>
                <w:szCs w:val="20"/>
              </w:rPr>
              <w:t xml:space="preserve"> </w:t>
            </w:r>
            <w:r w:rsidRPr="008245E6">
              <w:rPr>
                <w:rFonts w:ascii="Arial" w:hAnsi="Arial" w:cs="Arial"/>
                <w:sz w:val="18"/>
                <w:szCs w:val="20"/>
              </w:rPr>
              <w:t>en</w:t>
            </w:r>
            <w:r w:rsidRPr="008245E6">
              <w:rPr>
                <w:rFonts w:ascii="Arial" w:hAnsi="Arial" w:cs="Arial"/>
                <w:spacing w:val="-2"/>
                <w:sz w:val="18"/>
                <w:szCs w:val="20"/>
              </w:rPr>
              <w:t xml:space="preserve"> </w:t>
            </w:r>
            <w:r w:rsidRPr="008245E6">
              <w:rPr>
                <w:rFonts w:ascii="Arial" w:hAnsi="Arial" w:cs="Arial"/>
                <w:sz w:val="18"/>
                <w:szCs w:val="20"/>
              </w:rPr>
              <w:t>una</w:t>
            </w:r>
            <w:r w:rsidRPr="008245E6">
              <w:rPr>
                <w:rFonts w:ascii="Arial" w:hAnsi="Arial" w:cs="Arial"/>
                <w:spacing w:val="-1"/>
                <w:sz w:val="18"/>
                <w:szCs w:val="20"/>
              </w:rPr>
              <w:t xml:space="preserve"> </w:t>
            </w:r>
            <w:r w:rsidRPr="008245E6">
              <w:rPr>
                <w:rFonts w:ascii="Arial" w:hAnsi="Arial" w:cs="Arial"/>
                <w:sz w:val="18"/>
                <w:szCs w:val="20"/>
              </w:rPr>
              <w:t>póliza</w:t>
            </w:r>
          </w:p>
        </w:tc>
      </w:tr>
      <w:tr w:rsidR="003F3F9E" w:rsidRPr="008245E6" w14:paraId="580A8316" w14:textId="77777777" w:rsidTr="003B6BC2">
        <w:trPr>
          <w:trHeight w:val="412"/>
        </w:trPr>
        <w:tc>
          <w:tcPr>
            <w:tcW w:w="1843" w:type="dxa"/>
            <w:vAlign w:val="center"/>
          </w:tcPr>
          <w:p w14:paraId="2AD84D7C" w14:textId="77777777" w:rsidR="003F3F9E" w:rsidRPr="008245E6" w:rsidRDefault="003F3F9E" w:rsidP="003B6BC2">
            <w:pPr>
              <w:pStyle w:val="TableParagraph"/>
              <w:spacing w:before="102"/>
              <w:ind w:left="289" w:right="277"/>
              <w:jc w:val="center"/>
              <w:rPr>
                <w:rFonts w:ascii="Arial" w:hAnsi="Arial" w:cs="Arial"/>
                <w:sz w:val="18"/>
                <w:szCs w:val="20"/>
              </w:rPr>
            </w:pPr>
            <w:r w:rsidRPr="008245E6">
              <w:rPr>
                <w:rFonts w:ascii="Arial" w:hAnsi="Arial" w:cs="Arial"/>
                <w:sz w:val="18"/>
                <w:szCs w:val="20"/>
              </w:rPr>
              <w:t>Asegurados</w:t>
            </w:r>
          </w:p>
        </w:tc>
        <w:tc>
          <w:tcPr>
            <w:tcW w:w="6521" w:type="dxa"/>
            <w:vAlign w:val="center"/>
          </w:tcPr>
          <w:p w14:paraId="4721626B" w14:textId="77777777" w:rsidR="003F3F9E" w:rsidRPr="008245E6" w:rsidRDefault="003F3F9E" w:rsidP="003B6BC2">
            <w:pPr>
              <w:pStyle w:val="TableParagraph"/>
              <w:spacing w:line="201" w:lineRule="exact"/>
              <w:ind w:left="113"/>
              <w:jc w:val="center"/>
              <w:rPr>
                <w:rFonts w:ascii="Arial" w:hAnsi="Arial" w:cs="Arial"/>
                <w:sz w:val="18"/>
                <w:szCs w:val="20"/>
              </w:rPr>
            </w:pPr>
            <w:r w:rsidRPr="008245E6">
              <w:rPr>
                <w:rFonts w:ascii="Arial" w:hAnsi="Arial" w:cs="Arial"/>
                <w:sz w:val="18"/>
                <w:szCs w:val="20"/>
              </w:rPr>
              <w:t>CAJA</w:t>
            </w:r>
            <w:r w:rsidRPr="008245E6">
              <w:rPr>
                <w:rFonts w:ascii="Arial" w:hAnsi="Arial" w:cs="Arial"/>
                <w:spacing w:val="36"/>
                <w:sz w:val="18"/>
                <w:szCs w:val="20"/>
              </w:rPr>
              <w:t xml:space="preserve"> </w:t>
            </w:r>
            <w:r w:rsidRPr="008245E6">
              <w:rPr>
                <w:rFonts w:ascii="Arial" w:hAnsi="Arial" w:cs="Arial"/>
                <w:sz w:val="18"/>
                <w:szCs w:val="20"/>
              </w:rPr>
              <w:t>DE</w:t>
            </w:r>
            <w:r w:rsidRPr="008245E6">
              <w:rPr>
                <w:rFonts w:ascii="Arial" w:hAnsi="Arial" w:cs="Arial"/>
                <w:spacing w:val="40"/>
                <w:sz w:val="18"/>
                <w:szCs w:val="20"/>
              </w:rPr>
              <w:t xml:space="preserve"> </w:t>
            </w:r>
            <w:r w:rsidRPr="008245E6">
              <w:rPr>
                <w:rFonts w:ascii="Arial" w:hAnsi="Arial" w:cs="Arial"/>
                <w:sz w:val="18"/>
                <w:szCs w:val="20"/>
              </w:rPr>
              <w:t>LA</w:t>
            </w:r>
            <w:r w:rsidRPr="008245E6">
              <w:rPr>
                <w:rFonts w:ascii="Arial" w:hAnsi="Arial" w:cs="Arial"/>
                <w:spacing w:val="36"/>
                <w:sz w:val="18"/>
                <w:szCs w:val="20"/>
              </w:rPr>
              <w:t xml:space="preserve"> </w:t>
            </w:r>
            <w:r w:rsidRPr="008245E6">
              <w:rPr>
                <w:rFonts w:ascii="Arial" w:hAnsi="Arial" w:cs="Arial"/>
                <w:sz w:val="18"/>
                <w:szCs w:val="20"/>
              </w:rPr>
              <w:t>VIVIENDA</w:t>
            </w:r>
            <w:r w:rsidRPr="008245E6">
              <w:rPr>
                <w:rFonts w:ascii="Arial" w:hAnsi="Arial" w:cs="Arial"/>
                <w:spacing w:val="40"/>
                <w:sz w:val="18"/>
                <w:szCs w:val="20"/>
              </w:rPr>
              <w:t xml:space="preserve"> </w:t>
            </w:r>
            <w:r w:rsidRPr="008245E6">
              <w:rPr>
                <w:rFonts w:ascii="Arial" w:hAnsi="Arial" w:cs="Arial"/>
                <w:sz w:val="18"/>
                <w:szCs w:val="20"/>
              </w:rPr>
              <w:t>POPULAR</w:t>
            </w:r>
            <w:r w:rsidRPr="008245E6">
              <w:rPr>
                <w:rFonts w:ascii="Arial" w:hAnsi="Arial" w:cs="Arial"/>
                <w:spacing w:val="39"/>
                <w:sz w:val="18"/>
                <w:szCs w:val="20"/>
              </w:rPr>
              <w:t xml:space="preserve"> </w:t>
            </w:r>
            <w:r w:rsidRPr="008245E6">
              <w:rPr>
                <w:rFonts w:ascii="Arial" w:hAnsi="Arial" w:cs="Arial"/>
                <w:sz w:val="18"/>
                <w:szCs w:val="20"/>
              </w:rPr>
              <w:t>identificada</w:t>
            </w:r>
            <w:r w:rsidRPr="008245E6">
              <w:rPr>
                <w:rFonts w:ascii="Arial" w:hAnsi="Arial" w:cs="Arial"/>
                <w:spacing w:val="37"/>
                <w:sz w:val="18"/>
                <w:szCs w:val="20"/>
              </w:rPr>
              <w:t xml:space="preserve"> </w:t>
            </w:r>
            <w:r w:rsidRPr="008245E6">
              <w:rPr>
                <w:rFonts w:ascii="Arial" w:hAnsi="Arial" w:cs="Arial"/>
                <w:sz w:val="18"/>
                <w:szCs w:val="20"/>
              </w:rPr>
              <w:t>con</w:t>
            </w:r>
            <w:r w:rsidRPr="008245E6">
              <w:rPr>
                <w:rFonts w:ascii="Arial" w:hAnsi="Arial" w:cs="Arial"/>
                <w:spacing w:val="39"/>
                <w:sz w:val="18"/>
                <w:szCs w:val="20"/>
              </w:rPr>
              <w:t xml:space="preserve"> </w:t>
            </w:r>
            <w:r w:rsidRPr="008245E6">
              <w:rPr>
                <w:rFonts w:ascii="Arial" w:hAnsi="Arial" w:cs="Arial"/>
                <w:sz w:val="18"/>
                <w:szCs w:val="20"/>
              </w:rPr>
              <w:t>NIT</w:t>
            </w:r>
            <w:r w:rsidRPr="008245E6">
              <w:rPr>
                <w:rFonts w:ascii="Arial" w:hAnsi="Arial" w:cs="Arial"/>
                <w:spacing w:val="33"/>
                <w:sz w:val="18"/>
                <w:szCs w:val="20"/>
              </w:rPr>
              <w:t xml:space="preserve"> </w:t>
            </w:r>
            <w:r w:rsidRPr="008245E6">
              <w:rPr>
                <w:rFonts w:ascii="Arial" w:hAnsi="Arial" w:cs="Arial"/>
                <w:sz w:val="18"/>
                <w:szCs w:val="20"/>
              </w:rPr>
              <w:t>899999074-4</w:t>
            </w:r>
            <w:r w:rsidRPr="008245E6">
              <w:rPr>
                <w:rFonts w:ascii="Arial" w:hAnsi="Arial" w:cs="Arial"/>
                <w:spacing w:val="39"/>
                <w:sz w:val="18"/>
                <w:szCs w:val="20"/>
              </w:rPr>
              <w:t xml:space="preserve"> </w:t>
            </w:r>
            <w:r w:rsidRPr="008245E6">
              <w:rPr>
                <w:rFonts w:ascii="Arial" w:hAnsi="Arial" w:cs="Arial"/>
                <w:sz w:val="18"/>
                <w:szCs w:val="20"/>
              </w:rPr>
              <w:t>y</w:t>
            </w:r>
            <w:r w:rsidRPr="008245E6">
              <w:rPr>
                <w:rFonts w:ascii="Arial" w:hAnsi="Arial" w:cs="Arial"/>
                <w:spacing w:val="36"/>
                <w:sz w:val="18"/>
                <w:szCs w:val="20"/>
              </w:rPr>
              <w:t xml:space="preserve"> </w:t>
            </w:r>
            <w:r w:rsidRPr="008245E6">
              <w:rPr>
                <w:rFonts w:ascii="Arial" w:hAnsi="Arial" w:cs="Arial"/>
                <w:sz w:val="18"/>
                <w:szCs w:val="20"/>
              </w:rPr>
              <w:t>el</w:t>
            </w:r>
          </w:p>
          <w:p w14:paraId="66C96A93" w14:textId="77777777" w:rsidR="003F3F9E" w:rsidRPr="008245E6" w:rsidRDefault="003F3F9E" w:rsidP="003B6BC2">
            <w:pPr>
              <w:pStyle w:val="TableParagraph"/>
              <w:spacing w:before="2" w:line="189" w:lineRule="exact"/>
              <w:ind w:left="113"/>
              <w:jc w:val="center"/>
              <w:rPr>
                <w:rFonts w:ascii="Arial" w:hAnsi="Arial" w:cs="Arial"/>
                <w:sz w:val="18"/>
                <w:szCs w:val="20"/>
              </w:rPr>
            </w:pPr>
            <w:r w:rsidRPr="008245E6">
              <w:rPr>
                <w:rFonts w:ascii="Arial" w:hAnsi="Arial" w:cs="Arial"/>
                <w:sz w:val="18"/>
                <w:szCs w:val="20"/>
              </w:rPr>
              <w:t>Contratista</w:t>
            </w:r>
          </w:p>
        </w:tc>
      </w:tr>
      <w:tr w:rsidR="003F3F9E" w:rsidRPr="008245E6" w14:paraId="70E3F769" w14:textId="77777777" w:rsidTr="003B6BC2">
        <w:trPr>
          <w:trHeight w:val="2934"/>
        </w:trPr>
        <w:tc>
          <w:tcPr>
            <w:tcW w:w="1843" w:type="dxa"/>
            <w:tcBorders>
              <w:top w:val="single" w:sz="6" w:space="0" w:color="000000"/>
            </w:tcBorders>
            <w:vAlign w:val="center"/>
          </w:tcPr>
          <w:p w14:paraId="2653BC3C" w14:textId="77777777" w:rsidR="003F3F9E" w:rsidRPr="008245E6" w:rsidRDefault="003F3F9E" w:rsidP="003B6BC2">
            <w:pPr>
              <w:pStyle w:val="TableParagraph"/>
              <w:jc w:val="center"/>
              <w:rPr>
                <w:rFonts w:ascii="Arial" w:hAnsi="Arial" w:cs="Arial"/>
                <w:sz w:val="18"/>
                <w:szCs w:val="20"/>
              </w:rPr>
            </w:pPr>
          </w:p>
          <w:p w14:paraId="75690A15" w14:textId="77777777" w:rsidR="003F3F9E" w:rsidRPr="008245E6" w:rsidRDefault="003F3F9E" w:rsidP="003B6BC2">
            <w:pPr>
              <w:pStyle w:val="TableParagraph"/>
              <w:jc w:val="center"/>
              <w:rPr>
                <w:rFonts w:ascii="Arial" w:hAnsi="Arial" w:cs="Arial"/>
                <w:sz w:val="18"/>
                <w:szCs w:val="20"/>
              </w:rPr>
            </w:pPr>
          </w:p>
          <w:p w14:paraId="59B4C1FC" w14:textId="77777777" w:rsidR="003F3F9E" w:rsidRPr="008245E6" w:rsidRDefault="003F3F9E" w:rsidP="003B6BC2">
            <w:pPr>
              <w:pStyle w:val="TableParagraph"/>
              <w:jc w:val="center"/>
              <w:rPr>
                <w:rFonts w:ascii="Arial" w:hAnsi="Arial" w:cs="Arial"/>
                <w:sz w:val="18"/>
                <w:szCs w:val="20"/>
              </w:rPr>
            </w:pPr>
          </w:p>
          <w:p w14:paraId="0682D238" w14:textId="77777777" w:rsidR="003F3F9E" w:rsidRPr="008245E6" w:rsidRDefault="003F3F9E" w:rsidP="003B6BC2">
            <w:pPr>
              <w:pStyle w:val="TableParagraph"/>
              <w:jc w:val="center"/>
              <w:rPr>
                <w:rFonts w:ascii="Arial" w:hAnsi="Arial" w:cs="Arial"/>
                <w:sz w:val="18"/>
                <w:szCs w:val="20"/>
              </w:rPr>
            </w:pPr>
          </w:p>
          <w:p w14:paraId="63C75082" w14:textId="77777777" w:rsidR="003F3F9E" w:rsidRPr="008245E6" w:rsidRDefault="003F3F9E" w:rsidP="003B6BC2">
            <w:pPr>
              <w:pStyle w:val="TableParagraph"/>
              <w:jc w:val="center"/>
              <w:rPr>
                <w:rFonts w:ascii="Arial" w:hAnsi="Arial" w:cs="Arial"/>
                <w:sz w:val="18"/>
                <w:szCs w:val="20"/>
              </w:rPr>
            </w:pPr>
          </w:p>
          <w:p w14:paraId="706884D5" w14:textId="77777777" w:rsidR="003F3F9E" w:rsidRPr="008245E6" w:rsidRDefault="003F3F9E" w:rsidP="003B6BC2">
            <w:pPr>
              <w:pStyle w:val="TableParagraph"/>
              <w:spacing w:before="11"/>
              <w:jc w:val="center"/>
              <w:rPr>
                <w:rFonts w:ascii="Arial" w:hAnsi="Arial" w:cs="Arial"/>
                <w:sz w:val="18"/>
                <w:szCs w:val="20"/>
              </w:rPr>
            </w:pPr>
          </w:p>
          <w:p w14:paraId="74BCD803" w14:textId="77777777" w:rsidR="003F3F9E" w:rsidRPr="008245E6" w:rsidRDefault="003F3F9E" w:rsidP="003B6BC2">
            <w:pPr>
              <w:pStyle w:val="TableParagraph"/>
              <w:ind w:left="544"/>
              <w:jc w:val="center"/>
              <w:rPr>
                <w:rFonts w:ascii="Arial" w:hAnsi="Arial" w:cs="Arial"/>
                <w:sz w:val="18"/>
                <w:szCs w:val="20"/>
              </w:rPr>
            </w:pPr>
            <w:r w:rsidRPr="008245E6">
              <w:rPr>
                <w:rFonts w:ascii="Arial" w:hAnsi="Arial" w:cs="Arial"/>
                <w:sz w:val="18"/>
                <w:szCs w:val="20"/>
              </w:rPr>
              <w:t>Tomador</w:t>
            </w:r>
          </w:p>
        </w:tc>
        <w:tc>
          <w:tcPr>
            <w:tcW w:w="6521" w:type="dxa"/>
            <w:tcBorders>
              <w:top w:val="single" w:sz="6" w:space="0" w:color="000000"/>
            </w:tcBorders>
            <w:vAlign w:val="center"/>
          </w:tcPr>
          <w:p w14:paraId="0BB7D604" w14:textId="77777777" w:rsidR="003F3F9E" w:rsidRPr="008245E6" w:rsidRDefault="003F3F9E" w:rsidP="003F3F9E">
            <w:pPr>
              <w:pStyle w:val="TableParagraph"/>
              <w:numPr>
                <w:ilvl w:val="0"/>
                <w:numId w:val="42"/>
              </w:numPr>
              <w:tabs>
                <w:tab w:val="left" w:pos="474"/>
              </w:tabs>
              <w:spacing w:line="244" w:lineRule="auto"/>
              <w:ind w:right="86"/>
              <w:jc w:val="center"/>
              <w:rPr>
                <w:rFonts w:ascii="Arial" w:hAnsi="Arial" w:cs="Arial"/>
                <w:sz w:val="18"/>
                <w:szCs w:val="20"/>
              </w:rPr>
            </w:pPr>
            <w:r w:rsidRPr="008245E6">
              <w:rPr>
                <w:rFonts w:ascii="Arial" w:hAnsi="Arial" w:cs="Arial"/>
                <w:sz w:val="18"/>
                <w:szCs w:val="20"/>
              </w:rPr>
              <w:t>Para las personas jurídicas: la garantía deberá tomarse con el nombre o</w:t>
            </w:r>
            <w:r w:rsidRPr="008245E6">
              <w:rPr>
                <w:rFonts w:ascii="Arial" w:hAnsi="Arial" w:cs="Arial"/>
                <w:spacing w:val="1"/>
                <w:sz w:val="18"/>
                <w:szCs w:val="20"/>
              </w:rPr>
              <w:t xml:space="preserve"> </w:t>
            </w:r>
            <w:r w:rsidRPr="008245E6">
              <w:rPr>
                <w:rFonts w:ascii="Arial" w:hAnsi="Arial" w:cs="Arial"/>
                <w:sz w:val="18"/>
                <w:szCs w:val="20"/>
              </w:rPr>
              <w:t>razón social y tipo societario que figura en el certificado de existencia y</w:t>
            </w:r>
            <w:r w:rsidRPr="008245E6">
              <w:rPr>
                <w:rFonts w:ascii="Arial" w:hAnsi="Arial" w:cs="Arial"/>
                <w:spacing w:val="1"/>
                <w:sz w:val="18"/>
                <w:szCs w:val="20"/>
              </w:rPr>
              <w:t xml:space="preserve"> </w:t>
            </w:r>
            <w:r w:rsidRPr="008245E6">
              <w:rPr>
                <w:rFonts w:ascii="Arial" w:hAnsi="Arial" w:cs="Arial"/>
                <w:sz w:val="18"/>
                <w:szCs w:val="20"/>
              </w:rPr>
              <w:t>representación</w:t>
            </w:r>
            <w:r w:rsidRPr="008245E6">
              <w:rPr>
                <w:rFonts w:ascii="Arial" w:hAnsi="Arial" w:cs="Arial"/>
                <w:spacing w:val="1"/>
                <w:sz w:val="18"/>
                <w:szCs w:val="20"/>
              </w:rPr>
              <w:t xml:space="preserve"> </w:t>
            </w:r>
            <w:r w:rsidRPr="008245E6">
              <w:rPr>
                <w:rFonts w:ascii="Arial" w:hAnsi="Arial" w:cs="Arial"/>
                <w:sz w:val="18"/>
                <w:szCs w:val="20"/>
              </w:rPr>
              <w:t>legal expedido por la Cámara</w:t>
            </w:r>
            <w:r w:rsidRPr="008245E6">
              <w:rPr>
                <w:rFonts w:ascii="Arial" w:hAnsi="Arial" w:cs="Arial"/>
                <w:spacing w:val="47"/>
                <w:sz w:val="18"/>
                <w:szCs w:val="20"/>
              </w:rPr>
              <w:t xml:space="preserve"> </w:t>
            </w:r>
            <w:r w:rsidRPr="008245E6">
              <w:rPr>
                <w:rFonts w:ascii="Arial" w:hAnsi="Arial" w:cs="Arial"/>
                <w:sz w:val="18"/>
                <w:szCs w:val="20"/>
              </w:rPr>
              <w:t>de Comercio respectiva, y</w:t>
            </w:r>
            <w:r w:rsidRPr="008245E6">
              <w:rPr>
                <w:rFonts w:ascii="Arial" w:hAnsi="Arial" w:cs="Arial"/>
                <w:spacing w:val="1"/>
                <w:sz w:val="18"/>
                <w:szCs w:val="20"/>
              </w:rPr>
              <w:t xml:space="preserve"> </w:t>
            </w:r>
            <w:r w:rsidRPr="008245E6">
              <w:rPr>
                <w:rFonts w:ascii="Arial" w:hAnsi="Arial" w:cs="Arial"/>
                <w:sz w:val="18"/>
                <w:szCs w:val="20"/>
              </w:rPr>
              <w:t>no</w:t>
            </w:r>
            <w:r w:rsidRPr="008245E6">
              <w:rPr>
                <w:rFonts w:ascii="Arial" w:hAnsi="Arial" w:cs="Arial"/>
                <w:spacing w:val="-4"/>
                <w:sz w:val="18"/>
                <w:szCs w:val="20"/>
              </w:rPr>
              <w:t xml:space="preserve"> </w:t>
            </w:r>
            <w:r w:rsidRPr="008245E6">
              <w:rPr>
                <w:rFonts w:ascii="Arial" w:hAnsi="Arial" w:cs="Arial"/>
                <w:sz w:val="18"/>
                <w:szCs w:val="20"/>
              </w:rPr>
              <w:t>sólo</w:t>
            </w:r>
            <w:r w:rsidRPr="008245E6">
              <w:rPr>
                <w:rFonts w:ascii="Arial" w:hAnsi="Arial" w:cs="Arial"/>
                <w:spacing w:val="-4"/>
                <w:sz w:val="18"/>
                <w:szCs w:val="20"/>
              </w:rPr>
              <w:t xml:space="preserve"> </w:t>
            </w:r>
            <w:r w:rsidRPr="008245E6">
              <w:rPr>
                <w:rFonts w:ascii="Arial" w:hAnsi="Arial" w:cs="Arial"/>
                <w:sz w:val="18"/>
                <w:szCs w:val="20"/>
              </w:rPr>
              <w:t>con</w:t>
            </w:r>
            <w:r w:rsidRPr="008245E6">
              <w:rPr>
                <w:rFonts w:ascii="Arial" w:hAnsi="Arial" w:cs="Arial"/>
                <w:spacing w:val="-3"/>
                <w:sz w:val="18"/>
                <w:szCs w:val="20"/>
              </w:rPr>
              <w:t xml:space="preserve"> </w:t>
            </w:r>
            <w:r w:rsidRPr="008245E6">
              <w:rPr>
                <w:rFonts w:ascii="Arial" w:hAnsi="Arial" w:cs="Arial"/>
                <w:sz w:val="18"/>
                <w:szCs w:val="20"/>
              </w:rPr>
              <w:t>su</w:t>
            </w:r>
            <w:r w:rsidRPr="008245E6">
              <w:rPr>
                <w:rFonts w:ascii="Arial" w:hAnsi="Arial" w:cs="Arial"/>
                <w:spacing w:val="-7"/>
                <w:sz w:val="18"/>
                <w:szCs w:val="20"/>
              </w:rPr>
              <w:t xml:space="preserve"> </w:t>
            </w:r>
            <w:r w:rsidRPr="008245E6">
              <w:rPr>
                <w:rFonts w:ascii="Arial" w:hAnsi="Arial" w:cs="Arial"/>
                <w:sz w:val="18"/>
                <w:szCs w:val="20"/>
              </w:rPr>
              <w:t>sigla,</w:t>
            </w:r>
            <w:r w:rsidRPr="008245E6">
              <w:rPr>
                <w:rFonts w:ascii="Arial" w:hAnsi="Arial" w:cs="Arial"/>
                <w:spacing w:val="-3"/>
                <w:sz w:val="18"/>
                <w:szCs w:val="20"/>
              </w:rPr>
              <w:t xml:space="preserve"> </w:t>
            </w:r>
            <w:r w:rsidRPr="008245E6">
              <w:rPr>
                <w:rFonts w:ascii="Arial" w:hAnsi="Arial" w:cs="Arial"/>
                <w:sz w:val="18"/>
                <w:szCs w:val="20"/>
              </w:rPr>
              <w:t>a</w:t>
            </w:r>
            <w:r w:rsidRPr="008245E6">
              <w:rPr>
                <w:rFonts w:ascii="Arial" w:hAnsi="Arial" w:cs="Arial"/>
                <w:spacing w:val="-4"/>
                <w:sz w:val="18"/>
                <w:szCs w:val="20"/>
              </w:rPr>
              <w:t xml:space="preserve"> </w:t>
            </w:r>
            <w:r w:rsidRPr="008245E6">
              <w:rPr>
                <w:rFonts w:ascii="Arial" w:hAnsi="Arial" w:cs="Arial"/>
                <w:sz w:val="18"/>
                <w:szCs w:val="20"/>
              </w:rPr>
              <w:t>no</w:t>
            </w:r>
            <w:r w:rsidRPr="008245E6">
              <w:rPr>
                <w:rFonts w:ascii="Arial" w:hAnsi="Arial" w:cs="Arial"/>
                <w:spacing w:val="-4"/>
                <w:sz w:val="18"/>
                <w:szCs w:val="20"/>
              </w:rPr>
              <w:t xml:space="preserve"> </w:t>
            </w:r>
            <w:r w:rsidRPr="008245E6">
              <w:rPr>
                <w:rFonts w:ascii="Arial" w:hAnsi="Arial" w:cs="Arial"/>
                <w:sz w:val="18"/>
                <w:szCs w:val="20"/>
              </w:rPr>
              <w:t>ser</w:t>
            </w:r>
            <w:r w:rsidRPr="008245E6">
              <w:rPr>
                <w:rFonts w:ascii="Arial" w:hAnsi="Arial" w:cs="Arial"/>
                <w:spacing w:val="-4"/>
                <w:sz w:val="18"/>
                <w:szCs w:val="20"/>
              </w:rPr>
              <w:t xml:space="preserve"> </w:t>
            </w:r>
            <w:r w:rsidRPr="008245E6">
              <w:rPr>
                <w:rFonts w:ascii="Arial" w:hAnsi="Arial" w:cs="Arial"/>
                <w:sz w:val="18"/>
                <w:szCs w:val="20"/>
              </w:rPr>
              <w:t>que</w:t>
            </w:r>
            <w:r w:rsidRPr="008245E6">
              <w:rPr>
                <w:rFonts w:ascii="Arial" w:hAnsi="Arial" w:cs="Arial"/>
                <w:spacing w:val="-4"/>
                <w:sz w:val="18"/>
                <w:szCs w:val="20"/>
              </w:rPr>
              <w:t xml:space="preserve"> </w:t>
            </w:r>
            <w:r w:rsidRPr="008245E6">
              <w:rPr>
                <w:rFonts w:ascii="Arial" w:hAnsi="Arial" w:cs="Arial"/>
                <w:sz w:val="18"/>
                <w:szCs w:val="20"/>
              </w:rPr>
              <w:t>en</w:t>
            </w:r>
            <w:r w:rsidRPr="008245E6">
              <w:rPr>
                <w:rFonts w:ascii="Arial" w:hAnsi="Arial" w:cs="Arial"/>
                <w:spacing w:val="-4"/>
                <w:sz w:val="18"/>
                <w:szCs w:val="20"/>
              </w:rPr>
              <w:t xml:space="preserve"> </w:t>
            </w:r>
            <w:r w:rsidRPr="008245E6">
              <w:rPr>
                <w:rFonts w:ascii="Arial" w:hAnsi="Arial" w:cs="Arial"/>
                <w:sz w:val="18"/>
                <w:szCs w:val="20"/>
              </w:rPr>
              <w:t>el</w:t>
            </w:r>
            <w:r w:rsidRPr="008245E6">
              <w:rPr>
                <w:rFonts w:ascii="Arial" w:hAnsi="Arial" w:cs="Arial"/>
                <w:spacing w:val="-3"/>
                <w:sz w:val="18"/>
                <w:szCs w:val="20"/>
              </w:rPr>
              <w:t xml:space="preserve"> </w:t>
            </w:r>
            <w:r w:rsidRPr="008245E6">
              <w:rPr>
                <w:rFonts w:ascii="Arial" w:hAnsi="Arial" w:cs="Arial"/>
                <w:sz w:val="18"/>
                <w:szCs w:val="20"/>
              </w:rPr>
              <w:t>referido</w:t>
            </w:r>
            <w:r w:rsidRPr="008245E6">
              <w:rPr>
                <w:rFonts w:ascii="Arial" w:hAnsi="Arial" w:cs="Arial"/>
                <w:spacing w:val="-4"/>
                <w:sz w:val="18"/>
                <w:szCs w:val="20"/>
              </w:rPr>
              <w:t xml:space="preserve"> </w:t>
            </w:r>
            <w:r w:rsidRPr="008245E6">
              <w:rPr>
                <w:rFonts w:ascii="Arial" w:hAnsi="Arial" w:cs="Arial"/>
                <w:sz w:val="18"/>
                <w:szCs w:val="20"/>
              </w:rPr>
              <w:t>documento</w:t>
            </w:r>
            <w:r w:rsidRPr="008245E6">
              <w:rPr>
                <w:rFonts w:ascii="Arial" w:hAnsi="Arial" w:cs="Arial"/>
                <w:spacing w:val="-3"/>
                <w:sz w:val="18"/>
                <w:szCs w:val="20"/>
              </w:rPr>
              <w:t xml:space="preserve"> </w:t>
            </w:r>
            <w:r w:rsidRPr="008245E6">
              <w:rPr>
                <w:rFonts w:ascii="Arial" w:hAnsi="Arial" w:cs="Arial"/>
                <w:sz w:val="18"/>
                <w:szCs w:val="20"/>
              </w:rPr>
              <w:t>se</w:t>
            </w:r>
            <w:r w:rsidRPr="008245E6">
              <w:rPr>
                <w:rFonts w:ascii="Arial" w:hAnsi="Arial" w:cs="Arial"/>
                <w:spacing w:val="-4"/>
                <w:sz w:val="18"/>
                <w:szCs w:val="20"/>
              </w:rPr>
              <w:t xml:space="preserve"> </w:t>
            </w:r>
            <w:r w:rsidRPr="008245E6">
              <w:rPr>
                <w:rFonts w:ascii="Arial" w:hAnsi="Arial" w:cs="Arial"/>
                <w:sz w:val="18"/>
                <w:szCs w:val="20"/>
              </w:rPr>
              <w:t>exprese</w:t>
            </w:r>
            <w:r w:rsidRPr="008245E6">
              <w:rPr>
                <w:rFonts w:ascii="Arial" w:hAnsi="Arial" w:cs="Arial"/>
                <w:spacing w:val="3"/>
                <w:sz w:val="18"/>
                <w:szCs w:val="20"/>
              </w:rPr>
              <w:t xml:space="preserve"> </w:t>
            </w:r>
            <w:r w:rsidRPr="008245E6">
              <w:rPr>
                <w:rFonts w:ascii="Arial" w:hAnsi="Arial" w:cs="Arial"/>
                <w:sz w:val="18"/>
                <w:szCs w:val="20"/>
              </w:rPr>
              <w:t>que</w:t>
            </w:r>
            <w:r w:rsidRPr="008245E6">
              <w:rPr>
                <w:rFonts w:ascii="Arial" w:hAnsi="Arial" w:cs="Arial"/>
                <w:spacing w:val="-45"/>
                <w:sz w:val="18"/>
                <w:szCs w:val="20"/>
              </w:rPr>
              <w:t xml:space="preserve"> </w:t>
            </w:r>
            <w:r w:rsidRPr="008245E6">
              <w:rPr>
                <w:rFonts w:ascii="Arial" w:hAnsi="Arial" w:cs="Arial"/>
                <w:sz w:val="18"/>
                <w:szCs w:val="20"/>
              </w:rPr>
              <w:t>la</w:t>
            </w:r>
            <w:r w:rsidRPr="008245E6">
              <w:rPr>
                <w:rFonts w:ascii="Arial" w:hAnsi="Arial" w:cs="Arial"/>
                <w:spacing w:val="2"/>
                <w:sz w:val="18"/>
                <w:szCs w:val="20"/>
              </w:rPr>
              <w:t xml:space="preserve"> </w:t>
            </w:r>
            <w:r w:rsidRPr="008245E6">
              <w:rPr>
                <w:rFonts w:ascii="Arial" w:hAnsi="Arial" w:cs="Arial"/>
                <w:sz w:val="18"/>
                <w:szCs w:val="20"/>
              </w:rPr>
              <w:t>sociedad</w:t>
            </w:r>
            <w:r w:rsidRPr="008245E6">
              <w:rPr>
                <w:rFonts w:ascii="Arial" w:hAnsi="Arial" w:cs="Arial"/>
                <w:spacing w:val="2"/>
                <w:sz w:val="18"/>
                <w:szCs w:val="20"/>
              </w:rPr>
              <w:t xml:space="preserve"> </w:t>
            </w:r>
            <w:r w:rsidRPr="008245E6">
              <w:rPr>
                <w:rFonts w:ascii="Arial" w:hAnsi="Arial" w:cs="Arial"/>
                <w:sz w:val="18"/>
                <w:szCs w:val="20"/>
              </w:rPr>
              <w:t>podrá</w:t>
            </w:r>
            <w:r w:rsidRPr="008245E6">
              <w:rPr>
                <w:rFonts w:ascii="Arial" w:hAnsi="Arial" w:cs="Arial"/>
                <w:spacing w:val="1"/>
                <w:sz w:val="18"/>
                <w:szCs w:val="20"/>
              </w:rPr>
              <w:t xml:space="preserve"> </w:t>
            </w:r>
            <w:r w:rsidRPr="008245E6">
              <w:rPr>
                <w:rFonts w:ascii="Arial" w:hAnsi="Arial" w:cs="Arial"/>
                <w:sz w:val="18"/>
                <w:szCs w:val="20"/>
              </w:rPr>
              <w:t>denominarse</w:t>
            </w:r>
            <w:r w:rsidRPr="008245E6">
              <w:rPr>
                <w:rFonts w:ascii="Arial" w:hAnsi="Arial" w:cs="Arial"/>
                <w:spacing w:val="2"/>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esa</w:t>
            </w:r>
            <w:r w:rsidRPr="008245E6">
              <w:rPr>
                <w:rFonts w:ascii="Arial" w:hAnsi="Arial" w:cs="Arial"/>
                <w:spacing w:val="-2"/>
                <w:sz w:val="18"/>
                <w:szCs w:val="20"/>
              </w:rPr>
              <w:t xml:space="preserve"> </w:t>
            </w:r>
            <w:r w:rsidRPr="008245E6">
              <w:rPr>
                <w:rFonts w:ascii="Arial" w:hAnsi="Arial" w:cs="Arial"/>
                <w:sz w:val="18"/>
                <w:szCs w:val="20"/>
              </w:rPr>
              <w:t>manera.</w:t>
            </w:r>
          </w:p>
          <w:p w14:paraId="269A12B9" w14:textId="77777777" w:rsidR="003F3F9E" w:rsidRPr="008245E6" w:rsidRDefault="003F3F9E" w:rsidP="003F3F9E">
            <w:pPr>
              <w:pStyle w:val="TableParagraph"/>
              <w:numPr>
                <w:ilvl w:val="0"/>
                <w:numId w:val="42"/>
              </w:numPr>
              <w:tabs>
                <w:tab w:val="left" w:pos="474"/>
              </w:tabs>
              <w:spacing w:line="242" w:lineRule="auto"/>
              <w:ind w:right="91"/>
              <w:jc w:val="center"/>
              <w:rPr>
                <w:rFonts w:ascii="Arial" w:hAnsi="Arial" w:cs="Arial"/>
                <w:sz w:val="18"/>
                <w:szCs w:val="20"/>
              </w:rPr>
            </w:pPr>
            <w:r w:rsidRPr="008245E6">
              <w:rPr>
                <w:rFonts w:ascii="Arial" w:hAnsi="Arial" w:cs="Arial"/>
                <w:sz w:val="18"/>
                <w:szCs w:val="20"/>
              </w:rPr>
              <w:t>No se aceptan garantías a nombre del representante legal o de alguno de</w:t>
            </w:r>
            <w:r w:rsidRPr="008245E6">
              <w:rPr>
                <w:rFonts w:ascii="Arial" w:hAnsi="Arial" w:cs="Arial"/>
                <w:spacing w:val="1"/>
                <w:sz w:val="18"/>
                <w:szCs w:val="20"/>
              </w:rPr>
              <w:t xml:space="preserve"> </w:t>
            </w:r>
            <w:r w:rsidRPr="008245E6">
              <w:rPr>
                <w:rFonts w:ascii="Arial" w:hAnsi="Arial" w:cs="Arial"/>
                <w:sz w:val="18"/>
                <w:szCs w:val="20"/>
              </w:rPr>
              <w:t>los</w:t>
            </w:r>
            <w:r w:rsidRPr="008245E6">
              <w:rPr>
                <w:rFonts w:ascii="Arial" w:hAnsi="Arial" w:cs="Arial"/>
                <w:spacing w:val="-9"/>
                <w:sz w:val="18"/>
                <w:szCs w:val="20"/>
              </w:rPr>
              <w:t xml:space="preserve"> </w:t>
            </w:r>
            <w:r w:rsidRPr="008245E6">
              <w:rPr>
                <w:rFonts w:ascii="Arial" w:hAnsi="Arial" w:cs="Arial"/>
                <w:sz w:val="18"/>
                <w:szCs w:val="20"/>
              </w:rPr>
              <w:t>integrantes</w:t>
            </w:r>
            <w:r w:rsidRPr="008245E6">
              <w:rPr>
                <w:rFonts w:ascii="Arial" w:hAnsi="Arial" w:cs="Arial"/>
                <w:spacing w:val="-7"/>
                <w:sz w:val="18"/>
                <w:szCs w:val="20"/>
              </w:rPr>
              <w:t xml:space="preserve"> </w:t>
            </w:r>
            <w:r w:rsidRPr="008245E6">
              <w:rPr>
                <w:rFonts w:ascii="Arial" w:hAnsi="Arial" w:cs="Arial"/>
                <w:sz w:val="18"/>
                <w:szCs w:val="20"/>
              </w:rPr>
              <w:t>del</w:t>
            </w:r>
            <w:r w:rsidRPr="008245E6">
              <w:rPr>
                <w:rFonts w:ascii="Arial" w:hAnsi="Arial" w:cs="Arial"/>
                <w:spacing w:val="-9"/>
                <w:sz w:val="18"/>
                <w:szCs w:val="20"/>
              </w:rPr>
              <w:t xml:space="preserve"> </w:t>
            </w:r>
            <w:r w:rsidRPr="008245E6">
              <w:rPr>
                <w:rFonts w:ascii="Arial" w:hAnsi="Arial" w:cs="Arial"/>
                <w:sz w:val="18"/>
                <w:szCs w:val="20"/>
              </w:rPr>
              <w:t>consorcio.</w:t>
            </w:r>
            <w:r w:rsidRPr="008245E6">
              <w:rPr>
                <w:rFonts w:ascii="Arial" w:hAnsi="Arial" w:cs="Arial"/>
                <w:spacing w:val="-8"/>
                <w:sz w:val="18"/>
                <w:szCs w:val="20"/>
              </w:rPr>
              <w:t xml:space="preserve"> </w:t>
            </w:r>
            <w:r w:rsidRPr="008245E6">
              <w:rPr>
                <w:rFonts w:ascii="Arial" w:hAnsi="Arial" w:cs="Arial"/>
                <w:sz w:val="18"/>
                <w:szCs w:val="20"/>
              </w:rPr>
              <w:t>Cuando</w:t>
            </w:r>
            <w:r w:rsidRPr="008245E6">
              <w:rPr>
                <w:rFonts w:ascii="Arial" w:hAnsi="Arial" w:cs="Arial"/>
                <w:spacing w:val="-8"/>
                <w:sz w:val="18"/>
                <w:szCs w:val="20"/>
              </w:rPr>
              <w:t xml:space="preserve"> </w:t>
            </w:r>
            <w:r w:rsidRPr="008245E6">
              <w:rPr>
                <w:rFonts w:ascii="Arial" w:hAnsi="Arial" w:cs="Arial"/>
                <w:sz w:val="18"/>
                <w:szCs w:val="20"/>
              </w:rPr>
              <w:t>el</w:t>
            </w:r>
            <w:r w:rsidRPr="008245E6">
              <w:rPr>
                <w:rFonts w:ascii="Arial" w:hAnsi="Arial" w:cs="Arial"/>
                <w:spacing w:val="-9"/>
                <w:sz w:val="18"/>
                <w:szCs w:val="20"/>
              </w:rPr>
              <w:t xml:space="preserve"> </w:t>
            </w:r>
            <w:r w:rsidRPr="008245E6">
              <w:rPr>
                <w:rFonts w:ascii="Arial" w:hAnsi="Arial" w:cs="Arial"/>
                <w:sz w:val="18"/>
                <w:szCs w:val="20"/>
              </w:rPr>
              <w:t>contratista</w:t>
            </w:r>
            <w:r w:rsidRPr="008245E6">
              <w:rPr>
                <w:rFonts w:ascii="Arial" w:hAnsi="Arial" w:cs="Arial"/>
                <w:spacing w:val="-8"/>
                <w:sz w:val="18"/>
                <w:szCs w:val="20"/>
              </w:rPr>
              <w:t xml:space="preserve"> </w:t>
            </w:r>
            <w:r w:rsidRPr="008245E6">
              <w:rPr>
                <w:rFonts w:ascii="Arial" w:hAnsi="Arial" w:cs="Arial"/>
                <w:sz w:val="18"/>
                <w:szCs w:val="20"/>
              </w:rPr>
              <w:t>sea</w:t>
            </w:r>
            <w:r w:rsidRPr="008245E6">
              <w:rPr>
                <w:rFonts w:ascii="Arial" w:hAnsi="Arial" w:cs="Arial"/>
                <w:spacing w:val="-8"/>
                <w:sz w:val="18"/>
                <w:szCs w:val="20"/>
              </w:rPr>
              <w:t xml:space="preserve"> </w:t>
            </w:r>
            <w:r w:rsidRPr="008245E6">
              <w:rPr>
                <w:rFonts w:ascii="Arial" w:hAnsi="Arial" w:cs="Arial"/>
                <w:sz w:val="18"/>
                <w:szCs w:val="20"/>
              </w:rPr>
              <w:t>una</w:t>
            </w:r>
            <w:r w:rsidRPr="008245E6">
              <w:rPr>
                <w:rFonts w:ascii="Arial" w:hAnsi="Arial" w:cs="Arial"/>
                <w:spacing w:val="-10"/>
                <w:sz w:val="18"/>
                <w:szCs w:val="20"/>
              </w:rPr>
              <w:t xml:space="preserve"> </w:t>
            </w:r>
            <w:r w:rsidRPr="008245E6">
              <w:rPr>
                <w:rFonts w:ascii="Arial" w:hAnsi="Arial" w:cs="Arial"/>
                <w:sz w:val="18"/>
                <w:szCs w:val="20"/>
              </w:rPr>
              <w:t>unión</w:t>
            </w:r>
            <w:r w:rsidRPr="008245E6">
              <w:rPr>
                <w:rFonts w:ascii="Arial" w:hAnsi="Arial" w:cs="Arial"/>
                <w:spacing w:val="-8"/>
                <w:sz w:val="18"/>
                <w:szCs w:val="20"/>
              </w:rPr>
              <w:t xml:space="preserve"> </w:t>
            </w:r>
            <w:r w:rsidRPr="008245E6">
              <w:rPr>
                <w:rFonts w:ascii="Arial" w:hAnsi="Arial" w:cs="Arial"/>
                <w:sz w:val="18"/>
                <w:szCs w:val="20"/>
              </w:rPr>
              <w:t>temporal</w:t>
            </w:r>
            <w:r w:rsidRPr="008245E6">
              <w:rPr>
                <w:rFonts w:ascii="Arial" w:hAnsi="Arial" w:cs="Arial"/>
                <w:spacing w:val="-46"/>
                <w:sz w:val="18"/>
                <w:szCs w:val="20"/>
              </w:rPr>
              <w:t xml:space="preserve"> </w:t>
            </w:r>
            <w:r w:rsidRPr="008245E6">
              <w:rPr>
                <w:rFonts w:ascii="Arial" w:hAnsi="Arial" w:cs="Arial"/>
                <w:sz w:val="18"/>
                <w:szCs w:val="20"/>
              </w:rPr>
              <w:t>o consorcio, se debe incluir razón social, NIT y porcentaje de participación</w:t>
            </w:r>
            <w:r w:rsidRPr="008245E6">
              <w:rPr>
                <w:rFonts w:ascii="Arial" w:hAnsi="Arial" w:cs="Arial"/>
                <w:spacing w:val="-45"/>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cada</w:t>
            </w:r>
            <w:r w:rsidRPr="008245E6">
              <w:rPr>
                <w:rFonts w:ascii="Arial" w:hAnsi="Arial" w:cs="Arial"/>
                <w:spacing w:val="1"/>
                <w:sz w:val="18"/>
                <w:szCs w:val="20"/>
              </w:rPr>
              <w:t xml:space="preserve"> </w:t>
            </w:r>
            <w:r w:rsidRPr="008245E6">
              <w:rPr>
                <w:rFonts w:ascii="Arial" w:hAnsi="Arial" w:cs="Arial"/>
                <w:sz w:val="18"/>
                <w:szCs w:val="20"/>
              </w:rPr>
              <w:t>uno</w:t>
            </w:r>
            <w:r w:rsidRPr="008245E6">
              <w:rPr>
                <w:rFonts w:ascii="Arial" w:hAnsi="Arial" w:cs="Arial"/>
                <w:spacing w:val="-2"/>
                <w:sz w:val="18"/>
                <w:szCs w:val="20"/>
              </w:rPr>
              <w:t xml:space="preserve"> </w:t>
            </w:r>
            <w:r w:rsidRPr="008245E6">
              <w:rPr>
                <w:rFonts w:ascii="Arial" w:hAnsi="Arial" w:cs="Arial"/>
                <w:sz w:val="18"/>
                <w:szCs w:val="20"/>
              </w:rPr>
              <w:t>de</w:t>
            </w:r>
            <w:r w:rsidRPr="008245E6">
              <w:rPr>
                <w:rFonts w:ascii="Arial" w:hAnsi="Arial" w:cs="Arial"/>
                <w:spacing w:val="2"/>
                <w:sz w:val="18"/>
                <w:szCs w:val="20"/>
              </w:rPr>
              <w:t xml:space="preserve"> </w:t>
            </w:r>
            <w:r w:rsidRPr="008245E6">
              <w:rPr>
                <w:rFonts w:ascii="Arial" w:hAnsi="Arial" w:cs="Arial"/>
                <w:sz w:val="18"/>
                <w:szCs w:val="20"/>
              </w:rPr>
              <w:t>los</w:t>
            </w:r>
            <w:r w:rsidRPr="008245E6">
              <w:rPr>
                <w:rFonts w:ascii="Arial" w:hAnsi="Arial" w:cs="Arial"/>
                <w:spacing w:val="4"/>
                <w:sz w:val="18"/>
                <w:szCs w:val="20"/>
              </w:rPr>
              <w:t xml:space="preserve"> </w:t>
            </w:r>
            <w:r w:rsidRPr="008245E6">
              <w:rPr>
                <w:rFonts w:ascii="Arial" w:hAnsi="Arial" w:cs="Arial"/>
                <w:sz w:val="18"/>
                <w:szCs w:val="20"/>
              </w:rPr>
              <w:t>integrantes.</w:t>
            </w:r>
          </w:p>
          <w:p w14:paraId="7FCD10AE" w14:textId="77777777" w:rsidR="003F3F9E" w:rsidRPr="008245E6" w:rsidRDefault="003F3F9E" w:rsidP="003F3F9E">
            <w:pPr>
              <w:pStyle w:val="TableParagraph"/>
              <w:numPr>
                <w:ilvl w:val="0"/>
                <w:numId w:val="42"/>
              </w:numPr>
              <w:tabs>
                <w:tab w:val="left" w:pos="474"/>
              </w:tabs>
              <w:spacing w:line="242" w:lineRule="auto"/>
              <w:ind w:right="100"/>
              <w:jc w:val="center"/>
              <w:rPr>
                <w:rFonts w:ascii="Arial" w:hAnsi="Arial" w:cs="Arial"/>
                <w:sz w:val="18"/>
                <w:szCs w:val="20"/>
              </w:rPr>
            </w:pPr>
            <w:r w:rsidRPr="008245E6">
              <w:rPr>
                <w:rFonts w:ascii="Arial" w:hAnsi="Arial" w:cs="Arial"/>
                <w:sz w:val="18"/>
                <w:szCs w:val="20"/>
              </w:rPr>
              <w:t>Para el Interventor conformado por una estructura plural (unión temporal,</w:t>
            </w:r>
            <w:r w:rsidRPr="008245E6">
              <w:rPr>
                <w:rFonts w:ascii="Arial" w:hAnsi="Arial" w:cs="Arial"/>
                <w:spacing w:val="1"/>
                <w:sz w:val="18"/>
                <w:szCs w:val="20"/>
              </w:rPr>
              <w:t xml:space="preserve"> </w:t>
            </w:r>
            <w:r w:rsidRPr="008245E6">
              <w:rPr>
                <w:rFonts w:ascii="Arial" w:hAnsi="Arial" w:cs="Arial"/>
                <w:sz w:val="18"/>
                <w:szCs w:val="20"/>
              </w:rPr>
              <w:t>consorcio): la garantía deberá ser otorgada por todos los integrantes de la</w:t>
            </w:r>
            <w:r w:rsidRPr="008245E6">
              <w:rPr>
                <w:rFonts w:ascii="Arial" w:hAnsi="Arial" w:cs="Arial"/>
                <w:spacing w:val="1"/>
                <w:sz w:val="18"/>
                <w:szCs w:val="20"/>
              </w:rPr>
              <w:t xml:space="preserve"> </w:t>
            </w:r>
            <w:r w:rsidRPr="008245E6">
              <w:rPr>
                <w:rFonts w:ascii="Arial" w:hAnsi="Arial" w:cs="Arial"/>
                <w:sz w:val="18"/>
                <w:szCs w:val="20"/>
              </w:rPr>
              <w:t>estructura</w:t>
            </w:r>
            <w:r w:rsidRPr="008245E6">
              <w:rPr>
                <w:rFonts w:ascii="Arial" w:hAnsi="Arial" w:cs="Arial"/>
                <w:spacing w:val="28"/>
                <w:sz w:val="18"/>
                <w:szCs w:val="20"/>
              </w:rPr>
              <w:t xml:space="preserve"> </w:t>
            </w:r>
            <w:r w:rsidRPr="008245E6">
              <w:rPr>
                <w:rFonts w:ascii="Arial" w:hAnsi="Arial" w:cs="Arial"/>
                <w:sz w:val="18"/>
                <w:szCs w:val="20"/>
              </w:rPr>
              <w:t>plural,</w:t>
            </w:r>
            <w:r w:rsidRPr="008245E6">
              <w:rPr>
                <w:rFonts w:ascii="Arial" w:hAnsi="Arial" w:cs="Arial"/>
                <w:spacing w:val="28"/>
                <w:sz w:val="18"/>
                <w:szCs w:val="20"/>
              </w:rPr>
              <w:t xml:space="preserve"> </w:t>
            </w:r>
            <w:r w:rsidRPr="008245E6">
              <w:rPr>
                <w:rFonts w:ascii="Arial" w:hAnsi="Arial" w:cs="Arial"/>
                <w:sz w:val="18"/>
                <w:szCs w:val="20"/>
              </w:rPr>
              <w:t>para</w:t>
            </w:r>
            <w:r w:rsidRPr="008245E6">
              <w:rPr>
                <w:rFonts w:ascii="Arial" w:hAnsi="Arial" w:cs="Arial"/>
                <w:spacing w:val="25"/>
                <w:sz w:val="18"/>
                <w:szCs w:val="20"/>
              </w:rPr>
              <w:t xml:space="preserve"> </w:t>
            </w:r>
            <w:r w:rsidRPr="008245E6">
              <w:rPr>
                <w:rFonts w:ascii="Arial" w:hAnsi="Arial" w:cs="Arial"/>
                <w:sz w:val="18"/>
                <w:szCs w:val="20"/>
              </w:rPr>
              <w:t>lo</w:t>
            </w:r>
            <w:r w:rsidRPr="008245E6">
              <w:rPr>
                <w:rFonts w:ascii="Arial" w:hAnsi="Arial" w:cs="Arial"/>
                <w:spacing w:val="23"/>
                <w:sz w:val="18"/>
                <w:szCs w:val="20"/>
              </w:rPr>
              <w:t xml:space="preserve"> </w:t>
            </w:r>
            <w:r w:rsidRPr="008245E6">
              <w:rPr>
                <w:rFonts w:ascii="Arial" w:hAnsi="Arial" w:cs="Arial"/>
                <w:sz w:val="18"/>
                <w:szCs w:val="20"/>
              </w:rPr>
              <w:t>cual</w:t>
            </w:r>
            <w:r w:rsidRPr="008245E6">
              <w:rPr>
                <w:rFonts w:ascii="Arial" w:hAnsi="Arial" w:cs="Arial"/>
                <w:spacing w:val="24"/>
                <w:sz w:val="18"/>
                <w:szCs w:val="20"/>
              </w:rPr>
              <w:t xml:space="preserve"> </w:t>
            </w:r>
            <w:r w:rsidRPr="008245E6">
              <w:rPr>
                <w:rFonts w:ascii="Arial" w:hAnsi="Arial" w:cs="Arial"/>
                <w:sz w:val="18"/>
                <w:szCs w:val="20"/>
              </w:rPr>
              <w:t>se</w:t>
            </w:r>
            <w:r w:rsidRPr="008245E6">
              <w:rPr>
                <w:rFonts w:ascii="Arial" w:hAnsi="Arial" w:cs="Arial"/>
                <w:spacing w:val="25"/>
                <w:sz w:val="18"/>
                <w:szCs w:val="20"/>
              </w:rPr>
              <w:t xml:space="preserve"> </w:t>
            </w:r>
            <w:r w:rsidRPr="008245E6">
              <w:rPr>
                <w:rFonts w:ascii="Arial" w:hAnsi="Arial" w:cs="Arial"/>
                <w:sz w:val="18"/>
                <w:szCs w:val="20"/>
              </w:rPr>
              <w:t>deberá</w:t>
            </w:r>
            <w:r w:rsidRPr="008245E6">
              <w:rPr>
                <w:rFonts w:ascii="Arial" w:hAnsi="Arial" w:cs="Arial"/>
                <w:spacing w:val="28"/>
                <w:sz w:val="18"/>
                <w:szCs w:val="20"/>
              </w:rPr>
              <w:t xml:space="preserve"> </w:t>
            </w:r>
            <w:r w:rsidRPr="008245E6">
              <w:rPr>
                <w:rFonts w:ascii="Arial" w:hAnsi="Arial" w:cs="Arial"/>
                <w:sz w:val="18"/>
                <w:szCs w:val="20"/>
              </w:rPr>
              <w:t>relacionar</w:t>
            </w:r>
            <w:r w:rsidRPr="008245E6">
              <w:rPr>
                <w:rFonts w:ascii="Arial" w:hAnsi="Arial" w:cs="Arial"/>
                <w:spacing w:val="23"/>
                <w:sz w:val="18"/>
                <w:szCs w:val="20"/>
              </w:rPr>
              <w:t xml:space="preserve"> </w:t>
            </w:r>
            <w:r w:rsidRPr="008245E6">
              <w:rPr>
                <w:rFonts w:ascii="Arial" w:hAnsi="Arial" w:cs="Arial"/>
                <w:sz w:val="18"/>
                <w:szCs w:val="20"/>
              </w:rPr>
              <w:t>claramente</w:t>
            </w:r>
            <w:r w:rsidRPr="008245E6">
              <w:rPr>
                <w:rFonts w:ascii="Arial" w:hAnsi="Arial" w:cs="Arial"/>
                <w:spacing w:val="28"/>
                <w:sz w:val="18"/>
                <w:szCs w:val="20"/>
              </w:rPr>
              <w:t xml:space="preserve"> </w:t>
            </w:r>
            <w:r w:rsidRPr="008245E6">
              <w:rPr>
                <w:rFonts w:ascii="Arial" w:hAnsi="Arial" w:cs="Arial"/>
                <w:sz w:val="18"/>
                <w:szCs w:val="20"/>
              </w:rPr>
              <w:t>los</w:t>
            </w:r>
          </w:p>
          <w:p w14:paraId="7905DC5E" w14:textId="77777777" w:rsidR="003F3F9E" w:rsidRPr="008245E6" w:rsidRDefault="003F3F9E" w:rsidP="003B6BC2">
            <w:pPr>
              <w:pStyle w:val="TableParagraph"/>
              <w:spacing w:line="204" w:lineRule="exact"/>
              <w:ind w:left="473" w:right="103"/>
              <w:jc w:val="center"/>
              <w:rPr>
                <w:rFonts w:ascii="Arial" w:hAnsi="Arial" w:cs="Arial"/>
                <w:sz w:val="18"/>
                <w:szCs w:val="20"/>
              </w:rPr>
            </w:pPr>
            <w:r w:rsidRPr="008245E6">
              <w:rPr>
                <w:rFonts w:ascii="Arial" w:hAnsi="Arial" w:cs="Arial"/>
                <w:sz w:val="18"/>
                <w:szCs w:val="20"/>
              </w:rPr>
              <w:t>integrantes, su identificación y porcentaje de participación, quienes para</w:t>
            </w:r>
            <w:r w:rsidRPr="008245E6">
              <w:rPr>
                <w:rFonts w:ascii="Arial" w:hAnsi="Arial" w:cs="Arial"/>
                <w:spacing w:val="1"/>
                <w:sz w:val="18"/>
                <w:szCs w:val="20"/>
              </w:rPr>
              <w:t xml:space="preserve"> </w:t>
            </w:r>
            <w:r w:rsidRPr="008245E6">
              <w:rPr>
                <w:rFonts w:ascii="Arial" w:hAnsi="Arial" w:cs="Arial"/>
                <w:sz w:val="18"/>
                <w:szCs w:val="20"/>
              </w:rPr>
              <w:t>todos</w:t>
            </w:r>
            <w:r w:rsidRPr="008245E6">
              <w:rPr>
                <w:rFonts w:ascii="Arial" w:hAnsi="Arial" w:cs="Arial"/>
                <w:spacing w:val="2"/>
                <w:sz w:val="18"/>
                <w:szCs w:val="20"/>
              </w:rPr>
              <w:t xml:space="preserve"> </w:t>
            </w:r>
            <w:r w:rsidRPr="008245E6">
              <w:rPr>
                <w:rFonts w:ascii="Arial" w:hAnsi="Arial" w:cs="Arial"/>
                <w:sz w:val="18"/>
                <w:szCs w:val="20"/>
              </w:rPr>
              <w:t>los</w:t>
            </w:r>
            <w:r w:rsidRPr="008245E6">
              <w:rPr>
                <w:rFonts w:ascii="Arial" w:hAnsi="Arial" w:cs="Arial"/>
                <w:spacing w:val="4"/>
                <w:sz w:val="18"/>
                <w:szCs w:val="20"/>
              </w:rPr>
              <w:t xml:space="preserve"> </w:t>
            </w:r>
            <w:r w:rsidRPr="008245E6">
              <w:rPr>
                <w:rFonts w:ascii="Arial" w:hAnsi="Arial" w:cs="Arial"/>
                <w:sz w:val="18"/>
                <w:szCs w:val="20"/>
              </w:rPr>
              <w:t>efectos serán los</w:t>
            </w:r>
            <w:r w:rsidRPr="008245E6">
              <w:rPr>
                <w:rFonts w:ascii="Arial" w:hAnsi="Arial" w:cs="Arial"/>
                <w:spacing w:val="3"/>
                <w:sz w:val="18"/>
                <w:szCs w:val="20"/>
              </w:rPr>
              <w:t xml:space="preserve"> </w:t>
            </w:r>
            <w:r w:rsidRPr="008245E6">
              <w:rPr>
                <w:rFonts w:ascii="Arial" w:hAnsi="Arial" w:cs="Arial"/>
                <w:sz w:val="18"/>
                <w:szCs w:val="20"/>
              </w:rPr>
              <w:t>otorgantes</w:t>
            </w:r>
            <w:r w:rsidRPr="008245E6">
              <w:rPr>
                <w:rFonts w:ascii="Arial" w:hAnsi="Arial" w:cs="Arial"/>
                <w:spacing w:val="3"/>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la</w:t>
            </w:r>
            <w:r w:rsidRPr="008245E6">
              <w:rPr>
                <w:rFonts w:ascii="Arial" w:hAnsi="Arial" w:cs="Arial"/>
                <w:spacing w:val="-1"/>
                <w:sz w:val="18"/>
                <w:szCs w:val="20"/>
              </w:rPr>
              <w:t xml:space="preserve"> </w:t>
            </w:r>
            <w:r w:rsidRPr="008245E6">
              <w:rPr>
                <w:rFonts w:ascii="Arial" w:hAnsi="Arial" w:cs="Arial"/>
                <w:sz w:val="18"/>
                <w:szCs w:val="20"/>
              </w:rPr>
              <w:t>misma.</w:t>
            </w:r>
          </w:p>
        </w:tc>
      </w:tr>
      <w:tr w:rsidR="003F3F9E" w:rsidRPr="008245E6" w14:paraId="19873658" w14:textId="77777777" w:rsidTr="003B6BC2">
        <w:trPr>
          <w:trHeight w:val="518"/>
        </w:trPr>
        <w:tc>
          <w:tcPr>
            <w:tcW w:w="1843" w:type="dxa"/>
            <w:vAlign w:val="center"/>
          </w:tcPr>
          <w:p w14:paraId="74975B52" w14:textId="77777777" w:rsidR="003F3F9E" w:rsidRPr="008245E6" w:rsidRDefault="003F3F9E" w:rsidP="003B6BC2">
            <w:pPr>
              <w:pStyle w:val="TableParagraph"/>
              <w:spacing w:before="10"/>
              <w:jc w:val="center"/>
              <w:rPr>
                <w:rFonts w:ascii="Arial" w:hAnsi="Arial" w:cs="Arial"/>
                <w:sz w:val="18"/>
                <w:szCs w:val="20"/>
              </w:rPr>
            </w:pPr>
          </w:p>
          <w:p w14:paraId="6D975372" w14:textId="77777777" w:rsidR="003F3F9E" w:rsidRPr="008245E6" w:rsidRDefault="003F3F9E" w:rsidP="003B6BC2">
            <w:pPr>
              <w:pStyle w:val="TableParagraph"/>
              <w:ind w:left="289" w:right="273"/>
              <w:jc w:val="center"/>
              <w:rPr>
                <w:rFonts w:ascii="Arial" w:hAnsi="Arial" w:cs="Arial"/>
                <w:sz w:val="18"/>
                <w:szCs w:val="20"/>
              </w:rPr>
            </w:pPr>
            <w:r w:rsidRPr="008245E6">
              <w:rPr>
                <w:rFonts w:ascii="Arial" w:hAnsi="Arial" w:cs="Arial"/>
                <w:sz w:val="18"/>
                <w:szCs w:val="20"/>
              </w:rPr>
              <w:t>Valor</w:t>
            </w:r>
          </w:p>
        </w:tc>
        <w:tc>
          <w:tcPr>
            <w:tcW w:w="6521" w:type="dxa"/>
            <w:vAlign w:val="center"/>
          </w:tcPr>
          <w:p w14:paraId="61692397" w14:textId="77777777" w:rsidR="003F3F9E" w:rsidRPr="008245E6" w:rsidRDefault="003F3F9E" w:rsidP="003B6BC2">
            <w:pPr>
              <w:pStyle w:val="TableParagraph"/>
              <w:spacing w:line="242" w:lineRule="auto"/>
              <w:ind w:left="113"/>
              <w:jc w:val="center"/>
              <w:rPr>
                <w:rFonts w:ascii="Arial" w:hAnsi="Arial" w:cs="Arial"/>
                <w:sz w:val="18"/>
                <w:szCs w:val="20"/>
              </w:rPr>
            </w:pPr>
            <w:r w:rsidRPr="008245E6">
              <w:rPr>
                <w:rFonts w:ascii="Arial" w:hAnsi="Arial" w:cs="Arial"/>
                <w:sz w:val="18"/>
                <w:szCs w:val="20"/>
              </w:rPr>
              <w:t>Doscientos</w:t>
            </w:r>
            <w:r w:rsidRPr="008245E6">
              <w:rPr>
                <w:rFonts w:ascii="Arial" w:hAnsi="Arial" w:cs="Arial"/>
                <w:spacing w:val="19"/>
                <w:sz w:val="18"/>
                <w:szCs w:val="20"/>
              </w:rPr>
              <w:t xml:space="preserve"> </w:t>
            </w:r>
            <w:r w:rsidRPr="008245E6">
              <w:rPr>
                <w:rFonts w:ascii="Arial" w:hAnsi="Arial" w:cs="Arial"/>
                <w:sz w:val="18"/>
                <w:szCs w:val="20"/>
              </w:rPr>
              <w:t>(200)</w:t>
            </w:r>
            <w:r w:rsidRPr="008245E6">
              <w:rPr>
                <w:rFonts w:ascii="Arial" w:hAnsi="Arial" w:cs="Arial"/>
                <w:spacing w:val="18"/>
                <w:sz w:val="18"/>
                <w:szCs w:val="20"/>
              </w:rPr>
              <w:t xml:space="preserve"> </w:t>
            </w:r>
            <w:r w:rsidRPr="008245E6">
              <w:rPr>
                <w:rFonts w:ascii="Arial" w:hAnsi="Arial" w:cs="Arial"/>
                <w:sz w:val="18"/>
                <w:szCs w:val="20"/>
              </w:rPr>
              <w:t>SMMLV</w:t>
            </w:r>
            <w:r w:rsidRPr="008245E6">
              <w:rPr>
                <w:rFonts w:ascii="Arial" w:hAnsi="Arial" w:cs="Arial"/>
                <w:spacing w:val="18"/>
                <w:sz w:val="18"/>
                <w:szCs w:val="20"/>
              </w:rPr>
              <w:t xml:space="preserve"> </w:t>
            </w:r>
            <w:r w:rsidRPr="008245E6">
              <w:rPr>
                <w:rFonts w:ascii="Arial" w:hAnsi="Arial" w:cs="Arial"/>
                <w:sz w:val="18"/>
                <w:szCs w:val="20"/>
              </w:rPr>
              <w:t>para</w:t>
            </w:r>
            <w:r w:rsidRPr="008245E6">
              <w:rPr>
                <w:rFonts w:ascii="Arial" w:hAnsi="Arial" w:cs="Arial"/>
                <w:spacing w:val="19"/>
                <w:sz w:val="18"/>
                <w:szCs w:val="20"/>
              </w:rPr>
              <w:t xml:space="preserve"> </w:t>
            </w:r>
            <w:r w:rsidRPr="008245E6">
              <w:rPr>
                <w:rFonts w:ascii="Arial" w:hAnsi="Arial" w:cs="Arial"/>
                <w:sz w:val="18"/>
                <w:szCs w:val="20"/>
              </w:rPr>
              <w:t>contratos</w:t>
            </w:r>
            <w:r w:rsidRPr="008245E6">
              <w:rPr>
                <w:rFonts w:ascii="Arial" w:hAnsi="Arial" w:cs="Arial"/>
                <w:spacing w:val="17"/>
                <w:sz w:val="18"/>
                <w:szCs w:val="20"/>
              </w:rPr>
              <w:t xml:space="preserve"> </w:t>
            </w:r>
            <w:r w:rsidRPr="008245E6">
              <w:rPr>
                <w:rFonts w:ascii="Arial" w:hAnsi="Arial" w:cs="Arial"/>
                <w:sz w:val="18"/>
                <w:szCs w:val="20"/>
              </w:rPr>
              <w:t>cuyo</w:t>
            </w:r>
            <w:r w:rsidRPr="008245E6">
              <w:rPr>
                <w:rFonts w:ascii="Arial" w:hAnsi="Arial" w:cs="Arial"/>
                <w:spacing w:val="19"/>
                <w:sz w:val="18"/>
                <w:szCs w:val="20"/>
              </w:rPr>
              <w:t xml:space="preserve"> </w:t>
            </w:r>
            <w:r w:rsidRPr="008245E6">
              <w:rPr>
                <w:rFonts w:ascii="Arial" w:hAnsi="Arial" w:cs="Arial"/>
                <w:sz w:val="18"/>
                <w:szCs w:val="20"/>
              </w:rPr>
              <w:t>valor</w:t>
            </w:r>
            <w:r w:rsidRPr="008245E6">
              <w:rPr>
                <w:rFonts w:ascii="Arial" w:hAnsi="Arial" w:cs="Arial"/>
                <w:spacing w:val="18"/>
                <w:sz w:val="18"/>
                <w:szCs w:val="20"/>
              </w:rPr>
              <w:t xml:space="preserve"> </w:t>
            </w:r>
            <w:r w:rsidRPr="008245E6">
              <w:rPr>
                <w:rFonts w:ascii="Arial" w:hAnsi="Arial" w:cs="Arial"/>
                <w:sz w:val="18"/>
                <w:szCs w:val="20"/>
              </w:rPr>
              <w:t>sea</w:t>
            </w:r>
            <w:r w:rsidRPr="008245E6">
              <w:rPr>
                <w:rFonts w:ascii="Arial" w:hAnsi="Arial" w:cs="Arial"/>
                <w:spacing w:val="16"/>
                <w:sz w:val="18"/>
                <w:szCs w:val="20"/>
              </w:rPr>
              <w:t xml:space="preserve"> </w:t>
            </w:r>
            <w:r w:rsidRPr="008245E6">
              <w:rPr>
                <w:rFonts w:ascii="Arial" w:hAnsi="Arial" w:cs="Arial"/>
                <w:sz w:val="18"/>
                <w:szCs w:val="20"/>
              </w:rPr>
              <w:t>inferior</w:t>
            </w:r>
            <w:r w:rsidRPr="008245E6">
              <w:rPr>
                <w:rFonts w:ascii="Arial" w:hAnsi="Arial" w:cs="Arial"/>
                <w:spacing w:val="16"/>
                <w:sz w:val="18"/>
                <w:szCs w:val="20"/>
              </w:rPr>
              <w:t xml:space="preserve"> </w:t>
            </w:r>
            <w:r w:rsidRPr="008245E6">
              <w:rPr>
                <w:rFonts w:ascii="Arial" w:hAnsi="Arial" w:cs="Arial"/>
                <w:sz w:val="18"/>
                <w:szCs w:val="20"/>
              </w:rPr>
              <w:t>o</w:t>
            </w:r>
            <w:r w:rsidRPr="008245E6">
              <w:rPr>
                <w:rFonts w:ascii="Arial" w:hAnsi="Arial" w:cs="Arial"/>
                <w:spacing w:val="19"/>
                <w:sz w:val="18"/>
                <w:szCs w:val="20"/>
              </w:rPr>
              <w:t xml:space="preserve"> </w:t>
            </w:r>
            <w:r w:rsidRPr="008245E6">
              <w:rPr>
                <w:rFonts w:ascii="Arial" w:hAnsi="Arial" w:cs="Arial"/>
                <w:sz w:val="18"/>
                <w:szCs w:val="20"/>
              </w:rPr>
              <w:t>igual</w:t>
            </w:r>
            <w:r w:rsidRPr="008245E6">
              <w:rPr>
                <w:rFonts w:ascii="Arial" w:hAnsi="Arial" w:cs="Arial"/>
                <w:spacing w:val="17"/>
                <w:sz w:val="18"/>
                <w:szCs w:val="20"/>
              </w:rPr>
              <w:t xml:space="preserve"> </w:t>
            </w:r>
            <w:r w:rsidRPr="008245E6">
              <w:rPr>
                <w:rFonts w:ascii="Arial" w:hAnsi="Arial" w:cs="Arial"/>
                <w:sz w:val="18"/>
                <w:szCs w:val="20"/>
              </w:rPr>
              <w:t>a</w:t>
            </w:r>
            <w:r w:rsidRPr="008245E6">
              <w:rPr>
                <w:rFonts w:ascii="Arial" w:hAnsi="Arial" w:cs="Arial"/>
                <w:spacing w:val="16"/>
                <w:sz w:val="18"/>
                <w:szCs w:val="20"/>
              </w:rPr>
              <w:t xml:space="preserve"> </w:t>
            </w:r>
            <w:r w:rsidRPr="008245E6">
              <w:rPr>
                <w:rFonts w:ascii="Arial" w:hAnsi="Arial" w:cs="Arial"/>
                <w:sz w:val="18"/>
                <w:szCs w:val="20"/>
              </w:rPr>
              <w:t>mil</w:t>
            </w:r>
            <w:r w:rsidRPr="008245E6">
              <w:rPr>
                <w:rFonts w:ascii="Arial" w:hAnsi="Arial" w:cs="Arial"/>
                <w:spacing w:val="-44"/>
                <w:sz w:val="18"/>
                <w:szCs w:val="20"/>
              </w:rPr>
              <w:t xml:space="preserve"> </w:t>
            </w:r>
            <w:r w:rsidRPr="008245E6">
              <w:rPr>
                <w:rFonts w:ascii="Arial" w:hAnsi="Arial" w:cs="Arial"/>
                <w:sz w:val="18"/>
                <w:szCs w:val="20"/>
              </w:rPr>
              <w:t>quinientos</w:t>
            </w:r>
            <w:r w:rsidRPr="008245E6">
              <w:rPr>
                <w:rFonts w:ascii="Arial" w:hAnsi="Arial" w:cs="Arial"/>
                <w:spacing w:val="2"/>
                <w:sz w:val="18"/>
                <w:szCs w:val="20"/>
              </w:rPr>
              <w:t xml:space="preserve"> </w:t>
            </w:r>
            <w:r w:rsidRPr="008245E6">
              <w:rPr>
                <w:rFonts w:ascii="Arial" w:hAnsi="Arial" w:cs="Arial"/>
                <w:sz w:val="18"/>
                <w:szCs w:val="20"/>
              </w:rPr>
              <w:t>(1.500)</w:t>
            </w:r>
            <w:r w:rsidRPr="008245E6">
              <w:rPr>
                <w:rFonts w:ascii="Arial" w:hAnsi="Arial" w:cs="Arial"/>
                <w:spacing w:val="2"/>
                <w:sz w:val="18"/>
                <w:szCs w:val="20"/>
              </w:rPr>
              <w:t xml:space="preserve"> </w:t>
            </w:r>
            <w:r w:rsidRPr="008245E6">
              <w:rPr>
                <w:rFonts w:ascii="Arial" w:hAnsi="Arial" w:cs="Arial"/>
                <w:sz w:val="18"/>
                <w:szCs w:val="20"/>
              </w:rPr>
              <w:t>SMMLV.</w:t>
            </w:r>
          </w:p>
        </w:tc>
      </w:tr>
      <w:tr w:rsidR="003F3F9E" w:rsidRPr="008245E6" w14:paraId="0ED5B0BA" w14:textId="77777777" w:rsidTr="003B6BC2">
        <w:trPr>
          <w:trHeight w:val="205"/>
        </w:trPr>
        <w:tc>
          <w:tcPr>
            <w:tcW w:w="1843" w:type="dxa"/>
            <w:vAlign w:val="center"/>
          </w:tcPr>
          <w:p w14:paraId="733C8351" w14:textId="77777777" w:rsidR="003F3F9E" w:rsidRPr="008245E6" w:rsidRDefault="003F3F9E" w:rsidP="003B6BC2">
            <w:pPr>
              <w:pStyle w:val="TableParagraph"/>
              <w:spacing w:line="178" w:lineRule="exact"/>
              <w:ind w:left="559"/>
              <w:jc w:val="center"/>
              <w:rPr>
                <w:rFonts w:ascii="Arial" w:hAnsi="Arial" w:cs="Arial"/>
                <w:sz w:val="18"/>
                <w:szCs w:val="20"/>
              </w:rPr>
            </w:pPr>
            <w:r w:rsidRPr="008245E6">
              <w:rPr>
                <w:rFonts w:ascii="Arial" w:hAnsi="Arial" w:cs="Arial"/>
                <w:sz w:val="18"/>
                <w:szCs w:val="20"/>
              </w:rPr>
              <w:t>Vigencia</w:t>
            </w:r>
          </w:p>
        </w:tc>
        <w:tc>
          <w:tcPr>
            <w:tcW w:w="6521" w:type="dxa"/>
            <w:vAlign w:val="center"/>
          </w:tcPr>
          <w:p w14:paraId="7386A0DA" w14:textId="77777777" w:rsidR="003F3F9E" w:rsidRPr="008245E6" w:rsidRDefault="003F3F9E" w:rsidP="003B6BC2">
            <w:pPr>
              <w:pStyle w:val="TableParagraph"/>
              <w:spacing w:line="178" w:lineRule="exact"/>
              <w:ind w:left="113"/>
              <w:jc w:val="center"/>
              <w:rPr>
                <w:rFonts w:ascii="Arial" w:hAnsi="Arial" w:cs="Arial"/>
                <w:sz w:val="18"/>
                <w:szCs w:val="20"/>
              </w:rPr>
            </w:pPr>
            <w:r w:rsidRPr="008245E6">
              <w:rPr>
                <w:rFonts w:ascii="Arial" w:hAnsi="Arial" w:cs="Arial"/>
                <w:sz w:val="18"/>
                <w:szCs w:val="20"/>
              </w:rPr>
              <w:t>Igual</w:t>
            </w:r>
            <w:r w:rsidRPr="008245E6">
              <w:rPr>
                <w:rFonts w:ascii="Arial" w:hAnsi="Arial" w:cs="Arial"/>
                <w:spacing w:val="-3"/>
                <w:sz w:val="18"/>
                <w:szCs w:val="20"/>
              </w:rPr>
              <w:t xml:space="preserve"> </w:t>
            </w:r>
            <w:r w:rsidRPr="008245E6">
              <w:rPr>
                <w:rFonts w:ascii="Arial" w:hAnsi="Arial" w:cs="Arial"/>
                <w:sz w:val="18"/>
                <w:szCs w:val="20"/>
              </w:rPr>
              <w:t>al</w:t>
            </w:r>
            <w:r w:rsidRPr="008245E6">
              <w:rPr>
                <w:rFonts w:ascii="Arial" w:hAnsi="Arial" w:cs="Arial"/>
                <w:spacing w:val="-3"/>
                <w:sz w:val="18"/>
                <w:szCs w:val="20"/>
              </w:rPr>
              <w:t xml:space="preserve"> </w:t>
            </w:r>
            <w:r w:rsidRPr="008245E6">
              <w:rPr>
                <w:rFonts w:ascii="Arial" w:hAnsi="Arial" w:cs="Arial"/>
                <w:sz w:val="18"/>
                <w:szCs w:val="20"/>
              </w:rPr>
              <w:t>período</w:t>
            </w:r>
            <w:r w:rsidRPr="008245E6">
              <w:rPr>
                <w:rFonts w:ascii="Arial" w:hAnsi="Arial" w:cs="Arial"/>
                <w:spacing w:val="-2"/>
                <w:sz w:val="18"/>
                <w:szCs w:val="20"/>
              </w:rPr>
              <w:t xml:space="preserve"> </w:t>
            </w:r>
            <w:r w:rsidRPr="008245E6">
              <w:rPr>
                <w:rFonts w:ascii="Arial" w:hAnsi="Arial" w:cs="Arial"/>
                <w:sz w:val="18"/>
                <w:szCs w:val="20"/>
              </w:rPr>
              <w:t>de</w:t>
            </w:r>
            <w:r w:rsidRPr="008245E6">
              <w:rPr>
                <w:rFonts w:ascii="Arial" w:hAnsi="Arial" w:cs="Arial"/>
                <w:spacing w:val="-2"/>
                <w:sz w:val="18"/>
                <w:szCs w:val="20"/>
              </w:rPr>
              <w:t xml:space="preserve"> </w:t>
            </w:r>
            <w:r w:rsidRPr="008245E6">
              <w:rPr>
                <w:rFonts w:ascii="Arial" w:hAnsi="Arial" w:cs="Arial"/>
                <w:sz w:val="18"/>
                <w:szCs w:val="20"/>
              </w:rPr>
              <w:t>ejecución del</w:t>
            </w:r>
            <w:r w:rsidRPr="008245E6">
              <w:rPr>
                <w:rFonts w:ascii="Arial" w:hAnsi="Arial" w:cs="Arial"/>
                <w:spacing w:val="-1"/>
                <w:sz w:val="18"/>
                <w:szCs w:val="20"/>
              </w:rPr>
              <w:t xml:space="preserve"> </w:t>
            </w:r>
            <w:r w:rsidRPr="008245E6">
              <w:rPr>
                <w:rFonts w:ascii="Arial" w:hAnsi="Arial" w:cs="Arial"/>
                <w:sz w:val="18"/>
                <w:szCs w:val="20"/>
              </w:rPr>
              <w:t>contrato.</w:t>
            </w:r>
          </w:p>
        </w:tc>
      </w:tr>
      <w:tr w:rsidR="003F3F9E" w:rsidRPr="008245E6" w14:paraId="3D1637D0" w14:textId="77777777" w:rsidTr="003B6BC2">
        <w:trPr>
          <w:trHeight w:val="412"/>
        </w:trPr>
        <w:tc>
          <w:tcPr>
            <w:tcW w:w="1843" w:type="dxa"/>
            <w:vAlign w:val="center"/>
          </w:tcPr>
          <w:p w14:paraId="36E987D8" w14:textId="77777777" w:rsidR="003F3F9E" w:rsidRPr="008245E6" w:rsidRDefault="003F3F9E" w:rsidP="003B6BC2">
            <w:pPr>
              <w:pStyle w:val="TableParagraph"/>
              <w:spacing w:before="94"/>
              <w:ind w:left="388"/>
              <w:jc w:val="center"/>
              <w:rPr>
                <w:rFonts w:ascii="Arial" w:hAnsi="Arial" w:cs="Arial"/>
                <w:sz w:val="18"/>
                <w:szCs w:val="20"/>
              </w:rPr>
            </w:pPr>
            <w:r w:rsidRPr="008245E6">
              <w:rPr>
                <w:rFonts w:ascii="Arial" w:hAnsi="Arial" w:cs="Arial"/>
                <w:sz w:val="18"/>
                <w:szCs w:val="20"/>
              </w:rPr>
              <w:t>Beneficiarios</w:t>
            </w:r>
          </w:p>
        </w:tc>
        <w:tc>
          <w:tcPr>
            <w:tcW w:w="6521" w:type="dxa"/>
            <w:vAlign w:val="center"/>
          </w:tcPr>
          <w:p w14:paraId="380D2CC1" w14:textId="77777777" w:rsidR="003F3F9E" w:rsidRPr="008245E6" w:rsidRDefault="003F3F9E" w:rsidP="003B6BC2">
            <w:pPr>
              <w:pStyle w:val="TableParagraph"/>
              <w:spacing w:line="193" w:lineRule="exact"/>
              <w:ind w:left="113"/>
              <w:jc w:val="center"/>
              <w:rPr>
                <w:rFonts w:ascii="Arial" w:hAnsi="Arial" w:cs="Arial"/>
                <w:sz w:val="18"/>
                <w:szCs w:val="20"/>
              </w:rPr>
            </w:pPr>
            <w:r w:rsidRPr="008245E6">
              <w:rPr>
                <w:rFonts w:ascii="Arial" w:hAnsi="Arial" w:cs="Arial"/>
                <w:sz w:val="18"/>
                <w:szCs w:val="20"/>
              </w:rPr>
              <w:t>Terceros</w:t>
            </w:r>
            <w:r w:rsidRPr="008245E6">
              <w:rPr>
                <w:rFonts w:ascii="Arial" w:hAnsi="Arial" w:cs="Arial"/>
                <w:spacing w:val="9"/>
                <w:sz w:val="18"/>
                <w:szCs w:val="20"/>
              </w:rPr>
              <w:t xml:space="preserve"> </w:t>
            </w:r>
            <w:r w:rsidRPr="008245E6">
              <w:rPr>
                <w:rFonts w:ascii="Arial" w:hAnsi="Arial" w:cs="Arial"/>
                <w:sz w:val="18"/>
                <w:szCs w:val="20"/>
              </w:rPr>
              <w:t>afectados</w:t>
            </w:r>
            <w:r w:rsidRPr="008245E6">
              <w:rPr>
                <w:rFonts w:ascii="Arial" w:hAnsi="Arial" w:cs="Arial"/>
                <w:spacing w:val="9"/>
                <w:sz w:val="18"/>
                <w:szCs w:val="20"/>
              </w:rPr>
              <w:t xml:space="preserve"> </w:t>
            </w:r>
            <w:r w:rsidRPr="008245E6">
              <w:rPr>
                <w:rFonts w:ascii="Arial" w:hAnsi="Arial" w:cs="Arial"/>
                <w:sz w:val="18"/>
                <w:szCs w:val="20"/>
              </w:rPr>
              <w:t>y</w:t>
            </w:r>
            <w:r w:rsidRPr="008245E6">
              <w:rPr>
                <w:rFonts w:ascii="Arial" w:hAnsi="Arial" w:cs="Arial"/>
                <w:spacing w:val="7"/>
                <w:sz w:val="18"/>
                <w:szCs w:val="20"/>
              </w:rPr>
              <w:t xml:space="preserve"> </w:t>
            </w:r>
            <w:r w:rsidRPr="008245E6">
              <w:rPr>
                <w:rFonts w:ascii="Arial" w:hAnsi="Arial" w:cs="Arial"/>
                <w:sz w:val="18"/>
                <w:szCs w:val="20"/>
              </w:rPr>
              <w:t>CAJA</w:t>
            </w:r>
            <w:r w:rsidRPr="008245E6">
              <w:rPr>
                <w:rFonts w:ascii="Arial" w:hAnsi="Arial" w:cs="Arial"/>
                <w:spacing w:val="8"/>
                <w:sz w:val="18"/>
                <w:szCs w:val="20"/>
              </w:rPr>
              <w:t xml:space="preserve"> </w:t>
            </w:r>
            <w:r w:rsidRPr="008245E6">
              <w:rPr>
                <w:rFonts w:ascii="Arial" w:hAnsi="Arial" w:cs="Arial"/>
                <w:sz w:val="18"/>
                <w:szCs w:val="20"/>
              </w:rPr>
              <w:t>DE</w:t>
            </w:r>
            <w:r w:rsidRPr="008245E6">
              <w:rPr>
                <w:rFonts w:ascii="Arial" w:hAnsi="Arial" w:cs="Arial"/>
                <w:spacing w:val="7"/>
                <w:sz w:val="18"/>
                <w:szCs w:val="20"/>
              </w:rPr>
              <w:t xml:space="preserve"> </w:t>
            </w:r>
            <w:r w:rsidRPr="008245E6">
              <w:rPr>
                <w:rFonts w:ascii="Arial" w:hAnsi="Arial" w:cs="Arial"/>
                <w:sz w:val="18"/>
                <w:szCs w:val="20"/>
              </w:rPr>
              <w:t>LA</w:t>
            </w:r>
            <w:r w:rsidRPr="008245E6">
              <w:rPr>
                <w:rFonts w:ascii="Arial" w:hAnsi="Arial" w:cs="Arial"/>
                <w:spacing w:val="9"/>
                <w:sz w:val="18"/>
                <w:szCs w:val="20"/>
              </w:rPr>
              <w:t xml:space="preserve"> </w:t>
            </w:r>
            <w:r w:rsidRPr="008245E6">
              <w:rPr>
                <w:rFonts w:ascii="Arial" w:hAnsi="Arial" w:cs="Arial"/>
                <w:sz w:val="18"/>
                <w:szCs w:val="20"/>
              </w:rPr>
              <w:t>VIVIENDA</w:t>
            </w:r>
            <w:r w:rsidRPr="008245E6">
              <w:rPr>
                <w:rFonts w:ascii="Arial" w:hAnsi="Arial" w:cs="Arial"/>
                <w:spacing w:val="7"/>
                <w:sz w:val="18"/>
                <w:szCs w:val="20"/>
              </w:rPr>
              <w:t xml:space="preserve"> </w:t>
            </w:r>
            <w:r w:rsidRPr="008245E6">
              <w:rPr>
                <w:rFonts w:ascii="Arial" w:hAnsi="Arial" w:cs="Arial"/>
                <w:sz w:val="18"/>
                <w:szCs w:val="20"/>
              </w:rPr>
              <w:t>POPULAR</w:t>
            </w:r>
            <w:r w:rsidRPr="008245E6">
              <w:rPr>
                <w:rFonts w:ascii="Arial" w:hAnsi="Arial" w:cs="Arial"/>
                <w:spacing w:val="8"/>
                <w:sz w:val="18"/>
                <w:szCs w:val="20"/>
              </w:rPr>
              <w:t xml:space="preserve"> </w:t>
            </w:r>
            <w:r w:rsidRPr="008245E6">
              <w:rPr>
                <w:rFonts w:ascii="Arial" w:hAnsi="Arial" w:cs="Arial"/>
                <w:sz w:val="18"/>
                <w:szCs w:val="20"/>
              </w:rPr>
              <w:t>identificada</w:t>
            </w:r>
            <w:r w:rsidRPr="008245E6">
              <w:rPr>
                <w:rFonts w:ascii="Arial" w:hAnsi="Arial" w:cs="Arial"/>
                <w:spacing w:val="10"/>
                <w:sz w:val="18"/>
                <w:szCs w:val="20"/>
              </w:rPr>
              <w:t xml:space="preserve"> </w:t>
            </w:r>
            <w:r w:rsidRPr="008245E6">
              <w:rPr>
                <w:rFonts w:ascii="Arial" w:hAnsi="Arial" w:cs="Arial"/>
                <w:sz w:val="18"/>
                <w:szCs w:val="20"/>
              </w:rPr>
              <w:t>con</w:t>
            </w:r>
            <w:r w:rsidRPr="008245E6">
              <w:rPr>
                <w:rFonts w:ascii="Arial" w:hAnsi="Arial" w:cs="Arial"/>
                <w:spacing w:val="11"/>
                <w:sz w:val="18"/>
                <w:szCs w:val="20"/>
              </w:rPr>
              <w:t xml:space="preserve"> </w:t>
            </w:r>
            <w:r w:rsidRPr="008245E6">
              <w:rPr>
                <w:rFonts w:ascii="Arial" w:hAnsi="Arial" w:cs="Arial"/>
                <w:sz w:val="18"/>
                <w:szCs w:val="20"/>
              </w:rPr>
              <w:t>NIT</w:t>
            </w:r>
          </w:p>
          <w:p w14:paraId="6C7AC64C" w14:textId="77777777" w:rsidR="003F3F9E" w:rsidRPr="008245E6" w:rsidRDefault="003F3F9E" w:rsidP="003B6BC2">
            <w:pPr>
              <w:pStyle w:val="TableParagraph"/>
              <w:spacing w:before="2" w:line="197" w:lineRule="exact"/>
              <w:ind w:left="113"/>
              <w:jc w:val="center"/>
              <w:rPr>
                <w:rFonts w:ascii="Arial" w:hAnsi="Arial" w:cs="Arial"/>
                <w:sz w:val="18"/>
                <w:szCs w:val="20"/>
              </w:rPr>
            </w:pPr>
            <w:r w:rsidRPr="008245E6">
              <w:rPr>
                <w:rFonts w:ascii="Arial" w:hAnsi="Arial" w:cs="Arial"/>
                <w:sz w:val="18"/>
                <w:szCs w:val="20"/>
              </w:rPr>
              <w:t>899999074-4</w:t>
            </w:r>
          </w:p>
        </w:tc>
      </w:tr>
      <w:tr w:rsidR="003F3F9E" w:rsidRPr="008245E6" w14:paraId="17DDC209" w14:textId="77777777" w:rsidTr="003B6BC2">
        <w:trPr>
          <w:trHeight w:val="978"/>
        </w:trPr>
        <w:tc>
          <w:tcPr>
            <w:tcW w:w="1843" w:type="dxa"/>
            <w:vAlign w:val="center"/>
          </w:tcPr>
          <w:p w14:paraId="1867F71D" w14:textId="77777777" w:rsidR="003F3F9E" w:rsidRPr="008245E6" w:rsidRDefault="003F3F9E" w:rsidP="003B6BC2">
            <w:pPr>
              <w:pStyle w:val="TableParagraph"/>
              <w:spacing w:before="9"/>
              <w:jc w:val="center"/>
              <w:rPr>
                <w:rFonts w:ascii="Arial" w:hAnsi="Arial" w:cs="Arial"/>
                <w:sz w:val="18"/>
                <w:szCs w:val="20"/>
              </w:rPr>
            </w:pPr>
          </w:p>
          <w:p w14:paraId="677FD120" w14:textId="77777777" w:rsidR="003F3F9E" w:rsidRPr="008245E6" w:rsidRDefault="003F3F9E" w:rsidP="003B6BC2">
            <w:pPr>
              <w:pStyle w:val="TableParagraph"/>
              <w:ind w:left="544"/>
              <w:jc w:val="center"/>
              <w:rPr>
                <w:rFonts w:ascii="Arial" w:hAnsi="Arial" w:cs="Arial"/>
                <w:sz w:val="18"/>
                <w:szCs w:val="20"/>
              </w:rPr>
            </w:pPr>
            <w:r w:rsidRPr="008245E6">
              <w:rPr>
                <w:rFonts w:ascii="Arial" w:hAnsi="Arial" w:cs="Arial"/>
                <w:sz w:val="18"/>
                <w:szCs w:val="20"/>
              </w:rPr>
              <w:t>Amparos</w:t>
            </w:r>
          </w:p>
        </w:tc>
        <w:tc>
          <w:tcPr>
            <w:tcW w:w="6521" w:type="dxa"/>
            <w:vAlign w:val="center"/>
          </w:tcPr>
          <w:p w14:paraId="2D869E4E" w14:textId="77777777" w:rsidR="003F3F9E" w:rsidRPr="008245E6" w:rsidRDefault="003F3F9E" w:rsidP="003B6BC2">
            <w:pPr>
              <w:pStyle w:val="TableParagraph"/>
              <w:spacing w:before="1" w:line="232" w:lineRule="auto"/>
              <w:ind w:left="113" w:right="3"/>
              <w:jc w:val="center"/>
              <w:rPr>
                <w:rFonts w:ascii="Arial" w:hAnsi="Arial" w:cs="Arial"/>
                <w:sz w:val="18"/>
                <w:szCs w:val="20"/>
              </w:rPr>
            </w:pPr>
            <w:r w:rsidRPr="008245E6">
              <w:rPr>
                <w:rFonts w:ascii="Arial" w:hAnsi="Arial" w:cs="Arial"/>
                <w:sz w:val="18"/>
                <w:szCs w:val="20"/>
              </w:rPr>
              <w:t>Responsabilidad</w:t>
            </w:r>
            <w:r w:rsidRPr="008245E6">
              <w:rPr>
                <w:rFonts w:ascii="Arial" w:hAnsi="Arial" w:cs="Arial"/>
                <w:spacing w:val="2"/>
                <w:sz w:val="18"/>
                <w:szCs w:val="20"/>
              </w:rPr>
              <w:t xml:space="preserve"> </w:t>
            </w:r>
            <w:r w:rsidRPr="008245E6">
              <w:rPr>
                <w:rFonts w:ascii="Arial" w:hAnsi="Arial" w:cs="Arial"/>
                <w:sz w:val="18"/>
                <w:szCs w:val="20"/>
              </w:rPr>
              <w:t>Civil</w:t>
            </w:r>
            <w:r w:rsidRPr="008245E6">
              <w:rPr>
                <w:rFonts w:ascii="Arial" w:hAnsi="Arial" w:cs="Arial"/>
                <w:spacing w:val="1"/>
                <w:sz w:val="18"/>
                <w:szCs w:val="20"/>
              </w:rPr>
              <w:t xml:space="preserve"> </w:t>
            </w:r>
            <w:r w:rsidRPr="008245E6">
              <w:rPr>
                <w:rFonts w:ascii="Arial" w:hAnsi="Arial" w:cs="Arial"/>
                <w:sz w:val="18"/>
                <w:szCs w:val="20"/>
              </w:rPr>
              <w:t>Extracontractual</w:t>
            </w:r>
            <w:r w:rsidRPr="008245E6">
              <w:rPr>
                <w:rFonts w:ascii="Arial" w:hAnsi="Arial" w:cs="Arial"/>
                <w:spacing w:val="3"/>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la</w:t>
            </w:r>
            <w:r w:rsidRPr="008245E6">
              <w:rPr>
                <w:rFonts w:ascii="Arial" w:hAnsi="Arial" w:cs="Arial"/>
                <w:spacing w:val="2"/>
                <w:sz w:val="18"/>
                <w:szCs w:val="20"/>
              </w:rPr>
              <w:t xml:space="preserve"> </w:t>
            </w:r>
            <w:r w:rsidRPr="008245E6">
              <w:rPr>
                <w:rFonts w:ascii="Arial" w:hAnsi="Arial" w:cs="Arial"/>
                <w:sz w:val="18"/>
                <w:szCs w:val="20"/>
              </w:rPr>
              <w:t>entidad,</w:t>
            </w:r>
            <w:r w:rsidRPr="008245E6">
              <w:rPr>
                <w:rFonts w:ascii="Arial" w:hAnsi="Arial" w:cs="Arial"/>
                <w:spacing w:val="1"/>
                <w:sz w:val="18"/>
                <w:szCs w:val="20"/>
              </w:rPr>
              <w:t xml:space="preserve"> </w:t>
            </w:r>
            <w:r w:rsidRPr="008245E6">
              <w:rPr>
                <w:rFonts w:ascii="Arial" w:hAnsi="Arial" w:cs="Arial"/>
                <w:sz w:val="18"/>
                <w:szCs w:val="20"/>
              </w:rPr>
              <w:t>derivada</w:t>
            </w:r>
            <w:r w:rsidRPr="008245E6">
              <w:rPr>
                <w:rFonts w:ascii="Arial" w:hAnsi="Arial" w:cs="Arial"/>
                <w:spacing w:val="3"/>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las</w:t>
            </w:r>
            <w:r w:rsidRPr="008245E6">
              <w:rPr>
                <w:rFonts w:ascii="Arial" w:hAnsi="Arial" w:cs="Arial"/>
                <w:spacing w:val="1"/>
                <w:sz w:val="18"/>
                <w:szCs w:val="20"/>
              </w:rPr>
              <w:t xml:space="preserve"> </w:t>
            </w:r>
            <w:r w:rsidRPr="008245E6">
              <w:rPr>
                <w:rFonts w:ascii="Arial" w:hAnsi="Arial" w:cs="Arial"/>
                <w:sz w:val="18"/>
                <w:szCs w:val="20"/>
              </w:rPr>
              <w:t>actuaciones, hechos u omisiones del contratista o subcontratistas autorizados.</w:t>
            </w:r>
            <w:r w:rsidRPr="008245E6">
              <w:rPr>
                <w:rFonts w:ascii="Arial" w:hAnsi="Arial" w:cs="Arial"/>
                <w:spacing w:val="-45"/>
                <w:sz w:val="18"/>
                <w:szCs w:val="20"/>
              </w:rPr>
              <w:t xml:space="preserve"> </w:t>
            </w:r>
            <w:r w:rsidRPr="008245E6">
              <w:rPr>
                <w:rFonts w:ascii="Arial" w:hAnsi="Arial" w:cs="Arial"/>
                <w:sz w:val="18"/>
                <w:szCs w:val="20"/>
              </w:rPr>
              <w:t>El</w:t>
            </w:r>
            <w:r w:rsidRPr="008245E6">
              <w:rPr>
                <w:rFonts w:ascii="Arial" w:hAnsi="Arial" w:cs="Arial"/>
                <w:spacing w:val="24"/>
                <w:sz w:val="18"/>
                <w:szCs w:val="20"/>
              </w:rPr>
              <w:t xml:space="preserve"> </w:t>
            </w:r>
            <w:r w:rsidRPr="008245E6">
              <w:rPr>
                <w:rFonts w:ascii="Arial" w:hAnsi="Arial" w:cs="Arial"/>
                <w:sz w:val="18"/>
                <w:szCs w:val="20"/>
              </w:rPr>
              <w:t>seguro</w:t>
            </w:r>
            <w:r w:rsidRPr="008245E6">
              <w:rPr>
                <w:rFonts w:ascii="Arial" w:hAnsi="Arial" w:cs="Arial"/>
                <w:spacing w:val="22"/>
                <w:sz w:val="18"/>
                <w:szCs w:val="20"/>
              </w:rPr>
              <w:t xml:space="preserve"> </w:t>
            </w:r>
            <w:r w:rsidRPr="008245E6">
              <w:rPr>
                <w:rFonts w:ascii="Arial" w:hAnsi="Arial" w:cs="Arial"/>
                <w:sz w:val="18"/>
                <w:szCs w:val="20"/>
              </w:rPr>
              <w:t>de</w:t>
            </w:r>
            <w:r w:rsidRPr="008245E6">
              <w:rPr>
                <w:rFonts w:ascii="Arial" w:hAnsi="Arial" w:cs="Arial"/>
                <w:spacing w:val="24"/>
                <w:sz w:val="18"/>
                <w:szCs w:val="20"/>
              </w:rPr>
              <w:t xml:space="preserve"> </w:t>
            </w:r>
            <w:r w:rsidRPr="008245E6">
              <w:rPr>
                <w:rFonts w:ascii="Arial" w:hAnsi="Arial" w:cs="Arial"/>
                <w:sz w:val="18"/>
                <w:szCs w:val="20"/>
              </w:rPr>
              <w:t>responsabilidad</w:t>
            </w:r>
            <w:r w:rsidRPr="008245E6">
              <w:rPr>
                <w:rFonts w:ascii="Arial" w:hAnsi="Arial" w:cs="Arial"/>
                <w:spacing w:val="24"/>
                <w:sz w:val="18"/>
                <w:szCs w:val="20"/>
              </w:rPr>
              <w:t xml:space="preserve"> </w:t>
            </w:r>
            <w:r w:rsidRPr="008245E6">
              <w:rPr>
                <w:rFonts w:ascii="Arial" w:hAnsi="Arial" w:cs="Arial"/>
                <w:sz w:val="18"/>
                <w:szCs w:val="20"/>
              </w:rPr>
              <w:t>civil</w:t>
            </w:r>
            <w:r w:rsidRPr="008245E6">
              <w:rPr>
                <w:rFonts w:ascii="Arial" w:hAnsi="Arial" w:cs="Arial"/>
                <w:spacing w:val="23"/>
                <w:sz w:val="18"/>
                <w:szCs w:val="20"/>
              </w:rPr>
              <w:t xml:space="preserve"> </w:t>
            </w:r>
            <w:r w:rsidRPr="008245E6">
              <w:rPr>
                <w:rFonts w:ascii="Arial" w:hAnsi="Arial" w:cs="Arial"/>
                <w:sz w:val="18"/>
                <w:szCs w:val="20"/>
              </w:rPr>
              <w:t>extracontractual</w:t>
            </w:r>
            <w:r w:rsidRPr="008245E6">
              <w:rPr>
                <w:rFonts w:ascii="Arial" w:hAnsi="Arial" w:cs="Arial"/>
                <w:spacing w:val="24"/>
                <w:sz w:val="18"/>
                <w:szCs w:val="20"/>
              </w:rPr>
              <w:t xml:space="preserve"> </w:t>
            </w:r>
            <w:r w:rsidRPr="008245E6">
              <w:rPr>
                <w:rFonts w:ascii="Arial" w:hAnsi="Arial" w:cs="Arial"/>
                <w:sz w:val="18"/>
                <w:szCs w:val="20"/>
              </w:rPr>
              <w:t>debe</w:t>
            </w:r>
            <w:r w:rsidRPr="008245E6">
              <w:rPr>
                <w:rFonts w:ascii="Arial" w:hAnsi="Arial" w:cs="Arial"/>
                <w:spacing w:val="22"/>
                <w:sz w:val="18"/>
                <w:szCs w:val="20"/>
              </w:rPr>
              <w:t xml:space="preserve"> </w:t>
            </w:r>
            <w:r w:rsidRPr="008245E6">
              <w:rPr>
                <w:rFonts w:ascii="Arial" w:hAnsi="Arial" w:cs="Arial"/>
                <w:sz w:val="18"/>
                <w:szCs w:val="20"/>
              </w:rPr>
              <w:t>contener</w:t>
            </w:r>
            <w:r w:rsidRPr="008245E6">
              <w:rPr>
                <w:rFonts w:ascii="Arial" w:hAnsi="Arial" w:cs="Arial"/>
                <w:spacing w:val="23"/>
                <w:sz w:val="18"/>
                <w:szCs w:val="20"/>
              </w:rPr>
              <w:t xml:space="preserve"> </w:t>
            </w:r>
            <w:r w:rsidRPr="008245E6">
              <w:rPr>
                <w:rFonts w:ascii="Arial" w:hAnsi="Arial" w:cs="Arial"/>
                <w:sz w:val="18"/>
                <w:szCs w:val="20"/>
              </w:rPr>
              <w:t>como</w:t>
            </w:r>
          </w:p>
          <w:p w14:paraId="2073DC79" w14:textId="77777777" w:rsidR="003F3F9E" w:rsidRPr="008245E6" w:rsidRDefault="003F3F9E" w:rsidP="003B6BC2">
            <w:pPr>
              <w:pStyle w:val="TableParagraph"/>
              <w:spacing w:line="188" w:lineRule="exact"/>
              <w:ind w:left="113"/>
              <w:jc w:val="center"/>
              <w:rPr>
                <w:rFonts w:ascii="Arial" w:hAnsi="Arial" w:cs="Arial"/>
                <w:sz w:val="18"/>
                <w:szCs w:val="20"/>
              </w:rPr>
            </w:pPr>
            <w:r w:rsidRPr="008245E6">
              <w:rPr>
                <w:rFonts w:ascii="Arial" w:hAnsi="Arial" w:cs="Arial"/>
                <w:sz w:val="18"/>
                <w:szCs w:val="20"/>
              </w:rPr>
              <w:t>mínimo</w:t>
            </w:r>
            <w:r w:rsidRPr="008245E6">
              <w:rPr>
                <w:rFonts w:ascii="Arial" w:hAnsi="Arial" w:cs="Arial"/>
                <w:spacing w:val="23"/>
                <w:sz w:val="18"/>
                <w:szCs w:val="20"/>
              </w:rPr>
              <w:t xml:space="preserve"> </w:t>
            </w:r>
            <w:r w:rsidRPr="008245E6">
              <w:rPr>
                <w:rFonts w:ascii="Arial" w:hAnsi="Arial" w:cs="Arial"/>
                <w:sz w:val="18"/>
                <w:szCs w:val="20"/>
              </w:rPr>
              <w:t>los</w:t>
            </w:r>
            <w:r w:rsidRPr="008245E6">
              <w:rPr>
                <w:rFonts w:ascii="Arial" w:hAnsi="Arial" w:cs="Arial"/>
                <w:spacing w:val="24"/>
                <w:sz w:val="18"/>
                <w:szCs w:val="20"/>
              </w:rPr>
              <w:t xml:space="preserve"> </w:t>
            </w:r>
            <w:r w:rsidRPr="008245E6">
              <w:rPr>
                <w:rFonts w:ascii="Arial" w:hAnsi="Arial" w:cs="Arial"/>
                <w:sz w:val="18"/>
                <w:szCs w:val="20"/>
              </w:rPr>
              <w:t>amparos</w:t>
            </w:r>
            <w:r w:rsidRPr="008245E6">
              <w:rPr>
                <w:rFonts w:ascii="Arial" w:hAnsi="Arial" w:cs="Arial"/>
                <w:spacing w:val="24"/>
                <w:sz w:val="18"/>
                <w:szCs w:val="20"/>
              </w:rPr>
              <w:t xml:space="preserve"> </w:t>
            </w:r>
            <w:r w:rsidRPr="008245E6">
              <w:rPr>
                <w:rFonts w:ascii="Arial" w:hAnsi="Arial" w:cs="Arial"/>
                <w:sz w:val="18"/>
                <w:szCs w:val="20"/>
              </w:rPr>
              <w:t>descritos</w:t>
            </w:r>
            <w:r w:rsidRPr="008245E6">
              <w:rPr>
                <w:rFonts w:ascii="Arial" w:hAnsi="Arial" w:cs="Arial"/>
                <w:spacing w:val="27"/>
                <w:sz w:val="18"/>
                <w:szCs w:val="20"/>
              </w:rPr>
              <w:t xml:space="preserve"> </w:t>
            </w:r>
            <w:r w:rsidRPr="008245E6">
              <w:rPr>
                <w:rFonts w:ascii="Arial" w:hAnsi="Arial" w:cs="Arial"/>
                <w:sz w:val="18"/>
                <w:szCs w:val="20"/>
              </w:rPr>
              <w:t>en</w:t>
            </w:r>
            <w:r w:rsidRPr="008245E6">
              <w:rPr>
                <w:rFonts w:ascii="Arial" w:hAnsi="Arial" w:cs="Arial"/>
                <w:spacing w:val="24"/>
                <w:sz w:val="18"/>
                <w:szCs w:val="20"/>
              </w:rPr>
              <w:t xml:space="preserve"> </w:t>
            </w:r>
            <w:r w:rsidRPr="008245E6">
              <w:rPr>
                <w:rFonts w:ascii="Arial" w:hAnsi="Arial" w:cs="Arial"/>
                <w:sz w:val="18"/>
                <w:szCs w:val="20"/>
              </w:rPr>
              <w:t>el</w:t>
            </w:r>
            <w:r w:rsidRPr="008245E6">
              <w:rPr>
                <w:rFonts w:ascii="Arial" w:hAnsi="Arial" w:cs="Arial"/>
                <w:spacing w:val="25"/>
                <w:sz w:val="18"/>
                <w:szCs w:val="20"/>
              </w:rPr>
              <w:t xml:space="preserve"> </w:t>
            </w:r>
            <w:r w:rsidRPr="008245E6">
              <w:rPr>
                <w:rFonts w:ascii="Arial" w:hAnsi="Arial" w:cs="Arial"/>
                <w:sz w:val="18"/>
                <w:szCs w:val="20"/>
              </w:rPr>
              <w:t>numeral</w:t>
            </w:r>
            <w:r w:rsidRPr="008245E6">
              <w:rPr>
                <w:rFonts w:ascii="Arial" w:hAnsi="Arial" w:cs="Arial"/>
                <w:spacing w:val="24"/>
                <w:sz w:val="18"/>
                <w:szCs w:val="20"/>
              </w:rPr>
              <w:t xml:space="preserve"> </w:t>
            </w:r>
            <w:r w:rsidRPr="008245E6">
              <w:rPr>
                <w:rFonts w:ascii="Arial" w:hAnsi="Arial" w:cs="Arial"/>
                <w:sz w:val="18"/>
                <w:szCs w:val="20"/>
              </w:rPr>
              <w:t>3º</w:t>
            </w:r>
            <w:r w:rsidRPr="008245E6">
              <w:rPr>
                <w:rFonts w:ascii="Arial" w:hAnsi="Arial" w:cs="Arial"/>
                <w:spacing w:val="22"/>
                <w:sz w:val="18"/>
                <w:szCs w:val="20"/>
              </w:rPr>
              <w:t xml:space="preserve"> </w:t>
            </w:r>
            <w:r w:rsidRPr="008245E6">
              <w:rPr>
                <w:rFonts w:ascii="Arial" w:hAnsi="Arial" w:cs="Arial"/>
                <w:sz w:val="18"/>
                <w:szCs w:val="20"/>
              </w:rPr>
              <w:t>del</w:t>
            </w:r>
            <w:r w:rsidRPr="008245E6">
              <w:rPr>
                <w:rFonts w:ascii="Arial" w:hAnsi="Arial" w:cs="Arial"/>
                <w:spacing w:val="21"/>
                <w:sz w:val="18"/>
                <w:szCs w:val="20"/>
              </w:rPr>
              <w:t xml:space="preserve"> </w:t>
            </w:r>
            <w:r w:rsidRPr="008245E6">
              <w:rPr>
                <w:rFonts w:ascii="Arial" w:hAnsi="Arial" w:cs="Arial"/>
                <w:sz w:val="18"/>
                <w:szCs w:val="20"/>
              </w:rPr>
              <w:t>artículo</w:t>
            </w:r>
            <w:r w:rsidRPr="008245E6">
              <w:rPr>
                <w:rFonts w:ascii="Arial" w:hAnsi="Arial" w:cs="Arial"/>
                <w:spacing w:val="26"/>
                <w:sz w:val="18"/>
                <w:szCs w:val="20"/>
              </w:rPr>
              <w:t xml:space="preserve"> </w:t>
            </w:r>
            <w:r w:rsidRPr="008245E6">
              <w:rPr>
                <w:rFonts w:ascii="Arial" w:hAnsi="Arial" w:cs="Arial"/>
                <w:sz w:val="18"/>
                <w:szCs w:val="20"/>
              </w:rPr>
              <w:t>2.2.1.2.3.2.9</w:t>
            </w:r>
            <w:r w:rsidRPr="008245E6">
              <w:rPr>
                <w:rFonts w:ascii="Arial" w:hAnsi="Arial" w:cs="Arial"/>
                <w:spacing w:val="26"/>
                <w:sz w:val="18"/>
                <w:szCs w:val="20"/>
              </w:rPr>
              <w:t xml:space="preserve"> </w:t>
            </w:r>
            <w:r w:rsidRPr="008245E6">
              <w:rPr>
                <w:rFonts w:ascii="Arial" w:hAnsi="Arial" w:cs="Arial"/>
                <w:sz w:val="18"/>
                <w:szCs w:val="20"/>
              </w:rPr>
              <w:t>del</w:t>
            </w:r>
            <w:r w:rsidRPr="008245E6">
              <w:rPr>
                <w:rFonts w:ascii="Arial" w:hAnsi="Arial" w:cs="Arial"/>
                <w:spacing w:val="-45"/>
                <w:sz w:val="18"/>
                <w:szCs w:val="20"/>
              </w:rPr>
              <w:t xml:space="preserve"> </w:t>
            </w:r>
            <w:r w:rsidRPr="008245E6">
              <w:rPr>
                <w:rFonts w:ascii="Arial" w:hAnsi="Arial" w:cs="Arial"/>
                <w:sz w:val="18"/>
                <w:szCs w:val="20"/>
              </w:rPr>
              <w:t>Decreto</w:t>
            </w:r>
            <w:r w:rsidRPr="008245E6">
              <w:rPr>
                <w:rFonts w:ascii="Arial" w:hAnsi="Arial" w:cs="Arial"/>
                <w:spacing w:val="-2"/>
                <w:sz w:val="18"/>
                <w:szCs w:val="20"/>
              </w:rPr>
              <w:t xml:space="preserve"> </w:t>
            </w:r>
            <w:r w:rsidRPr="008245E6">
              <w:rPr>
                <w:rFonts w:ascii="Arial" w:hAnsi="Arial" w:cs="Arial"/>
                <w:sz w:val="18"/>
                <w:szCs w:val="20"/>
              </w:rPr>
              <w:t>1082</w:t>
            </w:r>
            <w:r w:rsidRPr="008245E6">
              <w:rPr>
                <w:rFonts w:ascii="Arial" w:hAnsi="Arial" w:cs="Arial"/>
                <w:spacing w:val="2"/>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2015.</w:t>
            </w:r>
          </w:p>
        </w:tc>
      </w:tr>
      <w:tr w:rsidR="003F3F9E" w:rsidRPr="008245E6" w14:paraId="7F35419D" w14:textId="77777777" w:rsidTr="003B6BC2">
        <w:trPr>
          <w:trHeight w:val="1291"/>
        </w:trPr>
        <w:tc>
          <w:tcPr>
            <w:tcW w:w="1843" w:type="dxa"/>
            <w:vAlign w:val="center"/>
          </w:tcPr>
          <w:p w14:paraId="31698FF6" w14:textId="77777777" w:rsidR="003F3F9E" w:rsidRPr="008245E6" w:rsidRDefault="003F3F9E" w:rsidP="003B6BC2">
            <w:pPr>
              <w:pStyle w:val="TableParagraph"/>
              <w:spacing w:before="6"/>
              <w:jc w:val="center"/>
              <w:rPr>
                <w:rFonts w:ascii="Arial" w:hAnsi="Arial" w:cs="Arial"/>
                <w:sz w:val="18"/>
                <w:szCs w:val="20"/>
              </w:rPr>
            </w:pPr>
          </w:p>
          <w:p w14:paraId="39C4AF27" w14:textId="77777777" w:rsidR="003F3F9E" w:rsidRPr="008245E6" w:rsidRDefault="003F3F9E" w:rsidP="003B6BC2">
            <w:pPr>
              <w:pStyle w:val="TableParagraph"/>
              <w:spacing w:line="244" w:lineRule="auto"/>
              <w:ind w:left="4" w:right="2"/>
              <w:jc w:val="center"/>
              <w:rPr>
                <w:rFonts w:ascii="Arial" w:hAnsi="Arial" w:cs="Arial"/>
                <w:sz w:val="18"/>
                <w:szCs w:val="20"/>
              </w:rPr>
            </w:pPr>
            <w:r w:rsidRPr="008245E6">
              <w:rPr>
                <w:rFonts w:ascii="Arial" w:hAnsi="Arial" w:cs="Arial"/>
                <w:sz w:val="18"/>
                <w:szCs w:val="20"/>
              </w:rPr>
              <w:t>Información necesaria</w:t>
            </w:r>
            <w:r w:rsidRPr="008245E6">
              <w:rPr>
                <w:rFonts w:ascii="Arial" w:hAnsi="Arial" w:cs="Arial"/>
                <w:spacing w:val="-45"/>
                <w:sz w:val="18"/>
                <w:szCs w:val="20"/>
              </w:rPr>
              <w:t xml:space="preserve"> </w:t>
            </w:r>
            <w:r w:rsidRPr="008245E6">
              <w:rPr>
                <w:rFonts w:ascii="Arial" w:hAnsi="Arial" w:cs="Arial"/>
                <w:sz w:val="18"/>
                <w:szCs w:val="20"/>
              </w:rPr>
              <w:t>dentro</w:t>
            </w:r>
            <w:r>
              <w:rPr>
                <w:rFonts w:ascii="Arial" w:hAnsi="Arial" w:cs="Arial"/>
                <w:sz w:val="18"/>
                <w:szCs w:val="20"/>
              </w:rPr>
              <w:t xml:space="preserve"> </w:t>
            </w:r>
            <w:r w:rsidRPr="008245E6">
              <w:rPr>
                <w:rFonts w:ascii="Arial" w:hAnsi="Arial" w:cs="Arial"/>
                <w:sz w:val="18"/>
                <w:szCs w:val="20"/>
              </w:rPr>
              <w:t>de</w:t>
            </w:r>
            <w:r w:rsidRPr="008245E6">
              <w:rPr>
                <w:rFonts w:ascii="Arial" w:hAnsi="Arial" w:cs="Arial"/>
                <w:spacing w:val="-1"/>
                <w:sz w:val="18"/>
                <w:szCs w:val="20"/>
              </w:rPr>
              <w:t xml:space="preserve"> </w:t>
            </w:r>
            <w:r w:rsidRPr="008245E6">
              <w:rPr>
                <w:rFonts w:ascii="Arial" w:hAnsi="Arial" w:cs="Arial"/>
                <w:sz w:val="18"/>
                <w:szCs w:val="20"/>
              </w:rPr>
              <w:t>la</w:t>
            </w:r>
            <w:r w:rsidRPr="008245E6">
              <w:rPr>
                <w:rFonts w:ascii="Arial" w:hAnsi="Arial" w:cs="Arial"/>
                <w:spacing w:val="-1"/>
                <w:sz w:val="18"/>
                <w:szCs w:val="20"/>
              </w:rPr>
              <w:t xml:space="preserve"> </w:t>
            </w:r>
            <w:r w:rsidRPr="008245E6">
              <w:rPr>
                <w:rFonts w:ascii="Arial" w:hAnsi="Arial" w:cs="Arial"/>
                <w:sz w:val="18"/>
                <w:szCs w:val="20"/>
              </w:rPr>
              <w:t>póliza</w:t>
            </w:r>
          </w:p>
        </w:tc>
        <w:tc>
          <w:tcPr>
            <w:tcW w:w="6521" w:type="dxa"/>
            <w:vAlign w:val="center"/>
          </w:tcPr>
          <w:p w14:paraId="49803C64" w14:textId="77777777" w:rsidR="003F3F9E" w:rsidRPr="008245E6" w:rsidRDefault="003F3F9E" w:rsidP="003F3F9E">
            <w:pPr>
              <w:pStyle w:val="TableParagraph"/>
              <w:numPr>
                <w:ilvl w:val="0"/>
                <w:numId w:val="41"/>
              </w:numPr>
              <w:tabs>
                <w:tab w:val="left" w:pos="473"/>
                <w:tab w:val="left" w:pos="474"/>
              </w:tabs>
              <w:spacing w:line="204" w:lineRule="exact"/>
              <w:ind w:hanging="361"/>
              <w:jc w:val="center"/>
              <w:rPr>
                <w:rFonts w:ascii="Arial" w:hAnsi="Arial" w:cs="Arial"/>
                <w:sz w:val="18"/>
                <w:szCs w:val="20"/>
              </w:rPr>
            </w:pPr>
            <w:r w:rsidRPr="008245E6">
              <w:rPr>
                <w:rFonts w:ascii="Arial" w:hAnsi="Arial" w:cs="Arial"/>
                <w:sz w:val="18"/>
                <w:szCs w:val="20"/>
              </w:rPr>
              <w:t>Número y</w:t>
            </w:r>
            <w:r w:rsidRPr="008245E6">
              <w:rPr>
                <w:rFonts w:ascii="Arial" w:hAnsi="Arial" w:cs="Arial"/>
                <w:spacing w:val="-3"/>
                <w:sz w:val="18"/>
                <w:szCs w:val="20"/>
              </w:rPr>
              <w:t xml:space="preserve"> </w:t>
            </w:r>
            <w:r w:rsidRPr="008245E6">
              <w:rPr>
                <w:rFonts w:ascii="Arial" w:hAnsi="Arial" w:cs="Arial"/>
                <w:sz w:val="18"/>
                <w:szCs w:val="20"/>
              </w:rPr>
              <w:t>año del</w:t>
            </w:r>
            <w:r w:rsidRPr="008245E6">
              <w:rPr>
                <w:rFonts w:ascii="Arial" w:hAnsi="Arial" w:cs="Arial"/>
                <w:spacing w:val="-3"/>
                <w:sz w:val="18"/>
                <w:szCs w:val="20"/>
              </w:rPr>
              <w:t xml:space="preserve"> </w:t>
            </w:r>
            <w:r w:rsidRPr="008245E6">
              <w:rPr>
                <w:rFonts w:ascii="Arial" w:hAnsi="Arial" w:cs="Arial"/>
                <w:sz w:val="18"/>
                <w:szCs w:val="20"/>
              </w:rPr>
              <w:t>contrato</w:t>
            </w:r>
          </w:p>
          <w:p w14:paraId="57999E45" w14:textId="77777777" w:rsidR="003F3F9E" w:rsidRPr="008245E6" w:rsidRDefault="003F3F9E" w:rsidP="003F3F9E">
            <w:pPr>
              <w:pStyle w:val="TableParagraph"/>
              <w:numPr>
                <w:ilvl w:val="0"/>
                <w:numId w:val="41"/>
              </w:numPr>
              <w:tabs>
                <w:tab w:val="left" w:pos="473"/>
                <w:tab w:val="left" w:pos="474"/>
              </w:tabs>
              <w:spacing w:line="218" w:lineRule="exact"/>
              <w:ind w:hanging="361"/>
              <w:jc w:val="center"/>
              <w:rPr>
                <w:rFonts w:ascii="Arial" w:hAnsi="Arial" w:cs="Arial"/>
                <w:sz w:val="18"/>
                <w:szCs w:val="20"/>
              </w:rPr>
            </w:pPr>
            <w:r w:rsidRPr="008245E6">
              <w:rPr>
                <w:rFonts w:ascii="Arial" w:hAnsi="Arial" w:cs="Arial"/>
                <w:sz w:val="18"/>
                <w:szCs w:val="20"/>
              </w:rPr>
              <w:t>Objeto</w:t>
            </w:r>
            <w:r w:rsidRPr="008245E6">
              <w:rPr>
                <w:rFonts w:ascii="Arial" w:hAnsi="Arial" w:cs="Arial"/>
                <w:spacing w:val="-1"/>
                <w:sz w:val="18"/>
                <w:szCs w:val="20"/>
              </w:rPr>
              <w:t xml:space="preserve"> </w:t>
            </w:r>
            <w:r w:rsidRPr="008245E6">
              <w:rPr>
                <w:rFonts w:ascii="Arial" w:hAnsi="Arial" w:cs="Arial"/>
                <w:sz w:val="18"/>
                <w:szCs w:val="20"/>
              </w:rPr>
              <w:t>del</w:t>
            </w:r>
            <w:r w:rsidRPr="008245E6">
              <w:rPr>
                <w:rFonts w:ascii="Arial" w:hAnsi="Arial" w:cs="Arial"/>
                <w:spacing w:val="-4"/>
                <w:sz w:val="18"/>
                <w:szCs w:val="20"/>
              </w:rPr>
              <w:t xml:space="preserve"> </w:t>
            </w:r>
            <w:r w:rsidRPr="008245E6">
              <w:rPr>
                <w:rFonts w:ascii="Arial" w:hAnsi="Arial" w:cs="Arial"/>
                <w:sz w:val="18"/>
                <w:szCs w:val="20"/>
              </w:rPr>
              <w:t>contrato</w:t>
            </w:r>
          </w:p>
          <w:p w14:paraId="3B59A405" w14:textId="77777777" w:rsidR="003F3F9E" w:rsidRPr="008245E6" w:rsidRDefault="003F3F9E" w:rsidP="003F3F9E">
            <w:pPr>
              <w:pStyle w:val="TableParagraph"/>
              <w:numPr>
                <w:ilvl w:val="0"/>
                <w:numId w:val="41"/>
              </w:numPr>
              <w:tabs>
                <w:tab w:val="left" w:pos="473"/>
                <w:tab w:val="left" w:pos="474"/>
              </w:tabs>
              <w:ind w:hanging="361"/>
              <w:jc w:val="center"/>
              <w:rPr>
                <w:rFonts w:ascii="Arial" w:hAnsi="Arial" w:cs="Arial"/>
                <w:sz w:val="18"/>
                <w:szCs w:val="20"/>
              </w:rPr>
            </w:pPr>
            <w:r w:rsidRPr="008245E6">
              <w:rPr>
                <w:rFonts w:ascii="Arial" w:hAnsi="Arial" w:cs="Arial"/>
                <w:sz w:val="18"/>
                <w:szCs w:val="20"/>
              </w:rPr>
              <w:t>Firma</w:t>
            </w:r>
            <w:r w:rsidRPr="008245E6">
              <w:rPr>
                <w:rFonts w:ascii="Arial" w:hAnsi="Arial" w:cs="Arial"/>
                <w:spacing w:val="-6"/>
                <w:sz w:val="18"/>
                <w:szCs w:val="20"/>
              </w:rPr>
              <w:t xml:space="preserve"> </w:t>
            </w:r>
            <w:r w:rsidRPr="008245E6">
              <w:rPr>
                <w:rFonts w:ascii="Arial" w:hAnsi="Arial" w:cs="Arial"/>
                <w:sz w:val="18"/>
                <w:szCs w:val="20"/>
              </w:rPr>
              <w:t>del</w:t>
            </w:r>
            <w:r w:rsidRPr="008245E6">
              <w:rPr>
                <w:rFonts w:ascii="Arial" w:hAnsi="Arial" w:cs="Arial"/>
                <w:spacing w:val="-2"/>
                <w:sz w:val="18"/>
                <w:szCs w:val="20"/>
              </w:rPr>
              <w:t xml:space="preserve"> </w:t>
            </w:r>
            <w:r w:rsidRPr="008245E6">
              <w:rPr>
                <w:rFonts w:ascii="Arial" w:hAnsi="Arial" w:cs="Arial"/>
                <w:sz w:val="18"/>
                <w:szCs w:val="20"/>
              </w:rPr>
              <w:t>representante</w:t>
            </w:r>
            <w:r w:rsidRPr="008245E6">
              <w:rPr>
                <w:rFonts w:ascii="Arial" w:hAnsi="Arial" w:cs="Arial"/>
                <w:spacing w:val="-1"/>
                <w:sz w:val="18"/>
                <w:szCs w:val="20"/>
              </w:rPr>
              <w:t xml:space="preserve"> </w:t>
            </w:r>
            <w:r w:rsidRPr="008245E6">
              <w:rPr>
                <w:rFonts w:ascii="Arial" w:hAnsi="Arial" w:cs="Arial"/>
                <w:sz w:val="18"/>
                <w:szCs w:val="20"/>
              </w:rPr>
              <w:t>legal</w:t>
            </w:r>
            <w:r w:rsidRPr="008245E6">
              <w:rPr>
                <w:rFonts w:ascii="Arial" w:hAnsi="Arial" w:cs="Arial"/>
                <w:spacing w:val="-9"/>
                <w:sz w:val="18"/>
                <w:szCs w:val="20"/>
              </w:rPr>
              <w:t xml:space="preserve"> </w:t>
            </w:r>
            <w:r w:rsidRPr="008245E6">
              <w:rPr>
                <w:rFonts w:ascii="Arial" w:hAnsi="Arial" w:cs="Arial"/>
                <w:sz w:val="18"/>
                <w:szCs w:val="20"/>
              </w:rPr>
              <w:t>del</w:t>
            </w:r>
            <w:r w:rsidRPr="008245E6">
              <w:rPr>
                <w:rFonts w:ascii="Arial" w:hAnsi="Arial" w:cs="Arial"/>
                <w:spacing w:val="-5"/>
                <w:sz w:val="18"/>
                <w:szCs w:val="20"/>
              </w:rPr>
              <w:t xml:space="preserve"> </w:t>
            </w:r>
            <w:r w:rsidRPr="008245E6">
              <w:rPr>
                <w:rFonts w:ascii="Arial" w:hAnsi="Arial" w:cs="Arial"/>
                <w:sz w:val="18"/>
                <w:szCs w:val="20"/>
              </w:rPr>
              <w:t>contratista</w:t>
            </w:r>
          </w:p>
          <w:p w14:paraId="78F61D51" w14:textId="77777777" w:rsidR="003F3F9E" w:rsidRPr="008245E6" w:rsidRDefault="003F3F9E" w:rsidP="003F3F9E">
            <w:pPr>
              <w:pStyle w:val="TableParagraph"/>
              <w:numPr>
                <w:ilvl w:val="0"/>
                <w:numId w:val="41"/>
              </w:numPr>
              <w:tabs>
                <w:tab w:val="left" w:pos="473"/>
                <w:tab w:val="left" w:pos="474"/>
              </w:tabs>
              <w:spacing w:before="5"/>
              <w:ind w:right="121"/>
              <w:jc w:val="center"/>
              <w:rPr>
                <w:rFonts w:ascii="Arial" w:hAnsi="Arial" w:cs="Arial"/>
                <w:sz w:val="18"/>
                <w:szCs w:val="20"/>
              </w:rPr>
            </w:pPr>
            <w:r w:rsidRPr="008245E6">
              <w:rPr>
                <w:rFonts w:ascii="Arial" w:hAnsi="Arial" w:cs="Arial"/>
                <w:sz w:val="18"/>
                <w:szCs w:val="20"/>
              </w:rPr>
              <w:t>En</w:t>
            </w:r>
            <w:r w:rsidRPr="008245E6">
              <w:rPr>
                <w:rFonts w:ascii="Arial" w:hAnsi="Arial" w:cs="Arial"/>
                <w:spacing w:val="3"/>
                <w:sz w:val="18"/>
                <w:szCs w:val="20"/>
              </w:rPr>
              <w:t xml:space="preserve"> </w:t>
            </w:r>
            <w:r w:rsidRPr="008245E6">
              <w:rPr>
                <w:rFonts w:ascii="Arial" w:hAnsi="Arial" w:cs="Arial"/>
                <w:sz w:val="18"/>
                <w:szCs w:val="20"/>
              </w:rPr>
              <w:t>caso</w:t>
            </w:r>
            <w:r w:rsidRPr="008245E6">
              <w:rPr>
                <w:rFonts w:ascii="Arial" w:hAnsi="Arial" w:cs="Arial"/>
                <w:spacing w:val="4"/>
                <w:sz w:val="18"/>
                <w:szCs w:val="20"/>
              </w:rPr>
              <w:t xml:space="preserve"> </w:t>
            </w:r>
            <w:r w:rsidRPr="008245E6">
              <w:rPr>
                <w:rFonts w:ascii="Arial" w:hAnsi="Arial" w:cs="Arial"/>
                <w:sz w:val="18"/>
                <w:szCs w:val="20"/>
              </w:rPr>
              <w:t>de</w:t>
            </w:r>
            <w:r w:rsidRPr="008245E6">
              <w:rPr>
                <w:rFonts w:ascii="Arial" w:hAnsi="Arial" w:cs="Arial"/>
                <w:spacing w:val="3"/>
                <w:sz w:val="18"/>
                <w:szCs w:val="20"/>
              </w:rPr>
              <w:t xml:space="preserve"> </w:t>
            </w:r>
            <w:r w:rsidRPr="008245E6">
              <w:rPr>
                <w:rFonts w:ascii="Arial" w:hAnsi="Arial" w:cs="Arial"/>
                <w:sz w:val="18"/>
                <w:szCs w:val="20"/>
              </w:rPr>
              <w:t>no</w:t>
            </w:r>
            <w:r w:rsidRPr="008245E6">
              <w:rPr>
                <w:rFonts w:ascii="Arial" w:hAnsi="Arial" w:cs="Arial"/>
                <w:spacing w:val="3"/>
                <w:sz w:val="18"/>
                <w:szCs w:val="20"/>
              </w:rPr>
              <w:t xml:space="preserve"> </w:t>
            </w:r>
            <w:r w:rsidRPr="008245E6">
              <w:rPr>
                <w:rFonts w:ascii="Arial" w:hAnsi="Arial" w:cs="Arial"/>
                <w:sz w:val="18"/>
                <w:szCs w:val="20"/>
              </w:rPr>
              <w:t>usar</w:t>
            </w:r>
            <w:r w:rsidRPr="008245E6">
              <w:rPr>
                <w:rFonts w:ascii="Arial" w:hAnsi="Arial" w:cs="Arial"/>
                <w:spacing w:val="-2"/>
                <w:sz w:val="18"/>
                <w:szCs w:val="20"/>
              </w:rPr>
              <w:t xml:space="preserve"> </w:t>
            </w:r>
            <w:r w:rsidRPr="008245E6">
              <w:rPr>
                <w:rFonts w:ascii="Arial" w:hAnsi="Arial" w:cs="Arial"/>
                <w:sz w:val="18"/>
                <w:szCs w:val="20"/>
              </w:rPr>
              <w:t>centavos,</w:t>
            </w:r>
            <w:r w:rsidRPr="008245E6">
              <w:rPr>
                <w:rFonts w:ascii="Arial" w:hAnsi="Arial" w:cs="Arial"/>
                <w:spacing w:val="-1"/>
                <w:sz w:val="18"/>
                <w:szCs w:val="20"/>
              </w:rPr>
              <w:t xml:space="preserve"> </w:t>
            </w:r>
            <w:r w:rsidRPr="008245E6">
              <w:rPr>
                <w:rFonts w:ascii="Arial" w:hAnsi="Arial" w:cs="Arial"/>
                <w:sz w:val="18"/>
                <w:szCs w:val="20"/>
              </w:rPr>
              <w:t>los</w:t>
            </w:r>
            <w:r w:rsidRPr="008245E6">
              <w:rPr>
                <w:rFonts w:ascii="Arial" w:hAnsi="Arial" w:cs="Arial"/>
                <w:spacing w:val="5"/>
                <w:sz w:val="18"/>
                <w:szCs w:val="20"/>
              </w:rPr>
              <w:t xml:space="preserve"> </w:t>
            </w:r>
            <w:r w:rsidRPr="008245E6">
              <w:rPr>
                <w:rFonts w:ascii="Arial" w:hAnsi="Arial" w:cs="Arial"/>
                <w:sz w:val="18"/>
                <w:szCs w:val="20"/>
              </w:rPr>
              <w:t>valores</w:t>
            </w:r>
            <w:r w:rsidRPr="008245E6">
              <w:rPr>
                <w:rFonts w:ascii="Arial" w:hAnsi="Arial" w:cs="Arial"/>
                <w:spacing w:val="7"/>
                <w:sz w:val="18"/>
                <w:szCs w:val="20"/>
              </w:rPr>
              <w:t xml:space="preserve"> </w:t>
            </w:r>
            <w:r w:rsidRPr="008245E6">
              <w:rPr>
                <w:rFonts w:ascii="Arial" w:hAnsi="Arial" w:cs="Arial"/>
                <w:sz w:val="18"/>
                <w:szCs w:val="20"/>
              </w:rPr>
              <w:t>deben</w:t>
            </w:r>
            <w:r w:rsidRPr="008245E6">
              <w:rPr>
                <w:rFonts w:ascii="Arial" w:hAnsi="Arial" w:cs="Arial"/>
                <w:spacing w:val="1"/>
                <w:sz w:val="18"/>
                <w:szCs w:val="20"/>
              </w:rPr>
              <w:t xml:space="preserve"> </w:t>
            </w:r>
            <w:r w:rsidRPr="008245E6">
              <w:rPr>
                <w:rFonts w:ascii="Arial" w:hAnsi="Arial" w:cs="Arial"/>
                <w:sz w:val="18"/>
                <w:szCs w:val="20"/>
              </w:rPr>
              <w:t>aproximarse</w:t>
            </w:r>
            <w:r w:rsidRPr="008245E6">
              <w:rPr>
                <w:rFonts w:ascii="Arial" w:hAnsi="Arial" w:cs="Arial"/>
                <w:spacing w:val="7"/>
                <w:sz w:val="18"/>
                <w:szCs w:val="20"/>
              </w:rPr>
              <w:t xml:space="preserve"> </w:t>
            </w:r>
            <w:r w:rsidRPr="008245E6">
              <w:rPr>
                <w:rFonts w:ascii="Arial" w:hAnsi="Arial" w:cs="Arial"/>
                <w:sz w:val="18"/>
                <w:szCs w:val="20"/>
              </w:rPr>
              <w:t>al</w:t>
            </w:r>
            <w:r w:rsidRPr="008245E6">
              <w:rPr>
                <w:rFonts w:ascii="Arial" w:hAnsi="Arial" w:cs="Arial"/>
                <w:spacing w:val="2"/>
                <w:sz w:val="18"/>
                <w:szCs w:val="20"/>
              </w:rPr>
              <w:t xml:space="preserve"> </w:t>
            </w:r>
            <w:r w:rsidRPr="008245E6">
              <w:rPr>
                <w:rFonts w:ascii="Arial" w:hAnsi="Arial" w:cs="Arial"/>
                <w:sz w:val="18"/>
                <w:szCs w:val="20"/>
              </w:rPr>
              <w:t>mayor</w:t>
            </w:r>
            <w:r w:rsidRPr="008245E6">
              <w:rPr>
                <w:rFonts w:ascii="Arial" w:hAnsi="Arial" w:cs="Arial"/>
                <w:spacing w:val="3"/>
                <w:sz w:val="18"/>
                <w:szCs w:val="20"/>
              </w:rPr>
              <w:t xml:space="preserve"> </w:t>
            </w:r>
            <w:r w:rsidRPr="008245E6">
              <w:rPr>
                <w:rFonts w:ascii="Arial" w:hAnsi="Arial" w:cs="Arial"/>
                <w:sz w:val="18"/>
                <w:szCs w:val="20"/>
              </w:rPr>
              <w:t>Ej.</w:t>
            </w:r>
            <w:r w:rsidRPr="008245E6">
              <w:rPr>
                <w:rFonts w:ascii="Arial" w:hAnsi="Arial" w:cs="Arial"/>
                <w:spacing w:val="-44"/>
                <w:sz w:val="18"/>
                <w:szCs w:val="20"/>
              </w:rPr>
              <w:t xml:space="preserve"> </w:t>
            </w:r>
            <w:r w:rsidRPr="008245E6">
              <w:rPr>
                <w:rFonts w:ascii="Arial" w:hAnsi="Arial" w:cs="Arial"/>
                <w:sz w:val="18"/>
                <w:szCs w:val="20"/>
              </w:rPr>
              <w:t>Cumplimiento</w:t>
            </w:r>
            <w:r w:rsidRPr="008245E6">
              <w:rPr>
                <w:rFonts w:ascii="Arial" w:hAnsi="Arial" w:cs="Arial"/>
                <w:spacing w:val="12"/>
                <w:sz w:val="18"/>
                <w:szCs w:val="20"/>
              </w:rPr>
              <w:t xml:space="preserve"> </w:t>
            </w:r>
            <w:r w:rsidRPr="008245E6">
              <w:rPr>
                <w:rFonts w:ascii="Arial" w:hAnsi="Arial" w:cs="Arial"/>
                <w:sz w:val="18"/>
                <w:szCs w:val="20"/>
              </w:rPr>
              <w:t>si</w:t>
            </w:r>
            <w:r w:rsidRPr="008245E6">
              <w:rPr>
                <w:rFonts w:ascii="Arial" w:hAnsi="Arial" w:cs="Arial"/>
                <w:spacing w:val="13"/>
                <w:sz w:val="18"/>
                <w:szCs w:val="20"/>
              </w:rPr>
              <w:t xml:space="preserve"> </w:t>
            </w:r>
            <w:r w:rsidRPr="008245E6">
              <w:rPr>
                <w:rFonts w:ascii="Arial" w:hAnsi="Arial" w:cs="Arial"/>
                <w:sz w:val="18"/>
                <w:szCs w:val="20"/>
              </w:rPr>
              <w:t>el</w:t>
            </w:r>
            <w:r w:rsidRPr="008245E6">
              <w:rPr>
                <w:rFonts w:ascii="Arial" w:hAnsi="Arial" w:cs="Arial"/>
                <w:spacing w:val="15"/>
                <w:sz w:val="18"/>
                <w:szCs w:val="20"/>
              </w:rPr>
              <w:t xml:space="preserve"> </w:t>
            </w:r>
            <w:r w:rsidRPr="008245E6">
              <w:rPr>
                <w:rFonts w:ascii="Arial" w:hAnsi="Arial" w:cs="Arial"/>
                <w:sz w:val="18"/>
                <w:szCs w:val="20"/>
              </w:rPr>
              <w:t>valor</w:t>
            </w:r>
            <w:r w:rsidRPr="008245E6">
              <w:rPr>
                <w:rFonts w:ascii="Arial" w:hAnsi="Arial" w:cs="Arial"/>
                <w:spacing w:val="14"/>
                <w:sz w:val="18"/>
                <w:szCs w:val="20"/>
              </w:rPr>
              <w:t xml:space="preserve"> </w:t>
            </w:r>
            <w:r w:rsidRPr="008245E6">
              <w:rPr>
                <w:rFonts w:ascii="Arial" w:hAnsi="Arial" w:cs="Arial"/>
                <w:sz w:val="18"/>
                <w:szCs w:val="20"/>
              </w:rPr>
              <w:t>a</w:t>
            </w:r>
            <w:r w:rsidRPr="008245E6">
              <w:rPr>
                <w:rFonts w:ascii="Arial" w:hAnsi="Arial" w:cs="Arial"/>
                <w:spacing w:val="9"/>
                <w:sz w:val="18"/>
                <w:szCs w:val="20"/>
              </w:rPr>
              <w:t xml:space="preserve"> </w:t>
            </w:r>
            <w:r w:rsidRPr="008245E6">
              <w:rPr>
                <w:rFonts w:ascii="Arial" w:hAnsi="Arial" w:cs="Arial"/>
                <w:sz w:val="18"/>
                <w:szCs w:val="20"/>
              </w:rPr>
              <w:t>asegurar</w:t>
            </w:r>
            <w:r w:rsidRPr="008245E6">
              <w:rPr>
                <w:rFonts w:ascii="Arial" w:hAnsi="Arial" w:cs="Arial"/>
                <w:spacing w:val="13"/>
                <w:sz w:val="18"/>
                <w:szCs w:val="20"/>
              </w:rPr>
              <w:t xml:space="preserve"> </w:t>
            </w:r>
            <w:r w:rsidRPr="008245E6">
              <w:rPr>
                <w:rFonts w:ascii="Arial" w:hAnsi="Arial" w:cs="Arial"/>
                <w:sz w:val="18"/>
                <w:szCs w:val="20"/>
              </w:rPr>
              <w:t>es</w:t>
            </w:r>
            <w:r w:rsidRPr="008245E6">
              <w:rPr>
                <w:rFonts w:ascii="Arial" w:hAnsi="Arial" w:cs="Arial"/>
                <w:spacing w:val="13"/>
                <w:sz w:val="18"/>
                <w:szCs w:val="20"/>
              </w:rPr>
              <w:t xml:space="preserve"> </w:t>
            </w:r>
            <w:r w:rsidRPr="008245E6">
              <w:rPr>
                <w:rFonts w:ascii="Arial" w:hAnsi="Arial" w:cs="Arial"/>
                <w:sz w:val="18"/>
                <w:szCs w:val="20"/>
              </w:rPr>
              <w:t>$14.980.420,20</w:t>
            </w:r>
            <w:r w:rsidRPr="008245E6">
              <w:rPr>
                <w:rFonts w:ascii="Arial" w:hAnsi="Arial" w:cs="Arial"/>
                <w:spacing w:val="11"/>
                <w:sz w:val="18"/>
                <w:szCs w:val="20"/>
              </w:rPr>
              <w:t xml:space="preserve"> </w:t>
            </w:r>
            <w:r w:rsidRPr="008245E6">
              <w:rPr>
                <w:rFonts w:ascii="Arial" w:hAnsi="Arial" w:cs="Arial"/>
                <w:sz w:val="18"/>
                <w:szCs w:val="20"/>
              </w:rPr>
              <w:t>aproximar</w:t>
            </w:r>
            <w:r w:rsidRPr="008245E6">
              <w:rPr>
                <w:rFonts w:ascii="Arial" w:hAnsi="Arial" w:cs="Arial"/>
                <w:spacing w:val="14"/>
                <w:sz w:val="18"/>
                <w:szCs w:val="20"/>
              </w:rPr>
              <w:t xml:space="preserve"> </w:t>
            </w:r>
            <w:r w:rsidRPr="008245E6">
              <w:rPr>
                <w:rFonts w:ascii="Arial" w:hAnsi="Arial" w:cs="Arial"/>
                <w:sz w:val="18"/>
                <w:szCs w:val="20"/>
              </w:rPr>
              <w:t>a</w:t>
            </w:r>
          </w:p>
          <w:p w14:paraId="14CFB3E6" w14:textId="77777777" w:rsidR="003F3F9E" w:rsidRPr="008245E6" w:rsidRDefault="003F3F9E" w:rsidP="003B6BC2">
            <w:pPr>
              <w:pStyle w:val="TableParagraph"/>
              <w:spacing w:before="4" w:line="195" w:lineRule="exact"/>
              <w:ind w:left="113"/>
              <w:jc w:val="center"/>
              <w:rPr>
                <w:rFonts w:ascii="Arial" w:hAnsi="Arial" w:cs="Arial"/>
                <w:sz w:val="18"/>
                <w:szCs w:val="20"/>
              </w:rPr>
            </w:pPr>
            <w:r w:rsidRPr="008245E6">
              <w:rPr>
                <w:rFonts w:ascii="Arial" w:hAnsi="Arial" w:cs="Arial"/>
                <w:sz w:val="18"/>
                <w:szCs w:val="20"/>
              </w:rPr>
              <w:t>$14.980.421</w:t>
            </w:r>
          </w:p>
        </w:tc>
      </w:tr>
    </w:tbl>
    <w:p w14:paraId="5907F84D" w14:textId="32D25EB1" w:rsidR="003F3F9E" w:rsidRDefault="003F3F9E" w:rsidP="00624F27">
      <w:pPr>
        <w:tabs>
          <w:tab w:val="left" w:pos="1860"/>
        </w:tabs>
        <w:rPr>
          <w:rFonts w:ascii="Arial" w:eastAsia="Times New Roman" w:hAnsi="Arial" w:cs="Arial"/>
          <w:bCs/>
          <w:szCs w:val="20"/>
          <w:lang w:val="es-ES" w:eastAsia="es-CO"/>
        </w:rPr>
      </w:pPr>
    </w:p>
    <w:p w14:paraId="4B878371" w14:textId="66FF8006" w:rsidR="003F3F9E" w:rsidRDefault="003F3F9E" w:rsidP="00624F27">
      <w:pPr>
        <w:tabs>
          <w:tab w:val="left" w:pos="1860"/>
        </w:tabs>
        <w:rPr>
          <w:rFonts w:ascii="Arial" w:eastAsia="Times New Roman" w:hAnsi="Arial" w:cs="Arial"/>
          <w:bCs/>
          <w:szCs w:val="20"/>
          <w:lang w:val="es-ES" w:eastAsia="es-CO"/>
        </w:rPr>
      </w:pPr>
    </w:p>
    <w:p w14:paraId="5A77090E" w14:textId="77777777" w:rsidR="003F3F9E" w:rsidRPr="0083712D" w:rsidRDefault="003F3F9E" w:rsidP="003F3F9E">
      <w:pPr>
        <w:rPr>
          <w:rFonts w:ascii="Arial" w:eastAsia="Arial" w:hAnsi="Arial" w:cs="Arial"/>
          <w:szCs w:val="20"/>
          <w:lang w:eastAsia="es-ES"/>
        </w:rPr>
      </w:pPr>
      <w:r w:rsidRPr="0083712D">
        <w:rPr>
          <w:rFonts w:ascii="Arial" w:eastAsia="Arial" w:hAnsi="Arial" w:cs="Arial"/>
          <w:szCs w:val="20"/>
          <w:lang w:eastAsia="es-ES"/>
        </w:rPr>
        <w:t>En esta póliza solamente se podrán pactar deducibles con un tope máximo del diez por ciento (10%) del valor de cada pérdida sin que en ningún caso puedan ser superiores a dos mil (2.000) SMMLV</w:t>
      </w:r>
    </w:p>
    <w:p w14:paraId="23A34111" w14:textId="77777777" w:rsidR="003F3F9E" w:rsidRDefault="003F3F9E" w:rsidP="003F3F9E">
      <w:pPr>
        <w:rPr>
          <w:rFonts w:ascii="Arial" w:eastAsia="Arial" w:hAnsi="Arial" w:cs="Arial"/>
          <w:szCs w:val="20"/>
          <w:lang w:eastAsia="es-ES"/>
        </w:rPr>
      </w:pPr>
    </w:p>
    <w:p w14:paraId="490400FE" w14:textId="77777777" w:rsidR="003F3F9E" w:rsidRPr="0083712D" w:rsidRDefault="003F3F9E" w:rsidP="003F3F9E">
      <w:pPr>
        <w:rPr>
          <w:rFonts w:ascii="Arial" w:eastAsia="Arial" w:hAnsi="Arial" w:cs="Arial"/>
          <w:szCs w:val="20"/>
          <w:lang w:eastAsia="es-ES"/>
        </w:rPr>
      </w:pPr>
      <w:r w:rsidRPr="0083712D">
        <w:rPr>
          <w:rFonts w:ascii="Arial" w:eastAsia="Arial" w:hAnsi="Arial" w:cs="Arial"/>
          <w:szCs w:val="20"/>
          <w:lang w:eastAsia="es-ES"/>
        </w:rPr>
        <w:t>Este seguro deberá constituirse y presentarse para aprobación de la entidad, dentro del mismo término establecido para la garantía única de cumplimiento.</w:t>
      </w:r>
    </w:p>
    <w:p w14:paraId="39A6E59E" w14:textId="77777777" w:rsidR="003F3F9E" w:rsidRDefault="003F3F9E" w:rsidP="003F3F9E">
      <w:pPr>
        <w:rPr>
          <w:rFonts w:ascii="Arial" w:eastAsia="Arial" w:hAnsi="Arial" w:cs="Arial"/>
          <w:szCs w:val="20"/>
          <w:lang w:eastAsia="es-ES"/>
        </w:rPr>
      </w:pPr>
    </w:p>
    <w:p w14:paraId="52C3B3F7" w14:textId="77777777" w:rsidR="003F3F9E" w:rsidRPr="0083712D" w:rsidRDefault="003F3F9E" w:rsidP="003F3F9E">
      <w:pPr>
        <w:rPr>
          <w:rFonts w:ascii="Arial" w:eastAsia="Arial" w:hAnsi="Arial" w:cs="Arial"/>
          <w:szCs w:val="20"/>
          <w:lang w:eastAsia="es-ES"/>
        </w:rPr>
      </w:pPr>
      <w:r w:rsidRPr="0083712D">
        <w:rPr>
          <w:rFonts w:ascii="Arial" w:eastAsia="Arial" w:hAnsi="Arial" w:cs="Arial"/>
          <w:szCs w:val="20"/>
          <w:lang w:eastAsia="es-ES"/>
        </w:rPr>
        <w:t>Las franquicias, coaseguros obligatorios y demás formas de estipulación que conlleven asunción de parte dela pérdida por la entidad asegurada no serán admisibles.</w:t>
      </w:r>
    </w:p>
    <w:p w14:paraId="38DBF534" w14:textId="77777777" w:rsidR="003F3F9E" w:rsidRDefault="003F3F9E" w:rsidP="003F3F9E">
      <w:pPr>
        <w:rPr>
          <w:rFonts w:ascii="Arial" w:eastAsia="Arial" w:hAnsi="Arial" w:cs="Arial"/>
          <w:szCs w:val="20"/>
          <w:lang w:eastAsia="es-ES"/>
        </w:rPr>
      </w:pPr>
    </w:p>
    <w:p w14:paraId="695AAA00" w14:textId="77777777" w:rsidR="003F3F9E" w:rsidRPr="0083712D" w:rsidRDefault="003F3F9E" w:rsidP="003F3F9E">
      <w:pPr>
        <w:rPr>
          <w:rFonts w:ascii="Arial" w:eastAsia="Arial" w:hAnsi="Arial" w:cs="Arial"/>
          <w:szCs w:val="20"/>
          <w:lang w:eastAsia="es-ES"/>
        </w:rPr>
      </w:pPr>
      <w:r w:rsidRPr="0083712D">
        <w:rPr>
          <w:rFonts w:ascii="Arial" w:eastAsia="Arial" w:hAnsi="Arial" w:cs="Arial"/>
          <w:szCs w:val="20"/>
          <w:lang w:eastAsia="es-ES"/>
        </w:rPr>
        <w:t>El contratista deberá anexar el comprobante de pago de la prima del seguro de responsabilidad civil</w:t>
      </w:r>
      <w:r>
        <w:rPr>
          <w:rFonts w:ascii="Arial" w:eastAsia="Arial" w:hAnsi="Arial" w:cs="Arial"/>
          <w:szCs w:val="20"/>
          <w:lang w:eastAsia="es-ES"/>
        </w:rPr>
        <w:t xml:space="preserve"> </w:t>
      </w:r>
      <w:r w:rsidRPr="0083712D">
        <w:rPr>
          <w:rFonts w:ascii="Arial" w:eastAsia="Arial" w:hAnsi="Arial" w:cs="Arial"/>
          <w:szCs w:val="20"/>
          <w:lang w:eastAsia="es-ES"/>
        </w:rPr>
        <w:t>extracontractual.</w:t>
      </w:r>
    </w:p>
    <w:p w14:paraId="10321BB9" w14:textId="77777777" w:rsidR="003F3F9E" w:rsidRPr="003126F1" w:rsidRDefault="003F3F9E" w:rsidP="00624F27">
      <w:pPr>
        <w:tabs>
          <w:tab w:val="left" w:pos="1860"/>
        </w:tabs>
        <w:rPr>
          <w:rFonts w:ascii="Arial" w:eastAsia="Times New Roman" w:hAnsi="Arial" w:cs="Arial"/>
          <w:bCs/>
          <w:szCs w:val="20"/>
          <w:lang w:val="es-ES" w:eastAsia="es-CO"/>
        </w:rPr>
      </w:pP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5FFE31B7" w14:textId="77777777" w:rsidR="00341275" w:rsidRPr="0052401B" w:rsidRDefault="00341275" w:rsidP="00341275">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52401B">
        <w:rPr>
          <w:rFonts w:cstheme="minorHAnsi"/>
          <w:szCs w:val="20"/>
        </w:rPr>
        <w:t>Proceso de Contratación</w:t>
      </w:r>
      <w:r w:rsidRPr="0052401B">
        <w:rPr>
          <w:rFonts w:eastAsia="Times New Roman" w:cstheme="minorHAnsi"/>
          <w:bCs/>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35C63124" w14:textId="77777777" w:rsidR="00341275" w:rsidRPr="0052401B" w:rsidRDefault="00341275" w:rsidP="00341275">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F580EFE" w14:textId="77777777" w:rsidR="00341275" w:rsidRPr="0052401B" w:rsidRDefault="00341275" w:rsidP="00341275">
      <w:pPr>
        <w:rPr>
          <w:rFonts w:eastAsia="Times New Roman" w:cstheme="minorHAnsi"/>
          <w:bCs/>
          <w:szCs w:val="20"/>
          <w:lang w:val="es-ES" w:eastAsia="es-CO"/>
        </w:rPr>
      </w:pPr>
      <w:r w:rsidRPr="0052401B">
        <w:rPr>
          <w:rFonts w:eastAsia="Times New Roman" w:cstheme="minorHAnsi"/>
          <w:bCs/>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w:t>
      </w:r>
      <w:r w:rsidRPr="003126F1">
        <w:rPr>
          <w:rFonts w:eastAsia="Times New Roman" w:cstheme="minorHAnsi"/>
          <w:bCs/>
          <w:szCs w:val="20"/>
          <w:lang w:val="es-ES" w:eastAsia="es-CO"/>
        </w:rPr>
        <w:lastRenderedPageBreak/>
        <w:t xml:space="preserve">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64FEACB" w14:textId="77777777" w:rsidR="000533B0" w:rsidRPr="0052401B" w:rsidRDefault="000533B0" w:rsidP="000533B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w:t>
      </w:r>
      <w:r>
        <w:rPr>
          <w:rFonts w:eastAsia="Times New Roman" w:cstheme="minorHAnsi"/>
          <w:b w:val="0"/>
          <w:bCs/>
          <w:szCs w:val="20"/>
          <w:lang w:val="es-ES" w:eastAsia="es-CO"/>
        </w:rPr>
        <w:t>liquidación del contrato será</w:t>
      </w:r>
      <w:r w:rsidRPr="0052401B">
        <w:rPr>
          <w:rFonts w:eastAsia="Times New Roman" w:cstheme="minorHAnsi"/>
          <w:b w:val="0"/>
          <w:bCs/>
          <w:szCs w:val="20"/>
          <w:lang w:val="es-ES" w:eastAsia="es-CO"/>
        </w:rPr>
        <w:t xml:space="preserve"> </w:t>
      </w:r>
      <w:r w:rsidRPr="004B77D4">
        <w:rPr>
          <w:rFonts w:eastAsia="Times New Roman" w:cstheme="minorHAnsi"/>
          <w:b w:val="0"/>
          <w:bCs/>
          <w:szCs w:val="20"/>
          <w:lang w:val="es-ES" w:eastAsia="es-CO"/>
        </w:rPr>
        <w:t>dentro de los SEIS (6) meses siguientes a la terminación de su plazo de ejecución.</w:t>
      </w:r>
    </w:p>
    <w:p w14:paraId="52EF4F4D" w14:textId="77777777" w:rsidR="000533B0" w:rsidRPr="0052401B" w:rsidRDefault="000533B0" w:rsidP="000533B0">
      <w:pPr>
        <w:pStyle w:val="clusulas"/>
        <w:numPr>
          <w:ilvl w:val="0"/>
          <w:numId w:val="0"/>
        </w:numPr>
        <w:spacing w:before="0" w:after="0"/>
        <w:rPr>
          <w:rFonts w:eastAsia="Times New Roman" w:cstheme="minorHAnsi"/>
          <w:b w:val="0"/>
          <w:szCs w:val="20"/>
          <w:lang w:val="es-ES" w:eastAsia="es-CO"/>
        </w:rPr>
      </w:pPr>
    </w:p>
    <w:p w14:paraId="41C229D8" w14:textId="77777777" w:rsidR="000533B0" w:rsidRPr="0052401B" w:rsidRDefault="000533B0" w:rsidP="000533B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50CC1A63" w14:textId="77777777" w:rsidR="000533B0" w:rsidRPr="0052401B" w:rsidRDefault="000533B0" w:rsidP="000533B0">
      <w:pPr>
        <w:tabs>
          <w:tab w:val="left" w:pos="-142"/>
        </w:tabs>
        <w:autoSpaceDE w:val="0"/>
        <w:autoSpaceDN w:val="0"/>
        <w:adjustRightInd w:val="0"/>
        <w:rPr>
          <w:rFonts w:eastAsia="Times New Roman" w:cstheme="minorHAnsi"/>
          <w:bCs/>
          <w:szCs w:val="20"/>
          <w:lang w:val="es-ES" w:eastAsia="es-CO"/>
        </w:rPr>
      </w:pPr>
    </w:p>
    <w:p w14:paraId="5D1B2F04" w14:textId="411D166A" w:rsidR="009C1606" w:rsidRDefault="000533B0" w:rsidP="000533B0">
      <w:pPr>
        <w:tabs>
          <w:tab w:val="left" w:pos="2780"/>
        </w:tabs>
        <w:rPr>
          <w:rFonts w:ascii="Arial" w:eastAsia="Times New Roman" w:hAnsi="Arial" w:cs="Arial"/>
          <w:bCs/>
          <w:szCs w:val="20"/>
          <w:lang w:val="es-ES" w:eastAsia="es-CO"/>
        </w:rPr>
      </w:pPr>
      <w:r w:rsidRPr="0052401B">
        <w:rPr>
          <w:rFonts w:eastAsia="Times New Roman" w:cstheme="minorHAnsi"/>
          <w:bCs/>
          <w:szCs w:val="20"/>
          <w:lang w:val="es-ES" w:eastAsia="es-CO"/>
        </w:rPr>
        <w:t xml:space="preserve">Si </w:t>
      </w:r>
      <w:r w:rsidRPr="0052401B">
        <w:rPr>
          <w:rFonts w:eastAsia="Times New Roman" w:cstheme="minorHAnsi"/>
          <w:szCs w:val="20"/>
          <w:lang w:val="es-ES" w:eastAsia="es-CO"/>
        </w:rPr>
        <w:t xml:space="preserve">el Contratista </w:t>
      </w:r>
      <w:r w:rsidRPr="0052401B">
        <w:rPr>
          <w:rFonts w:eastAsia="Times New Roman" w:cstheme="minorHAnsi"/>
          <w:bCs/>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52401B">
        <w:rPr>
          <w:rFonts w:eastAsia="Times New Roman" w:cstheme="minorHAnsi"/>
          <w:szCs w:val="20"/>
          <w:lang w:val="es-ES" w:eastAsia="es-CO"/>
        </w:rPr>
        <w:t xml:space="preserve">el Contratista </w:t>
      </w:r>
      <w:r w:rsidRPr="0052401B">
        <w:rPr>
          <w:rFonts w:eastAsia="Times New Roman" w:cstheme="minorHAnsi"/>
          <w:bCs/>
          <w:szCs w:val="20"/>
          <w:lang w:val="es-ES"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w:t>
      </w:r>
    </w:p>
    <w:p w14:paraId="533A49C5" w14:textId="77777777" w:rsidR="000533B0" w:rsidRPr="0052401B" w:rsidRDefault="000533B0" w:rsidP="000533B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la liquidación acordada o que no hayan sido respondidas por la Entidad con anterioridad a la liquidación. </w:t>
      </w:r>
    </w:p>
    <w:p w14:paraId="4F15EDBD" w14:textId="12E25831" w:rsidR="000533B0" w:rsidRDefault="000533B0" w:rsidP="00540E0E">
      <w:pPr>
        <w:tabs>
          <w:tab w:val="left" w:pos="2780"/>
        </w:tabs>
        <w:rPr>
          <w:rFonts w:ascii="Arial" w:eastAsia="Times New Roman" w:hAnsi="Arial" w:cs="Arial"/>
          <w:bCs/>
          <w:szCs w:val="20"/>
          <w:lang w:val="es-ES" w:eastAsia="es-CO"/>
        </w:rPr>
      </w:pPr>
    </w:p>
    <w:p w14:paraId="105DFD23" w14:textId="77777777" w:rsidR="000533B0" w:rsidRPr="003126F1" w:rsidRDefault="000533B0"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78B443E8" w14:textId="73F81196" w:rsidR="009B55E6" w:rsidRPr="0052401B" w:rsidRDefault="009B55E6" w:rsidP="009B55E6">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el Registro Presupu</w:t>
      </w:r>
      <w:r w:rsidR="004C01EE">
        <w:rPr>
          <w:rFonts w:eastAsia="Times New Roman" w:cstheme="minorHAnsi"/>
          <w:bCs/>
          <w:szCs w:val="20"/>
          <w:lang w:val="es-ES" w:eastAsia="es-CO"/>
        </w:rPr>
        <w:t>estal correspondiente y suscripción del acta de inicio.</w:t>
      </w:r>
    </w:p>
    <w:p w14:paraId="57DD1364" w14:textId="77777777" w:rsidR="009B55E6" w:rsidRPr="003126F1" w:rsidRDefault="009B55E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F9661CE" w:rsidR="00160E75" w:rsidRPr="00481134" w:rsidRDefault="00160E75" w:rsidP="00481134">
      <w:pPr>
        <w:tabs>
          <w:tab w:val="left" w:pos="2780"/>
        </w:tabs>
        <w:rPr>
          <w:rFonts w:eastAsia="Times New Roman" w:cstheme="minorHAnsi"/>
          <w:bCs/>
          <w:szCs w:val="20"/>
          <w:lang w:val="es-ES" w:eastAsia="es-CO"/>
        </w:rPr>
      </w:pPr>
      <w:r w:rsidRPr="00481134">
        <w:rPr>
          <w:rFonts w:eastAsia="Times New Roman" w:cstheme="minorHAnsi"/>
          <w:bCs/>
          <w:szCs w:val="20"/>
          <w:lang w:val="es-ES" w:eastAsia="es-CO"/>
        </w:rPr>
        <w:t xml:space="preserve">Las actividades previstas en el </w:t>
      </w:r>
      <w:r w:rsidR="00D51EF6" w:rsidRPr="00481134">
        <w:rPr>
          <w:rFonts w:eastAsia="Times New Roman" w:cstheme="minorHAnsi"/>
          <w:bCs/>
          <w:szCs w:val="20"/>
          <w:lang w:val="es-ES" w:eastAsia="es-CO"/>
        </w:rPr>
        <w:t>c</w:t>
      </w:r>
      <w:r w:rsidRPr="00481134">
        <w:rPr>
          <w:rFonts w:eastAsia="Times New Roman" w:cstheme="minorHAnsi"/>
          <w:bCs/>
          <w:szCs w:val="20"/>
          <w:lang w:val="es-ES" w:eastAsia="es-CO"/>
        </w:rPr>
        <w:t>ontrato se deben desarrollar en [</w:t>
      </w:r>
      <w:r w:rsidR="00C72A2B" w:rsidRPr="00481134">
        <w:rPr>
          <w:rFonts w:eastAsia="Times New Roman" w:cstheme="minorHAnsi"/>
          <w:bCs/>
          <w:szCs w:val="20"/>
          <w:lang w:val="es-ES" w:eastAsia="es-CO"/>
        </w:rPr>
        <w:t>-SEGMENTOS VIALES (CIVS),</w:t>
      </w:r>
      <w:r w:rsidR="00481134">
        <w:rPr>
          <w:rFonts w:eastAsia="Times New Roman" w:cstheme="minorHAnsi"/>
          <w:bCs/>
          <w:szCs w:val="20"/>
          <w:lang w:val="es-ES" w:eastAsia="es-CO"/>
        </w:rPr>
        <w:t xml:space="preserve"> </w:t>
      </w:r>
      <w:r w:rsidR="00C72A2B" w:rsidRPr="00481134">
        <w:rPr>
          <w:rFonts w:eastAsia="Times New Roman" w:cstheme="minorHAnsi"/>
          <w:bCs/>
          <w:szCs w:val="20"/>
          <w:lang w:val="es-ES" w:eastAsia="es-CO"/>
        </w:rPr>
        <w:t>ZONA DE RECUPERACIÓN AMBIENTAL Y RUPI, BARRIO CARACOLÍ – UPZ 69 ISMAEL PERDOMO DE LA LOCALIDAD DE CUIDAD BOLÍVAR, DE ACUERDO A LAS UBICACIONES</w:t>
      </w:r>
      <w:r w:rsidR="00481134">
        <w:rPr>
          <w:rFonts w:eastAsia="Times New Roman" w:cstheme="minorHAnsi"/>
          <w:bCs/>
          <w:szCs w:val="20"/>
          <w:lang w:val="es-ES" w:eastAsia="es-CO"/>
        </w:rPr>
        <w:t xml:space="preserve"> </w:t>
      </w:r>
      <w:r w:rsidR="00C72A2B" w:rsidRPr="00481134">
        <w:rPr>
          <w:rFonts w:eastAsia="Times New Roman" w:cstheme="minorHAnsi"/>
          <w:bCs/>
          <w:szCs w:val="20"/>
          <w:lang w:val="es-ES" w:eastAsia="es-CO"/>
        </w:rPr>
        <w:t>RELACIONADAS</w:t>
      </w:r>
      <w:r w:rsidRPr="00481134">
        <w:rPr>
          <w:rFonts w:eastAsia="Times New Roman" w:cstheme="minorHAnsi"/>
          <w:bCs/>
          <w:szCs w:val="20"/>
          <w:lang w:val="es-ES" w:eastAsia="es-CO"/>
        </w:rPr>
        <w:t>] y el domicilio contractual es [</w:t>
      </w:r>
      <w:r w:rsidR="00C72A2B" w:rsidRPr="00481134">
        <w:rPr>
          <w:rFonts w:eastAsia="Times New Roman" w:cstheme="minorHAnsi"/>
          <w:bCs/>
          <w:szCs w:val="20"/>
          <w:lang w:val="es-ES" w:eastAsia="es-CO"/>
        </w:rPr>
        <w:t>Bogotá D.C</w:t>
      </w:r>
      <w:r w:rsidRPr="00481134">
        <w:rPr>
          <w:rFonts w:eastAsia="Times New Roman" w:cstheme="minorHAnsi"/>
          <w:bCs/>
          <w:szCs w:val="20"/>
          <w:lang w:val="es-ES" w:eastAsia="es-CO"/>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lastRenderedPageBreak/>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4"/>
      <w:footerReference w:type="default" r:id="rId15"/>
      <w:headerReference w:type="first" r:id="rId16"/>
      <w:footerReference w:type="first" r:id="rId17"/>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914E8" w14:textId="77777777" w:rsidR="003E1F4A" w:rsidRDefault="003E1F4A" w:rsidP="004F2C35">
      <w:r>
        <w:separator/>
      </w:r>
    </w:p>
  </w:endnote>
  <w:endnote w:type="continuationSeparator" w:id="0">
    <w:p w14:paraId="7EA9E2C7" w14:textId="77777777" w:rsidR="003E1F4A" w:rsidRDefault="003E1F4A" w:rsidP="004F2C35">
      <w:r>
        <w:continuationSeparator/>
      </w:r>
    </w:p>
  </w:endnote>
  <w:endnote w:type="continuationNotice" w:id="1">
    <w:p w14:paraId="5102A24C" w14:textId="77777777" w:rsidR="003E1F4A" w:rsidRDefault="003E1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eastAsia="es-MX"/>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eastAsia="es-MX"/>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E282F" w14:textId="77777777" w:rsidR="003E1F4A" w:rsidRDefault="003E1F4A" w:rsidP="004F2C35">
      <w:r>
        <w:separator/>
      </w:r>
    </w:p>
  </w:footnote>
  <w:footnote w:type="continuationSeparator" w:id="0">
    <w:p w14:paraId="7C7A04B3" w14:textId="77777777" w:rsidR="003E1F4A" w:rsidRDefault="003E1F4A" w:rsidP="004F2C35">
      <w:r>
        <w:continuationSeparator/>
      </w:r>
    </w:p>
  </w:footnote>
  <w:footnote w:type="continuationNotice" w:id="1">
    <w:p w14:paraId="2C2810A2" w14:textId="77777777" w:rsidR="003E1F4A" w:rsidRDefault="003E1F4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5C4AA38"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0B56BA">
            <w:rPr>
              <w:rFonts w:ascii="Arial" w:eastAsia="Arial" w:hAnsi="Arial" w:cs="Arial"/>
              <w:noProof/>
              <w:sz w:val="16"/>
              <w:szCs w:val="16"/>
              <w:lang w:eastAsia="es-CO"/>
            </w:rPr>
            <w:t>22</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0B56BA">
            <w:rPr>
              <w:rFonts w:ascii="Arial" w:eastAsia="Arial" w:hAnsi="Arial" w:cs="Arial"/>
              <w:noProof/>
              <w:sz w:val="16"/>
              <w:szCs w:val="16"/>
              <w:lang w:eastAsia="es-CO"/>
            </w:rPr>
            <w:t>23</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eastAsia="es-MX"/>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C56176"/>
    <w:multiLevelType w:val="hybridMultilevel"/>
    <w:tmpl w:val="875EB3B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69D1353"/>
    <w:multiLevelType w:val="hybridMultilevel"/>
    <w:tmpl w:val="3236BD6E"/>
    <w:lvl w:ilvl="0" w:tplc="DFF2F540">
      <w:numFmt w:val="bullet"/>
      <w:lvlText w:val=""/>
      <w:lvlJc w:val="left"/>
      <w:pPr>
        <w:ind w:left="473" w:hanging="360"/>
      </w:pPr>
      <w:rPr>
        <w:rFonts w:ascii="Symbol" w:eastAsia="Symbol" w:hAnsi="Symbol" w:cs="Symbol" w:hint="default"/>
        <w:w w:val="100"/>
        <w:sz w:val="18"/>
        <w:szCs w:val="18"/>
        <w:lang w:val="es-ES" w:eastAsia="en-US" w:bidi="ar-SA"/>
      </w:rPr>
    </w:lvl>
    <w:lvl w:ilvl="1" w:tplc="211C8688">
      <w:numFmt w:val="bullet"/>
      <w:lvlText w:val="•"/>
      <w:lvlJc w:val="left"/>
      <w:pPr>
        <w:ind w:left="1083" w:hanging="360"/>
      </w:pPr>
      <w:rPr>
        <w:rFonts w:hint="default"/>
        <w:lang w:val="es-ES" w:eastAsia="en-US" w:bidi="ar-SA"/>
      </w:rPr>
    </w:lvl>
    <w:lvl w:ilvl="2" w:tplc="771CD7D0">
      <w:numFmt w:val="bullet"/>
      <w:lvlText w:val="•"/>
      <w:lvlJc w:val="left"/>
      <w:pPr>
        <w:ind w:left="1686" w:hanging="360"/>
      </w:pPr>
      <w:rPr>
        <w:rFonts w:hint="default"/>
        <w:lang w:val="es-ES" w:eastAsia="en-US" w:bidi="ar-SA"/>
      </w:rPr>
    </w:lvl>
    <w:lvl w:ilvl="3" w:tplc="ECCA9910">
      <w:numFmt w:val="bullet"/>
      <w:lvlText w:val="•"/>
      <w:lvlJc w:val="left"/>
      <w:pPr>
        <w:ind w:left="2289" w:hanging="360"/>
      </w:pPr>
      <w:rPr>
        <w:rFonts w:hint="default"/>
        <w:lang w:val="es-ES" w:eastAsia="en-US" w:bidi="ar-SA"/>
      </w:rPr>
    </w:lvl>
    <w:lvl w:ilvl="4" w:tplc="821E43C2">
      <w:numFmt w:val="bullet"/>
      <w:lvlText w:val="•"/>
      <w:lvlJc w:val="left"/>
      <w:pPr>
        <w:ind w:left="2892" w:hanging="360"/>
      </w:pPr>
      <w:rPr>
        <w:rFonts w:hint="default"/>
        <w:lang w:val="es-ES" w:eastAsia="en-US" w:bidi="ar-SA"/>
      </w:rPr>
    </w:lvl>
    <w:lvl w:ilvl="5" w:tplc="FC76D6A0">
      <w:numFmt w:val="bullet"/>
      <w:lvlText w:val="•"/>
      <w:lvlJc w:val="left"/>
      <w:pPr>
        <w:ind w:left="3495" w:hanging="360"/>
      </w:pPr>
      <w:rPr>
        <w:rFonts w:hint="default"/>
        <w:lang w:val="es-ES" w:eastAsia="en-US" w:bidi="ar-SA"/>
      </w:rPr>
    </w:lvl>
    <w:lvl w:ilvl="6" w:tplc="4BA44118">
      <w:numFmt w:val="bullet"/>
      <w:lvlText w:val="•"/>
      <w:lvlJc w:val="left"/>
      <w:pPr>
        <w:ind w:left="4098" w:hanging="360"/>
      </w:pPr>
      <w:rPr>
        <w:rFonts w:hint="default"/>
        <w:lang w:val="es-ES" w:eastAsia="en-US" w:bidi="ar-SA"/>
      </w:rPr>
    </w:lvl>
    <w:lvl w:ilvl="7" w:tplc="9B3CB388">
      <w:numFmt w:val="bullet"/>
      <w:lvlText w:val="•"/>
      <w:lvlJc w:val="left"/>
      <w:pPr>
        <w:ind w:left="4701" w:hanging="360"/>
      </w:pPr>
      <w:rPr>
        <w:rFonts w:hint="default"/>
        <w:lang w:val="es-ES" w:eastAsia="en-US" w:bidi="ar-SA"/>
      </w:rPr>
    </w:lvl>
    <w:lvl w:ilvl="8" w:tplc="1794FDA6">
      <w:numFmt w:val="bullet"/>
      <w:lvlText w:val="•"/>
      <w:lvlJc w:val="left"/>
      <w:pPr>
        <w:ind w:left="5304" w:hanging="360"/>
      </w:pPr>
      <w:rPr>
        <w:rFonts w:hint="default"/>
        <w:lang w:val="es-ES" w:eastAsia="en-US" w:bidi="ar-SA"/>
      </w:rPr>
    </w:lvl>
  </w:abstractNum>
  <w:abstractNum w:abstractNumId="10"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DB4CBD"/>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5BE1532"/>
    <w:multiLevelType w:val="multilevel"/>
    <w:tmpl w:val="8CBEDE14"/>
    <w:lvl w:ilvl="0">
      <w:start w:val="16"/>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875658"/>
    <w:multiLevelType w:val="hybridMultilevel"/>
    <w:tmpl w:val="53C40144"/>
    <w:lvl w:ilvl="0" w:tplc="E18EC74A">
      <w:numFmt w:val="bullet"/>
      <w:lvlText w:val=""/>
      <w:lvlJc w:val="left"/>
      <w:pPr>
        <w:ind w:left="473" w:hanging="360"/>
      </w:pPr>
      <w:rPr>
        <w:rFonts w:ascii="Symbol" w:eastAsia="Symbol" w:hAnsi="Symbol" w:cs="Symbol" w:hint="default"/>
        <w:w w:val="100"/>
        <w:sz w:val="18"/>
        <w:szCs w:val="18"/>
        <w:lang w:val="es-ES" w:eastAsia="en-US" w:bidi="ar-SA"/>
      </w:rPr>
    </w:lvl>
    <w:lvl w:ilvl="1" w:tplc="1D106C04">
      <w:numFmt w:val="bullet"/>
      <w:lvlText w:val="•"/>
      <w:lvlJc w:val="left"/>
      <w:pPr>
        <w:ind w:left="1083" w:hanging="360"/>
      </w:pPr>
      <w:rPr>
        <w:rFonts w:hint="default"/>
        <w:lang w:val="es-ES" w:eastAsia="en-US" w:bidi="ar-SA"/>
      </w:rPr>
    </w:lvl>
    <w:lvl w:ilvl="2" w:tplc="3E1E8CDA">
      <w:numFmt w:val="bullet"/>
      <w:lvlText w:val="•"/>
      <w:lvlJc w:val="left"/>
      <w:pPr>
        <w:ind w:left="1686" w:hanging="360"/>
      </w:pPr>
      <w:rPr>
        <w:rFonts w:hint="default"/>
        <w:lang w:val="es-ES" w:eastAsia="en-US" w:bidi="ar-SA"/>
      </w:rPr>
    </w:lvl>
    <w:lvl w:ilvl="3" w:tplc="13F8969A">
      <w:numFmt w:val="bullet"/>
      <w:lvlText w:val="•"/>
      <w:lvlJc w:val="left"/>
      <w:pPr>
        <w:ind w:left="2289" w:hanging="360"/>
      </w:pPr>
      <w:rPr>
        <w:rFonts w:hint="default"/>
        <w:lang w:val="es-ES" w:eastAsia="en-US" w:bidi="ar-SA"/>
      </w:rPr>
    </w:lvl>
    <w:lvl w:ilvl="4" w:tplc="324270BC">
      <w:numFmt w:val="bullet"/>
      <w:lvlText w:val="•"/>
      <w:lvlJc w:val="left"/>
      <w:pPr>
        <w:ind w:left="2892" w:hanging="360"/>
      </w:pPr>
      <w:rPr>
        <w:rFonts w:hint="default"/>
        <w:lang w:val="es-ES" w:eastAsia="en-US" w:bidi="ar-SA"/>
      </w:rPr>
    </w:lvl>
    <w:lvl w:ilvl="5" w:tplc="6E9A8320">
      <w:numFmt w:val="bullet"/>
      <w:lvlText w:val="•"/>
      <w:lvlJc w:val="left"/>
      <w:pPr>
        <w:ind w:left="3495" w:hanging="360"/>
      </w:pPr>
      <w:rPr>
        <w:rFonts w:hint="default"/>
        <w:lang w:val="es-ES" w:eastAsia="en-US" w:bidi="ar-SA"/>
      </w:rPr>
    </w:lvl>
    <w:lvl w:ilvl="6" w:tplc="F17EF8E2">
      <w:numFmt w:val="bullet"/>
      <w:lvlText w:val="•"/>
      <w:lvlJc w:val="left"/>
      <w:pPr>
        <w:ind w:left="4098" w:hanging="360"/>
      </w:pPr>
      <w:rPr>
        <w:rFonts w:hint="default"/>
        <w:lang w:val="es-ES" w:eastAsia="en-US" w:bidi="ar-SA"/>
      </w:rPr>
    </w:lvl>
    <w:lvl w:ilvl="7" w:tplc="C2E2EBE0">
      <w:numFmt w:val="bullet"/>
      <w:lvlText w:val="•"/>
      <w:lvlJc w:val="left"/>
      <w:pPr>
        <w:ind w:left="4701" w:hanging="360"/>
      </w:pPr>
      <w:rPr>
        <w:rFonts w:hint="default"/>
        <w:lang w:val="es-ES" w:eastAsia="en-US" w:bidi="ar-SA"/>
      </w:rPr>
    </w:lvl>
    <w:lvl w:ilvl="8" w:tplc="AB8464E0">
      <w:numFmt w:val="bullet"/>
      <w:lvlText w:val="•"/>
      <w:lvlJc w:val="left"/>
      <w:pPr>
        <w:ind w:left="5304" w:hanging="360"/>
      </w:pPr>
      <w:rPr>
        <w:rFonts w:hint="default"/>
        <w:lang w:val="es-ES" w:eastAsia="en-US" w:bidi="ar-SA"/>
      </w:rPr>
    </w:lvl>
  </w:abstractNum>
  <w:abstractNum w:abstractNumId="18"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4" w15:restartNumberingAfterBreak="0">
    <w:nsid w:val="7F884C90"/>
    <w:multiLevelType w:val="hybridMultilevel"/>
    <w:tmpl w:val="EDAEC9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2"/>
  </w:num>
  <w:num w:numId="4">
    <w:abstractNumId w:val="23"/>
  </w:num>
  <w:num w:numId="5">
    <w:abstractNumId w:val="20"/>
  </w:num>
  <w:num w:numId="6">
    <w:abstractNumId w:val="13"/>
  </w:num>
  <w:num w:numId="7">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9"/>
  </w:num>
  <w:num w:numId="10">
    <w:abstractNumId w:val="1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1"/>
  </w:num>
  <w:num w:numId="14">
    <w:abstractNumId w:val="23"/>
  </w:num>
  <w:num w:numId="15">
    <w:abstractNumId w:val="0"/>
  </w:num>
  <w:num w:numId="16">
    <w:abstractNumId w:val="22"/>
  </w:num>
  <w:num w:numId="17">
    <w:abstractNumId w:val="22"/>
  </w:num>
  <w:num w:numId="18">
    <w:abstractNumId w:val="1"/>
  </w:num>
  <w:num w:numId="19">
    <w:abstractNumId w:val="5"/>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3"/>
  </w:num>
  <w:num w:numId="25">
    <w:abstractNumId w:val="7"/>
  </w:num>
  <w:num w:numId="26">
    <w:abstractNumId w:val="19"/>
  </w:num>
  <w:num w:numId="27">
    <w:abstractNumId w:val="6"/>
  </w:num>
  <w:num w:numId="28">
    <w:abstractNumId w:val="19"/>
  </w:num>
  <w:num w:numId="29">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24"/>
  </w:num>
  <w:num w:numId="32">
    <w:abstractNumId w:val="2"/>
  </w:num>
  <w:num w:numId="33">
    <w:abstractNumId w:val="11"/>
  </w:num>
  <w:num w:numId="34">
    <w:abstractNumId w:val="23"/>
  </w:num>
  <w:num w:numId="35">
    <w:abstractNumId w:val="23"/>
  </w:num>
  <w:num w:numId="36">
    <w:abstractNumId w:val="10"/>
  </w:num>
  <w:num w:numId="37">
    <w:abstractNumId w:val="10"/>
  </w:num>
  <w:num w:numId="38">
    <w:abstractNumId w:val="16"/>
  </w:num>
  <w:num w:numId="39">
    <w:abstractNumId w:val="4"/>
  </w:num>
  <w:num w:numId="40">
    <w:abstractNumId w:val="18"/>
  </w:num>
  <w:num w:numId="41">
    <w:abstractNumId w:val="17"/>
  </w:num>
  <w:num w:numId="42">
    <w:abstractNumId w:val="9"/>
  </w:num>
  <w:num w:numId="43">
    <w:abstractNumId w:val="10"/>
    <w:lvlOverride w:ilvl="0">
      <w:startOverride w:val="17"/>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1196"/>
    <w:rsid w:val="0003367D"/>
    <w:rsid w:val="000344C8"/>
    <w:rsid w:val="00035BCB"/>
    <w:rsid w:val="00035C8A"/>
    <w:rsid w:val="000372FC"/>
    <w:rsid w:val="00040B8F"/>
    <w:rsid w:val="000416A2"/>
    <w:rsid w:val="00042011"/>
    <w:rsid w:val="0004289A"/>
    <w:rsid w:val="00045B05"/>
    <w:rsid w:val="00045E57"/>
    <w:rsid w:val="00047285"/>
    <w:rsid w:val="000516D1"/>
    <w:rsid w:val="000533B0"/>
    <w:rsid w:val="00053C77"/>
    <w:rsid w:val="00053CFD"/>
    <w:rsid w:val="00055207"/>
    <w:rsid w:val="0005553D"/>
    <w:rsid w:val="00062803"/>
    <w:rsid w:val="00063243"/>
    <w:rsid w:val="00067FA4"/>
    <w:rsid w:val="000711F4"/>
    <w:rsid w:val="00071AD8"/>
    <w:rsid w:val="00074928"/>
    <w:rsid w:val="0007559F"/>
    <w:rsid w:val="00077215"/>
    <w:rsid w:val="00077E1B"/>
    <w:rsid w:val="000808CE"/>
    <w:rsid w:val="00080AED"/>
    <w:rsid w:val="000815E2"/>
    <w:rsid w:val="00082773"/>
    <w:rsid w:val="0008356F"/>
    <w:rsid w:val="00083ED3"/>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6BA"/>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41A"/>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477D2"/>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3F2"/>
    <w:rsid w:val="0017146F"/>
    <w:rsid w:val="00171B28"/>
    <w:rsid w:val="00171EFD"/>
    <w:rsid w:val="00172998"/>
    <w:rsid w:val="0017377E"/>
    <w:rsid w:val="00174519"/>
    <w:rsid w:val="00176ED8"/>
    <w:rsid w:val="00177A61"/>
    <w:rsid w:val="00181D75"/>
    <w:rsid w:val="00181E22"/>
    <w:rsid w:val="0018245B"/>
    <w:rsid w:val="00182D69"/>
    <w:rsid w:val="0018478B"/>
    <w:rsid w:val="001862A9"/>
    <w:rsid w:val="00190F26"/>
    <w:rsid w:val="00192FD4"/>
    <w:rsid w:val="0019526A"/>
    <w:rsid w:val="00195DED"/>
    <w:rsid w:val="001968F4"/>
    <w:rsid w:val="001A00C0"/>
    <w:rsid w:val="001A0AC4"/>
    <w:rsid w:val="001A1B68"/>
    <w:rsid w:val="001A1D4C"/>
    <w:rsid w:val="001A1EF2"/>
    <w:rsid w:val="001A220B"/>
    <w:rsid w:val="001A32B9"/>
    <w:rsid w:val="001A3CA7"/>
    <w:rsid w:val="001A43BD"/>
    <w:rsid w:val="001A5E22"/>
    <w:rsid w:val="001B12DA"/>
    <w:rsid w:val="001B1A08"/>
    <w:rsid w:val="001B296B"/>
    <w:rsid w:val="001B3DBB"/>
    <w:rsid w:val="001B4209"/>
    <w:rsid w:val="001B47FF"/>
    <w:rsid w:val="001C3560"/>
    <w:rsid w:val="001C3B8D"/>
    <w:rsid w:val="001C3CB1"/>
    <w:rsid w:val="001C4A8C"/>
    <w:rsid w:val="001C5714"/>
    <w:rsid w:val="001C5943"/>
    <w:rsid w:val="001C6359"/>
    <w:rsid w:val="001C75B3"/>
    <w:rsid w:val="001C76C5"/>
    <w:rsid w:val="001C7C4C"/>
    <w:rsid w:val="001D0332"/>
    <w:rsid w:val="001D1B21"/>
    <w:rsid w:val="001D21A5"/>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4E46"/>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049C"/>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1EC"/>
    <w:rsid w:val="002E05A1"/>
    <w:rsid w:val="002E1011"/>
    <w:rsid w:val="002E14AE"/>
    <w:rsid w:val="002E1896"/>
    <w:rsid w:val="002E2832"/>
    <w:rsid w:val="002E5106"/>
    <w:rsid w:val="002E61A5"/>
    <w:rsid w:val="002E749E"/>
    <w:rsid w:val="002E758B"/>
    <w:rsid w:val="002F053F"/>
    <w:rsid w:val="002F4FD6"/>
    <w:rsid w:val="002F7475"/>
    <w:rsid w:val="00300142"/>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3427"/>
    <w:rsid w:val="00326227"/>
    <w:rsid w:val="00330E57"/>
    <w:rsid w:val="003310E4"/>
    <w:rsid w:val="00332597"/>
    <w:rsid w:val="003332A6"/>
    <w:rsid w:val="003335F7"/>
    <w:rsid w:val="00334276"/>
    <w:rsid w:val="00334ED1"/>
    <w:rsid w:val="003377A7"/>
    <w:rsid w:val="0034024E"/>
    <w:rsid w:val="00340F95"/>
    <w:rsid w:val="00341275"/>
    <w:rsid w:val="003415A7"/>
    <w:rsid w:val="003420A7"/>
    <w:rsid w:val="00343514"/>
    <w:rsid w:val="00346E0F"/>
    <w:rsid w:val="00350E0D"/>
    <w:rsid w:val="00350FA9"/>
    <w:rsid w:val="0035216B"/>
    <w:rsid w:val="00352C78"/>
    <w:rsid w:val="00353E0E"/>
    <w:rsid w:val="003546AE"/>
    <w:rsid w:val="00354D8D"/>
    <w:rsid w:val="00355462"/>
    <w:rsid w:val="00356565"/>
    <w:rsid w:val="00356FDD"/>
    <w:rsid w:val="003608F6"/>
    <w:rsid w:val="00361F49"/>
    <w:rsid w:val="00363E50"/>
    <w:rsid w:val="00365772"/>
    <w:rsid w:val="00366018"/>
    <w:rsid w:val="00367049"/>
    <w:rsid w:val="00367113"/>
    <w:rsid w:val="003679BD"/>
    <w:rsid w:val="00367A10"/>
    <w:rsid w:val="0037018E"/>
    <w:rsid w:val="0037025D"/>
    <w:rsid w:val="00371A07"/>
    <w:rsid w:val="003732F6"/>
    <w:rsid w:val="0037463F"/>
    <w:rsid w:val="00374A0B"/>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2D42"/>
    <w:rsid w:val="003A5E6B"/>
    <w:rsid w:val="003A7400"/>
    <w:rsid w:val="003A7B16"/>
    <w:rsid w:val="003B03A8"/>
    <w:rsid w:val="003B04FE"/>
    <w:rsid w:val="003B1334"/>
    <w:rsid w:val="003B23D5"/>
    <w:rsid w:val="003B2733"/>
    <w:rsid w:val="003B4ECA"/>
    <w:rsid w:val="003B62D3"/>
    <w:rsid w:val="003B7CA6"/>
    <w:rsid w:val="003C3011"/>
    <w:rsid w:val="003C5513"/>
    <w:rsid w:val="003C59B2"/>
    <w:rsid w:val="003D1DA8"/>
    <w:rsid w:val="003D1E5B"/>
    <w:rsid w:val="003D21F0"/>
    <w:rsid w:val="003D2B08"/>
    <w:rsid w:val="003D2E51"/>
    <w:rsid w:val="003D2F40"/>
    <w:rsid w:val="003D397B"/>
    <w:rsid w:val="003D42C7"/>
    <w:rsid w:val="003E173E"/>
    <w:rsid w:val="003E18BF"/>
    <w:rsid w:val="003E1F4A"/>
    <w:rsid w:val="003E361A"/>
    <w:rsid w:val="003E428F"/>
    <w:rsid w:val="003E4D98"/>
    <w:rsid w:val="003E4DFF"/>
    <w:rsid w:val="003E58C3"/>
    <w:rsid w:val="003E59A3"/>
    <w:rsid w:val="003E5FE9"/>
    <w:rsid w:val="003E7E81"/>
    <w:rsid w:val="003F06FE"/>
    <w:rsid w:val="003F1DA3"/>
    <w:rsid w:val="003F227F"/>
    <w:rsid w:val="003F3F9E"/>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84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34"/>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01EE"/>
    <w:rsid w:val="004C114B"/>
    <w:rsid w:val="004C3444"/>
    <w:rsid w:val="004C5935"/>
    <w:rsid w:val="004D0D55"/>
    <w:rsid w:val="004D0E6B"/>
    <w:rsid w:val="004D2F6C"/>
    <w:rsid w:val="004D4767"/>
    <w:rsid w:val="004E2A0E"/>
    <w:rsid w:val="004E2D87"/>
    <w:rsid w:val="004E2EBE"/>
    <w:rsid w:val="004E45DC"/>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C6AAE"/>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4949"/>
    <w:rsid w:val="00605D68"/>
    <w:rsid w:val="006078A7"/>
    <w:rsid w:val="00610B3B"/>
    <w:rsid w:val="00611DD3"/>
    <w:rsid w:val="00613093"/>
    <w:rsid w:val="00613D91"/>
    <w:rsid w:val="00613EE1"/>
    <w:rsid w:val="00617DD1"/>
    <w:rsid w:val="00620ED6"/>
    <w:rsid w:val="00621526"/>
    <w:rsid w:val="0062212E"/>
    <w:rsid w:val="00622155"/>
    <w:rsid w:val="0062320E"/>
    <w:rsid w:val="006232E9"/>
    <w:rsid w:val="00624F27"/>
    <w:rsid w:val="006252B3"/>
    <w:rsid w:val="00625F64"/>
    <w:rsid w:val="006266CC"/>
    <w:rsid w:val="006306FD"/>
    <w:rsid w:val="00631CD2"/>
    <w:rsid w:val="006323B6"/>
    <w:rsid w:val="00635618"/>
    <w:rsid w:val="0063792A"/>
    <w:rsid w:val="00637D9E"/>
    <w:rsid w:val="00637DAB"/>
    <w:rsid w:val="00640658"/>
    <w:rsid w:val="006413CB"/>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DB3"/>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126"/>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201"/>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45BA"/>
    <w:rsid w:val="0075741E"/>
    <w:rsid w:val="00758437"/>
    <w:rsid w:val="00763F9F"/>
    <w:rsid w:val="007656BC"/>
    <w:rsid w:val="00765B6F"/>
    <w:rsid w:val="0076773B"/>
    <w:rsid w:val="00770D21"/>
    <w:rsid w:val="007721B2"/>
    <w:rsid w:val="007731BA"/>
    <w:rsid w:val="0077324D"/>
    <w:rsid w:val="007739A2"/>
    <w:rsid w:val="00776994"/>
    <w:rsid w:val="00780BC1"/>
    <w:rsid w:val="00780E14"/>
    <w:rsid w:val="00780F87"/>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36E"/>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7A"/>
    <w:rsid w:val="00800ACA"/>
    <w:rsid w:val="008016F0"/>
    <w:rsid w:val="00801A7B"/>
    <w:rsid w:val="0080219F"/>
    <w:rsid w:val="00803927"/>
    <w:rsid w:val="008054B3"/>
    <w:rsid w:val="00805C4C"/>
    <w:rsid w:val="008067BD"/>
    <w:rsid w:val="0080773E"/>
    <w:rsid w:val="00807CD0"/>
    <w:rsid w:val="00810BEF"/>
    <w:rsid w:val="008131B0"/>
    <w:rsid w:val="00814047"/>
    <w:rsid w:val="0081430F"/>
    <w:rsid w:val="008160A2"/>
    <w:rsid w:val="00817634"/>
    <w:rsid w:val="00817748"/>
    <w:rsid w:val="00824083"/>
    <w:rsid w:val="00824CC2"/>
    <w:rsid w:val="00825AFF"/>
    <w:rsid w:val="00831CC8"/>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4E73"/>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5D30"/>
    <w:rsid w:val="008A6A98"/>
    <w:rsid w:val="008A71EC"/>
    <w:rsid w:val="008B008C"/>
    <w:rsid w:val="008B0573"/>
    <w:rsid w:val="008B08A7"/>
    <w:rsid w:val="008B0FA5"/>
    <w:rsid w:val="008B102A"/>
    <w:rsid w:val="008B1AD5"/>
    <w:rsid w:val="008B27FC"/>
    <w:rsid w:val="008B38F1"/>
    <w:rsid w:val="008B3906"/>
    <w:rsid w:val="008B392B"/>
    <w:rsid w:val="008B3E28"/>
    <w:rsid w:val="008B5047"/>
    <w:rsid w:val="008B653D"/>
    <w:rsid w:val="008B6D12"/>
    <w:rsid w:val="008B7AE2"/>
    <w:rsid w:val="008C1A80"/>
    <w:rsid w:val="008C292A"/>
    <w:rsid w:val="008C59B9"/>
    <w:rsid w:val="008C6465"/>
    <w:rsid w:val="008C6F20"/>
    <w:rsid w:val="008C7174"/>
    <w:rsid w:val="008D03B5"/>
    <w:rsid w:val="008D04B1"/>
    <w:rsid w:val="008D16D2"/>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4C"/>
    <w:rsid w:val="00904CC8"/>
    <w:rsid w:val="00906F67"/>
    <w:rsid w:val="00912AFA"/>
    <w:rsid w:val="009144E4"/>
    <w:rsid w:val="00914887"/>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5FC7"/>
    <w:rsid w:val="00956AE8"/>
    <w:rsid w:val="00957325"/>
    <w:rsid w:val="009601CD"/>
    <w:rsid w:val="00960E9E"/>
    <w:rsid w:val="00960F97"/>
    <w:rsid w:val="009617A7"/>
    <w:rsid w:val="00961A16"/>
    <w:rsid w:val="009632E1"/>
    <w:rsid w:val="00964BD6"/>
    <w:rsid w:val="00964F41"/>
    <w:rsid w:val="0096724D"/>
    <w:rsid w:val="0096764D"/>
    <w:rsid w:val="009710CF"/>
    <w:rsid w:val="00971A36"/>
    <w:rsid w:val="0097325D"/>
    <w:rsid w:val="00973C38"/>
    <w:rsid w:val="009747AD"/>
    <w:rsid w:val="009754E1"/>
    <w:rsid w:val="0097649A"/>
    <w:rsid w:val="00980BD7"/>
    <w:rsid w:val="00983290"/>
    <w:rsid w:val="00983E18"/>
    <w:rsid w:val="00987C94"/>
    <w:rsid w:val="009902AD"/>
    <w:rsid w:val="00990779"/>
    <w:rsid w:val="009911F0"/>
    <w:rsid w:val="009928BF"/>
    <w:rsid w:val="009929DC"/>
    <w:rsid w:val="00995784"/>
    <w:rsid w:val="0099595D"/>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5E6"/>
    <w:rsid w:val="009B593D"/>
    <w:rsid w:val="009C1137"/>
    <w:rsid w:val="009C1606"/>
    <w:rsid w:val="009C21E4"/>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57EB"/>
    <w:rsid w:val="009E5D7A"/>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9B9"/>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4F04"/>
    <w:rsid w:val="00A85DE2"/>
    <w:rsid w:val="00A90296"/>
    <w:rsid w:val="00A9286B"/>
    <w:rsid w:val="00A94D46"/>
    <w:rsid w:val="00A95080"/>
    <w:rsid w:val="00A9667B"/>
    <w:rsid w:val="00AA1ABA"/>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5D00"/>
    <w:rsid w:val="00B06DBB"/>
    <w:rsid w:val="00B079A5"/>
    <w:rsid w:val="00B11CD8"/>
    <w:rsid w:val="00B13841"/>
    <w:rsid w:val="00B14093"/>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67C"/>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17F5"/>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10F6"/>
    <w:rsid w:val="00C64490"/>
    <w:rsid w:val="00C64B5A"/>
    <w:rsid w:val="00C65BFC"/>
    <w:rsid w:val="00C678E0"/>
    <w:rsid w:val="00C7023A"/>
    <w:rsid w:val="00C70712"/>
    <w:rsid w:val="00C7147C"/>
    <w:rsid w:val="00C7192F"/>
    <w:rsid w:val="00C7212A"/>
    <w:rsid w:val="00C72746"/>
    <w:rsid w:val="00C72801"/>
    <w:rsid w:val="00C72A2B"/>
    <w:rsid w:val="00C7438A"/>
    <w:rsid w:val="00C751E3"/>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171F5"/>
    <w:rsid w:val="00D21441"/>
    <w:rsid w:val="00D225CA"/>
    <w:rsid w:val="00D2274C"/>
    <w:rsid w:val="00D232CE"/>
    <w:rsid w:val="00D24E69"/>
    <w:rsid w:val="00D254AA"/>
    <w:rsid w:val="00D271CD"/>
    <w:rsid w:val="00D32A31"/>
    <w:rsid w:val="00D32E5E"/>
    <w:rsid w:val="00D335D0"/>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48E5"/>
    <w:rsid w:val="00DA617F"/>
    <w:rsid w:val="00DB0627"/>
    <w:rsid w:val="00DB1731"/>
    <w:rsid w:val="00DB442E"/>
    <w:rsid w:val="00DC1270"/>
    <w:rsid w:val="00DC2108"/>
    <w:rsid w:val="00DC243E"/>
    <w:rsid w:val="00DC24D5"/>
    <w:rsid w:val="00DC3DAF"/>
    <w:rsid w:val="00DC4EFC"/>
    <w:rsid w:val="00DC6ABB"/>
    <w:rsid w:val="00DC729A"/>
    <w:rsid w:val="00DD39AC"/>
    <w:rsid w:val="00DD7042"/>
    <w:rsid w:val="00DE1667"/>
    <w:rsid w:val="00DE1793"/>
    <w:rsid w:val="00DE33BE"/>
    <w:rsid w:val="00DE4235"/>
    <w:rsid w:val="00DE4872"/>
    <w:rsid w:val="00DE7FB2"/>
    <w:rsid w:val="00DF0573"/>
    <w:rsid w:val="00DF0E51"/>
    <w:rsid w:val="00DF3CB5"/>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3ABD"/>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51F9"/>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01B"/>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52CE"/>
    <w:rsid w:val="00ED6E2F"/>
    <w:rsid w:val="00ED72B2"/>
    <w:rsid w:val="00ED7DDF"/>
    <w:rsid w:val="00EE020F"/>
    <w:rsid w:val="00EE1CE0"/>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27294"/>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64"/>
    <w:rsid w:val="00F52BD4"/>
    <w:rsid w:val="00F532BF"/>
    <w:rsid w:val="00F538CE"/>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2825"/>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paragraph" w:customStyle="1" w:styleId="Captulo7">
    <w:name w:val="Capítulo 7"/>
    <w:basedOn w:val="Prrafodelista"/>
    <w:qFormat/>
    <w:rsid w:val="003F3F9E"/>
    <w:pPr>
      <w:numPr>
        <w:numId w:val="39"/>
      </w:numPr>
      <w:spacing w:after="200" w:line="276" w:lineRule="auto"/>
      <w:jc w:val="left"/>
    </w:pPr>
    <w:rPr>
      <w:rFonts w:ascii="Arial" w:eastAsia="Calibri" w:hAnsi="Arial" w:cs="Arial"/>
      <w:b/>
      <w:bCs/>
      <w:color w:val="1C1C1C"/>
      <w:szCs w:val="20"/>
      <w:lang w:val="es-CO" w:eastAsia="es-CO"/>
    </w:rPr>
  </w:style>
  <w:style w:type="table" w:customStyle="1" w:styleId="TableNormal">
    <w:name w:val="Table Normal"/>
    <w:uiPriority w:val="2"/>
    <w:semiHidden/>
    <w:unhideWhenUsed/>
    <w:qFormat/>
    <w:rsid w:val="003F3F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3F9E"/>
    <w:pPr>
      <w:widowControl w:val="0"/>
      <w:autoSpaceDE w:val="0"/>
      <w:autoSpaceDN w:val="0"/>
      <w:jc w:val="left"/>
    </w:pPr>
    <w:rPr>
      <w:rFonts w:ascii="Microsoft Sans Serif" w:eastAsia="Microsoft Sans Serif" w:hAnsi="Microsoft Sans Serif" w:cs="Microsoft Sans Serif"/>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87AA7E-A250-4688-8605-F6A1DBB9F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23</Pages>
  <Words>11464</Words>
  <Characters>63056</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74372</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Susana Beatriz Delgado Caicedo</cp:lastModifiedBy>
  <cp:revision>99</cp:revision>
  <cp:lastPrinted>2022-07-22T21:44:00Z</cp:lastPrinted>
  <dcterms:created xsi:type="dcterms:W3CDTF">2022-07-22T21:43:00Z</dcterms:created>
  <dcterms:modified xsi:type="dcterms:W3CDTF">2022-11-18T15:55:00Z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