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1C5DF" w14:textId="7EBE27C8" w:rsidR="00BB6B3F" w:rsidRPr="00A41DB9" w:rsidRDefault="00032AF5" w:rsidP="00E96BCA">
      <w:pPr>
        <w:spacing w:after="200" w:line="276" w:lineRule="auto"/>
        <w:jc w:val="center"/>
        <w:rPr>
          <w:rFonts w:ascii="Garamond" w:eastAsia="Calibri" w:hAnsi="Garamond"/>
          <w:b/>
          <w:lang w:eastAsia="en-US"/>
        </w:rPr>
      </w:pPr>
      <w:r>
        <w:rPr>
          <w:rFonts w:ascii="Garamond" w:eastAsia="Calibri" w:hAnsi="Garamond"/>
          <w:b/>
          <w:lang w:eastAsia="en-US"/>
        </w:rPr>
        <w:t xml:space="preserve">FORMATO </w:t>
      </w:r>
      <w:r w:rsidR="00F95942">
        <w:rPr>
          <w:rFonts w:ascii="Garamond" w:eastAsia="Calibri" w:hAnsi="Garamond"/>
          <w:b/>
          <w:lang w:eastAsia="en-US"/>
        </w:rPr>
        <w:t>1</w:t>
      </w:r>
      <w:r w:rsidR="00C95CFC">
        <w:rPr>
          <w:rFonts w:ascii="Garamond" w:eastAsia="Calibri" w:hAnsi="Garamond"/>
          <w:b/>
          <w:lang w:eastAsia="en-US"/>
        </w:rPr>
        <w:t>1</w:t>
      </w:r>
      <w:r w:rsidR="00BA3BB9">
        <w:rPr>
          <w:rFonts w:ascii="Garamond" w:eastAsia="Calibri" w:hAnsi="Garamond"/>
          <w:b/>
          <w:lang w:eastAsia="en-US"/>
        </w:rPr>
        <w:t xml:space="preserve"> -</w:t>
      </w:r>
      <w:r w:rsidR="00E96BCA" w:rsidRPr="00A41DB9">
        <w:rPr>
          <w:rFonts w:ascii="Garamond" w:eastAsia="Calibri" w:hAnsi="Garamond"/>
          <w:b/>
          <w:lang w:eastAsia="en-US"/>
        </w:rPr>
        <w:t xml:space="preserve"> PACTO DE TRANSPARENCIA</w:t>
      </w:r>
    </w:p>
    <w:p w14:paraId="3C2BCD5D" w14:textId="07D4259A" w:rsidR="00BB6B3F" w:rsidRPr="00A41DB9" w:rsidRDefault="009711D0" w:rsidP="00BB6B3F">
      <w:pPr>
        <w:ind w:right="-91"/>
        <w:jc w:val="both"/>
        <w:rPr>
          <w:rFonts w:ascii="Garamond" w:eastAsia="Calibri" w:hAnsi="Garamond"/>
          <w:lang w:eastAsia="en-US"/>
        </w:rPr>
      </w:pPr>
      <w:r w:rsidRPr="00A41DB9">
        <w:rPr>
          <w:rFonts w:ascii="Garamond" w:eastAsia="Calibri" w:hAnsi="Garamond"/>
          <w:lang w:eastAsia="en-US"/>
        </w:rPr>
        <w:t xml:space="preserve"> </w:t>
      </w:r>
      <w:r w:rsidR="00BB6B3F" w:rsidRPr="00A41DB9">
        <w:rPr>
          <w:rFonts w:ascii="Garamond" w:eastAsia="Calibri" w:hAnsi="Garamond"/>
          <w:lang w:eastAsia="en-US"/>
        </w:rPr>
        <w:t>[Fecha]</w:t>
      </w:r>
    </w:p>
    <w:p w14:paraId="7772374F" w14:textId="77777777" w:rsidR="00BB6B3F" w:rsidRPr="00A41DB9" w:rsidRDefault="00BB6B3F" w:rsidP="00E96BCA">
      <w:pPr>
        <w:ind w:right="-91"/>
        <w:jc w:val="both"/>
        <w:rPr>
          <w:rFonts w:ascii="Garamond" w:eastAsia="Calibri" w:hAnsi="Garamond"/>
          <w:lang w:eastAsia="en-US"/>
        </w:rPr>
      </w:pPr>
    </w:p>
    <w:p w14:paraId="43928715" w14:textId="77777777" w:rsidR="00BB6B3F" w:rsidRPr="00A41DB9" w:rsidRDefault="00BB6B3F" w:rsidP="00BB6B3F">
      <w:pPr>
        <w:jc w:val="both"/>
        <w:rPr>
          <w:rFonts w:ascii="Garamond" w:eastAsia="Calibri" w:hAnsi="Garamond"/>
          <w:lang w:eastAsia="en-US"/>
        </w:rPr>
      </w:pPr>
      <w:r w:rsidRPr="00A41DB9">
        <w:rPr>
          <w:rFonts w:ascii="Garamond" w:eastAsia="Calibri" w:hAnsi="Garamond"/>
          <w:lang w:eastAsia="en-US"/>
        </w:rPr>
        <w:t>Señores</w:t>
      </w:r>
    </w:p>
    <w:p w14:paraId="67551A0D" w14:textId="2C42C537" w:rsidR="00BB6B3F" w:rsidRPr="00A41DB9" w:rsidRDefault="00E96BCA" w:rsidP="00BB6B3F">
      <w:pPr>
        <w:jc w:val="both"/>
        <w:rPr>
          <w:rFonts w:ascii="Garamond" w:eastAsia="Calibri" w:hAnsi="Garamond"/>
          <w:b/>
          <w:lang w:eastAsia="en-US"/>
        </w:rPr>
      </w:pPr>
      <w:r w:rsidRPr="00A41DB9">
        <w:rPr>
          <w:rFonts w:ascii="Garamond" w:eastAsia="Calibri" w:hAnsi="Garamond"/>
          <w:b/>
          <w:lang w:eastAsia="en-US"/>
        </w:rPr>
        <w:t xml:space="preserve">FONDO DE DESARROLLO LOCAL DE </w:t>
      </w:r>
      <w:r w:rsidR="00C048A8">
        <w:rPr>
          <w:rFonts w:ascii="Garamond" w:eastAsia="Calibri" w:hAnsi="Garamond"/>
          <w:b/>
          <w:lang w:eastAsia="en-US"/>
        </w:rPr>
        <w:t>USME</w:t>
      </w:r>
    </w:p>
    <w:p w14:paraId="46D5545E" w14:textId="77777777" w:rsidR="00BB6B3F" w:rsidRPr="00A41DB9" w:rsidRDefault="00BB6B3F" w:rsidP="00BB6B3F">
      <w:pPr>
        <w:jc w:val="both"/>
        <w:rPr>
          <w:rFonts w:ascii="Garamond" w:eastAsia="Calibri" w:hAnsi="Garamond"/>
          <w:lang w:eastAsia="en-US"/>
        </w:rPr>
      </w:pPr>
      <w:r w:rsidRPr="00A41DB9">
        <w:rPr>
          <w:rFonts w:ascii="Garamond" w:eastAsia="Calibri" w:hAnsi="Garamond"/>
          <w:lang w:eastAsia="en-US"/>
        </w:rPr>
        <w:t>Bogotá, D.C.</w:t>
      </w:r>
    </w:p>
    <w:p w14:paraId="27787F0C" w14:textId="77777777" w:rsidR="009711D0" w:rsidRPr="009711D0" w:rsidRDefault="009711D0" w:rsidP="009711D0">
      <w:pPr>
        <w:numPr>
          <w:ilvl w:val="12"/>
          <w:numId w:val="0"/>
        </w:numPr>
        <w:spacing w:before="120" w:after="120"/>
        <w:jc w:val="both"/>
        <w:outlineLvl w:val="0"/>
        <w:rPr>
          <w:rFonts w:ascii="Garamond" w:hAnsi="Garamond"/>
          <w:b/>
          <w:color w:val="3B3838" w:themeColor="background2" w:themeShade="40"/>
          <w:sz w:val="20"/>
          <w:szCs w:val="20"/>
        </w:rPr>
      </w:pPr>
    </w:p>
    <w:p w14:paraId="54AEB32B" w14:textId="77777777" w:rsidR="009711D0" w:rsidRPr="009711D0" w:rsidRDefault="009711D0" w:rsidP="009711D0">
      <w:pPr>
        <w:tabs>
          <w:tab w:val="left" w:pos="-142"/>
        </w:tabs>
        <w:autoSpaceDE w:val="0"/>
        <w:autoSpaceDN w:val="0"/>
        <w:adjustRightInd w:val="0"/>
        <w:jc w:val="both"/>
        <w:outlineLvl w:val="0"/>
        <w:rPr>
          <w:rFonts w:ascii="Garamond" w:hAnsi="Garamond"/>
          <w:color w:val="3B3838" w:themeColor="background2" w:themeShade="40"/>
          <w:sz w:val="20"/>
          <w:szCs w:val="20"/>
        </w:rPr>
      </w:pPr>
      <w:r w:rsidRPr="009711D0">
        <w:rPr>
          <w:rFonts w:ascii="Garamond" w:hAnsi="Garamond"/>
          <w:b/>
          <w:color w:val="3B3838" w:themeColor="background2" w:themeShade="40"/>
          <w:sz w:val="20"/>
          <w:szCs w:val="20"/>
        </w:rPr>
        <w:t>REFERENCIA:</w:t>
      </w:r>
      <w:r w:rsidRPr="009711D0">
        <w:rPr>
          <w:rFonts w:ascii="Garamond" w:hAnsi="Garamond"/>
          <w:color w:val="3B3838" w:themeColor="background2" w:themeShade="40"/>
          <w:sz w:val="20"/>
          <w:szCs w:val="20"/>
        </w:rPr>
        <w:tab/>
        <w:t>Convocatoria Pública No. FDLU-SASI-040-2022 (80882)</w:t>
      </w:r>
    </w:p>
    <w:p w14:paraId="4D1C6138" w14:textId="77777777" w:rsidR="009711D0" w:rsidRPr="009711D0" w:rsidRDefault="009711D0" w:rsidP="009711D0">
      <w:pPr>
        <w:tabs>
          <w:tab w:val="left" w:pos="-142"/>
        </w:tabs>
        <w:autoSpaceDE w:val="0"/>
        <w:autoSpaceDN w:val="0"/>
        <w:adjustRightInd w:val="0"/>
        <w:jc w:val="both"/>
        <w:outlineLvl w:val="0"/>
        <w:rPr>
          <w:rFonts w:ascii="Garamond" w:hAnsi="Garamond"/>
          <w:b/>
          <w:color w:val="3B3838" w:themeColor="background2" w:themeShade="40"/>
          <w:sz w:val="20"/>
          <w:szCs w:val="20"/>
          <w:u w:val="single"/>
        </w:rPr>
      </w:pPr>
    </w:p>
    <w:p w14:paraId="54CA9110" w14:textId="77777777" w:rsidR="009711D0" w:rsidRPr="009711D0" w:rsidRDefault="009711D0" w:rsidP="009711D0">
      <w:pPr>
        <w:rPr>
          <w:rFonts w:ascii="Garamond" w:hAnsi="Garamond"/>
          <w:color w:val="3B3838" w:themeColor="background2" w:themeShade="40"/>
          <w:sz w:val="20"/>
          <w:szCs w:val="20"/>
        </w:rPr>
      </w:pPr>
      <w:r w:rsidRPr="009711D0">
        <w:rPr>
          <w:rFonts w:ascii="Garamond" w:hAnsi="Garamond"/>
          <w:color w:val="3B3838" w:themeColor="background2" w:themeShade="40"/>
          <w:sz w:val="20"/>
          <w:szCs w:val="20"/>
        </w:rPr>
        <w:t xml:space="preserve">Objeto: </w:t>
      </w:r>
    </w:p>
    <w:p w14:paraId="7A2BE5FB" w14:textId="77777777" w:rsidR="009711D0" w:rsidRPr="009711D0" w:rsidRDefault="009711D0" w:rsidP="009711D0">
      <w:pPr>
        <w:autoSpaceDE w:val="0"/>
        <w:autoSpaceDN w:val="0"/>
        <w:adjustRightInd w:val="0"/>
        <w:spacing w:before="120" w:after="240"/>
        <w:jc w:val="both"/>
        <w:rPr>
          <w:rFonts w:ascii="Garamond" w:hAnsi="Garamond"/>
          <w:b/>
          <w:i/>
          <w:sz w:val="20"/>
          <w:szCs w:val="20"/>
        </w:rPr>
      </w:pPr>
      <w:r w:rsidRPr="009711D0">
        <w:rPr>
          <w:rFonts w:ascii="Garamond" w:hAnsi="Garamond"/>
          <w:b/>
          <w:bCs/>
          <w:sz w:val="22"/>
        </w:rPr>
        <w:t>“</w:t>
      </w:r>
      <w:r w:rsidRPr="009711D0">
        <w:rPr>
          <w:rFonts w:ascii="Garamond" w:hAnsi="Garamond"/>
          <w:b/>
          <w:sz w:val="22"/>
          <w:szCs w:val="22"/>
        </w:rPr>
        <w:t>CONTRATAR A TÍTULO DE COMPRAVENTA, CON PRECIOS UNITARIOS Y SIN FÓRMULA DE REAJUSTE, LA DOTACIÓN DE MOBILIARIO PARA LA POLICIA METROPOLITANA DE BOGOTÁ EN LA LOCALIDAD DE USME</w:t>
      </w:r>
      <w:r w:rsidRPr="009711D0">
        <w:rPr>
          <w:rFonts w:ascii="Garamond" w:hAnsi="Garamond"/>
          <w:b/>
          <w:bCs/>
          <w:i/>
          <w:iCs/>
          <w:sz w:val="22"/>
        </w:rPr>
        <w:t>”.</w:t>
      </w:r>
    </w:p>
    <w:p w14:paraId="39ED5A1F" w14:textId="77777777" w:rsidR="00BB6B3F" w:rsidRPr="00A41DB9" w:rsidRDefault="00BB6B3F" w:rsidP="00BB6B3F">
      <w:pPr>
        <w:jc w:val="both"/>
        <w:rPr>
          <w:rFonts w:ascii="Garamond" w:eastAsia="Calibri" w:hAnsi="Garamond"/>
          <w:lang w:eastAsia="en-US"/>
        </w:rPr>
      </w:pPr>
      <w:bookmarkStart w:id="0" w:name="_GoBack"/>
      <w:bookmarkEnd w:id="0"/>
    </w:p>
    <w:p w14:paraId="0752DB25" w14:textId="74F97922" w:rsidR="00BA3BB9" w:rsidRDefault="00BB6B3F" w:rsidP="00BB6B3F">
      <w:pPr>
        <w:jc w:val="both"/>
        <w:rPr>
          <w:rFonts w:ascii="Garamond" w:eastAsia="Calibri" w:hAnsi="Garamond"/>
          <w:lang w:eastAsia="en-US"/>
        </w:rPr>
      </w:pPr>
      <w:r w:rsidRPr="00A41DB9">
        <w:rPr>
          <w:rFonts w:ascii="Garamond" w:eastAsia="Calibri" w:hAnsi="Garamond"/>
          <w:lang w:eastAsia="en-US"/>
        </w:rPr>
        <w:t xml:space="preserve">En el marco de los principios y normas constitucionales y legales, el </w:t>
      </w:r>
      <w:r w:rsidR="00E96BCA" w:rsidRPr="00A41DB9">
        <w:rPr>
          <w:rFonts w:ascii="Garamond" w:eastAsia="Calibri" w:hAnsi="Garamond"/>
          <w:lang w:eastAsia="en-US"/>
        </w:rPr>
        <w:t xml:space="preserve">Fondo de Desarrollo Local de </w:t>
      </w:r>
      <w:r w:rsidR="00C048A8">
        <w:rPr>
          <w:rFonts w:ascii="Garamond" w:eastAsia="Calibri" w:hAnsi="Garamond"/>
          <w:lang w:eastAsia="en-US"/>
        </w:rPr>
        <w:t>Usme</w:t>
      </w:r>
      <w:r w:rsidRPr="00A41DB9">
        <w:rPr>
          <w:rFonts w:ascii="Garamond" w:eastAsia="Calibri" w:hAnsi="Garamond"/>
          <w:lang w:eastAsia="en-US"/>
        </w:rPr>
        <w:t>, promueve esta iniciativa de compromiso relevante para salvaguardar la plena transparencia y la moralidad ante su gestión contractual por ello</w:t>
      </w:r>
      <w:r w:rsidR="00BA3BB9">
        <w:rPr>
          <w:rFonts w:ascii="Garamond" w:eastAsia="Calibri" w:hAnsi="Garamond"/>
          <w:lang w:eastAsia="en-US"/>
        </w:rPr>
        <w:t xml:space="preserve">: </w:t>
      </w:r>
    </w:p>
    <w:p w14:paraId="75E42C00" w14:textId="77777777" w:rsidR="00BA3BB9" w:rsidRDefault="00BA3BB9" w:rsidP="00BB6B3F">
      <w:pPr>
        <w:jc w:val="both"/>
        <w:rPr>
          <w:rFonts w:ascii="Garamond" w:eastAsia="Calibri" w:hAnsi="Garamond"/>
          <w:lang w:eastAsia="en-US"/>
        </w:rPr>
      </w:pPr>
    </w:p>
    <w:p w14:paraId="7B76BC0F" w14:textId="6A503279" w:rsidR="00BA3BB9" w:rsidRPr="00BA3BB9" w:rsidRDefault="00BA3BB9" w:rsidP="00BA3BB9">
      <w:pPr>
        <w:jc w:val="both"/>
        <w:rPr>
          <w:rFonts w:ascii="Garamond" w:eastAsia="Calibri" w:hAnsi="Garamond"/>
          <w:lang w:eastAsia="en-US"/>
        </w:rPr>
      </w:pPr>
      <w:r>
        <w:rPr>
          <w:rFonts w:ascii="Garamond" w:eastAsia="Calibri" w:hAnsi="Garamond"/>
          <w:lang w:eastAsia="en-US"/>
        </w:rPr>
        <w:t>E</w:t>
      </w:r>
      <w:r w:rsidRPr="00BA3BB9">
        <w:rPr>
          <w:rFonts w:ascii="Garamond" w:eastAsia="Calibri" w:hAnsi="Garamond"/>
          <w:lang w:eastAsia="en-US"/>
        </w:rPr>
        <w:t>l suscrito: [i</w:t>
      </w:r>
      <w:r w:rsidRPr="00BA3BB9">
        <w:rPr>
          <w:rFonts w:ascii="Garamond" w:eastAsia="Calibri" w:hAnsi="Garamond"/>
          <w:b/>
          <w:bCs/>
          <w:lang w:eastAsia="en-US"/>
        </w:rPr>
        <w:t>ncluir nombre del Oferente Individual o del representante legal de la Estructura Plural]</w:t>
      </w:r>
      <w:r w:rsidRPr="00BA3BB9">
        <w:rPr>
          <w:rFonts w:ascii="Garamond" w:eastAsia="Calibri" w:hAnsi="Garamond"/>
          <w:lang w:eastAsia="en-US"/>
        </w:rPr>
        <w:t xml:space="preserve">, identificado con documento de identidad No. </w:t>
      </w:r>
      <w:r w:rsidRPr="00BA3BB9">
        <w:rPr>
          <w:rFonts w:ascii="Garamond" w:eastAsia="Calibri" w:hAnsi="Garamond"/>
          <w:b/>
          <w:bCs/>
          <w:lang w:eastAsia="en-US"/>
        </w:rPr>
        <w:t>[incluir],</w:t>
      </w:r>
      <w:r w:rsidRPr="00BA3BB9">
        <w:rPr>
          <w:rFonts w:ascii="Garamond" w:eastAsia="Calibri" w:hAnsi="Garamond"/>
          <w:lang w:eastAsia="en-US"/>
        </w:rPr>
        <w:t xml:space="preserve"> expedido en </w:t>
      </w:r>
      <w:r w:rsidRPr="00BA3BB9">
        <w:rPr>
          <w:rFonts w:ascii="Garamond" w:eastAsia="Calibri" w:hAnsi="Garamond"/>
          <w:b/>
          <w:bCs/>
          <w:lang w:eastAsia="en-US"/>
        </w:rPr>
        <w:t>[incluir]</w:t>
      </w:r>
      <w:r w:rsidRPr="00BA3BB9">
        <w:rPr>
          <w:rFonts w:ascii="Garamond" w:eastAsia="Calibri" w:hAnsi="Garamond"/>
          <w:lang w:eastAsia="en-US"/>
        </w:rPr>
        <w:t>; domiciliado en la ciudad de</w:t>
      </w:r>
      <w:r w:rsidRPr="00BA3BB9">
        <w:rPr>
          <w:rFonts w:ascii="Garamond" w:eastAsia="Calibri" w:hAnsi="Garamond"/>
          <w:b/>
          <w:bCs/>
          <w:lang w:eastAsia="en-US"/>
        </w:rPr>
        <w:t>[incluir</w:t>
      </w:r>
      <w:r w:rsidRPr="00BA3BB9">
        <w:rPr>
          <w:rFonts w:ascii="Garamond" w:eastAsia="Calibri" w:hAnsi="Garamond"/>
          <w:lang w:eastAsia="en-US"/>
        </w:rPr>
        <w:t xml:space="preserve">], en mi condición de representante legal de </w:t>
      </w:r>
      <w:r w:rsidRPr="00BA3BB9">
        <w:rPr>
          <w:rFonts w:ascii="Garamond" w:eastAsia="Calibri" w:hAnsi="Garamond"/>
          <w:b/>
          <w:bCs/>
          <w:lang w:eastAsia="en-US"/>
        </w:rPr>
        <w:t>[insertar nombre del Oferente], [En caso de Estructura Plural, representante común, compuesto por insertar el nombre de los Integrantes de la Estructura Plural</w:t>
      </w:r>
      <w:r w:rsidRPr="00BA3BB9">
        <w:rPr>
          <w:rFonts w:ascii="Garamond" w:eastAsia="Calibri" w:hAnsi="Garamond"/>
          <w:lang w:eastAsia="en-US"/>
        </w:rPr>
        <w:t xml:space="preserve">], manifiesto mi voluntad de asumir de manera unilateral el presente PACTO DE TRANSPARENCIA, con el fin de eliminar la ocurrencia de hechos contrarios a la ética de lo público, provenientes tanto de la iniciativa privada como de la pública y promover un entorno de competencia justa y amplia visibilidad ante la opinión pública, en nuestra participación en cualquier proceso de selección, y particularmente en la Licitación Pública No. XXXXXXXX adelantada por la Entidad Contratante. </w:t>
      </w:r>
    </w:p>
    <w:p w14:paraId="151980F1" w14:textId="77777777" w:rsidR="00BA3BB9" w:rsidRPr="00BA3BB9" w:rsidRDefault="00BA3BB9" w:rsidP="00BA3BB9">
      <w:pPr>
        <w:jc w:val="both"/>
        <w:rPr>
          <w:rFonts w:ascii="Garamond" w:eastAsia="Calibri" w:hAnsi="Garamond"/>
          <w:lang w:eastAsia="en-US"/>
        </w:rPr>
      </w:pPr>
    </w:p>
    <w:p w14:paraId="0E7449D6"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 xml:space="preserve">Para una adecuada interpretación del presente Pacto de Transparencia las palabras siempre tendrán el significado que se le asigna en ésta o, de no estar definido, tendrá el significado que se estableció en el Anexo 1 Explicativo del Proyecto de Pliego de Condiciones del proceso para el cual se suscribe. </w:t>
      </w:r>
    </w:p>
    <w:p w14:paraId="1E4157A2" w14:textId="77777777" w:rsidR="00BA3BB9" w:rsidRPr="00BA3BB9" w:rsidRDefault="00BA3BB9" w:rsidP="00BA3BB9">
      <w:pPr>
        <w:jc w:val="both"/>
        <w:rPr>
          <w:rFonts w:ascii="Garamond" w:eastAsia="Calibri" w:hAnsi="Garamond"/>
          <w:lang w:eastAsia="en-US"/>
        </w:rPr>
      </w:pPr>
    </w:p>
    <w:p w14:paraId="4BCBA0DE"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Como consecuencia de lo anterior, por la presente declaro(amos) y por lo mismo me(nos) comprometo(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con las siguientes declaraciones:</w:t>
      </w:r>
    </w:p>
    <w:p w14:paraId="5DE73545" w14:textId="77777777" w:rsidR="00BA3BB9" w:rsidRPr="00BA3BB9" w:rsidRDefault="00BA3BB9" w:rsidP="00BA3BB9">
      <w:pPr>
        <w:jc w:val="both"/>
        <w:rPr>
          <w:rFonts w:ascii="Garamond" w:eastAsia="Calibri" w:hAnsi="Garamond"/>
          <w:lang w:eastAsia="en-US"/>
        </w:rPr>
      </w:pPr>
    </w:p>
    <w:p w14:paraId="4DB154FA"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Cumplir estrictamente, en su tenor literal, finalidades y su espíritu las normas vigentes en materia contractual, incluido el pliego y sus posibles adendas.</w:t>
      </w:r>
    </w:p>
    <w:p w14:paraId="0D975CFF" w14:textId="77777777" w:rsidR="00BA3BB9" w:rsidRDefault="00BA3BB9" w:rsidP="00BA3BB9">
      <w:pPr>
        <w:pStyle w:val="Prrafodelista"/>
        <w:autoSpaceDE w:val="0"/>
        <w:autoSpaceDN w:val="0"/>
        <w:adjustRightInd w:val="0"/>
        <w:spacing w:after="200" w:line="276" w:lineRule="auto"/>
        <w:ind w:left="1065"/>
        <w:contextualSpacing/>
        <w:jc w:val="both"/>
        <w:rPr>
          <w:rFonts w:ascii="Garamond" w:eastAsia="Calibri" w:hAnsi="Garamond"/>
          <w:lang w:eastAsia="en-US"/>
        </w:rPr>
      </w:pPr>
    </w:p>
    <w:p w14:paraId="13FC9F7D"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Interpretar de buena fe las normas aplicables al presente proceso de selección de manera que siempre produzcan los efectos buscados por las mismas. </w:t>
      </w:r>
    </w:p>
    <w:p w14:paraId="5D7F34BB" w14:textId="77777777" w:rsidR="00BA3BB9" w:rsidRPr="00BA3BB9" w:rsidRDefault="00BA3BB9" w:rsidP="00BA3BB9">
      <w:pPr>
        <w:pStyle w:val="Prrafodelista"/>
        <w:rPr>
          <w:rFonts w:ascii="Garamond" w:eastAsia="Calibri" w:hAnsi="Garamond"/>
          <w:lang w:eastAsia="en-US"/>
        </w:rPr>
      </w:pPr>
    </w:p>
    <w:p w14:paraId="6692C0D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incurrir en faltas a la verdad en los documentos o requisitos exigidos en el Proceso de Selección. </w:t>
      </w:r>
    </w:p>
    <w:p w14:paraId="26FD7AC3" w14:textId="77777777" w:rsidR="00BA3BB9" w:rsidRPr="00032AF5" w:rsidRDefault="00BA3BB9" w:rsidP="00BA3BB9">
      <w:pPr>
        <w:pStyle w:val="Prrafodelista"/>
        <w:rPr>
          <w:rFonts w:ascii="Garamond" w:eastAsia="Calibri" w:hAnsi="Garamond"/>
          <w:sz w:val="18"/>
          <w:lang w:eastAsia="en-US"/>
        </w:rPr>
      </w:pPr>
    </w:p>
    <w:p w14:paraId="30479F2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lastRenderedPageBreak/>
        <w:t xml:space="preserve">Igualmente se acepta que durante la evaluación de las Ofertas de la Licitación Pública, prime el criterio de respetar el espíritu de la Ley Aplicable y los aspectos de fondo por encima de la forma, buscando siempre favorecer la libre competencia. </w:t>
      </w:r>
    </w:p>
    <w:p w14:paraId="46B1F416" w14:textId="77777777" w:rsidR="00BA3BB9" w:rsidRPr="00032AF5" w:rsidRDefault="00BA3BB9" w:rsidP="00BA3BB9">
      <w:pPr>
        <w:pStyle w:val="Prrafodelista"/>
        <w:rPr>
          <w:rFonts w:ascii="Garamond" w:eastAsia="Calibri" w:hAnsi="Garamond"/>
          <w:sz w:val="18"/>
          <w:lang w:eastAsia="en-US"/>
        </w:rPr>
      </w:pPr>
    </w:p>
    <w:p w14:paraId="40EB1D68"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Hacer un estudio completo del Proyecto y de los documentos disponibles en el proceso de Licitación Pública, así como realizar, bajo nuestra responsabilidad y con la debida diligencia, nuestros propios estudios y análisis a fin de contar con los elementos de juicio e información económica y técnica relevante y necesaria para tomar una decisión sustentada para presentar la Oferta. Lo anterior, con el propósito de que la misma sea seria y honesta de tal manera que nos permita participar en la Licitación Pública y en caso de resultar Adjudicatarios, nos permita ejecutar todas las obligaciones contenidas en el Contrato, así como asumir los riesgos a nuestro cargo asociados a la ejecución del mismo. </w:t>
      </w:r>
    </w:p>
    <w:p w14:paraId="16D3FB8C" w14:textId="77777777" w:rsidR="00BA3BB9" w:rsidRPr="00032AF5" w:rsidRDefault="00BA3BB9" w:rsidP="00BA3BB9">
      <w:pPr>
        <w:pStyle w:val="Prrafodelista"/>
        <w:rPr>
          <w:rFonts w:ascii="Garamond" w:eastAsia="Calibri" w:hAnsi="Garamond"/>
          <w:sz w:val="16"/>
          <w:lang w:eastAsia="en-US"/>
        </w:rPr>
      </w:pPr>
    </w:p>
    <w:p w14:paraId="7C0225D1"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Declarar públicamente que conozco(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xml:space="preserve">) y acepto(amos) las condiciones establecidas en los documentos que soportan la presente Licitación Pública, lo cual se hace a través de la presentación de la Oferta. </w:t>
      </w:r>
    </w:p>
    <w:p w14:paraId="7971BF61" w14:textId="77777777" w:rsidR="00BA3BB9" w:rsidRPr="00032AF5" w:rsidRDefault="00BA3BB9" w:rsidP="00BA3BB9">
      <w:pPr>
        <w:pStyle w:val="Prrafodelista"/>
        <w:rPr>
          <w:rFonts w:ascii="Garamond" w:eastAsia="Calibri" w:hAnsi="Garamond"/>
          <w:sz w:val="14"/>
          <w:lang w:eastAsia="en-US"/>
        </w:rPr>
      </w:pPr>
    </w:p>
    <w:p w14:paraId="2CABCA0F"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Licitación Pública, con los estructuradores, servidores públicos o colaboradores relacionados con el proceso para tratar de conocer, influenciar o manipular la información del Proyecto y presentar la respectiva Oferta. </w:t>
      </w:r>
    </w:p>
    <w:p w14:paraId="557363E9" w14:textId="77777777" w:rsidR="00BA3BB9" w:rsidRPr="00032AF5" w:rsidRDefault="00BA3BB9" w:rsidP="00BA3BB9">
      <w:pPr>
        <w:pStyle w:val="Prrafodelista"/>
        <w:rPr>
          <w:rFonts w:ascii="Garamond" w:eastAsia="Calibri" w:hAnsi="Garamond"/>
          <w:sz w:val="20"/>
          <w:lang w:eastAsia="en-US"/>
        </w:rPr>
      </w:pPr>
    </w:p>
    <w:p w14:paraId="5B7A4428"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Licitación Pública, con otros Oferentes para tratar de influenciar o manipular los resultados de la Adjudicación. </w:t>
      </w:r>
    </w:p>
    <w:p w14:paraId="7C959B0E" w14:textId="77777777" w:rsidR="00BA3BB9" w:rsidRPr="00032AF5" w:rsidRDefault="00BA3BB9" w:rsidP="00BA3BB9">
      <w:pPr>
        <w:pStyle w:val="Prrafodelista"/>
        <w:rPr>
          <w:rFonts w:ascii="Garamond" w:eastAsia="Calibri" w:hAnsi="Garamond"/>
          <w:sz w:val="20"/>
          <w:lang w:eastAsia="en-US"/>
        </w:rPr>
      </w:pPr>
    </w:p>
    <w:p w14:paraId="520DD189" w14:textId="7CC6C4BC"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Enviar por escrito</w:t>
      </w:r>
      <w:r>
        <w:rPr>
          <w:rFonts w:ascii="Garamond" w:eastAsia="Calibri" w:hAnsi="Garamond"/>
          <w:lang w:eastAsia="en-US"/>
        </w:rPr>
        <w:t>, a través del SECOP,</w:t>
      </w:r>
      <w:r w:rsidRPr="00BA3BB9">
        <w:rPr>
          <w:rFonts w:ascii="Garamond" w:eastAsia="Calibri" w:hAnsi="Garamond"/>
          <w:lang w:eastAsia="en-US"/>
        </w:rPr>
        <w:t xml:space="preserve"> a la Entidad Contratante todas las preguntas o inquietudes que surjan durante la Licitación Pública y no hacerlo de manera oral por ningún medio, salvo que se realicen dentro de las audiencias públicas. </w:t>
      </w:r>
    </w:p>
    <w:p w14:paraId="772C5845" w14:textId="77777777" w:rsidR="00BA3BB9" w:rsidRPr="00032AF5" w:rsidRDefault="00BA3BB9" w:rsidP="00BA3BB9">
      <w:pPr>
        <w:pStyle w:val="Prrafodelista"/>
        <w:rPr>
          <w:rFonts w:ascii="Garamond" w:eastAsia="Calibri" w:hAnsi="Garamond"/>
          <w:sz w:val="20"/>
          <w:lang w:eastAsia="en-US"/>
        </w:rPr>
      </w:pPr>
    </w:p>
    <w:p w14:paraId="6EF07025" w14:textId="5DFD063A" w:rsidR="00032AF5" w:rsidRPr="00032AF5" w:rsidRDefault="00BA3BB9" w:rsidP="00032AF5">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Actuar con lealtad hacia los demás Oferentes, así como frente a la Entidad Contratante. Por lo tanto, abstenerse de utilizar herramientas para dilatar o sabotear la Licitación Pública. </w:t>
      </w:r>
    </w:p>
    <w:p w14:paraId="67F4336A" w14:textId="77777777" w:rsidR="00032AF5" w:rsidRPr="00032AF5" w:rsidRDefault="00032AF5" w:rsidP="00032AF5">
      <w:pPr>
        <w:pStyle w:val="Prrafodelista"/>
        <w:autoSpaceDE w:val="0"/>
        <w:autoSpaceDN w:val="0"/>
        <w:adjustRightInd w:val="0"/>
        <w:spacing w:after="200" w:line="276" w:lineRule="auto"/>
        <w:ind w:left="1065"/>
        <w:contextualSpacing/>
        <w:jc w:val="both"/>
        <w:rPr>
          <w:rFonts w:ascii="Garamond" w:eastAsia="Calibri" w:hAnsi="Garamond"/>
          <w:sz w:val="18"/>
          <w:lang w:eastAsia="en-US"/>
        </w:rPr>
      </w:pPr>
    </w:p>
    <w:p w14:paraId="47D1C552"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Abstenernos de hacer manifestaciones orales o escritas en contra de los demás Oferentes y sus Ofertas sin contar con las pruebas suficientes. En caso de tener las pruebas, estas se dejarán a inmediata disposición de la Entidad Contratante para corroborar tales afirmaciones. </w:t>
      </w:r>
    </w:p>
    <w:p w14:paraId="558BC69C" w14:textId="77777777" w:rsidR="00BA3BB9" w:rsidRPr="00032AF5" w:rsidRDefault="00BA3BB9" w:rsidP="00BA3BB9">
      <w:pPr>
        <w:pStyle w:val="Prrafodelista"/>
        <w:rPr>
          <w:rFonts w:ascii="Garamond" w:eastAsia="Calibri" w:hAnsi="Garamond"/>
          <w:sz w:val="18"/>
          <w:lang w:eastAsia="en-US"/>
        </w:rPr>
      </w:pPr>
    </w:p>
    <w:p w14:paraId="0C10DEF6"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No utilizar en la etapa de verificación y evaluación de las Ofertas argumentos carentes de sustento probatorio para efectos de buscar la descalificación de competidores o la dilación de la Licitación Pública.</w:t>
      </w:r>
    </w:p>
    <w:p w14:paraId="7E463D36" w14:textId="77777777" w:rsidR="00BA3BB9" w:rsidRPr="00BA3BB9" w:rsidRDefault="00BA3BB9" w:rsidP="00BA3BB9">
      <w:pPr>
        <w:pStyle w:val="Prrafodelista"/>
        <w:rPr>
          <w:rFonts w:ascii="Garamond" w:eastAsia="Calibri" w:hAnsi="Garamond"/>
          <w:lang w:eastAsia="en-US"/>
        </w:rPr>
      </w:pPr>
    </w:p>
    <w:p w14:paraId="0761FC9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En las audiencias guardar compostura, no levantar la voz y hacer uso de la palabra únicamente cuando sea concedida y por el tiempo que sea concedida. Acatar las decisiones de la Entidad Contratante y en caso de desacuerdo, en los términos de la Ley Aplicable, interponer los recursos o acciones que se consideren pertinentes. </w:t>
      </w:r>
    </w:p>
    <w:p w14:paraId="55247583" w14:textId="77777777" w:rsidR="00BA3BB9" w:rsidRPr="00032AF5" w:rsidRDefault="00BA3BB9" w:rsidP="00BA3BB9">
      <w:pPr>
        <w:pStyle w:val="Prrafodelista"/>
        <w:rPr>
          <w:rFonts w:ascii="Garamond" w:eastAsia="Calibri" w:hAnsi="Garamond"/>
          <w:sz w:val="18"/>
          <w:lang w:eastAsia="en-US"/>
        </w:rPr>
      </w:pPr>
    </w:p>
    <w:p w14:paraId="7B1937DD"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lastRenderedPageBreak/>
        <w:t xml:space="preserve">En las audiencias abstenernos de proferir juicios de valor contra personas naturales o jurídicas, ni referirnos a asuntos personales de otros Oferentes. Por lo tanto, en las audiencias solamente se debatirán asuntos relacionados con la Licitación Pública. </w:t>
      </w:r>
    </w:p>
    <w:p w14:paraId="11811CB6" w14:textId="77777777" w:rsidR="00BA3BB9" w:rsidRPr="00032AF5" w:rsidRDefault="00BA3BB9" w:rsidP="00BA3BB9">
      <w:pPr>
        <w:pStyle w:val="Prrafodelista"/>
        <w:rPr>
          <w:rFonts w:ascii="Garamond" w:eastAsia="Calibri" w:hAnsi="Garamond"/>
          <w:sz w:val="20"/>
          <w:lang w:eastAsia="en-US"/>
        </w:rPr>
      </w:pPr>
    </w:p>
    <w:p w14:paraId="05B87096"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Solicitar o remitir a la Entidad Contratante, o a sus funcionarios y contratistas, cualquier información utilizando solamente los procedimientos y canales previstos en la Licitación Pública. </w:t>
      </w:r>
    </w:p>
    <w:p w14:paraId="0FC3D4AE" w14:textId="77777777" w:rsidR="00BA3BB9" w:rsidRPr="00032AF5" w:rsidRDefault="00BA3BB9" w:rsidP="00BA3BB9">
      <w:pPr>
        <w:pStyle w:val="Prrafodelista"/>
        <w:rPr>
          <w:rFonts w:ascii="Garamond" w:eastAsia="Calibri" w:hAnsi="Garamond"/>
          <w:sz w:val="20"/>
          <w:lang w:eastAsia="en-US"/>
        </w:rPr>
      </w:pPr>
    </w:p>
    <w:p w14:paraId="379D52DF"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ofrecer trabajo en caso de ser Adjudicatario, a ningún funcionario público o contratista o estructurador, vinculado a la Entidad Contratante ni a sus familiares en primer grado de consanguinidad, segundo de afinidad o primero civil, a partir de la Adjudicación o con ocasión de la misma, y hasta dos (2) años siguientes a la suscripción del Contrato, sin perjuicio del régimen de conflictos de interés y de inhabilidades e incompatibilidades previsto en la Constitución y en la Ley. </w:t>
      </w:r>
    </w:p>
    <w:p w14:paraId="298106FC" w14:textId="77777777" w:rsidR="00BA3BB9" w:rsidRPr="00032AF5" w:rsidRDefault="00BA3BB9" w:rsidP="00BA3BB9">
      <w:pPr>
        <w:pStyle w:val="Prrafodelista"/>
        <w:rPr>
          <w:rFonts w:ascii="Garamond" w:eastAsia="Calibri" w:hAnsi="Garamond"/>
          <w:sz w:val="20"/>
          <w:lang w:eastAsia="en-US"/>
        </w:rPr>
      </w:pPr>
    </w:p>
    <w:p w14:paraId="4953671D"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Suscribir con mis empleados, proveedores y subcontratistas relacionados con el Proyecto, un pacto ético de conducta que garantice la probidad y transparencia de las actuaciones de todos los involucrados en la preparación de la Oferta y en la ejecución del Contrato </w:t>
      </w:r>
    </w:p>
    <w:p w14:paraId="1FA7A5C5" w14:textId="77777777" w:rsidR="00BA3BB9" w:rsidRPr="00032AF5" w:rsidRDefault="00BA3BB9" w:rsidP="00BA3BB9">
      <w:pPr>
        <w:pStyle w:val="Prrafodelista"/>
        <w:rPr>
          <w:rFonts w:ascii="Garamond" w:eastAsia="Calibri" w:hAnsi="Garamond"/>
          <w:sz w:val="18"/>
          <w:lang w:eastAsia="en-US"/>
        </w:rPr>
      </w:pPr>
    </w:p>
    <w:p w14:paraId="6E2B96D6"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la Licitación Pública ni durante la ejecución del Contrato.</w:t>
      </w:r>
    </w:p>
    <w:p w14:paraId="19468EAC" w14:textId="77777777" w:rsidR="00BA3BB9" w:rsidRPr="00032AF5" w:rsidRDefault="00BA3BB9" w:rsidP="00BA3BB9">
      <w:pPr>
        <w:pStyle w:val="Prrafodelista"/>
        <w:rPr>
          <w:rFonts w:ascii="Garamond" w:eastAsia="Calibri" w:hAnsi="Garamond"/>
          <w:sz w:val="18"/>
          <w:lang w:eastAsia="en-US"/>
        </w:rPr>
      </w:pPr>
    </w:p>
    <w:p w14:paraId="35B80294"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a personas con alta capacidad de influencia política o mediática, con el objeto de obtener citas o influir o presionar las decisiones que la Entidad Contratante tome respecto al proceso de selección de la referencia. La Entidad Contratante siempre se manifestará sobre las inquietudes relacionadas con la Licitación Pública por los canales definidos en los documentos de la Licitación. </w:t>
      </w:r>
    </w:p>
    <w:p w14:paraId="6F47B1F1" w14:textId="77777777" w:rsidR="00BA3BB9" w:rsidRPr="00032AF5" w:rsidRDefault="00BA3BB9" w:rsidP="00BA3BB9">
      <w:pPr>
        <w:pStyle w:val="Prrafodelista"/>
        <w:rPr>
          <w:rFonts w:ascii="Garamond" w:eastAsia="Calibri" w:hAnsi="Garamond"/>
          <w:sz w:val="18"/>
          <w:lang w:eastAsia="en-US"/>
        </w:rPr>
      </w:pPr>
    </w:p>
    <w:p w14:paraId="05D45E7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o contratos a servidores de la Entidad Contratante o del equipo estructurador con el fin de tener asesoramiento o acceso a información privilegiada, relacionada con la Licitación Pública. </w:t>
      </w:r>
    </w:p>
    <w:p w14:paraId="3F3944A3" w14:textId="77777777" w:rsidR="00BA3BB9" w:rsidRPr="00032AF5" w:rsidRDefault="00BA3BB9" w:rsidP="00BA3BB9">
      <w:pPr>
        <w:pStyle w:val="Prrafodelista"/>
        <w:rPr>
          <w:rFonts w:ascii="Garamond" w:eastAsia="Calibri" w:hAnsi="Garamond"/>
          <w:sz w:val="18"/>
          <w:lang w:eastAsia="en-US"/>
        </w:rPr>
      </w:pPr>
    </w:p>
    <w:p w14:paraId="60939CC3"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En caso de presentarse alguna queja o denuncia sobre la ocurrencia de un acto de corrupción durante la Licitación Pública o con cargo al Contrato, dar conocimiento a la Entidad Contratante y a las autoridades competentes de tal situación y del conocimiento que tenga sobre posibles pagos relacionados. </w:t>
      </w:r>
    </w:p>
    <w:p w14:paraId="19F1DC6E" w14:textId="77777777" w:rsidR="00BA3BB9" w:rsidRPr="00032AF5" w:rsidRDefault="00BA3BB9" w:rsidP="00BA3BB9">
      <w:pPr>
        <w:pStyle w:val="Prrafodelista"/>
        <w:rPr>
          <w:rFonts w:ascii="Garamond" w:eastAsia="Calibri" w:hAnsi="Garamond"/>
          <w:sz w:val="18"/>
          <w:lang w:eastAsia="en-US"/>
        </w:rPr>
      </w:pPr>
    </w:p>
    <w:p w14:paraId="6533B5D9" w14:textId="77777777" w:rsidR="00F95942" w:rsidRDefault="00BA3BB9" w:rsidP="00F95942">
      <w:pPr>
        <w:pStyle w:val="Prrafodelista"/>
        <w:numPr>
          <w:ilvl w:val="0"/>
          <w:numId w:val="12"/>
        </w:numPr>
        <w:jc w:val="both"/>
        <w:rPr>
          <w:rFonts w:ascii="Garamond" w:eastAsia="Calibri" w:hAnsi="Garamond"/>
          <w:lang w:eastAsia="en-US"/>
        </w:rPr>
      </w:pPr>
      <w:r w:rsidRPr="00F95942">
        <w:rPr>
          <w:rFonts w:ascii="Garamond" w:eastAsia="Calibri" w:hAnsi="Garamond"/>
          <w:lang w:eastAsia="en-US"/>
        </w:rPr>
        <w:t xml:space="preserve">Denunciar de manera inmediata ante las autoridades competentes cualquier ofrecimiento, favores, dádivas prerrogativas, recompensas o gratificaciones o cualquier atención social, efectuadas por los Oferentes a funcionarios públicos o a sus asesores que estén directa o indirectamente involucrados en la estructuración, manejo y decisiones de la Licitación Pública, de manera previa, concomitante o posterior al mismo, que puedan ser interpretadas como efectuadas con la intención de inducir alguna decisión relacionada con la Adjudicación. </w:t>
      </w:r>
    </w:p>
    <w:p w14:paraId="51E93DA4" w14:textId="77777777" w:rsidR="00F95942" w:rsidRPr="00F95942" w:rsidRDefault="00F95942" w:rsidP="00AA02B6">
      <w:pPr>
        <w:pStyle w:val="Prrafodelista"/>
        <w:jc w:val="both"/>
        <w:rPr>
          <w:rFonts w:ascii="Garamond" w:eastAsia="Calibri" w:hAnsi="Garamond"/>
          <w:lang w:eastAsia="en-US"/>
        </w:rPr>
      </w:pPr>
    </w:p>
    <w:p w14:paraId="1E9BB27C" w14:textId="67926FEC" w:rsidR="00F95942" w:rsidRPr="00AA02B6" w:rsidRDefault="00F95942" w:rsidP="00AA02B6">
      <w:pPr>
        <w:pStyle w:val="Prrafodelista"/>
        <w:numPr>
          <w:ilvl w:val="0"/>
          <w:numId w:val="12"/>
        </w:numPr>
        <w:jc w:val="both"/>
        <w:rPr>
          <w:rFonts w:ascii="Garamond" w:eastAsia="Calibri" w:hAnsi="Garamond"/>
          <w:lang w:eastAsia="en-US"/>
        </w:rPr>
      </w:pPr>
      <w:r w:rsidRPr="00F95942">
        <w:rPr>
          <w:rFonts w:ascii="Garamond" w:eastAsia="Calibri" w:hAnsi="Garamond"/>
          <w:lang w:eastAsia="en-US"/>
        </w:rPr>
        <w:t xml:space="preserve">Programa Presidencial de Lucha contra la Corrupción a los números telefónicos: (1) 560 10 95, (1) 565 76 49, (1) 562 41 28; vía fax al número telefónico: (1) 565 8671; la línea transparente del programa, a los números telefónicos: 9800 – 903 040 o (1) 286 </w:t>
      </w:r>
      <w:r w:rsidR="00AA02B6">
        <w:rPr>
          <w:rFonts w:ascii="Garamond" w:eastAsia="Calibri" w:hAnsi="Garamond"/>
          <w:lang w:eastAsia="en-US"/>
        </w:rPr>
        <w:t xml:space="preserve">48 </w:t>
      </w:r>
      <w:r w:rsidR="0088444C" w:rsidRPr="00F95942">
        <w:rPr>
          <w:rFonts w:ascii="Garamond" w:eastAsia="Calibri" w:hAnsi="Garamond"/>
          <w:lang w:eastAsia="en-US"/>
        </w:rPr>
        <w:t>10; correo</w:t>
      </w:r>
      <w:r w:rsidR="0088444C">
        <w:rPr>
          <w:rFonts w:ascii="Garamond" w:eastAsia="Calibri" w:hAnsi="Garamond"/>
          <w:lang w:eastAsia="en-US"/>
        </w:rPr>
        <w:t xml:space="preserve"> </w:t>
      </w:r>
      <w:r w:rsidRPr="00AA02B6">
        <w:rPr>
          <w:rFonts w:ascii="Garamond" w:eastAsia="Calibri" w:hAnsi="Garamond"/>
          <w:lang w:eastAsia="en-US"/>
        </w:rPr>
        <w:t>electrónico transparencia@presidencia.gov.co.,  en  la  dirección:  webmaster@anticorrupción.gov.co; al  sitio  de denuncias del programa. correspondencia o personalmente, en la dirección Carrera 8ª Nº 7–27 Bogotá D.C. Así mismo podrá informar al Fondo de Desarrollo Local de Usme en la dirección Calle 137 B Nº 14 - 24 Sur.</w:t>
      </w:r>
    </w:p>
    <w:p w14:paraId="6D46173F" w14:textId="56FD4A5A" w:rsidR="00BA3BB9" w:rsidRPr="00AA02B6" w:rsidRDefault="00BA3BB9" w:rsidP="00AA02B6">
      <w:pPr>
        <w:pStyle w:val="Prrafodelista"/>
        <w:autoSpaceDE w:val="0"/>
        <w:autoSpaceDN w:val="0"/>
        <w:adjustRightInd w:val="0"/>
        <w:spacing w:after="200" w:line="276" w:lineRule="auto"/>
        <w:ind w:left="1065"/>
        <w:contextualSpacing/>
        <w:jc w:val="both"/>
        <w:rPr>
          <w:rFonts w:ascii="Garamond" w:eastAsia="Calibri" w:hAnsi="Garamond"/>
          <w:lang w:eastAsia="en-US"/>
        </w:rPr>
      </w:pPr>
    </w:p>
    <w:p w14:paraId="34F6C1FA" w14:textId="77777777" w:rsidR="00BA3BB9" w:rsidRPr="00BA3BB9" w:rsidRDefault="00BA3BB9" w:rsidP="00BA3BB9">
      <w:pPr>
        <w:jc w:val="both"/>
        <w:rPr>
          <w:rFonts w:ascii="Garamond" w:eastAsia="Calibri" w:hAnsi="Garamond"/>
          <w:lang w:eastAsia="en-US"/>
        </w:rPr>
      </w:pPr>
    </w:p>
    <w:p w14:paraId="797C517C"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 xml:space="preserve">FIRMA: _______________________________ </w:t>
      </w:r>
    </w:p>
    <w:p w14:paraId="314EEEB2"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Nombre del Oferente Individual o del Representante Legal o Común (Según Corresponda): [incluir]</w:t>
      </w:r>
    </w:p>
    <w:p w14:paraId="4B740BC4" w14:textId="3C27E4D4" w:rsidR="00BA3BB9" w:rsidRDefault="00BA3BB9" w:rsidP="00BA3BB9">
      <w:pPr>
        <w:jc w:val="both"/>
        <w:rPr>
          <w:rFonts w:ascii="Garamond" w:eastAsia="Calibri" w:hAnsi="Garamond"/>
          <w:lang w:eastAsia="en-US"/>
        </w:rPr>
      </w:pPr>
      <w:r w:rsidRPr="00BA3BB9">
        <w:rPr>
          <w:rFonts w:ascii="Garamond" w:eastAsia="Calibri" w:hAnsi="Garamond"/>
          <w:lang w:eastAsia="en-US"/>
        </w:rPr>
        <w:t>C.C. No. [incluir] de [incluir]</w:t>
      </w:r>
    </w:p>
    <w:p w14:paraId="636D2E1A" w14:textId="77777777" w:rsidR="00BB6B3F" w:rsidRPr="00A41DB9" w:rsidRDefault="00BB6B3F" w:rsidP="00BB6B3F">
      <w:pPr>
        <w:jc w:val="both"/>
        <w:rPr>
          <w:rFonts w:ascii="Garamond" w:eastAsia="Calibri" w:hAnsi="Garamond"/>
          <w:lang w:eastAsia="en-US"/>
        </w:rPr>
      </w:pPr>
    </w:p>
    <w:sectPr w:rsidR="00BB6B3F" w:rsidRPr="00A41DB9" w:rsidSect="00F95942">
      <w:headerReference w:type="default" r:id="rId8"/>
      <w:footerReference w:type="even" r:id="rId9"/>
      <w:footerReference w:type="default" r:id="rId10"/>
      <w:headerReference w:type="first" r:id="rId11"/>
      <w:footerReference w:type="first" r:id="rId12"/>
      <w:pgSz w:w="12240" w:h="18720" w:code="14"/>
      <w:pgMar w:top="1646" w:right="1418" w:bottom="2127" w:left="1418" w:header="284" w:footer="497" w:gutter="567"/>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C0E39" w14:textId="77777777" w:rsidR="005B1DDC" w:rsidRDefault="005B1DDC">
      <w:r>
        <w:separator/>
      </w:r>
    </w:p>
  </w:endnote>
  <w:endnote w:type="continuationSeparator" w:id="0">
    <w:p w14:paraId="75D0DB1C" w14:textId="77777777" w:rsidR="005B1DDC" w:rsidRDefault="005B1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EA6E"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027540"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964DD"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7"/>
      <w:gridCol w:w="3010"/>
    </w:tblGrid>
    <w:tr w:rsidR="00730AEC" w14:paraId="494F2480" w14:textId="77777777" w:rsidTr="000631CD">
      <w:tc>
        <w:tcPr>
          <w:tcW w:w="2048" w:type="pct"/>
          <w:shd w:val="clear" w:color="auto" w:fill="auto"/>
        </w:tcPr>
        <w:p w14:paraId="0C0275E3"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Alcaldía Local de Usme</w:t>
          </w:r>
          <w:r w:rsidRPr="00743E4B">
            <w:rPr>
              <w:rFonts w:ascii="Garamond" w:eastAsia="Calibri" w:hAnsi="Garamond"/>
              <w:bCs/>
              <w:sz w:val="14"/>
              <w:lang w:val="es-MX"/>
            </w:rPr>
            <w:br/>
            <w:t>Carrera 14 A No. 137 B Sur - 32</w:t>
          </w:r>
        </w:p>
        <w:p w14:paraId="5571362B"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Plazoleta Fundacional de Usme (Usme Centro)</w:t>
          </w:r>
        </w:p>
        <w:p w14:paraId="7337EC01"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 xml:space="preserve">Código Postal: 110541 </w:t>
          </w:r>
        </w:p>
        <w:p w14:paraId="4365E124"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Tel. 7693100 Ext. 306</w:t>
          </w:r>
        </w:p>
        <w:p w14:paraId="367B08CE"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Información Línea 195</w:t>
          </w:r>
        </w:p>
        <w:p w14:paraId="290DA1CD" w14:textId="77777777" w:rsidR="00F95942" w:rsidRPr="00743E4B" w:rsidRDefault="00F95942" w:rsidP="00F95942">
          <w:pPr>
            <w:rPr>
              <w:rFonts w:ascii="Garamond" w:eastAsia="Calibri" w:hAnsi="Garamond"/>
              <w:bCs/>
              <w:sz w:val="14"/>
              <w:lang w:val="es-MX"/>
            </w:rPr>
          </w:pPr>
          <w:r w:rsidRPr="00743E4B">
            <w:rPr>
              <w:rFonts w:ascii="Garamond" w:eastAsia="Calibri" w:hAnsi="Garamond"/>
              <w:bCs/>
              <w:sz w:val="14"/>
              <w:lang w:val="es-MX"/>
            </w:rPr>
            <w:t>www.usme.gov.co</w:t>
          </w:r>
        </w:p>
        <w:p w14:paraId="217C8856" w14:textId="5136AAC2" w:rsidR="00730AEC" w:rsidRPr="001F3E25" w:rsidRDefault="00730AEC" w:rsidP="00F95942">
          <w:pPr>
            <w:pStyle w:val="Sinespaciado"/>
            <w:rPr>
              <w:sz w:val="16"/>
              <w:szCs w:val="16"/>
              <w:lang w:val="es-MX"/>
            </w:rPr>
          </w:pPr>
        </w:p>
      </w:tc>
      <w:tc>
        <w:tcPr>
          <w:tcW w:w="1249" w:type="pct"/>
          <w:shd w:val="clear" w:color="auto" w:fill="auto"/>
        </w:tcPr>
        <w:p w14:paraId="418700AB" w14:textId="77777777" w:rsidR="00730AEC" w:rsidRPr="001F3E25" w:rsidRDefault="00730AEC" w:rsidP="00730AEC">
          <w:pPr>
            <w:rPr>
              <w:rFonts w:eastAsia="Arial"/>
              <w:sz w:val="16"/>
              <w:szCs w:val="16"/>
              <w:lang w:val="es-MX"/>
            </w:rPr>
          </w:pPr>
        </w:p>
      </w:tc>
      <w:tc>
        <w:tcPr>
          <w:tcW w:w="1703" w:type="pct"/>
          <w:shd w:val="clear" w:color="auto" w:fill="auto"/>
        </w:tcPr>
        <w:p w14:paraId="73316726" w14:textId="696E9621" w:rsidR="00730AEC" w:rsidRPr="001F3E25" w:rsidRDefault="00730AEC" w:rsidP="00730AEC">
          <w:pPr>
            <w:jc w:val="right"/>
            <w:rPr>
              <w:rFonts w:eastAsia="Arial"/>
              <w:sz w:val="16"/>
              <w:szCs w:val="16"/>
              <w:lang w:val="es-MX"/>
            </w:rPr>
          </w:pPr>
        </w:p>
      </w:tc>
    </w:tr>
  </w:tbl>
  <w:p w14:paraId="7C381A8A" w14:textId="501C35DF"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9711D0">
      <w:rPr>
        <w:rStyle w:val="Nmerodepgina"/>
        <w:rFonts w:ascii="Arial" w:hAnsi="Arial" w:cs="Arial"/>
        <w:noProof/>
        <w:snapToGrid w:val="0"/>
        <w:sz w:val="20"/>
        <w:szCs w:val="20"/>
      </w:rPr>
      <w:t>2</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9711D0">
      <w:rPr>
        <w:rStyle w:val="Nmerodepgina"/>
        <w:rFonts w:ascii="Arial" w:hAnsi="Arial" w:cs="Arial"/>
        <w:noProof/>
        <w:snapToGrid w:val="0"/>
        <w:sz w:val="20"/>
        <w:szCs w:val="20"/>
      </w:rPr>
      <w:t>4</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27033"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4D727C5"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4D2F1" w14:textId="77777777" w:rsidR="005B1DDC" w:rsidRDefault="005B1DDC">
      <w:r>
        <w:separator/>
      </w:r>
    </w:p>
  </w:footnote>
  <w:footnote w:type="continuationSeparator" w:id="0">
    <w:p w14:paraId="5399B695" w14:textId="77777777" w:rsidR="005B1DDC" w:rsidRDefault="005B1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5F196" w14:textId="3CFF59BE" w:rsidR="0088130B" w:rsidRDefault="0088130B">
    <w:pPr>
      <w:pStyle w:val="Encabezado"/>
      <w:tabs>
        <w:tab w:val="clear" w:pos="4419"/>
        <w:tab w:val="clear" w:pos="8838"/>
      </w:tabs>
      <w:ind w:right="-91"/>
    </w:pPr>
  </w:p>
  <w:p w14:paraId="6381F137" w14:textId="5FC25905" w:rsidR="007208AD" w:rsidRDefault="008C06C9">
    <w:pPr>
      <w:pStyle w:val="Encabezado"/>
      <w:tabs>
        <w:tab w:val="clear" w:pos="4419"/>
        <w:tab w:val="clear" w:pos="8838"/>
      </w:tabs>
      <w:ind w:right="-91"/>
    </w:pPr>
    <w:r>
      <w:rPr>
        <w:noProof/>
        <w:lang w:eastAsia="es-CO"/>
      </w:rPr>
      <w:drawing>
        <wp:inline distT="0" distB="0" distL="0" distR="0" wp14:anchorId="3DDE043C" wp14:editId="09554F76">
          <wp:extent cx="933450"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E1AF5"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6141F903" wp14:editId="3AFAC4B4">
          <wp:simplePos x="0" y="0"/>
          <wp:positionH relativeFrom="column">
            <wp:posOffset>4594860</wp:posOffset>
          </wp:positionH>
          <wp:positionV relativeFrom="paragraph">
            <wp:posOffset>5715</wp:posOffset>
          </wp:positionV>
          <wp:extent cx="640080" cy="636905"/>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4158F459" wp14:editId="0CA2D4B3">
          <wp:simplePos x="0" y="0"/>
          <wp:positionH relativeFrom="column">
            <wp:posOffset>7786370</wp:posOffset>
          </wp:positionH>
          <wp:positionV relativeFrom="paragraph">
            <wp:posOffset>6985</wp:posOffset>
          </wp:positionV>
          <wp:extent cx="1095375" cy="457200"/>
          <wp:effectExtent l="19050" t="19050" r="9525" b="0"/>
          <wp:wrapNone/>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39FCFC2D"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7015A3"/>
    <w:multiLevelType w:val="hybridMultilevel"/>
    <w:tmpl w:val="1A742B88"/>
    <w:lvl w:ilvl="0" w:tplc="5B66E7A2">
      <w:start w:val="1"/>
      <w:numFmt w:val="lowerLetter"/>
      <w:lvlText w:val="%1)"/>
      <w:lvlJc w:val="left"/>
      <w:pPr>
        <w:ind w:left="1571" w:hanging="360"/>
      </w:pPr>
      <w:rPr>
        <w:color w:val="auto"/>
      </w:rPr>
    </w:lvl>
    <w:lvl w:ilvl="1" w:tplc="649E8306">
      <w:start w:val="1"/>
      <w:numFmt w:val="lowerLetter"/>
      <w:lvlText w:val="%2."/>
      <w:lvlJc w:val="left"/>
      <w:pPr>
        <w:ind w:left="2291" w:hanging="360"/>
      </w:pPr>
      <w:rPr>
        <w:b/>
      </w:r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69762B28"/>
    <w:multiLevelType w:val="hybridMultilevel"/>
    <w:tmpl w:val="45E8229A"/>
    <w:lvl w:ilvl="0" w:tplc="D0DAB05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955984"/>
    <w:multiLevelType w:val="hybridMultilevel"/>
    <w:tmpl w:val="B21A2A02"/>
    <w:lvl w:ilvl="0" w:tplc="08D2DE6E">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4"/>
  </w:num>
  <w:num w:numId="9">
    <w:abstractNumId w:val="3"/>
  </w:num>
  <w:num w:numId="10">
    <w:abstractNumId w:val="6"/>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2AF5"/>
    <w:rsid w:val="0003781E"/>
    <w:rsid w:val="00037E73"/>
    <w:rsid w:val="00037ED9"/>
    <w:rsid w:val="00042CDF"/>
    <w:rsid w:val="000431B1"/>
    <w:rsid w:val="00044021"/>
    <w:rsid w:val="00045A9D"/>
    <w:rsid w:val="000465B0"/>
    <w:rsid w:val="000716C0"/>
    <w:rsid w:val="00086777"/>
    <w:rsid w:val="00086D4B"/>
    <w:rsid w:val="000B2685"/>
    <w:rsid w:val="000C287B"/>
    <w:rsid w:val="000C2ABF"/>
    <w:rsid w:val="000C70A2"/>
    <w:rsid w:val="000D0177"/>
    <w:rsid w:val="000D39C6"/>
    <w:rsid w:val="000F1316"/>
    <w:rsid w:val="000F3649"/>
    <w:rsid w:val="000F70A9"/>
    <w:rsid w:val="00121BCF"/>
    <w:rsid w:val="0012549E"/>
    <w:rsid w:val="0013312C"/>
    <w:rsid w:val="00133A6F"/>
    <w:rsid w:val="0013530E"/>
    <w:rsid w:val="00152296"/>
    <w:rsid w:val="001548B3"/>
    <w:rsid w:val="00154AA6"/>
    <w:rsid w:val="00157642"/>
    <w:rsid w:val="001738A0"/>
    <w:rsid w:val="001869B8"/>
    <w:rsid w:val="0019000B"/>
    <w:rsid w:val="00190300"/>
    <w:rsid w:val="001A1FFA"/>
    <w:rsid w:val="001B4D25"/>
    <w:rsid w:val="001C775A"/>
    <w:rsid w:val="001D39B6"/>
    <w:rsid w:val="001F5278"/>
    <w:rsid w:val="001F5426"/>
    <w:rsid w:val="001F5454"/>
    <w:rsid w:val="00203502"/>
    <w:rsid w:val="002054F0"/>
    <w:rsid w:val="00220041"/>
    <w:rsid w:val="00234054"/>
    <w:rsid w:val="00241760"/>
    <w:rsid w:val="002636B6"/>
    <w:rsid w:val="00264FFB"/>
    <w:rsid w:val="002717A4"/>
    <w:rsid w:val="0028611A"/>
    <w:rsid w:val="00290FA1"/>
    <w:rsid w:val="00295227"/>
    <w:rsid w:val="002971EC"/>
    <w:rsid w:val="002A29AD"/>
    <w:rsid w:val="002B2DF6"/>
    <w:rsid w:val="002B5249"/>
    <w:rsid w:val="002B6F0F"/>
    <w:rsid w:val="002E2646"/>
    <w:rsid w:val="002E3828"/>
    <w:rsid w:val="002E4AD6"/>
    <w:rsid w:val="002E6481"/>
    <w:rsid w:val="00327488"/>
    <w:rsid w:val="0033118B"/>
    <w:rsid w:val="003411F5"/>
    <w:rsid w:val="003465A1"/>
    <w:rsid w:val="00350D85"/>
    <w:rsid w:val="0035699F"/>
    <w:rsid w:val="003640F9"/>
    <w:rsid w:val="003767F4"/>
    <w:rsid w:val="00395C55"/>
    <w:rsid w:val="003A38D6"/>
    <w:rsid w:val="003B271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50FA"/>
    <w:rsid w:val="00486006"/>
    <w:rsid w:val="00495024"/>
    <w:rsid w:val="004965B4"/>
    <w:rsid w:val="004A1D3E"/>
    <w:rsid w:val="004A7E5C"/>
    <w:rsid w:val="004C0E28"/>
    <w:rsid w:val="004F112E"/>
    <w:rsid w:val="004F3A86"/>
    <w:rsid w:val="004F6A6D"/>
    <w:rsid w:val="005010D1"/>
    <w:rsid w:val="00505070"/>
    <w:rsid w:val="00520681"/>
    <w:rsid w:val="00522DCD"/>
    <w:rsid w:val="00545B9D"/>
    <w:rsid w:val="00550262"/>
    <w:rsid w:val="005539B6"/>
    <w:rsid w:val="005631B5"/>
    <w:rsid w:val="00571739"/>
    <w:rsid w:val="005861D8"/>
    <w:rsid w:val="00596833"/>
    <w:rsid w:val="00597ABD"/>
    <w:rsid w:val="005A37D7"/>
    <w:rsid w:val="005A5B72"/>
    <w:rsid w:val="005A6351"/>
    <w:rsid w:val="005A67FA"/>
    <w:rsid w:val="005B1DDC"/>
    <w:rsid w:val="005C1D7E"/>
    <w:rsid w:val="005C1E39"/>
    <w:rsid w:val="005C5BE3"/>
    <w:rsid w:val="005D008A"/>
    <w:rsid w:val="005D0E1F"/>
    <w:rsid w:val="005D1E98"/>
    <w:rsid w:val="005D3CA2"/>
    <w:rsid w:val="005E5F50"/>
    <w:rsid w:val="005E727A"/>
    <w:rsid w:val="005F6548"/>
    <w:rsid w:val="00624DEC"/>
    <w:rsid w:val="00635C9C"/>
    <w:rsid w:val="0064466F"/>
    <w:rsid w:val="00662E2A"/>
    <w:rsid w:val="006666DC"/>
    <w:rsid w:val="006673DA"/>
    <w:rsid w:val="00667518"/>
    <w:rsid w:val="00681CC2"/>
    <w:rsid w:val="006973D7"/>
    <w:rsid w:val="006B3430"/>
    <w:rsid w:val="006B3F0E"/>
    <w:rsid w:val="006B42A5"/>
    <w:rsid w:val="006B67E3"/>
    <w:rsid w:val="006C070E"/>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4CF2"/>
    <w:rsid w:val="0077701A"/>
    <w:rsid w:val="00780DB1"/>
    <w:rsid w:val="00783900"/>
    <w:rsid w:val="00785F50"/>
    <w:rsid w:val="00793185"/>
    <w:rsid w:val="00793FEC"/>
    <w:rsid w:val="007B09EB"/>
    <w:rsid w:val="007B187F"/>
    <w:rsid w:val="007F3F3C"/>
    <w:rsid w:val="007F4E0A"/>
    <w:rsid w:val="007F4F6C"/>
    <w:rsid w:val="007F7629"/>
    <w:rsid w:val="007F7DDB"/>
    <w:rsid w:val="00802211"/>
    <w:rsid w:val="00806F85"/>
    <w:rsid w:val="008164AC"/>
    <w:rsid w:val="0083218B"/>
    <w:rsid w:val="008337B0"/>
    <w:rsid w:val="00833DF9"/>
    <w:rsid w:val="00843A7E"/>
    <w:rsid w:val="0088130B"/>
    <w:rsid w:val="008839A0"/>
    <w:rsid w:val="0088444C"/>
    <w:rsid w:val="00896701"/>
    <w:rsid w:val="008B503F"/>
    <w:rsid w:val="008B73AB"/>
    <w:rsid w:val="008C06C9"/>
    <w:rsid w:val="008D1295"/>
    <w:rsid w:val="008D75BF"/>
    <w:rsid w:val="008F2CD0"/>
    <w:rsid w:val="0090567E"/>
    <w:rsid w:val="009265B6"/>
    <w:rsid w:val="0093331A"/>
    <w:rsid w:val="00934AAB"/>
    <w:rsid w:val="00936162"/>
    <w:rsid w:val="00950CCC"/>
    <w:rsid w:val="00967311"/>
    <w:rsid w:val="009711D0"/>
    <w:rsid w:val="00974E9D"/>
    <w:rsid w:val="00981240"/>
    <w:rsid w:val="009A0A0D"/>
    <w:rsid w:val="009B0502"/>
    <w:rsid w:val="009D6FAD"/>
    <w:rsid w:val="009E614C"/>
    <w:rsid w:val="00A21BB8"/>
    <w:rsid w:val="00A250B6"/>
    <w:rsid w:val="00A4062B"/>
    <w:rsid w:val="00A41DB9"/>
    <w:rsid w:val="00A52014"/>
    <w:rsid w:val="00A5266C"/>
    <w:rsid w:val="00A556BD"/>
    <w:rsid w:val="00A571F9"/>
    <w:rsid w:val="00A57969"/>
    <w:rsid w:val="00A76971"/>
    <w:rsid w:val="00A82D12"/>
    <w:rsid w:val="00A91A89"/>
    <w:rsid w:val="00A94DBC"/>
    <w:rsid w:val="00AA02B6"/>
    <w:rsid w:val="00AA491F"/>
    <w:rsid w:val="00AB5BB0"/>
    <w:rsid w:val="00AB6B94"/>
    <w:rsid w:val="00AC0445"/>
    <w:rsid w:val="00AE6136"/>
    <w:rsid w:val="00AF67FB"/>
    <w:rsid w:val="00B00DD2"/>
    <w:rsid w:val="00B01BE0"/>
    <w:rsid w:val="00B036F2"/>
    <w:rsid w:val="00B109FD"/>
    <w:rsid w:val="00B13542"/>
    <w:rsid w:val="00B1662A"/>
    <w:rsid w:val="00B259A1"/>
    <w:rsid w:val="00B43207"/>
    <w:rsid w:val="00B63F61"/>
    <w:rsid w:val="00B72CE6"/>
    <w:rsid w:val="00B87D71"/>
    <w:rsid w:val="00B912BE"/>
    <w:rsid w:val="00BA3BB9"/>
    <w:rsid w:val="00BB6B3F"/>
    <w:rsid w:val="00BB74C8"/>
    <w:rsid w:val="00BD6C10"/>
    <w:rsid w:val="00BF4024"/>
    <w:rsid w:val="00BF4370"/>
    <w:rsid w:val="00BF5460"/>
    <w:rsid w:val="00BF732B"/>
    <w:rsid w:val="00C048A8"/>
    <w:rsid w:val="00C05853"/>
    <w:rsid w:val="00C11B53"/>
    <w:rsid w:val="00C133F2"/>
    <w:rsid w:val="00C158C3"/>
    <w:rsid w:val="00C41F63"/>
    <w:rsid w:val="00C506EE"/>
    <w:rsid w:val="00C50FC7"/>
    <w:rsid w:val="00C62256"/>
    <w:rsid w:val="00C73F07"/>
    <w:rsid w:val="00C81316"/>
    <w:rsid w:val="00C81DFB"/>
    <w:rsid w:val="00C85F7D"/>
    <w:rsid w:val="00C95CFC"/>
    <w:rsid w:val="00CB52C2"/>
    <w:rsid w:val="00CD1847"/>
    <w:rsid w:val="00CE3F40"/>
    <w:rsid w:val="00CF3626"/>
    <w:rsid w:val="00D03089"/>
    <w:rsid w:val="00D15995"/>
    <w:rsid w:val="00D17CBA"/>
    <w:rsid w:val="00D23AF3"/>
    <w:rsid w:val="00D269CC"/>
    <w:rsid w:val="00D660C6"/>
    <w:rsid w:val="00D8689B"/>
    <w:rsid w:val="00D92FF8"/>
    <w:rsid w:val="00D941BA"/>
    <w:rsid w:val="00D96F37"/>
    <w:rsid w:val="00DB19E3"/>
    <w:rsid w:val="00DB6A82"/>
    <w:rsid w:val="00DC322D"/>
    <w:rsid w:val="00DC4A30"/>
    <w:rsid w:val="00DD25D9"/>
    <w:rsid w:val="00DD2DC4"/>
    <w:rsid w:val="00DF487B"/>
    <w:rsid w:val="00E050FC"/>
    <w:rsid w:val="00E05A75"/>
    <w:rsid w:val="00E05E92"/>
    <w:rsid w:val="00E15400"/>
    <w:rsid w:val="00E279B5"/>
    <w:rsid w:val="00E43762"/>
    <w:rsid w:val="00E53AAD"/>
    <w:rsid w:val="00E565CB"/>
    <w:rsid w:val="00E60D73"/>
    <w:rsid w:val="00E61AC7"/>
    <w:rsid w:val="00E76390"/>
    <w:rsid w:val="00E80749"/>
    <w:rsid w:val="00E838CD"/>
    <w:rsid w:val="00E90E9F"/>
    <w:rsid w:val="00E96BCA"/>
    <w:rsid w:val="00EA4F30"/>
    <w:rsid w:val="00EB7731"/>
    <w:rsid w:val="00EC5DD7"/>
    <w:rsid w:val="00ED582D"/>
    <w:rsid w:val="00F04B9B"/>
    <w:rsid w:val="00F32080"/>
    <w:rsid w:val="00F32758"/>
    <w:rsid w:val="00F34750"/>
    <w:rsid w:val="00F34909"/>
    <w:rsid w:val="00F37288"/>
    <w:rsid w:val="00F43FA7"/>
    <w:rsid w:val="00F47464"/>
    <w:rsid w:val="00F5591D"/>
    <w:rsid w:val="00F61265"/>
    <w:rsid w:val="00F61C39"/>
    <w:rsid w:val="00F8388B"/>
    <w:rsid w:val="00F908BF"/>
    <w:rsid w:val="00F954AB"/>
    <w:rsid w:val="00F95942"/>
    <w:rsid w:val="00F97190"/>
    <w:rsid w:val="00FA381D"/>
    <w:rsid w:val="00FA4488"/>
    <w:rsid w:val="00FA7AF7"/>
    <w:rsid w:val="00FB2844"/>
    <w:rsid w:val="00FB3FCF"/>
    <w:rsid w:val="00FC33D8"/>
    <w:rsid w:val="00FC78BB"/>
    <w:rsid w:val="00FD1041"/>
    <w:rsid w:val="00FD2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1284A8"/>
  <w15:docId w15:val="{09FE0D9C-330A-4079-B024-890FD8E8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2B5249"/>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ED8A3-88B5-44C4-8531-E156AC63A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1393</Words>
  <Characters>7666</Characters>
  <Application>Microsoft Office Word</Application>
  <DocSecurity>0</DocSecurity>
  <Lines>63</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ANEXO No 1</vt:lpstr>
      <vt:lpstr>ANEXO No 1</vt:lpstr>
    </vt:vector>
  </TitlesOfParts>
  <Company>I.D.U.</Company>
  <LinksUpToDate>false</LinksUpToDate>
  <CharactersWithSpaces>9041</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creator>INSTITUTO DE DESARROLLO URBANO</dc:creator>
  <cp:lastModifiedBy>FAMILIA ROJAS TORRES</cp:lastModifiedBy>
  <cp:revision>12</cp:revision>
  <cp:lastPrinted>2009-06-12T20:40:00Z</cp:lastPrinted>
  <dcterms:created xsi:type="dcterms:W3CDTF">2021-10-11T22:24:00Z</dcterms:created>
  <dcterms:modified xsi:type="dcterms:W3CDTF">2022-11-25T20:10:00Z</dcterms:modified>
</cp:coreProperties>
</file>