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8B80E" w14:textId="35A8C52C" w:rsidR="0095482F" w:rsidRPr="00E51D26" w:rsidRDefault="0095482F" w:rsidP="00FD62F2">
      <w:pPr>
        <w:spacing w:after="0" w:line="240" w:lineRule="auto"/>
        <w:jc w:val="center"/>
        <w:rPr>
          <w:rFonts w:ascii="Arial Narrow" w:hAnsi="Arial Narrow" w:cs="Arial"/>
          <w:b/>
          <w:bCs/>
          <w:sz w:val="21"/>
          <w:szCs w:val="21"/>
        </w:rPr>
      </w:pPr>
      <w:bookmarkStart w:id="0" w:name="_Hlk532120835"/>
      <w:bookmarkStart w:id="1" w:name="_Hlk31019497"/>
      <w:r w:rsidRPr="008B3341">
        <w:rPr>
          <w:rFonts w:ascii="Arial Narrow" w:hAnsi="Arial Narrow" w:cs="Arial"/>
          <w:b/>
          <w:bCs/>
          <w:sz w:val="21"/>
          <w:szCs w:val="21"/>
          <w:lang w:val="es-MX"/>
        </w:rPr>
        <w:t xml:space="preserve">CLAUSULADO GENERAL DEL CONTRATO DE APORTE </w:t>
      </w:r>
      <w:r w:rsidR="003E0FCD" w:rsidRPr="008B3341">
        <w:rPr>
          <w:rFonts w:ascii="Arial Narrow" w:hAnsi="Arial Narrow" w:cs="Arial"/>
          <w:b/>
          <w:bCs/>
          <w:sz w:val="21"/>
          <w:szCs w:val="21"/>
          <w:lang w:val="es-MX"/>
        </w:rPr>
        <w:t xml:space="preserve">PARA </w:t>
      </w:r>
      <w:r w:rsidR="003E0FCD" w:rsidRPr="008B3341">
        <w:rPr>
          <w:rFonts w:ascii="Arial Narrow" w:hAnsi="Arial Narrow" w:cs="Arial"/>
          <w:b/>
          <w:bCs/>
          <w:sz w:val="21"/>
          <w:szCs w:val="21"/>
        </w:rPr>
        <w:t>CONTRIBUIR A LA PREVENCIÓN DE LA DESNUTRICIÓN AGUDA EN NIÑAS Y NIÑOS MENORES DE 5 AÑOS Y LA ATENCIÓN DEL BAJO PESO EN MUJERES GESTANTES, EL BAJO PESO AL NACER Y EL RETRASO EN TALLA, MEDIANTE LA PROMOCIÓN DE CONDICIONES ADECUADAS DE NUTRICIÓN Y SALUD, Y EL FORTALECIMIENTO DE LAS CAPACIDADES FAMILIARES PARA LA GENERACIÓN DE ENTORNOS PROTECTORES EN SEGURIDAD ALIMENTARIA Y NUTRICIONAL</w:t>
      </w:r>
      <w:r w:rsidR="007174BA" w:rsidRPr="00E51D26">
        <w:rPr>
          <w:rFonts w:ascii="Arial Narrow" w:hAnsi="Arial Narrow" w:cs="Arial"/>
          <w:b/>
          <w:bCs/>
          <w:sz w:val="21"/>
          <w:szCs w:val="21"/>
        </w:rPr>
        <w:t>.</w:t>
      </w:r>
    </w:p>
    <w:p w14:paraId="3528566B" w14:textId="747CEA28" w:rsidR="00080C1E" w:rsidRPr="00A15105" w:rsidRDefault="00080C1E" w:rsidP="00FD62F2">
      <w:pPr>
        <w:spacing w:after="0" w:line="240" w:lineRule="auto"/>
        <w:rPr>
          <w:rFonts w:ascii="Arial Narrow" w:hAnsi="Arial Narrow" w:cs="Arial"/>
          <w:sz w:val="21"/>
          <w:szCs w:val="21"/>
          <w:lang w:val="es-MX"/>
        </w:rPr>
      </w:pPr>
    </w:p>
    <w:p w14:paraId="772FECA6" w14:textId="77777777" w:rsidR="00226004" w:rsidRPr="00A15105" w:rsidRDefault="00226004" w:rsidP="00FD62F2">
      <w:pPr>
        <w:spacing w:after="0" w:line="240" w:lineRule="auto"/>
        <w:rPr>
          <w:rFonts w:ascii="Arial Narrow" w:hAnsi="Arial Narrow" w:cs="Arial"/>
          <w:spacing w:val="6"/>
          <w:sz w:val="21"/>
          <w:szCs w:val="21"/>
        </w:rPr>
      </w:pPr>
    </w:p>
    <w:p w14:paraId="6788122C" w14:textId="297AE6F1"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 OBLIGACIONES GENERALES DEL CONTRATISTA</w:t>
      </w:r>
    </w:p>
    <w:p w14:paraId="6A2E10E0" w14:textId="6AFA77D3"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 OBLIGACIONES ASOCIADAS A LOS EJES DEL SISTEMA INTEGRADO DE GESTIÓN</w:t>
      </w:r>
    </w:p>
    <w:p w14:paraId="044A5AFD" w14:textId="25D3D669" w:rsidR="0095482F" w:rsidRPr="00A15105" w:rsidRDefault="0095482F"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 xml:space="preserve">OBLIGACIONES </w:t>
      </w:r>
      <w:r w:rsidR="00FD62F2" w:rsidRPr="00A15105">
        <w:rPr>
          <w:rFonts w:ascii="Arial Narrow" w:hAnsi="Arial Narrow" w:cs="Arial"/>
          <w:b/>
          <w:bCs/>
          <w:sz w:val="21"/>
          <w:szCs w:val="21"/>
          <w:lang w:eastAsia="es-ES"/>
        </w:rPr>
        <w:t xml:space="preserve">GENERALES </w:t>
      </w:r>
      <w:r w:rsidRPr="00A15105">
        <w:rPr>
          <w:rFonts w:ascii="Arial Narrow" w:hAnsi="Arial Narrow" w:cs="Arial"/>
          <w:b/>
          <w:bCs/>
          <w:sz w:val="21"/>
          <w:szCs w:val="21"/>
          <w:lang w:eastAsia="es-ES"/>
        </w:rPr>
        <w:t>DEL ICBF</w:t>
      </w:r>
    </w:p>
    <w:p w14:paraId="0F0A230D" w14:textId="59079C1A" w:rsidR="00FD62F2" w:rsidRPr="00A15105" w:rsidRDefault="00FD62F2"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z w:val="21"/>
          <w:szCs w:val="21"/>
          <w:lang w:eastAsia="es-ES"/>
        </w:rPr>
        <w:t>CLÁUSULA 8 – OBLIGACIONES ESPECFICIAS DEL ICBF</w:t>
      </w:r>
    </w:p>
    <w:p w14:paraId="4F7F480F" w14:textId="0E090880"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 REQUISITOS DE PERFECCIONAMIENTO Y EJECUCIÓN </w:t>
      </w:r>
    </w:p>
    <w:p w14:paraId="60FC4F4C" w14:textId="02B8C9E1"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10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LUGAR DE EJECUCIÓN Y DOMICILIO</w:t>
      </w:r>
    </w:p>
    <w:p w14:paraId="1D524B90" w14:textId="7F8EAE8D"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RENDIMIENTOS FINANCIEROS</w:t>
      </w:r>
    </w:p>
    <w:p w14:paraId="79299F83" w14:textId="650EB965"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GARANTÍAS</w:t>
      </w:r>
    </w:p>
    <w:p w14:paraId="339147D2" w14:textId="4AD53E41"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1</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PACTO FRENTE A LOS DERECHOS DE LOS NIÑOS, PREVENCIÓN Y ERRADICACIÓN DEL TRABAJO INFANTIL</w:t>
      </w:r>
    </w:p>
    <w:p w14:paraId="5920C21B" w14:textId="4FBED21F"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1</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COMITÉ TÉCNICO OPERATIVO</w:t>
      </w:r>
    </w:p>
    <w:p w14:paraId="5038386E" w14:textId="16698C9E"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IMAGEN CORPORATIVA Y VISIBILIDAD DEL ICBF</w:t>
      </w:r>
    </w:p>
    <w:p w14:paraId="17D9AC9B" w14:textId="684406E8"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CESIÓN Y SUBCONTRATOS</w:t>
      </w:r>
    </w:p>
    <w:p w14:paraId="335BDCD3" w14:textId="609D5229"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OBLIGACIÓN DE REPORTAR INFORMACIÓN</w:t>
      </w:r>
    </w:p>
    <w:p w14:paraId="6633646A" w14:textId="0127C6D7"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CONFIDENCIALIDAD</w:t>
      </w:r>
    </w:p>
    <w:p w14:paraId="5CA02793" w14:textId="3C03C9A8"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SUSPENSIÓN</w:t>
      </w:r>
    </w:p>
    <w:p w14:paraId="071B0FEB" w14:textId="27D5BB48" w:rsidR="003649D9" w:rsidRPr="00A15105" w:rsidRDefault="003649D9" w:rsidP="00FD62F2">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20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PROPIEDAD INTELECTUAL</w:t>
      </w:r>
    </w:p>
    <w:p w14:paraId="343E51DC" w14:textId="17945C18" w:rsidR="003649D9" w:rsidRPr="00A15105" w:rsidRDefault="003649D9" w:rsidP="00FD62F2">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INDEMNIDAD DEL ICBF</w:t>
      </w:r>
    </w:p>
    <w:p w14:paraId="58C36963" w14:textId="35D7D3F8"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VEEDURÍAS Y PARTICIPACIÓN COMUNITARIA SOCIAL</w:t>
      </w:r>
    </w:p>
    <w:p w14:paraId="5BAEE42A" w14:textId="744E35E1"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EXCLUSIÓN DE LA RELACIÓN LABORAL</w:t>
      </w:r>
    </w:p>
    <w:p w14:paraId="5F73F9FF" w14:textId="02FEB156"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CONTROL A LA EVASIÓN AL SISTEMA DE SEGURIDAD SOCIAL INTEGRAL Y PAGOS PARAFISCALES</w:t>
      </w:r>
    </w:p>
    <w:p w14:paraId="713B6398" w14:textId="3E74E95E"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ENTENDIMIENTOS MUTUOS</w:t>
      </w:r>
    </w:p>
    <w:p w14:paraId="0E68B369" w14:textId="2629840E"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SANCIONES POR INCUMPLIMIENTO</w:t>
      </w:r>
    </w:p>
    <w:p w14:paraId="4A7B8165" w14:textId="21BBDCD0" w:rsidR="00466623" w:rsidRPr="00A15105" w:rsidRDefault="00466623"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z w:val="21"/>
          <w:szCs w:val="21"/>
          <w:lang w:eastAsia="es-ES"/>
        </w:rPr>
        <w:t>CLÁUSULA 2</w:t>
      </w:r>
      <w:r w:rsidR="00FD62F2" w:rsidRPr="00A15105">
        <w:rPr>
          <w:rFonts w:ascii="Arial Narrow" w:hAnsi="Arial Narrow" w:cs="Arial"/>
          <w:b/>
          <w:bCs/>
          <w:sz w:val="21"/>
          <w:szCs w:val="21"/>
          <w:lang w:eastAsia="es-ES"/>
        </w:rPr>
        <w:t>7</w:t>
      </w:r>
      <w:r w:rsidRPr="00A15105">
        <w:rPr>
          <w:rFonts w:ascii="Arial Narrow" w:hAnsi="Arial Narrow" w:cs="Arial"/>
          <w:b/>
          <w:bCs/>
          <w:sz w:val="21"/>
          <w:szCs w:val="21"/>
          <w:lang w:eastAsia="es-ES"/>
        </w:rPr>
        <w:t xml:space="preserve"> </w:t>
      </w:r>
      <w:r w:rsidR="000A3F07"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INTERPRETACIÓN, MODIFICACIÓN Y TERMINACIÓN UNILATERALES </w:t>
      </w:r>
    </w:p>
    <w:p w14:paraId="0FA4D6FC" w14:textId="56003B36"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2</w:t>
      </w:r>
      <w:r w:rsidR="00FD62F2"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 xml:space="preserve">SOLUCIÓN DE CONTROVERSIAS </w:t>
      </w:r>
    </w:p>
    <w:p w14:paraId="61B779EA" w14:textId="3F12D53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SUPERVISIÓN</w:t>
      </w:r>
    </w:p>
    <w:p w14:paraId="4FBC741D" w14:textId="508AFEB7"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30</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TERMINACI</w:t>
      </w:r>
      <w:r w:rsidR="00187A77">
        <w:rPr>
          <w:rFonts w:ascii="Arial Narrow" w:hAnsi="Arial Narrow" w:cs="Arial"/>
          <w:b/>
          <w:bCs/>
          <w:sz w:val="21"/>
          <w:szCs w:val="21"/>
          <w:lang w:eastAsia="es-ES"/>
        </w:rPr>
        <w:t>Ó</w:t>
      </w:r>
      <w:r w:rsidRPr="00A15105">
        <w:rPr>
          <w:rFonts w:ascii="Arial Narrow" w:hAnsi="Arial Narrow" w:cs="Arial"/>
          <w:b/>
          <w:bCs/>
          <w:sz w:val="21"/>
          <w:szCs w:val="21"/>
          <w:lang w:eastAsia="es-ES"/>
        </w:rPr>
        <w:t>N DEL CONTRATO</w:t>
      </w:r>
    </w:p>
    <w:p w14:paraId="56CCFDBE" w14:textId="51F39E5F"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LIQUIDACIÓN DEL CONTRATO</w:t>
      </w:r>
    </w:p>
    <w:p w14:paraId="28C9B224" w14:textId="7EDF565D"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LEGISLACIÓN APLICABLE</w:t>
      </w:r>
    </w:p>
    <w:p w14:paraId="5CC3E565" w14:textId="590116FC"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DOCUMENTOS</w:t>
      </w:r>
    </w:p>
    <w:p w14:paraId="6244371F" w14:textId="19DB9C4A"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GASTOS</w:t>
      </w:r>
    </w:p>
    <w:p w14:paraId="1254794A" w14:textId="291BE98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00187A77">
        <w:rPr>
          <w:rFonts w:ascii="Arial Narrow" w:hAnsi="Arial Narrow" w:cs="Arial"/>
          <w:b/>
          <w:bCs/>
          <w:sz w:val="21"/>
          <w:szCs w:val="21"/>
          <w:lang w:eastAsia="es-ES"/>
        </w:rPr>
        <w:t xml:space="preserve"> PUBLICACIÓN </w:t>
      </w:r>
    </w:p>
    <w:p w14:paraId="4DBDC1D5" w14:textId="77777777" w:rsidR="0095482F" w:rsidRPr="00A15105" w:rsidRDefault="0095482F"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747DCB" w14:paraId="3AD11C5B" w14:textId="77777777" w:rsidTr="006F58F1">
        <w:trPr>
          <w:trHeight w:val="345"/>
        </w:trPr>
        <w:tc>
          <w:tcPr>
            <w:tcW w:w="9395" w:type="dxa"/>
            <w:shd w:val="clear" w:color="auto" w:fill="D9D9D9" w:themeFill="background1" w:themeFillShade="D9"/>
            <w:vAlign w:val="center"/>
          </w:tcPr>
          <w:p w14:paraId="5F938E90" w14:textId="2EDB337E" w:rsidR="0095482F" w:rsidRPr="00A15105" w:rsidRDefault="0095482F" w:rsidP="00FD62F2">
            <w:pPr>
              <w:spacing w:after="0" w:line="240" w:lineRule="auto"/>
              <w:contextualSpacing/>
              <w:rPr>
                <w:rFonts w:ascii="Arial Narrow" w:hAnsi="Arial Narrow" w:cs="Arial"/>
                <w:b/>
                <w:bCs/>
                <w:color w:val="000000"/>
                <w:sz w:val="21"/>
                <w:szCs w:val="21"/>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5</w:t>
            </w:r>
            <w:r w:rsidRPr="00A15105">
              <w:rPr>
                <w:rFonts w:ascii="Arial Narrow" w:hAnsi="Arial Narrow" w:cs="Arial"/>
                <w:b/>
                <w:bCs/>
                <w:spacing w:val="6"/>
                <w:sz w:val="21"/>
                <w:szCs w:val="21"/>
              </w:rPr>
              <w:t>. OBLIGACIONES GENERALES DEL CONTRATISTA</w:t>
            </w:r>
          </w:p>
        </w:tc>
      </w:tr>
      <w:tr w:rsidR="0095482F" w:rsidRPr="00FD62F2" w14:paraId="45FBDCA4" w14:textId="77777777" w:rsidTr="006F58F1">
        <w:tc>
          <w:tcPr>
            <w:tcW w:w="9395" w:type="dxa"/>
          </w:tcPr>
          <w:p w14:paraId="03399412" w14:textId="0F20DBC3"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Cumplir con el objeto del contrato, de conformidad con lo establecido en la totalidad de los lineamientos, manuales, documentos técnicos, condiciones de calidad y demás documentos </w:t>
            </w:r>
            <w:r w:rsidR="009348BE" w:rsidRPr="00A15105">
              <w:rPr>
                <w:rFonts w:ascii="Arial Narrow" w:hAnsi="Arial Narrow" w:cs="Arial"/>
                <w:sz w:val="21"/>
                <w:szCs w:val="21"/>
              </w:rPr>
              <w:t xml:space="preserve">aplicables a la modalidad </w:t>
            </w:r>
            <w:r w:rsidR="009348BE" w:rsidRPr="00A15105">
              <w:rPr>
                <w:rFonts w:ascii="Arial Narrow" w:hAnsi="Arial Narrow" w:cs="Arial"/>
                <w:sz w:val="21"/>
                <w:szCs w:val="21"/>
              </w:rPr>
              <w:lastRenderedPageBreak/>
              <w:t>dispuestas en la página web del ICBF que se encuentren vigentes al momento de su celebración, las que se expidan con posterioridad, así como sus respectivas actualizaciones, los cuales hacen parte integral del presente contrato y son de obligatorio cumplimiento y conocimiento por parte del CONTRATISTA y el talento humano que éste vincule para la prestación del servicio</w:t>
            </w:r>
            <w:r w:rsidRPr="00A15105">
              <w:rPr>
                <w:rFonts w:ascii="Arial Narrow" w:hAnsi="Arial Narrow" w:cs="Arial"/>
                <w:sz w:val="21"/>
                <w:szCs w:val="21"/>
              </w:rPr>
              <w:t xml:space="preserve">, con plena autonomía técnica y administrativa y bajo su propia responsabilidad. </w:t>
            </w:r>
          </w:p>
          <w:p w14:paraId="306D2A54" w14:textId="77777777" w:rsidR="009348BE" w:rsidRPr="00A15105" w:rsidRDefault="00355FA7" w:rsidP="00FD62F2">
            <w:pPr>
              <w:pStyle w:val="Prrafodelista"/>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 xml:space="preserve">Realizar durante la ejecución del contrato el seguimiento de los eventos que afecten la permanencia o atención de los niños, niñas y mujeres gestantes atendidas. </w:t>
            </w:r>
          </w:p>
          <w:p w14:paraId="1A84FE75" w14:textId="1DA079CB" w:rsidR="009348BE" w:rsidRPr="00A15105" w:rsidRDefault="009348BE" w:rsidP="00FD62F2">
            <w:pPr>
              <w:pStyle w:val="Prrafodelista"/>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Guardar absoluta reserva y confidencialidad sobre la información y los documentos del ICBF de los cuales tenga conocimiento o tenga acceso en virtud o con ocasión del presente contrato.</w:t>
            </w:r>
          </w:p>
          <w:p w14:paraId="5171EC59" w14:textId="2B26B8A0" w:rsidR="009348BE" w:rsidRPr="00A15105" w:rsidRDefault="009348BE" w:rsidP="00FD62F2">
            <w:pPr>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Mantener actualizado y disponible en el expediente contractual la información técnica, administrativa, financiera y jurídica relacionada con la ejecución del contrato de aporte.</w:t>
            </w:r>
          </w:p>
          <w:p w14:paraId="30EEF9DC"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Participar y apoyar al ICBF en todas las reuniones a las que este lo convoque relacionadas con la ejecución del contrato. </w:t>
            </w:r>
          </w:p>
          <w:p w14:paraId="5AF436BA"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Disponer de los medios necesarios para el mantenimiento, cuidado y custodia de la documentación objeto del presente contrato. </w:t>
            </w:r>
          </w:p>
          <w:p w14:paraId="65E4542F"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Presentar la cuenta de cobro o factura de conformidad con la forma de pago estipulada en el contrato, junto con los informes de ejecución técnica, administrativa y financiera requeridas y los soportes físicos y digitales de acuerdo con los términos y especificaciones establecidos en el presente contrato y en el Manual Operativo. </w:t>
            </w:r>
          </w:p>
          <w:p w14:paraId="037E8E62"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Presentar mensualmente ante el supervisor del contrato, las certificaciones de pago a proveedores. </w:t>
            </w:r>
          </w:p>
          <w:p w14:paraId="2928EA05"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Mantener las facturas y demás soportes que cumplan con las exigencias establecidas por la legislación comercial colombiana, estos soportes podrán ser solicitados en cualquier momento por el supervisor del contrato.</w:t>
            </w:r>
          </w:p>
          <w:p w14:paraId="21A67FEF" w14:textId="3E34F971" w:rsidR="00355FA7" w:rsidRPr="00A15105" w:rsidRDefault="00355FA7" w:rsidP="00FD62F2">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Mantener correctamente actualizados cada uno de los sistemas de información determinados por el ICBF en desarrollo de sus obligaciones contractuales. </w:t>
            </w:r>
          </w:p>
          <w:p w14:paraId="1CFA5009" w14:textId="77777777" w:rsidR="009F37FF" w:rsidRPr="00FB477E" w:rsidRDefault="009F37FF" w:rsidP="009F37FF">
            <w:pPr>
              <w:pStyle w:val="Prrafodelista"/>
              <w:numPr>
                <w:ilvl w:val="0"/>
                <w:numId w:val="1"/>
              </w:numPr>
              <w:spacing w:after="0" w:line="240" w:lineRule="auto"/>
              <w:ind w:left="714" w:hanging="357"/>
              <w:jc w:val="both"/>
              <w:rPr>
                <w:rFonts w:ascii="Arial Narrow" w:hAnsi="Arial Narrow" w:cs="Arial"/>
                <w:sz w:val="21"/>
                <w:szCs w:val="21"/>
              </w:rPr>
            </w:pPr>
            <w:r w:rsidRPr="00FB477E">
              <w:rPr>
                <w:rFonts w:ascii="Arial Narrow" w:eastAsia="Times New Roman" w:hAnsi="Arial Narrow" w:cs="Arial"/>
                <w:sz w:val="21"/>
                <w:szCs w:val="21"/>
              </w:rPr>
              <w:t xml:space="preserve">Disponer de una cuenta bancaria y contable independiente para el manejo de los recursos aportados por el ICBF. Los rendimientos financieros que estos recursos puedan generar deben ser reintegrados a la cuenta que la Dirección del Tesoro Nacional disponga. </w:t>
            </w:r>
          </w:p>
          <w:p w14:paraId="0B86BD8F"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Solicitar autorización, de manera previa y por escrito, al supervisor del contrato para que se permita el ingreso al lugar donde se brinda el servicio, de personal que no hagan parte de la normal ejecución del contrato. </w:t>
            </w:r>
          </w:p>
          <w:p w14:paraId="4B22C03C"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Asumir un buen trato con los demás colaboradores internos y externos del ICBF, y actuar con responsabilidad, eficiencia y transparencia. </w:t>
            </w:r>
          </w:p>
          <w:p w14:paraId="0F359ADC" w14:textId="697C6ED1"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Enviar en medio magnético y físico, según corresponda, a los supervisores del contrato, dentro de los </w:t>
            </w:r>
            <w:r w:rsidR="003E0FCD" w:rsidRPr="00A15105">
              <w:rPr>
                <w:rFonts w:ascii="Arial Narrow" w:hAnsi="Arial Narrow" w:cs="Arial"/>
                <w:sz w:val="21"/>
                <w:szCs w:val="21"/>
              </w:rPr>
              <w:t xml:space="preserve">cinco </w:t>
            </w:r>
            <w:r w:rsidRPr="00A15105">
              <w:rPr>
                <w:rFonts w:ascii="Arial Narrow" w:hAnsi="Arial Narrow" w:cs="Arial"/>
                <w:sz w:val="21"/>
                <w:szCs w:val="21"/>
              </w:rPr>
              <w:t>(</w:t>
            </w:r>
            <w:r w:rsidR="003E0FCD" w:rsidRPr="00A15105">
              <w:rPr>
                <w:rFonts w:ascii="Arial Narrow" w:hAnsi="Arial Narrow" w:cs="Arial"/>
                <w:sz w:val="21"/>
                <w:szCs w:val="21"/>
              </w:rPr>
              <w:t>5</w:t>
            </w:r>
            <w:r w:rsidRPr="00A15105">
              <w:rPr>
                <w:rFonts w:ascii="Arial Narrow" w:hAnsi="Arial Narrow" w:cs="Arial"/>
                <w:sz w:val="21"/>
                <w:szCs w:val="21"/>
              </w:rPr>
              <w:t>) días hábiles siguientes al vencimiento del plazo de ejecución del mismo, todos los soportes de las actividades realizadas en el marco del contrato, las fuentes de verificación y los formatos definidos en el Manual Operativo, que den cuenta de la atención a la población beneficiaria.</w:t>
            </w:r>
          </w:p>
          <w:p w14:paraId="5BEED8D1" w14:textId="77777777" w:rsidR="00A02539"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Garantizar la gratuidad de la atención de los beneficiarios en la modalidad.</w:t>
            </w:r>
          </w:p>
          <w:p w14:paraId="5145BB63" w14:textId="5F046F7D" w:rsidR="00C65C9A" w:rsidRPr="00A15105" w:rsidRDefault="00C65C9A"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lang w:val="es-MX"/>
              </w:rPr>
              <w:t>En los eventos de suspensión o interrupción unilateral del servicio, imputable al Contratista este deberá dar las explicaciones soportadas, sobre la suspensión o interrupción del servicio.  El contratista contará con un plazo de 1 día hábil para dar esa explicación al supervisor. Vencido ese plazo, sin obtener respuesta o que la misma no resulte satisfactoria para el supervisor, el ICBF dará aplicación al procedimiento descrito en la cláusula 20 denominada “sanciones por incumplimiento”.</w:t>
            </w:r>
          </w:p>
          <w:p w14:paraId="08D3D764" w14:textId="77777777" w:rsidR="0095482F" w:rsidRPr="00EB0F65" w:rsidRDefault="00043D26" w:rsidP="00A15105">
            <w:pPr>
              <w:pStyle w:val="Prrafodelista"/>
              <w:numPr>
                <w:ilvl w:val="0"/>
                <w:numId w:val="1"/>
              </w:numPr>
              <w:spacing w:line="240" w:lineRule="auto"/>
              <w:jc w:val="both"/>
              <w:rPr>
                <w:rFonts w:ascii="Arial Narrow" w:hAnsi="Arial Narrow" w:cs="Arial"/>
                <w:sz w:val="21"/>
                <w:szCs w:val="21"/>
                <w:u w:val="single"/>
              </w:rPr>
            </w:pPr>
            <w:r w:rsidRPr="00A15105">
              <w:rPr>
                <w:rFonts w:ascii="Arial Narrow" w:hAnsi="Arial Narrow" w:cs="Arial"/>
                <w:sz w:val="21"/>
                <w:szCs w:val="21"/>
              </w:rPr>
              <w:t>Cumplir con l</w:t>
            </w:r>
            <w:r w:rsidR="00355FA7" w:rsidRPr="00A15105">
              <w:rPr>
                <w:rFonts w:ascii="Arial Narrow" w:hAnsi="Arial Narrow" w:cs="Arial"/>
                <w:sz w:val="21"/>
                <w:szCs w:val="21"/>
              </w:rPr>
              <w:t>as demás que se deriven de la naturaleza del presente contrato y que garanticen su cabal y oportuno cumplimiento.</w:t>
            </w:r>
          </w:p>
          <w:p w14:paraId="2DDB0281" w14:textId="26A0FB42" w:rsidR="00EB0F65" w:rsidRPr="00A15105" w:rsidRDefault="00EB0F65" w:rsidP="00A15105">
            <w:pPr>
              <w:pStyle w:val="Prrafodelista"/>
              <w:numPr>
                <w:ilvl w:val="0"/>
                <w:numId w:val="1"/>
              </w:numPr>
              <w:spacing w:line="240" w:lineRule="auto"/>
              <w:jc w:val="both"/>
              <w:rPr>
                <w:rFonts w:ascii="Arial Narrow" w:hAnsi="Arial Narrow" w:cs="Arial"/>
                <w:sz w:val="21"/>
                <w:szCs w:val="21"/>
                <w:u w:val="single"/>
              </w:rPr>
            </w:pPr>
          </w:p>
        </w:tc>
      </w:tr>
    </w:tbl>
    <w:p w14:paraId="6A4C47E2" w14:textId="77777777" w:rsidR="0095482F" w:rsidRPr="00A15105" w:rsidRDefault="0095482F" w:rsidP="00FD62F2">
      <w:pPr>
        <w:spacing w:after="0" w:line="240" w:lineRule="auto"/>
        <w:jc w:val="center"/>
        <w:rPr>
          <w:rFonts w:ascii="Arial Narrow" w:hAnsi="Arial Narrow" w:cs="Arial"/>
          <w:spacing w:val="6"/>
          <w:sz w:val="21"/>
          <w:szCs w:val="21"/>
        </w:rPr>
      </w:pPr>
    </w:p>
    <w:p w14:paraId="0B6E8DCF" w14:textId="77777777" w:rsidR="0095482F" w:rsidRPr="00A15105" w:rsidRDefault="0095482F" w:rsidP="00FD62F2">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9F37FF" w14:paraId="42F6433E" w14:textId="77777777" w:rsidTr="006F58F1">
        <w:trPr>
          <w:trHeight w:val="345"/>
        </w:trPr>
        <w:tc>
          <w:tcPr>
            <w:tcW w:w="9395" w:type="dxa"/>
            <w:shd w:val="clear" w:color="auto" w:fill="D9D9D9" w:themeFill="background1" w:themeFillShade="D9"/>
            <w:vAlign w:val="center"/>
          </w:tcPr>
          <w:p w14:paraId="2B42F679" w14:textId="54D3ADDD" w:rsidR="0095482F" w:rsidRPr="000C6020" w:rsidRDefault="0095482F" w:rsidP="00FD62F2">
            <w:pPr>
              <w:spacing w:after="0" w:line="240" w:lineRule="auto"/>
              <w:contextualSpacing/>
              <w:rPr>
                <w:rFonts w:ascii="Arial Narrow" w:hAnsi="Arial Narrow" w:cs="Arial"/>
                <w:b/>
                <w:bCs/>
                <w:sz w:val="21"/>
                <w:szCs w:val="21"/>
              </w:rPr>
            </w:pPr>
            <w:r w:rsidRPr="000C6020">
              <w:rPr>
                <w:rFonts w:ascii="Arial Narrow" w:hAnsi="Arial Narrow" w:cs="Arial"/>
                <w:b/>
                <w:bCs/>
                <w:spacing w:val="6"/>
                <w:sz w:val="21"/>
                <w:szCs w:val="21"/>
              </w:rPr>
              <w:t xml:space="preserve">CLÁUSULA </w:t>
            </w:r>
            <w:r w:rsidR="00FD62F2" w:rsidRPr="000C6020">
              <w:rPr>
                <w:rFonts w:ascii="Arial Narrow" w:hAnsi="Arial Narrow" w:cs="Arial"/>
                <w:b/>
                <w:bCs/>
                <w:spacing w:val="6"/>
                <w:sz w:val="21"/>
                <w:szCs w:val="21"/>
              </w:rPr>
              <w:t>6</w:t>
            </w:r>
            <w:r w:rsidRPr="000C6020">
              <w:rPr>
                <w:rFonts w:ascii="Arial Narrow" w:hAnsi="Arial Narrow" w:cs="Arial"/>
                <w:b/>
                <w:bCs/>
                <w:spacing w:val="6"/>
                <w:sz w:val="21"/>
                <w:szCs w:val="21"/>
              </w:rPr>
              <w:t>. OBLIGACIONES ASOCIADAS A LOS EJES DEL SISTEMA INTEGRADO DE GESTIÓN</w:t>
            </w:r>
          </w:p>
        </w:tc>
      </w:tr>
      <w:tr w:rsidR="0095482F" w:rsidRPr="00FD62F2" w14:paraId="4C89FA3F" w14:textId="77777777" w:rsidTr="006F58F1">
        <w:tc>
          <w:tcPr>
            <w:tcW w:w="9395" w:type="dxa"/>
          </w:tcPr>
          <w:p w14:paraId="7C7E7FB4"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eastAsia="Times New Roman" w:hAnsi="Arial Narrow" w:cs="Arial"/>
                <w:strike/>
                <w:sz w:val="21"/>
                <w:szCs w:val="21"/>
                <w:lang w:val="es-ES"/>
              </w:rPr>
            </w:pPr>
            <w:r w:rsidRPr="000C6020">
              <w:rPr>
                <w:rFonts w:ascii="Arial Narrow" w:hAnsi="Arial Narrow" w:cs="Arial"/>
                <w:sz w:val="21"/>
                <w:szCs w:val="21"/>
              </w:rPr>
              <w:t>SEGURIDAD Y SALUD EN EL TRABAJO:</w:t>
            </w:r>
          </w:p>
          <w:p w14:paraId="1BF628F5"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trike/>
                <w:sz w:val="21"/>
                <w:szCs w:val="21"/>
              </w:rPr>
            </w:pPr>
          </w:p>
          <w:p w14:paraId="249D8F30" w14:textId="77777777" w:rsidR="00742FE1" w:rsidRPr="000C6020" w:rsidRDefault="00742FE1"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Certificar que cuenta con un representante de</w:t>
            </w:r>
            <w:r w:rsidRPr="000C6020">
              <w:rPr>
                <w:rFonts w:ascii="Arial Narrow" w:hAnsi="Arial Narrow" w:cs="Arial"/>
                <w:spacing w:val="1"/>
                <w:sz w:val="21"/>
                <w:szCs w:val="21"/>
              </w:rPr>
              <w:t xml:space="preserve"> </w:t>
            </w:r>
            <w:r w:rsidRPr="000C6020">
              <w:rPr>
                <w:rFonts w:ascii="Arial Narrow" w:hAnsi="Arial Narrow" w:cs="Arial"/>
                <w:spacing w:val="-1"/>
                <w:sz w:val="21"/>
                <w:szCs w:val="21"/>
              </w:rPr>
              <w:t>seguridad</w:t>
            </w:r>
            <w:r w:rsidRPr="000C6020">
              <w:rPr>
                <w:rFonts w:ascii="Arial Narrow" w:hAnsi="Arial Narrow" w:cs="Arial"/>
                <w:spacing w:val="-10"/>
                <w:sz w:val="21"/>
                <w:szCs w:val="21"/>
              </w:rPr>
              <w:t xml:space="preserve"> </w:t>
            </w:r>
            <w:r w:rsidRPr="000C6020">
              <w:rPr>
                <w:rFonts w:ascii="Arial Narrow" w:hAnsi="Arial Narrow" w:cs="Arial"/>
                <w:spacing w:val="-1"/>
                <w:sz w:val="21"/>
                <w:szCs w:val="21"/>
              </w:rPr>
              <w:t>y</w:t>
            </w:r>
            <w:r w:rsidRPr="000C6020">
              <w:rPr>
                <w:rFonts w:ascii="Arial Narrow" w:hAnsi="Arial Narrow" w:cs="Arial"/>
                <w:spacing w:val="-11"/>
                <w:sz w:val="21"/>
                <w:szCs w:val="21"/>
              </w:rPr>
              <w:t xml:space="preserve"> </w:t>
            </w:r>
            <w:r w:rsidRPr="000C6020">
              <w:rPr>
                <w:rFonts w:ascii="Arial Narrow" w:hAnsi="Arial Narrow" w:cs="Arial"/>
                <w:spacing w:val="-1"/>
                <w:sz w:val="21"/>
                <w:szCs w:val="21"/>
              </w:rPr>
              <w:t>salud</w:t>
            </w:r>
            <w:r w:rsidRPr="000C6020">
              <w:rPr>
                <w:rFonts w:ascii="Arial Narrow" w:hAnsi="Arial Narrow" w:cs="Arial"/>
                <w:spacing w:val="-10"/>
                <w:sz w:val="21"/>
                <w:szCs w:val="21"/>
              </w:rPr>
              <w:t xml:space="preserve"> </w:t>
            </w:r>
            <w:r w:rsidRPr="000C6020">
              <w:rPr>
                <w:rFonts w:ascii="Arial Narrow" w:hAnsi="Arial Narrow" w:cs="Arial"/>
                <w:sz w:val="21"/>
                <w:szCs w:val="21"/>
              </w:rPr>
              <w:t>en</w:t>
            </w:r>
            <w:r w:rsidRPr="000C6020">
              <w:rPr>
                <w:rFonts w:ascii="Arial Narrow" w:hAnsi="Arial Narrow" w:cs="Arial"/>
                <w:spacing w:val="-9"/>
                <w:sz w:val="21"/>
                <w:szCs w:val="21"/>
              </w:rPr>
              <w:t xml:space="preserve"> </w:t>
            </w:r>
            <w:r w:rsidRPr="000C6020">
              <w:rPr>
                <w:rFonts w:ascii="Arial Narrow" w:hAnsi="Arial Narrow" w:cs="Arial"/>
                <w:sz w:val="21"/>
                <w:szCs w:val="21"/>
              </w:rPr>
              <w:t>el</w:t>
            </w:r>
            <w:r w:rsidRPr="000C6020">
              <w:rPr>
                <w:rFonts w:ascii="Arial Narrow" w:hAnsi="Arial Narrow" w:cs="Arial"/>
                <w:spacing w:val="-10"/>
                <w:sz w:val="21"/>
                <w:szCs w:val="21"/>
              </w:rPr>
              <w:t xml:space="preserve"> </w:t>
            </w:r>
            <w:r w:rsidRPr="000C6020">
              <w:rPr>
                <w:rFonts w:ascii="Arial Narrow" w:hAnsi="Arial Narrow" w:cs="Arial"/>
                <w:sz w:val="21"/>
                <w:szCs w:val="21"/>
              </w:rPr>
              <w:t>trabajo,</w:t>
            </w:r>
            <w:r w:rsidRPr="000C6020">
              <w:rPr>
                <w:rFonts w:ascii="Arial Narrow" w:hAnsi="Arial Narrow" w:cs="Arial"/>
                <w:spacing w:val="-14"/>
                <w:sz w:val="21"/>
                <w:szCs w:val="21"/>
              </w:rPr>
              <w:t xml:space="preserve"> </w:t>
            </w:r>
            <w:r w:rsidRPr="000C6020">
              <w:rPr>
                <w:rFonts w:ascii="Arial Narrow" w:hAnsi="Arial Narrow" w:cs="Arial"/>
                <w:sz w:val="21"/>
                <w:szCs w:val="21"/>
              </w:rPr>
              <w:t>que</w:t>
            </w:r>
            <w:r w:rsidRPr="000C6020">
              <w:rPr>
                <w:rFonts w:ascii="Arial Narrow" w:hAnsi="Arial Narrow" w:cs="Arial"/>
                <w:spacing w:val="-13"/>
                <w:sz w:val="21"/>
                <w:szCs w:val="21"/>
              </w:rPr>
              <w:t xml:space="preserve"> </w:t>
            </w:r>
            <w:r w:rsidRPr="000C6020">
              <w:rPr>
                <w:rFonts w:ascii="Arial Narrow" w:hAnsi="Arial Narrow" w:cs="Arial"/>
                <w:sz w:val="21"/>
                <w:szCs w:val="21"/>
              </w:rPr>
              <w:t>cumpla</w:t>
            </w:r>
            <w:r w:rsidRPr="000C6020">
              <w:rPr>
                <w:rFonts w:ascii="Arial Narrow" w:hAnsi="Arial Narrow" w:cs="Arial"/>
                <w:spacing w:val="-13"/>
                <w:sz w:val="21"/>
                <w:szCs w:val="21"/>
              </w:rPr>
              <w:t xml:space="preserve"> </w:t>
            </w:r>
            <w:r w:rsidRPr="000C6020">
              <w:rPr>
                <w:rFonts w:ascii="Arial Narrow" w:hAnsi="Arial Narrow" w:cs="Arial"/>
                <w:sz w:val="21"/>
                <w:szCs w:val="21"/>
              </w:rPr>
              <w:t>con</w:t>
            </w:r>
            <w:r w:rsidRPr="000C6020">
              <w:rPr>
                <w:rFonts w:ascii="Arial Narrow" w:hAnsi="Arial Narrow" w:cs="Arial"/>
                <w:spacing w:val="-47"/>
                <w:sz w:val="21"/>
                <w:szCs w:val="21"/>
              </w:rPr>
              <w:t xml:space="preserve"> </w:t>
            </w:r>
            <w:r w:rsidRPr="000C6020">
              <w:rPr>
                <w:rFonts w:ascii="Arial Narrow" w:hAnsi="Arial Narrow" w:cs="Arial"/>
                <w:sz w:val="21"/>
                <w:szCs w:val="21"/>
              </w:rPr>
              <w:t>el perfil establecido en la Resolución 312 de</w:t>
            </w:r>
            <w:r w:rsidRPr="000C6020">
              <w:rPr>
                <w:rFonts w:ascii="Arial Narrow" w:hAnsi="Arial Narrow" w:cs="Arial"/>
                <w:spacing w:val="1"/>
                <w:sz w:val="21"/>
                <w:szCs w:val="21"/>
              </w:rPr>
              <w:t xml:space="preserve"> </w:t>
            </w:r>
            <w:r w:rsidRPr="000C6020">
              <w:rPr>
                <w:rFonts w:ascii="Arial Narrow" w:hAnsi="Arial Narrow" w:cs="Arial"/>
                <w:sz w:val="21"/>
                <w:szCs w:val="21"/>
              </w:rPr>
              <w:t>2019, o a la norma que adicione, modifique o</w:t>
            </w:r>
            <w:r w:rsidRPr="000C6020">
              <w:rPr>
                <w:rFonts w:ascii="Arial Narrow" w:hAnsi="Arial Narrow" w:cs="Arial"/>
                <w:spacing w:val="1"/>
                <w:sz w:val="21"/>
                <w:szCs w:val="21"/>
              </w:rPr>
              <w:t xml:space="preserve"> </w:t>
            </w:r>
            <w:r w:rsidRPr="000C6020">
              <w:rPr>
                <w:rFonts w:ascii="Arial Narrow" w:hAnsi="Arial Narrow" w:cs="Arial"/>
                <w:sz w:val="21"/>
                <w:szCs w:val="21"/>
              </w:rPr>
              <w:t>sustituya</w:t>
            </w:r>
            <w:r w:rsidRPr="000C6020">
              <w:rPr>
                <w:rFonts w:ascii="Arial Narrow" w:hAnsi="Arial Narrow" w:cs="Arial"/>
                <w:spacing w:val="1"/>
                <w:sz w:val="21"/>
                <w:szCs w:val="21"/>
              </w:rPr>
              <w:t xml:space="preserve"> </w:t>
            </w:r>
            <w:r w:rsidRPr="000C6020">
              <w:rPr>
                <w:rFonts w:ascii="Arial Narrow" w:hAnsi="Arial Narrow" w:cs="Arial"/>
                <w:sz w:val="21"/>
                <w:szCs w:val="21"/>
              </w:rPr>
              <w:t>y</w:t>
            </w:r>
            <w:r w:rsidRPr="000C6020">
              <w:rPr>
                <w:rFonts w:ascii="Arial Narrow" w:hAnsi="Arial Narrow" w:cs="Arial"/>
                <w:spacing w:val="1"/>
                <w:sz w:val="21"/>
                <w:szCs w:val="21"/>
              </w:rPr>
              <w:t xml:space="preserve"> </w:t>
            </w:r>
            <w:r w:rsidRPr="000C6020">
              <w:rPr>
                <w:rFonts w:ascii="Arial Narrow" w:hAnsi="Arial Narrow" w:cs="Arial"/>
                <w:sz w:val="21"/>
                <w:szCs w:val="21"/>
              </w:rPr>
              <w:t>garantice</w:t>
            </w:r>
            <w:r w:rsidRPr="000C6020">
              <w:rPr>
                <w:rFonts w:ascii="Arial Narrow" w:hAnsi="Arial Narrow" w:cs="Arial"/>
                <w:spacing w:val="1"/>
                <w:sz w:val="21"/>
                <w:szCs w:val="21"/>
              </w:rPr>
              <w:t xml:space="preserve"> </w:t>
            </w:r>
            <w:r w:rsidRPr="000C6020">
              <w:rPr>
                <w:rFonts w:ascii="Arial Narrow" w:hAnsi="Arial Narrow" w:cs="Arial"/>
                <w:sz w:val="21"/>
                <w:szCs w:val="21"/>
              </w:rPr>
              <w:t>el</w:t>
            </w:r>
            <w:r w:rsidRPr="000C6020">
              <w:rPr>
                <w:rFonts w:ascii="Arial Narrow" w:hAnsi="Arial Narrow" w:cs="Arial"/>
                <w:spacing w:val="1"/>
                <w:sz w:val="21"/>
                <w:szCs w:val="21"/>
              </w:rPr>
              <w:t xml:space="preserve"> </w:t>
            </w:r>
            <w:r w:rsidRPr="000C6020">
              <w:rPr>
                <w:rFonts w:ascii="Arial Narrow" w:hAnsi="Arial Narrow" w:cs="Arial"/>
                <w:sz w:val="21"/>
                <w:szCs w:val="21"/>
              </w:rPr>
              <w:t>cumplimiento</w:t>
            </w:r>
            <w:r w:rsidRPr="000C6020">
              <w:rPr>
                <w:rFonts w:ascii="Arial Narrow" w:hAnsi="Arial Narrow" w:cs="Arial"/>
                <w:spacing w:val="1"/>
                <w:sz w:val="21"/>
                <w:szCs w:val="21"/>
              </w:rPr>
              <w:t xml:space="preserve"> </w:t>
            </w:r>
            <w:r w:rsidRPr="000C6020">
              <w:rPr>
                <w:rFonts w:ascii="Arial Narrow" w:hAnsi="Arial Narrow" w:cs="Arial"/>
                <w:sz w:val="21"/>
                <w:szCs w:val="21"/>
              </w:rPr>
              <w:t>de</w:t>
            </w:r>
            <w:r w:rsidRPr="000C6020">
              <w:rPr>
                <w:rFonts w:ascii="Arial Narrow" w:hAnsi="Arial Narrow" w:cs="Arial"/>
                <w:spacing w:val="-47"/>
                <w:sz w:val="21"/>
                <w:szCs w:val="21"/>
              </w:rPr>
              <w:t xml:space="preserve"> </w:t>
            </w:r>
            <w:r w:rsidRPr="000C6020">
              <w:rPr>
                <w:rFonts w:ascii="Arial Narrow" w:hAnsi="Arial Narrow" w:cs="Arial"/>
                <w:sz w:val="21"/>
                <w:szCs w:val="21"/>
              </w:rPr>
              <w:t>obligaciones contractuales establecidas en el</w:t>
            </w:r>
            <w:r w:rsidRPr="000C6020">
              <w:rPr>
                <w:rFonts w:ascii="Arial Narrow" w:hAnsi="Arial Narrow" w:cs="Arial"/>
                <w:spacing w:val="1"/>
                <w:sz w:val="21"/>
                <w:szCs w:val="21"/>
              </w:rPr>
              <w:t xml:space="preserve"> </w:t>
            </w:r>
            <w:r w:rsidRPr="000C6020">
              <w:rPr>
                <w:rFonts w:ascii="Arial Narrow" w:hAnsi="Arial Narrow" w:cs="Arial"/>
                <w:sz w:val="21"/>
                <w:szCs w:val="21"/>
              </w:rPr>
              <w:t>marco de la ejecución del contrato o convenio</w:t>
            </w:r>
            <w:r w:rsidRPr="000C6020">
              <w:rPr>
                <w:rFonts w:ascii="Arial Narrow" w:hAnsi="Arial Narrow" w:cs="Arial"/>
                <w:spacing w:val="1"/>
                <w:sz w:val="21"/>
                <w:szCs w:val="21"/>
              </w:rPr>
              <w:t xml:space="preserve"> </w:t>
            </w:r>
            <w:r w:rsidRPr="000C6020">
              <w:rPr>
                <w:rFonts w:ascii="Arial Narrow" w:hAnsi="Arial Narrow" w:cs="Arial"/>
                <w:sz w:val="21"/>
                <w:szCs w:val="21"/>
              </w:rPr>
              <w:t>y la</w:t>
            </w:r>
            <w:r w:rsidRPr="000C6020">
              <w:rPr>
                <w:rFonts w:ascii="Arial Narrow" w:hAnsi="Arial Narrow" w:cs="Arial"/>
                <w:spacing w:val="-2"/>
                <w:sz w:val="21"/>
                <w:szCs w:val="21"/>
              </w:rPr>
              <w:t xml:space="preserve"> </w:t>
            </w:r>
            <w:r w:rsidRPr="000C6020">
              <w:rPr>
                <w:rFonts w:ascii="Arial Narrow" w:hAnsi="Arial Narrow" w:cs="Arial"/>
                <w:sz w:val="21"/>
                <w:szCs w:val="21"/>
              </w:rPr>
              <w:t>normatividad</w:t>
            </w:r>
            <w:r w:rsidRPr="000C6020">
              <w:rPr>
                <w:rFonts w:ascii="Arial Narrow" w:hAnsi="Arial Narrow" w:cs="Arial"/>
                <w:spacing w:val="-2"/>
                <w:sz w:val="21"/>
                <w:szCs w:val="21"/>
              </w:rPr>
              <w:t xml:space="preserve"> </w:t>
            </w:r>
            <w:r w:rsidRPr="000C6020">
              <w:rPr>
                <w:rFonts w:ascii="Arial Narrow" w:hAnsi="Arial Narrow" w:cs="Arial"/>
                <w:sz w:val="21"/>
                <w:szCs w:val="21"/>
              </w:rPr>
              <w:t>vigente.</w:t>
            </w:r>
          </w:p>
          <w:p w14:paraId="4D8E0F8D" w14:textId="34D1D6EA"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la identificación de peligros, valoración de riesgos y determinación de controles, documentados, en el marco de la Seguridad y Salud en el Trabajo durante la ejecución del contrato o convenio.</w:t>
            </w:r>
          </w:p>
          <w:p w14:paraId="5DF7782D" w14:textId="77777777"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Realizar la inducción al equipo de trabajo que se empleará durante la ejecución del contrato o convenio en materia de Seguridad y Salud en el Trabajo.</w:t>
            </w:r>
          </w:p>
          <w:p w14:paraId="79CA3C06" w14:textId="77777777"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Suministrar a los colaboradores vinculados para la ejecución del contrato o convenio los elementos de protección personal requerido para la realización de sus actividades.</w:t>
            </w:r>
          </w:p>
          <w:p w14:paraId="5E6D9EAD" w14:textId="44355A26"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el concepto médico ocupacional favorable de los colaboradores vinculados para la ejecución del contrato o convenio</w:t>
            </w:r>
            <w:r w:rsidR="00742FE1" w:rsidRPr="000C6020">
              <w:rPr>
                <w:rFonts w:ascii="Arial Narrow" w:hAnsi="Arial Narrow" w:cs="Arial"/>
                <w:sz w:val="21"/>
                <w:szCs w:val="21"/>
              </w:rPr>
              <w:t>.</w:t>
            </w:r>
          </w:p>
          <w:p w14:paraId="487AD8E1" w14:textId="4A6192D8" w:rsidR="00742FE1" w:rsidRPr="000C6020" w:rsidRDefault="00742FE1"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Informar al ICBF los Accidentes de Trabajo y Enfermedad Laboral – ATEL del personal a cargo del operador/contratista, reportados a la ARL y EPS, durante el plazo de ejecución del contrato o convenio.</w:t>
            </w:r>
          </w:p>
          <w:p w14:paraId="2D6F2C94" w14:textId="77777777" w:rsidR="0095482F" w:rsidRPr="000C6020" w:rsidRDefault="0095482F" w:rsidP="00A15105">
            <w:pPr>
              <w:pStyle w:val="TableParagraph"/>
              <w:numPr>
                <w:ilvl w:val="0"/>
                <w:numId w:val="4"/>
              </w:numPr>
              <w:spacing w:before="3"/>
              <w:ind w:right="181"/>
              <w:jc w:val="both"/>
              <w:rPr>
                <w:rFonts w:ascii="Arial Narrow" w:eastAsia="Calibri" w:hAnsi="Arial Narrow"/>
                <w:sz w:val="21"/>
                <w:szCs w:val="21"/>
                <w:lang w:val="es-CO" w:eastAsia="en-US" w:bidi="ar-SA"/>
              </w:rPr>
            </w:pPr>
            <w:r w:rsidRPr="000C6020">
              <w:rPr>
                <w:rFonts w:ascii="Arial Narrow" w:eastAsia="Calibri" w:hAnsi="Arial Narrow"/>
                <w:sz w:val="21"/>
                <w:szCs w:val="21"/>
                <w:lang w:val="es-CO" w:eastAsia="en-US" w:bidi="ar-SA"/>
              </w:rPr>
              <w:t>Formular e implementar el plan de prevención, preparación y respuesta ante emergencias.</w:t>
            </w:r>
          </w:p>
          <w:p w14:paraId="1D0DE230" w14:textId="77777777" w:rsidR="0095482F" w:rsidRPr="000C6020" w:rsidRDefault="0095482F" w:rsidP="00FD62F2">
            <w:pPr>
              <w:autoSpaceDE w:val="0"/>
              <w:autoSpaceDN w:val="0"/>
              <w:spacing w:line="240" w:lineRule="auto"/>
              <w:ind w:right="-108"/>
              <w:jc w:val="both"/>
              <w:rPr>
                <w:rFonts w:ascii="Arial Narrow" w:hAnsi="Arial Narrow" w:cs="Arial"/>
                <w:sz w:val="21"/>
                <w:szCs w:val="21"/>
              </w:rPr>
            </w:pPr>
          </w:p>
          <w:p w14:paraId="38AB1CA9"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z w:val="21"/>
                <w:szCs w:val="21"/>
              </w:rPr>
            </w:pPr>
            <w:r w:rsidRPr="000C6020">
              <w:rPr>
                <w:rFonts w:ascii="Arial Narrow" w:hAnsi="Arial Narrow" w:cs="Arial"/>
                <w:sz w:val="21"/>
                <w:szCs w:val="21"/>
              </w:rPr>
              <w:t>GESTIÓN DE CALIDAD:</w:t>
            </w:r>
          </w:p>
          <w:p w14:paraId="17775557"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z w:val="21"/>
                <w:szCs w:val="21"/>
              </w:rPr>
            </w:pPr>
          </w:p>
          <w:p w14:paraId="5811AB31"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p w14:paraId="38E166AB"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Socializar con el equipo de trabajo que realiza las actividades definidas en el contrato, la información básica del ICBF (Misión, Visión, Normatividad</w:t>
            </w:r>
            <w:r w:rsidRPr="000C6020">
              <w:rPr>
                <w:rFonts w:ascii="Arial Narrow" w:hAnsi="Arial Narrow" w:cs="Arial"/>
                <w:sz w:val="21"/>
                <w:szCs w:val="21"/>
              </w:rPr>
              <w:tab/>
              <w:t>interna vigente, Objetivos Estratégicos, Políticas y Sistema Integrado de Gestión SIGE) así como dar a conocer los diferentes documentos (lineamientos técnicos, manuales, procedimientos, guías, formatos entre otros) necesarios para la operación de los servicios.</w:t>
            </w:r>
          </w:p>
          <w:p w14:paraId="3A2C8F3B"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Entregar los resultados de la percepción del beneficiario frente a la prestación del servicio o bien adquirido.</w:t>
            </w:r>
          </w:p>
          <w:p w14:paraId="5A7F8D7E" w14:textId="0AC264C1" w:rsidR="0095482F" w:rsidRPr="000C6020" w:rsidRDefault="008B3DE9"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8B3DE9">
              <w:rPr>
                <w:rFonts w:ascii="Arial Narrow" w:hAnsi="Arial Narrow" w:cs="Arial"/>
                <w:sz w:val="21"/>
                <w:szCs w:val="21"/>
              </w:rPr>
              <w:t>Identificar y gestionar acciones de mejora que fortalezcan de manera adecuada la prestación de servicio.</w:t>
            </w:r>
          </w:p>
          <w:p w14:paraId="5D08A7B6" w14:textId="64C5BF46" w:rsidR="008B3DE9" w:rsidRPr="008B3DE9" w:rsidRDefault="008B3DE9" w:rsidP="008B3DE9">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8B3DE9">
              <w:rPr>
                <w:rFonts w:ascii="Arial Narrow" w:hAnsi="Arial Narrow" w:cs="Arial"/>
                <w:sz w:val="21"/>
                <w:szCs w:val="21"/>
              </w:rPr>
              <w:t>Contar con información documentada para la recepción, tratamiento y respuesta a las peticiones, quejas, reclamos y sugerencias (PQRS), en el marco de la ejecución del objeto</w:t>
            </w:r>
            <w:r>
              <w:rPr>
                <w:rFonts w:ascii="Arial Narrow" w:hAnsi="Arial Narrow" w:cs="Arial"/>
                <w:sz w:val="21"/>
                <w:szCs w:val="21"/>
              </w:rPr>
              <w:t xml:space="preserve"> </w:t>
            </w:r>
            <w:r w:rsidRPr="008B3DE9">
              <w:rPr>
                <w:rFonts w:ascii="Arial Narrow" w:hAnsi="Arial Narrow" w:cs="Arial"/>
                <w:sz w:val="21"/>
                <w:szCs w:val="21"/>
              </w:rPr>
              <w:t>contractual</w:t>
            </w:r>
            <w:r>
              <w:rPr>
                <w:rFonts w:ascii="Arial Narrow" w:hAnsi="Arial Narrow" w:cs="Arial"/>
                <w:sz w:val="21"/>
                <w:szCs w:val="21"/>
              </w:rPr>
              <w:t>.</w:t>
            </w:r>
          </w:p>
          <w:p w14:paraId="1AF07713" w14:textId="7E494C7F" w:rsidR="0095482F" w:rsidRPr="000C6020" w:rsidRDefault="0095482F" w:rsidP="008B3DE9">
            <w:pPr>
              <w:pStyle w:val="Prrafodelista"/>
              <w:widowControl w:val="0"/>
              <w:numPr>
                <w:ilvl w:val="0"/>
                <w:numId w:val="5"/>
              </w:numPr>
              <w:autoSpaceDE w:val="0"/>
              <w:autoSpaceDN w:val="0"/>
              <w:spacing w:after="0" w:line="240" w:lineRule="auto"/>
              <w:jc w:val="both"/>
              <w:rPr>
                <w:rFonts w:ascii="Arial Narrow" w:hAnsi="Arial Narrow" w:cs="Arial"/>
                <w:sz w:val="21"/>
                <w:szCs w:val="21"/>
              </w:rPr>
            </w:pPr>
            <w:proofErr w:type="gramStart"/>
            <w:r w:rsidRPr="000C6020">
              <w:rPr>
                <w:rFonts w:ascii="Arial Narrow" w:hAnsi="Arial Narrow" w:cs="Arial"/>
                <w:sz w:val="21"/>
                <w:szCs w:val="21"/>
              </w:rPr>
              <w:t>Asegurar</w:t>
            </w:r>
            <w:proofErr w:type="gramEnd"/>
            <w:r w:rsidRPr="000C6020">
              <w:rPr>
                <w:rFonts w:ascii="Arial Narrow" w:hAnsi="Arial Narrow" w:cs="Arial"/>
                <w:sz w:val="21"/>
                <w:szCs w:val="21"/>
              </w:rPr>
              <w:t xml:space="preserve"> que los equipos de medición propios utilizados para el cumplimiento del objeto contractual o convenio cuentan con certificaciones iniciales de calibración y sus verificaciones intermedias.</w:t>
            </w:r>
          </w:p>
          <w:p w14:paraId="1614E354" w14:textId="77777777" w:rsidR="0095482F" w:rsidRPr="000C6020" w:rsidRDefault="0095482F" w:rsidP="00FD62F2">
            <w:pPr>
              <w:pStyle w:val="Prrafodelista"/>
              <w:widowControl w:val="0"/>
              <w:numPr>
                <w:ilvl w:val="0"/>
                <w:numId w:val="5"/>
              </w:numPr>
              <w:autoSpaceDE w:val="0"/>
              <w:autoSpaceDN w:val="0"/>
              <w:spacing w:after="0" w:line="240" w:lineRule="auto"/>
              <w:ind w:right="-108"/>
              <w:jc w:val="both"/>
              <w:rPr>
                <w:rFonts w:ascii="Arial Narrow" w:hAnsi="Arial Narrow" w:cs="Arial"/>
                <w:sz w:val="21"/>
                <w:szCs w:val="21"/>
              </w:rPr>
            </w:pPr>
            <w:r w:rsidRPr="000C6020">
              <w:rPr>
                <w:rFonts w:ascii="Arial Narrow" w:hAnsi="Arial Narrow" w:cs="Arial"/>
                <w:sz w:val="21"/>
                <w:szCs w:val="21"/>
              </w:rPr>
              <w:t>Contar con un registro de los documentos utilizados para la operación del servicio y de ser necesario, deberá presentar el control de los cambios realizados.</w:t>
            </w:r>
          </w:p>
          <w:p w14:paraId="3A61D5AC" w14:textId="77777777" w:rsidR="0095482F" w:rsidRPr="000C6020" w:rsidRDefault="0095482F" w:rsidP="00FD62F2">
            <w:pPr>
              <w:pStyle w:val="Prrafodelista"/>
              <w:widowControl w:val="0"/>
              <w:autoSpaceDE w:val="0"/>
              <w:autoSpaceDN w:val="0"/>
              <w:spacing w:after="0" w:line="240" w:lineRule="auto"/>
              <w:ind w:left="1004" w:right="-108"/>
              <w:jc w:val="both"/>
              <w:rPr>
                <w:rFonts w:ascii="Arial Narrow" w:hAnsi="Arial Narrow" w:cs="Arial"/>
                <w:sz w:val="21"/>
                <w:szCs w:val="21"/>
              </w:rPr>
            </w:pPr>
          </w:p>
          <w:p w14:paraId="564EFE40"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trike/>
                <w:sz w:val="21"/>
                <w:szCs w:val="21"/>
              </w:rPr>
            </w:pPr>
            <w:r w:rsidRPr="000C6020">
              <w:rPr>
                <w:rFonts w:ascii="Arial Narrow" w:hAnsi="Arial Narrow" w:cs="Arial"/>
                <w:sz w:val="21"/>
                <w:szCs w:val="21"/>
              </w:rPr>
              <w:t>SEGURIDAD DE LA INFORMACIÓN:</w:t>
            </w:r>
          </w:p>
          <w:p w14:paraId="2F7CC421"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trike/>
                <w:sz w:val="21"/>
                <w:szCs w:val="21"/>
              </w:rPr>
            </w:pPr>
          </w:p>
          <w:p w14:paraId="095C83C1" w14:textId="086A2539" w:rsidR="00742FE1" w:rsidRPr="000C6020" w:rsidRDefault="00742FE1"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Certificar</w:t>
            </w:r>
            <w:r w:rsidRPr="000C6020">
              <w:rPr>
                <w:rFonts w:ascii="Arial Narrow" w:hAnsi="Arial Narrow" w:cs="Arial"/>
                <w:spacing w:val="1"/>
                <w:sz w:val="21"/>
                <w:szCs w:val="21"/>
              </w:rPr>
              <w:t xml:space="preserve"> </w:t>
            </w:r>
            <w:r w:rsidRPr="000C6020">
              <w:rPr>
                <w:rFonts w:ascii="Arial Narrow" w:hAnsi="Arial Narrow" w:cs="Arial"/>
                <w:sz w:val="21"/>
                <w:szCs w:val="21"/>
              </w:rPr>
              <w:t>el</w:t>
            </w:r>
            <w:r w:rsidRPr="000C6020">
              <w:rPr>
                <w:rFonts w:ascii="Arial Narrow" w:hAnsi="Arial Narrow" w:cs="Arial"/>
                <w:spacing w:val="1"/>
                <w:sz w:val="21"/>
                <w:szCs w:val="21"/>
              </w:rPr>
              <w:t xml:space="preserve"> </w:t>
            </w:r>
            <w:r w:rsidRPr="000C6020">
              <w:rPr>
                <w:rFonts w:ascii="Arial Narrow" w:hAnsi="Arial Narrow" w:cs="Arial"/>
                <w:sz w:val="21"/>
                <w:szCs w:val="21"/>
              </w:rPr>
              <w:t>cumplimiento,</w:t>
            </w:r>
            <w:r w:rsidRPr="000C6020">
              <w:rPr>
                <w:rFonts w:ascii="Arial Narrow" w:hAnsi="Arial Narrow" w:cs="Arial"/>
                <w:spacing w:val="1"/>
                <w:sz w:val="21"/>
                <w:szCs w:val="21"/>
              </w:rPr>
              <w:t xml:space="preserve"> </w:t>
            </w:r>
            <w:r w:rsidRPr="000C6020">
              <w:rPr>
                <w:rFonts w:ascii="Arial Narrow" w:hAnsi="Arial Narrow" w:cs="Arial"/>
                <w:sz w:val="21"/>
                <w:szCs w:val="21"/>
              </w:rPr>
              <w:t>seguimiento</w:t>
            </w:r>
            <w:r w:rsidRPr="000C6020">
              <w:rPr>
                <w:rFonts w:ascii="Arial Narrow" w:hAnsi="Arial Narrow" w:cs="Arial"/>
                <w:spacing w:val="1"/>
                <w:sz w:val="21"/>
                <w:szCs w:val="21"/>
              </w:rPr>
              <w:t xml:space="preserve"> </w:t>
            </w:r>
            <w:r w:rsidRPr="000C6020">
              <w:rPr>
                <w:rFonts w:ascii="Arial Narrow" w:hAnsi="Arial Narrow" w:cs="Arial"/>
                <w:sz w:val="21"/>
                <w:szCs w:val="21"/>
              </w:rPr>
              <w:t>y</w:t>
            </w:r>
            <w:r w:rsidRPr="000C6020">
              <w:rPr>
                <w:rFonts w:ascii="Arial Narrow" w:hAnsi="Arial Narrow" w:cs="Arial"/>
                <w:spacing w:val="1"/>
                <w:sz w:val="21"/>
                <w:szCs w:val="21"/>
              </w:rPr>
              <w:t xml:space="preserve"> </w:t>
            </w:r>
            <w:r w:rsidRPr="000C6020">
              <w:rPr>
                <w:rFonts w:ascii="Arial Narrow" w:hAnsi="Arial Narrow" w:cs="Arial"/>
                <w:sz w:val="21"/>
                <w:szCs w:val="21"/>
              </w:rPr>
              <w:t>revisión</w:t>
            </w:r>
            <w:r w:rsidRPr="000C6020">
              <w:rPr>
                <w:rFonts w:ascii="Arial Narrow" w:hAnsi="Arial Narrow" w:cs="Arial"/>
                <w:spacing w:val="1"/>
                <w:sz w:val="21"/>
                <w:szCs w:val="21"/>
              </w:rPr>
              <w:t xml:space="preserve"> </w:t>
            </w:r>
            <w:r w:rsidRPr="000C6020">
              <w:rPr>
                <w:rFonts w:ascii="Arial Narrow" w:hAnsi="Arial Narrow" w:cs="Arial"/>
                <w:sz w:val="21"/>
                <w:szCs w:val="21"/>
              </w:rPr>
              <w:t>de</w:t>
            </w:r>
            <w:r w:rsidRPr="000C6020">
              <w:rPr>
                <w:rFonts w:ascii="Arial Narrow" w:hAnsi="Arial Narrow" w:cs="Arial"/>
                <w:spacing w:val="1"/>
                <w:sz w:val="21"/>
                <w:szCs w:val="21"/>
              </w:rPr>
              <w:t xml:space="preserve"> </w:t>
            </w:r>
            <w:r w:rsidRPr="000C6020">
              <w:rPr>
                <w:rFonts w:ascii="Arial Narrow" w:hAnsi="Arial Narrow" w:cs="Arial"/>
                <w:sz w:val="21"/>
                <w:szCs w:val="21"/>
              </w:rPr>
              <w:t>los</w:t>
            </w:r>
            <w:r w:rsidRPr="000C6020">
              <w:rPr>
                <w:rFonts w:ascii="Arial Narrow" w:hAnsi="Arial Narrow" w:cs="Arial"/>
                <w:spacing w:val="1"/>
                <w:sz w:val="21"/>
                <w:szCs w:val="21"/>
              </w:rPr>
              <w:t xml:space="preserve"> </w:t>
            </w:r>
            <w:r w:rsidRPr="000C6020">
              <w:rPr>
                <w:rFonts w:ascii="Arial Narrow" w:hAnsi="Arial Narrow" w:cs="Arial"/>
                <w:sz w:val="21"/>
                <w:szCs w:val="21"/>
              </w:rPr>
              <w:t>asuntos</w:t>
            </w:r>
            <w:r w:rsidRPr="000C6020">
              <w:rPr>
                <w:rFonts w:ascii="Arial Narrow" w:hAnsi="Arial Narrow" w:cs="Arial"/>
                <w:spacing w:val="1"/>
                <w:sz w:val="21"/>
                <w:szCs w:val="21"/>
              </w:rPr>
              <w:t xml:space="preserve"> </w:t>
            </w:r>
            <w:r w:rsidRPr="000C6020">
              <w:rPr>
                <w:rFonts w:ascii="Arial Narrow" w:hAnsi="Arial Narrow" w:cs="Arial"/>
                <w:sz w:val="21"/>
                <w:szCs w:val="21"/>
              </w:rPr>
              <w:t>correspondientes</w:t>
            </w:r>
            <w:r w:rsidRPr="000C6020">
              <w:rPr>
                <w:rFonts w:ascii="Arial Narrow" w:hAnsi="Arial Narrow" w:cs="Arial"/>
                <w:spacing w:val="1"/>
                <w:sz w:val="21"/>
                <w:szCs w:val="21"/>
              </w:rPr>
              <w:t xml:space="preserve"> </w:t>
            </w:r>
            <w:r w:rsidRPr="000C6020">
              <w:rPr>
                <w:rFonts w:ascii="Arial Narrow" w:hAnsi="Arial Narrow" w:cs="Arial"/>
                <w:sz w:val="21"/>
                <w:szCs w:val="21"/>
              </w:rPr>
              <w:t>a</w:t>
            </w:r>
            <w:r w:rsidRPr="000C6020">
              <w:rPr>
                <w:rFonts w:ascii="Arial Narrow" w:hAnsi="Arial Narrow" w:cs="Arial"/>
                <w:spacing w:val="1"/>
                <w:sz w:val="21"/>
                <w:szCs w:val="21"/>
              </w:rPr>
              <w:t xml:space="preserve"> </w:t>
            </w:r>
            <w:r w:rsidRPr="000C6020">
              <w:rPr>
                <w:rFonts w:ascii="Arial Narrow" w:hAnsi="Arial Narrow" w:cs="Arial"/>
                <w:sz w:val="21"/>
                <w:szCs w:val="21"/>
              </w:rPr>
              <w:t>seguridad de la información enmarcado en la</w:t>
            </w:r>
            <w:r w:rsidRPr="000C6020">
              <w:rPr>
                <w:rFonts w:ascii="Arial Narrow" w:hAnsi="Arial Narrow" w:cs="Arial"/>
                <w:spacing w:val="1"/>
                <w:sz w:val="21"/>
                <w:szCs w:val="21"/>
              </w:rPr>
              <w:t xml:space="preserve"> </w:t>
            </w:r>
            <w:r w:rsidRPr="000C6020">
              <w:rPr>
                <w:rFonts w:ascii="Arial Narrow" w:hAnsi="Arial Narrow" w:cs="Arial"/>
                <w:sz w:val="21"/>
                <w:szCs w:val="21"/>
              </w:rPr>
              <w:t xml:space="preserve">normativa interna del ICBF vigente en virtud de </w:t>
            </w:r>
            <w:r w:rsidRPr="000C6020">
              <w:rPr>
                <w:rFonts w:ascii="Arial Narrow" w:hAnsi="Arial Narrow" w:cs="Arial"/>
                <w:spacing w:val="-47"/>
                <w:sz w:val="21"/>
                <w:szCs w:val="21"/>
              </w:rPr>
              <w:t xml:space="preserve"> </w:t>
            </w:r>
            <w:r w:rsidRPr="000C6020">
              <w:rPr>
                <w:rFonts w:ascii="Arial Narrow" w:hAnsi="Arial Narrow" w:cs="Arial"/>
                <w:sz w:val="21"/>
                <w:szCs w:val="21"/>
              </w:rPr>
              <w:t>la ejecución</w:t>
            </w:r>
            <w:r w:rsidRPr="000C6020">
              <w:rPr>
                <w:rFonts w:ascii="Arial Narrow" w:hAnsi="Arial Narrow" w:cs="Arial"/>
                <w:spacing w:val="-1"/>
                <w:sz w:val="21"/>
                <w:szCs w:val="21"/>
              </w:rPr>
              <w:t xml:space="preserve"> </w:t>
            </w:r>
            <w:r w:rsidRPr="000C6020">
              <w:rPr>
                <w:rFonts w:ascii="Arial Narrow" w:hAnsi="Arial Narrow" w:cs="Arial"/>
                <w:sz w:val="21"/>
                <w:szCs w:val="21"/>
              </w:rPr>
              <w:t>del objeto</w:t>
            </w:r>
            <w:r w:rsidRPr="000C6020">
              <w:rPr>
                <w:rFonts w:ascii="Arial Narrow" w:hAnsi="Arial Narrow" w:cs="Arial"/>
                <w:spacing w:val="-1"/>
                <w:sz w:val="21"/>
                <w:szCs w:val="21"/>
              </w:rPr>
              <w:t xml:space="preserve"> </w:t>
            </w:r>
            <w:r w:rsidRPr="000C6020">
              <w:rPr>
                <w:rFonts w:ascii="Arial Narrow" w:hAnsi="Arial Narrow" w:cs="Arial"/>
                <w:sz w:val="21"/>
                <w:szCs w:val="21"/>
              </w:rPr>
              <w:t>del</w:t>
            </w:r>
            <w:r w:rsidRPr="000C6020">
              <w:rPr>
                <w:rFonts w:ascii="Arial Narrow" w:hAnsi="Arial Narrow" w:cs="Arial"/>
                <w:spacing w:val="-1"/>
                <w:sz w:val="21"/>
                <w:szCs w:val="21"/>
              </w:rPr>
              <w:t xml:space="preserve"> </w:t>
            </w:r>
            <w:r w:rsidRPr="000C6020">
              <w:rPr>
                <w:rFonts w:ascii="Arial Narrow" w:hAnsi="Arial Narrow" w:cs="Arial"/>
                <w:sz w:val="21"/>
                <w:szCs w:val="21"/>
              </w:rPr>
              <w:t>contrato.</w:t>
            </w:r>
          </w:p>
          <w:p w14:paraId="32F141E9" w14:textId="7105DF82" w:rsidR="0095482F" w:rsidRPr="000C6020" w:rsidRDefault="0095482F"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 xml:space="preserve">Suscribir un documento de compromiso de confidencialidad el cual deberá ser entregado al supervisor del </w:t>
            </w:r>
            <w:r w:rsidRPr="000C6020">
              <w:rPr>
                <w:rFonts w:ascii="Arial Narrow" w:hAnsi="Arial Narrow" w:cs="Arial"/>
                <w:sz w:val="21"/>
                <w:szCs w:val="21"/>
              </w:rPr>
              <w:lastRenderedPageBreak/>
              <w:t>contrato una vez se firme el contrato.</w:t>
            </w:r>
          </w:p>
          <w:p w14:paraId="6C7A4A54" w14:textId="474891C4" w:rsidR="0095482F" w:rsidRPr="000C6020" w:rsidRDefault="0095482F"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Informar al supervisor, en el momento que ocurran incidentes de seguridad que afecten la disponibilidad, integridad y/o confidencialidad de la información del ICBF, en el marco de la ejecución del contrato.</w:t>
            </w:r>
          </w:p>
          <w:p w14:paraId="69CFB584" w14:textId="77777777" w:rsidR="00742FE1" w:rsidRPr="000C6020" w:rsidRDefault="00742FE1"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Prever el plan de recuperación y contingencia del servicio contratado ante los eventos que puedan afectar el cumplimiento de la ejecución de este.</w:t>
            </w:r>
          </w:p>
          <w:p w14:paraId="2A826BAF" w14:textId="77777777" w:rsidR="0095482F" w:rsidRPr="000C6020" w:rsidRDefault="0095482F" w:rsidP="00A15105">
            <w:pPr>
              <w:pStyle w:val="Prrafodelista"/>
              <w:widowControl w:val="0"/>
              <w:autoSpaceDE w:val="0"/>
              <w:autoSpaceDN w:val="0"/>
              <w:spacing w:line="240" w:lineRule="auto"/>
              <w:ind w:left="1080" w:right="-108"/>
              <w:jc w:val="both"/>
              <w:rPr>
                <w:rFonts w:ascii="Arial Narrow" w:hAnsi="Arial Narrow" w:cs="Arial"/>
                <w:sz w:val="21"/>
                <w:szCs w:val="21"/>
              </w:rPr>
            </w:pPr>
          </w:p>
          <w:p w14:paraId="6869D317"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trike/>
                <w:sz w:val="21"/>
                <w:szCs w:val="21"/>
              </w:rPr>
            </w:pPr>
            <w:r w:rsidRPr="000C6020">
              <w:rPr>
                <w:rFonts w:ascii="Arial Narrow" w:hAnsi="Arial Narrow" w:cs="Arial"/>
                <w:sz w:val="21"/>
                <w:szCs w:val="21"/>
              </w:rPr>
              <w:t>OBLIGACIONES DEL EJE DE GESTIÓN AMBIENTAL:</w:t>
            </w:r>
          </w:p>
          <w:p w14:paraId="0A0C205C" w14:textId="77777777" w:rsidR="008B3DE9" w:rsidRDefault="008B3DE9" w:rsidP="008B3DE9">
            <w:pPr>
              <w:pStyle w:val="Prrafodelista"/>
              <w:widowControl w:val="0"/>
              <w:autoSpaceDE w:val="0"/>
              <w:autoSpaceDN w:val="0"/>
              <w:spacing w:after="0" w:line="240" w:lineRule="auto"/>
              <w:ind w:left="1004"/>
              <w:jc w:val="both"/>
              <w:rPr>
                <w:rFonts w:ascii="Arial Narrow" w:hAnsi="Arial Narrow" w:cs="Arial"/>
                <w:sz w:val="21"/>
                <w:szCs w:val="21"/>
              </w:rPr>
            </w:pPr>
          </w:p>
          <w:p w14:paraId="69193DCD" w14:textId="1147C98F" w:rsidR="0095482F" w:rsidRPr="000C6020" w:rsidRDefault="0095482F"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Adoptar las medidas necesarias para el ahorro y uso eficiente de agua, energía, papel, y manejo de residuos que se generen durante la ejecución del contrato, de acuerdo con la política ambiental de la Entidad.</w:t>
            </w:r>
          </w:p>
          <w:p w14:paraId="0864D2EB" w14:textId="77777777" w:rsidR="0095482F" w:rsidRPr="000C6020" w:rsidRDefault="0095482F"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Utilizar productos, empaques y materiales amigables con el medio ambiente.</w:t>
            </w:r>
          </w:p>
          <w:p w14:paraId="05B4EFE2" w14:textId="2D02E45F"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los permisos y/o autorizaciones ambientales vigentes requeridas para prestación del servicio. Así como las evidencias del cumplimiento de los requerimientos establecidos en dichos documentos.</w:t>
            </w:r>
          </w:p>
          <w:p w14:paraId="0F1ECCC0" w14:textId="77777777"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Formular e implementar plan de saneamiento que incluya como mínimo los programas de limpieza y desinfección, manejo de residuos, control de plagas y abastecimiento o suministro de agua potable, de acuerdo con la normatividad vigente.</w:t>
            </w:r>
          </w:p>
          <w:p w14:paraId="47D973A0" w14:textId="77777777"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Formular e implementar Plan de Gestión Ambiental de acuerdo con los aspectos, impactos y requisitos ambientales asociados a la ejecución del contrato.</w:t>
            </w:r>
          </w:p>
          <w:p w14:paraId="1EFC3500" w14:textId="055E4DAF" w:rsidR="00742FE1" w:rsidRPr="000C6020" w:rsidRDefault="00742FE1" w:rsidP="00FD62F2">
            <w:pPr>
              <w:pStyle w:val="Prrafodelista"/>
              <w:widowControl w:val="0"/>
              <w:autoSpaceDE w:val="0"/>
              <w:autoSpaceDN w:val="0"/>
              <w:spacing w:after="0" w:line="240" w:lineRule="auto"/>
              <w:ind w:left="1004"/>
              <w:jc w:val="both"/>
              <w:rPr>
                <w:rFonts w:ascii="Arial Narrow" w:hAnsi="Arial Narrow" w:cs="Arial"/>
                <w:sz w:val="21"/>
                <w:szCs w:val="21"/>
              </w:rPr>
            </w:pPr>
          </w:p>
        </w:tc>
      </w:tr>
    </w:tbl>
    <w:p w14:paraId="64521408" w14:textId="77777777" w:rsidR="0095482F" w:rsidRPr="00A15105" w:rsidRDefault="0095482F"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BE4E29" w14:paraId="52607198" w14:textId="77777777" w:rsidTr="006F58F1">
        <w:trPr>
          <w:trHeight w:val="270"/>
        </w:trPr>
        <w:tc>
          <w:tcPr>
            <w:tcW w:w="9395" w:type="dxa"/>
            <w:shd w:val="clear" w:color="auto" w:fill="D9D9D9" w:themeFill="background1" w:themeFillShade="D9"/>
          </w:tcPr>
          <w:p w14:paraId="3BD76C3F" w14:textId="57C1E61A"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OBLIGACIONES </w:t>
            </w:r>
            <w:r w:rsidR="00FD62F2" w:rsidRPr="00A15105">
              <w:rPr>
                <w:rFonts w:ascii="Arial Narrow" w:hAnsi="Arial Narrow" w:cs="Arial"/>
                <w:b/>
                <w:bCs/>
                <w:spacing w:val="6"/>
                <w:sz w:val="21"/>
                <w:szCs w:val="21"/>
              </w:rPr>
              <w:t xml:space="preserve">GENERALES </w:t>
            </w:r>
            <w:r w:rsidRPr="00A15105">
              <w:rPr>
                <w:rFonts w:ascii="Arial Narrow" w:hAnsi="Arial Narrow" w:cs="Arial"/>
                <w:b/>
                <w:bCs/>
                <w:spacing w:val="6"/>
                <w:sz w:val="21"/>
                <w:szCs w:val="21"/>
              </w:rPr>
              <w:t>DEL ICBF</w:t>
            </w:r>
          </w:p>
        </w:tc>
      </w:tr>
      <w:tr w:rsidR="0095482F" w:rsidRPr="00FD62F2" w14:paraId="454F4B5B" w14:textId="77777777" w:rsidTr="006F58F1">
        <w:tc>
          <w:tcPr>
            <w:tcW w:w="9395" w:type="dxa"/>
          </w:tcPr>
          <w:p w14:paraId="47FA9FDA"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Suministrar la información que previamente requiera EL CONTRATISTA en relación con el objeto del presente contrato.</w:t>
            </w:r>
          </w:p>
          <w:p w14:paraId="74D346FC"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 xml:space="preserve">Exigir a EL CONTRATISTA la ejecución idónea y oportuna de las obligaciones del presente contrato. </w:t>
            </w:r>
          </w:p>
          <w:p w14:paraId="685714C0"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Exigir a EL CONTRATISTA el cumplimiento de la contrapartida de conformidad a la manifestación de interés presentada.</w:t>
            </w:r>
          </w:p>
          <w:p w14:paraId="6FC3F678"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 xml:space="preserve">Efectuar la supervisión y seguimiento del presente contrato. </w:t>
            </w:r>
          </w:p>
          <w:p w14:paraId="52092EA5" w14:textId="26357158" w:rsidR="003C182F" w:rsidRPr="00A15105" w:rsidRDefault="003C182F" w:rsidP="00A61918">
            <w:pPr>
              <w:pStyle w:val="Prrafodelista"/>
              <w:autoSpaceDE w:val="0"/>
              <w:autoSpaceDN w:val="0"/>
              <w:spacing w:after="0" w:line="240" w:lineRule="auto"/>
              <w:ind w:left="308" w:right="-65"/>
              <w:jc w:val="both"/>
              <w:rPr>
                <w:rFonts w:ascii="Arial Narrow" w:hAnsi="Arial Narrow" w:cs="Arial"/>
                <w:sz w:val="21"/>
                <w:szCs w:val="21"/>
                <w:lang w:val="es-MX"/>
              </w:rPr>
            </w:pPr>
          </w:p>
        </w:tc>
      </w:tr>
    </w:tbl>
    <w:p w14:paraId="0E0AAC9E" w14:textId="065D58A1" w:rsidR="0095482F" w:rsidRDefault="0095482F" w:rsidP="00FD62F2">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7DF4544B" w14:textId="77777777" w:rsidTr="004604C0">
        <w:trPr>
          <w:trHeight w:val="270"/>
        </w:trPr>
        <w:tc>
          <w:tcPr>
            <w:tcW w:w="9395" w:type="dxa"/>
            <w:shd w:val="clear" w:color="auto" w:fill="D9D9D9" w:themeFill="background1" w:themeFillShade="D9"/>
          </w:tcPr>
          <w:p w14:paraId="7165A926" w14:textId="2F5B4551" w:rsidR="00FD62F2" w:rsidRPr="00A15105" w:rsidRDefault="00FD62F2"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OBLIGACIONES </w:t>
            </w:r>
            <w:r w:rsidR="00BB201C" w:rsidRPr="00A15105">
              <w:rPr>
                <w:rFonts w:ascii="Arial Narrow" w:hAnsi="Arial Narrow" w:cs="Arial"/>
                <w:b/>
                <w:bCs/>
                <w:spacing w:val="6"/>
                <w:sz w:val="21"/>
                <w:szCs w:val="21"/>
              </w:rPr>
              <w:t>ESPECÍFICAS</w:t>
            </w:r>
            <w:r w:rsidRPr="00A15105">
              <w:rPr>
                <w:rFonts w:ascii="Arial Narrow" w:hAnsi="Arial Narrow" w:cs="Arial"/>
                <w:b/>
                <w:bCs/>
                <w:spacing w:val="6"/>
                <w:sz w:val="21"/>
                <w:szCs w:val="21"/>
              </w:rPr>
              <w:t xml:space="preserve"> DEL ICBF</w:t>
            </w:r>
          </w:p>
        </w:tc>
      </w:tr>
      <w:tr w:rsidR="00FD62F2" w:rsidRPr="00FB477E" w14:paraId="632E1EC5" w14:textId="77777777" w:rsidTr="00FB477E">
        <w:tc>
          <w:tcPr>
            <w:tcW w:w="9395" w:type="dxa"/>
          </w:tcPr>
          <w:p w14:paraId="382962EF"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El supervisor deberá enviar a la Dirección de Nutrición de la Sede de la Dirección General los primeros diez (10) días calendario de cada mes la información correspondiente a los Formatos de Seguimiento de la modalidad requeridos en el Manual Operativo vigente y el seguimiento a la ejecución del contrato. </w:t>
            </w:r>
          </w:p>
          <w:p w14:paraId="26C5384D"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Realizar el pago del valor establecido en el presente contrato, una vez el Contratista presente los respectivos soportes de la atención y el cumplimiento de las obligaciones aquí pactadas, previa revisión y aprobación </w:t>
            </w:r>
          </w:p>
          <w:p w14:paraId="770DB4C4"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Suministrar al Contratista los Alimentos de Alto Valor Nutricional, acorde con la programación mensual que se defina, según el lineamiento del ICBF, por los días de atención; y garantizar que al momento de la entrega le sea informado el valor y cantidad de lo entregado, de acuerdo con la información suministrada por la Dirección de Nutrición del ICBF.</w:t>
            </w:r>
          </w:p>
          <w:p w14:paraId="63DCB864"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Programar en el Sistema de Información Misional – SIM - y entregar mensualmente las cantidades de Alimentos de Alto Valor Nutricional definidas para en el marco del presente contrato. </w:t>
            </w:r>
          </w:p>
          <w:p w14:paraId="259AB177"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Prestar asistencia técnica y orientación al Contratista para socializar el adecuado uso de los Alimentos de Alto valor Nutricional y los procedimientos, formatos y estándares para su administración. </w:t>
            </w:r>
          </w:p>
          <w:p w14:paraId="61EB01EA" w14:textId="77777777" w:rsidR="00A61918" w:rsidRDefault="00BE4E29" w:rsidP="00A61918">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Realizar seguimiento al cumplimiento de la cobertura establecida en el presente contrato. </w:t>
            </w:r>
          </w:p>
          <w:p w14:paraId="236C6527" w14:textId="03AEBF3C" w:rsidR="00A61918" w:rsidRPr="00A61918" w:rsidRDefault="00A61918" w:rsidP="00A61918">
            <w:pPr>
              <w:pStyle w:val="Prrafodelista"/>
              <w:numPr>
                <w:ilvl w:val="0"/>
                <w:numId w:val="13"/>
              </w:numPr>
              <w:spacing w:line="240" w:lineRule="auto"/>
              <w:jc w:val="both"/>
              <w:rPr>
                <w:rFonts w:ascii="Arial Narrow" w:hAnsi="Arial Narrow" w:cs="Arial"/>
                <w:sz w:val="21"/>
                <w:szCs w:val="21"/>
              </w:rPr>
            </w:pPr>
            <w:r w:rsidRPr="00A61918">
              <w:rPr>
                <w:rFonts w:ascii="Arial Narrow" w:hAnsi="Arial Narrow" w:cs="ArialMT"/>
                <w:sz w:val="21"/>
                <w:szCs w:val="21"/>
              </w:rPr>
              <w:lastRenderedPageBreak/>
              <w:t>D</w:t>
            </w:r>
            <w:r w:rsidR="004604C0" w:rsidRPr="00A61918">
              <w:rPr>
                <w:rFonts w:ascii="Arial Narrow" w:hAnsi="Arial Narrow" w:cs="ArialMT"/>
                <w:sz w:val="21"/>
                <w:szCs w:val="21"/>
              </w:rPr>
              <w:t>enunciar el delito de falsedad en documentos tipificado en la Ley 599 de 2000 “Por la cual se expide el Código Penal” ante la Fiscalía General de la Nación</w:t>
            </w:r>
            <w:r w:rsidRPr="00A61918">
              <w:rPr>
                <w:rFonts w:ascii="Arial Narrow" w:hAnsi="Arial Narrow" w:cs="ArialMT"/>
                <w:sz w:val="21"/>
                <w:szCs w:val="21"/>
              </w:rPr>
              <w:t xml:space="preserve">, en caso de evidenciar falsificación o adulteración por parte de la Entidades Administradoras de Servicios (Operadores), de documentos, datos, registros de asistencias, actas, entre otros. </w:t>
            </w:r>
          </w:p>
          <w:p w14:paraId="1E594EBB" w14:textId="68D809A7" w:rsidR="00FD62F2"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Cumplir con las demás que se deriven de la naturaleza del presente contrato y que garanticen su cabal y oportuno cumplimiento.</w:t>
            </w:r>
          </w:p>
        </w:tc>
      </w:tr>
    </w:tbl>
    <w:p w14:paraId="461DBAF5" w14:textId="5A7F8875" w:rsidR="00FD62F2" w:rsidRDefault="00FD62F2"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2DDEFC9B" w14:textId="77777777" w:rsidTr="00FB477E">
        <w:trPr>
          <w:trHeight w:val="270"/>
        </w:trPr>
        <w:tc>
          <w:tcPr>
            <w:tcW w:w="9395" w:type="dxa"/>
            <w:shd w:val="clear" w:color="auto" w:fill="D9D9D9" w:themeFill="background1" w:themeFillShade="D9"/>
          </w:tcPr>
          <w:p w14:paraId="25AA2CF9" w14:textId="038C82B1" w:rsidR="009F37FF" w:rsidRPr="00A15105" w:rsidRDefault="009F37FF"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REQUISITOS DE PERFECCIONAMIENTO Y EJECUCIÓN</w:t>
            </w:r>
          </w:p>
        </w:tc>
      </w:tr>
      <w:tr w:rsidR="009F37FF" w:rsidRPr="00FB477E" w14:paraId="745BBBC5" w14:textId="77777777" w:rsidTr="00FB477E">
        <w:tc>
          <w:tcPr>
            <w:tcW w:w="9395" w:type="dxa"/>
          </w:tcPr>
          <w:p w14:paraId="74DA437B" w14:textId="77777777" w:rsidR="009F37FF" w:rsidRPr="00FB477E" w:rsidRDefault="009F37FF" w:rsidP="00FB477E">
            <w:pPr>
              <w:tabs>
                <w:tab w:val="left" w:pos="709"/>
              </w:tabs>
              <w:spacing w:line="240" w:lineRule="auto"/>
              <w:jc w:val="both"/>
              <w:rPr>
                <w:rFonts w:ascii="Arial Narrow" w:hAnsi="Arial Narrow" w:cs="Arial"/>
                <w:spacing w:val="-2"/>
                <w:sz w:val="21"/>
                <w:szCs w:val="21"/>
              </w:rPr>
            </w:pPr>
            <w:r w:rsidRPr="00FB477E">
              <w:rPr>
                <w:rFonts w:ascii="Arial Narrow" w:hAnsi="Arial Narrow" w:cs="Arial"/>
                <w:spacing w:val="-2"/>
                <w:sz w:val="21"/>
                <w:szCs w:val="21"/>
              </w:rPr>
              <w:t xml:space="preserve">El presente contrato se entiende perfeccionado con la firma de las partes y para la ejecución </w:t>
            </w:r>
            <w:proofErr w:type="gramStart"/>
            <w:r w:rsidRPr="00FB477E">
              <w:rPr>
                <w:rFonts w:ascii="Arial Narrow" w:hAnsi="Arial Narrow" w:cs="Arial"/>
                <w:spacing w:val="-2"/>
                <w:sz w:val="21"/>
                <w:szCs w:val="21"/>
              </w:rPr>
              <w:t>del mismo</w:t>
            </w:r>
            <w:proofErr w:type="gramEnd"/>
            <w:r w:rsidRPr="00FB477E">
              <w:rPr>
                <w:rFonts w:ascii="Arial Narrow" w:hAnsi="Arial Narrow" w:cs="Arial"/>
                <w:spacing w:val="-2"/>
                <w:sz w:val="21"/>
                <w:szCs w:val="21"/>
              </w:rPr>
              <w:t>, se requiere el registro presupuestal expedido por parte del ICBF y la aprobación de la garantía única por parte del Director Regional en calidad de ordenador del gasto, previa verificación por parte del Coordinador Jurídico. El ICBF publicará el presente contrato en el SECOP.</w:t>
            </w:r>
          </w:p>
        </w:tc>
      </w:tr>
    </w:tbl>
    <w:p w14:paraId="7E3F5898" w14:textId="77777777" w:rsidR="009F37FF" w:rsidRPr="00FB477E" w:rsidRDefault="009F37FF" w:rsidP="009F37FF">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1C7A787B" w14:textId="77777777" w:rsidTr="00D70607">
        <w:trPr>
          <w:trHeight w:val="270"/>
        </w:trPr>
        <w:tc>
          <w:tcPr>
            <w:tcW w:w="9395" w:type="dxa"/>
            <w:shd w:val="clear" w:color="auto" w:fill="D9D9D9" w:themeFill="background1" w:themeFillShade="D9"/>
          </w:tcPr>
          <w:p w14:paraId="5F36ABF0" w14:textId="407E708E" w:rsidR="009F37FF" w:rsidRPr="00A15105" w:rsidRDefault="009F37FF"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10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LUGAR DE EJECUCIÓN Y DOMICILIO</w:t>
            </w:r>
          </w:p>
        </w:tc>
      </w:tr>
      <w:tr w:rsidR="009F37FF" w:rsidRPr="00FB477E" w14:paraId="62944DE1" w14:textId="77777777" w:rsidTr="00FB477E">
        <w:tc>
          <w:tcPr>
            <w:tcW w:w="9395" w:type="dxa"/>
          </w:tcPr>
          <w:p w14:paraId="7136E8F7" w14:textId="609B0B02" w:rsidR="009F37FF" w:rsidRPr="00FB477E" w:rsidRDefault="009F37FF" w:rsidP="00FB477E">
            <w:pPr>
              <w:spacing w:after="0" w:line="240" w:lineRule="auto"/>
              <w:contextualSpacing/>
              <w:jc w:val="both"/>
              <w:rPr>
                <w:rFonts w:ascii="Arial Narrow" w:hAnsi="Arial Narrow" w:cs="Arial"/>
                <w:sz w:val="21"/>
                <w:szCs w:val="21"/>
              </w:rPr>
            </w:pPr>
            <w:r w:rsidRPr="00FB477E">
              <w:rPr>
                <w:rFonts w:ascii="Arial Narrow" w:hAnsi="Arial Narrow" w:cs="Arial"/>
                <w:snapToGrid w:val="0"/>
                <w:sz w:val="21"/>
                <w:szCs w:val="21"/>
                <w:lang w:val="es-CO"/>
              </w:rPr>
              <w:t xml:space="preserve">El lugar de ejecución del contrato será en </w:t>
            </w:r>
            <w:r w:rsidR="004E65D2">
              <w:rPr>
                <w:rFonts w:ascii="Arial Narrow" w:hAnsi="Arial Narrow" w:cs="Arial"/>
                <w:snapToGrid w:val="0"/>
                <w:sz w:val="21"/>
                <w:szCs w:val="21"/>
                <w:lang w:val="es-CO"/>
              </w:rPr>
              <w:t xml:space="preserve">los municipios de </w:t>
            </w:r>
            <w:r w:rsidR="004E65D2" w:rsidRPr="004E65D2">
              <w:rPr>
                <w:rFonts w:ascii="Arial Narrow" w:hAnsi="Arial Narrow" w:cs="Arial"/>
                <w:snapToGrid w:val="0"/>
                <w:sz w:val="21"/>
                <w:szCs w:val="21"/>
                <w:highlight w:val="green"/>
                <w:lang w:val="es-CO"/>
              </w:rPr>
              <w:t>Acandí, Unguía, Riosucio y Carmen del Darién</w:t>
            </w:r>
            <w:r w:rsidRPr="00FB477E">
              <w:rPr>
                <w:rFonts w:ascii="Arial Narrow" w:hAnsi="Arial Narrow" w:cs="Arial"/>
                <w:snapToGrid w:val="0"/>
                <w:sz w:val="21"/>
                <w:szCs w:val="21"/>
                <w:highlight w:val="yellow"/>
                <w:lang w:val="es-CO"/>
              </w:rPr>
              <w:t>,</w:t>
            </w:r>
            <w:r w:rsidRPr="00FB477E">
              <w:rPr>
                <w:rFonts w:ascii="Arial Narrow" w:hAnsi="Arial Narrow" w:cs="Arial"/>
                <w:snapToGrid w:val="0"/>
                <w:sz w:val="21"/>
                <w:szCs w:val="21"/>
                <w:lang w:val="es-CO"/>
              </w:rPr>
              <w:t xml:space="preserve"> y el </w:t>
            </w:r>
            <w:r w:rsidRPr="00FB477E">
              <w:rPr>
                <w:rFonts w:ascii="Arial Narrow" w:hAnsi="Arial Narrow" w:cs="Arial"/>
                <w:sz w:val="21"/>
                <w:szCs w:val="21"/>
              </w:rPr>
              <w:t xml:space="preserve">domicilio contractual para todos los efectos derivados del presente contrato será en </w:t>
            </w:r>
            <w:r w:rsidR="004E65D2">
              <w:rPr>
                <w:rFonts w:ascii="Arial Narrow" w:hAnsi="Arial Narrow" w:cs="Arial"/>
                <w:sz w:val="21"/>
                <w:szCs w:val="21"/>
              </w:rPr>
              <w:t xml:space="preserve">la </w:t>
            </w:r>
            <w:r w:rsidR="004E65D2" w:rsidRPr="004E65D2">
              <w:rPr>
                <w:rFonts w:ascii="Arial Narrow" w:hAnsi="Arial Narrow" w:cs="Arial"/>
                <w:sz w:val="21"/>
                <w:szCs w:val="21"/>
                <w:highlight w:val="green"/>
              </w:rPr>
              <w:t>ciudad de Quibdó</w:t>
            </w:r>
            <w:r w:rsidRPr="004E65D2">
              <w:rPr>
                <w:rFonts w:ascii="Arial Narrow" w:hAnsi="Arial Narrow" w:cs="Arial"/>
                <w:sz w:val="21"/>
                <w:szCs w:val="21"/>
                <w:highlight w:val="green"/>
              </w:rPr>
              <w:t>.</w:t>
            </w:r>
          </w:p>
        </w:tc>
      </w:tr>
    </w:tbl>
    <w:p w14:paraId="5A7FCEF9" w14:textId="77777777" w:rsidR="00BE4E29" w:rsidRDefault="00BE4E29"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ABDAFF5" w14:textId="77777777" w:rsidTr="00D70607">
        <w:trPr>
          <w:trHeight w:val="270"/>
        </w:trPr>
        <w:tc>
          <w:tcPr>
            <w:tcW w:w="9395" w:type="dxa"/>
            <w:shd w:val="clear" w:color="auto" w:fill="D9D9D9" w:themeFill="background1" w:themeFillShade="D9"/>
          </w:tcPr>
          <w:p w14:paraId="4C5852DF" w14:textId="77777777" w:rsidR="00BE4E29" w:rsidRPr="00FB477E" w:rsidRDefault="00BE4E29"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11</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RENDIMIENTOS FINANCIEROS</w:t>
            </w:r>
          </w:p>
          <w:p w14:paraId="73701A3D" w14:textId="77777777" w:rsidR="00BE4E29" w:rsidRPr="00FB477E" w:rsidRDefault="00BE4E29" w:rsidP="00FB477E">
            <w:pPr>
              <w:spacing w:after="0" w:line="240" w:lineRule="auto"/>
              <w:jc w:val="both"/>
              <w:rPr>
                <w:rFonts w:ascii="Arial Narrow" w:hAnsi="Arial Narrow" w:cs="Arial"/>
                <w:b/>
                <w:bCs/>
                <w:spacing w:val="6"/>
                <w:sz w:val="21"/>
                <w:szCs w:val="21"/>
              </w:rPr>
            </w:pPr>
          </w:p>
        </w:tc>
      </w:tr>
      <w:tr w:rsidR="007D725B" w:rsidRPr="00FB477E" w14:paraId="0DFB346C" w14:textId="77777777" w:rsidTr="00FB477E">
        <w:tc>
          <w:tcPr>
            <w:tcW w:w="9395" w:type="dxa"/>
          </w:tcPr>
          <w:p w14:paraId="043C0793" w14:textId="77777777" w:rsidR="00BE4E29" w:rsidRPr="00FB477E" w:rsidRDefault="00BE4E29"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En virtud del presente contrato y para lograr los cometidos señalados en el objeto del mismo,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 efecto imparta la Dirección Financiera. </w:t>
            </w:r>
          </w:p>
        </w:tc>
      </w:tr>
    </w:tbl>
    <w:p w14:paraId="7916D88A" w14:textId="77777777" w:rsidR="00BE4E29" w:rsidRPr="00FB477E" w:rsidRDefault="00BE4E29" w:rsidP="00BE4E29">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9ABA57C" w14:textId="77777777" w:rsidTr="00D70607">
        <w:trPr>
          <w:trHeight w:val="270"/>
        </w:trPr>
        <w:tc>
          <w:tcPr>
            <w:tcW w:w="9395" w:type="dxa"/>
            <w:shd w:val="clear" w:color="auto" w:fill="D9D9D9" w:themeFill="background1" w:themeFillShade="D9"/>
          </w:tcPr>
          <w:p w14:paraId="7C7E2702" w14:textId="77777777" w:rsidR="00BE4E29" w:rsidRPr="00FB477E" w:rsidRDefault="00BE4E29"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12</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GARANTÍAS</w:t>
            </w:r>
          </w:p>
        </w:tc>
      </w:tr>
      <w:tr w:rsidR="007D725B" w:rsidRPr="00FB477E" w14:paraId="231DDE39" w14:textId="77777777" w:rsidTr="00FB477E">
        <w:tc>
          <w:tcPr>
            <w:tcW w:w="9395" w:type="dxa"/>
          </w:tcPr>
          <w:p w14:paraId="5FD1DD7D"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hAnsi="Arial Narrow" w:cs="Arial"/>
                <w:sz w:val="21"/>
                <w:szCs w:val="21"/>
              </w:rPr>
              <w:t>GARANTÍAS: El contratista s</w:t>
            </w:r>
            <w:r w:rsidRPr="00FB477E">
              <w:rPr>
                <w:rFonts w:ascii="Arial Narrow" w:eastAsia="Times New Roman" w:hAnsi="Arial Narrow" w:cs="Arial"/>
                <w:sz w:val="21"/>
                <w:szCs w:val="21"/>
                <w:lang w:eastAsia="es-ES_tradnl"/>
              </w:rPr>
              <w:t xml:space="preserve">e compromete a constituir a favor del ICBF la garantía única de que trata la Ley 80 de 1993, la Ley 1150 de 2007 y el Decreto 1082 de 2015, que podrá consistir en una póliza de seguros, patrimonio autónomo o garantía bancaria, la cual deberá ser constituida ante una entidad legalmente autorizada para operar en Colombia con el fin de amparar los riesgos que se determinan a continuación: </w:t>
            </w:r>
          </w:p>
          <w:p w14:paraId="112ADCFB"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346C311F"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1. CUMPLIMIENTO DEL CONTRATO: en cuantía equivalente al veinte por ciento (20%) del valor del contrato, con vigencia igual al plazo de ejecución del contrato y seis (6) meses más, y su término será contado a partir de la fecha de suscripción del mismo. </w:t>
            </w:r>
          </w:p>
          <w:p w14:paraId="35A544FC"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20543F68"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2. CALIDAD DEL SERVICIO: en cuantía equivalente al veinte por ciento (20%) del valor del contrato, con una vigencia igual al plazo de ejecución del contrato y seis (6) meses más, contados a partir de la fecha de suscripción del contrato. </w:t>
            </w:r>
          </w:p>
          <w:p w14:paraId="5B1133AC"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3DF844D8"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3. PAGO DE SALARIOS, PRESTACIONES SOCIALES LEGALES E INDEMNIZACIONES LABORALES: en cuantía equivalente al veinte por ciento (20%) del valor del contrato, con una vigencia igual al plazo de ejecución del contrato y tres (3) años más, contados a partir de la fecha de suscripción del contrato.</w:t>
            </w:r>
          </w:p>
          <w:p w14:paraId="7875F9DE"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60FFACF6"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4. RESPONSABILIDAD CIVIL EXTRACONTRACTUAL: cubre las eventuales reclamaciones de terceros derivadas de la responsabilidad extracontractual de las actuaciones, hechos u omisiones del contratista con ocasión de la ejecución del </w:t>
            </w:r>
            <w:r w:rsidRPr="00FB477E">
              <w:rPr>
                <w:rFonts w:ascii="Arial Narrow" w:eastAsia="Times New Roman" w:hAnsi="Arial Narrow" w:cs="Arial"/>
                <w:sz w:val="21"/>
                <w:szCs w:val="21"/>
                <w:lang w:eastAsia="es-ES_tradnl"/>
              </w:rPr>
              <w:lastRenderedPageBreak/>
              <w:t xml:space="preserve">objeto contractual, cuyo valor amparado no podrá ser inferior a lo establecido en el artículo 2.2.1.2.3.1.17. del Decreto 1082 de 2015 al momento de la expedición de la póliza. La vigencia de esta garantía se otorgará por todo el período de ejecución del contrato. </w:t>
            </w:r>
          </w:p>
          <w:p w14:paraId="4B9B483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1F2D25B8" w14:textId="30A4E9A1"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PARÁGRAFO PRIMERO. El Contratista se compromete a constituir las garantías, las cuales deberán ser allegadas al Grupo Jurídico de la Regional ICBF </w:t>
            </w:r>
            <w:r w:rsidR="004E65D2">
              <w:rPr>
                <w:rFonts w:ascii="Arial Narrow" w:eastAsia="Times New Roman" w:hAnsi="Arial Narrow" w:cs="Arial"/>
                <w:sz w:val="21"/>
                <w:szCs w:val="21"/>
                <w:lang w:eastAsia="es-ES_tradnl"/>
              </w:rPr>
              <w:t>Chocó</w:t>
            </w:r>
            <w:r w:rsidRPr="00FB477E">
              <w:rPr>
                <w:rFonts w:ascii="Arial Narrow" w:eastAsia="Times New Roman" w:hAnsi="Arial Narrow" w:cs="Arial"/>
                <w:sz w:val="21"/>
                <w:szCs w:val="21"/>
                <w:lang w:eastAsia="es-ES_tradnl"/>
              </w:rPr>
              <w:t xml:space="preserve">, dentro de los tres (3) días hábiles siguientes al perfeccionamiento del presente Contrato. </w:t>
            </w:r>
          </w:p>
          <w:p w14:paraId="220CB3E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5C5D5C69"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PARÁGRAFO SEGUNDO. El Contratista deberá mantener las garantías en plena vigencia y validez en los términos expresados en esta cláusula. En los casos en que se prorrogue el plazo de ejecución y/o adicione el valor del contrato de aporte, la EAS se compromete a ampliar las garantías constituidas por el plazo o valor resultante. El hecho de la constitución de estos amparos no exonera a la EAS de las responsabilidades legales en relación con los riesgos asegurados. </w:t>
            </w:r>
          </w:p>
          <w:p w14:paraId="04AEFF4A"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488476E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PARÁGRAFO TERCERO.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w:t>
            </w:r>
          </w:p>
          <w:p w14:paraId="1CD143AC" w14:textId="77777777" w:rsidR="00BE4E29" w:rsidRPr="00FB477E" w:rsidRDefault="00BE4E29" w:rsidP="00FB477E">
            <w:pPr>
              <w:tabs>
                <w:tab w:val="left" w:pos="709"/>
              </w:tabs>
              <w:spacing w:line="240" w:lineRule="auto"/>
              <w:jc w:val="both"/>
              <w:rPr>
                <w:rFonts w:ascii="Arial Narrow" w:hAnsi="Arial Narrow" w:cs="Arial"/>
                <w:sz w:val="21"/>
                <w:szCs w:val="21"/>
              </w:rPr>
            </w:pPr>
          </w:p>
        </w:tc>
      </w:tr>
    </w:tbl>
    <w:p w14:paraId="576431D2" w14:textId="23F935B8" w:rsidR="00BE4E29" w:rsidRDefault="00BE4E29"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BE4E29" w14:paraId="2045A033" w14:textId="77777777" w:rsidTr="006F58F1">
        <w:trPr>
          <w:trHeight w:val="270"/>
        </w:trPr>
        <w:tc>
          <w:tcPr>
            <w:tcW w:w="9395" w:type="dxa"/>
            <w:shd w:val="clear" w:color="auto" w:fill="D9D9D9" w:themeFill="background1" w:themeFillShade="D9"/>
          </w:tcPr>
          <w:bookmarkEnd w:id="0"/>
          <w:bookmarkEnd w:id="1"/>
          <w:p w14:paraId="04F0ADBB" w14:textId="60BFD541" w:rsidR="006C1516" w:rsidRPr="00A15105" w:rsidRDefault="006C1516" w:rsidP="00B506B9">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Pr>
                <w:rFonts w:ascii="Arial Narrow" w:hAnsi="Arial Narrow" w:cs="Arial"/>
                <w:b/>
                <w:bCs/>
                <w:spacing w:val="6"/>
                <w:sz w:val="21"/>
                <w:szCs w:val="21"/>
              </w:rPr>
              <w:t>13</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PACTO FRENTE A LOS DERECHOS DE LOS NIÑOS, PREVENCIÓN Y ERRADICACIÓN DEL TRABAJO INFANTIL</w:t>
            </w:r>
          </w:p>
        </w:tc>
      </w:tr>
      <w:tr w:rsidR="006C1516" w:rsidRPr="00FD62F2" w14:paraId="157F2233" w14:textId="77777777" w:rsidTr="006F58F1">
        <w:tc>
          <w:tcPr>
            <w:tcW w:w="9395" w:type="dxa"/>
          </w:tcPr>
          <w:p w14:paraId="2A1F8006"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Además de lo aquí dispuesto, el CONTRATISTA se compromete a no contratar o vincular menores de edad para la ejecución del presente contrato, de conformidad con los pactos, convenios y convenciones internacionales legalmente ratificados por Colombia, según lo establece la Constitución Política de 1991 y demás normas vigentes sobre la materia, en particular aquellas que consagran los derechos de los niños. </w:t>
            </w:r>
          </w:p>
        </w:tc>
      </w:tr>
    </w:tbl>
    <w:p w14:paraId="45E361BD"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D725B" w14:paraId="30CCFBAD" w14:textId="77777777" w:rsidTr="006F58F1">
        <w:trPr>
          <w:trHeight w:val="270"/>
        </w:trPr>
        <w:tc>
          <w:tcPr>
            <w:tcW w:w="9395" w:type="dxa"/>
            <w:shd w:val="clear" w:color="auto" w:fill="D9D9D9" w:themeFill="background1" w:themeFillShade="D9"/>
          </w:tcPr>
          <w:p w14:paraId="3F295C76" w14:textId="133C95D3"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B6DE5" w:rsidRPr="00A15105">
              <w:rPr>
                <w:rFonts w:ascii="Arial Narrow" w:hAnsi="Arial Narrow" w:cs="Arial"/>
                <w:b/>
                <w:bCs/>
                <w:spacing w:val="6"/>
                <w:sz w:val="21"/>
                <w:szCs w:val="21"/>
              </w:rPr>
              <w:t>1</w:t>
            </w:r>
            <w:r w:rsidR="007D725B">
              <w:rPr>
                <w:rFonts w:ascii="Arial Narrow" w:hAnsi="Arial Narrow" w:cs="Arial"/>
                <w:b/>
                <w:bCs/>
                <w:spacing w:val="6"/>
                <w:sz w:val="21"/>
                <w:szCs w:val="21"/>
              </w:rPr>
              <w:t>4</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COMITÉ TÉCNICO OPERATIVO</w:t>
            </w:r>
          </w:p>
        </w:tc>
      </w:tr>
      <w:tr w:rsidR="006C1516" w:rsidRPr="00FD62F2" w14:paraId="591ACDA5" w14:textId="77777777" w:rsidTr="006F58F1">
        <w:tc>
          <w:tcPr>
            <w:tcW w:w="9395" w:type="dxa"/>
          </w:tcPr>
          <w:p w14:paraId="42DFE966" w14:textId="3A806E37" w:rsidR="006C1516" w:rsidRPr="00A15105" w:rsidRDefault="006C1516" w:rsidP="00A15105">
            <w:pPr>
              <w:spacing w:line="240" w:lineRule="auto"/>
              <w:jc w:val="both"/>
              <w:rPr>
                <w:rFonts w:ascii="Arial Narrow" w:hAnsi="Arial Narrow" w:cs="Arial"/>
                <w:sz w:val="21"/>
                <w:szCs w:val="21"/>
                <w:lang w:val="es-CO"/>
              </w:rPr>
            </w:pPr>
            <w:r w:rsidRPr="00A15105">
              <w:rPr>
                <w:rFonts w:ascii="Arial Narrow" w:hAnsi="Arial Narrow" w:cs="Arial"/>
                <w:sz w:val="21"/>
                <w:szCs w:val="21"/>
              </w:rPr>
              <w:t xml:space="preserve">Para efectos de apoyar el seguimiento de la operación de la modalidad se conformará un comité técnico, el cual se conformará por: el supervisor del contrato, el referente técnico que apoya técnicamente la modalidad del centro zonal o la regional y el representante legal del Contratista o su delegado. Igualmente será invitado, cuando se requiera un representante de la Coordinación del Grupo Jurídico de la Dirección Regional y el delegado del Grupo Financiero u otra persona que se amerite de acuerdo con las necesidades. </w:t>
            </w:r>
            <w:r w:rsidRPr="00A15105">
              <w:rPr>
                <w:rFonts w:ascii="Arial Narrow" w:hAnsi="Arial Narrow" w:cs="Arial"/>
                <w:sz w:val="21"/>
                <w:szCs w:val="21"/>
                <w:lang w:val="es-CO"/>
              </w:rPr>
              <w:t xml:space="preserve">PARÁGRAFO </w:t>
            </w:r>
            <w:r w:rsidR="00E92D7D">
              <w:rPr>
                <w:rFonts w:ascii="Arial Narrow" w:hAnsi="Arial Narrow" w:cs="Arial"/>
                <w:sz w:val="21"/>
                <w:szCs w:val="21"/>
                <w:lang w:val="es-CO"/>
              </w:rPr>
              <w:t>PRIMERO</w:t>
            </w:r>
            <w:r w:rsidRPr="00A15105">
              <w:rPr>
                <w:rFonts w:ascii="Arial Narrow" w:hAnsi="Arial Narrow" w:cs="Arial"/>
                <w:sz w:val="21"/>
                <w:szCs w:val="21"/>
                <w:lang w:val="es-CO"/>
              </w:rPr>
              <w:t xml:space="preserve">: El comité técnico operativo estará presidido por el supervisor del contrato de ICBF, a su vez, la secretaría técnica del mismo estará a cargo del referente técnico de la modalidad. </w:t>
            </w:r>
          </w:p>
          <w:p w14:paraId="2309C7D2" w14:textId="77777777" w:rsidR="006C1516" w:rsidRPr="00A15105" w:rsidRDefault="006C1516" w:rsidP="00A15105">
            <w:pPr>
              <w:spacing w:line="240" w:lineRule="auto"/>
              <w:jc w:val="both"/>
              <w:rPr>
                <w:rFonts w:ascii="Arial Narrow" w:hAnsi="Arial Narrow" w:cs="Arial"/>
                <w:sz w:val="21"/>
                <w:szCs w:val="21"/>
              </w:rPr>
            </w:pPr>
            <w:r w:rsidRPr="00A15105">
              <w:rPr>
                <w:rFonts w:ascii="Arial Narrow" w:hAnsi="Arial Narrow" w:cs="Arial"/>
                <w:sz w:val="21"/>
                <w:szCs w:val="21"/>
              </w:rPr>
              <w:t xml:space="preserve">FUNCIONES DEL COMITÉ TÉCNICO OPERATIVO: Este comité tendrá las siguientes funciones: </w:t>
            </w:r>
          </w:p>
          <w:p w14:paraId="49438DFE"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1. Evaluar periódicamente el plan de trabajo de actividades y efectuar los ajustes que considere necesarios e impartir las recomendaciones e instrucciones correspondientes. </w:t>
            </w:r>
          </w:p>
          <w:p w14:paraId="3FAB26C9"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2. Realizar seguimiento a la evolución de la modalidad, identificando los aspectos que generan dificultades e implementando los correctivos del caso. </w:t>
            </w:r>
          </w:p>
          <w:p w14:paraId="23FBBADF"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3. Reunirse mensualmente o cuando las circunstancias lo exijan. </w:t>
            </w:r>
          </w:p>
          <w:p w14:paraId="0B3CCC4A"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4. Llevar un registro de las decisiones tomadas en cada una de las reuniones de Comité (actas). </w:t>
            </w:r>
          </w:p>
          <w:p w14:paraId="3675ED1A"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lastRenderedPageBreak/>
              <w:t xml:space="preserve">5. Analizar, concertar y recomendar al supervisor del contrato, respecto de las decisiones que afecten el normal funcionamiento de la modalidad. </w:t>
            </w:r>
          </w:p>
          <w:p w14:paraId="12DD9145" w14:textId="164C7DC5" w:rsidR="006C1516" w:rsidRPr="00A15105" w:rsidRDefault="006C1516" w:rsidP="00A15105">
            <w:pPr>
              <w:spacing w:after="0" w:line="240" w:lineRule="auto"/>
              <w:jc w:val="both"/>
              <w:rPr>
                <w:rFonts w:ascii="Arial Narrow" w:hAnsi="Arial Narrow" w:cs="Arial"/>
                <w:sz w:val="21"/>
                <w:szCs w:val="21"/>
                <w:lang w:val="es-CO"/>
              </w:rPr>
            </w:pPr>
            <w:r w:rsidRPr="00A15105">
              <w:rPr>
                <w:rFonts w:ascii="Arial Narrow" w:hAnsi="Arial Narrow" w:cs="Arial"/>
                <w:sz w:val="21"/>
                <w:szCs w:val="21"/>
              </w:rPr>
              <w:t>6. Solicitar a la Dirección de Nutrición apoyo técnico en la toma de decisiones, cuando estas no están claramente definidas en el manual Operativo de la Modalidad</w:t>
            </w:r>
            <w:r w:rsidR="00F848C3" w:rsidRPr="00A15105">
              <w:rPr>
                <w:rFonts w:ascii="Arial Narrow" w:hAnsi="Arial Narrow" w:cs="Arial"/>
                <w:sz w:val="21"/>
                <w:szCs w:val="21"/>
              </w:rPr>
              <w:t>, no obstante, todas las actuaciones del comité deberán constar en el expediente contractual</w:t>
            </w:r>
            <w:r w:rsidRPr="00A15105">
              <w:rPr>
                <w:rFonts w:ascii="Arial Narrow" w:hAnsi="Arial Narrow" w:cs="Arial"/>
                <w:sz w:val="21"/>
                <w:szCs w:val="21"/>
              </w:rPr>
              <w:t>.</w:t>
            </w:r>
          </w:p>
        </w:tc>
      </w:tr>
    </w:tbl>
    <w:p w14:paraId="6F5570A9"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76273" w14:paraId="60FDBAF1" w14:textId="77777777" w:rsidTr="00FB477E">
        <w:trPr>
          <w:trHeight w:val="270"/>
        </w:trPr>
        <w:tc>
          <w:tcPr>
            <w:tcW w:w="9395" w:type="dxa"/>
            <w:shd w:val="clear" w:color="auto" w:fill="D9D9D9" w:themeFill="background1" w:themeFillShade="D9"/>
          </w:tcPr>
          <w:p w14:paraId="6C219FD6" w14:textId="5F0FF0C0" w:rsidR="007D725B" w:rsidRPr="00A15105" w:rsidRDefault="007D725B"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776273"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IMAGEN CORPORATIVA Y VISIBILIDAD DEL ICBF</w:t>
            </w:r>
          </w:p>
        </w:tc>
      </w:tr>
      <w:tr w:rsidR="007D725B" w:rsidRPr="00FB477E" w14:paraId="0473E0D3" w14:textId="77777777" w:rsidTr="00FB477E">
        <w:tc>
          <w:tcPr>
            <w:tcW w:w="9395" w:type="dxa"/>
          </w:tcPr>
          <w:p w14:paraId="00F9A677" w14:textId="77777777" w:rsidR="007D725B" w:rsidRPr="00FB477E" w:rsidRDefault="007D725B"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El CONTRATISTA se compromete con el ICBF a cumplir con todas y cada una de las disposiciones previstas en el Manual de Imagen Corporativa del ICBF cuando hubiere lugar, el cual hace parte integral de este Contrato como Anexo, efecto para el cual coordinará con el supervisor del Contrato para determinar el (los) elemento (s) y la información que debe incluir cada producto derivado de la ejecución del presente contrato, así como la aprobación de toda pieza o arte que implique diseño y lleve el logo de la entidad, de acuerdo con las directrices que emita la Oficina Asesora de Comunicaciones y la Dirección de Servicios y Atención del ICBF. </w:t>
            </w:r>
          </w:p>
        </w:tc>
      </w:tr>
    </w:tbl>
    <w:p w14:paraId="3B78A4B9"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76273" w14:paraId="1E8FFBD8" w14:textId="77777777" w:rsidTr="00FB477E">
        <w:trPr>
          <w:trHeight w:val="270"/>
        </w:trPr>
        <w:tc>
          <w:tcPr>
            <w:tcW w:w="9395" w:type="dxa"/>
            <w:shd w:val="clear" w:color="auto" w:fill="D9D9D9" w:themeFill="background1" w:themeFillShade="D9"/>
          </w:tcPr>
          <w:p w14:paraId="1E542EB1" w14:textId="5A56AAA9" w:rsidR="007D725B" w:rsidRPr="00A15105" w:rsidRDefault="007D725B"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776273"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CESIÓN Y SUBCONTRATOS</w:t>
            </w:r>
          </w:p>
        </w:tc>
      </w:tr>
      <w:tr w:rsidR="007D725B" w:rsidRPr="00FB477E" w14:paraId="3B9F5384" w14:textId="77777777" w:rsidTr="00FB477E">
        <w:tc>
          <w:tcPr>
            <w:tcW w:w="9395" w:type="dxa"/>
          </w:tcPr>
          <w:p w14:paraId="14BD4225" w14:textId="77777777" w:rsidR="007D725B" w:rsidRPr="00FB477E" w:rsidRDefault="007D725B" w:rsidP="00FB477E">
            <w:pPr>
              <w:tabs>
                <w:tab w:val="left" w:pos="709"/>
              </w:tabs>
              <w:spacing w:line="240" w:lineRule="auto"/>
              <w:jc w:val="both"/>
              <w:rPr>
                <w:rFonts w:ascii="Arial Narrow" w:hAnsi="Arial Narrow" w:cs="Arial"/>
                <w:spacing w:val="6"/>
                <w:sz w:val="21"/>
                <w:szCs w:val="21"/>
              </w:rPr>
            </w:pPr>
            <w:r w:rsidRPr="00FB477E">
              <w:rPr>
                <w:rFonts w:ascii="Arial Narrow" w:hAnsi="Arial Narrow" w:cs="Arial"/>
                <w:sz w:val="21"/>
                <w:szCs w:val="21"/>
              </w:rPr>
              <w:t>De conformidad con lo establecido en el inciso 2 del artículo 41 de la Ley 80 de 1993, El CONTRATISTA no podrá ceder ni subcontratar el presente contrato con persona alguna natural o jurídica, nacional o extranjera sin el consentimiento previo y escrito del ICBF, pudiendo esta reservarse las razones que tenga para negar la autorización de la cesión. En todos los casos, el CONTRATISTA es el único responsable por la celebración de subcontratos y la entidad no adquirirá vínculo alguno con los subcontratistas.</w:t>
            </w:r>
          </w:p>
        </w:tc>
      </w:tr>
    </w:tbl>
    <w:p w14:paraId="6A53D321"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72A5DF4B" w14:textId="77777777" w:rsidTr="00FB477E">
        <w:trPr>
          <w:trHeight w:val="270"/>
        </w:trPr>
        <w:tc>
          <w:tcPr>
            <w:tcW w:w="9395" w:type="dxa"/>
            <w:shd w:val="clear" w:color="auto" w:fill="D9D9D9" w:themeFill="background1" w:themeFillShade="D9"/>
          </w:tcPr>
          <w:p w14:paraId="11F15711" w14:textId="0F81B84D"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17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OBLIGACIÓN DE REPORTAR INFORMACIÓN</w:t>
            </w:r>
          </w:p>
        </w:tc>
      </w:tr>
      <w:tr w:rsidR="00776273" w:rsidRPr="00FB477E" w14:paraId="67212A37" w14:textId="77777777" w:rsidTr="00FB477E">
        <w:tc>
          <w:tcPr>
            <w:tcW w:w="9395" w:type="dxa"/>
          </w:tcPr>
          <w:p w14:paraId="60744252"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El CONTRATISTA está obligado a reportar al ICBF la información relativa a los beneficiarios, servicios y atenciones objeto del presente contrato, de acuerdo con los formatos, frecuencia, procedimientos, sistema de información y medios de comunicación que establezca el ICBF. </w:t>
            </w:r>
          </w:p>
        </w:tc>
      </w:tr>
    </w:tbl>
    <w:p w14:paraId="7E5D656E"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5AC039E2" w14:textId="77777777" w:rsidTr="00FB477E">
        <w:trPr>
          <w:trHeight w:val="270"/>
        </w:trPr>
        <w:tc>
          <w:tcPr>
            <w:tcW w:w="9395" w:type="dxa"/>
            <w:shd w:val="clear" w:color="auto" w:fill="D9D9D9" w:themeFill="background1" w:themeFillShade="D9"/>
          </w:tcPr>
          <w:p w14:paraId="60092AEA" w14:textId="7E880B41"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18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CONFIDENCIALIDAD</w:t>
            </w:r>
          </w:p>
        </w:tc>
      </w:tr>
      <w:tr w:rsidR="00776273" w:rsidRPr="00FB477E" w14:paraId="1E96F13B" w14:textId="77777777" w:rsidTr="00FB477E">
        <w:tc>
          <w:tcPr>
            <w:tcW w:w="9395" w:type="dxa"/>
          </w:tcPr>
          <w:p w14:paraId="1B797C01"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La información que le sea entregada o a la que tenga acceso el CONTRATISTA en desarrollo y ejecución del presente contrato, goza de confidencialidad </w:t>
            </w:r>
            <w:proofErr w:type="gramStart"/>
            <w:r w:rsidRPr="00FB477E">
              <w:rPr>
                <w:rFonts w:ascii="Arial Narrow" w:hAnsi="Arial Narrow" w:cs="Arial"/>
                <w:sz w:val="21"/>
                <w:szCs w:val="21"/>
              </w:rPr>
              <w:t>y</w:t>
            </w:r>
            <w:proofErr w:type="gramEnd"/>
            <w:r w:rsidRPr="00FB477E">
              <w:rPr>
                <w:rFonts w:ascii="Arial Narrow" w:hAnsi="Arial Narrow" w:cs="Arial"/>
                <w:sz w:val="21"/>
                <w:szCs w:val="21"/>
              </w:rPr>
              <w:t xml:space="preserve"> por tanto, sólo podrá ser usada para fines inherentes a su actividad en desarrollo del contrato. La protección es indefinida, por lo que no se podrá hacer uso de ella ni durante la ejecución del contrato ni una vez finalizado. </w:t>
            </w:r>
          </w:p>
        </w:tc>
      </w:tr>
    </w:tbl>
    <w:p w14:paraId="1FB1271F"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4C344F9F" w14:textId="77777777" w:rsidTr="00FB477E">
        <w:trPr>
          <w:trHeight w:val="270"/>
        </w:trPr>
        <w:tc>
          <w:tcPr>
            <w:tcW w:w="9395" w:type="dxa"/>
            <w:shd w:val="clear" w:color="auto" w:fill="D9D9D9" w:themeFill="background1" w:themeFillShade="D9"/>
          </w:tcPr>
          <w:p w14:paraId="6A369D10" w14:textId="4424C00A"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19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SUSPENSIÓN</w:t>
            </w:r>
          </w:p>
        </w:tc>
      </w:tr>
      <w:tr w:rsidR="00776273" w:rsidRPr="00FB477E" w14:paraId="4BB25AD4" w14:textId="77777777" w:rsidTr="00FB477E">
        <w:tc>
          <w:tcPr>
            <w:tcW w:w="9395" w:type="dxa"/>
          </w:tcPr>
          <w:p w14:paraId="0DDF5451"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del contrato y deberá indicar la fecha prevista para el reinicio de actividades.</w:t>
            </w:r>
          </w:p>
        </w:tc>
      </w:tr>
    </w:tbl>
    <w:p w14:paraId="3BCFF549" w14:textId="62B751D9" w:rsidR="006C1516"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74FA7DA0" w14:textId="77777777" w:rsidTr="00FB477E">
        <w:trPr>
          <w:trHeight w:val="270"/>
        </w:trPr>
        <w:tc>
          <w:tcPr>
            <w:tcW w:w="9395" w:type="dxa"/>
            <w:shd w:val="clear" w:color="auto" w:fill="D9D9D9" w:themeFill="background1" w:themeFillShade="D9"/>
          </w:tcPr>
          <w:p w14:paraId="0D118A7C" w14:textId="50E80A30" w:rsidR="00776273" w:rsidRPr="00A15105" w:rsidRDefault="00776273" w:rsidP="00FB477E">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20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PROPIEDAD INTELECTUAL</w:t>
            </w:r>
          </w:p>
        </w:tc>
      </w:tr>
      <w:tr w:rsidR="00776273" w:rsidRPr="00FB477E" w14:paraId="7F349846" w14:textId="77777777" w:rsidTr="00FB477E">
        <w:tc>
          <w:tcPr>
            <w:tcW w:w="9395" w:type="dxa"/>
          </w:tcPr>
          <w:p w14:paraId="48B26760"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lastRenderedPageBreak/>
              <w:t>Los derechos morales de autor, sobre los trabajos que se elaboren en desarrollo del objeto del presente contrato, pertenecerán a los investigadores que participen en su elaboración, pero todos los entregables, trabajos, escritos, artículos y demás creaciones susceptibles de protección por las normas de la propiedad intelectual que se generen en desarrollo en el objeto convenido, serán de propiedad del ICBF.</w:t>
            </w:r>
          </w:p>
        </w:tc>
      </w:tr>
    </w:tbl>
    <w:p w14:paraId="1FC2C3CC"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1DA7F068" w14:textId="77777777" w:rsidTr="00FB477E">
        <w:trPr>
          <w:trHeight w:val="270"/>
        </w:trPr>
        <w:tc>
          <w:tcPr>
            <w:tcW w:w="9395" w:type="dxa"/>
            <w:shd w:val="clear" w:color="auto" w:fill="D9D9D9" w:themeFill="background1" w:themeFillShade="D9"/>
          </w:tcPr>
          <w:p w14:paraId="0DDE2116" w14:textId="70DBA302" w:rsidR="00776273" w:rsidRPr="00A15105" w:rsidRDefault="00776273" w:rsidP="00FB477E">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w:t>
            </w:r>
            <w:r>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INDEMNIDAD DEL ICBF</w:t>
            </w:r>
          </w:p>
        </w:tc>
      </w:tr>
      <w:tr w:rsidR="00776273" w:rsidRPr="00FB477E" w14:paraId="7F5DC6B1" w14:textId="77777777" w:rsidTr="00FB477E">
        <w:tc>
          <w:tcPr>
            <w:tcW w:w="9395" w:type="dxa"/>
          </w:tcPr>
          <w:p w14:paraId="4EBE8E16" w14:textId="77777777" w:rsidR="00776273" w:rsidRPr="00FB477E" w:rsidRDefault="00776273" w:rsidP="00A15105">
            <w:pPr>
              <w:spacing w:line="240" w:lineRule="auto"/>
              <w:jc w:val="both"/>
              <w:rPr>
                <w:rFonts w:ascii="Arial Narrow" w:hAnsi="Arial Narrow" w:cs="Arial"/>
                <w:sz w:val="21"/>
                <w:szCs w:val="21"/>
              </w:rPr>
            </w:pPr>
            <w:r w:rsidRPr="00FB477E">
              <w:rPr>
                <w:rFonts w:ascii="Arial Narrow" w:hAnsi="Arial Narrow" w:cs="Arial"/>
                <w:sz w:val="21"/>
                <w:szCs w:val="21"/>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2DCBCB99" w14:textId="7E4E7748" w:rsidR="007D725B"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82"/>
      </w:tblGrid>
      <w:tr w:rsidR="00C812CD" w:rsidRPr="00776273" w14:paraId="7AAAFCE1" w14:textId="77777777" w:rsidTr="00A15105">
        <w:trPr>
          <w:trHeight w:val="270"/>
        </w:trPr>
        <w:tc>
          <w:tcPr>
            <w:tcW w:w="9382" w:type="dxa"/>
            <w:shd w:val="clear" w:color="auto" w:fill="DBDBDB" w:themeFill="accent3" w:themeFillTint="66"/>
          </w:tcPr>
          <w:p w14:paraId="5D35F954" w14:textId="3509802F" w:rsidR="00C812CD" w:rsidRPr="00A15105" w:rsidRDefault="00C812CD"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22</w:t>
            </w:r>
            <w:r w:rsidRPr="00A15105">
              <w:rPr>
                <w:rFonts w:ascii="Arial Narrow" w:hAnsi="Arial Narrow" w:cs="Arial"/>
                <w:b/>
                <w:bCs/>
                <w:spacing w:val="6"/>
                <w:sz w:val="21"/>
                <w:szCs w:val="21"/>
              </w:rPr>
              <w:t xml:space="preserve"> – VEEDURÍAS Y PARTICIPACIÓN COMUNITARIA SOCIAL</w:t>
            </w:r>
          </w:p>
        </w:tc>
      </w:tr>
      <w:tr w:rsidR="00C812CD" w:rsidRPr="00FB477E" w14:paraId="7999B1FD" w14:textId="77777777" w:rsidTr="00FB477E">
        <w:trPr>
          <w:trHeight w:val="965"/>
        </w:trPr>
        <w:tc>
          <w:tcPr>
            <w:tcW w:w="9382" w:type="dxa"/>
          </w:tcPr>
          <w:p w14:paraId="0CB43D20" w14:textId="77777777" w:rsidR="00C812CD" w:rsidRPr="00FB477E" w:rsidRDefault="00C812CD" w:rsidP="00FB477E">
            <w:pPr>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En cumplimiento de lo dispuesto en la Ley 850 de 2003, el artículo 65 de la Ley 80 de 1993 y, con el fin de garantizar la participación social, se convoca a las veedurías ciudadanas y organizaciones cívicas comunitarias de profesionales, benéficas o de utilidad común con el fin de garantizar su participación en la ejecución del presente contrato. </w:t>
            </w:r>
          </w:p>
        </w:tc>
      </w:tr>
    </w:tbl>
    <w:p w14:paraId="3B362D5F" w14:textId="77777777" w:rsidR="00C812CD" w:rsidRPr="00A15105" w:rsidRDefault="00C812CD"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446D53E3" w14:textId="77777777" w:rsidTr="006F58F1">
        <w:trPr>
          <w:trHeight w:val="270"/>
        </w:trPr>
        <w:tc>
          <w:tcPr>
            <w:tcW w:w="9395" w:type="dxa"/>
            <w:shd w:val="clear" w:color="auto" w:fill="D9D9D9" w:themeFill="background1" w:themeFillShade="D9"/>
          </w:tcPr>
          <w:p w14:paraId="3401CEF5" w14:textId="0B880A15" w:rsidR="006C1516" w:rsidRPr="00A15105" w:rsidRDefault="006C1516" w:rsidP="00FD62F2">
            <w:pPr>
              <w:tabs>
                <w:tab w:val="left" w:pos="6233"/>
              </w:tabs>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23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EXCLUSIÓN DE LA RELACIÓN LABORAL</w:t>
            </w:r>
            <w:r w:rsidRPr="00A15105">
              <w:rPr>
                <w:rFonts w:ascii="Arial Narrow" w:hAnsi="Arial Narrow" w:cs="Arial"/>
                <w:b/>
                <w:bCs/>
                <w:sz w:val="21"/>
                <w:szCs w:val="21"/>
                <w:lang w:eastAsia="es-ES"/>
              </w:rPr>
              <w:tab/>
            </w:r>
          </w:p>
        </w:tc>
      </w:tr>
      <w:tr w:rsidR="006C1516" w:rsidRPr="00FD62F2" w14:paraId="4C391E21" w14:textId="77777777" w:rsidTr="006F58F1">
        <w:tc>
          <w:tcPr>
            <w:tcW w:w="9395" w:type="dxa"/>
          </w:tcPr>
          <w:p w14:paraId="3137FEDC" w14:textId="77777777" w:rsidR="006C1516" w:rsidRPr="00A15105" w:rsidRDefault="006C1516" w:rsidP="00A15105">
            <w:pPr>
              <w:tabs>
                <w:tab w:val="left" w:pos="709"/>
              </w:tabs>
              <w:spacing w:line="240" w:lineRule="auto"/>
              <w:jc w:val="both"/>
              <w:rPr>
                <w:rFonts w:ascii="Arial Narrow" w:hAnsi="Arial Narrow" w:cs="Arial"/>
                <w:spacing w:val="6"/>
                <w:sz w:val="21"/>
                <w:szCs w:val="21"/>
              </w:rPr>
            </w:pPr>
            <w:r w:rsidRPr="00A15105">
              <w:rPr>
                <w:rFonts w:ascii="Arial Narrow" w:hAnsi="Arial Narrow" w:cs="Arial"/>
                <w:sz w:val="21"/>
                <w:szCs w:val="21"/>
              </w:rPr>
              <w:t>El presente contrato no genera vínculo laboral alguno entre el personal del Contratista,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el contratista son independientes y diferentes de las actividades que desarrolla el ICBF. El personal que emplee para la ejecución del contrato tendrá la vinculación correspondiente con el contratista y por ninguna causa generará con el ICBF relación laboral o contractual alguna. Si por cualquier razón dicho personal, ya sean sus trabajadores o los de sus subcontratistas, demandan al ICBF, el contratista se compromete a pagar las condenas, los costos, los gastos y las costas del proceso, para lo cual autoriza expresamente al ICBF desde ya, para que contrate con cargo al contratista los abogados y demás personal que necesite para su defensa, previo aviso y acuerdo con este. De igual manera cualquier reclamación o demanda de parte de un trabajador por motivos de estabilidad reforzada o fuero de maternidad durante la ejecución del contrato, correrá a cargo del contratista quien garantizará en todo momento los pagos que correspondan de tal estado. Así mismo y de manera previa a la liquidación, se dejará constancia que no existe reclamación o solicitud alguna por cualquier concepto en materia laboral.</w:t>
            </w:r>
          </w:p>
        </w:tc>
      </w:tr>
    </w:tbl>
    <w:p w14:paraId="4645BA85"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3FEAABA5" w14:textId="77777777" w:rsidTr="006F58F1">
        <w:trPr>
          <w:trHeight w:val="270"/>
        </w:trPr>
        <w:tc>
          <w:tcPr>
            <w:tcW w:w="9395" w:type="dxa"/>
            <w:shd w:val="clear" w:color="auto" w:fill="D9D9D9" w:themeFill="background1" w:themeFillShade="D9"/>
          </w:tcPr>
          <w:p w14:paraId="7C1154AF" w14:textId="3DD005C2"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24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CONTROL A LA EVASIÓN AL SISTEMA DE SEGURIDAD SOCIAL INTEGRAL Y PAGOS PARAFISCALES</w:t>
            </w:r>
          </w:p>
        </w:tc>
      </w:tr>
      <w:tr w:rsidR="006C1516" w:rsidRPr="00FD62F2" w14:paraId="0F2B3F74" w14:textId="77777777" w:rsidTr="006F58F1">
        <w:tc>
          <w:tcPr>
            <w:tcW w:w="9395" w:type="dxa"/>
          </w:tcPr>
          <w:p w14:paraId="28C7AC57" w14:textId="00EB5832" w:rsidR="006C1516" w:rsidRPr="00A15105" w:rsidRDefault="00E728E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006C1516" w:rsidRPr="00A15105">
              <w:rPr>
                <w:rFonts w:ascii="Arial Narrow" w:hAnsi="Arial Narrow" w:cs="Arial"/>
                <w:sz w:val="21"/>
                <w:szCs w:val="21"/>
              </w:rPr>
              <w:t xml:space="preserve"> </w:t>
            </w:r>
          </w:p>
        </w:tc>
      </w:tr>
    </w:tbl>
    <w:p w14:paraId="092E0150" w14:textId="1B253D41"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1E966998" w14:textId="77777777" w:rsidTr="006F58F1">
        <w:trPr>
          <w:trHeight w:val="270"/>
        </w:trPr>
        <w:tc>
          <w:tcPr>
            <w:tcW w:w="9395" w:type="dxa"/>
            <w:shd w:val="clear" w:color="auto" w:fill="D9D9D9" w:themeFill="background1" w:themeFillShade="D9"/>
          </w:tcPr>
          <w:p w14:paraId="40D3F623" w14:textId="67003FDC"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 xml:space="preserve">25 </w:t>
            </w:r>
            <w:r w:rsidRPr="00A15105">
              <w:rPr>
                <w:rFonts w:ascii="Arial Narrow" w:hAnsi="Arial Narrow" w:cs="Arial"/>
                <w:b/>
                <w:bCs/>
                <w:spacing w:val="6"/>
                <w:sz w:val="21"/>
                <w:szCs w:val="21"/>
              </w:rPr>
              <w:t>–</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ENTENDIMIENTOS MUTUOS</w:t>
            </w:r>
          </w:p>
        </w:tc>
      </w:tr>
      <w:tr w:rsidR="006C1516" w:rsidRPr="00FD62F2" w14:paraId="590E39A3" w14:textId="77777777" w:rsidTr="006F58F1">
        <w:tc>
          <w:tcPr>
            <w:tcW w:w="9395" w:type="dxa"/>
          </w:tcPr>
          <w:p w14:paraId="0B5DADA2"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lastRenderedPageBreak/>
              <w:t xml:space="preserve">1. El presente contrato no origina una nueva persona jurídica. </w:t>
            </w:r>
          </w:p>
          <w:p w14:paraId="23DAE949"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2. Tanto interna como externamente, cada una de las partes responde exclusivamente por las obligaciones definidas en este contrato, sin que en ningún momento pueda predicarse solidaridad. </w:t>
            </w:r>
          </w:p>
          <w:p w14:paraId="2034494C"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3. El presente contrato es independiente, sin perjuicio de que por vía de adhesión sean incorporados otros contratos los cuales se sujetarán a lo aquí establecido. </w:t>
            </w:r>
          </w:p>
          <w:p w14:paraId="10ECAFCB"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4. El presente contrato no excluye la posibilidad de celebrar otros contratos de carácter bilateral entre las partes. </w:t>
            </w:r>
          </w:p>
          <w:p w14:paraId="6320C7A6"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5. Las actividades y obligaciones de las partes se circunscriben a las exclusivamente pactadas en este Contrato. </w:t>
            </w:r>
          </w:p>
          <w:p w14:paraId="7B982163"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6. Compete a las partes, en este Contrato, impartir las instrucciones e informaciones necesarias a las personas públicas y privadas, a las entidades y organizaciones que se vinculen al proyecto de que trata este Contrato. </w:t>
            </w:r>
          </w:p>
          <w:p w14:paraId="1149D8C8" w14:textId="0F9EB849" w:rsidR="006C1516" w:rsidRPr="00A15105" w:rsidRDefault="006C1516" w:rsidP="00A15105">
            <w:pPr>
              <w:tabs>
                <w:tab w:val="left" w:pos="709"/>
              </w:tabs>
              <w:spacing w:after="0" w:line="240" w:lineRule="auto"/>
              <w:jc w:val="both"/>
              <w:rPr>
                <w:rFonts w:ascii="Arial Narrow" w:hAnsi="Arial Narrow" w:cs="Arial"/>
                <w:spacing w:val="6"/>
                <w:sz w:val="21"/>
                <w:szCs w:val="21"/>
              </w:rPr>
            </w:pPr>
            <w:r w:rsidRPr="00A15105">
              <w:rPr>
                <w:rFonts w:ascii="Arial Narrow" w:hAnsi="Arial Narrow" w:cs="Arial"/>
                <w:sz w:val="21"/>
                <w:szCs w:val="21"/>
              </w:rPr>
              <w:t xml:space="preserve">7. En todas las actividades que se desarrollen en virtud de este Contrato se darán los créditos necesarios a las partes, así como a las demás. </w:t>
            </w:r>
          </w:p>
        </w:tc>
      </w:tr>
    </w:tbl>
    <w:p w14:paraId="11C5F8E9"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51"/>
      </w:tblGrid>
      <w:tr w:rsidR="006C1516" w:rsidRPr="00C812CD" w14:paraId="32426A76" w14:textId="77777777" w:rsidTr="006F58F1">
        <w:trPr>
          <w:trHeight w:val="338"/>
        </w:trPr>
        <w:tc>
          <w:tcPr>
            <w:tcW w:w="9351" w:type="dxa"/>
            <w:shd w:val="clear" w:color="auto" w:fill="D9D9D9" w:themeFill="background1" w:themeFillShade="D9"/>
            <w:vAlign w:val="center"/>
          </w:tcPr>
          <w:p w14:paraId="72EABC30" w14:textId="5710886F" w:rsidR="006C1516" w:rsidRPr="00A15105" w:rsidRDefault="006C1516" w:rsidP="00FD62F2">
            <w:pPr>
              <w:spacing w:after="0" w:line="240" w:lineRule="auto"/>
              <w:rPr>
                <w:rFonts w:ascii="Arial Narrow" w:hAnsi="Arial Narrow" w:cs="Arial"/>
                <w:b/>
                <w:bCs/>
                <w:spacing w:val="6"/>
                <w:sz w:val="21"/>
                <w:szCs w:val="21"/>
              </w:rPr>
            </w:pPr>
            <w:r w:rsidRPr="00733DD3">
              <w:rPr>
                <w:rFonts w:ascii="Arial Narrow" w:hAnsi="Arial Narrow" w:cs="Arial"/>
                <w:b/>
                <w:bCs/>
                <w:sz w:val="21"/>
                <w:szCs w:val="21"/>
                <w:lang w:eastAsia="es-ES"/>
              </w:rPr>
              <w:t xml:space="preserve">CLÁUSULA </w:t>
            </w:r>
            <w:r w:rsidR="00392660" w:rsidRPr="00733DD3">
              <w:rPr>
                <w:rFonts w:ascii="Arial Narrow" w:hAnsi="Arial Narrow" w:cs="Arial"/>
                <w:b/>
                <w:bCs/>
                <w:sz w:val="21"/>
                <w:szCs w:val="21"/>
                <w:lang w:eastAsia="es-ES"/>
              </w:rPr>
              <w:t>2</w:t>
            </w:r>
            <w:r w:rsidR="00C812CD" w:rsidRPr="00733DD3">
              <w:rPr>
                <w:rFonts w:ascii="Arial Narrow" w:hAnsi="Arial Narrow" w:cs="Arial"/>
                <w:b/>
                <w:bCs/>
                <w:sz w:val="21"/>
                <w:szCs w:val="21"/>
                <w:lang w:eastAsia="es-ES"/>
              </w:rPr>
              <w:t>6</w:t>
            </w:r>
            <w:r w:rsidRPr="00733DD3">
              <w:rPr>
                <w:rFonts w:ascii="Arial Narrow" w:hAnsi="Arial Narrow" w:cs="Arial"/>
                <w:b/>
                <w:bCs/>
                <w:sz w:val="21"/>
                <w:szCs w:val="21"/>
                <w:lang w:eastAsia="es-ES"/>
              </w:rPr>
              <w:t>. SANCIONES POR INCUMPLIMIENTO</w:t>
            </w:r>
          </w:p>
        </w:tc>
      </w:tr>
      <w:tr w:rsidR="006C1516" w:rsidRPr="00FD62F2" w14:paraId="0DC04281" w14:textId="77777777" w:rsidTr="006F58F1">
        <w:tc>
          <w:tcPr>
            <w:tcW w:w="9351" w:type="dxa"/>
            <w:vAlign w:val="center"/>
          </w:tcPr>
          <w:p w14:paraId="38FAEF6F" w14:textId="77777777" w:rsidR="006C1516" w:rsidRPr="00A15105" w:rsidRDefault="006C1516" w:rsidP="00A15105">
            <w:pPr>
              <w:pStyle w:val="NormalWeb"/>
              <w:spacing w:before="0" w:beforeAutospacing="0" w:after="0" w:afterAutospacing="0"/>
              <w:ind w:left="25"/>
              <w:jc w:val="both"/>
              <w:rPr>
                <w:rFonts w:ascii="Arial Narrow" w:hAnsi="Arial Narrow" w:cs="Arial"/>
                <w:sz w:val="21"/>
                <w:szCs w:val="21"/>
                <w:u w:val="single"/>
                <w:lang w:eastAsia="es-ES"/>
              </w:rPr>
            </w:pPr>
            <w:r w:rsidRPr="00A15105">
              <w:rPr>
                <w:rFonts w:ascii="Arial Narrow" w:hAnsi="Arial Narrow" w:cs="Arial"/>
                <w:color w:val="212121"/>
                <w:sz w:val="21"/>
                <w:szCs w:val="21"/>
                <w:shd w:val="clear" w:color="auto" w:fill="FFFFFF"/>
              </w:rPr>
              <w:t>El ICBF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A15105">
              <w:rPr>
                <w:rFonts w:ascii="Arial Narrow" w:hAnsi="Arial Narrow" w:cs="Arial"/>
                <w:color w:val="212121"/>
                <w:sz w:val="21"/>
                <w:szCs w:val="21"/>
                <w:u w:val="single"/>
                <w:shd w:val="clear" w:color="auto" w:fill="FFFFFF"/>
              </w:rPr>
              <w:t>I) MULTAS:</w:t>
            </w:r>
            <w:r w:rsidRPr="00A15105">
              <w:rPr>
                <w:rFonts w:ascii="Arial Narrow" w:hAnsi="Arial Narrow" w:cs="Arial"/>
                <w:color w:val="212121"/>
                <w:sz w:val="21"/>
                <w:szCs w:val="21"/>
                <w:shd w:val="clear" w:color="auto" w:fill="FFFFFF"/>
              </w:rPr>
              <w:t>  A. Con el objeto de conminar al CONTRATISTA al cumplimiento de las obligaciones que se encuentren en mora o retraso, el ICBF podrá imponerle al CONTRATISTA multas diarias y sucesivas hasta del cero punto uno por ciento (0.1%) del valor del contrato por cada día de atraso o retardo hasta que se verifique su cumplimiento. B. </w:t>
            </w:r>
            <w:r w:rsidRPr="00A15105">
              <w:rPr>
                <w:rFonts w:ascii="Arial Narrow" w:hAnsi="Arial Narrow" w:cs="Arial"/>
                <w:sz w:val="21"/>
                <w:szCs w:val="21"/>
              </w:rPr>
              <w:t xml:space="preserve">Para tal efecto, el ICBF observará el procedimiento establecido en el artículo 86 de la Ley 1474 de 2011. C. </w:t>
            </w:r>
            <w:r w:rsidRPr="00A15105">
              <w:rPr>
                <w:rFonts w:ascii="Arial Narrow" w:hAnsi="Arial Narrow" w:cs="Arial"/>
                <w:color w:val="212121"/>
                <w:sz w:val="21"/>
                <w:szCs w:val="21"/>
                <w:shd w:val="clear" w:color="auto" w:fill="FFFFFF"/>
              </w:rPr>
              <w:t xml:space="preserve">El valor acumulado de las multas impuestas al CONTRATISTA no podrá superar el quince por ciento (15%) del valor del contrato. </w:t>
            </w:r>
            <w:r w:rsidRPr="00A15105">
              <w:rPr>
                <w:rFonts w:ascii="Arial Narrow" w:hAnsi="Arial Narrow" w:cs="Arial"/>
                <w:sz w:val="21"/>
                <w:szCs w:val="21"/>
              </w:rPr>
              <w:t xml:space="preserve">D. La imposición de multas no impedirá la aplicación de otras sanciones a que haya lugar por el incumplimiento ni impedirá la reclamación de perjuicios por parte del ICBF. E. </w:t>
            </w:r>
            <w:r w:rsidRPr="00A15105">
              <w:rPr>
                <w:rFonts w:ascii="Arial Narrow" w:hAnsi="Arial Narrow" w:cs="Arial"/>
                <w:color w:val="222222"/>
                <w:sz w:val="21"/>
                <w:szCs w:val="21"/>
                <w:shd w:val="clear" w:color="auto" w:fill="FFFFFF"/>
              </w:rPr>
              <w:t>El pago o compensación del valor de las multas impuestas no exonerará al contratista de la obligación de cumplir con el objeto contratado</w:t>
            </w:r>
            <w:r w:rsidRPr="00A15105">
              <w:rPr>
                <w:rFonts w:ascii="Arial Narrow" w:hAnsi="Arial Narrow" w:cs="Arial"/>
                <w:sz w:val="21"/>
                <w:szCs w:val="21"/>
              </w:rPr>
              <w:t xml:space="preserve"> F. El CONTRATISTA autoriza que el ICBF descuente del saldo a su favor, el valor correspondiente a las multas que se llegaren a causar</w:t>
            </w:r>
            <w:r w:rsidRPr="00A15105">
              <w:rPr>
                <w:rFonts w:ascii="Arial Narrow" w:hAnsi="Arial Narrow" w:cs="Arial"/>
                <w:color w:val="222222"/>
                <w:sz w:val="21"/>
                <w:szCs w:val="21"/>
                <w:shd w:val="clear" w:color="auto" w:fill="FFFFFF"/>
              </w:rPr>
              <w:t>.</w:t>
            </w:r>
            <w:r w:rsidRPr="00A15105">
              <w:rPr>
                <w:rFonts w:ascii="Arial Narrow" w:hAnsi="Arial Narrow" w:cs="Arial"/>
                <w:color w:val="212121"/>
                <w:sz w:val="21"/>
                <w:szCs w:val="21"/>
                <w:shd w:val="clear" w:color="auto" w:fill="FFFFFF"/>
              </w:rPr>
              <w:t> </w:t>
            </w:r>
            <w:r w:rsidRPr="00A15105">
              <w:rPr>
                <w:rFonts w:ascii="Arial Narrow" w:hAnsi="Arial Narrow" w:cs="Arial"/>
                <w:color w:val="212121"/>
                <w:sz w:val="21"/>
                <w:szCs w:val="21"/>
                <w:u w:val="single"/>
                <w:shd w:val="clear" w:color="auto" w:fill="FFFFFF"/>
              </w:rPr>
              <w:t>II) DECLARACIÓN DE INCUMPLIMIENTO Y COBRO DE LA CLÁUSULA PENAL PECUNIARIA</w:t>
            </w:r>
            <w:r w:rsidRPr="00A15105">
              <w:rPr>
                <w:rFonts w:ascii="Arial Narrow" w:hAnsi="Arial Narrow" w:cs="Arial"/>
                <w:color w:val="212121"/>
                <w:sz w:val="21"/>
                <w:szCs w:val="21"/>
                <w:shd w:val="clear" w:color="auto" w:fill="FFFFFF"/>
              </w:rPr>
              <w:t>: A. En caso de declaratoria de caducidad o incumplimiento total o parcial de las obligaciones a cargo del CONTRATISTA, el ICBF podrá hacer efectiva la presente cláusula penal pecuniaria en un monto equivalente al veinte por ciento (20%) del valor total del Contrato, a título de pena, la cual se tendrá como estimación anticipada y parcial de los perjuicios causados al ICBF,</w:t>
            </w:r>
            <w:r w:rsidRPr="00A15105">
              <w:rPr>
                <w:rFonts w:ascii="Arial Narrow" w:hAnsi="Arial Narrow" w:cs="Arial"/>
                <w:sz w:val="21"/>
                <w:szCs w:val="21"/>
              </w:rPr>
              <w:t xml:space="preserve"> </w:t>
            </w:r>
            <w:r w:rsidRPr="00A15105">
              <w:rPr>
                <w:rFonts w:ascii="Arial Narrow" w:hAnsi="Arial Narrow" w:cs="Arial"/>
                <w:color w:val="212121"/>
                <w:sz w:val="21"/>
                <w:szCs w:val="21"/>
                <w:shd w:val="clear" w:color="auto" w:fill="FFFFFF"/>
              </w:rPr>
              <w:t>sin que lo anterior sea óbice para que se declare la caducidad del contrato y se impongan las multas a que haya lugar. B. El valor variará proporcionalmente al incumplimiento parcial del Contrato que no supere el porcentaje señalado. </w:t>
            </w:r>
            <w:r w:rsidRPr="00A15105">
              <w:rPr>
                <w:rFonts w:ascii="Arial Narrow" w:hAnsi="Arial Narrow" w:cs="Arial"/>
                <w:sz w:val="21"/>
                <w:szCs w:val="21"/>
              </w:rPr>
              <w:t>C. En concordancia con el artículo 1600 del Código Civil, el cobro de la cláusula penal pecuniaria no</w:t>
            </w:r>
            <w:r w:rsidRPr="00A15105">
              <w:rPr>
                <w:rFonts w:ascii="Arial Narrow" w:hAnsi="Arial Narrow" w:cs="Arial"/>
                <w:spacing w:val="-3"/>
                <w:sz w:val="21"/>
                <w:szCs w:val="21"/>
                <w:lang w:val="x-none"/>
              </w:rPr>
              <w:t xml:space="preserve"> impedi</w:t>
            </w:r>
            <w:r w:rsidRPr="00A15105">
              <w:rPr>
                <w:rFonts w:ascii="Arial Narrow" w:hAnsi="Arial Narrow" w:cs="Arial"/>
                <w:spacing w:val="-3"/>
                <w:sz w:val="21"/>
                <w:szCs w:val="21"/>
              </w:rPr>
              <w:t>rá</w:t>
            </w:r>
            <w:r w:rsidRPr="00A15105">
              <w:rPr>
                <w:rFonts w:ascii="Arial Narrow" w:hAnsi="Arial Narrow" w:cs="Arial"/>
                <w:spacing w:val="-3"/>
                <w:sz w:val="21"/>
                <w:szCs w:val="21"/>
                <w:lang w:val="x-none"/>
              </w:rPr>
              <w:t xml:space="preserve"> que el ICBF</w:t>
            </w:r>
            <w:r w:rsidRPr="00A15105">
              <w:rPr>
                <w:rFonts w:ascii="Arial Narrow" w:hAnsi="Arial Narrow" w:cs="Arial"/>
                <w:spacing w:val="-3"/>
                <w:sz w:val="21"/>
                <w:szCs w:val="21"/>
              </w:rPr>
              <w:t xml:space="preserve"> </w:t>
            </w:r>
            <w:r w:rsidRPr="00A15105">
              <w:rPr>
                <w:rFonts w:ascii="Arial Narrow" w:hAnsi="Arial Narrow" w:cs="Arial"/>
                <w:spacing w:val="-3"/>
                <w:sz w:val="21"/>
                <w:szCs w:val="21"/>
                <w:lang w:val="x-none"/>
              </w:rPr>
              <w:t xml:space="preserve">le solicite al </w:t>
            </w:r>
            <w:r w:rsidRPr="00A15105">
              <w:rPr>
                <w:rFonts w:ascii="Arial Narrow" w:hAnsi="Arial Narrow" w:cs="Arial"/>
                <w:spacing w:val="-3"/>
                <w:sz w:val="21"/>
                <w:szCs w:val="21"/>
              </w:rPr>
              <w:t>CONTRATISTA</w:t>
            </w:r>
            <w:r w:rsidRPr="00A15105">
              <w:rPr>
                <w:rFonts w:ascii="Arial Narrow" w:hAnsi="Arial Narrow" w:cs="Arial"/>
                <w:spacing w:val="-3"/>
                <w:sz w:val="21"/>
                <w:szCs w:val="21"/>
                <w:lang w:val="x-none"/>
              </w:rPr>
              <w:t xml:space="preserve"> la totalidad del valor de los perjuicios causados en lo que exceda del valor de la cláusula penal pecuniaria</w:t>
            </w:r>
            <w:r w:rsidRPr="00A15105">
              <w:rPr>
                <w:rFonts w:ascii="Arial Narrow" w:hAnsi="Arial Narrow" w:cs="Arial"/>
                <w:spacing w:val="-3"/>
                <w:sz w:val="21"/>
                <w:szCs w:val="21"/>
              </w:rPr>
              <w:t xml:space="preserve">. D. </w:t>
            </w:r>
            <w:r w:rsidRPr="00A15105">
              <w:rPr>
                <w:rFonts w:ascii="Arial Narrow" w:hAnsi="Arial Narrow" w:cs="Arial"/>
                <w:sz w:val="21"/>
                <w:szCs w:val="21"/>
              </w:rPr>
              <w:t xml:space="preserve">El CONTRATISTA autoriza que el ICBF descuente de las sumas que le adeude, los valores correspondientes a la cláusula penal pecuniaria. </w:t>
            </w:r>
            <w:r w:rsidRPr="00A15105">
              <w:rPr>
                <w:rFonts w:ascii="Arial Narrow" w:hAnsi="Arial Narrow" w:cs="Arial"/>
                <w:color w:val="212121"/>
                <w:sz w:val="21"/>
                <w:szCs w:val="21"/>
                <w:shd w:val="clear" w:color="auto" w:fill="FFFFFF"/>
              </w:rPr>
              <w:t xml:space="preserve">E. La cláusula penal pecuniaria también se hará efectiva en el caso en que se llegue o se supere el monto máximo acumulado de imposición de multas, de conformidad con lo pactado en este contrato. </w:t>
            </w:r>
            <w:r w:rsidRPr="00A15105">
              <w:rPr>
                <w:rFonts w:ascii="Arial Narrow" w:hAnsi="Arial Narrow" w:cs="Arial"/>
                <w:spacing w:val="-3"/>
                <w:sz w:val="21"/>
                <w:szCs w:val="21"/>
              </w:rPr>
              <w:t xml:space="preserve">F. Para efectos de esta cláusula, se entenderá por incumplimiento total de las obligaciones a cargo del CONTRATISTA </w:t>
            </w:r>
            <w:r w:rsidRPr="00A15105">
              <w:rPr>
                <w:rFonts w:ascii="Arial Narrow" w:hAnsi="Arial Narrow" w:cs="Arial"/>
                <w:sz w:val="21"/>
                <w:szCs w:val="21"/>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G. Para efectos de la declaración de incumplimiento y el cobro de la cláusula penal pecuniaria, el ICBF observará el procedimiento establecido en el artículo 86 de la Ley 1474 de 2011. H. </w:t>
            </w:r>
            <w:r w:rsidRPr="00A15105">
              <w:rPr>
                <w:rFonts w:ascii="Arial Narrow" w:hAnsi="Arial Narrow" w:cs="Arial"/>
                <w:color w:val="222222"/>
                <w:sz w:val="21"/>
                <w:szCs w:val="21"/>
                <w:shd w:val="clear" w:color="auto" w:fill="FFFFFF"/>
              </w:rPr>
              <w:t>El pago de la cláusula penal pecuniaria no extingue las obligaciones emanadas del contrato y, por lo tanto, no exime al contratista del cumplimiento de la obligación principal.</w:t>
            </w:r>
            <w:r w:rsidRPr="00A15105">
              <w:rPr>
                <w:rFonts w:ascii="Arial Narrow" w:hAnsi="Arial Narrow" w:cs="Arial"/>
                <w:color w:val="000000"/>
                <w:sz w:val="21"/>
                <w:szCs w:val="21"/>
                <w:lang w:eastAsia="es-ES_tradnl"/>
              </w:rPr>
              <w:t xml:space="preserve"> III) </w:t>
            </w:r>
            <w:r w:rsidRPr="00A15105">
              <w:rPr>
                <w:rFonts w:ascii="Arial Narrow" w:hAnsi="Arial Narrow" w:cs="Arial"/>
                <w:color w:val="000000"/>
                <w:sz w:val="21"/>
                <w:szCs w:val="21"/>
                <w:u w:val="single"/>
                <w:lang w:eastAsia="es-ES_tradnl"/>
              </w:rPr>
              <w:t>CADUCIDAD</w:t>
            </w:r>
            <w:r w:rsidRPr="00A15105">
              <w:rPr>
                <w:rFonts w:ascii="Arial Narrow" w:hAnsi="Arial Narrow" w:cs="Arial"/>
                <w:color w:val="000000"/>
                <w:sz w:val="21"/>
                <w:szCs w:val="21"/>
                <w:lang w:eastAsia="es-ES_tradnl"/>
              </w:rPr>
              <w:t xml:space="preserve">: A. Cuando se declare la caducidad, se dará aplicación a lo establecido en el artículo 18 de la Ley 80 de 1993. </w:t>
            </w:r>
            <w:r w:rsidRPr="00A15105">
              <w:rPr>
                <w:rFonts w:ascii="Arial Narrow" w:hAnsi="Arial Narrow" w:cs="Arial"/>
                <w:sz w:val="21"/>
                <w:szCs w:val="21"/>
              </w:rPr>
              <w:t>B. Para la declaratoria de caducidad, el ICBF observará el procedimiento establecido en el artículo 86 de la Ley 1474 de 2011.</w:t>
            </w:r>
            <w:r w:rsidRPr="00A15105">
              <w:rPr>
                <w:rFonts w:ascii="Arial Narrow" w:hAnsi="Arial Narrow" w:cs="Arial"/>
                <w:color w:val="212121"/>
                <w:sz w:val="21"/>
                <w:szCs w:val="21"/>
                <w:shd w:val="clear" w:color="auto" w:fill="FFFFFF"/>
              </w:rPr>
              <w:t> PARÁGRAFO - PAGO DE LAS SANCIONES. </w:t>
            </w:r>
            <w:r w:rsidRPr="00A15105">
              <w:rPr>
                <w:rFonts w:ascii="Arial Narrow" w:hAnsi="Arial Narrow" w:cs="Arial"/>
                <w:sz w:val="21"/>
                <w:szCs w:val="21"/>
              </w:rPr>
              <w:t xml:space="preserve">El valor de la pena y/o de la </w:t>
            </w:r>
            <w:r w:rsidRPr="00A15105">
              <w:rPr>
                <w:rFonts w:ascii="Arial Narrow" w:hAnsi="Arial Narrow" w:cs="Arial"/>
                <w:sz w:val="21"/>
                <w:szCs w:val="21"/>
              </w:rPr>
              <w:lastRenderedPageBreak/>
              <w:t>multa se tomará del saldo a favor del CONTRATISTA si lo hubiere, o si no, de la garantía constituida, y si esto último no fuere posible, se cobrará por la jurisdicción coactiva o por el procedimiento que para tal efecto señale la ley</w:t>
            </w:r>
            <w:r w:rsidRPr="00A15105">
              <w:rPr>
                <w:rFonts w:ascii="Arial Narrow" w:hAnsi="Arial Narrow" w:cs="Arial"/>
                <w:color w:val="000000"/>
                <w:sz w:val="21"/>
                <w:szCs w:val="21"/>
                <w:lang w:eastAsia="es-ES_tradnl"/>
              </w:rPr>
              <w:t xml:space="preserve">. </w:t>
            </w:r>
            <w:r w:rsidRPr="00A15105">
              <w:rPr>
                <w:rFonts w:ascii="Arial Narrow" w:hAnsi="Arial Narrow" w:cs="Arial"/>
                <w:color w:val="212121"/>
                <w:sz w:val="21"/>
                <w:szCs w:val="21"/>
                <w:shd w:val="clear" w:color="auto" w:fill="FFFFFF"/>
              </w:rPr>
              <w:t>El pago de las sumas antes señaladas no extingue las obligaciones emanadas del contrato, ni exime al CONTRATISTA de indemnizar los perjuicios causados.</w:t>
            </w:r>
            <w:r w:rsidRPr="00A15105">
              <w:rPr>
                <w:rFonts w:ascii="Arial Narrow" w:hAnsi="Arial Narrow" w:cs="Arial"/>
                <w:sz w:val="21"/>
                <w:szCs w:val="21"/>
              </w:rPr>
              <w:t xml:space="preserve"> </w:t>
            </w:r>
          </w:p>
        </w:tc>
      </w:tr>
    </w:tbl>
    <w:p w14:paraId="23C405CA" w14:textId="5824E79E" w:rsidR="006C1516" w:rsidRPr="00A15105" w:rsidRDefault="006C1516" w:rsidP="00FD62F2">
      <w:pPr>
        <w:spacing w:after="0" w:line="240" w:lineRule="auto"/>
        <w:rPr>
          <w:rFonts w:ascii="Arial Narrow" w:hAnsi="Arial Narrow" w:cs="Arial"/>
          <w:spacing w:val="6"/>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392660" w:rsidRPr="00C812CD" w14:paraId="56280171" w14:textId="77777777" w:rsidTr="00392660">
        <w:trPr>
          <w:trHeight w:val="309"/>
        </w:trPr>
        <w:tc>
          <w:tcPr>
            <w:tcW w:w="93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1AC5EE" w14:textId="304EE1D7" w:rsidR="00392660" w:rsidRPr="00A15105" w:rsidRDefault="00392660"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z w:val="21"/>
                <w:szCs w:val="21"/>
                <w:lang w:eastAsia="es-ES"/>
              </w:rPr>
              <w:t>CLÁUSULA 2</w:t>
            </w:r>
            <w:r w:rsidR="00C812CD" w:rsidRPr="00A15105">
              <w:rPr>
                <w:rFonts w:ascii="Arial Narrow" w:hAnsi="Arial Narrow" w:cs="Arial"/>
                <w:b/>
                <w:bCs/>
                <w:sz w:val="21"/>
                <w:szCs w:val="21"/>
                <w:lang w:eastAsia="es-ES"/>
              </w:rPr>
              <w:t>7</w:t>
            </w:r>
            <w:r w:rsidRPr="00A15105">
              <w:rPr>
                <w:rFonts w:ascii="Arial Narrow" w:hAnsi="Arial Narrow" w:cs="Arial"/>
                <w:b/>
                <w:bCs/>
                <w:sz w:val="21"/>
                <w:szCs w:val="21"/>
                <w:lang w:eastAsia="es-ES"/>
              </w:rPr>
              <w:t xml:space="preserve"> - INTERPRETACIÓN, MODIFICACIÓN Y TERMINACIÓN UNILATERALES</w:t>
            </w:r>
          </w:p>
        </w:tc>
      </w:tr>
      <w:tr w:rsidR="00392660" w:rsidRPr="00FD62F2" w14:paraId="1611C860" w14:textId="77777777" w:rsidTr="00392660">
        <w:tc>
          <w:tcPr>
            <w:tcW w:w="9395" w:type="dxa"/>
            <w:tcBorders>
              <w:top w:val="single" w:sz="4" w:space="0" w:color="auto"/>
              <w:left w:val="single" w:sz="4" w:space="0" w:color="auto"/>
              <w:bottom w:val="single" w:sz="4" w:space="0" w:color="auto"/>
              <w:right w:val="single" w:sz="4" w:space="0" w:color="auto"/>
            </w:tcBorders>
            <w:vAlign w:val="center"/>
          </w:tcPr>
          <w:p w14:paraId="57CC3EEA" w14:textId="77777777" w:rsidR="00392660" w:rsidRPr="00A15105" w:rsidRDefault="00392660" w:rsidP="00FD62F2">
            <w:pPr>
              <w:spacing w:after="0" w:line="240" w:lineRule="auto"/>
              <w:jc w:val="both"/>
              <w:rPr>
                <w:rFonts w:ascii="Arial Narrow" w:hAnsi="Arial Narrow" w:cs="Arial"/>
                <w:sz w:val="21"/>
                <w:szCs w:val="21"/>
              </w:rPr>
            </w:pPr>
            <w:r w:rsidRPr="00A15105">
              <w:rPr>
                <w:rFonts w:ascii="Arial Narrow" w:hAnsi="Arial Narrow" w:cs="Arial"/>
                <w:sz w:val="21"/>
                <w:szCs w:val="21"/>
              </w:rPr>
              <w:t>Son aplicables al presente contrato las cláusulas previstas en los artículos 14 al 18 de la Ley 80 de 1993.</w:t>
            </w:r>
          </w:p>
          <w:p w14:paraId="5196824E" w14:textId="77777777" w:rsidR="00392660" w:rsidRPr="00A15105" w:rsidRDefault="00392660" w:rsidP="00FD62F2">
            <w:pPr>
              <w:spacing w:after="0" w:line="240" w:lineRule="auto"/>
              <w:jc w:val="both"/>
              <w:rPr>
                <w:rFonts w:ascii="Arial Narrow" w:hAnsi="Arial Narrow" w:cs="Arial"/>
                <w:sz w:val="21"/>
                <w:szCs w:val="21"/>
              </w:rPr>
            </w:pPr>
          </w:p>
        </w:tc>
      </w:tr>
    </w:tbl>
    <w:p w14:paraId="41A043C9" w14:textId="0918E813" w:rsidR="006C1516"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3B3A0C4" w14:textId="77777777" w:rsidTr="00FB477E">
        <w:trPr>
          <w:trHeight w:val="270"/>
        </w:trPr>
        <w:tc>
          <w:tcPr>
            <w:tcW w:w="9395" w:type="dxa"/>
            <w:shd w:val="clear" w:color="auto" w:fill="D9D9D9" w:themeFill="background1" w:themeFillShade="D9"/>
          </w:tcPr>
          <w:p w14:paraId="5CA792B2" w14:textId="77777777" w:rsidR="007D725B" w:rsidRPr="00FB477E" w:rsidRDefault="007D725B"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28</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 xml:space="preserve">SOLUCIÓN DE CONTROVERSIAS </w:t>
            </w:r>
          </w:p>
        </w:tc>
      </w:tr>
      <w:tr w:rsidR="007D725B" w:rsidRPr="00FB477E" w14:paraId="3E6F016F" w14:textId="77777777" w:rsidTr="00FB477E">
        <w:tc>
          <w:tcPr>
            <w:tcW w:w="9395" w:type="dxa"/>
          </w:tcPr>
          <w:p w14:paraId="3D2B3A79" w14:textId="77777777" w:rsidR="007D725B" w:rsidRPr="00FB477E" w:rsidRDefault="007D725B"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 </w:t>
            </w:r>
          </w:p>
        </w:tc>
      </w:tr>
    </w:tbl>
    <w:p w14:paraId="1B8BC8EB" w14:textId="71E67233" w:rsidR="007D725B"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C812CD" w:rsidRPr="00FB477E" w14:paraId="69B6BD6E" w14:textId="77777777" w:rsidTr="00FB477E">
        <w:trPr>
          <w:trHeight w:val="270"/>
        </w:trPr>
        <w:tc>
          <w:tcPr>
            <w:tcW w:w="9395" w:type="dxa"/>
            <w:shd w:val="clear" w:color="auto" w:fill="D9D9D9" w:themeFill="background1" w:themeFillShade="D9"/>
          </w:tcPr>
          <w:p w14:paraId="3095464D" w14:textId="77777777" w:rsidR="00C812CD" w:rsidRPr="00FB477E" w:rsidRDefault="00C812CD" w:rsidP="00FB477E">
            <w:pPr>
              <w:spacing w:after="0" w:line="240" w:lineRule="auto"/>
              <w:jc w:val="both"/>
              <w:rPr>
                <w:rFonts w:ascii="Arial Narrow" w:hAnsi="Arial Narrow" w:cs="Arial"/>
                <w:b/>
                <w:bCs/>
                <w:spacing w:val="6"/>
                <w:sz w:val="21"/>
                <w:szCs w:val="21"/>
              </w:rPr>
            </w:pPr>
            <w:r w:rsidRPr="00FB477E">
              <w:rPr>
                <w:rFonts w:ascii="Arial Narrow" w:hAnsi="Arial Narrow" w:cs="Arial"/>
                <w:b/>
                <w:bCs/>
                <w:spacing w:val="6"/>
                <w:sz w:val="21"/>
                <w:szCs w:val="21"/>
              </w:rPr>
              <w:t>CLÁUSULA 2</w:t>
            </w:r>
            <w:r>
              <w:rPr>
                <w:rFonts w:ascii="Arial Narrow" w:hAnsi="Arial Narrow" w:cs="Arial"/>
                <w:b/>
                <w:bCs/>
                <w:spacing w:val="6"/>
                <w:sz w:val="21"/>
                <w:szCs w:val="21"/>
              </w:rPr>
              <w:t>9</w:t>
            </w:r>
            <w:r w:rsidRPr="00FB477E">
              <w:rPr>
                <w:rFonts w:ascii="Arial Narrow" w:hAnsi="Arial Narrow" w:cs="Arial"/>
                <w:b/>
                <w:bCs/>
                <w:spacing w:val="6"/>
                <w:sz w:val="21"/>
                <w:szCs w:val="21"/>
              </w:rPr>
              <w:t xml:space="preserve"> –</w:t>
            </w:r>
            <w:r w:rsidRPr="00FB477E">
              <w:rPr>
                <w:rFonts w:ascii="Arial Narrow" w:hAnsi="Arial Narrow" w:cs="Arial"/>
                <w:b/>
                <w:bCs/>
                <w:sz w:val="21"/>
                <w:szCs w:val="21"/>
                <w:lang w:eastAsia="es-ES"/>
              </w:rPr>
              <w:t xml:space="preserve"> </w:t>
            </w:r>
            <w:r w:rsidRPr="00FB477E">
              <w:rPr>
                <w:rFonts w:ascii="Arial Narrow" w:hAnsi="Arial Narrow" w:cs="Arial"/>
                <w:b/>
                <w:bCs/>
                <w:spacing w:val="6"/>
                <w:sz w:val="21"/>
                <w:szCs w:val="21"/>
              </w:rPr>
              <w:t>SUPERVISIÓN</w:t>
            </w:r>
          </w:p>
        </w:tc>
      </w:tr>
      <w:tr w:rsidR="00C812CD" w:rsidRPr="00FB477E" w14:paraId="3EA556ED" w14:textId="77777777" w:rsidTr="00FB477E">
        <w:tc>
          <w:tcPr>
            <w:tcW w:w="9395" w:type="dxa"/>
          </w:tcPr>
          <w:p w14:paraId="228E0D6A" w14:textId="4C01F1DB" w:rsidR="00C812CD" w:rsidRPr="004E65D2" w:rsidRDefault="004E65D2" w:rsidP="004E65D2">
            <w:pPr>
              <w:pStyle w:val="Textoindependiente"/>
              <w:tabs>
                <w:tab w:val="left" w:pos="284"/>
              </w:tabs>
              <w:jc w:val="both"/>
              <w:rPr>
                <w:rFonts w:ascii="Arial Narrow" w:hAnsi="Arial Narrow" w:cs="Arial"/>
                <w:sz w:val="22"/>
                <w:szCs w:val="22"/>
                <w:lang w:val="es-ES"/>
              </w:rPr>
            </w:pPr>
            <w:r w:rsidRPr="00DC6AD0">
              <w:rPr>
                <w:rFonts w:ascii="Arial Narrow" w:hAnsi="Arial Narrow" w:cs="Arial"/>
                <w:sz w:val="22"/>
                <w:szCs w:val="22"/>
                <w:lang w:val="es-ES"/>
              </w:rPr>
              <w:t xml:space="preserve">La supervisión del contrato estará a cargo de la </w:t>
            </w:r>
            <w:r w:rsidRPr="00DC6AD0">
              <w:rPr>
                <w:rFonts w:ascii="Arial Narrow" w:hAnsi="Arial Narrow" w:cs="Arial"/>
                <w:sz w:val="22"/>
                <w:szCs w:val="22"/>
                <w:highlight w:val="yellow"/>
                <w:lang w:val="es-ES"/>
              </w:rPr>
              <w:t>Coordinadora del Centro Zonal Riosucio</w:t>
            </w:r>
            <w:r w:rsidRPr="00DC6AD0">
              <w:rPr>
                <w:rFonts w:ascii="Arial Narrow" w:hAnsi="Arial Narrow" w:cs="Arial"/>
                <w:sz w:val="22"/>
                <w:szCs w:val="22"/>
                <w:lang w:val="es-ES"/>
              </w:rPr>
              <w:t xml:space="preserve"> del </w:t>
            </w:r>
            <w:r w:rsidRPr="00DC6AD0">
              <w:rPr>
                <w:rFonts w:ascii="Arial Narrow" w:hAnsi="Arial Narrow" w:cs="Arial"/>
                <w:b/>
                <w:sz w:val="22"/>
                <w:szCs w:val="22"/>
                <w:lang w:val="es-ES"/>
              </w:rPr>
              <w:t>ICBF</w:t>
            </w:r>
            <w:r w:rsidRPr="00DC6AD0">
              <w:rPr>
                <w:rFonts w:ascii="Arial Narrow" w:hAnsi="Arial Narrow" w:cs="Arial"/>
                <w:sz w:val="22"/>
                <w:szCs w:val="22"/>
                <w:lang w:val="es-ES"/>
              </w:rPr>
              <w:t>. En todo caso, el ordenador del gasto podrá variar unilateralmente la designación del supervisor, comunicando por escrito al designado, con copia a la Dirección de Contratación</w:t>
            </w:r>
            <w:r w:rsidR="00C812CD" w:rsidRPr="00FB477E">
              <w:rPr>
                <w:rFonts w:ascii="Arial Narrow" w:hAnsi="Arial Narrow" w:cs="Arial"/>
                <w:sz w:val="21"/>
                <w:szCs w:val="21"/>
                <w:highlight w:val="yellow"/>
              </w:rPr>
              <w:t>,</w:t>
            </w:r>
            <w:r w:rsidR="00C812CD" w:rsidRPr="00FB477E">
              <w:rPr>
                <w:rFonts w:ascii="Arial Narrow" w:hAnsi="Arial Narrow" w:cs="Arial"/>
                <w:sz w:val="21"/>
                <w:szCs w:val="21"/>
              </w:rPr>
              <w:t xml:space="preserve"> </w:t>
            </w:r>
            <w:r w:rsidR="00C812CD" w:rsidRPr="00FB477E">
              <w:rPr>
                <w:rFonts w:ascii="Arial Narrow" w:hAnsi="Arial Narrow" w:cs="Arial"/>
                <w:sz w:val="21"/>
                <w:szCs w:val="21"/>
                <w:lang w:eastAsia="es-ES_tradnl"/>
              </w:rPr>
              <w:t xml:space="preserve">de conformidad con lo dispuesto en la Ley 80 de 1993, la Ley 1474 de 2011 y teniendo en cuenta lo establecido en la Guía de Supervisión de Contratos y Convenios suscritos por el ICBF, o la que haga sus veces, la cual hace parte integral del Manual de Contratación vigente del ICBF, del presente contrato, y demás normas internas expedidas para el efecto por el ICBF. </w:t>
            </w:r>
            <w:r w:rsidR="00C812CD" w:rsidRPr="00FB477E">
              <w:rPr>
                <w:rFonts w:ascii="Arial Narrow" w:hAnsi="Arial Narrow" w:cs="Arial"/>
                <w:sz w:val="21"/>
                <w:szCs w:val="21"/>
              </w:rPr>
              <w:t xml:space="preserve">Este deberá velar por el cumplimiento del Contratista y ejercerá la supervisión con el apoyo en su equipo interdisciplinario si así lo considera. </w:t>
            </w:r>
            <w:r w:rsidR="00C812CD" w:rsidRPr="00FB477E">
              <w:rPr>
                <w:rFonts w:ascii="Arial Narrow" w:hAnsi="Arial Narrow" w:cs="Arial"/>
                <w:sz w:val="21"/>
                <w:szCs w:val="21"/>
                <w:lang w:eastAsia="es-ES_tradnl"/>
              </w:rPr>
              <w:t>Así mismo, el ordenador del gasto podrá variar unilateralmente la designación del supervisor, mediante comunicando escrito al nuevo designado y enviar copia al expediente contractual.</w:t>
            </w:r>
          </w:p>
        </w:tc>
      </w:tr>
    </w:tbl>
    <w:p w14:paraId="1E1A593C" w14:textId="77777777" w:rsidR="00C812CD" w:rsidRDefault="00C812CD"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372FFC78" w14:textId="77777777" w:rsidTr="00FB477E">
        <w:trPr>
          <w:trHeight w:val="270"/>
        </w:trPr>
        <w:tc>
          <w:tcPr>
            <w:tcW w:w="9395" w:type="dxa"/>
            <w:shd w:val="clear" w:color="auto" w:fill="D9D9D9" w:themeFill="background1" w:themeFillShade="D9"/>
          </w:tcPr>
          <w:p w14:paraId="39456B3E" w14:textId="77777777" w:rsidR="007D725B" w:rsidRPr="00FB477E" w:rsidRDefault="007D725B"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30 – </w:t>
            </w:r>
            <w:r w:rsidRPr="00FB477E">
              <w:rPr>
                <w:rFonts w:ascii="Arial Narrow" w:hAnsi="Arial Narrow" w:cs="Arial"/>
                <w:b/>
                <w:bCs/>
                <w:sz w:val="21"/>
                <w:szCs w:val="21"/>
                <w:lang w:eastAsia="es-ES"/>
              </w:rPr>
              <w:t>TERMINACIÓN DEL CONTRATO</w:t>
            </w:r>
          </w:p>
        </w:tc>
      </w:tr>
      <w:tr w:rsidR="007D725B" w:rsidRPr="00FB477E" w14:paraId="4BCDC1DA" w14:textId="77777777" w:rsidTr="00FB477E">
        <w:tc>
          <w:tcPr>
            <w:tcW w:w="9395" w:type="dxa"/>
          </w:tcPr>
          <w:p w14:paraId="46F5645B" w14:textId="77777777" w:rsidR="007D725B" w:rsidRPr="00FB477E" w:rsidRDefault="007D725B" w:rsidP="00FB477E">
            <w:pPr>
              <w:spacing w:after="0" w:line="240" w:lineRule="auto"/>
              <w:contextualSpacing/>
              <w:jc w:val="both"/>
              <w:rPr>
                <w:rFonts w:ascii="Arial Narrow" w:hAnsi="Arial Narrow" w:cs="Arial"/>
                <w:sz w:val="21"/>
                <w:szCs w:val="21"/>
              </w:rPr>
            </w:pPr>
            <w:r w:rsidRPr="00FB477E">
              <w:rPr>
                <w:rFonts w:ascii="Arial Narrow" w:hAnsi="Arial Narrow" w:cs="Arial"/>
                <w:sz w:val="21"/>
                <w:szCs w:val="21"/>
              </w:rPr>
              <w:t xml:space="preserve">El presente contrato terminará por las siguientes causas: </w:t>
            </w:r>
          </w:p>
          <w:p w14:paraId="5EF821C3" w14:textId="2C40BE7C"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mutuo acuerdo entre las partes. </w:t>
            </w:r>
          </w:p>
          <w:p w14:paraId="703412AC" w14:textId="34C94927"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imposibilidad de desarrollar el objeto del contrato por causas de fuerza mayor o caso fortuito debidamente comprobadas. </w:t>
            </w:r>
          </w:p>
          <w:p w14:paraId="5CA3A05F" w14:textId="77777777" w:rsidR="00747DCB" w:rsidRDefault="007D725B" w:rsidP="00747DCB">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expiración del término inicial de duración del contrato o de sus prorrogas si las hubiere. </w:t>
            </w:r>
          </w:p>
          <w:p w14:paraId="321ADE45" w14:textId="6D9DDFE7"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Por las demás causales consagradas en la ley y en el presente contrato.</w:t>
            </w:r>
          </w:p>
        </w:tc>
      </w:tr>
    </w:tbl>
    <w:p w14:paraId="2F92984C"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445722F5" w14:textId="77777777" w:rsidTr="00FB477E">
        <w:trPr>
          <w:trHeight w:val="270"/>
        </w:trPr>
        <w:tc>
          <w:tcPr>
            <w:tcW w:w="9395" w:type="dxa"/>
            <w:shd w:val="clear" w:color="auto" w:fill="D9D9D9" w:themeFill="background1" w:themeFillShade="D9"/>
          </w:tcPr>
          <w:p w14:paraId="3A5AB178" w14:textId="5D3AD4F0" w:rsidR="007D725B" w:rsidRPr="00A15105" w:rsidRDefault="007D725B" w:rsidP="00FB477E">
            <w:pPr>
              <w:spacing w:after="0" w:line="240" w:lineRule="auto"/>
              <w:jc w:val="both"/>
              <w:rPr>
                <w:rFonts w:ascii="Arial Narrow" w:hAnsi="Arial Narrow" w:cs="Arial"/>
                <w:b/>
                <w:bCs/>
                <w:spacing w:val="6"/>
                <w:sz w:val="21"/>
                <w:szCs w:val="21"/>
              </w:rPr>
            </w:pPr>
            <w:r w:rsidRPr="004C4A14">
              <w:rPr>
                <w:rFonts w:ascii="Arial Narrow" w:hAnsi="Arial Narrow" w:cs="Arial"/>
                <w:b/>
                <w:bCs/>
                <w:spacing w:val="6"/>
                <w:sz w:val="21"/>
                <w:szCs w:val="21"/>
              </w:rPr>
              <w:t>CLÁUSULA 31 –</w:t>
            </w:r>
            <w:r w:rsidRPr="004C4A14">
              <w:rPr>
                <w:rFonts w:ascii="Arial Narrow" w:hAnsi="Arial Narrow" w:cs="Arial"/>
                <w:b/>
                <w:bCs/>
                <w:sz w:val="21"/>
                <w:szCs w:val="21"/>
                <w:lang w:eastAsia="es-ES"/>
              </w:rPr>
              <w:t xml:space="preserve"> </w:t>
            </w:r>
            <w:r w:rsidRPr="004C4A14">
              <w:rPr>
                <w:rFonts w:ascii="Arial Narrow" w:hAnsi="Arial Narrow" w:cs="Arial"/>
                <w:b/>
                <w:bCs/>
                <w:spacing w:val="6"/>
                <w:sz w:val="21"/>
                <w:szCs w:val="21"/>
              </w:rPr>
              <w:t>LIQUIDACIÓN DEL CONTRATO</w:t>
            </w:r>
          </w:p>
        </w:tc>
      </w:tr>
      <w:tr w:rsidR="007D725B" w:rsidRPr="00FB477E" w14:paraId="32686E43" w14:textId="77777777" w:rsidTr="00FB477E">
        <w:tc>
          <w:tcPr>
            <w:tcW w:w="9395" w:type="dxa"/>
          </w:tcPr>
          <w:p w14:paraId="5DE4ED17" w14:textId="652A5F3C" w:rsidR="007D725B" w:rsidRPr="0081461B" w:rsidRDefault="0081461B" w:rsidP="00747DCB">
            <w:pPr>
              <w:spacing w:after="5" w:line="240" w:lineRule="auto"/>
              <w:ind w:left="-5" w:right="37"/>
              <w:jc w:val="both"/>
              <w:rPr>
                <w:rFonts w:ascii="Arial Narrow" w:hAnsi="Arial Narrow" w:cs="Arial"/>
                <w:sz w:val="21"/>
                <w:szCs w:val="21"/>
              </w:rPr>
            </w:pPr>
            <w:r w:rsidRPr="0081461B">
              <w:rPr>
                <w:rFonts w:ascii="Arial Narrow" w:hAnsi="Arial Narrow"/>
                <w:sz w:val="21"/>
                <w:szCs w:val="21"/>
              </w:rPr>
              <w:t xml:space="preserve">Una vez expirado del término previsto para la ejecución del contrato o expedido el acto administrativo que ordene su terminación, las partes deberán adelantar la liquidación del mismo. Para suscribir la liquidación de mutuo acuerdo, las partes contaran con un término de seis (6) meses contados a partir del día siguiente a la terminación del contrato, no obstante,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w:t>
            </w:r>
            <w:r w:rsidRPr="0081461B">
              <w:rPr>
                <w:rFonts w:ascii="Arial Narrow" w:hAnsi="Arial Narrow"/>
                <w:sz w:val="21"/>
                <w:szCs w:val="21"/>
              </w:rPr>
              <w:lastRenderedPageBreak/>
              <w:t>realizada de mutuo acuerdo o unilateralmente  en cualquier tiempo dentro de los dos años siguientes al vencimiento de los términos aquí previstos. Lo anterior de conformidad con lo dispuesto en el artículo 11 de la Ley 1150 de 2007.</w:t>
            </w:r>
          </w:p>
        </w:tc>
      </w:tr>
    </w:tbl>
    <w:p w14:paraId="7BC1A17D" w14:textId="77777777" w:rsidR="007D725B" w:rsidRPr="00A15105"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321043A3" w14:textId="77777777" w:rsidTr="006F58F1">
        <w:trPr>
          <w:trHeight w:val="270"/>
        </w:trPr>
        <w:tc>
          <w:tcPr>
            <w:tcW w:w="9395" w:type="dxa"/>
            <w:shd w:val="clear" w:color="auto" w:fill="D9D9D9" w:themeFill="background1" w:themeFillShade="D9"/>
          </w:tcPr>
          <w:p w14:paraId="3C555E52" w14:textId="5585ED79"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9F37FF">
              <w:rPr>
                <w:rFonts w:ascii="Arial Narrow" w:hAnsi="Arial Narrow" w:cs="Arial"/>
                <w:b/>
                <w:bCs/>
                <w:spacing w:val="6"/>
                <w:sz w:val="21"/>
                <w:szCs w:val="21"/>
              </w:rPr>
              <w:t>32</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LEGISLACIÓN APLICABLE</w:t>
            </w:r>
          </w:p>
        </w:tc>
      </w:tr>
      <w:tr w:rsidR="006C1516" w:rsidRPr="00FD62F2" w14:paraId="49182208" w14:textId="77777777" w:rsidTr="006F58F1">
        <w:tc>
          <w:tcPr>
            <w:tcW w:w="9395" w:type="dxa"/>
          </w:tcPr>
          <w:p w14:paraId="34FF8182"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 Decreto 1084 de 2015. </w:t>
            </w:r>
          </w:p>
        </w:tc>
      </w:tr>
    </w:tbl>
    <w:p w14:paraId="3DDE6386"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78FB7289" w14:textId="77777777" w:rsidTr="006F58F1">
        <w:trPr>
          <w:trHeight w:val="270"/>
        </w:trPr>
        <w:tc>
          <w:tcPr>
            <w:tcW w:w="9395" w:type="dxa"/>
            <w:shd w:val="clear" w:color="auto" w:fill="D9D9D9" w:themeFill="background1" w:themeFillShade="D9"/>
          </w:tcPr>
          <w:p w14:paraId="179CE49F" w14:textId="0DF419A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DOCUMENTOS</w:t>
            </w:r>
          </w:p>
        </w:tc>
      </w:tr>
      <w:tr w:rsidR="006C1516" w:rsidRPr="00FD62F2" w14:paraId="484268F0" w14:textId="77777777" w:rsidTr="006F58F1">
        <w:tc>
          <w:tcPr>
            <w:tcW w:w="9395" w:type="dxa"/>
          </w:tcPr>
          <w:p w14:paraId="6165FC9C"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Forman parte integral del presente contrato los siguientes documentos: </w:t>
            </w:r>
          </w:p>
          <w:p w14:paraId="19E006A9" w14:textId="7DE85FEF" w:rsidR="00C812CD"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La </w:t>
            </w:r>
            <w:r w:rsidR="00C812CD" w:rsidRPr="00A15105">
              <w:rPr>
                <w:rFonts w:ascii="Arial Narrow" w:hAnsi="Arial Narrow" w:cs="Arial"/>
                <w:sz w:val="21"/>
                <w:szCs w:val="21"/>
              </w:rPr>
              <w:t>manifestación de interés y documentos presentados por el contratista dentro del proceso de invitación realizado por la entidad.</w:t>
            </w:r>
          </w:p>
          <w:p w14:paraId="2098DCD7" w14:textId="56B560C3" w:rsidR="006C1516" w:rsidRPr="00A15105" w:rsidRDefault="00C812CD"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Invitación y documentos publicados por la entidad en SECOP II</w:t>
            </w:r>
            <w:r w:rsidR="006C1516" w:rsidRPr="00A15105">
              <w:rPr>
                <w:rFonts w:ascii="Arial Narrow" w:hAnsi="Arial Narrow" w:cs="Arial"/>
                <w:sz w:val="21"/>
                <w:szCs w:val="21"/>
              </w:rPr>
              <w:t xml:space="preserve">. </w:t>
            </w:r>
          </w:p>
          <w:p w14:paraId="235CFABA" w14:textId="074E0C4F" w:rsidR="006C1516"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Estudios previos. </w:t>
            </w:r>
          </w:p>
          <w:p w14:paraId="410B6426" w14:textId="583AE2A7" w:rsidR="006C1516"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documentos que acreditan la representación legal. </w:t>
            </w:r>
          </w:p>
          <w:p w14:paraId="6338AA49" w14:textId="38028C74" w:rsidR="00660302" w:rsidRDefault="00660302"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Compromiso de confidencialidad y no divulgación de la información.</w:t>
            </w:r>
          </w:p>
          <w:p w14:paraId="54D31C2D" w14:textId="50A6F57C" w:rsidR="00C603C7" w:rsidRPr="00A15105" w:rsidRDefault="00C603C7"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 xml:space="preserve">Formato de compromiso - Disponibilidad de espacio para almacenamiento de Alimentos de Alto Valor Nutricional – AAVN. </w:t>
            </w:r>
          </w:p>
          <w:p w14:paraId="47C20B25" w14:textId="75A80E57" w:rsidR="00660302" w:rsidRPr="00A15105" w:rsidRDefault="00B51171" w:rsidP="00A15105">
            <w:pPr>
              <w:pStyle w:val="Prrafodelista"/>
              <w:numPr>
                <w:ilvl w:val="0"/>
                <w:numId w:val="14"/>
              </w:numPr>
              <w:tabs>
                <w:tab w:val="left" w:pos="709"/>
              </w:tabs>
              <w:spacing w:line="240" w:lineRule="auto"/>
              <w:jc w:val="both"/>
              <w:rPr>
                <w:rFonts w:ascii="Arial Narrow" w:hAnsi="Arial Narrow" w:cs="Arial"/>
                <w:spacing w:val="-2"/>
                <w:sz w:val="21"/>
                <w:szCs w:val="21"/>
              </w:rPr>
            </w:pPr>
            <w:r w:rsidRPr="00A15105">
              <w:rPr>
                <w:rFonts w:ascii="Arial Narrow" w:hAnsi="Arial Narrow" w:cs="Arial"/>
                <w:spacing w:val="-2"/>
                <w:sz w:val="21"/>
                <w:szCs w:val="21"/>
              </w:rPr>
              <w:t>Guía orientadora para el Desarrollo de la Estrategia de</w:t>
            </w:r>
            <w:r w:rsidR="00660302" w:rsidRPr="00A15105">
              <w:rPr>
                <w:rFonts w:ascii="Arial Narrow" w:hAnsi="Arial Narrow" w:cs="Arial"/>
                <w:spacing w:val="-2"/>
                <w:sz w:val="21"/>
                <w:szCs w:val="21"/>
              </w:rPr>
              <w:t xml:space="preserve"> </w:t>
            </w:r>
            <w:r w:rsidRPr="00A15105">
              <w:rPr>
                <w:rFonts w:ascii="Arial Narrow" w:hAnsi="Arial Narrow" w:cs="Arial"/>
                <w:spacing w:val="-2"/>
                <w:sz w:val="21"/>
                <w:szCs w:val="21"/>
              </w:rPr>
              <w:t>C</w:t>
            </w:r>
            <w:r w:rsidR="00660302" w:rsidRPr="00A15105">
              <w:rPr>
                <w:rFonts w:ascii="Arial Narrow" w:hAnsi="Arial Narrow" w:cs="Arial"/>
                <w:spacing w:val="-2"/>
                <w:sz w:val="21"/>
                <w:szCs w:val="21"/>
              </w:rPr>
              <w:t xml:space="preserve">ompras </w:t>
            </w:r>
            <w:r w:rsidRPr="00A15105">
              <w:rPr>
                <w:rFonts w:ascii="Arial Narrow" w:hAnsi="Arial Narrow" w:cs="Arial"/>
                <w:spacing w:val="-2"/>
                <w:sz w:val="21"/>
                <w:szCs w:val="21"/>
              </w:rPr>
              <w:t>L</w:t>
            </w:r>
            <w:r w:rsidR="00660302" w:rsidRPr="00A15105">
              <w:rPr>
                <w:rFonts w:ascii="Arial Narrow" w:hAnsi="Arial Narrow" w:cs="Arial"/>
                <w:spacing w:val="-2"/>
                <w:sz w:val="21"/>
                <w:szCs w:val="21"/>
              </w:rPr>
              <w:t>ocales y f1.g5.abs_formato_de_seguimiento_compras_locales</w:t>
            </w:r>
            <w:r w:rsidRPr="00A15105">
              <w:rPr>
                <w:rFonts w:ascii="Arial Narrow" w:hAnsi="Arial Narrow" w:cs="Arial"/>
                <w:spacing w:val="-2"/>
                <w:sz w:val="21"/>
                <w:szCs w:val="21"/>
              </w:rPr>
              <w:t>,</w:t>
            </w:r>
            <w:r w:rsidR="00660302" w:rsidRPr="00A15105">
              <w:rPr>
                <w:rFonts w:ascii="Arial Narrow" w:hAnsi="Arial Narrow" w:cs="Arial"/>
                <w:spacing w:val="-2"/>
                <w:sz w:val="21"/>
                <w:szCs w:val="21"/>
              </w:rPr>
              <w:t>.</w:t>
            </w:r>
          </w:p>
          <w:p w14:paraId="7979D0D2" w14:textId="4B3B28F3" w:rsidR="00660302" w:rsidRPr="00A15105" w:rsidRDefault="00660302"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pacing w:val="-2"/>
                <w:sz w:val="21"/>
                <w:szCs w:val="21"/>
              </w:rPr>
              <w:t>Manual de imagen corporativa aplicación para operadores, contratistas o convenios.</w:t>
            </w:r>
          </w:p>
          <w:p w14:paraId="6D0DD095" w14:textId="383E49A7" w:rsidR="006C1516"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El lineamiento técnico</w:t>
            </w:r>
            <w:r w:rsidR="004150DC" w:rsidRPr="00A15105">
              <w:rPr>
                <w:rFonts w:ascii="Arial Narrow" w:hAnsi="Arial Narrow" w:cs="Arial"/>
                <w:sz w:val="21"/>
                <w:szCs w:val="21"/>
              </w:rPr>
              <w:t xml:space="preserve"> administrativo</w:t>
            </w:r>
            <w:r w:rsidRPr="00A15105">
              <w:rPr>
                <w:rFonts w:ascii="Arial Narrow" w:hAnsi="Arial Narrow" w:cs="Arial"/>
                <w:sz w:val="21"/>
                <w:szCs w:val="21"/>
              </w:rPr>
              <w:t xml:space="preserve"> de la Estrategia </w:t>
            </w:r>
            <w:r w:rsidR="004150DC" w:rsidRPr="00A15105">
              <w:rPr>
                <w:rFonts w:ascii="Arial Narrow" w:hAnsi="Arial Narrow" w:cs="Arial"/>
                <w:sz w:val="21"/>
                <w:szCs w:val="21"/>
              </w:rPr>
              <w:t>de Atención y Prevención</w:t>
            </w:r>
            <w:r w:rsidRPr="00A15105">
              <w:rPr>
                <w:rFonts w:ascii="Arial Narrow" w:hAnsi="Arial Narrow" w:cs="Arial"/>
                <w:sz w:val="21"/>
                <w:szCs w:val="21"/>
              </w:rPr>
              <w:t xml:space="preserve"> de la Desnutrición y el Manual Operativo de la Modalidad </w:t>
            </w:r>
            <w:r w:rsidR="00660302" w:rsidRPr="00A15105">
              <w:rPr>
                <w:rFonts w:ascii="Arial Narrow" w:hAnsi="Arial Narrow" w:cs="Arial"/>
                <w:sz w:val="21"/>
                <w:szCs w:val="21"/>
              </w:rPr>
              <w:t xml:space="preserve">1.000 días para cambiar el mundo y sus respectivos anexos técnicos y </w:t>
            </w:r>
            <w:r w:rsidR="004150DC" w:rsidRPr="00A15105">
              <w:rPr>
                <w:rFonts w:ascii="Arial Narrow" w:hAnsi="Arial Narrow" w:cs="Arial"/>
                <w:sz w:val="21"/>
                <w:szCs w:val="21"/>
              </w:rPr>
              <w:t xml:space="preserve">formatos </w:t>
            </w:r>
            <w:r w:rsidR="00660302" w:rsidRPr="00A15105">
              <w:rPr>
                <w:rFonts w:ascii="Arial Narrow" w:hAnsi="Arial Narrow" w:cs="Arial"/>
                <w:sz w:val="21"/>
                <w:szCs w:val="21"/>
              </w:rPr>
              <w:t>operativos.</w:t>
            </w:r>
            <w:r w:rsidRPr="00A15105">
              <w:rPr>
                <w:rFonts w:ascii="Arial Narrow" w:hAnsi="Arial Narrow" w:cs="Arial"/>
                <w:sz w:val="21"/>
                <w:szCs w:val="21"/>
              </w:rPr>
              <w:t xml:space="preserve"> </w:t>
            </w:r>
          </w:p>
          <w:p w14:paraId="489C52A0" w14:textId="487C1170" w:rsidR="00DB78C0" w:rsidRPr="00A15105" w:rsidRDefault="00DB78C0"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Guía de Almacenamiento en Puntos de Entrega de Alimentos de Alto Valor Nutricional del ICBF.</w:t>
            </w:r>
          </w:p>
          <w:p w14:paraId="38810722" w14:textId="6B703545" w:rsidR="00660302" w:rsidRPr="00A15105" w:rsidRDefault="00660302" w:rsidP="00A15105">
            <w:pPr>
              <w:pStyle w:val="Prrafodelista"/>
              <w:numPr>
                <w:ilvl w:val="0"/>
                <w:numId w:val="14"/>
              </w:numPr>
              <w:spacing w:after="0" w:line="240" w:lineRule="auto"/>
              <w:jc w:val="both"/>
              <w:rPr>
                <w:rFonts w:ascii="Arial Narrow" w:hAnsi="Arial Narrow" w:cs="Arial"/>
                <w:spacing w:val="-2"/>
                <w:sz w:val="21"/>
                <w:szCs w:val="21"/>
              </w:rPr>
            </w:pPr>
            <w:r w:rsidRPr="00A15105">
              <w:rPr>
                <w:rFonts w:ascii="Arial Narrow" w:hAnsi="Arial Narrow" w:cs="Arial"/>
                <w:spacing w:val="-2"/>
                <w:sz w:val="21"/>
                <w:szCs w:val="21"/>
              </w:rPr>
              <w:t>En general toda la normatividad que regule el servicio contratado y documentos que sustituyan los señalados en los anteriores numerales. PAR</w:t>
            </w:r>
            <w:r w:rsidR="004150DC" w:rsidRPr="00A15105">
              <w:rPr>
                <w:rFonts w:ascii="Arial Narrow" w:hAnsi="Arial Narrow" w:cs="Arial"/>
                <w:spacing w:val="-2"/>
                <w:sz w:val="21"/>
                <w:szCs w:val="21"/>
              </w:rPr>
              <w:t>Á</w:t>
            </w:r>
            <w:r w:rsidRPr="00A15105">
              <w:rPr>
                <w:rFonts w:ascii="Arial Narrow" w:hAnsi="Arial Narrow" w:cs="Arial"/>
                <w:spacing w:val="-2"/>
                <w:sz w:val="21"/>
                <w:szCs w:val="21"/>
              </w:rPr>
              <w:t xml:space="preserve">GRAFO. Todos los documentos anexos a este contrato pueden ser consultados en la página WEB del ICBF, en el modelo de operación por procesos: </w:t>
            </w:r>
            <w:hyperlink r:id="rId8" w:history="1">
              <w:r w:rsidRPr="00A15105">
                <w:rPr>
                  <w:rStyle w:val="Hipervnculo"/>
                  <w:rFonts w:ascii="Arial Narrow" w:hAnsi="Arial Narrow" w:cs="Arial"/>
                  <w:spacing w:val="-2"/>
                  <w:sz w:val="21"/>
                  <w:szCs w:val="21"/>
                </w:rPr>
                <w:t>https://www.icbf.gov.co/instituto/sistema-integrado-gestion/procesos</w:t>
              </w:r>
            </w:hyperlink>
          </w:p>
          <w:p w14:paraId="48FB86A2" w14:textId="77777777" w:rsidR="00660302" w:rsidRPr="00A15105" w:rsidRDefault="00660302" w:rsidP="00FD62F2">
            <w:pPr>
              <w:spacing w:after="0" w:line="240" w:lineRule="auto"/>
              <w:contextualSpacing/>
              <w:jc w:val="both"/>
              <w:rPr>
                <w:rFonts w:ascii="Arial Narrow" w:hAnsi="Arial Narrow" w:cs="Arial"/>
                <w:sz w:val="21"/>
                <w:szCs w:val="21"/>
              </w:rPr>
            </w:pPr>
          </w:p>
          <w:p w14:paraId="33A7D27A" w14:textId="021EF0C9" w:rsidR="006C1516" w:rsidRPr="00A15105" w:rsidRDefault="00660302" w:rsidP="00FD62F2">
            <w:pPr>
              <w:spacing w:after="0" w:line="240" w:lineRule="auto"/>
              <w:contextualSpacing/>
              <w:jc w:val="both"/>
              <w:rPr>
                <w:rFonts w:ascii="Arial Narrow" w:hAnsi="Arial Narrow" w:cs="Arial"/>
                <w:sz w:val="21"/>
                <w:szCs w:val="21"/>
              </w:rPr>
            </w:pPr>
            <w:r w:rsidRPr="00A15105">
              <w:rPr>
                <w:rFonts w:ascii="Arial Narrow" w:hAnsi="Arial Narrow" w:cs="Arial"/>
                <w:sz w:val="21"/>
                <w:szCs w:val="21"/>
              </w:rPr>
              <w:t>NOTA. Las versiones de los documentos propios de las modalidades, son susceptibles de actualización y será responsabilidad del contratista su actualización a la última versión aprobada por el ICBF.</w:t>
            </w:r>
            <w:r w:rsidR="00C812CD">
              <w:rPr>
                <w:rFonts w:ascii="Arial Narrow" w:hAnsi="Arial Narrow" w:cs="Arial"/>
                <w:sz w:val="21"/>
                <w:szCs w:val="21"/>
              </w:rPr>
              <w:t xml:space="preserve"> Los cuales hacen parte integral del presente contrato.</w:t>
            </w:r>
          </w:p>
        </w:tc>
      </w:tr>
    </w:tbl>
    <w:p w14:paraId="36C09821"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27F2E7AF" w14:textId="77777777" w:rsidTr="00226004">
        <w:trPr>
          <w:trHeight w:val="270"/>
        </w:trPr>
        <w:tc>
          <w:tcPr>
            <w:tcW w:w="9395" w:type="dxa"/>
            <w:shd w:val="clear" w:color="auto" w:fill="D9D9D9" w:themeFill="background1" w:themeFillShade="D9"/>
          </w:tcPr>
          <w:p w14:paraId="1598F4C5" w14:textId="4AB882EA"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GASTOS</w:t>
            </w:r>
          </w:p>
        </w:tc>
      </w:tr>
      <w:tr w:rsidR="006C1516" w:rsidRPr="00FD62F2" w14:paraId="4DF8F5FC" w14:textId="77777777" w:rsidTr="00226004">
        <w:tc>
          <w:tcPr>
            <w:tcW w:w="9395" w:type="dxa"/>
          </w:tcPr>
          <w:p w14:paraId="2CAEEE4E" w14:textId="776E04A4"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gastos que se ocasionen para el cumplimiento de los requisitos de perfeccionamiento y ejecución del presente contrato serán sufragados por el CONTRATISTA. </w:t>
            </w:r>
          </w:p>
        </w:tc>
      </w:tr>
    </w:tbl>
    <w:p w14:paraId="6301A19B"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5222CA3E" w14:textId="77777777" w:rsidTr="006F58F1">
        <w:trPr>
          <w:trHeight w:val="270"/>
        </w:trPr>
        <w:tc>
          <w:tcPr>
            <w:tcW w:w="9395" w:type="dxa"/>
            <w:shd w:val="clear" w:color="auto" w:fill="D9D9D9" w:themeFill="background1" w:themeFillShade="D9"/>
          </w:tcPr>
          <w:p w14:paraId="673E0A6C" w14:textId="2EF53E59"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PUBLICACIÓN</w:t>
            </w:r>
          </w:p>
        </w:tc>
      </w:tr>
      <w:tr w:rsidR="006C1516" w:rsidRPr="00FD62F2" w14:paraId="1FF2F84F" w14:textId="77777777" w:rsidTr="006F58F1">
        <w:tc>
          <w:tcPr>
            <w:tcW w:w="9395" w:type="dxa"/>
          </w:tcPr>
          <w:p w14:paraId="1BB593C7" w14:textId="2167F270" w:rsidR="006C1516" w:rsidRPr="00A15105" w:rsidRDefault="00392660" w:rsidP="00FD62F2">
            <w:pPr>
              <w:spacing w:after="0" w:line="240" w:lineRule="auto"/>
              <w:contextualSpacing/>
              <w:jc w:val="both"/>
              <w:rPr>
                <w:rFonts w:ascii="Arial Narrow" w:hAnsi="Arial Narrow" w:cs="Arial"/>
                <w:spacing w:val="-2"/>
                <w:sz w:val="21"/>
                <w:szCs w:val="21"/>
              </w:rPr>
            </w:pPr>
            <w:r w:rsidRPr="00A15105">
              <w:rPr>
                <w:rFonts w:ascii="Arial Narrow" w:hAnsi="Arial Narrow" w:cs="Arial"/>
                <w:sz w:val="21"/>
                <w:szCs w:val="21"/>
              </w:rPr>
              <w:t xml:space="preserve">En virtud de lo dispuesto en el artículo 223 del Decreto Ley 019 de 2012, en concordancia con el artículo 2.2.1.1.1.7.1 del Decreto 1082 de 2015 y el Manual de Contratación vigente, se procederá a la publicación del presente documento en </w:t>
            </w:r>
            <w:r w:rsidRPr="00A15105">
              <w:rPr>
                <w:rFonts w:ascii="Arial Narrow" w:hAnsi="Arial Narrow" w:cs="Arial"/>
                <w:sz w:val="21"/>
                <w:szCs w:val="21"/>
              </w:rPr>
              <w:lastRenderedPageBreak/>
              <w:t xml:space="preserve">el SECOP II que administra la Agencia Nacional de Contratación Pública – Colombia Compra Eficiente: </w:t>
            </w:r>
            <w:hyperlink r:id="rId9" w:history="1">
              <w:r w:rsidRPr="00A15105">
                <w:rPr>
                  <w:rStyle w:val="Hipervnculo"/>
                  <w:rFonts w:ascii="Arial Narrow" w:hAnsi="Arial Narrow" w:cs="Arial"/>
                  <w:sz w:val="21"/>
                  <w:szCs w:val="21"/>
                </w:rPr>
                <w:t>www.colombiacompra.gov.co</w:t>
              </w:r>
            </w:hyperlink>
          </w:p>
        </w:tc>
      </w:tr>
    </w:tbl>
    <w:p w14:paraId="472CBF52" w14:textId="77777777" w:rsidR="006C1516" w:rsidRPr="00A15105" w:rsidRDefault="006C1516" w:rsidP="00FD62F2">
      <w:pPr>
        <w:spacing w:after="0" w:line="240" w:lineRule="auto"/>
        <w:rPr>
          <w:rFonts w:ascii="Arial Narrow" w:hAnsi="Arial Narrow" w:cs="Arial"/>
          <w:spacing w:val="6"/>
          <w:sz w:val="21"/>
          <w:szCs w:val="21"/>
        </w:rPr>
      </w:pPr>
    </w:p>
    <w:p w14:paraId="1AB497B7" w14:textId="77777777" w:rsidR="006C1516" w:rsidRPr="00A15105" w:rsidRDefault="006C1516" w:rsidP="00FD62F2">
      <w:pPr>
        <w:pStyle w:val="NormalWeb"/>
        <w:spacing w:before="0" w:beforeAutospacing="0" w:after="0" w:afterAutospacing="0"/>
        <w:rPr>
          <w:rFonts w:ascii="Arial Narrow" w:hAnsi="Arial Narrow" w:cs="Arial"/>
          <w:color w:val="595959"/>
          <w:sz w:val="21"/>
          <w:szCs w:val="21"/>
          <w:lang w:eastAsia="es-ES"/>
        </w:rPr>
      </w:pPr>
    </w:p>
    <w:p w14:paraId="1D2D02AD" w14:textId="77777777" w:rsidR="006C1516" w:rsidRPr="00A15105" w:rsidRDefault="006C1516" w:rsidP="00A15105">
      <w:pPr>
        <w:spacing w:line="240" w:lineRule="auto"/>
        <w:rPr>
          <w:rFonts w:ascii="Arial Narrow" w:hAnsi="Arial Narrow" w:cs="Arial"/>
          <w:sz w:val="21"/>
          <w:szCs w:val="21"/>
        </w:rPr>
      </w:pPr>
    </w:p>
    <w:p w14:paraId="62CC6D5A" w14:textId="77777777" w:rsidR="00367B19" w:rsidRPr="00A15105" w:rsidRDefault="00B50F77" w:rsidP="00FD62F2">
      <w:pPr>
        <w:spacing w:after="0" w:line="240" w:lineRule="auto"/>
        <w:jc w:val="center"/>
        <w:rPr>
          <w:rFonts w:ascii="Arial Narrow" w:hAnsi="Arial Narrow" w:cs="Arial"/>
          <w:sz w:val="21"/>
          <w:szCs w:val="21"/>
        </w:rPr>
      </w:pPr>
    </w:p>
    <w:sectPr w:rsidR="00367B19" w:rsidRPr="00A15105" w:rsidSect="00083098">
      <w:headerReference w:type="even" r:id="rId10"/>
      <w:headerReference w:type="default" r:id="rId11"/>
      <w:footerReference w:type="default" r:id="rId12"/>
      <w:headerReference w:type="first" r:id="rId13"/>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B7D5C" w14:textId="77777777" w:rsidR="00B50F77" w:rsidRDefault="00B50F77">
      <w:pPr>
        <w:spacing w:after="0" w:line="240" w:lineRule="auto"/>
      </w:pPr>
      <w:r>
        <w:separator/>
      </w:r>
    </w:p>
  </w:endnote>
  <w:endnote w:type="continuationSeparator" w:id="0">
    <w:p w14:paraId="5EA48AC7" w14:textId="77777777" w:rsidR="00B50F77" w:rsidRDefault="00B50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3D026" w14:textId="77777777" w:rsidR="008B71A1" w:rsidRDefault="001D4AA1" w:rsidP="00077E6B">
    <w:pPr>
      <w:spacing w:after="0" w:line="240" w:lineRule="auto"/>
    </w:pPr>
    <w:r>
      <w:rPr>
        <w:noProof/>
        <w:lang w:val="es-ES_tradnl" w:eastAsia="es-ES_tradnl"/>
      </w:rPr>
      <w:drawing>
        <wp:anchor distT="0" distB="0" distL="114300" distR="114300" simplePos="0" relativeHeight="251662336" behindDoc="1" locked="0" layoutInCell="1" allowOverlap="1" wp14:anchorId="26833CD8" wp14:editId="13C1F793">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_tradnl" w:eastAsia="es-ES_tradnl"/>
      </w:rPr>
      <mc:AlternateContent>
        <mc:Choice Requires="wps">
          <w:drawing>
            <wp:anchor distT="45720" distB="45720" distL="114300" distR="114300" simplePos="0" relativeHeight="251664384" behindDoc="1" locked="0" layoutInCell="1" allowOverlap="1" wp14:anchorId="1343725C" wp14:editId="1D86F07E">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B50F77"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343725C"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" filled="f" stroked="f">
              <v:textbox style="mso-fit-shape-to-text:t">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B50F77"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ES_tradnl" w:eastAsia="es-ES_tradnl"/>
      </w:rPr>
      <mc:AlternateContent>
        <mc:Choice Requires="wps">
          <w:drawing>
            <wp:anchor distT="45720" distB="45720" distL="114300" distR="114300" simplePos="0" relativeHeight="251663360" behindDoc="1" locked="0" layoutInCell="1" allowOverlap="1" wp14:anchorId="5CC4C6AC" wp14:editId="04069778">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CC4C6AC"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zrT3A4gEAAKgDAAAOAAAAAAAAAAAAAAAAAC4CAABkcnMvZTJvRG9jLnhtbFBLAQIt&#10;ABQABgAIAAAAIQAu0+1D3wAAAAkBAAAPAAAAAAAAAAAAAAAAADwEAABkcnMvZG93bnJldi54bWxQ&#10;SwUGAAAAAAQABADzAAAASAUAAAAA&#10;" filled="f" stroked="f">
              <v:textbox style="mso-fit-shape-to-text:t">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16352982" w14:textId="77777777" w:rsidR="008B71A1" w:rsidRDefault="00B50F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4673C" w14:textId="77777777" w:rsidR="00B50F77" w:rsidRDefault="00B50F77">
      <w:pPr>
        <w:spacing w:after="0" w:line="240" w:lineRule="auto"/>
      </w:pPr>
      <w:r>
        <w:separator/>
      </w:r>
    </w:p>
  </w:footnote>
  <w:footnote w:type="continuationSeparator" w:id="0">
    <w:p w14:paraId="3736F99B" w14:textId="77777777" w:rsidR="00B50F77" w:rsidRDefault="00B50F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D23C2" w14:textId="77777777" w:rsidR="008B71A1" w:rsidRDefault="00B50F77">
    <w:pPr>
      <w:pStyle w:val="Encabezado"/>
    </w:pPr>
    <w:r>
      <w:rPr>
        <w:noProof/>
      </w:rPr>
      <w:pict w14:anchorId="31F480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1027"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20DFB" w14:textId="353C71E3" w:rsidR="008B71A1" w:rsidRDefault="000058D9" w:rsidP="00077E6B">
    <w:pPr>
      <w:pStyle w:val="Encabezado"/>
      <w:tabs>
        <w:tab w:val="clear" w:pos="8504"/>
        <w:tab w:val="right" w:pos="9214"/>
      </w:tabs>
      <w:ind w:right="-568"/>
    </w:pPr>
    <w:r>
      <w:rPr>
        <w:noProof/>
      </w:rPr>
      <w:drawing>
        <wp:anchor distT="0" distB="0" distL="114300" distR="114300" simplePos="0" relativeHeight="251670528" behindDoc="0" locked="0" layoutInCell="1" allowOverlap="1" wp14:anchorId="340931FE" wp14:editId="63525D58">
          <wp:simplePos x="0" y="0"/>
          <wp:positionH relativeFrom="column">
            <wp:posOffset>3810000</wp:posOffset>
          </wp:positionH>
          <wp:positionV relativeFrom="paragraph">
            <wp:posOffset>-361950</wp:posOffset>
          </wp:positionV>
          <wp:extent cx="2302510" cy="389255"/>
          <wp:effectExtent l="0" t="0" r="2540" b="0"/>
          <wp:wrapThrough wrapText="bothSides">
            <wp:wrapPolygon edited="0">
              <wp:start x="0" y="0"/>
              <wp:lineTo x="0" y="20085"/>
              <wp:lineTo x="21445" y="20085"/>
              <wp:lineTo x="21445" y="0"/>
              <wp:lineTo x="0" y="0"/>
            </wp:wrapPolygon>
          </wp:wrapThrough>
          <wp:docPr id="98" name="Imagen 98"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251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3747F">
      <w:rPr>
        <w:noProof/>
        <w:lang w:val="es-ES_tradnl" w:eastAsia="es-ES_tradnl"/>
      </w:rPr>
      <mc:AlternateContent>
        <mc:Choice Requires="wps">
          <w:drawing>
            <wp:anchor distT="45720" distB="45720" distL="114300" distR="114300" simplePos="0" relativeHeight="251661312" behindDoc="0" locked="0" layoutInCell="1" allowOverlap="1" wp14:anchorId="0DA753DE" wp14:editId="633CB0A2">
              <wp:simplePos x="0" y="0"/>
              <wp:positionH relativeFrom="column">
                <wp:posOffset>195580</wp:posOffset>
              </wp:positionH>
              <wp:positionV relativeFrom="paragraph">
                <wp:posOffset>-486410</wp:posOffset>
              </wp:positionV>
              <wp:extent cx="3776345" cy="967740"/>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4A19AC8B" w:rsidR="008B71A1"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Secretaria General</w:t>
                          </w:r>
                        </w:p>
                        <w:p w14:paraId="55FD217E" w14:textId="5F0EC2FF" w:rsidR="0003747F"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Dirección de Contratación</w:t>
                          </w:r>
                        </w:p>
                        <w:p w14:paraId="545B92DE" w14:textId="2309D6E1" w:rsidR="0003747F" w:rsidRDefault="0003747F" w:rsidP="00077E6B">
                          <w:pPr>
                            <w:spacing w:after="0" w:line="240" w:lineRule="auto"/>
                            <w:jc w:val="both"/>
                          </w:pPr>
                          <w:r>
                            <w:rPr>
                              <w:rFonts w:ascii="Arial" w:hAnsi="Arial" w:cs="Arial"/>
                              <w:b/>
                              <w:color w:val="000000"/>
                              <w:sz w:val="24"/>
                              <w:szCs w:val="24"/>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DA753DE" id="_x0000_t202" coordsize="21600,21600" o:spt="202" path="m,l,21600r21600,l21600,xe">
              <v:stroke joinstyle="miter"/>
              <v:path gradientshapeok="t" o:connecttype="rect"/>
            </v:shapetype>
            <v:shape id="Cuadro de texto 7" o:spid="_x0000_s1026" type="#_x0000_t202" style="position:absolute;margin-left:15.4pt;margin-top:-38.3pt;width:297.35pt;height:76.2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" filled="f" stroked="f">
              <v:textbox style="mso-fit-shape-to-text:t">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4A19AC8B" w:rsidR="008B71A1"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Secretaria General</w:t>
                    </w:r>
                  </w:p>
                  <w:p w14:paraId="55FD217E" w14:textId="5F0EC2FF" w:rsidR="0003747F"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Dirección de Contratación</w:t>
                    </w:r>
                  </w:p>
                  <w:p w14:paraId="545B92DE" w14:textId="2309D6E1" w:rsidR="0003747F" w:rsidRDefault="0003747F" w:rsidP="00077E6B">
                    <w:pPr>
                      <w:spacing w:after="0" w:line="240" w:lineRule="auto"/>
                      <w:jc w:val="both"/>
                    </w:pPr>
                    <w:r>
                      <w:rPr>
                        <w:rFonts w:ascii="Arial" w:hAnsi="Arial" w:cs="Arial"/>
                        <w:b/>
                        <w:color w:val="000000"/>
                        <w:sz w:val="24"/>
                        <w:szCs w:val="24"/>
                      </w:rPr>
                      <w:t>Pública</w:t>
                    </w:r>
                  </w:p>
                </w:txbxContent>
              </v:textbox>
              <w10:wrap type="square"/>
            </v:shape>
          </w:pict>
        </mc:Fallback>
      </mc:AlternateContent>
    </w:r>
    <w:r w:rsidR="00B50F77">
      <w:rPr>
        <w:noProof/>
      </w:rPr>
      <w:pict w14:anchorId="2D8713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1026"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1D4AA1">
      <w:rPr>
        <w:noProof/>
        <w:lang w:val="es-ES_tradnl" w:eastAsia="es-ES_tradnl"/>
      </w:rPr>
      <w:drawing>
        <wp:anchor distT="0" distB="0" distL="114300" distR="114300" simplePos="0" relativeHeight="251660288" behindDoc="1" locked="0" layoutInCell="1" allowOverlap="1" wp14:anchorId="7DB163F9" wp14:editId="77984A3B">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A1">
      <w:t xml:space="preserve">                                                                                                                                                                                                                                                                                                                                                                                                                    </w:t>
    </w:r>
  </w:p>
  <w:p w14:paraId="210F351F" w14:textId="77777777" w:rsidR="008B71A1" w:rsidRDefault="001D4AA1">
    <w:pPr>
      <w:pStyle w:val="Encabezado"/>
    </w:pPr>
    <w:r>
      <w:rPr>
        <w:noProof/>
        <w:lang w:val="es-ES_tradnl" w:eastAsia="es-ES_tradnl"/>
      </w:rPr>
      <mc:AlternateContent>
        <mc:Choice Requires="wps">
          <w:drawing>
            <wp:anchor distT="0" distB="0" distL="114300" distR="114300" simplePos="0" relativeHeight="251665408" behindDoc="0" locked="0" layoutInCell="1" allowOverlap="1" wp14:anchorId="6624824A" wp14:editId="21A73404">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2776A5D7"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9834" w14:textId="77777777" w:rsidR="008B71A1" w:rsidRDefault="00B50F77">
    <w:pPr>
      <w:pStyle w:val="Encabezado"/>
    </w:pPr>
    <w:r>
      <w:rPr>
        <w:noProof/>
      </w:rPr>
      <w:pict w14:anchorId="5E9E06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1025"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119"/>
    <w:multiLevelType w:val="hybridMultilevel"/>
    <w:tmpl w:val="3CEE03EA"/>
    <w:lvl w:ilvl="0" w:tplc="080A000F">
      <w:start w:val="1"/>
      <w:numFmt w:val="decimal"/>
      <w:lvlText w:val="%1."/>
      <w:lvlJc w:val="left"/>
      <w:pPr>
        <w:ind w:left="1034" w:hanging="360"/>
      </w:pPr>
    </w:lvl>
    <w:lvl w:ilvl="1" w:tplc="080A0019" w:tentative="1">
      <w:start w:val="1"/>
      <w:numFmt w:val="lowerLetter"/>
      <w:lvlText w:val="%2."/>
      <w:lvlJc w:val="left"/>
      <w:pPr>
        <w:ind w:left="1754" w:hanging="360"/>
      </w:pPr>
    </w:lvl>
    <w:lvl w:ilvl="2" w:tplc="080A001B" w:tentative="1">
      <w:start w:val="1"/>
      <w:numFmt w:val="lowerRoman"/>
      <w:lvlText w:val="%3."/>
      <w:lvlJc w:val="right"/>
      <w:pPr>
        <w:ind w:left="2474" w:hanging="180"/>
      </w:pPr>
    </w:lvl>
    <w:lvl w:ilvl="3" w:tplc="080A000F" w:tentative="1">
      <w:start w:val="1"/>
      <w:numFmt w:val="decimal"/>
      <w:lvlText w:val="%4."/>
      <w:lvlJc w:val="left"/>
      <w:pPr>
        <w:ind w:left="3194" w:hanging="360"/>
      </w:pPr>
    </w:lvl>
    <w:lvl w:ilvl="4" w:tplc="080A0019" w:tentative="1">
      <w:start w:val="1"/>
      <w:numFmt w:val="lowerLetter"/>
      <w:lvlText w:val="%5."/>
      <w:lvlJc w:val="left"/>
      <w:pPr>
        <w:ind w:left="3914" w:hanging="360"/>
      </w:pPr>
    </w:lvl>
    <w:lvl w:ilvl="5" w:tplc="080A001B" w:tentative="1">
      <w:start w:val="1"/>
      <w:numFmt w:val="lowerRoman"/>
      <w:lvlText w:val="%6."/>
      <w:lvlJc w:val="right"/>
      <w:pPr>
        <w:ind w:left="4634" w:hanging="180"/>
      </w:pPr>
    </w:lvl>
    <w:lvl w:ilvl="6" w:tplc="080A000F" w:tentative="1">
      <w:start w:val="1"/>
      <w:numFmt w:val="decimal"/>
      <w:lvlText w:val="%7."/>
      <w:lvlJc w:val="left"/>
      <w:pPr>
        <w:ind w:left="5354" w:hanging="360"/>
      </w:pPr>
    </w:lvl>
    <w:lvl w:ilvl="7" w:tplc="080A0019" w:tentative="1">
      <w:start w:val="1"/>
      <w:numFmt w:val="lowerLetter"/>
      <w:lvlText w:val="%8."/>
      <w:lvlJc w:val="left"/>
      <w:pPr>
        <w:ind w:left="6074" w:hanging="360"/>
      </w:pPr>
    </w:lvl>
    <w:lvl w:ilvl="8" w:tplc="080A001B" w:tentative="1">
      <w:start w:val="1"/>
      <w:numFmt w:val="lowerRoman"/>
      <w:lvlText w:val="%9."/>
      <w:lvlJc w:val="right"/>
      <w:pPr>
        <w:ind w:left="6794" w:hanging="180"/>
      </w:pPr>
    </w:lvl>
  </w:abstractNum>
  <w:abstractNum w:abstractNumId="1" w15:restartNumberingAfterBreak="0">
    <w:nsid w:val="319D0AE2"/>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2B45ED5"/>
    <w:multiLevelType w:val="hybridMultilevel"/>
    <w:tmpl w:val="DB88A34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28321DA"/>
    <w:multiLevelType w:val="hybridMultilevel"/>
    <w:tmpl w:val="CD363DF2"/>
    <w:lvl w:ilvl="0" w:tplc="C36EDCFE">
      <w:start w:val="1"/>
      <w:numFmt w:val="upperRoman"/>
      <w:lvlText w:val="%1."/>
      <w:lvlJc w:val="left"/>
      <w:pPr>
        <w:ind w:left="1080" w:hanging="720"/>
      </w:pPr>
      <w:rPr>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7231E0D"/>
    <w:multiLevelType w:val="hybridMultilevel"/>
    <w:tmpl w:val="2C901456"/>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5" w15:restartNumberingAfterBreak="0">
    <w:nsid w:val="589D447D"/>
    <w:multiLevelType w:val="hybridMultilevel"/>
    <w:tmpl w:val="59FECBB2"/>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6" w15:restartNumberingAfterBreak="0">
    <w:nsid w:val="59EA2B35"/>
    <w:multiLevelType w:val="hybridMultilevel"/>
    <w:tmpl w:val="41D614A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F3C403D"/>
    <w:multiLevelType w:val="hybridMultilevel"/>
    <w:tmpl w:val="ECB2277C"/>
    <w:lvl w:ilvl="0" w:tplc="B5AC2EA6">
      <w:start w:val="1"/>
      <w:numFmt w:val="decimal"/>
      <w:lvlText w:val="%1."/>
      <w:lvlJc w:val="left"/>
      <w:pPr>
        <w:ind w:left="360" w:hanging="360"/>
      </w:pPr>
      <w:rPr>
        <w:rFonts w:cs="Calibri" w:hint="default"/>
        <w:b/>
        <w:color w:val="21212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60E62B0"/>
    <w:multiLevelType w:val="hybridMultilevel"/>
    <w:tmpl w:val="9D707E6C"/>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9" w15:restartNumberingAfterBreak="0">
    <w:nsid w:val="692E5DF9"/>
    <w:multiLevelType w:val="multilevel"/>
    <w:tmpl w:val="BC743376"/>
    <w:lvl w:ilvl="0">
      <w:start w:val="1"/>
      <w:numFmt w:val="decimal"/>
      <w:lvlText w:val="%1."/>
      <w:lvlJc w:val="left"/>
      <w:pPr>
        <w:ind w:left="720" w:hanging="360"/>
      </w:pPr>
      <w:rPr>
        <w:rFonts w:hint="default"/>
        <w:b/>
        <w:sz w:val="22"/>
        <w:szCs w:val="22"/>
      </w:r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6D7E4223"/>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73097A"/>
    <w:multiLevelType w:val="hybridMultilevel"/>
    <w:tmpl w:val="693805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8FF2AA8"/>
    <w:multiLevelType w:val="hybridMultilevel"/>
    <w:tmpl w:val="70F6EBA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78360C86">
      <w:numFmt w:val="bullet"/>
      <w:lvlText w:val="•"/>
      <w:lvlJc w:val="left"/>
      <w:pPr>
        <w:ind w:left="2328" w:hanging="708"/>
      </w:pPr>
      <w:rPr>
        <w:rFonts w:ascii="Arial Narrow" w:eastAsia="Calibri" w:hAnsi="Arial Narrow"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A456DF9"/>
    <w:multiLevelType w:val="hybridMultilevel"/>
    <w:tmpl w:val="50C4CF7C"/>
    <w:lvl w:ilvl="0" w:tplc="477E3E1A">
      <w:start w:val="1"/>
      <w:numFmt w:val="decimal"/>
      <w:lvlText w:val="%1."/>
      <w:lvlJc w:val="left"/>
      <w:pPr>
        <w:ind w:left="1004" w:hanging="360"/>
      </w:pPr>
      <w:rPr>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4" w15:restartNumberingAfterBreak="0">
    <w:nsid w:val="7DE3393B"/>
    <w:multiLevelType w:val="multilevel"/>
    <w:tmpl w:val="9B325DD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0"/>
  </w:num>
  <w:num w:numId="13">
    <w:abstractNumId w:val="11"/>
  </w:num>
  <w:num w:numId="14">
    <w:abstractNumId w:val="6"/>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82F"/>
    <w:rsid w:val="000045B0"/>
    <w:rsid w:val="000058D9"/>
    <w:rsid w:val="00020876"/>
    <w:rsid w:val="0003747F"/>
    <w:rsid w:val="00043D26"/>
    <w:rsid w:val="00044F73"/>
    <w:rsid w:val="00055E28"/>
    <w:rsid w:val="00080C1E"/>
    <w:rsid w:val="000A3F07"/>
    <w:rsid w:val="000C6020"/>
    <w:rsid w:val="000F2FDA"/>
    <w:rsid w:val="001162B0"/>
    <w:rsid w:val="001173FD"/>
    <w:rsid w:val="001233FF"/>
    <w:rsid w:val="00131AFC"/>
    <w:rsid w:val="00145F81"/>
    <w:rsid w:val="00166A86"/>
    <w:rsid w:val="0017553C"/>
    <w:rsid w:val="00187A77"/>
    <w:rsid w:val="0019474C"/>
    <w:rsid w:val="001B4F2D"/>
    <w:rsid w:val="001D4AA1"/>
    <w:rsid w:val="00226004"/>
    <w:rsid w:val="00240612"/>
    <w:rsid w:val="002471A9"/>
    <w:rsid w:val="0025681D"/>
    <w:rsid w:val="0027725A"/>
    <w:rsid w:val="00283366"/>
    <w:rsid w:val="002A0E93"/>
    <w:rsid w:val="002B7B75"/>
    <w:rsid w:val="002E1CC5"/>
    <w:rsid w:val="00310064"/>
    <w:rsid w:val="00310E28"/>
    <w:rsid w:val="00355FA7"/>
    <w:rsid w:val="003649D9"/>
    <w:rsid w:val="003772EE"/>
    <w:rsid w:val="00392660"/>
    <w:rsid w:val="003A0D12"/>
    <w:rsid w:val="003A5801"/>
    <w:rsid w:val="003C182F"/>
    <w:rsid w:val="003C2B5E"/>
    <w:rsid w:val="003D4B8A"/>
    <w:rsid w:val="003D5CF2"/>
    <w:rsid w:val="003E0FCD"/>
    <w:rsid w:val="003E4A3A"/>
    <w:rsid w:val="004150DC"/>
    <w:rsid w:val="004224E6"/>
    <w:rsid w:val="004604C0"/>
    <w:rsid w:val="00466623"/>
    <w:rsid w:val="00470511"/>
    <w:rsid w:val="00471EDC"/>
    <w:rsid w:val="00496F12"/>
    <w:rsid w:val="004A0DB9"/>
    <w:rsid w:val="004A57E2"/>
    <w:rsid w:val="004C3D9B"/>
    <w:rsid w:val="004C4A14"/>
    <w:rsid w:val="004E65D2"/>
    <w:rsid w:val="004E7D04"/>
    <w:rsid w:val="00541510"/>
    <w:rsid w:val="0055136B"/>
    <w:rsid w:val="00581458"/>
    <w:rsid w:val="00594C6B"/>
    <w:rsid w:val="005F2A45"/>
    <w:rsid w:val="00612FAD"/>
    <w:rsid w:val="00614544"/>
    <w:rsid w:val="006205D0"/>
    <w:rsid w:val="00660302"/>
    <w:rsid w:val="00663729"/>
    <w:rsid w:val="0068649E"/>
    <w:rsid w:val="00691C2F"/>
    <w:rsid w:val="00694CC2"/>
    <w:rsid w:val="006A02EF"/>
    <w:rsid w:val="006A11BB"/>
    <w:rsid w:val="006A4A9C"/>
    <w:rsid w:val="006B5770"/>
    <w:rsid w:val="006C1516"/>
    <w:rsid w:val="007174BA"/>
    <w:rsid w:val="00733DD3"/>
    <w:rsid w:val="00742FE1"/>
    <w:rsid w:val="00747DCB"/>
    <w:rsid w:val="00776273"/>
    <w:rsid w:val="00780C8E"/>
    <w:rsid w:val="007B6DE5"/>
    <w:rsid w:val="007D09CE"/>
    <w:rsid w:val="007D725B"/>
    <w:rsid w:val="007D7CE1"/>
    <w:rsid w:val="007E4449"/>
    <w:rsid w:val="007E75EA"/>
    <w:rsid w:val="007F4AB2"/>
    <w:rsid w:val="00805EE3"/>
    <w:rsid w:val="0081461B"/>
    <w:rsid w:val="00817EA8"/>
    <w:rsid w:val="00833F88"/>
    <w:rsid w:val="008463C6"/>
    <w:rsid w:val="008A0D28"/>
    <w:rsid w:val="008A2A05"/>
    <w:rsid w:val="008A4D66"/>
    <w:rsid w:val="008B3341"/>
    <w:rsid w:val="008B3DE9"/>
    <w:rsid w:val="008B3F48"/>
    <w:rsid w:val="008B7374"/>
    <w:rsid w:val="008D674A"/>
    <w:rsid w:val="008E66FD"/>
    <w:rsid w:val="009168BF"/>
    <w:rsid w:val="009348BE"/>
    <w:rsid w:val="0095482F"/>
    <w:rsid w:val="00964A43"/>
    <w:rsid w:val="00972ECE"/>
    <w:rsid w:val="00992ED0"/>
    <w:rsid w:val="009D0AD2"/>
    <w:rsid w:val="009D2E79"/>
    <w:rsid w:val="009E6B22"/>
    <w:rsid w:val="009F37FF"/>
    <w:rsid w:val="00A02539"/>
    <w:rsid w:val="00A15105"/>
    <w:rsid w:val="00A27BA3"/>
    <w:rsid w:val="00A61918"/>
    <w:rsid w:val="00A645AF"/>
    <w:rsid w:val="00A93FDE"/>
    <w:rsid w:val="00AD47AF"/>
    <w:rsid w:val="00AF4B84"/>
    <w:rsid w:val="00B14EDE"/>
    <w:rsid w:val="00B423B8"/>
    <w:rsid w:val="00B457D4"/>
    <w:rsid w:val="00B506B9"/>
    <w:rsid w:val="00B50F77"/>
    <w:rsid w:val="00B51171"/>
    <w:rsid w:val="00B5344F"/>
    <w:rsid w:val="00B7321C"/>
    <w:rsid w:val="00BB1C30"/>
    <w:rsid w:val="00BB201C"/>
    <w:rsid w:val="00BE4E29"/>
    <w:rsid w:val="00BF7A3B"/>
    <w:rsid w:val="00C02362"/>
    <w:rsid w:val="00C04B03"/>
    <w:rsid w:val="00C34E12"/>
    <w:rsid w:val="00C36231"/>
    <w:rsid w:val="00C603C7"/>
    <w:rsid w:val="00C65C9A"/>
    <w:rsid w:val="00C713F9"/>
    <w:rsid w:val="00C75847"/>
    <w:rsid w:val="00C75E65"/>
    <w:rsid w:val="00C812CD"/>
    <w:rsid w:val="00C87C45"/>
    <w:rsid w:val="00CD3318"/>
    <w:rsid w:val="00CF2693"/>
    <w:rsid w:val="00CF4406"/>
    <w:rsid w:val="00D206D3"/>
    <w:rsid w:val="00D32F4C"/>
    <w:rsid w:val="00D33248"/>
    <w:rsid w:val="00D70607"/>
    <w:rsid w:val="00D95164"/>
    <w:rsid w:val="00DA0EAD"/>
    <w:rsid w:val="00DB78C0"/>
    <w:rsid w:val="00DF1A4B"/>
    <w:rsid w:val="00DF4235"/>
    <w:rsid w:val="00E158D4"/>
    <w:rsid w:val="00E16DD6"/>
    <w:rsid w:val="00E336CF"/>
    <w:rsid w:val="00E448AC"/>
    <w:rsid w:val="00E47C57"/>
    <w:rsid w:val="00E51D26"/>
    <w:rsid w:val="00E728E6"/>
    <w:rsid w:val="00E92D7D"/>
    <w:rsid w:val="00EA7647"/>
    <w:rsid w:val="00EB0F65"/>
    <w:rsid w:val="00EF7C1F"/>
    <w:rsid w:val="00F62A71"/>
    <w:rsid w:val="00F82044"/>
    <w:rsid w:val="00F848C3"/>
    <w:rsid w:val="00FA6E0D"/>
    <w:rsid w:val="00FA7571"/>
    <w:rsid w:val="00FB3840"/>
    <w:rsid w:val="00FB6439"/>
    <w:rsid w:val="00FD62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5493D"/>
  <w15:docId w15:val="{58A768D9-14B0-44CB-817A-7C25F36A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5482F"/>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9548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82F"/>
    <w:pPr>
      <w:tabs>
        <w:tab w:val="center" w:pos="4252"/>
        <w:tab w:val="right" w:pos="8504"/>
      </w:tabs>
    </w:pPr>
  </w:style>
  <w:style w:type="character" w:customStyle="1" w:styleId="EncabezadoCar">
    <w:name w:val="Encabezado Car"/>
    <w:basedOn w:val="Fuentedeprrafopredeter"/>
    <w:link w:val="Encabezado"/>
    <w:uiPriority w:val="99"/>
    <w:rsid w:val="0095482F"/>
    <w:rPr>
      <w:rFonts w:ascii="Calibri" w:eastAsia="Calibri" w:hAnsi="Calibri" w:cs="Times New Roman"/>
      <w:lang w:val="es-ES"/>
    </w:rPr>
  </w:style>
  <w:style w:type="paragraph" w:styleId="NormalWeb">
    <w:name w:val="Normal (Web)"/>
    <w:basedOn w:val="Normal"/>
    <w:uiPriority w:val="99"/>
    <w:unhideWhenUsed/>
    <w:rsid w:val="0095482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99"/>
    <w:qFormat/>
    <w:rsid w:val="0095482F"/>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95482F"/>
    <w:rPr>
      <w:rFonts w:ascii="Calibri" w:eastAsia="Calibri" w:hAnsi="Calibri" w:cs="Times New Roman"/>
    </w:rPr>
  </w:style>
  <w:style w:type="table" w:styleId="Tablaconcuadrcula">
    <w:name w:val="Table Grid"/>
    <w:basedOn w:val="Tablanormal"/>
    <w:uiPriority w:val="59"/>
    <w:rsid w:val="00954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afa">
    <w:name w:val="fafa"/>
    <w:basedOn w:val="Ttulo2"/>
    <w:qFormat/>
    <w:rsid w:val="0095482F"/>
    <w:pPr>
      <w:keepLines w:val="0"/>
      <w:tabs>
        <w:tab w:val="left" w:pos="-142"/>
        <w:tab w:val="left" w:pos="33"/>
      </w:tabs>
      <w:spacing w:before="240" w:line="240" w:lineRule="auto"/>
      <w:jc w:val="both"/>
    </w:pPr>
    <w:rPr>
      <w:rFonts w:ascii="Arial" w:eastAsia="Times New Roman" w:hAnsi="Arial" w:cs="Arial"/>
      <w:b/>
      <w:bCs/>
      <w:color w:val="auto"/>
      <w:sz w:val="24"/>
      <w:szCs w:val="24"/>
    </w:rPr>
  </w:style>
  <w:style w:type="paragraph" w:customStyle="1" w:styleId="TableParagraph">
    <w:name w:val="Table Paragraph"/>
    <w:basedOn w:val="Normal"/>
    <w:uiPriority w:val="1"/>
    <w:qFormat/>
    <w:rsid w:val="0095482F"/>
    <w:pPr>
      <w:widowControl w:val="0"/>
      <w:autoSpaceDE w:val="0"/>
      <w:autoSpaceDN w:val="0"/>
      <w:spacing w:after="0" w:line="240" w:lineRule="auto"/>
    </w:pPr>
    <w:rPr>
      <w:rFonts w:ascii="Arial" w:eastAsia="Arial" w:hAnsi="Arial" w:cs="Arial"/>
      <w:lang w:eastAsia="es-ES" w:bidi="es-ES"/>
    </w:rPr>
  </w:style>
  <w:style w:type="character" w:customStyle="1" w:styleId="Ttulo2Car">
    <w:name w:val="Título 2 Car"/>
    <w:basedOn w:val="Fuentedeprrafopredeter"/>
    <w:link w:val="Ttulo2"/>
    <w:uiPriority w:val="9"/>
    <w:semiHidden/>
    <w:rsid w:val="0095482F"/>
    <w:rPr>
      <w:rFonts w:asciiTheme="majorHAnsi" w:eastAsiaTheme="majorEastAsia" w:hAnsiTheme="majorHAnsi" w:cstheme="majorBidi"/>
      <w:color w:val="2E74B5" w:themeColor="accent1" w:themeShade="BF"/>
      <w:sz w:val="26"/>
      <w:szCs w:val="26"/>
      <w:lang w:val="es-ES"/>
    </w:rPr>
  </w:style>
  <w:style w:type="character" w:styleId="Hipervnculo">
    <w:name w:val="Hyperlink"/>
    <w:uiPriority w:val="99"/>
    <w:unhideWhenUsed/>
    <w:rsid w:val="00E158D4"/>
    <w:rPr>
      <w:color w:val="0000FF"/>
      <w:u w:val="single"/>
    </w:rPr>
  </w:style>
  <w:style w:type="character" w:styleId="Refdecomentario">
    <w:name w:val="annotation reference"/>
    <w:basedOn w:val="Fuentedeprrafopredeter"/>
    <w:uiPriority w:val="99"/>
    <w:semiHidden/>
    <w:unhideWhenUsed/>
    <w:rsid w:val="00E16DD6"/>
    <w:rPr>
      <w:sz w:val="16"/>
      <w:szCs w:val="16"/>
    </w:rPr>
  </w:style>
  <w:style w:type="paragraph" w:styleId="Textocomentario">
    <w:name w:val="annotation text"/>
    <w:basedOn w:val="Normal"/>
    <w:link w:val="TextocomentarioCar"/>
    <w:uiPriority w:val="99"/>
    <w:unhideWhenUsed/>
    <w:rsid w:val="00E16DD6"/>
    <w:pPr>
      <w:spacing w:line="240" w:lineRule="auto"/>
    </w:pPr>
    <w:rPr>
      <w:sz w:val="20"/>
      <w:szCs w:val="20"/>
    </w:rPr>
  </w:style>
  <w:style w:type="character" w:customStyle="1" w:styleId="TextocomentarioCar">
    <w:name w:val="Texto comentario Car"/>
    <w:basedOn w:val="Fuentedeprrafopredeter"/>
    <w:link w:val="Textocomentario"/>
    <w:uiPriority w:val="99"/>
    <w:rsid w:val="00E16DD6"/>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6DD6"/>
    <w:rPr>
      <w:b/>
      <w:bCs/>
    </w:rPr>
  </w:style>
  <w:style w:type="character" w:customStyle="1" w:styleId="AsuntodelcomentarioCar">
    <w:name w:val="Asunto del comentario Car"/>
    <w:basedOn w:val="TextocomentarioCar"/>
    <w:link w:val="Asuntodelcomentario"/>
    <w:uiPriority w:val="99"/>
    <w:semiHidden/>
    <w:rsid w:val="00E16DD6"/>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E16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6DD6"/>
    <w:rPr>
      <w:rFonts w:ascii="Tahoma" w:eastAsia="Calibri" w:hAnsi="Tahoma" w:cs="Tahoma"/>
      <w:sz w:val="16"/>
      <w:szCs w:val="16"/>
      <w:lang w:val="es-ES"/>
    </w:rPr>
  </w:style>
  <w:style w:type="paragraph" w:styleId="Piedepgina">
    <w:name w:val="footer"/>
    <w:basedOn w:val="Normal"/>
    <w:link w:val="PiedepginaCar"/>
    <w:uiPriority w:val="99"/>
    <w:unhideWhenUsed/>
    <w:rsid w:val="009348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48BE"/>
    <w:rPr>
      <w:rFonts w:ascii="Calibri" w:eastAsia="Calibri" w:hAnsi="Calibri" w:cs="Times New Roman"/>
      <w:lang w:val="es-ES"/>
    </w:rPr>
  </w:style>
  <w:style w:type="character" w:styleId="Hipervnculovisitado">
    <w:name w:val="FollowedHyperlink"/>
    <w:basedOn w:val="Fuentedeprrafopredeter"/>
    <w:uiPriority w:val="99"/>
    <w:semiHidden/>
    <w:unhideWhenUsed/>
    <w:rsid w:val="004150DC"/>
    <w:rPr>
      <w:color w:val="954F72" w:themeColor="followedHyperlink"/>
      <w:u w:val="single"/>
    </w:rPr>
  </w:style>
  <w:style w:type="paragraph" w:styleId="Revisin">
    <w:name w:val="Revision"/>
    <w:hidden/>
    <w:uiPriority w:val="99"/>
    <w:semiHidden/>
    <w:rsid w:val="003D5CF2"/>
    <w:pPr>
      <w:spacing w:after="0" w:line="240" w:lineRule="auto"/>
    </w:pPr>
    <w:rPr>
      <w:rFonts w:ascii="Calibri" w:eastAsia="Calibri" w:hAnsi="Calibri" w:cs="Times New Roman"/>
      <w:lang w:val="es-ES"/>
    </w:rPr>
  </w:style>
  <w:style w:type="paragraph" w:styleId="Textoindependiente">
    <w:name w:val="Body Text"/>
    <w:aliases w:val="body text,bt,body tesx,contents,Subsection Body Text,Texto independiente Car Car,Inicio"/>
    <w:basedOn w:val="Normal"/>
    <w:link w:val="TextoindependienteCar"/>
    <w:uiPriority w:val="99"/>
    <w:rsid w:val="004E65D2"/>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4E65D2"/>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52843">
      <w:bodyDiv w:val="1"/>
      <w:marLeft w:val="0"/>
      <w:marRight w:val="0"/>
      <w:marTop w:val="0"/>
      <w:marBottom w:val="0"/>
      <w:divBdr>
        <w:top w:val="none" w:sz="0" w:space="0" w:color="auto"/>
        <w:left w:val="none" w:sz="0" w:space="0" w:color="auto"/>
        <w:bottom w:val="none" w:sz="0" w:space="0" w:color="auto"/>
        <w:right w:val="none" w:sz="0" w:space="0" w:color="auto"/>
      </w:divBdr>
    </w:div>
    <w:div w:id="533075453">
      <w:bodyDiv w:val="1"/>
      <w:marLeft w:val="0"/>
      <w:marRight w:val="0"/>
      <w:marTop w:val="0"/>
      <w:marBottom w:val="0"/>
      <w:divBdr>
        <w:top w:val="none" w:sz="0" w:space="0" w:color="auto"/>
        <w:left w:val="none" w:sz="0" w:space="0" w:color="auto"/>
        <w:bottom w:val="none" w:sz="0" w:space="0" w:color="auto"/>
        <w:right w:val="none" w:sz="0" w:space="0" w:color="auto"/>
      </w:divBdr>
    </w:div>
    <w:div w:id="604970615">
      <w:bodyDiv w:val="1"/>
      <w:marLeft w:val="0"/>
      <w:marRight w:val="0"/>
      <w:marTop w:val="0"/>
      <w:marBottom w:val="0"/>
      <w:divBdr>
        <w:top w:val="none" w:sz="0" w:space="0" w:color="auto"/>
        <w:left w:val="none" w:sz="0" w:space="0" w:color="auto"/>
        <w:bottom w:val="none" w:sz="0" w:space="0" w:color="auto"/>
        <w:right w:val="none" w:sz="0" w:space="0" w:color="auto"/>
      </w:divBdr>
    </w:div>
    <w:div w:id="742410066">
      <w:bodyDiv w:val="1"/>
      <w:marLeft w:val="0"/>
      <w:marRight w:val="0"/>
      <w:marTop w:val="0"/>
      <w:marBottom w:val="0"/>
      <w:divBdr>
        <w:top w:val="none" w:sz="0" w:space="0" w:color="auto"/>
        <w:left w:val="none" w:sz="0" w:space="0" w:color="auto"/>
        <w:bottom w:val="none" w:sz="0" w:space="0" w:color="auto"/>
        <w:right w:val="none" w:sz="0" w:space="0" w:color="auto"/>
      </w:divBdr>
    </w:div>
    <w:div w:id="863979194">
      <w:bodyDiv w:val="1"/>
      <w:marLeft w:val="0"/>
      <w:marRight w:val="0"/>
      <w:marTop w:val="0"/>
      <w:marBottom w:val="0"/>
      <w:divBdr>
        <w:top w:val="none" w:sz="0" w:space="0" w:color="auto"/>
        <w:left w:val="none" w:sz="0" w:space="0" w:color="auto"/>
        <w:bottom w:val="none" w:sz="0" w:space="0" w:color="auto"/>
        <w:right w:val="none" w:sz="0" w:space="0" w:color="auto"/>
      </w:divBdr>
    </w:div>
    <w:div w:id="1241139810">
      <w:bodyDiv w:val="1"/>
      <w:marLeft w:val="0"/>
      <w:marRight w:val="0"/>
      <w:marTop w:val="0"/>
      <w:marBottom w:val="0"/>
      <w:divBdr>
        <w:top w:val="none" w:sz="0" w:space="0" w:color="auto"/>
        <w:left w:val="none" w:sz="0" w:space="0" w:color="auto"/>
        <w:bottom w:val="none" w:sz="0" w:space="0" w:color="auto"/>
        <w:right w:val="none" w:sz="0" w:space="0" w:color="auto"/>
      </w:divBdr>
    </w:div>
    <w:div w:id="1284386077">
      <w:bodyDiv w:val="1"/>
      <w:marLeft w:val="0"/>
      <w:marRight w:val="0"/>
      <w:marTop w:val="0"/>
      <w:marBottom w:val="0"/>
      <w:divBdr>
        <w:top w:val="none" w:sz="0" w:space="0" w:color="auto"/>
        <w:left w:val="none" w:sz="0" w:space="0" w:color="auto"/>
        <w:bottom w:val="none" w:sz="0" w:space="0" w:color="auto"/>
        <w:right w:val="none" w:sz="0" w:space="0" w:color="auto"/>
      </w:divBdr>
    </w:div>
    <w:div w:id="1475097286">
      <w:bodyDiv w:val="1"/>
      <w:marLeft w:val="0"/>
      <w:marRight w:val="0"/>
      <w:marTop w:val="0"/>
      <w:marBottom w:val="0"/>
      <w:divBdr>
        <w:top w:val="none" w:sz="0" w:space="0" w:color="auto"/>
        <w:left w:val="none" w:sz="0" w:space="0" w:color="auto"/>
        <w:bottom w:val="none" w:sz="0" w:space="0" w:color="auto"/>
        <w:right w:val="none" w:sz="0" w:space="0" w:color="auto"/>
      </w:divBdr>
    </w:div>
    <w:div w:id="1477183631">
      <w:bodyDiv w:val="1"/>
      <w:marLeft w:val="0"/>
      <w:marRight w:val="0"/>
      <w:marTop w:val="0"/>
      <w:marBottom w:val="0"/>
      <w:divBdr>
        <w:top w:val="none" w:sz="0" w:space="0" w:color="auto"/>
        <w:left w:val="none" w:sz="0" w:space="0" w:color="auto"/>
        <w:bottom w:val="none" w:sz="0" w:space="0" w:color="auto"/>
        <w:right w:val="none" w:sz="0" w:space="0" w:color="auto"/>
      </w:divBdr>
    </w:div>
    <w:div w:id="1557082627">
      <w:bodyDiv w:val="1"/>
      <w:marLeft w:val="0"/>
      <w:marRight w:val="0"/>
      <w:marTop w:val="0"/>
      <w:marBottom w:val="0"/>
      <w:divBdr>
        <w:top w:val="none" w:sz="0" w:space="0" w:color="auto"/>
        <w:left w:val="none" w:sz="0" w:space="0" w:color="auto"/>
        <w:bottom w:val="none" w:sz="0" w:space="0" w:color="auto"/>
        <w:right w:val="none" w:sz="0" w:space="0" w:color="auto"/>
      </w:divBdr>
    </w:div>
    <w:div w:id="1612282722">
      <w:bodyDiv w:val="1"/>
      <w:marLeft w:val="0"/>
      <w:marRight w:val="0"/>
      <w:marTop w:val="0"/>
      <w:marBottom w:val="0"/>
      <w:divBdr>
        <w:top w:val="none" w:sz="0" w:space="0" w:color="auto"/>
        <w:left w:val="none" w:sz="0" w:space="0" w:color="auto"/>
        <w:bottom w:val="none" w:sz="0" w:space="0" w:color="auto"/>
        <w:right w:val="none" w:sz="0" w:space="0" w:color="auto"/>
      </w:divBdr>
    </w:div>
    <w:div w:id="1983542027">
      <w:bodyDiv w:val="1"/>
      <w:marLeft w:val="0"/>
      <w:marRight w:val="0"/>
      <w:marTop w:val="0"/>
      <w:marBottom w:val="0"/>
      <w:divBdr>
        <w:top w:val="none" w:sz="0" w:space="0" w:color="auto"/>
        <w:left w:val="none" w:sz="0" w:space="0" w:color="auto"/>
        <w:bottom w:val="none" w:sz="0" w:space="0" w:color="auto"/>
        <w:right w:val="none" w:sz="0" w:space="0" w:color="auto"/>
      </w:divBdr>
    </w:div>
    <w:div w:id="207678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instituto/sistema-integrado-gestion/proceso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67713-F648-4670-8DFA-C85586D77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5571</Words>
  <Characters>30644</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Eduardo Espinosa Munoz</dc:creator>
  <cp:lastModifiedBy>Xiomara Patricia Arriaga Walliz</cp:lastModifiedBy>
  <cp:revision>2</cp:revision>
  <dcterms:created xsi:type="dcterms:W3CDTF">2022-12-02T17:00:00Z</dcterms:created>
  <dcterms:modified xsi:type="dcterms:W3CDTF">2022-12-02T17:00:00Z</dcterms:modified>
</cp:coreProperties>
</file>