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22131484" w14:textId="669BFFC6" w:rsidR="002A385E" w:rsidRDefault="003F64E4" w:rsidP="002620E2">
      <w:pPr>
        <w:autoSpaceDE w:val="0"/>
        <w:autoSpaceDN w:val="0"/>
        <w:adjustRightInd w:val="0"/>
        <w:jc w:val="center"/>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ANEXO No. 02</w:t>
      </w:r>
    </w:p>
    <w:p w14:paraId="09B03EE0" w14:textId="77777777" w:rsidR="00261090" w:rsidRPr="002620E2" w:rsidRDefault="00261090" w:rsidP="002620E2">
      <w:pPr>
        <w:autoSpaceDE w:val="0"/>
        <w:autoSpaceDN w:val="0"/>
        <w:adjustRightInd w:val="0"/>
        <w:jc w:val="center"/>
        <w:rPr>
          <w:rFonts w:ascii="Arial Narrow" w:eastAsiaTheme="minorHAnsi" w:hAnsi="Arial Narrow" w:cs="Arial"/>
          <w:color w:val="000000"/>
          <w:lang w:val="es-CO" w:eastAsia="en-US"/>
        </w:rPr>
      </w:pPr>
    </w:p>
    <w:p w14:paraId="3A7969BE" w14:textId="738E97EB" w:rsidR="002A385E" w:rsidRPr="002620E2" w:rsidRDefault="002A385E" w:rsidP="002620E2">
      <w:pPr>
        <w:autoSpaceDE w:val="0"/>
        <w:autoSpaceDN w:val="0"/>
        <w:adjustRightInd w:val="0"/>
        <w:jc w:val="center"/>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 xml:space="preserve">CONDICIONES </w:t>
      </w:r>
      <w:r w:rsidR="00EC63AB" w:rsidRPr="002620E2">
        <w:rPr>
          <w:rFonts w:ascii="Arial Narrow" w:eastAsiaTheme="minorHAnsi" w:hAnsi="Arial Narrow" w:cs="Arial"/>
          <w:b/>
          <w:bCs/>
          <w:color w:val="000000"/>
          <w:lang w:val="es-CO" w:eastAsia="en-US"/>
        </w:rPr>
        <w:t>ADI</w:t>
      </w:r>
      <w:r w:rsidR="00567963" w:rsidRPr="002620E2">
        <w:rPr>
          <w:rFonts w:ascii="Arial Narrow" w:eastAsiaTheme="minorHAnsi" w:hAnsi="Arial Narrow" w:cs="Arial"/>
          <w:b/>
          <w:bCs/>
          <w:color w:val="000000"/>
          <w:lang w:val="es-CO" w:eastAsia="en-US"/>
        </w:rPr>
        <w:t xml:space="preserve">CIONALES DEL PROCESO </w:t>
      </w:r>
      <w:r w:rsidR="00472C0F" w:rsidRPr="002620E2">
        <w:rPr>
          <w:rFonts w:ascii="Arial Narrow" w:hAnsi="Arial Narrow"/>
          <w:b/>
          <w:bCs/>
          <w:color w:val="000000"/>
          <w:shd w:val="clear" w:color="auto" w:fill="FFFFFF"/>
        </w:rPr>
        <w:t>IPMC-DTOR-</w:t>
      </w:r>
      <w:r w:rsidR="002407F7">
        <w:rPr>
          <w:rFonts w:ascii="Arial Narrow" w:hAnsi="Arial Narrow"/>
          <w:b/>
          <w:bCs/>
          <w:color w:val="000000"/>
          <w:shd w:val="clear" w:color="auto" w:fill="FFFFFF"/>
        </w:rPr>
        <w:t>171</w:t>
      </w:r>
      <w:r w:rsidR="00472C0F" w:rsidRPr="002620E2">
        <w:rPr>
          <w:rFonts w:ascii="Arial Narrow" w:hAnsi="Arial Narrow"/>
          <w:b/>
          <w:bCs/>
          <w:color w:val="000000"/>
          <w:shd w:val="clear" w:color="auto" w:fill="FFFFFF"/>
        </w:rPr>
        <w:t>-2022</w:t>
      </w:r>
    </w:p>
    <w:p w14:paraId="6EF09E76" w14:textId="77777777" w:rsidR="009C458E" w:rsidRPr="002620E2" w:rsidRDefault="009C458E" w:rsidP="002620E2">
      <w:pPr>
        <w:autoSpaceDE w:val="0"/>
        <w:autoSpaceDN w:val="0"/>
        <w:adjustRightInd w:val="0"/>
        <w:jc w:val="both"/>
        <w:rPr>
          <w:rFonts w:ascii="Arial Narrow" w:eastAsiaTheme="minorHAnsi" w:hAnsi="Arial Narrow" w:cs="Arial"/>
          <w:color w:val="000000"/>
          <w:lang w:val="es-CO" w:eastAsia="en-US"/>
        </w:rPr>
      </w:pPr>
    </w:p>
    <w:p w14:paraId="5EDA6B46" w14:textId="6117ABD7" w:rsidR="009B617B" w:rsidRPr="002620E2" w:rsidRDefault="009B617B" w:rsidP="002620E2">
      <w:pPr>
        <w:pStyle w:val="Prrafodelista"/>
        <w:numPr>
          <w:ilvl w:val="0"/>
          <w:numId w:val="4"/>
        </w:numPr>
        <w:overflowPunct w:val="0"/>
        <w:autoSpaceDE w:val="0"/>
        <w:autoSpaceDN w:val="0"/>
        <w:adjustRightInd w:val="0"/>
        <w:jc w:val="both"/>
        <w:textAlignment w:val="baseline"/>
        <w:rPr>
          <w:rFonts w:ascii="Arial Narrow" w:hAnsi="Arial Narrow" w:cs="Arial"/>
          <w:b/>
        </w:rPr>
      </w:pPr>
      <w:r w:rsidRPr="002620E2">
        <w:rPr>
          <w:rFonts w:ascii="Arial Narrow" w:hAnsi="Arial Narrow" w:cs="Arial"/>
          <w:b/>
        </w:rPr>
        <w:t xml:space="preserve">ESPECIFICACIONES </w:t>
      </w:r>
      <w:r w:rsidR="000B7FBF" w:rsidRPr="002620E2">
        <w:rPr>
          <w:rFonts w:ascii="Arial Narrow" w:hAnsi="Arial Narrow" w:cs="Arial"/>
          <w:b/>
        </w:rPr>
        <w:t>TÉCNICAS</w:t>
      </w:r>
      <w:r w:rsidRPr="002620E2">
        <w:rPr>
          <w:rFonts w:ascii="Arial Narrow" w:hAnsi="Arial Narrow" w:cs="Arial"/>
          <w:b/>
        </w:rPr>
        <w:t xml:space="preserve"> </w:t>
      </w:r>
      <w:r w:rsidRPr="002620E2">
        <w:rPr>
          <w:rFonts w:ascii="Arial Narrow" w:hAnsi="Arial Narrow"/>
          <w:b/>
        </w:rPr>
        <w:t>DE LOS BIENES O SERVICIO</w:t>
      </w:r>
    </w:p>
    <w:p w14:paraId="7C5240AE" w14:textId="77777777" w:rsidR="009B617B" w:rsidRPr="002620E2" w:rsidRDefault="009B617B" w:rsidP="002620E2">
      <w:pPr>
        <w:tabs>
          <w:tab w:val="left" w:pos="6075"/>
        </w:tabs>
        <w:jc w:val="both"/>
        <w:rPr>
          <w:rFonts w:ascii="Arial Narrow" w:hAnsi="Arial Narrow" w:cs="Arial"/>
        </w:rPr>
      </w:pPr>
    </w:p>
    <w:p w14:paraId="7A8854C2" w14:textId="1FF6DC19" w:rsidR="009B617B" w:rsidRDefault="009B617B">
      <w:pPr>
        <w:pStyle w:val="Textoindependiente"/>
        <w:numPr>
          <w:ilvl w:val="1"/>
          <w:numId w:val="7"/>
        </w:numPr>
        <w:rPr>
          <w:rFonts w:ascii="Arial Narrow" w:hAnsi="Arial Narrow"/>
          <w:b/>
          <w:i w:val="0"/>
        </w:rPr>
      </w:pPr>
      <w:r w:rsidRPr="002620E2">
        <w:rPr>
          <w:rFonts w:ascii="Arial Narrow" w:hAnsi="Arial Narrow"/>
          <w:b/>
          <w:i w:val="0"/>
        </w:rPr>
        <w:t xml:space="preserve">DESCRIPCIÓN </w:t>
      </w:r>
      <w:r w:rsidR="000B7FBF" w:rsidRPr="002620E2">
        <w:rPr>
          <w:rFonts w:ascii="Arial Narrow" w:hAnsi="Arial Narrow"/>
          <w:b/>
          <w:i w:val="0"/>
        </w:rPr>
        <w:t>TÉCNICA</w:t>
      </w:r>
      <w:r w:rsidRPr="002620E2">
        <w:rPr>
          <w:rFonts w:ascii="Arial Narrow" w:hAnsi="Arial Narrow"/>
          <w:b/>
          <w:i w:val="0"/>
        </w:rPr>
        <w:t xml:space="preserve"> DE LOS BIENES O SERVICIO</w:t>
      </w:r>
    </w:p>
    <w:p w14:paraId="046BAD3A" w14:textId="31E13AA0" w:rsidR="00370208" w:rsidRPr="00370208" w:rsidRDefault="00370208" w:rsidP="00370208">
      <w:pPr>
        <w:pStyle w:val="Textoindependiente"/>
        <w:rPr>
          <w:rFonts w:ascii="Arial Narrow" w:hAnsi="Arial Narrow"/>
          <w:b/>
          <w:i w:val="0"/>
          <w:iCs w:val="0"/>
        </w:rPr>
      </w:pPr>
    </w:p>
    <w:p w14:paraId="2892DA94" w14:textId="116C976E" w:rsidR="00370208" w:rsidRPr="00370208" w:rsidRDefault="00370208" w:rsidP="00370208">
      <w:pPr>
        <w:pStyle w:val="Textoindependiente"/>
        <w:rPr>
          <w:rFonts w:ascii="Arial Narrow" w:hAnsi="Arial Narrow"/>
          <w:b/>
          <w:i w:val="0"/>
          <w:iCs w:val="0"/>
        </w:rPr>
      </w:pPr>
      <w:r w:rsidRPr="00370208">
        <w:rPr>
          <w:rFonts w:ascii="Arial Narrow" w:hAnsi="Arial Narrow"/>
          <w:b/>
          <w:i w:val="0"/>
          <w:iCs w:val="0"/>
          <w:sz w:val="22"/>
          <w:szCs w:val="22"/>
        </w:rPr>
        <w:t>CLASIFICACION UNSPSC:</w:t>
      </w:r>
    </w:p>
    <w:p w14:paraId="0EAC1CC5" w14:textId="77777777" w:rsidR="002407F7" w:rsidRPr="00B00D76" w:rsidRDefault="002407F7" w:rsidP="002407F7">
      <w:pPr>
        <w:autoSpaceDE w:val="0"/>
        <w:adjustRightInd w:val="0"/>
        <w:spacing w:line="276" w:lineRule="auto"/>
        <w:rPr>
          <w:rFonts w:ascii="Arial Narrow" w:hAnsi="Arial Narrow"/>
          <w:sz w:val="22"/>
          <w:szCs w:val="22"/>
        </w:rPr>
      </w:pPr>
      <w:r w:rsidRPr="003E575D">
        <w:rPr>
          <w:rFonts w:ascii="Arial Narrow" w:hAnsi="Arial Narrow"/>
        </w:rPr>
        <w:t xml:space="preserve">El objeto contractual </w:t>
      </w:r>
      <w:proofErr w:type="gramStart"/>
      <w:r w:rsidRPr="003E575D">
        <w:rPr>
          <w:rFonts w:ascii="Arial Narrow" w:hAnsi="Arial Narrow"/>
        </w:rPr>
        <w:t>se enmarca dentro del</w:t>
      </w:r>
      <w:proofErr w:type="gramEnd"/>
      <w:r w:rsidRPr="003E575D">
        <w:rPr>
          <w:rFonts w:ascii="Arial Narrow" w:hAnsi="Arial Narrow"/>
        </w:rPr>
        <w:t xml:space="preserve"> siguiente código del Clasificador de Bienes y Servicios:</w:t>
      </w:r>
    </w:p>
    <w:p w14:paraId="7BD8693C" w14:textId="77777777" w:rsidR="002407F7" w:rsidRPr="00B00D76" w:rsidRDefault="002407F7" w:rsidP="002407F7">
      <w:pPr>
        <w:tabs>
          <w:tab w:val="left" w:pos="6075"/>
        </w:tabs>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1507"/>
        <w:gridCol w:w="1965"/>
        <w:gridCol w:w="1546"/>
        <w:gridCol w:w="1782"/>
        <w:gridCol w:w="2030"/>
      </w:tblGrid>
      <w:tr w:rsidR="002407F7" w:rsidRPr="00517440" w14:paraId="52908DB5" w14:textId="77777777" w:rsidTr="002007E1">
        <w:trPr>
          <w:jc w:val="center"/>
        </w:trPr>
        <w:tc>
          <w:tcPr>
            <w:tcW w:w="1515" w:type="dxa"/>
            <w:vAlign w:val="center"/>
          </w:tcPr>
          <w:p w14:paraId="384A216D" w14:textId="77777777" w:rsidR="002407F7" w:rsidRPr="00517440" w:rsidRDefault="002407F7" w:rsidP="002007E1">
            <w:pPr>
              <w:jc w:val="center"/>
              <w:rPr>
                <w:rFonts w:ascii="Arial Narrow" w:hAnsi="Arial Narrow"/>
                <w:b/>
              </w:rPr>
            </w:pPr>
            <w:r w:rsidRPr="00517440">
              <w:rPr>
                <w:rFonts w:ascii="Arial Narrow" w:hAnsi="Arial Narrow"/>
                <w:b/>
              </w:rPr>
              <w:t>Clasificación UNSPSC</w:t>
            </w:r>
          </w:p>
        </w:tc>
        <w:tc>
          <w:tcPr>
            <w:tcW w:w="2024" w:type="dxa"/>
            <w:vAlign w:val="center"/>
          </w:tcPr>
          <w:p w14:paraId="0EF12B8A" w14:textId="77777777" w:rsidR="002407F7" w:rsidRPr="00517440" w:rsidRDefault="002407F7" w:rsidP="002007E1">
            <w:pPr>
              <w:jc w:val="center"/>
              <w:rPr>
                <w:rFonts w:ascii="Arial Narrow" w:hAnsi="Arial Narrow"/>
                <w:b/>
              </w:rPr>
            </w:pPr>
            <w:r w:rsidRPr="00517440">
              <w:rPr>
                <w:rFonts w:ascii="Arial Narrow" w:hAnsi="Arial Narrow"/>
                <w:b/>
              </w:rPr>
              <w:t>Segmento</w:t>
            </w:r>
          </w:p>
        </w:tc>
        <w:tc>
          <w:tcPr>
            <w:tcW w:w="1559" w:type="dxa"/>
            <w:vAlign w:val="center"/>
          </w:tcPr>
          <w:p w14:paraId="552017E9" w14:textId="77777777" w:rsidR="002407F7" w:rsidRPr="00517440" w:rsidRDefault="002407F7" w:rsidP="002007E1">
            <w:pPr>
              <w:jc w:val="center"/>
              <w:rPr>
                <w:rFonts w:ascii="Arial Narrow" w:hAnsi="Arial Narrow"/>
                <w:b/>
              </w:rPr>
            </w:pPr>
            <w:r w:rsidRPr="00517440">
              <w:rPr>
                <w:rFonts w:ascii="Arial Narrow" w:hAnsi="Arial Narrow"/>
                <w:b/>
              </w:rPr>
              <w:t>Familia</w:t>
            </w:r>
          </w:p>
        </w:tc>
        <w:tc>
          <w:tcPr>
            <w:tcW w:w="1843" w:type="dxa"/>
            <w:vAlign w:val="center"/>
          </w:tcPr>
          <w:p w14:paraId="4B422A1F" w14:textId="77777777" w:rsidR="002407F7" w:rsidRPr="00517440" w:rsidRDefault="002407F7" w:rsidP="002007E1">
            <w:pPr>
              <w:jc w:val="center"/>
              <w:rPr>
                <w:rFonts w:ascii="Arial Narrow" w:hAnsi="Arial Narrow"/>
                <w:b/>
              </w:rPr>
            </w:pPr>
            <w:r w:rsidRPr="00517440">
              <w:rPr>
                <w:rFonts w:ascii="Arial Narrow" w:hAnsi="Arial Narrow"/>
                <w:b/>
              </w:rPr>
              <w:t>Clase</w:t>
            </w:r>
          </w:p>
        </w:tc>
        <w:tc>
          <w:tcPr>
            <w:tcW w:w="2126" w:type="dxa"/>
            <w:vAlign w:val="center"/>
          </w:tcPr>
          <w:p w14:paraId="4456D75B" w14:textId="77777777" w:rsidR="002407F7" w:rsidRPr="00517440" w:rsidRDefault="002407F7" w:rsidP="002007E1">
            <w:pPr>
              <w:jc w:val="center"/>
              <w:rPr>
                <w:rFonts w:ascii="Arial Narrow" w:hAnsi="Arial Narrow"/>
                <w:b/>
              </w:rPr>
            </w:pPr>
            <w:r w:rsidRPr="00517440">
              <w:rPr>
                <w:rFonts w:ascii="Arial Narrow" w:hAnsi="Arial Narrow"/>
                <w:b/>
              </w:rPr>
              <w:t>Producto</w:t>
            </w:r>
          </w:p>
        </w:tc>
      </w:tr>
      <w:tr w:rsidR="002407F7" w:rsidRPr="00517440" w14:paraId="2758BFBC" w14:textId="77777777" w:rsidTr="002007E1">
        <w:trPr>
          <w:trHeight w:val="930"/>
          <w:jc w:val="center"/>
        </w:trPr>
        <w:tc>
          <w:tcPr>
            <w:tcW w:w="1515" w:type="dxa"/>
          </w:tcPr>
          <w:p w14:paraId="0E9935D1" w14:textId="77777777" w:rsidR="002407F7" w:rsidRPr="00517440" w:rsidRDefault="002407F7" w:rsidP="002007E1">
            <w:pPr>
              <w:jc w:val="center"/>
              <w:rPr>
                <w:rFonts w:ascii="Arial Narrow" w:hAnsi="Arial Narrow"/>
                <w:bCs/>
                <w:color w:val="000000"/>
              </w:rPr>
            </w:pPr>
            <w:r w:rsidRPr="00517440">
              <w:rPr>
                <w:rFonts w:ascii="Arial Narrow" w:eastAsiaTheme="minorHAnsi" w:hAnsi="Arial Narrow" w:cs="ArialNarrow"/>
                <w:lang w:eastAsia="en-US"/>
              </w:rPr>
              <w:t>15121521</w:t>
            </w:r>
          </w:p>
        </w:tc>
        <w:tc>
          <w:tcPr>
            <w:tcW w:w="2024" w:type="dxa"/>
          </w:tcPr>
          <w:p w14:paraId="26B25D55" w14:textId="77777777" w:rsidR="002407F7" w:rsidRPr="00517440" w:rsidRDefault="002407F7" w:rsidP="002007E1">
            <w:pPr>
              <w:jc w:val="center"/>
              <w:rPr>
                <w:rFonts w:ascii="Arial Narrow" w:hAnsi="Arial Narrow"/>
                <w:bCs/>
                <w:color w:val="000000"/>
              </w:rPr>
            </w:pPr>
            <w:r w:rsidRPr="00517440">
              <w:rPr>
                <w:rFonts w:ascii="Arial Narrow" w:eastAsiaTheme="minorHAnsi" w:hAnsi="Arial Narrow" w:cs="ArialNarrow"/>
                <w:lang w:eastAsia="en-US"/>
              </w:rPr>
              <w:t>Materiales combustibles aditivos para combustibles, lubricantes y anticorrosivos</w:t>
            </w:r>
          </w:p>
        </w:tc>
        <w:tc>
          <w:tcPr>
            <w:tcW w:w="1559" w:type="dxa"/>
          </w:tcPr>
          <w:p w14:paraId="23B34785" w14:textId="77777777" w:rsidR="002407F7" w:rsidRPr="00517440" w:rsidRDefault="002407F7" w:rsidP="002007E1">
            <w:pPr>
              <w:jc w:val="center"/>
              <w:rPr>
                <w:rFonts w:ascii="Arial Narrow" w:hAnsi="Arial Narrow"/>
                <w:bCs/>
                <w:color w:val="000000"/>
              </w:rPr>
            </w:pPr>
            <w:r w:rsidRPr="00517440">
              <w:rPr>
                <w:rFonts w:ascii="Arial Narrow" w:hAnsi="Arial Narrow"/>
                <w:bCs/>
                <w:color w:val="000000"/>
              </w:rPr>
              <w:t>Lubricantes aceites, grasas y</w:t>
            </w:r>
          </w:p>
          <w:p w14:paraId="2FCB714A" w14:textId="77777777" w:rsidR="002407F7" w:rsidRPr="00517440" w:rsidRDefault="002407F7" w:rsidP="002007E1">
            <w:pPr>
              <w:jc w:val="center"/>
              <w:rPr>
                <w:rFonts w:ascii="Arial Narrow" w:hAnsi="Arial Narrow"/>
                <w:bCs/>
                <w:color w:val="000000"/>
              </w:rPr>
            </w:pPr>
            <w:r w:rsidRPr="00517440">
              <w:rPr>
                <w:rFonts w:ascii="Arial Narrow" w:hAnsi="Arial Narrow"/>
                <w:bCs/>
                <w:color w:val="000000"/>
              </w:rPr>
              <w:t>anticorrosivos</w:t>
            </w:r>
          </w:p>
        </w:tc>
        <w:tc>
          <w:tcPr>
            <w:tcW w:w="1843" w:type="dxa"/>
          </w:tcPr>
          <w:p w14:paraId="2AC5F1A9" w14:textId="77777777" w:rsidR="002407F7" w:rsidRPr="00517440" w:rsidRDefault="002407F7" w:rsidP="002007E1">
            <w:pPr>
              <w:jc w:val="center"/>
              <w:rPr>
                <w:rFonts w:ascii="Arial Narrow" w:hAnsi="Arial Narrow"/>
                <w:bCs/>
                <w:color w:val="000000"/>
              </w:rPr>
            </w:pPr>
            <w:r w:rsidRPr="00517440">
              <w:rPr>
                <w:rFonts w:ascii="Arial Narrow" w:eastAsiaTheme="minorHAnsi" w:hAnsi="Arial Narrow" w:cs="ArialNarrow"/>
                <w:lang w:eastAsia="en-US"/>
              </w:rPr>
              <w:t>Preparados Lubricantes</w:t>
            </w:r>
          </w:p>
        </w:tc>
        <w:tc>
          <w:tcPr>
            <w:tcW w:w="2126" w:type="dxa"/>
          </w:tcPr>
          <w:p w14:paraId="06D4A8B4" w14:textId="77777777" w:rsidR="002407F7" w:rsidRPr="00517440" w:rsidRDefault="002407F7" w:rsidP="002007E1">
            <w:pPr>
              <w:jc w:val="center"/>
              <w:rPr>
                <w:rFonts w:ascii="Arial Narrow" w:hAnsi="Arial Narrow"/>
                <w:bCs/>
                <w:color w:val="000000"/>
              </w:rPr>
            </w:pPr>
            <w:r w:rsidRPr="00517440">
              <w:rPr>
                <w:rFonts w:ascii="Arial Narrow" w:hAnsi="Arial Narrow"/>
                <w:bCs/>
                <w:color w:val="000000"/>
              </w:rPr>
              <w:t xml:space="preserve">Aceites para lubricación de bombas </w:t>
            </w:r>
          </w:p>
        </w:tc>
      </w:tr>
      <w:tr w:rsidR="002407F7" w:rsidRPr="00517440" w14:paraId="7834C7AB" w14:textId="77777777" w:rsidTr="002007E1">
        <w:trPr>
          <w:trHeight w:val="930"/>
          <w:jc w:val="center"/>
        </w:trPr>
        <w:tc>
          <w:tcPr>
            <w:tcW w:w="1515" w:type="dxa"/>
          </w:tcPr>
          <w:p w14:paraId="12C04792" w14:textId="77777777" w:rsidR="002407F7" w:rsidRPr="00517440" w:rsidRDefault="002407F7" w:rsidP="002007E1">
            <w:pPr>
              <w:jc w:val="center"/>
              <w:rPr>
                <w:rFonts w:ascii="Arial Narrow" w:eastAsiaTheme="minorHAnsi" w:hAnsi="Arial Narrow" w:cs="ArialNarrow"/>
                <w:lang w:eastAsia="en-US"/>
              </w:rPr>
            </w:pPr>
            <w:r w:rsidRPr="00517440">
              <w:rPr>
                <w:rFonts w:ascii="Arial Narrow" w:eastAsiaTheme="minorHAnsi" w:hAnsi="Arial Narrow" w:cs="ArialNarrow"/>
                <w:lang w:eastAsia="en-US"/>
              </w:rPr>
              <w:t>15121508</w:t>
            </w:r>
          </w:p>
        </w:tc>
        <w:tc>
          <w:tcPr>
            <w:tcW w:w="2024" w:type="dxa"/>
          </w:tcPr>
          <w:p w14:paraId="75866F52" w14:textId="77777777" w:rsidR="002407F7" w:rsidRPr="00517440" w:rsidRDefault="002407F7" w:rsidP="002007E1">
            <w:pPr>
              <w:jc w:val="center"/>
              <w:rPr>
                <w:rFonts w:ascii="Arial Narrow" w:eastAsiaTheme="minorHAnsi" w:hAnsi="Arial Narrow" w:cs="ArialNarrow"/>
                <w:lang w:eastAsia="en-US"/>
              </w:rPr>
            </w:pPr>
            <w:r w:rsidRPr="00517440">
              <w:rPr>
                <w:rFonts w:ascii="Arial Narrow" w:eastAsiaTheme="minorHAnsi" w:hAnsi="Arial Narrow" w:cs="ArialNarrow"/>
                <w:lang w:eastAsia="en-US"/>
              </w:rPr>
              <w:t>Materiales combustibles aditivos para combustibles, lubricantes y anticorrosivos</w:t>
            </w:r>
          </w:p>
        </w:tc>
        <w:tc>
          <w:tcPr>
            <w:tcW w:w="1559" w:type="dxa"/>
          </w:tcPr>
          <w:p w14:paraId="4169A156" w14:textId="77777777" w:rsidR="002407F7" w:rsidRPr="00517440" w:rsidRDefault="002407F7" w:rsidP="002007E1">
            <w:pPr>
              <w:jc w:val="center"/>
              <w:rPr>
                <w:rFonts w:ascii="Arial Narrow" w:hAnsi="Arial Narrow"/>
                <w:bCs/>
                <w:color w:val="000000"/>
              </w:rPr>
            </w:pPr>
            <w:r w:rsidRPr="00517440">
              <w:rPr>
                <w:rFonts w:ascii="Arial Narrow" w:hAnsi="Arial Narrow"/>
                <w:bCs/>
                <w:color w:val="000000"/>
              </w:rPr>
              <w:t>Lubricantes aceites, grasas y</w:t>
            </w:r>
          </w:p>
          <w:p w14:paraId="0C5F4686" w14:textId="77777777" w:rsidR="002407F7" w:rsidRPr="00517440" w:rsidRDefault="002407F7" w:rsidP="002007E1">
            <w:pPr>
              <w:rPr>
                <w:rFonts w:ascii="Arial Narrow" w:eastAsiaTheme="minorHAnsi" w:hAnsi="Arial Narrow" w:cs="ArialNarrow"/>
                <w:lang w:eastAsia="en-US"/>
              </w:rPr>
            </w:pPr>
            <w:r w:rsidRPr="00517440">
              <w:rPr>
                <w:rFonts w:ascii="Arial Narrow" w:hAnsi="Arial Narrow"/>
                <w:bCs/>
                <w:color w:val="000000"/>
              </w:rPr>
              <w:t>anticorrosivos</w:t>
            </w:r>
          </w:p>
        </w:tc>
        <w:tc>
          <w:tcPr>
            <w:tcW w:w="1843" w:type="dxa"/>
          </w:tcPr>
          <w:p w14:paraId="3E2133D5" w14:textId="77777777" w:rsidR="002407F7" w:rsidRPr="00517440" w:rsidRDefault="002407F7" w:rsidP="002007E1">
            <w:pPr>
              <w:jc w:val="center"/>
              <w:rPr>
                <w:rFonts w:ascii="Arial Narrow" w:eastAsiaTheme="minorHAnsi" w:hAnsi="Arial Narrow" w:cs="ArialNarrow"/>
                <w:lang w:eastAsia="en-US"/>
              </w:rPr>
            </w:pPr>
            <w:r w:rsidRPr="00517440">
              <w:rPr>
                <w:rFonts w:ascii="Arial Narrow" w:eastAsiaTheme="minorHAnsi" w:hAnsi="Arial Narrow" w:cs="ArialNarrow"/>
                <w:lang w:eastAsia="en-US"/>
              </w:rPr>
              <w:t>Preparados Lubricantes</w:t>
            </w:r>
          </w:p>
        </w:tc>
        <w:tc>
          <w:tcPr>
            <w:tcW w:w="2126" w:type="dxa"/>
          </w:tcPr>
          <w:p w14:paraId="1ACE5237" w14:textId="77777777" w:rsidR="002407F7" w:rsidRPr="00517440" w:rsidRDefault="002407F7" w:rsidP="002007E1">
            <w:pPr>
              <w:jc w:val="center"/>
              <w:rPr>
                <w:rFonts w:ascii="Arial Narrow" w:eastAsiaTheme="minorHAnsi" w:hAnsi="Arial Narrow" w:cs="ArialNarrow"/>
                <w:lang w:eastAsia="en-US"/>
              </w:rPr>
            </w:pPr>
            <w:r w:rsidRPr="00517440">
              <w:rPr>
                <w:rFonts w:ascii="Arial Narrow" w:eastAsiaTheme="minorHAnsi" w:hAnsi="Arial Narrow" w:cs="ArialNarrow"/>
                <w:lang w:eastAsia="en-US"/>
              </w:rPr>
              <w:t>Aceite de trasmisión</w:t>
            </w:r>
          </w:p>
        </w:tc>
      </w:tr>
    </w:tbl>
    <w:p w14:paraId="1BDCD419" w14:textId="77777777" w:rsidR="002407F7" w:rsidRDefault="002407F7" w:rsidP="002407F7">
      <w:pPr>
        <w:pStyle w:val="Textoindependiente"/>
        <w:rPr>
          <w:rFonts w:ascii="Arial Narrow" w:hAnsi="Arial Narrow"/>
          <w:b/>
          <w:i w:val="0"/>
          <w:sz w:val="22"/>
          <w:szCs w:val="22"/>
        </w:rPr>
      </w:pPr>
    </w:p>
    <w:p w14:paraId="01C188FF" w14:textId="77777777" w:rsidR="002407F7" w:rsidRDefault="002407F7" w:rsidP="002407F7">
      <w:pPr>
        <w:pStyle w:val="Textoindependiente"/>
        <w:rPr>
          <w:rFonts w:ascii="Arial Narrow" w:hAnsi="Arial Narrow"/>
          <w:b/>
          <w:i w:val="0"/>
          <w:sz w:val="22"/>
          <w:szCs w:val="22"/>
        </w:rPr>
      </w:pPr>
    </w:p>
    <w:p w14:paraId="78B13DCE" w14:textId="77777777" w:rsidR="002407F7" w:rsidRPr="00344A1C" w:rsidRDefault="002407F7" w:rsidP="002407F7">
      <w:pPr>
        <w:pStyle w:val="Textoindependiente"/>
        <w:rPr>
          <w:rFonts w:ascii="Arial Narrow" w:hAnsi="Arial Narrow"/>
          <w:b/>
          <w:i w:val="0"/>
          <w:sz w:val="22"/>
          <w:szCs w:val="22"/>
        </w:rPr>
      </w:pPr>
      <w:r w:rsidRPr="00344A1C">
        <w:rPr>
          <w:rFonts w:ascii="Arial Narrow" w:hAnsi="Arial Narrow"/>
          <w:b/>
          <w:i w:val="0"/>
          <w:sz w:val="22"/>
          <w:szCs w:val="22"/>
        </w:rPr>
        <w:t>DESCRIPCIÓN TÉCNICA DEL BIEN O SERVICIO</w:t>
      </w:r>
    </w:p>
    <w:p w14:paraId="429CF742" w14:textId="77777777" w:rsidR="002407F7" w:rsidRDefault="002407F7" w:rsidP="002407F7">
      <w:pPr>
        <w:pStyle w:val="Textoindependiente"/>
        <w:rPr>
          <w:rFonts w:ascii="Arial Narrow" w:hAnsi="Arial Narrow"/>
          <w:i w:val="0"/>
          <w:sz w:val="22"/>
          <w:szCs w:val="22"/>
        </w:rPr>
      </w:pPr>
      <w:r w:rsidRPr="00763B5A">
        <w:rPr>
          <w:rFonts w:ascii="Arial Narrow" w:hAnsi="Arial Narrow"/>
          <w:i w:val="0"/>
          <w:sz w:val="22"/>
          <w:szCs w:val="22"/>
        </w:rPr>
        <w:t>Los artículos deberán cumplir con las siguientes especificaciones técnicas básicas:</w:t>
      </w:r>
    </w:p>
    <w:p w14:paraId="1AC66D47" w14:textId="77777777" w:rsidR="002407F7" w:rsidRDefault="002407F7" w:rsidP="002407F7">
      <w:pPr>
        <w:pStyle w:val="Textoindependiente"/>
        <w:rPr>
          <w:rFonts w:ascii="Arial Narrow" w:hAnsi="Arial Narrow"/>
          <w:i w:val="0"/>
          <w:sz w:val="22"/>
          <w:szCs w:val="22"/>
        </w:rPr>
      </w:pPr>
    </w:p>
    <w:p w14:paraId="495B0F83" w14:textId="77777777" w:rsidR="002407F7" w:rsidRDefault="002407F7" w:rsidP="002407F7">
      <w:pPr>
        <w:pStyle w:val="Textoindependiente"/>
        <w:rPr>
          <w:rFonts w:ascii="Arial Narrow" w:hAnsi="Arial Narrow"/>
          <w:i w:val="0"/>
          <w:sz w:val="22"/>
          <w:szCs w:val="22"/>
        </w:rPr>
      </w:pPr>
    </w:p>
    <w:tbl>
      <w:tblPr>
        <w:tblW w:w="8442" w:type="dxa"/>
        <w:jc w:val="center"/>
        <w:tblCellMar>
          <w:left w:w="70" w:type="dxa"/>
          <w:right w:w="70" w:type="dxa"/>
        </w:tblCellMar>
        <w:tblLook w:val="04A0" w:firstRow="1" w:lastRow="0" w:firstColumn="1" w:lastColumn="0" w:noHBand="0" w:noVBand="1"/>
      </w:tblPr>
      <w:tblGrid>
        <w:gridCol w:w="708"/>
        <w:gridCol w:w="4759"/>
        <w:gridCol w:w="1650"/>
        <w:gridCol w:w="1325"/>
      </w:tblGrid>
      <w:tr w:rsidR="002407F7" w:rsidRPr="003A4532" w14:paraId="51780CDE" w14:textId="77777777" w:rsidTr="002007E1">
        <w:trPr>
          <w:trHeight w:val="705"/>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6F02CF"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ITEM </w:t>
            </w:r>
          </w:p>
        </w:tc>
        <w:tc>
          <w:tcPr>
            <w:tcW w:w="4759" w:type="dxa"/>
            <w:tcBorders>
              <w:top w:val="single" w:sz="4" w:space="0" w:color="auto"/>
              <w:left w:val="nil"/>
              <w:bottom w:val="nil"/>
              <w:right w:val="single" w:sz="4" w:space="0" w:color="auto"/>
            </w:tcBorders>
            <w:shd w:val="clear" w:color="auto" w:fill="auto"/>
            <w:vAlign w:val="center"/>
            <w:hideMark/>
          </w:tcPr>
          <w:p w14:paraId="4ECBA075" w14:textId="77777777" w:rsidR="002407F7" w:rsidRPr="003A4532" w:rsidRDefault="002407F7" w:rsidP="002007E1">
            <w:pPr>
              <w:jc w:val="center"/>
              <w:rPr>
                <w:rFonts w:ascii="Arial Narrow" w:hAnsi="Arial Narrow" w:cs="Calibri"/>
                <w:b/>
                <w:bCs/>
                <w:color w:val="000000"/>
                <w:lang w:eastAsia="es-CO"/>
              </w:rPr>
            </w:pPr>
            <w:r w:rsidRPr="003A4532">
              <w:rPr>
                <w:rFonts w:ascii="Arial Narrow" w:hAnsi="Arial Narrow" w:cs="Calibri"/>
                <w:b/>
                <w:bCs/>
                <w:color w:val="000000"/>
                <w:lang w:eastAsia="es-CO"/>
              </w:rPr>
              <w:t xml:space="preserve"> DESCRIPCION DEL BIEN </w:t>
            </w:r>
          </w:p>
        </w:tc>
        <w:tc>
          <w:tcPr>
            <w:tcW w:w="1650" w:type="dxa"/>
            <w:tcBorders>
              <w:top w:val="single" w:sz="4" w:space="0" w:color="auto"/>
              <w:left w:val="nil"/>
              <w:bottom w:val="nil"/>
              <w:right w:val="single" w:sz="4" w:space="0" w:color="auto"/>
            </w:tcBorders>
            <w:shd w:val="clear" w:color="auto" w:fill="auto"/>
            <w:vAlign w:val="center"/>
            <w:hideMark/>
          </w:tcPr>
          <w:p w14:paraId="74D77980" w14:textId="77777777" w:rsidR="002407F7" w:rsidRPr="003A4532" w:rsidRDefault="002407F7" w:rsidP="002007E1">
            <w:pPr>
              <w:jc w:val="center"/>
              <w:rPr>
                <w:rFonts w:ascii="Arial Narrow" w:hAnsi="Arial Narrow" w:cs="Calibri"/>
                <w:b/>
                <w:bCs/>
                <w:color w:val="000000"/>
                <w:lang w:eastAsia="es-CO"/>
              </w:rPr>
            </w:pPr>
            <w:r w:rsidRPr="003A4532">
              <w:rPr>
                <w:rFonts w:ascii="Arial Narrow" w:hAnsi="Arial Narrow" w:cs="Calibri"/>
                <w:b/>
                <w:bCs/>
                <w:color w:val="000000"/>
                <w:lang w:eastAsia="es-CO"/>
              </w:rPr>
              <w:t xml:space="preserve"> UNIDAD DE MEDIDA  </w:t>
            </w:r>
          </w:p>
        </w:tc>
        <w:tc>
          <w:tcPr>
            <w:tcW w:w="1325" w:type="dxa"/>
            <w:tcBorders>
              <w:top w:val="single" w:sz="4" w:space="0" w:color="auto"/>
              <w:left w:val="nil"/>
              <w:bottom w:val="nil"/>
              <w:right w:val="single" w:sz="4" w:space="0" w:color="auto"/>
            </w:tcBorders>
            <w:shd w:val="clear" w:color="auto" w:fill="auto"/>
            <w:vAlign w:val="center"/>
            <w:hideMark/>
          </w:tcPr>
          <w:p w14:paraId="095D0AE8" w14:textId="77777777" w:rsidR="002407F7" w:rsidRPr="003A4532" w:rsidRDefault="002407F7" w:rsidP="002007E1">
            <w:pPr>
              <w:jc w:val="center"/>
              <w:rPr>
                <w:rFonts w:ascii="Arial Narrow" w:hAnsi="Arial Narrow" w:cs="Calibri"/>
                <w:b/>
                <w:bCs/>
                <w:color w:val="000000"/>
                <w:lang w:eastAsia="es-CO"/>
              </w:rPr>
            </w:pPr>
            <w:r w:rsidRPr="003A4532">
              <w:rPr>
                <w:rFonts w:ascii="Arial Narrow" w:hAnsi="Arial Narrow" w:cs="Calibri"/>
                <w:b/>
                <w:bCs/>
                <w:color w:val="000000"/>
                <w:lang w:eastAsia="es-CO"/>
              </w:rPr>
              <w:t xml:space="preserve"> CANTIDAD </w:t>
            </w:r>
          </w:p>
        </w:tc>
      </w:tr>
      <w:tr w:rsidR="002407F7" w:rsidRPr="003A4532" w14:paraId="1B9D51B3" w14:textId="77777777" w:rsidTr="002007E1">
        <w:trPr>
          <w:trHeight w:val="483"/>
          <w:jc w:val="center"/>
        </w:trPr>
        <w:tc>
          <w:tcPr>
            <w:tcW w:w="708" w:type="dxa"/>
            <w:tcBorders>
              <w:top w:val="nil"/>
              <w:left w:val="single" w:sz="4" w:space="0" w:color="auto"/>
              <w:bottom w:val="single" w:sz="4" w:space="0" w:color="auto"/>
              <w:right w:val="nil"/>
            </w:tcBorders>
            <w:shd w:val="clear" w:color="auto" w:fill="auto"/>
            <w:vAlign w:val="center"/>
            <w:hideMark/>
          </w:tcPr>
          <w:p w14:paraId="05928F65"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1 </w:t>
            </w:r>
          </w:p>
        </w:tc>
        <w:tc>
          <w:tcPr>
            <w:tcW w:w="47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3DB00"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 xml:space="preserve">Aceite lubricante 20w50 </w:t>
            </w:r>
            <w:proofErr w:type="spellStart"/>
            <w:r w:rsidRPr="003A4532">
              <w:rPr>
                <w:rFonts w:ascii="Arial Narrow" w:hAnsi="Arial Narrow" w:cs="Calibri"/>
                <w:color w:val="000000"/>
                <w:sz w:val="22"/>
                <w:szCs w:val="22"/>
                <w:lang w:eastAsia="es-CO"/>
              </w:rPr>
              <w:t>monogrado</w:t>
            </w:r>
            <w:proofErr w:type="spellEnd"/>
            <w:r w:rsidRPr="003A4532">
              <w:rPr>
                <w:rFonts w:ascii="Arial Narrow" w:hAnsi="Arial Narrow" w:cs="Calibri"/>
                <w:color w:val="000000"/>
                <w:sz w:val="22"/>
                <w:szCs w:val="22"/>
                <w:lang w:eastAsia="es-CO"/>
              </w:rPr>
              <w:t xml:space="preserve"> (planta/motobomba)</w:t>
            </w:r>
          </w:p>
        </w:tc>
        <w:tc>
          <w:tcPr>
            <w:tcW w:w="1650" w:type="dxa"/>
            <w:tcBorders>
              <w:top w:val="single" w:sz="4" w:space="0" w:color="auto"/>
              <w:left w:val="nil"/>
              <w:bottom w:val="single" w:sz="4" w:space="0" w:color="auto"/>
              <w:right w:val="single" w:sz="4" w:space="0" w:color="auto"/>
            </w:tcBorders>
            <w:shd w:val="clear" w:color="auto" w:fill="auto"/>
            <w:noWrap/>
            <w:vAlign w:val="center"/>
            <w:hideMark/>
          </w:tcPr>
          <w:p w14:paraId="5D456983"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Galón</w:t>
            </w:r>
          </w:p>
        </w:tc>
        <w:tc>
          <w:tcPr>
            <w:tcW w:w="1325" w:type="dxa"/>
            <w:tcBorders>
              <w:top w:val="single" w:sz="4" w:space="0" w:color="auto"/>
              <w:left w:val="nil"/>
              <w:bottom w:val="single" w:sz="4" w:space="0" w:color="auto"/>
              <w:right w:val="single" w:sz="4" w:space="0" w:color="auto"/>
            </w:tcBorders>
            <w:shd w:val="clear" w:color="auto" w:fill="auto"/>
            <w:noWrap/>
            <w:vAlign w:val="center"/>
            <w:hideMark/>
          </w:tcPr>
          <w:p w14:paraId="4AEDB09D"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15</w:t>
            </w:r>
          </w:p>
        </w:tc>
      </w:tr>
      <w:tr w:rsidR="002407F7" w:rsidRPr="003A4532" w14:paraId="6A093459" w14:textId="77777777" w:rsidTr="002007E1">
        <w:trPr>
          <w:trHeight w:val="560"/>
          <w:jc w:val="center"/>
        </w:trPr>
        <w:tc>
          <w:tcPr>
            <w:tcW w:w="708" w:type="dxa"/>
            <w:tcBorders>
              <w:top w:val="nil"/>
              <w:left w:val="single" w:sz="4" w:space="0" w:color="auto"/>
              <w:bottom w:val="single" w:sz="4" w:space="0" w:color="auto"/>
              <w:right w:val="nil"/>
            </w:tcBorders>
            <w:shd w:val="clear" w:color="auto" w:fill="auto"/>
            <w:vAlign w:val="center"/>
            <w:hideMark/>
          </w:tcPr>
          <w:p w14:paraId="7D54119F"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2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1D34F98C"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Aceite lubricante 20w50 -4 tiempos para motocicleta</w:t>
            </w:r>
          </w:p>
        </w:tc>
        <w:tc>
          <w:tcPr>
            <w:tcW w:w="1650" w:type="dxa"/>
            <w:tcBorders>
              <w:top w:val="nil"/>
              <w:left w:val="nil"/>
              <w:bottom w:val="single" w:sz="4" w:space="0" w:color="auto"/>
              <w:right w:val="single" w:sz="4" w:space="0" w:color="auto"/>
            </w:tcBorders>
            <w:shd w:val="clear" w:color="auto" w:fill="auto"/>
            <w:noWrap/>
            <w:vAlign w:val="center"/>
            <w:hideMark/>
          </w:tcPr>
          <w:p w14:paraId="14564235"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1/4 de Galón</w:t>
            </w:r>
          </w:p>
        </w:tc>
        <w:tc>
          <w:tcPr>
            <w:tcW w:w="1325" w:type="dxa"/>
            <w:tcBorders>
              <w:top w:val="nil"/>
              <w:left w:val="nil"/>
              <w:bottom w:val="single" w:sz="4" w:space="0" w:color="auto"/>
              <w:right w:val="single" w:sz="4" w:space="0" w:color="auto"/>
            </w:tcBorders>
            <w:shd w:val="clear" w:color="auto" w:fill="auto"/>
            <w:noWrap/>
            <w:vAlign w:val="center"/>
            <w:hideMark/>
          </w:tcPr>
          <w:p w14:paraId="4C36B6A2"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15</w:t>
            </w:r>
          </w:p>
        </w:tc>
      </w:tr>
      <w:tr w:rsidR="002407F7" w:rsidRPr="003A4532" w14:paraId="466953AB" w14:textId="77777777" w:rsidTr="002007E1">
        <w:trPr>
          <w:trHeight w:val="412"/>
          <w:jc w:val="center"/>
        </w:trPr>
        <w:tc>
          <w:tcPr>
            <w:tcW w:w="708" w:type="dxa"/>
            <w:tcBorders>
              <w:top w:val="nil"/>
              <w:left w:val="single" w:sz="4" w:space="0" w:color="auto"/>
              <w:bottom w:val="single" w:sz="4" w:space="0" w:color="auto"/>
              <w:right w:val="nil"/>
            </w:tcBorders>
            <w:shd w:val="clear" w:color="auto" w:fill="auto"/>
            <w:vAlign w:val="center"/>
            <w:hideMark/>
          </w:tcPr>
          <w:p w14:paraId="7E2A2FD1"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3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33795DF0"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Aceite de mixtura 50/1 motor fuera de borda 2 tiempos</w:t>
            </w:r>
          </w:p>
        </w:tc>
        <w:tc>
          <w:tcPr>
            <w:tcW w:w="1650" w:type="dxa"/>
            <w:tcBorders>
              <w:top w:val="nil"/>
              <w:left w:val="nil"/>
              <w:bottom w:val="single" w:sz="4" w:space="0" w:color="auto"/>
              <w:right w:val="single" w:sz="4" w:space="0" w:color="auto"/>
            </w:tcBorders>
            <w:shd w:val="clear" w:color="auto" w:fill="auto"/>
            <w:vAlign w:val="center"/>
            <w:hideMark/>
          </w:tcPr>
          <w:p w14:paraId="52158126"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br/>
              <w:t>Cuñete x 5 Galones</w:t>
            </w:r>
          </w:p>
        </w:tc>
        <w:tc>
          <w:tcPr>
            <w:tcW w:w="1325" w:type="dxa"/>
            <w:tcBorders>
              <w:top w:val="nil"/>
              <w:left w:val="nil"/>
              <w:bottom w:val="single" w:sz="4" w:space="0" w:color="auto"/>
              <w:right w:val="single" w:sz="4" w:space="0" w:color="auto"/>
            </w:tcBorders>
            <w:shd w:val="clear" w:color="auto" w:fill="auto"/>
            <w:noWrap/>
            <w:vAlign w:val="center"/>
            <w:hideMark/>
          </w:tcPr>
          <w:p w14:paraId="1E087B27"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19</w:t>
            </w:r>
          </w:p>
        </w:tc>
      </w:tr>
      <w:tr w:rsidR="002407F7" w:rsidRPr="003A4532" w14:paraId="0A69B683" w14:textId="77777777" w:rsidTr="002007E1">
        <w:trPr>
          <w:trHeight w:val="637"/>
          <w:jc w:val="center"/>
        </w:trPr>
        <w:tc>
          <w:tcPr>
            <w:tcW w:w="708" w:type="dxa"/>
            <w:tcBorders>
              <w:top w:val="nil"/>
              <w:left w:val="single" w:sz="4" w:space="0" w:color="auto"/>
              <w:bottom w:val="single" w:sz="4" w:space="0" w:color="auto"/>
              <w:right w:val="nil"/>
            </w:tcBorders>
            <w:shd w:val="clear" w:color="auto" w:fill="auto"/>
            <w:vAlign w:val="center"/>
            <w:hideMark/>
          </w:tcPr>
          <w:p w14:paraId="51BBB26B"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4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28B890E8"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Aceite 2 tiempos refrigerado con aire (guadaña-motosierra)</w:t>
            </w:r>
          </w:p>
        </w:tc>
        <w:tc>
          <w:tcPr>
            <w:tcW w:w="1650" w:type="dxa"/>
            <w:tcBorders>
              <w:top w:val="nil"/>
              <w:left w:val="nil"/>
              <w:bottom w:val="single" w:sz="4" w:space="0" w:color="auto"/>
              <w:right w:val="single" w:sz="4" w:space="0" w:color="auto"/>
            </w:tcBorders>
            <w:shd w:val="clear" w:color="auto" w:fill="auto"/>
            <w:noWrap/>
            <w:vAlign w:val="center"/>
            <w:hideMark/>
          </w:tcPr>
          <w:p w14:paraId="4B9BEC8C"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1/4 de Galón</w:t>
            </w:r>
          </w:p>
        </w:tc>
        <w:tc>
          <w:tcPr>
            <w:tcW w:w="1325" w:type="dxa"/>
            <w:tcBorders>
              <w:top w:val="nil"/>
              <w:left w:val="nil"/>
              <w:bottom w:val="single" w:sz="4" w:space="0" w:color="auto"/>
              <w:right w:val="single" w:sz="4" w:space="0" w:color="auto"/>
            </w:tcBorders>
            <w:shd w:val="clear" w:color="auto" w:fill="auto"/>
            <w:noWrap/>
            <w:vAlign w:val="center"/>
            <w:hideMark/>
          </w:tcPr>
          <w:p w14:paraId="37CE8FA6"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10</w:t>
            </w:r>
          </w:p>
        </w:tc>
      </w:tr>
      <w:tr w:rsidR="002407F7" w:rsidRPr="003A4532" w14:paraId="0A6D1791" w14:textId="77777777" w:rsidTr="002007E1">
        <w:trPr>
          <w:trHeight w:val="277"/>
          <w:jc w:val="center"/>
        </w:trPr>
        <w:tc>
          <w:tcPr>
            <w:tcW w:w="708" w:type="dxa"/>
            <w:tcBorders>
              <w:top w:val="nil"/>
              <w:left w:val="single" w:sz="4" w:space="0" w:color="auto"/>
              <w:bottom w:val="single" w:sz="4" w:space="0" w:color="auto"/>
              <w:right w:val="nil"/>
            </w:tcBorders>
            <w:shd w:val="clear" w:color="auto" w:fill="auto"/>
            <w:vAlign w:val="center"/>
            <w:hideMark/>
          </w:tcPr>
          <w:p w14:paraId="148B85F3"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5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479E8442"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br/>
              <w:t>Lubricante para transmisiones de motor fuera de borda 80W90</w:t>
            </w:r>
          </w:p>
        </w:tc>
        <w:tc>
          <w:tcPr>
            <w:tcW w:w="1650" w:type="dxa"/>
            <w:tcBorders>
              <w:top w:val="nil"/>
              <w:left w:val="nil"/>
              <w:bottom w:val="single" w:sz="4" w:space="0" w:color="auto"/>
              <w:right w:val="single" w:sz="4" w:space="0" w:color="auto"/>
            </w:tcBorders>
            <w:shd w:val="clear" w:color="auto" w:fill="auto"/>
            <w:noWrap/>
            <w:vAlign w:val="center"/>
            <w:hideMark/>
          </w:tcPr>
          <w:p w14:paraId="2744AEAC"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 xml:space="preserve">500 </w:t>
            </w:r>
            <w:proofErr w:type="spellStart"/>
            <w:r w:rsidRPr="003A4532">
              <w:rPr>
                <w:rFonts w:ascii="Arial Narrow" w:hAnsi="Arial Narrow" w:cs="Calibri"/>
                <w:color w:val="000000"/>
                <w:sz w:val="22"/>
                <w:szCs w:val="22"/>
                <w:lang w:eastAsia="es-CO"/>
              </w:rPr>
              <w:t>cc</w:t>
            </w:r>
            <w:proofErr w:type="spellEnd"/>
          </w:p>
        </w:tc>
        <w:tc>
          <w:tcPr>
            <w:tcW w:w="1325" w:type="dxa"/>
            <w:tcBorders>
              <w:top w:val="nil"/>
              <w:left w:val="nil"/>
              <w:bottom w:val="single" w:sz="4" w:space="0" w:color="auto"/>
              <w:right w:val="single" w:sz="4" w:space="0" w:color="auto"/>
            </w:tcBorders>
            <w:shd w:val="clear" w:color="auto" w:fill="auto"/>
            <w:noWrap/>
            <w:vAlign w:val="center"/>
            <w:hideMark/>
          </w:tcPr>
          <w:p w14:paraId="10EDB608"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25</w:t>
            </w:r>
          </w:p>
        </w:tc>
      </w:tr>
      <w:tr w:rsidR="002407F7" w:rsidRPr="003A4532" w14:paraId="565FE3C7" w14:textId="77777777" w:rsidTr="002007E1">
        <w:trPr>
          <w:trHeight w:val="514"/>
          <w:jc w:val="center"/>
        </w:trPr>
        <w:tc>
          <w:tcPr>
            <w:tcW w:w="708" w:type="dxa"/>
            <w:tcBorders>
              <w:top w:val="nil"/>
              <w:left w:val="single" w:sz="4" w:space="0" w:color="auto"/>
              <w:bottom w:val="single" w:sz="4" w:space="0" w:color="auto"/>
              <w:right w:val="nil"/>
            </w:tcBorders>
            <w:shd w:val="clear" w:color="auto" w:fill="auto"/>
            <w:vAlign w:val="center"/>
            <w:hideMark/>
          </w:tcPr>
          <w:p w14:paraId="162DD42B"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6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77313BD3"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Aceite 20w50 multigrado (plantas de gasolina y motobombas)</w:t>
            </w:r>
          </w:p>
        </w:tc>
        <w:tc>
          <w:tcPr>
            <w:tcW w:w="1650" w:type="dxa"/>
            <w:tcBorders>
              <w:top w:val="nil"/>
              <w:left w:val="nil"/>
              <w:bottom w:val="single" w:sz="4" w:space="0" w:color="auto"/>
              <w:right w:val="single" w:sz="4" w:space="0" w:color="auto"/>
            </w:tcBorders>
            <w:shd w:val="clear" w:color="auto" w:fill="auto"/>
            <w:noWrap/>
            <w:vAlign w:val="center"/>
            <w:hideMark/>
          </w:tcPr>
          <w:p w14:paraId="36D1156C"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Galón</w:t>
            </w:r>
          </w:p>
        </w:tc>
        <w:tc>
          <w:tcPr>
            <w:tcW w:w="1325" w:type="dxa"/>
            <w:tcBorders>
              <w:top w:val="nil"/>
              <w:left w:val="nil"/>
              <w:bottom w:val="single" w:sz="4" w:space="0" w:color="auto"/>
              <w:right w:val="single" w:sz="4" w:space="0" w:color="auto"/>
            </w:tcBorders>
            <w:shd w:val="clear" w:color="auto" w:fill="auto"/>
            <w:noWrap/>
            <w:vAlign w:val="center"/>
            <w:hideMark/>
          </w:tcPr>
          <w:p w14:paraId="0E2FAF2C"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20</w:t>
            </w:r>
          </w:p>
        </w:tc>
      </w:tr>
      <w:tr w:rsidR="002407F7" w:rsidRPr="003A4532" w14:paraId="7A0C1E9A" w14:textId="77777777" w:rsidTr="002007E1">
        <w:trPr>
          <w:trHeight w:val="409"/>
          <w:jc w:val="center"/>
        </w:trPr>
        <w:tc>
          <w:tcPr>
            <w:tcW w:w="708" w:type="dxa"/>
            <w:tcBorders>
              <w:top w:val="nil"/>
              <w:left w:val="single" w:sz="4" w:space="0" w:color="auto"/>
              <w:bottom w:val="single" w:sz="4" w:space="0" w:color="auto"/>
              <w:right w:val="nil"/>
            </w:tcBorders>
            <w:shd w:val="clear" w:color="auto" w:fill="auto"/>
            <w:vAlign w:val="center"/>
            <w:hideMark/>
          </w:tcPr>
          <w:p w14:paraId="37B23D5C"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7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4BE8B3C2"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Valvulina 140 para transferencia</w:t>
            </w:r>
          </w:p>
        </w:tc>
        <w:tc>
          <w:tcPr>
            <w:tcW w:w="1650" w:type="dxa"/>
            <w:tcBorders>
              <w:top w:val="nil"/>
              <w:left w:val="nil"/>
              <w:bottom w:val="single" w:sz="4" w:space="0" w:color="auto"/>
              <w:right w:val="single" w:sz="4" w:space="0" w:color="auto"/>
            </w:tcBorders>
            <w:shd w:val="clear" w:color="auto" w:fill="auto"/>
            <w:noWrap/>
            <w:vAlign w:val="center"/>
            <w:hideMark/>
          </w:tcPr>
          <w:p w14:paraId="3945024D"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Galón</w:t>
            </w:r>
          </w:p>
        </w:tc>
        <w:tc>
          <w:tcPr>
            <w:tcW w:w="1325" w:type="dxa"/>
            <w:tcBorders>
              <w:top w:val="nil"/>
              <w:left w:val="nil"/>
              <w:bottom w:val="single" w:sz="4" w:space="0" w:color="auto"/>
              <w:right w:val="single" w:sz="4" w:space="0" w:color="auto"/>
            </w:tcBorders>
            <w:shd w:val="clear" w:color="auto" w:fill="auto"/>
            <w:noWrap/>
            <w:vAlign w:val="center"/>
            <w:hideMark/>
          </w:tcPr>
          <w:p w14:paraId="2776223C"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16</w:t>
            </w:r>
          </w:p>
        </w:tc>
      </w:tr>
      <w:tr w:rsidR="002407F7" w:rsidRPr="003A4532" w14:paraId="1972FA6A" w14:textId="77777777" w:rsidTr="002007E1">
        <w:trPr>
          <w:trHeight w:val="415"/>
          <w:jc w:val="center"/>
        </w:trPr>
        <w:tc>
          <w:tcPr>
            <w:tcW w:w="708" w:type="dxa"/>
            <w:tcBorders>
              <w:top w:val="nil"/>
              <w:left w:val="single" w:sz="4" w:space="0" w:color="auto"/>
              <w:bottom w:val="single" w:sz="4" w:space="0" w:color="auto"/>
              <w:right w:val="nil"/>
            </w:tcBorders>
            <w:shd w:val="clear" w:color="auto" w:fill="auto"/>
            <w:vAlign w:val="center"/>
            <w:hideMark/>
          </w:tcPr>
          <w:p w14:paraId="3DFEECBC"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t xml:space="preserve">       8 </w:t>
            </w:r>
          </w:p>
        </w:tc>
        <w:tc>
          <w:tcPr>
            <w:tcW w:w="4759" w:type="dxa"/>
            <w:tcBorders>
              <w:top w:val="nil"/>
              <w:left w:val="single" w:sz="4" w:space="0" w:color="auto"/>
              <w:bottom w:val="single" w:sz="4" w:space="0" w:color="auto"/>
              <w:right w:val="single" w:sz="4" w:space="0" w:color="auto"/>
            </w:tcBorders>
            <w:shd w:val="clear" w:color="auto" w:fill="auto"/>
            <w:vAlign w:val="center"/>
            <w:hideMark/>
          </w:tcPr>
          <w:p w14:paraId="77CCCC9F"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Valvulina 90 para transferencia</w:t>
            </w:r>
          </w:p>
        </w:tc>
        <w:tc>
          <w:tcPr>
            <w:tcW w:w="1650" w:type="dxa"/>
            <w:tcBorders>
              <w:top w:val="nil"/>
              <w:left w:val="nil"/>
              <w:bottom w:val="single" w:sz="4" w:space="0" w:color="auto"/>
              <w:right w:val="single" w:sz="4" w:space="0" w:color="auto"/>
            </w:tcBorders>
            <w:shd w:val="clear" w:color="auto" w:fill="auto"/>
            <w:noWrap/>
            <w:vAlign w:val="center"/>
            <w:hideMark/>
          </w:tcPr>
          <w:p w14:paraId="06D2F849"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Galón</w:t>
            </w:r>
          </w:p>
        </w:tc>
        <w:tc>
          <w:tcPr>
            <w:tcW w:w="1325" w:type="dxa"/>
            <w:tcBorders>
              <w:top w:val="nil"/>
              <w:left w:val="nil"/>
              <w:bottom w:val="single" w:sz="4" w:space="0" w:color="auto"/>
              <w:right w:val="single" w:sz="4" w:space="0" w:color="auto"/>
            </w:tcBorders>
            <w:shd w:val="clear" w:color="auto" w:fill="auto"/>
            <w:noWrap/>
            <w:vAlign w:val="center"/>
            <w:hideMark/>
          </w:tcPr>
          <w:p w14:paraId="668BBA32"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17</w:t>
            </w:r>
          </w:p>
        </w:tc>
      </w:tr>
      <w:tr w:rsidR="002407F7" w:rsidRPr="003A4532" w14:paraId="0DC09072" w14:textId="77777777" w:rsidTr="002007E1">
        <w:trPr>
          <w:trHeight w:val="279"/>
          <w:jc w:val="center"/>
        </w:trPr>
        <w:tc>
          <w:tcPr>
            <w:tcW w:w="708" w:type="dxa"/>
            <w:tcBorders>
              <w:top w:val="nil"/>
              <w:left w:val="single" w:sz="4" w:space="0" w:color="auto"/>
              <w:bottom w:val="single" w:sz="4" w:space="0" w:color="auto"/>
              <w:right w:val="nil"/>
            </w:tcBorders>
            <w:shd w:val="clear" w:color="auto" w:fill="auto"/>
            <w:vAlign w:val="center"/>
            <w:hideMark/>
          </w:tcPr>
          <w:p w14:paraId="6AFD7DB6" w14:textId="77777777" w:rsidR="002407F7" w:rsidRPr="003A4532" w:rsidRDefault="002407F7" w:rsidP="002007E1">
            <w:pPr>
              <w:rPr>
                <w:rFonts w:ascii="Arial Narrow" w:hAnsi="Arial Narrow" w:cs="Calibri"/>
                <w:b/>
                <w:bCs/>
                <w:color w:val="000000"/>
                <w:lang w:eastAsia="es-CO"/>
              </w:rPr>
            </w:pPr>
            <w:r w:rsidRPr="003A4532">
              <w:rPr>
                <w:rFonts w:ascii="Arial Narrow" w:hAnsi="Arial Narrow" w:cs="Calibri"/>
                <w:b/>
                <w:bCs/>
                <w:color w:val="000000"/>
                <w:lang w:eastAsia="es-CO"/>
              </w:rPr>
              <w:lastRenderedPageBreak/>
              <w:t xml:space="preserve">       9 </w:t>
            </w:r>
          </w:p>
        </w:tc>
        <w:tc>
          <w:tcPr>
            <w:tcW w:w="4759" w:type="dxa"/>
            <w:tcBorders>
              <w:top w:val="nil"/>
              <w:left w:val="single" w:sz="4" w:space="0" w:color="auto"/>
              <w:bottom w:val="single" w:sz="4" w:space="0" w:color="auto"/>
              <w:right w:val="single" w:sz="4" w:space="0" w:color="auto"/>
            </w:tcBorders>
            <w:shd w:val="clear" w:color="auto" w:fill="auto"/>
            <w:noWrap/>
            <w:vAlign w:val="bottom"/>
            <w:hideMark/>
          </w:tcPr>
          <w:p w14:paraId="19CC9AB8" w14:textId="77777777" w:rsidR="002407F7" w:rsidRPr="003A4532" w:rsidRDefault="002407F7" w:rsidP="002007E1">
            <w:pP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Refrigerante corriente</w:t>
            </w:r>
          </w:p>
        </w:tc>
        <w:tc>
          <w:tcPr>
            <w:tcW w:w="1650" w:type="dxa"/>
            <w:tcBorders>
              <w:top w:val="nil"/>
              <w:left w:val="nil"/>
              <w:bottom w:val="single" w:sz="4" w:space="0" w:color="auto"/>
              <w:right w:val="single" w:sz="4" w:space="0" w:color="auto"/>
            </w:tcBorders>
            <w:shd w:val="clear" w:color="auto" w:fill="auto"/>
            <w:noWrap/>
            <w:vAlign w:val="bottom"/>
            <w:hideMark/>
          </w:tcPr>
          <w:p w14:paraId="59583206"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1/4 de Galón</w:t>
            </w:r>
          </w:p>
        </w:tc>
        <w:tc>
          <w:tcPr>
            <w:tcW w:w="1325" w:type="dxa"/>
            <w:tcBorders>
              <w:top w:val="nil"/>
              <w:left w:val="nil"/>
              <w:bottom w:val="single" w:sz="4" w:space="0" w:color="auto"/>
              <w:right w:val="single" w:sz="4" w:space="0" w:color="auto"/>
            </w:tcBorders>
            <w:shd w:val="clear" w:color="auto" w:fill="auto"/>
            <w:noWrap/>
            <w:vAlign w:val="center"/>
            <w:hideMark/>
          </w:tcPr>
          <w:p w14:paraId="2783FE53" w14:textId="77777777" w:rsidR="002407F7" w:rsidRPr="003A4532" w:rsidRDefault="002407F7" w:rsidP="002007E1">
            <w:pPr>
              <w:jc w:val="center"/>
              <w:rPr>
                <w:rFonts w:ascii="Arial Narrow" w:hAnsi="Arial Narrow" w:cs="Calibri"/>
                <w:color w:val="000000"/>
                <w:sz w:val="22"/>
                <w:szCs w:val="22"/>
                <w:lang w:eastAsia="es-CO"/>
              </w:rPr>
            </w:pPr>
            <w:r w:rsidRPr="003A4532">
              <w:rPr>
                <w:rFonts w:ascii="Arial Narrow" w:hAnsi="Arial Narrow" w:cs="Calibri"/>
                <w:color w:val="000000"/>
                <w:sz w:val="22"/>
                <w:szCs w:val="22"/>
                <w:lang w:eastAsia="es-CO"/>
              </w:rPr>
              <w:t>18</w:t>
            </w:r>
          </w:p>
        </w:tc>
      </w:tr>
    </w:tbl>
    <w:p w14:paraId="2F72142C" w14:textId="77777777" w:rsidR="002407F7" w:rsidRPr="00763B5A" w:rsidRDefault="002407F7" w:rsidP="002407F7">
      <w:pPr>
        <w:pStyle w:val="Textoindependiente"/>
        <w:rPr>
          <w:rFonts w:ascii="Arial Narrow" w:hAnsi="Arial Narrow"/>
          <w:i w:val="0"/>
          <w:sz w:val="22"/>
          <w:szCs w:val="22"/>
        </w:rPr>
      </w:pPr>
    </w:p>
    <w:p w14:paraId="467C9CA6" w14:textId="77777777" w:rsidR="002407F7" w:rsidRDefault="002407F7" w:rsidP="002407F7">
      <w:pPr>
        <w:pStyle w:val="Textoindependiente"/>
        <w:rPr>
          <w:rFonts w:ascii="Arial Narrow" w:hAnsi="Arial Narrow"/>
          <w:i w:val="0"/>
          <w:sz w:val="22"/>
          <w:szCs w:val="22"/>
        </w:rPr>
      </w:pPr>
    </w:p>
    <w:p w14:paraId="35925CC7" w14:textId="77777777" w:rsidR="002407F7" w:rsidRDefault="002407F7" w:rsidP="002407F7">
      <w:pPr>
        <w:pStyle w:val="Prrafodelista"/>
        <w:widowControl w:val="0"/>
        <w:numPr>
          <w:ilvl w:val="1"/>
          <w:numId w:val="14"/>
        </w:numPr>
        <w:tabs>
          <w:tab w:val="left" w:pos="905"/>
        </w:tabs>
        <w:autoSpaceDE w:val="0"/>
        <w:autoSpaceDN w:val="0"/>
        <w:spacing w:line="244" w:lineRule="auto"/>
        <w:ind w:right="104" w:hanging="351"/>
        <w:jc w:val="both"/>
        <w:rPr>
          <w:rFonts w:ascii="Arial Narrow" w:hAnsi="Arial Narrow"/>
          <w:lang w:val="es-CL"/>
        </w:rPr>
      </w:pPr>
      <w:r w:rsidRPr="006D693B">
        <w:rPr>
          <w:rFonts w:ascii="Arial Narrow" w:hAnsi="Arial Narrow"/>
          <w:lang w:val="es-CL"/>
        </w:rPr>
        <w:t>El proponente deberá ofrecer artículos con excelente calidad, marcas ampliamente conocidas de excelente calidad, durabilidad y respaldo en garantías.</w:t>
      </w:r>
    </w:p>
    <w:p w14:paraId="4AFE1B47" w14:textId="77777777" w:rsidR="002407F7" w:rsidRPr="00DB6163" w:rsidRDefault="002407F7" w:rsidP="002407F7">
      <w:pPr>
        <w:pStyle w:val="Prrafodelista"/>
        <w:widowControl w:val="0"/>
        <w:numPr>
          <w:ilvl w:val="1"/>
          <w:numId w:val="14"/>
        </w:numPr>
        <w:tabs>
          <w:tab w:val="left" w:pos="905"/>
        </w:tabs>
        <w:autoSpaceDE w:val="0"/>
        <w:autoSpaceDN w:val="0"/>
        <w:spacing w:line="244" w:lineRule="auto"/>
        <w:ind w:right="104" w:hanging="351"/>
        <w:jc w:val="both"/>
        <w:rPr>
          <w:rFonts w:ascii="Arial Narrow" w:hAnsi="Arial Narrow"/>
          <w:u w:val="single"/>
          <w:lang w:val="es-CL"/>
        </w:rPr>
      </w:pPr>
      <w:r w:rsidRPr="000F1EFF">
        <w:rPr>
          <w:rFonts w:ascii="Arial Narrow" w:hAnsi="Arial Narrow" w:cs="Arial"/>
          <w:b/>
          <w:u w:val="single"/>
          <w:lang w:val="es-CO"/>
        </w:rPr>
        <w:t>EL PROPONENTE DEBERÁ ENTREGAR LA FICHA TÉCNICA DEL PRODUCTO SOLICITADO JUNTO CON LA PROPUESTA ECONÓMICA.</w:t>
      </w:r>
    </w:p>
    <w:p w14:paraId="11695C98" w14:textId="77777777" w:rsidR="002407F7" w:rsidRPr="00F00F79" w:rsidRDefault="002407F7" w:rsidP="002407F7">
      <w:pPr>
        <w:pStyle w:val="Prrafodelista"/>
        <w:numPr>
          <w:ilvl w:val="1"/>
          <w:numId w:val="15"/>
        </w:numPr>
        <w:tabs>
          <w:tab w:val="left" w:pos="905"/>
        </w:tabs>
        <w:spacing w:after="200" w:line="244" w:lineRule="auto"/>
        <w:ind w:right="104"/>
        <w:contextualSpacing/>
        <w:jc w:val="both"/>
        <w:rPr>
          <w:rFonts w:ascii="Arial Narrow" w:hAnsi="Arial Narrow"/>
          <w:lang w:val="es-CL"/>
        </w:rPr>
      </w:pPr>
      <w:r w:rsidRPr="00F00F79">
        <w:rPr>
          <w:rFonts w:ascii="Arial Narrow" w:hAnsi="Arial Narrow"/>
          <w:lang w:val="es-CL"/>
        </w:rPr>
        <w:t>La posible ambigüedad en las especificaciones técnicas no exime al contratista de entregar bienes de</w:t>
      </w:r>
    </w:p>
    <w:p w14:paraId="1211F8FB" w14:textId="77777777" w:rsidR="002407F7" w:rsidRDefault="002407F7" w:rsidP="002407F7">
      <w:pPr>
        <w:pStyle w:val="Prrafodelista"/>
        <w:tabs>
          <w:tab w:val="left" w:pos="905"/>
        </w:tabs>
        <w:spacing w:line="244" w:lineRule="auto"/>
        <w:ind w:left="916" w:right="104"/>
        <w:rPr>
          <w:rFonts w:ascii="Arial Narrow" w:hAnsi="Arial Narrow"/>
          <w:lang w:val="es-CL"/>
        </w:rPr>
      </w:pPr>
      <w:r w:rsidRPr="00F00F79">
        <w:rPr>
          <w:rFonts w:ascii="Arial Narrow" w:hAnsi="Arial Narrow"/>
          <w:lang w:val="es-CL"/>
        </w:rPr>
        <w:t>Primera calidad y que correspondan al precio de mercado.</w:t>
      </w:r>
    </w:p>
    <w:p w14:paraId="56896CC8" w14:textId="77777777" w:rsidR="002407F7" w:rsidRPr="00F00F79" w:rsidRDefault="002407F7" w:rsidP="002407F7">
      <w:pPr>
        <w:pStyle w:val="Prrafodelista"/>
        <w:widowControl w:val="0"/>
        <w:numPr>
          <w:ilvl w:val="1"/>
          <w:numId w:val="14"/>
        </w:numPr>
        <w:tabs>
          <w:tab w:val="left" w:pos="905"/>
        </w:tabs>
        <w:autoSpaceDE w:val="0"/>
        <w:autoSpaceDN w:val="0"/>
        <w:spacing w:line="244" w:lineRule="auto"/>
        <w:ind w:right="104" w:hanging="351"/>
        <w:jc w:val="both"/>
        <w:rPr>
          <w:rFonts w:ascii="Arial Narrow" w:hAnsi="Arial Narrow"/>
          <w:lang w:val="es-CL"/>
        </w:rPr>
      </w:pPr>
      <w:r w:rsidRPr="00F00F79">
        <w:rPr>
          <w:rFonts w:ascii="Arial Narrow" w:hAnsi="Arial Narrow"/>
          <w:lang w:val="es-CL"/>
        </w:rPr>
        <w:t>Garantizar la entrega de los bienes requeridos dentro de los plazos establecidos, los cuales, deben ser presentados debidamente empacados y protegidos para soportar el almacenamiento temporal.</w:t>
      </w:r>
    </w:p>
    <w:p w14:paraId="711F05F3" w14:textId="77777777" w:rsidR="002407F7" w:rsidRPr="006D693B" w:rsidRDefault="002407F7" w:rsidP="002407F7">
      <w:pPr>
        <w:pStyle w:val="Prrafodelista"/>
        <w:numPr>
          <w:ilvl w:val="1"/>
          <w:numId w:val="15"/>
        </w:numPr>
        <w:tabs>
          <w:tab w:val="left" w:pos="905"/>
        </w:tabs>
        <w:spacing w:after="200" w:line="244" w:lineRule="auto"/>
        <w:ind w:right="104"/>
        <w:contextualSpacing/>
        <w:jc w:val="both"/>
        <w:rPr>
          <w:rFonts w:ascii="Arial Narrow" w:hAnsi="Arial Narrow"/>
          <w:lang w:val="es-CL"/>
        </w:rPr>
      </w:pPr>
      <w:r w:rsidRPr="006D693B">
        <w:rPr>
          <w:rFonts w:ascii="Arial Narrow" w:hAnsi="Arial Narrow"/>
          <w:lang w:val="es-CL"/>
        </w:rPr>
        <w:t xml:space="preserve">Reemplazar los </w:t>
      </w:r>
      <w:r>
        <w:rPr>
          <w:rFonts w:ascii="Arial Narrow" w:hAnsi="Arial Narrow"/>
          <w:lang w:val="es-CL"/>
        </w:rPr>
        <w:t>bienes</w:t>
      </w:r>
      <w:r w:rsidRPr="006D693B">
        <w:rPr>
          <w:rFonts w:ascii="Arial Narrow" w:hAnsi="Arial Narrow"/>
          <w:lang w:val="es-CL"/>
        </w:rPr>
        <w:t xml:space="preserve"> que por cualquier motivo sean catalogados como defectuosos o fuera de las especificaciones técnicas, para lo cual el Supervisor del contrato comunicará por escrito al contratista la situación presentada y este (El contratista) en un término no superior a cinco (5) días hábiles efectuará la reposición de los bienes.</w:t>
      </w:r>
    </w:p>
    <w:p w14:paraId="4E343E8D" w14:textId="77777777" w:rsidR="002407F7" w:rsidRPr="006D693B" w:rsidRDefault="002407F7" w:rsidP="002407F7">
      <w:pPr>
        <w:pStyle w:val="Prrafodelista"/>
        <w:numPr>
          <w:ilvl w:val="1"/>
          <w:numId w:val="15"/>
        </w:numPr>
        <w:tabs>
          <w:tab w:val="left" w:pos="905"/>
        </w:tabs>
        <w:spacing w:after="200" w:line="276" w:lineRule="auto"/>
        <w:contextualSpacing/>
        <w:jc w:val="both"/>
        <w:rPr>
          <w:rFonts w:ascii="Arial Narrow" w:hAnsi="Arial Narrow"/>
          <w:lang w:val="es-CL"/>
        </w:rPr>
      </w:pPr>
      <w:r w:rsidRPr="006D693B">
        <w:rPr>
          <w:rFonts w:ascii="Arial Narrow" w:hAnsi="Arial Narrow"/>
          <w:lang w:val="es-CL"/>
        </w:rPr>
        <w:t>Garantizar que los bienes objeto del contrato cumplan con las características requeridas.</w:t>
      </w:r>
    </w:p>
    <w:p w14:paraId="45508A0E" w14:textId="77777777" w:rsidR="002407F7" w:rsidRDefault="002407F7" w:rsidP="002407F7">
      <w:pPr>
        <w:pStyle w:val="Prrafodelista"/>
        <w:numPr>
          <w:ilvl w:val="1"/>
          <w:numId w:val="15"/>
        </w:numPr>
        <w:tabs>
          <w:tab w:val="left" w:pos="905"/>
        </w:tabs>
        <w:spacing w:before="2" w:after="200" w:line="276" w:lineRule="auto"/>
        <w:ind w:right="104"/>
        <w:contextualSpacing/>
        <w:jc w:val="both"/>
        <w:rPr>
          <w:rFonts w:ascii="Arial Narrow" w:hAnsi="Arial Narrow"/>
          <w:lang w:val="es-CL"/>
        </w:rPr>
      </w:pPr>
      <w:r w:rsidRPr="006D693B">
        <w:rPr>
          <w:rFonts w:ascii="Arial Narrow" w:hAnsi="Arial Narrow"/>
          <w:lang w:val="es-CL"/>
        </w:rPr>
        <w:t>El oferente debe aceptar los procedimientos administrativos que determine Parques Nacionales Naturales para la ejecución del contrato.</w:t>
      </w:r>
    </w:p>
    <w:p w14:paraId="3DCD04F7" w14:textId="77777777" w:rsidR="002407F7" w:rsidRDefault="002407F7" w:rsidP="002407F7">
      <w:pPr>
        <w:pStyle w:val="Prrafodelista"/>
        <w:numPr>
          <w:ilvl w:val="1"/>
          <w:numId w:val="15"/>
        </w:numPr>
        <w:tabs>
          <w:tab w:val="left" w:pos="905"/>
        </w:tabs>
        <w:spacing w:before="2" w:after="200" w:line="276" w:lineRule="auto"/>
        <w:ind w:right="104"/>
        <w:contextualSpacing/>
        <w:jc w:val="both"/>
        <w:rPr>
          <w:rFonts w:ascii="Arial Narrow" w:hAnsi="Arial Narrow"/>
          <w:lang w:val="es-CL"/>
        </w:rPr>
      </w:pPr>
      <w:r w:rsidRPr="00F00F79">
        <w:rPr>
          <w:rFonts w:ascii="Arial Narrow" w:hAnsi="Arial Narrow"/>
          <w:lang w:val="es-CL"/>
        </w:rPr>
        <w:t xml:space="preserve">El proponente en la presentación de la oferta </w:t>
      </w:r>
      <w:proofErr w:type="gramStart"/>
      <w:r w:rsidRPr="00F00F79">
        <w:rPr>
          <w:rFonts w:ascii="Arial Narrow" w:hAnsi="Arial Narrow"/>
          <w:lang w:val="es-CL"/>
        </w:rPr>
        <w:t>económica,</w:t>
      </w:r>
      <w:proofErr w:type="gramEnd"/>
      <w:r w:rsidRPr="00F00F79">
        <w:rPr>
          <w:rFonts w:ascii="Arial Narrow" w:hAnsi="Arial Narrow"/>
          <w:lang w:val="es-CL"/>
        </w:rPr>
        <w:t xml:space="preserve"> no podrá superar el valor total del presupuesto oficial del proceso, so pena de rechazo de la propuesta.</w:t>
      </w:r>
    </w:p>
    <w:p w14:paraId="7D445550" w14:textId="77777777" w:rsidR="002407F7" w:rsidRPr="00164E39" w:rsidRDefault="002407F7" w:rsidP="002407F7">
      <w:pPr>
        <w:pStyle w:val="Prrafodelista"/>
        <w:numPr>
          <w:ilvl w:val="1"/>
          <w:numId w:val="15"/>
        </w:numPr>
        <w:tabs>
          <w:tab w:val="left" w:pos="905"/>
        </w:tabs>
        <w:spacing w:before="2" w:after="200" w:line="276" w:lineRule="auto"/>
        <w:ind w:right="104"/>
        <w:contextualSpacing/>
        <w:jc w:val="both"/>
        <w:rPr>
          <w:rFonts w:ascii="Arial Narrow" w:hAnsi="Arial Narrow"/>
          <w:lang w:val="es-CL"/>
        </w:rPr>
      </w:pPr>
      <w:r w:rsidRPr="00F00F79">
        <w:rPr>
          <w:rFonts w:ascii="Arial Narrow" w:hAnsi="Arial Narrow"/>
          <w:lang w:val="es-CL"/>
        </w:rPr>
        <w:t>El contratista deberá asumir los costos de transporte</w:t>
      </w:r>
      <w:r>
        <w:rPr>
          <w:rFonts w:ascii="Arial Narrow" w:hAnsi="Arial Narrow"/>
          <w:lang w:val="es-CL"/>
        </w:rPr>
        <w:t xml:space="preserve"> y </w:t>
      </w:r>
      <w:r w:rsidRPr="00506D76">
        <w:rPr>
          <w:rFonts w:ascii="Arial Narrow" w:hAnsi="Arial Narrow"/>
          <w:lang w:val="es-CL"/>
        </w:rPr>
        <w:t>descargué</w:t>
      </w:r>
      <w:r w:rsidRPr="00F00F79">
        <w:rPr>
          <w:rFonts w:ascii="Arial Narrow" w:hAnsi="Arial Narrow"/>
          <w:lang w:val="es-CL"/>
        </w:rPr>
        <w:t xml:space="preserve"> en que incurra para la entrega de los productos a</w:t>
      </w:r>
      <w:r>
        <w:rPr>
          <w:rFonts w:ascii="Arial Narrow" w:hAnsi="Arial Narrow"/>
          <w:lang w:val="es-CL"/>
        </w:rPr>
        <w:t xml:space="preserve"> </w:t>
      </w:r>
      <w:r w:rsidRPr="00C13CDA">
        <w:rPr>
          <w:rFonts w:ascii="Arial Narrow" w:hAnsi="Arial Narrow"/>
          <w:lang w:val="es-CL"/>
        </w:rPr>
        <w:t>adquirir.</w:t>
      </w:r>
    </w:p>
    <w:p w14:paraId="1EFB031C" w14:textId="080B7E55" w:rsidR="00F52E5D" w:rsidRPr="002407F7" w:rsidRDefault="00F52E5D" w:rsidP="00F52E5D">
      <w:pPr>
        <w:pStyle w:val="Textoindependiente"/>
        <w:ind w:left="360"/>
        <w:rPr>
          <w:rFonts w:ascii="Arial Narrow" w:hAnsi="Arial Narrow"/>
          <w:b/>
          <w:i w:val="0"/>
          <w:lang w:val="es-CL"/>
        </w:rPr>
      </w:pPr>
    </w:p>
    <w:p w14:paraId="373BC33E" w14:textId="77777777" w:rsidR="00370208" w:rsidRDefault="00370208" w:rsidP="00370208">
      <w:pPr>
        <w:autoSpaceDE w:val="0"/>
        <w:autoSpaceDN w:val="0"/>
        <w:adjustRightInd w:val="0"/>
        <w:ind w:left="284"/>
        <w:rPr>
          <w:rFonts w:ascii="Arial Narrow" w:hAnsi="Arial Narrow" w:cs="Arial"/>
          <w:color w:val="000000"/>
          <w:lang w:val="es-ES_tradnl"/>
        </w:rPr>
      </w:pPr>
      <w:r w:rsidRPr="003E575D">
        <w:rPr>
          <w:rFonts w:ascii="Arial Narrow" w:hAnsi="Arial Narrow"/>
          <w:b/>
          <w:iCs/>
          <w:sz w:val="22"/>
          <w:szCs w:val="22"/>
        </w:rPr>
        <w:t>OBLIGACIONES DEL CONTRATISTA.</w:t>
      </w:r>
    </w:p>
    <w:p w14:paraId="0ABDE3D7" w14:textId="77777777" w:rsidR="00370208" w:rsidRDefault="00370208" w:rsidP="00370208">
      <w:pPr>
        <w:autoSpaceDE w:val="0"/>
        <w:autoSpaceDN w:val="0"/>
        <w:adjustRightInd w:val="0"/>
        <w:ind w:left="284"/>
        <w:rPr>
          <w:rFonts w:ascii="Arial Narrow" w:hAnsi="Arial Narrow" w:cs="Arial"/>
          <w:color w:val="000000"/>
          <w:lang w:val="es-ES_tradnl"/>
        </w:rPr>
      </w:pPr>
    </w:p>
    <w:p w14:paraId="28214B06" w14:textId="77777777" w:rsidR="002407F7" w:rsidRPr="00D467F5" w:rsidRDefault="002407F7" w:rsidP="002407F7">
      <w:pPr>
        <w:pStyle w:val="Textoindependiente"/>
        <w:rPr>
          <w:rFonts w:ascii="Arial Narrow" w:hAnsi="Arial Narrow"/>
          <w:i w:val="0"/>
          <w:iCs w:val="0"/>
          <w:sz w:val="22"/>
          <w:szCs w:val="22"/>
        </w:rPr>
      </w:pPr>
      <w:r w:rsidRPr="00D467F5">
        <w:rPr>
          <w:rFonts w:ascii="Arial Narrow" w:hAnsi="Arial Narrow"/>
          <w:i w:val="0"/>
          <w:sz w:val="22"/>
          <w:szCs w:val="22"/>
          <w:lang w:val="es-MX"/>
        </w:rPr>
        <w:t>El proponente además deberá señalar claramente el cumplimiento de los siguientes requisitos básicos:</w:t>
      </w:r>
    </w:p>
    <w:p w14:paraId="2047DA58" w14:textId="77777777" w:rsidR="002407F7" w:rsidRPr="00B00D76" w:rsidRDefault="002407F7" w:rsidP="002407F7">
      <w:pPr>
        <w:rPr>
          <w:rFonts w:ascii="Arial Narrow" w:hAnsi="Arial Narrow" w:cs="Arial"/>
          <w:sz w:val="22"/>
          <w:szCs w:val="22"/>
        </w:rPr>
      </w:pPr>
    </w:p>
    <w:p w14:paraId="7F9023CA" w14:textId="77777777" w:rsidR="002407F7" w:rsidRPr="000E0641" w:rsidRDefault="002407F7" w:rsidP="002407F7">
      <w:pPr>
        <w:pStyle w:val="Prrafodelista"/>
        <w:numPr>
          <w:ilvl w:val="0"/>
          <w:numId w:val="16"/>
        </w:numPr>
        <w:spacing w:after="200" w:line="276" w:lineRule="auto"/>
        <w:contextualSpacing/>
        <w:rPr>
          <w:rFonts w:ascii="Arial Narrow" w:hAnsi="Arial Narrow" w:cs="Arial"/>
          <w:lang w:val="es-CO"/>
        </w:rPr>
      </w:pPr>
      <w:r w:rsidRPr="000E0641">
        <w:rPr>
          <w:rFonts w:ascii="Arial Narrow" w:hAnsi="Arial Narrow" w:cs="Arial"/>
          <w:lang w:val="es-CO"/>
        </w:rPr>
        <w:t xml:space="preserve">Entregar </w:t>
      </w:r>
      <w:r>
        <w:rPr>
          <w:rFonts w:ascii="Arial Narrow" w:hAnsi="Arial Narrow" w:cs="Arial"/>
          <w:lang w:val="es-CO"/>
        </w:rPr>
        <w:t xml:space="preserve">los lubricantes en la </w:t>
      </w:r>
      <w:r w:rsidRPr="000E0641">
        <w:rPr>
          <w:rFonts w:ascii="Arial Narrow" w:hAnsi="Arial Narrow" w:cs="Arial"/>
          <w:lang w:val="es-CO"/>
        </w:rPr>
        <w:t xml:space="preserve">sede administrativa </w:t>
      </w:r>
      <w:r>
        <w:rPr>
          <w:rFonts w:ascii="Arial Narrow" w:hAnsi="Arial Narrow" w:cs="Arial"/>
          <w:lang w:val="es-CO"/>
        </w:rPr>
        <w:t xml:space="preserve">en la dirección </w:t>
      </w:r>
      <w:r w:rsidRPr="00763B5A">
        <w:rPr>
          <w:rFonts w:ascii="Arial Narrow" w:hAnsi="Arial Narrow" w:cs="Arial"/>
          <w:lang w:val="es-CO"/>
        </w:rPr>
        <w:t>Carrera 13 No. 25-11C Barrio Santa Helenita – Puerto Carreño Vichada, Colombia</w:t>
      </w:r>
    </w:p>
    <w:p w14:paraId="57B9FF52" w14:textId="77777777" w:rsidR="002407F7" w:rsidRPr="000E0641"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cs="Arial Narrow"/>
          <w:lang w:val="es-CO"/>
        </w:rPr>
      </w:pPr>
      <w:r w:rsidRPr="000E0641">
        <w:rPr>
          <w:rFonts w:ascii="Arial Narrow" w:hAnsi="Arial Narrow" w:cs="Arial Narrow"/>
          <w:lang w:val="es-CO"/>
        </w:rPr>
        <w:t xml:space="preserve">Garantizar </w:t>
      </w:r>
      <w:r>
        <w:rPr>
          <w:rFonts w:ascii="Arial Narrow" w:hAnsi="Arial Narrow" w:cs="Arial Narrow"/>
          <w:lang w:val="es-CO"/>
        </w:rPr>
        <w:t xml:space="preserve">la oportuna y eficaz prestación del objeto contratado, respondiendo por la calidad de los bienes </w:t>
      </w:r>
      <w:r w:rsidRPr="000E0641">
        <w:rPr>
          <w:rFonts w:ascii="Arial Narrow" w:hAnsi="Arial Narrow" w:cs="Arial Narrow"/>
          <w:lang w:val="es-CO"/>
        </w:rPr>
        <w:t xml:space="preserve">entregados asegurando que sean originales, nuevos y cumplan con las características ofrecidas y de la mejor calidad. </w:t>
      </w:r>
    </w:p>
    <w:p w14:paraId="1584C37C" w14:textId="77777777" w:rsidR="002407F7" w:rsidRPr="00612145"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cs="Arial Narrow"/>
          <w:lang w:val="es-CO"/>
        </w:rPr>
      </w:pPr>
      <w:r w:rsidRPr="00612145">
        <w:rPr>
          <w:rFonts w:ascii="Arial Narrow" w:hAnsi="Arial Narrow" w:cs="Arial Narrow"/>
          <w:lang w:val="es-CO"/>
        </w:rPr>
        <w:t xml:space="preserve">Cumplir con el desarrollo del objeto del contrato. </w:t>
      </w:r>
    </w:p>
    <w:p w14:paraId="214C2598"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lang w:val="es-CO"/>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014AFEE1"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lang w:val="es-CO"/>
        </w:rPr>
        <w:t>Reemplazar los elementos que por cualquier motivo sean catalogados como defectuosos, para lo cual el supervisor del contrato comunicará por escrito al contratista la situación presentada y este (el contratista) en un término razonable</w:t>
      </w:r>
      <w:r>
        <w:rPr>
          <w:rFonts w:ascii="Arial Narrow" w:hAnsi="Arial Narrow"/>
          <w:lang w:val="es-CO"/>
        </w:rPr>
        <w:t xml:space="preserve"> de cinco (5) días </w:t>
      </w:r>
      <w:r w:rsidRPr="00B00D76">
        <w:rPr>
          <w:rFonts w:ascii="Arial Narrow" w:hAnsi="Arial Narrow"/>
          <w:lang w:val="es-CO"/>
        </w:rPr>
        <w:t>efectuará la reposición de los bienes en el lugar indicado por la entidad.</w:t>
      </w:r>
    </w:p>
    <w:p w14:paraId="3520BC3B"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lang w:val="es-CO"/>
        </w:rPr>
        <w:t>Responder sin perjuicio de la garantía, por la calidad de los elementos adquiridos.</w:t>
      </w:r>
    </w:p>
    <w:p w14:paraId="43E1E9A5"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cs="Arial"/>
          <w:bCs/>
          <w:lang w:val="es-CO"/>
        </w:rPr>
        <w:t>Mantener indemne a la entidad por las reclamaciones que se deriven con ocasión a la ejecución contractual.</w:t>
      </w:r>
    </w:p>
    <w:p w14:paraId="4CCD257C"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cs="Arial"/>
          <w:iCs/>
          <w:lang w:val="es-CO"/>
        </w:rPr>
        <w:t>Acatar y cumplir las instrucciones que el Supervisor le imparta en relación con el objeto contractual.</w:t>
      </w:r>
    </w:p>
    <w:p w14:paraId="7523F397"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cs="Arial"/>
          <w:lang w:val="es-CO"/>
        </w:rPr>
        <w:lastRenderedPageBreak/>
        <w:t xml:space="preserve">Presentar ante la entidad la correspondiente facturación de conformidad con las normas vigentes, adjuntando soporte </w:t>
      </w:r>
      <w:r w:rsidRPr="00B00D76">
        <w:rPr>
          <w:rFonts w:ascii="Arial Narrow" w:hAnsi="Arial Narrow"/>
          <w:lang w:val="es-CO"/>
        </w:rPr>
        <w:t xml:space="preserve">de paz y salvo en el pago de aportes al sistema de seguridad social </w:t>
      </w:r>
      <w:r>
        <w:rPr>
          <w:rFonts w:ascii="Arial Narrow" w:hAnsi="Arial Narrow"/>
          <w:lang w:val="es-CO"/>
        </w:rPr>
        <w:t xml:space="preserve">Integral </w:t>
      </w:r>
      <w:r w:rsidRPr="00B00D76">
        <w:rPr>
          <w:rFonts w:ascii="Arial Narrow" w:hAnsi="Arial Narrow"/>
          <w:lang w:val="es-CO"/>
        </w:rPr>
        <w:t>y parafiscales correspondientes al último periodo de pago.</w:t>
      </w:r>
    </w:p>
    <w:p w14:paraId="7F44D71F"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cs="Arial"/>
          <w:bCs/>
          <w:lang w:val="es-CO"/>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0EFDB66D"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lang w:val="es-CO"/>
        </w:rPr>
        <w:t>Constituir las garantías exigidas y mantener su vigencia.</w:t>
      </w:r>
    </w:p>
    <w:p w14:paraId="364C384F"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cs="Arial"/>
          <w:lang w:val="es-CO"/>
        </w:rPr>
        <w:t xml:space="preserve">Presentar ante a la entidad la correspondiente facturación de conformidad con las normas vigentes, adjuntando soporte </w:t>
      </w:r>
      <w:r w:rsidRPr="00B00D76">
        <w:rPr>
          <w:rFonts w:ascii="Arial Narrow" w:hAnsi="Arial Narrow"/>
          <w:lang w:val="es-CO"/>
        </w:rPr>
        <w:t>de paz y salvo en el pago de aportes al sistema de seguridad social y parafiscales correspondientes al último periodo de pago.</w:t>
      </w:r>
    </w:p>
    <w:p w14:paraId="2518F7D5"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cs="Arial"/>
          <w:lang w:val="es-CO"/>
        </w:rPr>
        <w:t>El contratista deberá mantener fijos los precios de los productos ofrecidos durante la ejecución del contrato</w:t>
      </w:r>
    </w:p>
    <w:p w14:paraId="49E864A5" w14:textId="77777777" w:rsidR="002407F7" w:rsidRPr="00B00D76" w:rsidRDefault="002407F7" w:rsidP="002407F7">
      <w:pPr>
        <w:pStyle w:val="Prrafodelista"/>
        <w:numPr>
          <w:ilvl w:val="0"/>
          <w:numId w:val="16"/>
        </w:numPr>
        <w:overflowPunct w:val="0"/>
        <w:autoSpaceDE w:val="0"/>
        <w:autoSpaceDN w:val="0"/>
        <w:adjustRightInd w:val="0"/>
        <w:jc w:val="both"/>
        <w:textAlignment w:val="baseline"/>
        <w:rPr>
          <w:rFonts w:ascii="Arial Narrow" w:hAnsi="Arial Narrow"/>
          <w:lang w:val="es-CO"/>
        </w:rPr>
      </w:pPr>
      <w:r w:rsidRPr="00B00D76">
        <w:rPr>
          <w:rFonts w:ascii="Arial Narrow" w:hAnsi="Arial Narrow"/>
          <w:lang w:val="es-CO"/>
        </w:rPr>
        <w:t>Las demás obligaciones que se deriven de los presentes términos de referencia y de la naturaleza del contrato.</w:t>
      </w:r>
    </w:p>
    <w:p w14:paraId="3BFA4A96" w14:textId="0C0C2FD1" w:rsidR="00F52E5D" w:rsidRDefault="00F52E5D" w:rsidP="002407F7">
      <w:pPr>
        <w:pStyle w:val="Textoindependiente"/>
        <w:rPr>
          <w:rFonts w:ascii="Arial Narrow" w:hAnsi="Arial Narrow"/>
          <w:b/>
          <w:i w:val="0"/>
        </w:rPr>
      </w:pPr>
    </w:p>
    <w:p w14:paraId="5B2898ED" w14:textId="77777777" w:rsidR="009B617B" w:rsidRPr="002620E2" w:rsidRDefault="009B617B" w:rsidP="002620E2">
      <w:pPr>
        <w:pStyle w:val="Textoindependiente"/>
        <w:rPr>
          <w:rFonts w:ascii="Arial Narrow" w:hAnsi="Arial Narrow"/>
          <w:b/>
          <w:i w:val="0"/>
        </w:rPr>
      </w:pPr>
    </w:p>
    <w:p w14:paraId="55DE0A23" w14:textId="46C95314" w:rsidR="008A6C07" w:rsidRPr="002620E2" w:rsidRDefault="008A6C07" w:rsidP="002620E2">
      <w:pPr>
        <w:pStyle w:val="Prrafodelista"/>
        <w:numPr>
          <w:ilvl w:val="0"/>
          <w:numId w:val="4"/>
        </w:num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CRONOGRAMA</w:t>
      </w:r>
    </w:p>
    <w:p w14:paraId="345E633C" w14:textId="2411CE7D" w:rsidR="008A6C07" w:rsidRPr="002620E2" w:rsidRDefault="008A6C07" w:rsidP="002620E2">
      <w:pPr>
        <w:autoSpaceDE w:val="0"/>
        <w:autoSpaceDN w:val="0"/>
        <w:adjustRightInd w:val="0"/>
        <w:jc w:val="both"/>
        <w:rPr>
          <w:rFonts w:ascii="Arial Narrow" w:eastAsiaTheme="minorHAnsi" w:hAnsi="Arial Narrow" w:cs="Arial"/>
          <w:b/>
          <w:bCs/>
          <w:color w:val="000000"/>
          <w:lang w:val="es-CO" w:eastAsia="en-US"/>
        </w:rPr>
      </w:pPr>
    </w:p>
    <w:p w14:paraId="5A2B5525" w14:textId="56005F05" w:rsidR="008A6C07" w:rsidRPr="002620E2" w:rsidRDefault="008A6C07" w:rsidP="002620E2">
      <w:pPr>
        <w:autoSpaceDE w:val="0"/>
        <w:autoSpaceDN w:val="0"/>
        <w:adjustRightInd w:val="0"/>
        <w:jc w:val="both"/>
        <w:rPr>
          <w:rFonts w:ascii="Arial Narrow" w:hAnsi="Arial Narrow" w:cs="Arial"/>
        </w:rPr>
      </w:pPr>
      <w:r w:rsidRPr="002620E2">
        <w:rPr>
          <w:rFonts w:ascii="Arial Narrow" w:hAnsi="Arial Narrow" w:cs="Arial"/>
        </w:rPr>
        <w:t>El cronograma corresponde al publicado en el Sistema Electrónico para la Contratación Pública – SECOP II.</w:t>
      </w:r>
    </w:p>
    <w:p w14:paraId="674A2C03" w14:textId="23877031" w:rsidR="00404A8D" w:rsidRPr="002620E2" w:rsidRDefault="00404A8D" w:rsidP="002620E2">
      <w:pPr>
        <w:autoSpaceDE w:val="0"/>
        <w:autoSpaceDN w:val="0"/>
        <w:adjustRightInd w:val="0"/>
        <w:jc w:val="both"/>
        <w:rPr>
          <w:rFonts w:ascii="Arial Narrow" w:hAnsi="Arial Narrow" w:cs="Arial"/>
        </w:rPr>
      </w:pPr>
    </w:p>
    <w:p w14:paraId="1DE7E05E" w14:textId="63974472" w:rsidR="00404A8D" w:rsidRPr="002620E2" w:rsidRDefault="00404A8D" w:rsidP="002620E2">
      <w:pPr>
        <w:autoSpaceDE w:val="0"/>
        <w:autoSpaceDN w:val="0"/>
        <w:adjustRightInd w:val="0"/>
        <w:jc w:val="both"/>
        <w:rPr>
          <w:rFonts w:ascii="Arial Narrow" w:hAnsi="Arial Narrow" w:cs="Arial"/>
        </w:rPr>
      </w:pPr>
    </w:p>
    <w:p w14:paraId="19DC6583" w14:textId="53DFFDCB" w:rsidR="00404A8D" w:rsidRPr="002620E2" w:rsidRDefault="00404A8D" w:rsidP="002620E2">
      <w:pPr>
        <w:widowControl w:val="0"/>
        <w:suppressLineNumbers/>
        <w:jc w:val="both"/>
        <w:rPr>
          <w:rFonts w:ascii="Arial Narrow" w:hAnsi="Arial Narrow" w:cs="Arial"/>
          <w:b/>
          <w:lang w:val="es-ES_tradnl"/>
        </w:rPr>
      </w:pPr>
      <w:r w:rsidRPr="002620E2">
        <w:rPr>
          <w:rFonts w:ascii="Arial Narrow" w:hAnsi="Arial Narrow" w:cs="Arial"/>
          <w:b/>
          <w:lang w:val="es-ES_tradnl"/>
        </w:rPr>
        <w:t>3. INTERES DE LIMITAR LA CONVOCATORIA A MIPYMES</w:t>
      </w:r>
    </w:p>
    <w:p w14:paraId="372F082A" w14:textId="77777777" w:rsidR="00404A8D" w:rsidRPr="002620E2" w:rsidRDefault="00404A8D" w:rsidP="002620E2">
      <w:pPr>
        <w:widowControl w:val="0"/>
        <w:suppressLineNumbers/>
        <w:jc w:val="both"/>
        <w:rPr>
          <w:rFonts w:ascii="Arial Narrow" w:hAnsi="Arial Narrow" w:cs="Arial"/>
          <w:lang w:val="es-ES_tradnl"/>
        </w:rPr>
      </w:pPr>
    </w:p>
    <w:p w14:paraId="2259083B" w14:textId="77777777" w:rsidR="00404A8D" w:rsidRPr="002620E2" w:rsidRDefault="00404A8D" w:rsidP="002620E2">
      <w:pPr>
        <w:widowControl w:val="0"/>
        <w:suppressLineNumbers/>
        <w:jc w:val="both"/>
        <w:rPr>
          <w:rFonts w:ascii="Arial Narrow" w:hAnsi="Arial Narrow" w:cs="Arial"/>
          <w:lang w:val="es-ES_tradnl"/>
        </w:rPr>
      </w:pPr>
      <w:r w:rsidRPr="002620E2">
        <w:rPr>
          <w:rFonts w:ascii="Arial Narrow" w:hAnsi="Arial Narrow" w:cs="Arial"/>
        </w:rPr>
        <w:t xml:space="preserve">De conformidad con el artículo 2.2.1.2.4.2.2. del Decreto 1860 de 2021 el presente proceso podrá ser objeto de limitación a </w:t>
      </w:r>
      <w:proofErr w:type="spellStart"/>
      <w:r w:rsidRPr="002620E2">
        <w:rPr>
          <w:rFonts w:ascii="Arial Narrow" w:hAnsi="Arial Narrow" w:cs="Arial"/>
        </w:rPr>
        <w:t>mípyme</w:t>
      </w:r>
      <w:proofErr w:type="spellEnd"/>
      <w:r w:rsidRPr="002620E2">
        <w:rPr>
          <w:rFonts w:ascii="Arial Narrow" w:hAnsi="Arial Narrow" w:cs="Arial"/>
        </w:rPr>
        <w:t xml:space="preserve">, siempre y cuando se hayan recibido solicitudes de por lo menos dos (2) </w:t>
      </w:r>
      <w:proofErr w:type="spellStart"/>
      <w:r w:rsidRPr="002620E2">
        <w:rPr>
          <w:rFonts w:ascii="Arial Narrow" w:hAnsi="Arial Narrow" w:cs="Arial"/>
        </w:rPr>
        <w:t>Mipyme</w:t>
      </w:r>
      <w:proofErr w:type="spellEnd"/>
      <w:r w:rsidRPr="002620E2">
        <w:rPr>
          <w:rFonts w:ascii="Arial Narrow" w:hAnsi="Arial Narrow" w:cs="Arial"/>
        </w:rPr>
        <w:t xml:space="preserve"> colombianas para limitar la convocatoria a </w:t>
      </w:r>
      <w:proofErr w:type="spellStart"/>
      <w:r w:rsidRPr="002620E2">
        <w:rPr>
          <w:rFonts w:ascii="Arial Narrow" w:hAnsi="Arial Narrow" w:cs="Arial"/>
        </w:rPr>
        <w:t>Mipyme</w:t>
      </w:r>
      <w:proofErr w:type="spellEnd"/>
      <w:r w:rsidRPr="002620E2">
        <w:rPr>
          <w:rFonts w:ascii="Arial Narrow" w:hAnsi="Arial Narrow" w:cs="Arial"/>
        </w:rPr>
        <w:t xml:space="preserve"> colombianas, y que las mismas hayan sido presentadas en el término establecido para tal efecto en el cronograma del proceso.</w:t>
      </w:r>
    </w:p>
    <w:p w14:paraId="4C9D7229" w14:textId="77777777" w:rsidR="00404A8D" w:rsidRPr="002620E2" w:rsidRDefault="00404A8D" w:rsidP="002620E2">
      <w:pPr>
        <w:widowControl w:val="0"/>
        <w:suppressLineNumbers/>
        <w:jc w:val="both"/>
        <w:rPr>
          <w:rFonts w:ascii="Arial Narrow" w:hAnsi="Arial Narrow" w:cs="Arial"/>
          <w:lang w:val="es-ES_tradnl"/>
        </w:rPr>
      </w:pPr>
    </w:p>
    <w:p w14:paraId="4F31679C" w14:textId="4BAAEAD8" w:rsidR="00404A8D" w:rsidRPr="002620E2" w:rsidRDefault="00404A8D" w:rsidP="002620E2">
      <w:pPr>
        <w:widowControl w:val="0"/>
        <w:suppressLineNumbers/>
        <w:jc w:val="both"/>
        <w:rPr>
          <w:rFonts w:ascii="Arial Narrow" w:hAnsi="Arial Narrow" w:cs="Arial"/>
          <w:lang w:val="es-ES_tradnl"/>
        </w:rPr>
      </w:pPr>
      <w:r w:rsidRPr="002620E2">
        <w:rPr>
          <w:rFonts w:ascii="Arial Narrow" w:hAnsi="Arial Narrow" w:cs="Arial"/>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2620E2">
        <w:rPr>
          <w:rFonts w:ascii="Arial Narrow" w:hAnsi="Arial Narrow" w:cs="Arial"/>
          <w:lang w:val="es-ES_tradnl"/>
        </w:rPr>
        <w:t>, mediana y</w:t>
      </w:r>
      <w:r w:rsidRPr="002620E2">
        <w:rPr>
          <w:rFonts w:ascii="Arial Narrow" w:hAnsi="Arial Narrow" w:cs="Arial"/>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2620E2" w:rsidRDefault="00404A8D" w:rsidP="002620E2">
      <w:pPr>
        <w:spacing w:before="100" w:after="100" w:line="240" w:lineRule="exact"/>
        <w:jc w:val="both"/>
        <w:rPr>
          <w:rFonts w:ascii="Arial Narrow" w:hAnsi="Arial Narrow" w:cs="Arial"/>
          <w:lang w:val="es-ES_tradnl"/>
        </w:rPr>
      </w:pPr>
    </w:p>
    <w:p w14:paraId="6D72743A" w14:textId="74212D0F" w:rsidR="00404A8D" w:rsidRPr="002620E2" w:rsidRDefault="00035B21" w:rsidP="002620E2">
      <w:pPr>
        <w:spacing w:before="100" w:after="100" w:line="240" w:lineRule="exact"/>
        <w:jc w:val="both"/>
        <w:rPr>
          <w:rFonts w:ascii="Arial Narrow" w:eastAsia="Arial Unicode MS" w:hAnsi="Arial Narrow" w:cs="Arial"/>
          <w:bCs/>
          <w:iCs/>
          <w:lang w:val="es-ES_tradnl"/>
        </w:rPr>
      </w:pPr>
      <w:r>
        <w:rPr>
          <w:rFonts w:ascii="Arial Narrow" w:eastAsia="Arial Unicode MS" w:hAnsi="Arial Narrow" w:cs="Arial"/>
          <w:b/>
          <w:lang w:val="es-ES_tradnl"/>
        </w:rPr>
        <w:t xml:space="preserve">3.1 </w:t>
      </w:r>
      <w:r w:rsidR="00404A8D" w:rsidRPr="002620E2">
        <w:rPr>
          <w:rFonts w:ascii="Arial Narrow" w:eastAsia="Arial Unicode MS" w:hAnsi="Arial Narrow" w:cs="Arial"/>
          <w:b/>
          <w:lang w:val="es-ES_tradnl"/>
        </w:rPr>
        <w:t xml:space="preserve">REQUISITOS MÍNIMOS DE LAS MIPYMES. </w:t>
      </w:r>
      <w:r w:rsidR="00404A8D" w:rsidRPr="002620E2">
        <w:rPr>
          <w:rFonts w:ascii="Arial Narrow" w:eastAsia="Arial Unicode MS" w:hAnsi="Arial Narrow" w:cs="Arial"/>
          <w:bCs/>
          <w:iCs/>
          <w:lang w:val="es-ES_tradnl"/>
        </w:rPr>
        <w:t xml:space="preserve">Los proponentes </w:t>
      </w:r>
      <w:r w:rsidR="00404A8D" w:rsidRPr="002620E2">
        <w:rPr>
          <w:rFonts w:ascii="Arial Narrow" w:eastAsia="Arial Unicode MS" w:hAnsi="Arial Narrow" w:cs="Arial"/>
          <w:bCs/>
          <w:lang w:val="es-ES_tradnl"/>
        </w:rPr>
        <w:t xml:space="preserve">MIPYMES </w:t>
      </w:r>
      <w:r w:rsidR="00404A8D" w:rsidRPr="002620E2">
        <w:rPr>
          <w:rFonts w:ascii="Arial Narrow" w:eastAsia="Arial Unicode MS" w:hAnsi="Arial Narrow" w:cs="Arial"/>
          <w:bCs/>
          <w:iCs/>
          <w:lang w:val="es-ES_tradnl"/>
        </w:rPr>
        <w:t xml:space="preserve">deberán presentar los siguientes documentos de conformidad con el artículo 2.2.1.2.4.2.4. del Decreto 1860 de 2021: </w:t>
      </w:r>
    </w:p>
    <w:p w14:paraId="5AE1D5A5"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1. Las personas naturales mediante certificación expedida por ellos y un contador público, adjuntando copia del registro mercantil.</w:t>
      </w:r>
    </w:p>
    <w:p w14:paraId="24CE0F75"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p>
    <w:p w14:paraId="1033C04B"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p>
    <w:p w14:paraId="2C66CBB1"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lastRenderedPageBreak/>
        <w:t>Para la acreditación deberán observarse los rangos de clasificación empresarial establecidos de conformidad con la Ley 590 de 2000 y el Decreto 1074 de 2015, o las normas que lo modifiquen, sustituyan o complementen.</w:t>
      </w:r>
    </w:p>
    <w:p w14:paraId="63A2C2F9" w14:textId="77777777" w:rsidR="006657B5" w:rsidRPr="002620E2" w:rsidRDefault="006657B5" w:rsidP="002620E2">
      <w:pPr>
        <w:autoSpaceDE w:val="0"/>
        <w:autoSpaceDN w:val="0"/>
        <w:adjustRightInd w:val="0"/>
        <w:jc w:val="both"/>
        <w:rPr>
          <w:rFonts w:ascii="Arial Narrow" w:eastAsiaTheme="minorHAnsi" w:hAnsi="Arial Narrow" w:cs="Arial"/>
          <w:b/>
          <w:color w:val="000000"/>
          <w:lang w:val="es-CO" w:eastAsia="en-US"/>
        </w:rPr>
      </w:pPr>
    </w:p>
    <w:p w14:paraId="05EF7CDC" w14:textId="1760477A"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b/>
          <w:color w:val="000000"/>
          <w:lang w:val="es-CO" w:eastAsia="en-US"/>
        </w:rPr>
        <w:t>PARÁGRAFO 1.</w:t>
      </w:r>
      <w:r w:rsidRPr="002620E2">
        <w:rPr>
          <w:rFonts w:ascii="Arial Narrow" w:eastAsiaTheme="minorHAnsi" w:hAnsi="Arial Narrow" w:cs="Arial"/>
          <w:color w:val="000000"/>
          <w:lang w:val="es-CO" w:eastAsia="en-US"/>
        </w:rPr>
        <w:t xml:space="preserve"> En todo caso, las </w:t>
      </w:r>
      <w:proofErr w:type="spellStart"/>
      <w:r w:rsidRPr="002620E2">
        <w:rPr>
          <w:rFonts w:ascii="Arial Narrow" w:eastAsiaTheme="minorHAnsi" w:hAnsi="Arial Narrow" w:cs="Arial"/>
          <w:color w:val="000000"/>
          <w:lang w:val="es-CO" w:eastAsia="en-US"/>
        </w:rPr>
        <w:t>Mipyme</w:t>
      </w:r>
      <w:proofErr w:type="spellEnd"/>
      <w:r w:rsidRPr="002620E2">
        <w:rPr>
          <w:rFonts w:ascii="Arial Narrow" w:eastAsiaTheme="minorHAnsi" w:hAnsi="Arial Narrow" w:cs="Arial"/>
          <w:color w:val="000000"/>
          <w:lang w:val="es-CO" w:eastAsia="en-US"/>
        </w:rPr>
        <w:t xml:space="preserve"> también podrán acreditar esta condición con la copia del certificado del Registro Único de Proponentes, el cual deberá encontrarse vigente y en firme al momento de su presentación.</w:t>
      </w:r>
    </w:p>
    <w:p w14:paraId="4F95A6EA" w14:textId="77777777" w:rsidR="00404A8D" w:rsidRPr="002620E2" w:rsidRDefault="00404A8D" w:rsidP="002620E2">
      <w:pPr>
        <w:autoSpaceDE w:val="0"/>
        <w:autoSpaceDN w:val="0"/>
        <w:adjustRightInd w:val="0"/>
        <w:jc w:val="both"/>
        <w:rPr>
          <w:rFonts w:ascii="Arial Narrow" w:eastAsiaTheme="minorHAnsi" w:hAnsi="Arial Narrow" w:cs="Arial"/>
          <w:b/>
          <w:color w:val="000000"/>
          <w:lang w:val="es-CO" w:eastAsia="en-US"/>
        </w:rPr>
      </w:pPr>
    </w:p>
    <w:p w14:paraId="3B31322E" w14:textId="77777777" w:rsidR="00404A8D"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b/>
          <w:color w:val="000000"/>
          <w:lang w:val="es-CO" w:eastAsia="en-US"/>
        </w:rPr>
        <w:t>PARÁGRAFO 2.</w:t>
      </w:r>
      <w:r w:rsidRPr="002620E2">
        <w:rPr>
          <w:rFonts w:ascii="Arial Narrow" w:eastAsiaTheme="minorHAnsi" w:hAnsi="Arial Narrow" w:cs="Arial"/>
          <w:color w:val="000000"/>
          <w:lang w:val="es-CO" w:eastAsia="en-US"/>
        </w:rPr>
        <w:t xml:space="preserve"> Para efectos de la limitación a </w:t>
      </w:r>
      <w:proofErr w:type="spellStart"/>
      <w:r w:rsidRPr="002620E2">
        <w:rPr>
          <w:rFonts w:ascii="Arial Narrow" w:eastAsiaTheme="minorHAnsi" w:hAnsi="Arial Narrow" w:cs="Arial"/>
          <w:color w:val="000000"/>
          <w:lang w:val="es-CO" w:eastAsia="en-US"/>
        </w:rPr>
        <w:t>Mipyme</w:t>
      </w:r>
      <w:proofErr w:type="spellEnd"/>
      <w:r w:rsidRPr="002620E2">
        <w:rPr>
          <w:rFonts w:ascii="Arial Narrow" w:eastAsiaTheme="minorHAnsi" w:hAnsi="Arial Narrow" w:cs="Arial"/>
          <w:color w:val="000000"/>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D29C280" w14:textId="201FAFE9" w:rsidR="00404A8D" w:rsidRPr="002620E2" w:rsidRDefault="00404A8D" w:rsidP="002620E2">
      <w:pPr>
        <w:autoSpaceDE w:val="0"/>
        <w:autoSpaceDN w:val="0"/>
        <w:adjustRightInd w:val="0"/>
        <w:jc w:val="both"/>
        <w:rPr>
          <w:rFonts w:ascii="Arial Narrow" w:eastAsiaTheme="minorHAnsi" w:hAnsi="Arial Narrow" w:cs="Arial"/>
          <w:b/>
          <w:bCs/>
          <w:color w:val="000000"/>
          <w:lang w:val="es-CO" w:eastAsia="en-US"/>
        </w:rPr>
      </w:pPr>
    </w:p>
    <w:p w14:paraId="2A9C0D3E" w14:textId="53A8867D" w:rsidR="002A385E" w:rsidRPr="002620E2" w:rsidRDefault="00404A8D"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4</w:t>
      </w:r>
      <w:r w:rsidR="002A385E" w:rsidRPr="002620E2">
        <w:rPr>
          <w:rFonts w:ascii="Arial Narrow" w:eastAsiaTheme="minorHAnsi" w:hAnsi="Arial Narrow" w:cs="Arial"/>
          <w:b/>
          <w:bCs/>
          <w:color w:val="000000"/>
          <w:lang w:val="es-CO" w:eastAsia="en-US"/>
        </w:rPr>
        <w:t>. CAUSALES DE RECHAZO DE LAS OFERTAS</w:t>
      </w:r>
    </w:p>
    <w:p w14:paraId="3FB4D92B"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17FC11B4"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Son causales de rechazo de las ofertas, las siguientes: </w:t>
      </w:r>
    </w:p>
    <w:p w14:paraId="3C3FDA04"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789BAB0F"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2. La omisión de oferta económica en la propuesta presentada o cuando el valor de la oferta supere el presupuesto oficial estimado</w:t>
      </w:r>
      <w:r w:rsidR="00302AA5" w:rsidRPr="002620E2">
        <w:rPr>
          <w:rFonts w:ascii="Arial Narrow" w:eastAsiaTheme="minorHAnsi" w:hAnsi="Arial Narrow" w:cs="Arial"/>
          <w:color w:val="000000"/>
          <w:lang w:val="es-CO" w:eastAsia="en-US"/>
        </w:rPr>
        <w:t xml:space="preserve"> o cuando la oferta no se presente en pesos colombianos</w:t>
      </w:r>
      <w:r w:rsidRPr="002620E2">
        <w:rPr>
          <w:rFonts w:ascii="Arial Narrow" w:eastAsiaTheme="minorHAnsi" w:hAnsi="Arial Narrow" w:cs="Arial"/>
          <w:color w:val="000000"/>
          <w:lang w:val="es-CO" w:eastAsia="en-US"/>
        </w:rPr>
        <w:t xml:space="preserve">. </w:t>
      </w:r>
    </w:p>
    <w:p w14:paraId="05CE6744" w14:textId="36CFF6A7" w:rsidR="00E44817" w:rsidRPr="002620E2" w:rsidRDefault="002A385E" w:rsidP="002620E2">
      <w:pPr>
        <w:pStyle w:val="NormalWeb"/>
        <w:shd w:val="clear" w:color="auto" w:fill="FFFFFF"/>
        <w:spacing w:before="0" w:beforeAutospacing="0" w:after="0" w:afterAutospacing="0"/>
        <w:jc w:val="both"/>
        <w:rPr>
          <w:rStyle w:val="Textoennegrita"/>
          <w:rFonts w:ascii="Arial Narrow" w:hAnsi="Arial Narrow"/>
          <w:b w:val="0"/>
          <w:color w:val="333333"/>
          <w:shd w:val="clear" w:color="auto" w:fill="FFFFFF"/>
        </w:rPr>
      </w:pPr>
      <w:r w:rsidRPr="002620E2">
        <w:rPr>
          <w:rFonts w:ascii="Arial Narrow" w:eastAsiaTheme="minorHAnsi" w:hAnsi="Arial Narrow" w:cs="Arial"/>
          <w:color w:val="000000"/>
          <w:lang w:val="es-CO" w:eastAsia="en-US"/>
        </w:rPr>
        <w:t>3. Cuando el proponente no cumpla con la totalidad de las condiciones técnicas mínimas establecidas en la presente invitación, presente algunas exclusiones a éstas o presente una propuesta c</w:t>
      </w:r>
      <w:r w:rsidR="00C64A3F" w:rsidRPr="002620E2">
        <w:rPr>
          <w:rFonts w:ascii="Arial Narrow" w:eastAsiaTheme="minorHAnsi" w:hAnsi="Arial Narrow" w:cs="Arial"/>
          <w:color w:val="000000"/>
          <w:lang w:val="es-CO" w:eastAsia="en-US"/>
        </w:rPr>
        <w:t>on precio artificialmente bajo</w:t>
      </w:r>
      <w:r w:rsidR="00E44817" w:rsidRPr="002620E2">
        <w:rPr>
          <w:rFonts w:ascii="Arial Narrow" w:eastAsiaTheme="minorHAnsi" w:hAnsi="Arial Narrow" w:cs="Arial"/>
          <w:color w:val="000000"/>
          <w:lang w:val="es-CO" w:eastAsia="en-US"/>
        </w:rPr>
        <w:t xml:space="preserve"> habiéndose surtido el trámite de que trata</w:t>
      </w:r>
      <w:r w:rsidR="00E44817" w:rsidRPr="002620E2">
        <w:rPr>
          <w:rStyle w:val="Ttulo1Car"/>
          <w:rFonts w:ascii="Arial Narrow" w:hAnsi="Arial Narrow"/>
          <w:color w:val="333333"/>
          <w:sz w:val="24"/>
          <w:shd w:val="clear" w:color="auto" w:fill="FFFFFF"/>
        </w:rPr>
        <w:t xml:space="preserve"> </w:t>
      </w:r>
      <w:r w:rsidR="00E44817" w:rsidRPr="002620E2">
        <w:rPr>
          <w:rStyle w:val="Ttulo1Car"/>
          <w:rFonts w:ascii="Arial Narrow" w:hAnsi="Arial Narrow"/>
          <w:i w:val="0"/>
          <w:color w:val="333333"/>
          <w:sz w:val="24"/>
          <w:shd w:val="clear" w:color="auto" w:fill="FFFFFF"/>
        </w:rPr>
        <w:t>el a</w:t>
      </w:r>
      <w:r w:rsidR="00E44817" w:rsidRPr="002620E2">
        <w:rPr>
          <w:rStyle w:val="Textoennegrita"/>
          <w:rFonts w:ascii="Arial Narrow" w:hAnsi="Arial Narrow"/>
          <w:b w:val="0"/>
          <w:color w:val="333333"/>
          <w:shd w:val="clear" w:color="auto" w:fill="FFFFFF"/>
        </w:rPr>
        <w:t>rtículo 2.2.1.1.2.2.4</w:t>
      </w:r>
      <w:r w:rsidR="0087192F" w:rsidRPr="002620E2">
        <w:rPr>
          <w:rStyle w:val="Textoennegrita"/>
          <w:rFonts w:ascii="Arial Narrow" w:hAnsi="Arial Narrow"/>
          <w:b w:val="0"/>
          <w:color w:val="333333"/>
          <w:shd w:val="clear" w:color="auto" w:fill="FFFFFF"/>
        </w:rPr>
        <w:t xml:space="preserve"> del D</w:t>
      </w:r>
      <w:r w:rsidR="00E44817" w:rsidRPr="002620E2">
        <w:rPr>
          <w:rStyle w:val="Textoennegrita"/>
          <w:rFonts w:ascii="Arial Narrow" w:hAnsi="Arial Narrow"/>
          <w:b w:val="0"/>
          <w:color w:val="333333"/>
          <w:shd w:val="clear" w:color="auto" w:fill="FFFFFF"/>
        </w:rPr>
        <w:t>ecreto 1082 de 2015</w:t>
      </w:r>
      <w:r w:rsidR="00D44AC0" w:rsidRPr="002620E2">
        <w:rPr>
          <w:rStyle w:val="Textoennegrita"/>
          <w:rFonts w:ascii="Arial Narrow" w:hAnsi="Arial Narrow"/>
          <w:b w:val="0"/>
          <w:color w:val="333333"/>
          <w:shd w:val="clear" w:color="auto" w:fill="FFFFFF"/>
        </w:rPr>
        <w:t>.</w:t>
      </w:r>
    </w:p>
    <w:p w14:paraId="7A6E9F3A" w14:textId="403F113D" w:rsidR="002A385E" w:rsidRPr="002620E2" w:rsidRDefault="00B53FE3"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4</w:t>
      </w:r>
      <w:r w:rsidR="002A385E" w:rsidRPr="002620E2">
        <w:rPr>
          <w:rFonts w:ascii="Arial Narrow" w:eastAsiaTheme="minorHAnsi" w:hAnsi="Arial Narrow" w:cs="Arial"/>
          <w:color w:val="000000"/>
          <w:lang w:val="es-CO" w:eastAsia="en-US"/>
        </w:rPr>
        <w:t>. Cuando el proponente no responda el requerimiento efectuado por la entidad, para subsanar los requisitos y documentos</w:t>
      </w:r>
      <w:r w:rsidR="00302AA5" w:rsidRPr="002620E2">
        <w:rPr>
          <w:rFonts w:ascii="Arial Narrow" w:eastAsiaTheme="minorHAnsi" w:hAnsi="Arial Narrow" w:cs="Arial"/>
          <w:color w:val="000000"/>
          <w:lang w:val="es-CO" w:eastAsia="en-US"/>
        </w:rPr>
        <w:t>, en plazo concedido por la entidad para tal fin o respondiéndolo mejore su propuesta</w:t>
      </w:r>
      <w:r w:rsidR="00D44AC0" w:rsidRPr="002620E2">
        <w:rPr>
          <w:rFonts w:ascii="Arial Narrow" w:eastAsiaTheme="minorHAnsi" w:hAnsi="Arial Narrow" w:cs="Arial"/>
          <w:color w:val="000000"/>
          <w:lang w:val="es-CO" w:eastAsia="en-US"/>
        </w:rPr>
        <w:t xml:space="preserve">, es decir acredite requisitos </w:t>
      </w:r>
      <w:r w:rsidR="00AD19CF" w:rsidRPr="002620E2">
        <w:rPr>
          <w:rFonts w:ascii="Arial Narrow" w:eastAsiaTheme="minorHAnsi" w:hAnsi="Arial Narrow" w:cs="Arial"/>
          <w:color w:val="000000"/>
          <w:lang w:val="es-CO" w:eastAsia="en-US"/>
        </w:rPr>
        <w:t>con posterioridad al cierre.</w:t>
      </w:r>
    </w:p>
    <w:p w14:paraId="00DF7F71" w14:textId="15C3D052" w:rsidR="002A385E"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5</w:t>
      </w:r>
      <w:r w:rsidR="002A385E" w:rsidRPr="002620E2">
        <w:rPr>
          <w:rFonts w:ascii="Arial Narrow" w:eastAsiaTheme="minorHAnsi" w:hAnsi="Arial Narrow" w:cs="Arial"/>
          <w:color w:val="000000"/>
          <w:lang w:val="es-CO" w:eastAsia="en-US"/>
        </w:rPr>
        <w:t xml:space="preserve">. Cuando el proponente presente la propuesta fuera del término previsto en el Cronograma de la Invitación Pública o en lugar diferente al establecido en la presente invitación. </w:t>
      </w:r>
    </w:p>
    <w:p w14:paraId="1928BFD6" w14:textId="771C51AA" w:rsidR="002A385E"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6</w:t>
      </w:r>
      <w:r w:rsidR="002A385E" w:rsidRPr="002620E2">
        <w:rPr>
          <w:rFonts w:ascii="Arial Narrow" w:eastAsiaTheme="minorHAnsi" w:hAnsi="Arial Narrow" w:cs="Arial"/>
          <w:color w:val="000000"/>
          <w:lang w:val="es-CO" w:eastAsia="en-US"/>
        </w:rPr>
        <w:t xml:space="preserve">.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5072AAD7" w:rsidR="002A385E"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7</w:t>
      </w:r>
      <w:r w:rsidR="002A385E" w:rsidRPr="002620E2">
        <w:rPr>
          <w:rFonts w:ascii="Arial Narrow" w:eastAsiaTheme="minorHAnsi" w:hAnsi="Arial Narrow" w:cs="Arial"/>
          <w:color w:val="000000"/>
          <w:lang w:val="es-CO" w:eastAsia="en-US"/>
        </w:rPr>
        <w:t>. Cuando la descripción del ítem o ítems, no coincidan en un todo con las especificaciones mínimas requeridas o no se oferte la totalidad de ítems requeridos por la entidad</w:t>
      </w:r>
      <w:r w:rsidR="00302AA5" w:rsidRPr="002620E2">
        <w:rPr>
          <w:rFonts w:ascii="Arial Narrow" w:eastAsiaTheme="minorHAnsi" w:hAnsi="Arial Narrow" w:cs="Arial"/>
          <w:color w:val="000000"/>
          <w:lang w:val="es-CO" w:eastAsia="en-US"/>
        </w:rPr>
        <w:t>, tanto en las especificaciones técnicas como en la oferta económica</w:t>
      </w:r>
      <w:r w:rsidR="002A385E" w:rsidRPr="002620E2">
        <w:rPr>
          <w:rFonts w:ascii="Arial Narrow" w:eastAsiaTheme="minorHAnsi" w:hAnsi="Arial Narrow" w:cs="Arial"/>
          <w:color w:val="000000"/>
          <w:lang w:val="es-CO" w:eastAsia="en-US"/>
        </w:rPr>
        <w:t xml:space="preserve">. </w:t>
      </w:r>
    </w:p>
    <w:p w14:paraId="63D8674D" w14:textId="18638992" w:rsidR="00B53FE3"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8</w:t>
      </w:r>
      <w:r w:rsidR="00B53FE3" w:rsidRPr="002620E2">
        <w:rPr>
          <w:rFonts w:ascii="Arial Narrow" w:eastAsiaTheme="minorHAnsi" w:hAnsi="Arial Narrow" w:cs="Arial"/>
          <w:color w:val="000000"/>
          <w:lang w:val="es-CO" w:eastAsia="en-US"/>
        </w:rPr>
        <w:t xml:space="preserve">. </w:t>
      </w:r>
      <w:r w:rsidR="00FD1240" w:rsidRPr="002620E2">
        <w:rPr>
          <w:rFonts w:ascii="Arial Narrow" w:eastAsiaTheme="minorHAnsi" w:hAnsi="Arial Narrow" w:cs="Arial"/>
          <w:color w:val="000000"/>
          <w:lang w:val="es-CO" w:eastAsia="en-US"/>
        </w:rPr>
        <w:t>Cuando el Proponente se halle incurso en alguna de las casuales de inhabilidad e incompatibilidad para contratar establecidas en la Constitución o en la ley.</w:t>
      </w:r>
    </w:p>
    <w:p w14:paraId="6EDA6B05" w14:textId="0F3A7282" w:rsidR="00FD1240"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9</w:t>
      </w:r>
      <w:r w:rsidR="00FD1240" w:rsidRPr="002620E2">
        <w:rPr>
          <w:rFonts w:ascii="Arial Narrow" w:eastAsiaTheme="minorHAnsi" w:hAnsi="Arial Narrow" w:cs="Arial"/>
          <w:color w:val="000000"/>
          <w:lang w:val="es-CO" w:eastAsia="en-US"/>
        </w:rPr>
        <w:t>. 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1047A267" w:rsidR="00FD1240"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10</w:t>
      </w:r>
      <w:r w:rsidR="00FD1240" w:rsidRPr="002620E2">
        <w:rPr>
          <w:rFonts w:ascii="Arial Narrow" w:eastAsiaTheme="minorHAnsi" w:hAnsi="Arial Narrow" w:cs="Arial"/>
          <w:color w:val="000000"/>
          <w:lang w:val="es-CO" w:eastAsia="en-US"/>
        </w:rPr>
        <w:t>. Cuando para esta misma SELECCIÓN DE MINIMA CUANTÍA se presenten varias propuestas por el Proponente, por sí o por interpuesta persona, en Consorcio, Unión Temporal o individualmente.</w:t>
      </w:r>
    </w:p>
    <w:p w14:paraId="511DDF2D" w14:textId="38B698BC" w:rsidR="00FD1240" w:rsidRPr="002620E2" w:rsidRDefault="00D17A5B"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11</w:t>
      </w:r>
      <w:r w:rsidR="00FD1240" w:rsidRPr="002620E2">
        <w:rPr>
          <w:rFonts w:ascii="Arial Narrow" w:eastAsiaTheme="minorHAnsi" w:hAnsi="Arial Narrow" w:cs="Arial"/>
          <w:color w:val="000000"/>
          <w:lang w:val="es-CO" w:eastAsia="en-US"/>
        </w:rPr>
        <w:t>. Cuando el proponente no allega su propuesta la oferta económica, o no está debidamente firmada por quien está en la obligación legal.</w:t>
      </w:r>
    </w:p>
    <w:p w14:paraId="503B5BFC" w14:textId="77777777" w:rsidR="004076D6" w:rsidRPr="002620E2" w:rsidRDefault="004076D6" w:rsidP="002620E2">
      <w:pPr>
        <w:autoSpaceDE w:val="0"/>
        <w:autoSpaceDN w:val="0"/>
        <w:adjustRightInd w:val="0"/>
        <w:jc w:val="both"/>
        <w:rPr>
          <w:rFonts w:ascii="Arial Narrow" w:eastAsiaTheme="minorHAnsi" w:hAnsi="Arial Narrow" w:cs="Arial"/>
          <w:b/>
          <w:bCs/>
          <w:color w:val="000000"/>
          <w:lang w:val="es-CO" w:eastAsia="en-US"/>
        </w:rPr>
      </w:pPr>
    </w:p>
    <w:p w14:paraId="3D58290B" w14:textId="29ED54D8" w:rsidR="00DA4AF2" w:rsidRPr="002620E2" w:rsidRDefault="00404A8D" w:rsidP="002620E2">
      <w:pPr>
        <w:autoSpaceDE w:val="0"/>
        <w:autoSpaceDN w:val="0"/>
        <w:adjustRightInd w:val="0"/>
        <w:jc w:val="both"/>
        <w:rPr>
          <w:rFonts w:ascii="Arial Narrow" w:eastAsiaTheme="minorHAnsi" w:hAnsi="Arial Narrow" w:cs="Arial"/>
          <w:b/>
          <w:bCs/>
          <w:lang w:val="es-CO" w:eastAsia="en-US"/>
        </w:rPr>
      </w:pPr>
      <w:r w:rsidRPr="002620E2">
        <w:rPr>
          <w:rFonts w:ascii="Arial Narrow" w:eastAsiaTheme="minorHAnsi" w:hAnsi="Arial Narrow" w:cs="Arial"/>
          <w:b/>
          <w:bCs/>
          <w:lang w:val="es-CO" w:eastAsia="en-US"/>
        </w:rPr>
        <w:t>5</w:t>
      </w:r>
      <w:r w:rsidR="00DA4AF2" w:rsidRPr="002620E2">
        <w:rPr>
          <w:rFonts w:ascii="Arial Narrow" w:eastAsiaTheme="minorHAnsi" w:hAnsi="Arial Narrow" w:cs="Arial"/>
          <w:b/>
          <w:bCs/>
          <w:lang w:val="es-CO" w:eastAsia="en-US"/>
        </w:rPr>
        <w:t>. TERMINO PARA SUBSANAR DOCUMENTACIÓN</w:t>
      </w:r>
    </w:p>
    <w:p w14:paraId="10DCB75E" w14:textId="77777777" w:rsidR="00DF1AFC" w:rsidRPr="002620E2" w:rsidRDefault="00DF1AFC" w:rsidP="002620E2">
      <w:pPr>
        <w:autoSpaceDE w:val="0"/>
        <w:autoSpaceDN w:val="0"/>
        <w:adjustRightInd w:val="0"/>
        <w:jc w:val="both"/>
        <w:rPr>
          <w:rFonts w:ascii="Arial Narrow" w:eastAsiaTheme="minorHAnsi" w:hAnsi="Arial Narrow" w:cs="Arial"/>
          <w:b/>
          <w:bCs/>
          <w:lang w:val="es-CO" w:eastAsia="en-US"/>
        </w:rPr>
      </w:pPr>
    </w:p>
    <w:p w14:paraId="3D4F7895" w14:textId="7A85A203" w:rsidR="004A54D1" w:rsidRPr="00827E60" w:rsidRDefault="00DA4AF2" w:rsidP="002620E2">
      <w:pPr>
        <w:autoSpaceDE w:val="0"/>
        <w:autoSpaceDN w:val="0"/>
        <w:adjustRightInd w:val="0"/>
        <w:jc w:val="both"/>
        <w:rPr>
          <w:rFonts w:ascii="Arial Narrow" w:eastAsiaTheme="minorHAnsi" w:hAnsi="Arial Narrow" w:cs="Arial"/>
          <w:color w:val="000000" w:themeColor="text1"/>
          <w:lang w:val="es-CO" w:eastAsia="en-US"/>
        </w:rPr>
      </w:pPr>
      <w:r w:rsidRPr="002620E2">
        <w:rPr>
          <w:rFonts w:ascii="Arial Narrow" w:eastAsiaTheme="minorHAnsi" w:hAnsi="Arial Narrow" w:cs="Arial"/>
          <w:lang w:val="es-CO" w:eastAsia="en-US"/>
        </w:rPr>
        <w:t xml:space="preserve">Parques Nacionales Naturales de Colombia establecerá </w:t>
      </w:r>
      <w:r w:rsidR="00DF1AFC" w:rsidRPr="002620E2">
        <w:rPr>
          <w:rFonts w:ascii="Arial Narrow" w:eastAsiaTheme="minorHAnsi" w:hAnsi="Arial Narrow" w:cs="Arial"/>
          <w:lang w:val="es-CO" w:eastAsia="en-US"/>
        </w:rPr>
        <w:t>como</w:t>
      </w:r>
      <w:r w:rsidRPr="002620E2">
        <w:rPr>
          <w:rFonts w:ascii="Arial Narrow" w:eastAsiaTheme="minorHAnsi" w:hAnsi="Arial Narrow" w:cs="Arial"/>
          <w:lang w:val="es-CO" w:eastAsia="en-US"/>
        </w:rPr>
        <w:t xml:space="preserve"> término preclusivo y perentorio para </w:t>
      </w:r>
      <w:r w:rsidR="00662C3A" w:rsidRPr="002620E2">
        <w:rPr>
          <w:rFonts w:ascii="Arial Narrow" w:eastAsiaTheme="minorHAnsi" w:hAnsi="Arial Narrow" w:cs="Arial"/>
          <w:lang w:val="es-CO" w:eastAsia="en-US"/>
        </w:rPr>
        <w:t xml:space="preserve">que </w:t>
      </w:r>
      <w:r w:rsidR="00DF1AFC" w:rsidRPr="002620E2">
        <w:rPr>
          <w:rFonts w:ascii="Arial Narrow" w:hAnsi="Arial Narrow" w:cs="Arial"/>
          <w:color w:val="000000" w:themeColor="text1"/>
        </w:rPr>
        <w:t>los proponentes p</w:t>
      </w:r>
      <w:r w:rsidR="00662C3A" w:rsidRPr="002620E2">
        <w:rPr>
          <w:rFonts w:ascii="Arial Narrow" w:hAnsi="Arial Narrow" w:cs="Arial"/>
          <w:color w:val="000000" w:themeColor="text1"/>
        </w:rPr>
        <w:t>uedan</w:t>
      </w:r>
      <w:r w:rsidR="00DF1AFC" w:rsidRPr="002620E2">
        <w:rPr>
          <w:rFonts w:ascii="Arial Narrow" w:hAnsi="Arial Narrow" w:cs="Arial"/>
          <w:color w:val="000000" w:themeColor="text1"/>
        </w:rPr>
        <w:t xml:space="preserve"> subsanar sus ofertas hasta antes de que finalice el traslado del informe de evaluación</w:t>
      </w:r>
      <w:r w:rsidRPr="002620E2">
        <w:rPr>
          <w:rFonts w:ascii="Arial Narrow" w:eastAsiaTheme="minorHAnsi" w:hAnsi="Arial Narrow" w:cs="Arial"/>
          <w:color w:val="000000" w:themeColor="text1"/>
          <w:lang w:val="es-CO" w:eastAsia="en-US"/>
        </w:rPr>
        <w:t>, so pena de rechazo</w:t>
      </w:r>
      <w:r w:rsidR="00DF1AFC" w:rsidRPr="002620E2">
        <w:rPr>
          <w:rFonts w:ascii="Arial Narrow" w:eastAsiaTheme="minorHAnsi" w:hAnsi="Arial Narrow" w:cs="Arial"/>
          <w:color w:val="000000" w:themeColor="text1"/>
          <w:lang w:val="es-CO" w:eastAsia="en-US"/>
        </w:rPr>
        <w:t>.</w:t>
      </w:r>
      <w:r w:rsidR="00000BF8" w:rsidRPr="002620E2">
        <w:rPr>
          <w:rFonts w:ascii="Arial Narrow" w:eastAsiaTheme="minorHAnsi" w:hAnsi="Arial Narrow" w:cs="Arial"/>
          <w:color w:val="000000" w:themeColor="text1"/>
          <w:lang w:val="es-CO" w:eastAsia="en-US"/>
        </w:rPr>
        <w:t xml:space="preserve"> </w:t>
      </w:r>
      <w:r w:rsidR="00000BF8" w:rsidRPr="002620E2">
        <w:rPr>
          <w:rFonts w:ascii="Arial Narrow" w:hAnsi="Arial Narrow" w:cs="Arial"/>
          <w:color w:val="000000" w:themeColor="text1"/>
        </w:rPr>
        <w:t>Durante el término otorgado para subsanar las ofertas, los proponentes no podrán acreditar circunstancias ocurridas con posterioridad al cierre del proceso.</w:t>
      </w:r>
      <w:r w:rsidR="00770E8B" w:rsidRPr="002620E2">
        <w:rPr>
          <w:rFonts w:ascii="Arial Narrow" w:hAnsi="Arial Narrow" w:cs="Arial"/>
          <w:color w:val="000000" w:themeColor="text1"/>
        </w:rPr>
        <w:t xml:space="preserve"> </w:t>
      </w:r>
    </w:p>
    <w:p w14:paraId="34A9AF3C" w14:textId="77777777" w:rsidR="00DA4AF2" w:rsidRPr="002620E2" w:rsidRDefault="00DA4AF2" w:rsidP="002620E2">
      <w:pPr>
        <w:autoSpaceDE w:val="0"/>
        <w:autoSpaceDN w:val="0"/>
        <w:adjustRightInd w:val="0"/>
        <w:jc w:val="both"/>
        <w:rPr>
          <w:rFonts w:ascii="Arial Narrow" w:eastAsiaTheme="minorHAnsi" w:hAnsi="Arial Narrow" w:cs="Arial Narrow"/>
          <w:lang w:val="es-CO" w:eastAsia="en-US"/>
        </w:rPr>
      </w:pPr>
    </w:p>
    <w:p w14:paraId="57A0FC03" w14:textId="661E845E" w:rsidR="002A385E" w:rsidRPr="002620E2" w:rsidRDefault="00404A8D" w:rsidP="002620E2">
      <w:p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6</w:t>
      </w:r>
      <w:r w:rsidR="002A385E" w:rsidRPr="002620E2">
        <w:rPr>
          <w:rFonts w:ascii="Arial Narrow" w:eastAsiaTheme="minorHAnsi" w:hAnsi="Arial Narrow" w:cs="Arial"/>
          <w:b/>
          <w:bCs/>
          <w:color w:val="000000"/>
          <w:lang w:val="es-CO" w:eastAsia="en-US"/>
        </w:rPr>
        <w:t>. VALOR ARTIFICIALMENTE BAJO</w:t>
      </w:r>
    </w:p>
    <w:p w14:paraId="55F0E105"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14F5662B" w14:textId="78143E26"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2620E2">
        <w:rPr>
          <w:rFonts w:ascii="Arial Narrow" w:eastAsiaTheme="minorHAnsi" w:hAnsi="Arial Narrow" w:cs="Arial"/>
          <w:color w:val="000000"/>
          <w:lang w:val="es-CO" w:eastAsia="en-US"/>
        </w:rPr>
        <w:t xml:space="preserve">Para su verificación, se </w:t>
      </w:r>
      <w:proofErr w:type="gramStart"/>
      <w:r w:rsidR="009606A7" w:rsidRPr="002620E2">
        <w:rPr>
          <w:rFonts w:ascii="Arial Narrow" w:eastAsiaTheme="minorHAnsi" w:hAnsi="Arial Narrow" w:cs="Arial"/>
          <w:color w:val="000000"/>
          <w:lang w:val="es-CO" w:eastAsia="en-US"/>
        </w:rPr>
        <w:t>fijaran</w:t>
      </w:r>
      <w:proofErr w:type="gramEnd"/>
      <w:r w:rsidR="009606A7" w:rsidRPr="002620E2">
        <w:rPr>
          <w:rFonts w:ascii="Arial Narrow" w:eastAsiaTheme="minorHAnsi" w:hAnsi="Arial Narrow" w:cs="Arial"/>
          <w:color w:val="000000"/>
          <w:lang w:val="es-CO" w:eastAsia="en-US"/>
        </w:rPr>
        <w:t xml:space="preserve"> los parámetros establecidos en la Guía de la Agencia Nacional de Contratación – Colombia Compra Eficiente, adecuada para este aspecto.</w:t>
      </w:r>
    </w:p>
    <w:p w14:paraId="255D41EF"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05B73E27" w14:textId="2765F57C" w:rsidR="002A385E" w:rsidRPr="002620E2" w:rsidRDefault="00404A8D" w:rsidP="002620E2">
      <w:p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7</w:t>
      </w:r>
      <w:r w:rsidR="002A385E" w:rsidRPr="002620E2">
        <w:rPr>
          <w:rFonts w:ascii="Arial Narrow" w:eastAsiaTheme="minorHAnsi" w:hAnsi="Arial Narrow" w:cs="Arial"/>
          <w:b/>
          <w:bCs/>
          <w:color w:val="000000"/>
          <w:lang w:val="es-CO" w:eastAsia="en-US"/>
        </w:rPr>
        <w:t>. DECLARATORIA DE DESIERTA</w:t>
      </w:r>
    </w:p>
    <w:p w14:paraId="61D806DA"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378BCB3D"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 xml:space="preserve">PARQUES NACIONALES NATURALES DE COLOMBIA </w:t>
      </w:r>
      <w:r w:rsidRPr="002620E2">
        <w:rPr>
          <w:rFonts w:ascii="Arial Narrow" w:eastAsiaTheme="minorHAnsi" w:hAnsi="Arial Narrow" w:cs="Arial"/>
          <w:color w:val="000000"/>
          <w:lang w:val="es-CO" w:eastAsia="en-US"/>
        </w:rPr>
        <w:t xml:space="preserve">podrá declarar desierta la Selección en la misma fecha prevista para la adjudicación del contrato, en los siguientes casos: </w:t>
      </w:r>
    </w:p>
    <w:p w14:paraId="0900A82C"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79405E9F"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b. Cuando no se hubiera presentado ninguna propuesta para la presente Invitación </w:t>
      </w:r>
    </w:p>
    <w:p w14:paraId="48F9D44E"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c. Cuando ninguna propuesta cumpla con los requisitos exigidos en la Invitación. </w:t>
      </w:r>
    </w:p>
    <w:p w14:paraId="33529AFD" w14:textId="77777777" w:rsidR="002A385E" w:rsidRPr="002620E2" w:rsidRDefault="002A385E" w:rsidP="002620E2">
      <w:pPr>
        <w:jc w:val="both"/>
        <w:rPr>
          <w:rFonts w:ascii="Arial Narrow" w:eastAsiaTheme="minorHAnsi" w:hAnsi="Arial Narrow" w:cs="Arial"/>
          <w:b/>
          <w:bCs/>
          <w:color w:val="000000"/>
          <w:lang w:val="es-CO" w:eastAsia="en-US"/>
        </w:rPr>
      </w:pPr>
    </w:p>
    <w:p w14:paraId="0310AFE9" w14:textId="77777777" w:rsidR="007C568F" w:rsidRPr="002620E2" w:rsidRDefault="002A385E" w:rsidP="002620E2">
      <w:pPr>
        <w:jc w:val="both"/>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PARQUES NACIONALES NATURALES DE COLOMBIA</w:t>
      </w:r>
      <w:r w:rsidRPr="002620E2">
        <w:rPr>
          <w:rFonts w:ascii="Arial Narrow" w:eastAsiaTheme="minorHAnsi" w:hAnsi="Arial Narrow" w:cs="Arial"/>
          <w:color w:val="00000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2620E2" w:rsidRDefault="00EC63AB" w:rsidP="002620E2">
      <w:pPr>
        <w:jc w:val="both"/>
        <w:rPr>
          <w:rFonts w:ascii="Arial Narrow" w:eastAsiaTheme="minorHAnsi" w:hAnsi="Arial Narrow" w:cs="Arial"/>
          <w:color w:val="000000" w:themeColor="text1"/>
          <w:lang w:val="es-CO" w:eastAsia="en-US"/>
        </w:rPr>
      </w:pPr>
    </w:p>
    <w:p w14:paraId="54EDBD27" w14:textId="1ED0D52B" w:rsidR="002A385E" w:rsidRPr="002620E2" w:rsidRDefault="00404A8D" w:rsidP="002620E2">
      <w:pPr>
        <w:autoSpaceDE w:val="0"/>
        <w:autoSpaceDN w:val="0"/>
        <w:adjustRightInd w:val="0"/>
        <w:jc w:val="both"/>
        <w:rPr>
          <w:rFonts w:ascii="Arial Narrow" w:eastAsiaTheme="minorHAnsi" w:hAnsi="Arial Narrow" w:cs="Arial"/>
          <w:b/>
          <w:bCs/>
          <w:color w:val="000000" w:themeColor="text1"/>
          <w:lang w:val="es-CO" w:eastAsia="en-US"/>
        </w:rPr>
      </w:pPr>
      <w:r w:rsidRPr="002620E2">
        <w:rPr>
          <w:rFonts w:ascii="Arial Narrow" w:eastAsiaTheme="minorHAnsi" w:hAnsi="Arial Narrow" w:cs="Arial"/>
          <w:b/>
          <w:bCs/>
          <w:color w:val="000000" w:themeColor="text1"/>
          <w:lang w:val="es-CO" w:eastAsia="en-US"/>
        </w:rPr>
        <w:t>8</w:t>
      </w:r>
      <w:r w:rsidR="002A385E" w:rsidRPr="002620E2">
        <w:rPr>
          <w:rFonts w:ascii="Arial Narrow" w:eastAsiaTheme="minorHAnsi" w:hAnsi="Arial Narrow" w:cs="Arial"/>
          <w:b/>
          <w:bCs/>
          <w:color w:val="000000" w:themeColor="text1"/>
          <w:lang w:val="es-CO" w:eastAsia="en-US"/>
        </w:rPr>
        <w:t xml:space="preserve">. PRÓRROGA DE LOS PLAZOS Y </w:t>
      </w:r>
      <w:r w:rsidR="006A4FD8" w:rsidRPr="002620E2">
        <w:rPr>
          <w:rFonts w:ascii="Arial Narrow" w:eastAsiaTheme="minorHAnsi" w:hAnsi="Arial Narrow" w:cs="Arial"/>
          <w:b/>
          <w:bCs/>
          <w:color w:val="000000" w:themeColor="text1"/>
          <w:lang w:val="es-CO" w:eastAsia="en-US"/>
        </w:rPr>
        <w:t>EXPEDICIÓN</w:t>
      </w:r>
      <w:r w:rsidR="002A385E" w:rsidRPr="002620E2">
        <w:rPr>
          <w:rFonts w:ascii="Arial Narrow" w:eastAsiaTheme="minorHAnsi" w:hAnsi="Arial Narrow" w:cs="Arial"/>
          <w:b/>
          <w:bCs/>
          <w:color w:val="000000" w:themeColor="text1"/>
          <w:lang w:val="es-CO" w:eastAsia="en-US"/>
        </w:rPr>
        <w:t xml:space="preserve"> DE ADENDAS</w:t>
      </w:r>
    </w:p>
    <w:p w14:paraId="3F7E6F8A" w14:textId="77777777" w:rsidR="002A385E" w:rsidRPr="002620E2" w:rsidRDefault="002A385E" w:rsidP="002620E2">
      <w:pPr>
        <w:autoSpaceDE w:val="0"/>
        <w:autoSpaceDN w:val="0"/>
        <w:adjustRightInd w:val="0"/>
        <w:jc w:val="both"/>
        <w:rPr>
          <w:rFonts w:ascii="Arial Narrow" w:eastAsiaTheme="minorHAnsi" w:hAnsi="Arial Narrow" w:cs="Arial"/>
          <w:color w:val="000000" w:themeColor="text1"/>
          <w:lang w:val="es-CO" w:eastAsia="en-US"/>
        </w:rPr>
      </w:pPr>
    </w:p>
    <w:p w14:paraId="1AA81C2C" w14:textId="616A94CC" w:rsidR="00A0550E" w:rsidRPr="002620E2" w:rsidRDefault="002A385E" w:rsidP="002620E2">
      <w:pPr>
        <w:autoSpaceDE w:val="0"/>
        <w:autoSpaceDN w:val="0"/>
        <w:adjustRightInd w:val="0"/>
        <w:jc w:val="both"/>
        <w:rPr>
          <w:rFonts w:ascii="Arial Narrow" w:eastAsiaTheme="minorHAnsi" w:hAnsi="Arial Narrow" w:cs="Arial"/>
          <w:color w:val="000000" w:themeColor="text1"/>
          <w:lang w:val="es-CO" w:eastAsia="en-US"/>
        </w:rPr>
      </w:pPr>
      <w:r w:rsidRPr="002620E2">
        <w:rPr>
          <w:rFonts w:ascii="Arial Narrow" w:eastAsiaTheme="minorHAnsi" w:hAnsi="Arial Narrow" w:cs="Arial"/>
          <w:color w:val="000000" w:themeColor="text1"/>
          <w:lang w:val="es-CO" w:eastAsia="en-US"/>
        </w:rPr>
        <w:t xml:space="preserve">De conformidad con el artículo </w:t>
      </w:r>
      <w:r w:rsidR="00DA4AF2" w:rsidRPr="002620E2">
        <w:rPr>
          <w:rFonts w:ascii="Arial Narrow" w:eastAsiaTheme="minorHAnsi" w:hAnsi="Arial Narrow" w:cs="Arial"/>
          <w:color w:val="000000" w:themeColor="text1"/>
          <w:lang w:val="es-CO" w:eastAsia="en-US"/>
        </w:rPr>
        <w:t>2.2.1.2.1.5.2</w:t>
      </w:r>
      <w:r w:rsidR="005C7192" w:rsidRPr="002620E2">
        <w:rPr>
          <w:rFonts w:ascii="Arial Narrow" w:eastAsiaTheme="minorHAnsi" w:hAnsi="Arial Narrow" w:cs="Arial"/>
          <w:color w:val="000000" w:themeColor="text1"/>
          <w:lang w:val="es-CO" w:eastAsia="en-US"/>
        </w:rPr>
        <w:t xml:space="preserve"> y 2.2.1.1.2.2.1</w:t>
      </w:r>
      <w:r w:rsidRPr="002620E2">
        <w:rPr>
          <w:rFonts w:ascii="Arial Narrow" w:eastAsiaTheme="minorHAnsi" w:hAnsi="Arial Narrow" w:cs="Arial"/>
          <w:color w:val="000000" w:themeColor="text1"/>
          <w:lang w:val="es-CO" w:eastAsia="en-US"/>
        </w:rPr>
        <w:t xml:space="preserve"> del Decreto 1082 de 2015, </w:t>
      </w:r>
      <w:r w:rsidR="00DF5141" w:rsidRPr="002620E2">
        <w:rPr>
          <w:rFonts w:ascii="Arial Narrow" w:eastAsiaTheme="minorHAnsi" w:hAnsi="Arial Narrow" w:cs="Arial"/>
          <w:color w:val="000000" w:themeColor="text1"/>
          <w:lang w:val="es-CO" w:eastAsia="en-US"/>
        </w:rPr>
        <w:t>los plazos establecidos en cronograma bien sean</w:t>
      </w:r>
      <w:r w:rsidRPr="002620E2">
        <w:rPr>
          <w:rFonts w:ascii="Arial Narrow" w:eastAsiaTheme="minorHAnsi" w:hAnsi="Arial Narrow" w:cs="Arial"/>
          <w:color w:val="000000" w:themeColor="text1"/>
          <w:lang w:val="es-CO" w:eastAsia="en-US"/>
        </w:rPr>
        <w:t xml:space="preserve"> de oficio por la entidad o si ésta lo considera necesario previa solicitud de algún (os) interesado (s) podrán ser modificados mediante adenda. En todo caso</w:t>
      </w:r>
      <w:r w:rsidR="005C7192" w:rsidRPr="002620E2">
        <w:rPr>
          <w:rFonts w:ascii="Arial Narrow" w:eastAsiaTheme="minorHAnsi" w:hAnsi="Arial Narrow" w:cs="Arial"/>
          <w:color w:val="000000" w:themeColor="text1"/>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2620E2">
        <w:rPr>
          <w:rFonts w:ascii="Arial Narrow" w:eastAsiaTheme="minorHAnsi" w:hAnsi="Arial Narrow" w:cs="Arial"/>
          <w:color w:val="000000" w:themeColor="text1"/>
          <w:lang w:val="es-CO" w:eastAsia="en-US"/>
        </w:rPr>
        <w:t xml:space="preserve"> comprendido</w:t>
      </w:r>
      <w:r w:rsidR="005C7192" w:rsidRPr="002620E2">
        <w:rPr>
          <w:rFonts w:ascii="Arial Narrow" w:eastAsiaTheme="minorHAnsi" w:hAnsi="Arial Narrow" w:cs="Arial"/>
          <w:color w:val="000000" w:themeColor="text1"/>
          <w:lang w:val="es-CO" w:eastAsia="en-US"/>
        </w:rPr>
        <w:t xml:space="preserve"> </w:t>
      </w:r>
      <w:r w:rsidR="00A71B54" w:rsidRPr="002620E2">
        <w:rPr>
          <w:rFonts w:ascii="Arial Narrow" w:eastAsiaTheme="minorHAnsi" w:hAnsi="Arial Narrow" w:cs="Arial"/>
          <w:color w:val="000000" w:themeColor="text1"/>
          <w:lang w:val="es-CO" w:eastAsia="en-US"/>
        </w:rPr>
        <w:t>desde las</w:t>
      </w:r>
      <w:r w:rsidR="005C7192" w:rsidRPr="002620E2">
        <w:rPr>
          <w:rFonts w:ascii="Arial Narrow" w:eastAsiaTheme="minorHAnsi" w:hAnsi="Arial Narrow" w:cs="Arial"/>
          <w:color w:val="000000" w:themeColor="text1"/>
          <w:lang w:val="es-CO" w:eastAsia="en-US"/>
        </w:rPr>
        <w:t xml:space="preserve"> 7:00 a. m. y las 7:00 p. m.</w:t>
      </w:r>
    </w:p>
    <w:p w14:paraId="3F8033FB" w14:textId="77777777" w:rsidR="00A71B54" w:rsidRPr="002620E2" w:rsidRDefault="00A71B54" w:rsidP="002620E2">
      <w:pPr>
        <w:autoSpaceDE w:val="0"/>
        <w:autoSpaceDN w:val="0"/>
        <w:adjustRightInd w:val="0"/>
        <w:jc w:val="both"/>
        <w:rPr>
          <w:rFonts w:ascii="Arial Narrow" w:hAnsi="Arial Narrow" w:cs="Arial"/>
          <w:color w:val="FF0000"/>
          <w:shd w:val="clear" w:color="auto" w:fill="FFFFFF"/>
        </w:rPr>
      </w:pPr>
    </w:p>
    <w:p w14:paraId="248B13EF" w14:textId="77777777" w:rsidR="008A6C07" w:rsidRPr="002620E2" w:rsidRDefault="008A6C07" w:rsidP="002620E2">
      <w:pPr>
        <w:widowControl w:val="0"/>
        <w:suppressLineNumbers/>
        <w:jc w:val="both"/>
        <w:rPr>
          <w:rFonts w:ascii="Arial Narrow" w:hAnsi="Arial Narrow" w:cs="Arial"/>
          <w:b/>
          <w:lang w:val="es-ES_tradnl"/>
        </w:rPr>
      </w:pPr>
    </w:p>
    <w:p w14:paraId="57AD17AE" w14:textId="15030CD3" w:rsidR="008A6C07" w:rsidRPr="002620E2" w:rsidRDefault="00A71B54" w:rsidP="002620E2">
      <w:pPr>
        <w:widowControl w:val="0"/>
        <w:suppressLineNumbers/>
        <w:jc w:val="both"/>
        <w:rPr>
          <w:rFonts w:ascii="Arial Narrow" w:hAnsi="Arial Narrow" w:cs="Arial"/>
          <w:b/>
          <w:color w:val="000000" w:themeColor="text1"/>
          <w:lang w:val="es-ES_tradnl"/>
        </w:rPr>
      </w:pPr>
      <w:r w:rsidRPr="002620E2">
        <w:rPr>
          <w:rFonts w:ascii="Arial Narrow" w:hAnsi="Arial Narrow" w:cs="Arial"/>
          <w:b/>
          <w:lang w:val="es-ES_tradnl"/>
        </w:rPr>
        <w:t xml:space="preserve">9. </w:t>
      </w:r>
      <w:r w:rsidR="008A6C07" w:rsidRPr="002620E2">
        <w:rPr>
          <w:rFonts w:ascii="Arial Narrow" w:hAnsi="Arial Narrow" w:cs="Arial"/>
          <w:b/>
          <w:lang w:val="es-ES_tradnl"/>
        </w:rPr>
        <w:t xml:space="preserve">CRITERIOS DE </w:t>
      </w:r>
      <w:r w:rsidR="008A6C07" w:rsidRPr="002620E2">
        <w:rPr>
          <w:rFonts w:ascii="Arial Narrow" w:hAnsi="Arial Narrow" w:cs="Arial"/>
          <w:b/>
          <w:color w:val="000000" w:themeColor="text1"/>
          <w:lang w:val="es-ES_tradnl"/>
        </w:rPr>
        <w:t xml:space="preserve">DESEMPATE </w:t>
      </w:r>
    </w:p>
    <w:p w14:paraId="3F40A9A4" w14:textId="2EB8BF3D" w:rsidR="008A6C07" w:rsidRPr="002620E2" w:rsidRDefault="008A6C07" w:rsidP="002620E2">
      <w:pPr>
        <w:widowControl w:val="0"/>
        <w:suppressLineNumbers/>
        <w:jc w:val="both"/>
        <w:rPr>
          <w:rFonts w:ascii="Arial Narrow" w:hAnsi="Arial Narrow" w:cs="Arial"/>
          <w:b/>
          <w:color w:val="000000" w:themeColor="text1"/>
          <w:lang w:val="es-ES_tradnl"/>
        </w:rPr>
      </w:pPr>
    </w:p>
    <w:p w14:paraId="008D45A8" w14:textId="459CCE11" w:rsidR="008A6C07" w:rsidRPr="002620E2" w:rsidRDefault="004D71D0"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themeColor="text1"/>
          <w:lang w:val="es-CO" w:eastAsia="en-US"/>
        </w:rPr>
        <w:t xml:space="preserve">De conformidad con el </w:t>
      </w:r>
      <w:r w:rsidR="002A10EE" w:rsidRPr="002620E2">
        <w:rPr>
          <w:rFonts w:ascii="Arial Narrow" w:eastAsiaTheme="minorHAnsi" w:hAnsi="Arial Narrow" w:cs="Arial"/>
          <w:color w:val="000000" w:themeColor="text1"/>
          <w:lang w:val="es-CO" w:eastAsia="en-US"/>
        </w:rPr>
        <w:t xml:space="preserve">numeral 8 del </w:t>
      </w:r>
      <w:proofErr w:type="spellStart"/>
      <w:r w:rsidRPr="002620E2">
        <w:rPr>
          <w:rFonts w:ascii="Arial Narrow" w:eastAsiaTheme="minorHAnsi" w:hAnsi="Arial Narrow" w:cs="Arial"/>
          <w:color w:val="000000" w:themeColor="text1"/>
          <w:lang w:val="es-CO" w:eastAsia="en-US"/>
        </w:rPr>
        <w:t>articulo</w:t>
      </w:r>
      <w:proofErr w:type="spellEnd"/>
      <w:r w:rsidRPr="002620E2">
        <w:rPr>
          <w:rStyle w:val="Textoennegrita"/>
          <w:rFonts w:ascii="Arial Narrow" w:hAnsi="Arial Narrow" w:cs="Arial"/>
          <w:color w:val="000000" w:themeColor="text1"/>
        </w:rPr>
        <w:t xml:space="preserve"> </w:t>
      </w:r>
      <w:r w:rsidRPr="002620E2">
        <w:rPr>
          <w:rFonts w:ascii="Arial Narrow" w:eastAsiaTheme="minorHAnsi" w:hAnsi="Arial Narrow" w:cs="Arial"/>
          <w:color w:val="000000" w:themeColor="text1"/>
          <w:lang w:val="es-CO" w:eastAsia="en-US"/>
        </w:rPr>
        <w:t>2.2.1.2.1.5.2</w:t>
      </w:r>
      <w:r w:rsidR="002A10EE" w:rsidRPr="002620E2">
        <w:rPr>
          <w:rFonts w:ascii="Arial Narrow" w:eastAsiaTheme="minorHAnsi" w:hAnsi="Arial Narrow" w:cs="Arial"/>
          <w:color w:val="000000" w:themeColor="text1"/>
          <w:lang w:val="es-CO" w:eastAsia="en-US"/>
        </w:rPr>
        <w:t xml:space="preserve"> del Decreto 1082 de 2015</w:t>
      </w:r>
      <w:r w:rsidR="008A6C07" w:rsidRPr="002620E2">
        <w:rPr>
          <w:rFonts w:ascii="Arial Narrow" w:eastAsiaTheme="minorHAnsi" w:hAnsi="Arial Narrow" w:cs="Arial"/>
          <w:color w:val="000000" w:themeColor="text1"/>
          <w:lang w:val="es-CO" w:eastAsia="en-US"/>
        </w:rPr>
        <w:t xml:space="preserve">, en caso de empate </w:t>
      </w:r>
      <w:r w:rsidRPr="002620E2">
        <w:rPr>
          <w:rFonts w:ascii="Arial Narrow" w:eastAsiaTheme="minorHAnsi" w:hAnsi="Arial Narrow" w:cs="Arial"/>
          <w:color w:val="000000" w:themeColor="text1"/>
          <w:lang w:val="es-CO" w:eastAsia="en-US"/>
        </w:rPr>
        <w:t>se aplicará</w:t>
      </w:r>
      <w:r w:rsidR="008A6C07" w:rsidRPr="002620E2">
        <w:rPr>
          <w:rFonts w:ascii="Arial Narrow" w:eastAsiaTheme="minorHAnsi" w:hAnsi="Arial Narrow" w:cs="Arial"/>
          <w:color w:val="000000" w:themeColor="text1"/>
          <w:lang w:val="es-CO" w:eastAsia="en-US"/>
        </w:rPr>
        <w:t xml:space="preserve"> los criterios</w:t>
      </w:r>
      <w:r w:rsidRPr="002620E2">
        <w:rPr>
          <w:rFonts w:ascii="Arial Narrow" w:eastAsiaTheme="minorHAnsi" w:hAnsi="Arial Narrow" w:cs="Arial"/>
          <w:color w:val="000000" w:themeColor="text1"/>
          <w:lang w:val="es-CO" w:eastAsia="en-US"/>
        </w:rPr>
        <w:t xml:space="preserve"> en forma sucesiva y excluyente</w:t>
      </w:r>
      <w:r w:rsidR="008A6C07" w:rsidRPr="002620E2">
        <w:rPr>
          <w:rFonts w:ascii="Arial Narrow" w:eastAsiaTheme="minorHAnsi" w:hAnsi="Arial Narrow" w:cs="Arial"/>
          <w:color w:val="000000" w:themeColor="text1"/>
          <w:lang w:val="es-CO" w:eastAsia="en-US"/>
        </w:rPr>
        <w:t xml:space="preserve"> de que trata el articulo 35 ley 2069 de </w:t>
      </w:r>
      <w:r w:rsidR="008A6C07" w:rsidRPr="002620E2">
        <w:rPr>
          <w:rFonts w:ascii="Arial Narrow" w:eastAsiaTheme="minorHAnsi" w:hAnsi="Arial Narrow" w:cs="Arial"/>
          <w:color w:val="000000"/>
          <w:lang w:val="es-CO" w:eastAsia="en-US"/>
        </w:rPr>
        <w:t xml:space="preserve">2020, </w:t>
      </w:r>
      <w:r w:rsidRPr="002620E2">
        <w:rPr>
          <w:rFonts w:ascii="Arial Narrow" w:eastAsiaTheme="minorHAnsi" w:hAnsi="Arial Narrow" w:cs="Arial"/>
          <w:color w:val="000000"/>
          <w:lang w:val="es-CO" w:eastAsia="en-US"/>
        </w:rPr>
        <w:t xml:space="preserve">y </w:t>
      </w:r>
      <w:r w:rsidR="008A6C07" w:rsidRPr="002620E2">
        <w:rPr>
          <w:rFonts w:ascii="Arial Narrow" w:eastAsiaTheme="minorHAnsi" w:hAnsi="Arial Narrow" w:cs="Arial"/>
          <w:color w:val="000000"/>
          <w:lang w:val="es-CO" w:eastAsia="en-US"/>
        </w:rPr>
        <w:t xml:space="preserve">conforme a los medios de acreditación del artículo 2.2.1.2.4.2.17 de Decreto 1860 de 2021 o las normas que lo modifiquen, adicionen o sustituyan. </w:t>
      </w:r>
    </w:p>
    <w:p w14:paraId="54F4DD04" w14:textId="77777777" w:rsidR="008A6C07" w:rsidRPr="002620E2" w:rsidRDefault="008A6C07" w:rsidP="002620E2">
      <w:pPr>
        <w:pStyle w:val="Ttulo1"/>
        <w:tabs>
          <w:tab w:val="left" w:pos="762"/>
        </w:tabs>
        <w:ind w:right="236"/>
        <w:rPr>
          <w:rFonts w:ascii="Arial Narrow" w:hAnsi="Arial Narrow"/>
          <w:w w:val="85"/>
          <w:sz w:val="24"/>
        </w:rPr>
      </w:pPr>
    </w:p>
    <w:p w14:paraId="19D4C463" w14:textId="73A542A6" w:rsidR="00FD4D54" w:rsidRPr="00827E60" w:rsidRDefault="00FD4D54" w:rsidP="002620E2">
      <w:pPr>
        <w:widowControl w:val="0"/>
        <w:suppressLineNumbers/>
        <w:jc w:val="both"/>
        <w:rPr>
          <w:rFonts w:ascii="Arial Narrow" w:eastAsiaTheme="minorHAnsi" w:hAnsi="Arial Narrow" w:cs="Arial"/>
          <w:b/>
          <w:bCs/>
          <w:color w:val="000000"/>
          <w:lang w:val="es-CO" w:eastAsia="en-US"/>
        </w:rPr>
      </w:pPr>
      <w:r w:rsidRPr="002620E2">
        <w:rPr>
          <w:rFonts w:ascii="Arial Narrow" w:eastAsiaTheme="minorHAnsi" w:hAnsi="Arial Narrow" w:cs="Arial"/>
          <w:color w:val="000000"/>
          <w:lang w:val="es-CO" w:eastAsia="en-US"/>
        </w:rPr>
        <w:t xml:space="preserve">Conforme a lo anterior, </w:t>
      </w:r>
      <w:r w:rsidR="002469E6" w:rsidRPr="002620E2">
        <w:rPr>
          <w:rFonts w:ascii="Arial Narrow" w:eastAsiaTheme="minorHAnsi" w:hAnsi="Arial Narrow" w:cs="Arial"/>
          <w:color w:val="000000"/>
          <w:lang w:val="es-CO" w:eastAsia="en-US"/>
        </w:rPr>
        <w:t xml:space="preserve">se requiere </w:t>
      </w:r>
      <w:r w:rsidR="00A71B54" w:rsidRPr="002620E2">
        <w:rPr>
          <w:rFonts w:ascii="Arial Narrow" w:eastAsiaTheme="minorHAnsi" w:hAnsi="Arial Narrow" w:cs="Arial"/>
          <w:color w:val="000000"/>
          <w:lang w:val="es-CO" w:eastAsia="en-US"/>
        </w:rPr>
        <w:t>identificar</w:t>
      </w:r>
      <w:r w:rsidR="004D71D0" w:rsidRPr="002620E2">
        <w:rPr>
          <w:rFonts w:ascii="Arial Narrow" w:eastAsiaTheme="minorHAnsi" w:hAnsi="Arial Narrow" w:cs="Arial"/>
          <w:color w:val="000000"/>
          <w:lang w:val="es-CO" w:eastAsia="en-US"/>
        </w:rPr>
        <w:t xml:space="preserve"> en el presente proceso </w:t>
      </w:r>
      <w:r w:rsidR="002469E6" w:rsidRPr="002620E2">
        <w:rPr>
          <w:rFonts w:ascii="Arial Narrow" w:eastAsiaTheme="minorHAnsi" w:hAnsi="Arial Narrow" w:cs="Arial"/>
          <w:color w:val="000000"/>
          <w:lang w:val="es-CO" w:eastAsia="en-US"/>
        </w:rPr>
        <w:t xml:space="preserve">el criterio de desempate de </w:t>
      </w:r>
      <w:r w:rsidR="002469E6" w:rsidRPr="002620E2">
        <w:rPr>
          <w:rFonts w:ascii="Arial Narrow" w:eastAsiaTheme="minorHAnsi" w:hAnsi="Arial Narrow" w:cs="Arial"/>
          <w:b/>
          <w:bCs/>
          <w:lang w:val="es-CO" w:eastAsia="en-US"/>
        </w:rPr>
        <w:lastRenderedPageBreak/>
        <w:t>método</w:t>
      </w:r>
      <w:r w:rsidR="002469E6" w:rsidRPr="002620E2">
        <w:rPr>
          <w:rFonts w:ascii="Arial Narrow" w:eastAsiaTheme="minorHAnsi" w:hAnsi="Arial Narrow" w:cs="Arial"/>
          <w:b/>
          <w:bCs/>
          <w:color w:val="000000"/>
          <w:lang w:val="es-CO" w:eastAsia="en-US"/>
        </w:rPr>
        <w:t xml:space="preserve"> aleatorio</w:t>
      </w:r>
      <w:r w:rsidR="002469E6" w:rsidRPr="002620E2">
        <w:rPr>
          <w:rFonts w:ascii="Arial Narrow" w:eastAsiaTheme="minorHAnsi" w:hAnsi="Arial Narrow" w:cs="Arial"/>
          <w:color w:val="000000"/>
          <w:lang w:val="es-CO" w:eastAsia="en-US"/>
        </w:rPr>
        <w:t xml:space="preserve"> y </w:t>
      </w:r>
      <w:r w:rsidR="004D71D0" w:rsidRPr="002620E2">
        <w:rPr>
          <w:rFonts w:ascii="Arial Narrow" w:eastAsiaTheme="minorHAnsi" w:hAnsi="Arial Narrow" w:cs="Arial"/>
          <w:color w:val="000000"/>
          <w:lang w:val="es-CO" w:eastAsia="en-US"/>
        </w:rPr>
        <w:t>la acreditación de</w:t>
      </w:r>
      <w:r w:rsidR="002469E6" w:rsidRPr="002620E2">
        <w:rPr>
          <w:rFonts w:ascii="Arial Narrow" w:eastAsiaTheme="minorHAnsi" w:hAnsi="Arial Narrow" w:cs="Arial"/>
          <w:color w:val="000000"/>
          <w:lang w:val="es-CO" w:eastAsia="en-US"/>
        </w:rPr>
        <w:t xml:space="preserve">l </w:t>
      </w:r>
      <w:r w:rsidR="004D71D0" w:rsidRPr="002620E2">
        <w:rPr>
          <w:rFonts w:ascii="Arial Narrow" w:eastAsiaTheme="minorHAnsi" w:hAnsi="Arial Narrow" w:cs="Arial"/>
          <w:color w:val="000000"/>
          <w:lang w:val="es-CO" w:eastAsia="en-US"/>
        </w:rPr>
        <w:t>factor de desempate</w:t>
      </w:r>
      <w:r w:rsidR="002469E6" w:rsidRPr="002620E2">
        <w:rPr>
          <w:rFonts w:ascii="Arial Narrow" w:eastAsiaTheme="minorHAnsi" w:hAnsi="Arial Narrow" w:cs="Arial"/>
          <w:color w:val="000000"/>
          <w:lang w:val="es-CO" w:eastAsia="en-US"/>
        </w:rPr>
        <w:t xml:space="preserve"> de </w:t>
      </w:r>
      <w:r w:rsidR="002469E6" w:rsidRPr="002620E2">
        <w:rPr>
          <w:rFonts w:ascii="Arial Narrow" w:eastAsiaTheme="minorHAnsi" w:hAnsi="Arial Narrow" w:cs="Arial"/>
          <w:b/>
          <w:bCs/>
          <w:color w:val="000000"/>
          <w:lang w:val="es-CO" w:eastAsia="en-US"/>
        </w:rPr>
        <w:t>Oferta</w:t>
      </w:r>
      <w:r w:rsidR="002469E6" w:rsidRPr="002620E2">
        <w:rPr>
          <w:rFonts w:ascii="Arial Narrow" w:eastAsiaTheme="minorHAnsi" w:hAnsi="Arial Narrow" w:cs="Arial"/>
          <w:color w:val="000000"/>
          <w:lang w:val="es-CO" w:eastAsia="en-US"/>
        </w:rPr>
        <w:t xml:space="preserve"> </w:t>
      </w:r>
      <w:r w:rsidR="002469E6" w:rsidRPr="002620E2">
        <w:rPr>
          <w:rFonts w:ascii="Arial Narrow" w:eastAsiaTheme="minorHAnsi" w:hAnsi="Arial Narrow" w:cs="Arial"/>
          <w:b/>
          <w:bCs/>
          <w:color w:val="000000"/>
          <w:lang w:val="es-CO" w:eastAsia="en-US"/>
        </w:rPr>
        <w:t>de bienes o servicios nacionales frente a la oferta de bi</w:t>
      </w:r>
      <w:r w:rsidR="00FF3482" w:rsidRPr="002620E2">
        <w:rPr>
          <w:rFonts w:ascii="Arial Narrow" w:eastAsiaTheme="minorHAnsi" w:hAnsi="Arial Narrow" w:cs="Arial"/>
          <w:b/>
          <w:bCs/>
          <w:color w:val="000000"/>
          <w:lang w:val="es-CO" w:eastAsia="en-US"/>
        </w:rPr>
        <w:t>en</w:t>
      </w:r>
      <w:r w:rsidR="002469E6" w:rsidRPr="002620E2">
        <w:rPr>
          <w:rFonts w:ascii="Arial Narrow" w:eastAsiaTheme="minorHAnsi" w:hAnsi="Arial Narrow" w:cs="Arial"/>
          <w:b/>
          <w:bCs/>
          <w:color w:val="000000"/>
          <w:lang w:val="es-CO" w:eastAsia="en-US"/>
        </w:rPr>
        <w:t>es o servicios extranjeros</w:t>
      </w:r>
      <w:r w:rsidR="002469E6" w:rsidRPr="002620E2">
        <w:rPr>
          <w:rFonts w:ascii="Arial Narrow" w:eastAsiaTheme="minorHAnsi" w:hAnsi="Arial Narrow" w:cs="Arial"/>
          <w:color w:val="000000"/>
          <w:lang w:val="es-CO" w:eastAsia="en-US"/>
        </w:rPr>
        <w:t xml:space="preserve">, </w:t>
      </w:r>
      <w:r w:rsidR="00B159A0" w:rsidRPr="002620E2">
        <w:rPr>
          <w:rFonts w:ascii="Arial Narrow" w:eastAsiaTheme="minorHAnsi" w:hAnsi="Arial Narrow" w:cs="Arial"/>
          <w:color w:val="000000"/>
          <w:lang w:val="es-CO" w:eastAsia="en-US"/>
        </w:rPr>
        <w:t xml:space="preserve">para </w:t>
      </w:r>
      <w:r w:rsidR="002469E6" w:rsidRPr="002620E2">
        <w:rPr>
          <w:rFonts w:ascii="Arial Narrow" w:eastAsiaTheme="minorHAnsi" w:hAnsi="Arial Narrow" w:cs="Arial"/>
          <w:color w:val="000000"/>
          <w:lang w:val="es-CO" w:eastAsia="en-US"/>
        </w:rPr>
        <w:t xml:space="preserve">su </w:t>
      </w:r>
      <w:r w:rsidR="00B159A0" w:rsidRPr="002620E2">
        <w:rPr>
          <w:rFonts w:ascii="Arial Narrow" w:eastAsiaTheme="minorHAnsi" w:hAnsi="Arial Narrow" w:cs="Arial"/>
          <w:color w:val="000000"/>
          <w:lang w:val="es-CO" w:eastAsia="en-US"/>
        </w:rPr>
        <w:t xml:space="preserve">respectiva </w:t>
      </w:r>
      <w:r w:rsidR="002469E6" w:rsidRPr="002620E2">
        <w:rPr>
          <w:rFonts w:ascii="Arial Narrow" w:eastAsiaTheme="minorHAnsi" w:hAnsi="Arial Narrow" w:cs="Arial"/>
          <w:color w:val="000000"/>
          <w:lang w:val="es-CO" w:eastAsia="en-US"/>
        </w:rPr>
        <w:t>aplicación.</w:t>
      </w:r>
    </w:p>
    <w:p w14:paraId="41A74884" w14:textId="4995BCFB" w:rsidR="002469E6" w:rsidRPr="002620E2" w:rsidRDefault="002469E6" w:rsidP="002620E2">
      <w:pPr>
        <w:widowControl w:val="0"/>
        <w:suppressLineNumbers/>
        <w:jc w:val="both"/>
        <w:rPr>
          <w:rFonts w:ascii="Arial Narrow" w:eastAsiaTheme="minorHAnsi" w:hAnsi="Arial Narrow" w:cs="Arial"/>
          <w:color w:val="000000"/>
          <w:lang w:val="es-CO" w:eastAsia="en-US"/>
        </w:rPr>
      </w:pPr>
    </w:p>
    <w:p w14:paraId="614A4684" w14:textId="77777777" w:rsidR="006657B5" w:rsidRPr="002620E2" w:rsidRDefault="002469E6"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b/>
          <w:bCs/>
          <w:color w:val="000000"/>
          <w:lang w:val="es-CO" w:eastAsia="en-US"/>
        </w:rPr>
        <w:t>El método aleatorio</w:t>
      </w:r>
      <w:r w:rsidRPr="002620E2">
        <w:rPr>
          <w:rFonts w:ascii="Arial Narrow" w:eastAsiaTheme="minorHAnsi" w:hAnsi="Arial Narrow" w:cs="Arial"/>
          <w:color w:val="000000"/>
          <w:lang w:val="es-CO" w:eastAsia="en-US"/>
        </w:rPr>
        <w:t xml:space="preserve"> para seleccionar el oferente, la entidad efectuará un sorteo entre las ofertas empatadas en Audiencia Pública,</w:t>
      </w:r>
      <w:r w:rsidR="00B159A0" w:rsidRPr="002620E2">
        <w:rPr>
          <w:rFonts w:ascii="Arial Narrow" w:eastAsiaTheme="minorHAnsi" w:hAnsi="Arial Narrow" w:cs="Arial"/>
          <w:color w:val="000000"/>
          <w:lang w:val="es-CO" w:eastAsia="en-US"/>
        </w:rPr>
        <w:t xml:space="preserve"> que consiste en introducir en una bolsa un número de fichas igual al número de proponentes empatados, marcadas una de ellas con un círculo (O) y las demás con una equis (X). Se </w:t>
      </w:r>
    </w:p>
    <w:p w14:paraId="54B4D229" w14:textId="77777777" w:rsidR="006657B5" w:rsidRPr="002620E2" w:rsidRDefault="006657B5" w:rsidP="002620E2">
      <w:pPr>
        <w:widowControl w:val="0"/>
        <w:suppressLineNumbers/>
        <w:jc w:val="both"/>
        <w:rPr>
          <w:rFonts w:ascii="Arial Narrow" w:eastAsiaTheme="minorHAnsi" w:hAnsi="Arial Narrow" w:cs="Arial"/>
          <w:color w:val="000000"/>
          <w:lang w:val="es-CO" w:eastAsia="en-US"/>
        </w:rPr>
      </w:pPr>
    </w:p>
    <w:p w14:paraId="6E1831E4" w14:textId="37EF3F4B" w:rsidR="002469E6" w:rsidRPr="002620E2" w:rsidRDefault="00B159A0"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comenzará a sacar de una en una en el orden en que presentaron las propuestas y a quien le corresponda la ficha marcada con el círculo (O) será el favorecido, que </w:t>
      </w:r>
      <w:r w:rsidR="002469E6" w:rsidRPr="002620E2">
        <w:rPr>
          <w:rFonts w:ascii="Arial Narrow" w:eastAsiaTheme="minorHAnsi" w:hAnsi="Arial Narrow" w:cs="Arial"/>
          <w:color w:val="000000"/>
          <w:lang w:val="es-CO" w:eastAsia="en-US"/>
        </w:rPr>
        <w:t>se</w:t>
      </w:r>
      <w:r w:rsidRPr="002620E2">
        <w:rPr>
          <w:rFonts w:ascii="Arial Narrow" w:eastAsiaTheme="minorHAnsi" w:hAnsi="Arial Narrow" w:cs="Arial"/>
          <w:color w:val="000000"/>
          <w:lang w:val="es-CO" w:eastAsia="en-US"/>
        </w:rPr>
        <w:t xml:space="preserve"> podrá</w:t>
      </w:r>
      <w:r w:rsidR="002469E6" w:rsidRPr="002620E2">
        <w:rPr>
          <w:rFonts w:ascii="Arial Narrow" w:eastAsiaTheme="minorHAnsi" w:hAnsi="Arial Narrow" w:cs="Arial"/>
          <w:color w:val="000000"/>
          <w:lang w:val="es-CO" w:eastAsia="en-US"/>
        </w:rPr>
        <w:t xml:space="preserve"> realiza</w:t>
      </w:r>
      <w:r w:rsidRPr="002620E2">
        <w:rPr>
          <w:rFonts w:ascii="Arial Narrow" w:eastAsiaTheme="minorHAnsi" w:hAnsi="Arial Narrow" w:cs="Arial"/>
          <w:color w:val="000000"/>
          <w:lang w:val="es-CO" w:eastAsia="en-US"/>
        </w:rPr>
        <w:t>r</w:t>
      </w:r>
      <w:r w:rsidR="002469E6" w:rsidRPr="002620E2">
        <w:rPr>
          <w:rFonts w:ascii="Arial Narrow" w:eastAsiaTheme="minorHAnsi" w:hAnsi="Arial Narrow" w:cs="Arial"/>
          <w:color w:val="000000"/>
          <w:lang w:val="es-CO" w:eastAsia="en-US"/>
        </w:rPr>
        <w:t xml:space="preserve"> de manera presencial o través de medios electrónicos</w:t>
      </w:r>
      <w:r w:rsidRPr="002620E2">
        <w:rPr>
          <w:rFonts w:ascii="Arial Narrow" w:eastAsiaTheme="minorHAnsi" w:hAnsi="Arial Narrow" w:cs="Arial"/>
          <w:color w:val="000000"/>
          <w:lang w:val="es-CO" w:eastAsia="en-US"/>
        </w:rPr>
        <w:t>.</w:t>
      </w:r>
    </w:p>
    <w:p w14:paraId="705BF643" w14:textId="77777777" w:rsidR="006657B5" w:rsidRPr="002620E2" w:rsidRDefault="006657B5" w:rsidP="002620E2">
      <w:pPr>
        <w:widowControl w:val="0"/>
        <w:suppressLineNumbers/>
        <w:jc w:val="both"/>
        <w:rPr>
          <w:rFonts w:ascii="Arial Narrow" w:eastAsiaTheme="minorHAnsi" w:hAnsi="Arial Narrow" w:cs="Arial"/>
          <w:color w:val="000000"/>
          <w:lang w:val="es-CO" w:eastAsia="en-US"/>
        </w:rPr>
      </w:pPr>
    </w:p>
    <w:p w14:paraId="313EDE55" w14:textId="13035643" w:rsidR="002469E6" w:rsidRPr="002620E2" w:rsidRDefault="002469E6"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Método Aleatorio Pr</w:t>
      </w:r>
      <w:r w:rsidR="00B159A0" w:rsidRPr="002620E2">
        <w:rPr>
          <w:rFonts w:ascii="Arial Narrow" w:eastAsiaTheme="minorHAnsi" w:hAnsi="Arial Narrow" w:cs="Arial"/>
          <w:color w:val="000000"/>
          <w:lang w:val="es-CO" w:eastAsia="en-US"/>
        </w:rPr>
        <w:t>esencial</w:t>
      </w:r>
      <w:r w:rsidRPr="002620E2">
        <w:rPr>
          <w:rFonts w:ascii="Arial Narrow" w:eastAsiaTheme="minorHAnsi" w:hAnsi="Arial Narrow" w:cs="Arial"/>
          <w:color w:val="000000"/>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02110DCD" w14:textId="77777777" w:rsidR="006657B5" w:rsidRPr="002620E2" w:rsidRDefault="006657B5" w:rsidP="002620E2">
      <w:pPr>
        <w:widowControl w:val="0"/>
        <w:suppressLineNumbers/>
        <w:jc w:val="both"/>
        <w:rPr>
          <w:rFonts w:ascii="Arial Narrow" w:eastAsiaTheme="minorHAnsi" w:hAnsi="Arial Narrow" w:cs="Arial"/>
          <w:color w:val="000000"/>
          <w:lang w:val="es-CO" w:eastAsia="en-US"/>
        </w:rPr>
      </w:pPr>
    </w:p>
    <w:p w14:paraId="730352A8" w14:textId="15FF8963" w:rsidR="002469E6" w:rsidRPr="002620E2" w:rsidRDefault="00B159A0"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Método Aleatorio por </w:t>
      </w:r>
      <w:r w:rsidR="002469E6" w:rsidRPr="002620E2">
        <w:rPr>
          <w:rFonts w:ascii="Arial Narrow" w:eastAsiaTheme="minorHAnsi" w:hAnsi="Arial Narrow" w:cs="Arial"/>
          <w:color w:val="000000"/>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2620E2" w:rsidRDefault="00B159A0" w:rsidP="002620E2">
      <w:pPr>
        <w:widowControl w:val="0"/>
        <w:suppressLineNumbers/>
        <w:jc w:val="both"/>
        <w:rPr>
          <w:rFonts w:ascii="Arial Narrow" w:eastAsiaTheme="minorHAnsi" w:hAnsi="Arial Narrow" w:cs="Arial"/>
          <w:color w:val="000000"/>
          <w:lang w:val="es-CO" w:eastAsia="en-US"/>
        </w:rPr>
      </w:pPr>
    </w:p>
    <w:p w14:paraId="52C08023" w14:textId="7E4ABF77" w:rsidR="00FD4D54" w:rsidRPr="002620E2" w:rsidRDefault="00B159A0"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Frente al criterio de </w:t>
      </w:r>
      <w:r w:rsidRPr="002620E2">
        <w:rPr>
          <w:rFonts w:ascii="Arial Narrow" w:eastAsiaTheme="minorHAnsi" w:hAnsi="Arial Narrow" w:cs="Arial"/>
          <w:b/>
          <w:bCs/>
          <w:color w:val="000000"/>
          <w:lang w:val="es-CO" w:eastAsia="en-US"/>
        </w:rPr>
        <w:t>Oferta</w:t>
      </w:r>
      <w:r w:rsidRPr="002620E2">
        <w:rPr>
          <w:rFonts w:ascii="Arial Narrow" w:eastAsiaTheme="minorHAnsi" w:hAnsi="Arial Narrow" w:cs="Arial"/>
          <w:color w:val="000000"/>
          <w:lang w:val="es-CO" w:eastAsia="en-US"/>
        </w:rPr>
        <w:t xml:space="preserve"> </w:t>
      </w:r>
      <w:r w:rsidRPr="002620E2">
        <w:rPr>
          <w:rFonts w:ascii="Arial Narrow" w:eastAsiaTheme="minorHAnsi" w:hAnsi="Arial Narrow" w:cs="Arial"/>
          <w:b/>
          <w:bCs/>
          <w:color w:val="000000"/>
          <w:lang w:val="es-CO" w:eastAsia="en-US"/>
        </w:rPr>
        <w:t xml:space="preserve">de bienes o servicios nacionales frente a la oferta de bienes o servicios extranjeros, </w:t>
      </w:r>
      <w:r w:rsidRPr="002620E2">
        <w:rPr>
          <w:rFonts w:ascii="Arial Narrow" w:eastAsiaTheme="minorHAnsi" w:hAnsi="Arial Narrow" w:cs="Arial"/>
          <w:color w:val="000000"/>
          <w:lang w:val="es-CO" w:eastAsia="en-US"/>
        </w:rPr>
        <w:t xml:space="preserve">su acreditación en el presente proceso </w:t>
      </w:r>
      <w:r w:rsidR="00CA26F1" w:rsidRPr="002620E2">
        <w:rPr>
          <w:rFonts w:ascii="Arial Narrow" w:eastAsiaTheme="minorHAnsi" w:hAnsi="Arial Narrow" w:cs="Arial"/>
          <w:color w:val="000000"/>
          <w:lang w:val="es-CO" w:eastAsia="en-US"/>
        </w:rPr>
        <w:t xml:space="preserve">será, </w:t>
      </w:r>
      <w:r w:rsidR="00FD4D54" w:rsidRPr="002620E2">
        <w:rPr>
          <w:rFonts w:ascii="Arial Narrow" w:eastAsiaTheme="minorHAnsi" w:hAnsi="Arial Narrow" w:cs="Arial"/>
          <w:color w:val="000000"/>
          <w:lang w:val="es-CO" w:eastAsia="en-US"/>
        </w:rPr>
        <w:t xml:space="preserve">para el caso de bienes con el registro de producto nacional según verificación realizada en el VUCE - Ventanilla Única de Comercio Exterior o para el caso de  </w:t>
      </w:r>
      <w:r w:rsidR="00E05D4E" w:rsidRPr="002620E2">
        <w:rPr>
          <w:rFonts w:ascii="Arial Narrow" w:eastAsiaTheme="minorHAnsi" w:hAnsi="Arial Narrow" w:cs="Arial"/>
          <w:color w:val="000000"/>
          <w:lang w:val="es-CO" w:eastAsia="en-US"/>
        </w:rPr>
        <w:t xml:space="preserve">origen del proponente </w:t>
      </w:r>
      <w:r w:rsidR="00FD4D54" w:rsidRPr="002620E2">
        <w:rPr>
          <w:rFonts w:ascii="Arial Narrow" w:eastAsiaTheme="minorHAnsi" w:hAnsi="Arial Narrow" w:cs="Arial"/>
          <w:color w:val="000000"/>
          <w:lang w:val="es-CO" w:eastAsia="en-US"/>
        </w:rPr>
        <w:t>en el certificado de Existencia y representación legal de conformidad con la definición del artículo 2.2.1.1.1.3.1 del Decreto 1082 de 2015</w:t>
      </w:r>
      <w:r w:rsidR="006920F7" w:rsidRPr="002620E2">
        <w:rPr>
          <w:rFonts w:ascii="Arial Narrow" w:eastAsiaTheme="minorHAnsi" w:hAnsi="Arial Narrow" w:cs="Arial"/>
          <w:color w:val="000000"/>
          <w:lang w:val="es-CO" w:eastAsia="en-US"/>
        </w:rPr>
        <w:t>, o el documento de identificación si es persona natural</w:t>
      </w:r>
      <w:r w:rsidR="00E05D4E" w:rsidRPr="002620E2">
        <w:rPr>
          <w:rFonts w:ascii="Arial Narrow" w:eastAsiaTheme="minorHAnsi" w:hAnsi="Arial Narrow" w:cs="Arial"/>
          <w:color w:val="000000"/>
          <w:lang w:val="es-CO" w:eastAsia="en-US"/>
        </w:rPr>
        <w:t xml:space="preserve"> y, para el caso del personal, se verificará mediante el documento de identificación del personal ofertado.</w:t>
      </w:r>
    </w:p>
    <w:p w14:paraId="3E009D33" w14:textId="77777777" w:rsidR="00FD4D54" w:rsidRPr="002620E2" w:rsidRDefault="00FD4D54" w:rsidP="002620E2">
      <w:pPr>
        <w:widowControl w:val="0"/>
        <w:suppressLineNumbers/>
        <w:jc w:val="both"/>
        <w:rPr>
          <w:rFonts w:ascii="Arial Narrow" w:eastAsiaTheme="minorHAnsi" w:hAnsi="Arial Narrow" w:cs="Arial"/>
          <w:color w:val="000000"/>
          <w:lang w:val="es-CO" w:eastAsia="en-US"/>
        </w:rPr>
      </w:pPr>
    </w:p>
    <w:p w14:paraId="389B893E" w14:textId="54A045C6" w:rsidR="00FD4D54" w:rsidRPr="002620E2" w:rsidRDefault="00FD4D54"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2620E2" w:rsidRDefault="00FD4D54" w:rsidP="002620E2">
      <w:pPr>
        <w:widowControl w:val="0"/>
        <w:suppressLineNumbers/>
        <w:jc w:val="both"/>
        <w:rPr>
          <w:rFonts w:ascii="Arial Narrow" w:eastAsiaTheme="minorHAnsi" w:hAnsi="Arial Narrow" w:cs="Arial"/>
          <w:color w:val="000000"/>
          <w:lang w:val="es-CO" w:eastAsia="en-US"/>
        </w:rPr>
      </w:pPr>
    </w:p>
    <w:p w14:paraId="47BDC014" w14:textId="507E498E" w:rsidR="008A6C07" w:rsidRPr="002620E2" w:rsidRDefault="008A6C07" w:rsidP="002620E2">
      <w:pPr>
        <w:widowControl w:val="0"/>
        <w:suppressLineNumbers/>
        <w:jc w:val="both"/>
        <w:rPr>
          <w:rFonts w:ascii="Arial Narrow" w:eastAsiaTheme="minorHAnsi" w:hAnsi="Arial Narrow" w:cs="Arial"/>
          <w:b/>
          <w:bCs/>
          <w:lang w:val="es-CO" w:eastAsia="en-US"/>
        </w:rPr>
      </w:pPr>
      <w:r w:rsidRPr="002620E2">
        <w:rPr>
          <w:rFonts w:ascii="Arial Narrow" w:eastAsiaTheme="minorHAnsi" w:hAnsi="Arial Narrow" w:cs="Arial"/>
          <w:color w:val="000000"/>
          <w:lang w:val="es-CO" w:eastAsia="en-US"/>
        </w:rPr>
        <w:t>NOTA 1: Los proponentes interesados en participar y que se encuentren en algun</w:t>
      </w:r>
      <w:r w:rsidR="00000BF8" w:rsidRPr="002620E2">
        <w:rPr>
          <w:rFonts w:ascii="Arial Narrow" w:eastAsiaTheme="minorHAnsi" w:hAnsi="Arial Narrow" w:cs="Arial"/>
          <w:color w:val="000000"/>
          <w:lang w:val="es-CO" w:eastAsia="en-US"/>
        </w:rPr>
        <w:t>o de los criterios de</w:t>
      </w:r>
      <w:r w:rsidRPr="002620E2">
        <w:rPr>
          <w:rFonts w:ascii="Arial Narrow" w:eastAsiaTheme="minorHAnsi" w:hAnsi="Arial Narrow" w:cs="Arial"/>
          <w:color w:val="000000"/>
          <w:lang w:val="es-CO" w:eastAsia="en-US"/>
        </w:rPr>
        <w:t xml:space="preserve"> desempate, deberán </w:t>
      </w:r>
      <w:r w:rsidRPr="002620E2">
        <w:rPr>
          <w:rFonts w:ascii="Arial Narrow" w:eastAsiaTheme="minorHAnsi" w:hAnsi="Arial Narrow" w:cs="Arial"/>
          <w:b/>
          <w:bCs/>
          <w:lang w:val="es-CO" w:eastAsia="en-US"/>
        </w:rPr>
        <w:t>aportar junto con la propuesta el respectivo documento que constate su condición</w:t>
      </w:r>
      <w:r w:rsidR="00000BF8" w:rsidRPr="002620E2">
        <w:rPr>
          <w:rFonts w:ascii="Arial Narrow" w:eastAsiaTheme="minorHAnsi" w:hAnsi="Arial Narrow" w:cs="Arial"/>
          <w:color w:val="000000"/>
          <w:lang w:val="es-CO" w:eastAsia="en-US"/>
        </w:rPr>
        <w:t xml:space="preserve">, en todo caso, la no presentación de la información requerida no restringe la participación del proponente, ni es causal de rechazo de la propuesta.  </w:t>
      </w:r>
      <w:r w:rsidR="00000BF8" w:rsidRPr="002620E2">
        <w:rPr>
          <w:rFonts w:ascii="Arial Narrow" w:eastAsiaTheme="minorHAnsi" w:hAnsi="Arial Narrow" w:cs="Arial"/>
          <w:b/>
          <w:bCs/>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2620E2" w:rsidRDefault="00000BF8" w:rsidP="002620E2">
      <w:pPr>
        <w:widowControl w:val="0"/>
        <w:suppressLineNumbers/>
        <w:jc w:val="both"/>
        <w:rPr>
          <w:rFonts w:ascii="Arial Narrow" w:eastAsiaTheme="minorHAnsi" w:hAnsi="Arial Narrow" w:cs="Arial"/>
          <w:color w:val="000000"/>
          <w:lang w:val="es-CO" w:eastAsia="en-US"/>
        </w:rPr>
      </w:pPr>
    </w:p>
    <w:p w14:paraId="557E9715" w14:textId="77777777" w:rsidR="008A6C07" w:rsidRPr="002620E2" w:rsidRDefault="008A6C07" w:rsidP="002620E2">
      <w:pPr>
        <w:widowControl w:val="0"/>
        <w:suppressLineNumbers/>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Pr="002620E2" w:rsidRDefault="00AD1E98" w:rsidP="002620E2">
      <w:pPr>
        <w:widowControl w:val="0"/>
        <w:suppressLineNumbers/>
        <w:jc w:val="both"/>
        <w:rPr>
          <w:rFonts w:ascii="Arial Narrow" w:eastAsiaTheme="minorHAnsi" w:hAnsi="Arial Narrow" w:cs="Arial"/>
          <w:color w:val="000000"/>
          <w:lang w:val="es-CO" w:eastAsia="en-US"/>
        </w:rPr>
      </w:pPr>
    </w:p>
    <w:p w14:paraId="0376C98C" w14:textId="77777777" w:rsidR="008A6C07" w:rsidRPr="002620E2" w:rsidRDefault="008A6C07" w:rsidP="002620E2">
      <w:pPr>
        <w:widowControl w:val="0"/>
        <w:suppressLineNumbers/>
        <w:jc w:val="both"/>
        <w:rPr>
          <w:rFonts w:ascii="Arial Narrow" w:eastAsiaTheme="minorHAnsi" w:hAnsi="Arial Narrow" w:cs="Arial"/>
          <w:color w:val="000000" w:themeColor="text1"/>
          <w:lang w:val="es-CO" w:eastAsia="en-US"/>
        </w:rPr>
      </w:pPr>
    </w:p>
    <w:p w14:paraId="00567D20" w14:textId="56D27339" w:rsidR="00D465F5" w:rsidRPr="002620E2" w:rsidRDefault="00A71B54" w:rsidP="002620E2">
      <w:pPr>
        <w:widowControl w:val="0"/>
        <w:suppressLineNumbers/>
        <w:jc w:val="both"/>
        <w:rPr>
          <w:rFonts w:ascii="Arial Narrow" w:eastAsiaTheme="minorHAnsi" w:hAnsi="Arial Narrow" w:cs="Arial"/>
          <w:color w:val="000000" w:themeColor="text1"/>
          <w:lang w:val="es-CO" w:eastAsia="en-US"/>
        </w:rPr>
      </w:pPr>
      <w:r w:rsidRPr="002620E2">
        <w:rPr>
          <w:rFonts w:ascii="Arial Narrow" w:eastAsiaTheme="minorHAnsi" w:hAnsi="Arial Narrow" w:cs="Arial"/>
          <w:color w:val="000000" w:themeColor="text1"/>
          <w:lang w:val="es-CO" w:eastAsia="en-US"/>
        </w:rPr>
        <w:t>10</w:t>
      </w:r>
      <w:r w:rsidR="00D465F5" w:rsidRPr="002620E2">
        <w:rPr>
          <w:rFonts w:ascii="Arial Narrow" w:eastAsiaTheme="minorHAnsi" w:hAnsi="Arial Narrow" w:cs="Arial"/>
          <w:color w:val="000000" w:themeColor="text1"/>
          <w:lang w:val="es-CO" w:eastAsia="en-US"/>
        </w:rPr>
        <w:t>. INDISPONIBILIDAD DE SECOP II</w:t>
      </w:r>
    </w:p>
    <w:p w14:paraId="61C1AD8F" w14:textId="77777777" w:rsidR="00D465F5" w:rsidRPr="002620E2" w:rsidRDefault="00D465F5" w:rsidP="002620E2">
      <w:pPr>
        <w:widowControl w:val="0"/>
        <w:suppressLineNumbers/>
        <w:jc w:val="both"/>
        <w:rPr>
          <w:rFonts w:ascii="Arial Narrow" w:hAnsi="Arial Narrow" w:cs="Arial"/>
          <w:b/>
          <w:color w:val="000000" w:themeColor="text1"/>
          <w:lang w:val="es-ES_tradnl"/>
        </w:rPr>
      </w:pPr>
    </w:p>
    <w:p w14:paraId="6BE9CE6F" w14:textId="6F97DF87" w:rsidR="00D465F5" w:rsidRPr="002620E2" w:rsidRDefault="00D465F5" w:rsidP="002620E2">
      <w:pPr>
        <w:autoSpaceDE w:val="0"/>
        <w:autoSpaceDN w:val="0"/>
        <w:adjustRightInd w:val="0"/>
        <w:jc w:val="both"/>
        <w:rPr>
          <w:rFonts w:ascii="Arial Narrow" w:eastAsiaTheme="minorHAnsi" w:hAnsi="Arial Narrow" w:cs="Arial"/>
          <w:color w:val="000000" w:themeColor="text1"/>
          <w:lang w:val="es-CO" w:eastAsia="en-US"/>
        </w:rPr>
      </w:pPr>
      <w:r w:rsidRPr="002620E2">
        <w:rPr>
          <w:rFonts w:ascii="Arial Narrow" w:eastAsiaTheme="minorHAnsi" w:hAnsi="Arial Narrow" w:cs="Arial"/>
          <w:color w:val="000000" w:themeColor="text1"/>
          <w:lang w:val="es-CO" w:eastAsia="en-US"/>
        </w:rPr>
        <w:t>Parques Nacionales ante posibles fallas generales o particulares que se presente</w:t>
      </w:r>
      <w:r w:rsidR="00495531" w:rsidRPr="002620E2">
        <w:rPr>
          <w:rFonts w:ascii="Arial Narrow" w:eastAsiaTheme="minorHAnsi" w:hAnsi="Arial Narrow" w:cs="Arial"/>
          <w:color w:val="000000" w:themeColor="text1"/>
          <w:lang w:val="es-CO" w:eastAsia="en-US"/>
        </w:rPr>
        <w:t>n</w:t>
      </w:r>
      <w:r w:rsidRPr="002620E2">
        <w:rPr>
          <w:rFonts w:ascii="Arial Narrow" w:eastAsiaTheme="minorHAnsi" w:hAnsi="Arial Narrow" w:cs="Arial"/>
          <w:color w:val="000000" w:themeColor="text1"/>
          <w:lang w:val="es-CO" w:eastAsia="en-US"/>
        </w:rPr>
        <w:t xml:space="preserve"> en la plataforma electrónica</w:t>
      </w:r>
      <w:r w:rsidR="00495531" w:rsidRPr="002620E2">
        <w:rPr>
          <w:rFonts w:ascii="Arial Narrow" w:eastAsiaTheme="minorHAnsi" w:hAnsi="Arial Narrow" w:cs="Arial"/>
          <w:color w:val="000000" w:themeColor="text1"/>
          <w:lang w:val="es-CO" w:eastAsia="en-US"/>
        </w:rPr>
        <w:t xml:space="preserve"> dentro de las cuatro (4) horas previas a los hitos de contratación,</w:t>
      </w:r>
      <w:r w:rsidR="002309F1" w:rsidRPr="002620E2">
        <w:rPr>
          <w:rFonts w:ascii="Arial Narrow" w:eastAsiaTheme="minorHAnsi" w:hAnsi="Arial Narrow" w:cs="Arial"/>
          <w:color w:val="000000" w:themeColor="text1"/>
          <w:lang w:val="es-CO" w:eastAsia="en-US"/>
        </w:rPr>
        <w:t xml:space="preserve"> (presentación de ofertas, presentación de manifestación de </w:t>
      </w:r>
      <w:r w:rsidR="00AD1E98" w:rsidRPr="002620E2">
        <w:rPr>
          <w:rFonts w:ascii="Arial Narrow" w:eastAsiaTheme="minorHAnsi" w:hAnsi="Arial Narrow" w:cs="Arial"/>
          <w:color w:val="000000" w:themeColor="text1"/>
          <w:lang w:val="es-CO" w:eastAsia="en-US"/>
        </w:rPr>
        <w:t>interés</w:t>
      </w:r>
      <w:r w:rsidR="002309F1" w:rsidRPr="002620E2">
        <w:rPr>
          <w:rFonts w:ascii="Arial Narrow" w:eastAsiaTheme="minorHAnsi" w:hAnsi="Arial Narrow" w:cs="Arial"/>
          <w:color w:val="000000" w:themeColor="text1"/>
          <w:lang w:val="es-CO" w:eastAsia="en-US"/>
        </w:rPr>
        <w:t xml:space="preserve">, la elaboración o aplicación de adendas), </w:t>
      </w:r>
      <w:r w:rsidR="00495531" w:rsidRPr="002620E2">
        <w:rPr>
          <w:rFonts w:ascii="Arial Narrow" w:eastAsiaTheme="minorHAnsi" w:hAnsi="Arial Narrow" w:cs="Arial"/>
          <w:color w:val="000000" w:themeColor="text1"/>
          <w:lang w:val="es-CO" w:eastAsia="en-US"/>
        </w:rPr>
        <w:t xml:space="preserve">aplicara el </w:t>
      </w:r>
      <w:r w:rsidRPr="002620E2">
        <w:rPr>
          <w:rFonts w:ascii="Arial Narrow" w:eastAsiaTheme="minorHAnsi" w:hAnsi="Arial Narrow" w:cs="Arial"/>
          <w:color w:val="000000" w:themeColor="text1"/>
          <w:lang w:val="es-CO" w:eastAsia="en-US"/>
        </w:rPr>
        <w:t xml:space="preserve">Protocolo de Indisponibilidad de SECOP II, expedido </w:t>
      </w:r>
      <w:r w:rsidR="00777810" w:rsidRPr="002620E2">
        <w:rPr>
          <w:rFonts w:ascii="Arial Narrow" w:eastAsiaTheme="minorHAnsi" w:hAnsi="Arial Narrow" w:cs="Arial"/>
          <w:color w:val="000000" w:themeColor="text1"/>
          <w:lang w:val="es-CO" w:eastAsia="en-US"/>
        </w:rPr>
        <w:t>por Colombia</w:t>
      </w:r>
      <w:r w:rsidRPr="002620E2">
        <w:rPr>
          <w:rFonts w:ascii="Arial Narrow" w:eastAsiaTheme="minorHAnsi" w:hAnsi="Arial Narrow" w:cs="Arial"/>
          <w:color w:val="000000" w:themeColor="text1"/>
          <w:lang w:val="es-CO" w:eastAsia="en-US"/>
        </w:rPr>
        <w:t xml:space="preserve"> Compra Eficiente que se encuentre </w:t>
      </w:r>
      <w:r w:rsidRPr="002620E2">
        <w:rPr>
          <w:rFonts w:ascii="Arial Narrow" w:eastAsiaTheme="minorHAnsi" w:hAnsi="Arial Narrow" w:cs="Arial"/>
          <w:color w:val="000000" w:themeColor="text1"/>
          <w:lang w:val="es-CO" w:eastAsia="en-US"/>
        </w:rPr>
        <w:lastRenderedPageBreak/>
        <w:t xml:space="preserve">vigente, </w:t>
      </w:r>
      <w:r w:rsidR="00DF5141" w:rsidRPr="002620E2">
        <w:rPr>
          <w:rFonts w:ascii="Arial Narrow" w:eastAsiaTheme="minorHAnsi" w:hAnsi="Arial Narrow" w:cs="Arial"/>
          <w:color w:val="000000" w:themeColor="text1"/>
          <w:lang w:val="es-CO" w:eastAsia="en-US"/>
        </w:rPr>
        <w:t>definiendo como</w:t>
      </w:r>
      <w:r w:rsidRPr="002620E2">
        <w:rPr>
          <w:rFonts w:ascii="Arial Narrow" w:eastAsiaTheme="minorHAnsi" w:hAnsi="Arial Narrow" w:cs="Arial"/>
          <w:color w:val="000000" w:themeColor="text1"/>
          <w:lang w:val="es-CO" w:eastAsia="en-US"/>
        </w:rPr>
        <w:t xml:space="preserve"> medio de comunicación oficial los dos correos electrónicos </w:t>
      </w:r>
      <w:r w:rsidR="00495531" w:rsidRPr="002620E2">
        <w:rPr>
          <w:rFonts w:ascii="Arial Narrow" w:eastAsiaTheme="minorHAnsi" w:hAnsi="Arial Narrow" w:cs="Arial"/>
          <w:color w:val="000000" w:themeColor="text1"/>
          <w:lang w:val="es-CO" w:eastAsia="en-US"/>
        </w:rPr>
        <w:t>que se identifican en los respectivos estudios previos</w:t>
      </w:r>
      <w:r w:rsidR="00AD1E98" w:rsidRPr="002620E2">
        <w:rPr>
          <w:rFonts w:ascii="Arial Narrow" w:eastAsiaTheme="minorHAnsi" w:hAnsi="Arial Narrow" w:cs="Arial"/>
          <w:color w:val="000000" w:themeColor="text1"/>
          <w:lang w:val="es-CO" w:eastAsia="en-US"/>
        </w:rPr>
        <w:t>.</w:t>
      </w:r>
    </w:p>
    <w:p w14:paraId="3098CA32" w14:textId="0CB46A16" w:rsidR="00D465F5" w:rsidRPr="002620E2" w:rsidRDefault="00D465F5" w:rsidP="002620E2">
      <w:pPr>
        <w:widowControl w:val="0"/>
        <w:suppressLineNumbers/>
        <w:jc w:val="both"/>
        <w:rPr>
          <w:rFonts w:ascii="Arial Narrow" w:hAnsi="Arial Narrow" w:cs="Arial"/>
          <w:b/>
          <w:lang w:val="es-ES_tradnl"/>
        </w:rPr>
      </w:pPr>
      <w:r w:rsidRPr="002620E2">
        <w:rPr>
          <w:rFonts w:ascii="Arial Narrow" w:hAnsi="Arial Narrow" w:cs="Arial"/>
          <w:b/>
          <w:lang w:val="es-ES_tradnl"/>
        </w:rPr>
        <w:t xml:space="preserve"> </w:t>
      </w:r>
    </w:p>
    <w:p w14:paraId="0702B7D2" w14:textId="3076B780" w:rsidR="00AD1E98" w:rsidRPr="002620E2" w:rsidRDefault="002309F1" w:rsidP="002620E2">
      <w:pPr>
        <w:widowControl w:val="0"/>
        <w:suppressLineNumbers/>
        <w:jc w:val="both"/>
        <w:rPr>
          <w:rFonts w:ascii="Arial Narrow" w:hAnsi="Arial Narrow" w:cs="Arial"/>
          <w:b/>
          <w:lang w:val="es-ES_tradnl"/>
        </w:rPr>
      </w:pPr>
      <w:r w:rsidRPr="002620E2">
        <w:rPr>
          <w:rFonts w:ascii="Arial Narrow" w:eastAsiaTheme="minorHAnsi" w:hAnsi="Arial Narrow" w:cs="Arial"/>
          <w:i/>
          <w:iCs/>
          <w:color w:val="000000"/>
          <w:lang w:val="es-CO" w:eastAsia="en-US"/>
        </w:rPr>
        <w:t>Nota 1</w:t>
      </w:r>
      <w:r w:rsidR="00AD1E98" w:rsidRPr="002620E2">
        <w:rPr>
          <w:rFonts w:ascii="Arial Narrow" w:eastAsiaTheme="minorHAnsi" w:hAnsi="Arial Narrow" w:cs="Arial"/>
          <w:i/>
          <w:iCs/>
          <w:color w:val="000000"/>
          <w:lang w:val="es-CO" w:eastAsia="en-US"/>
        </w:rPr>
        <w:t>.</w:t>
      </w:r>
      <w:r w:rsidR="00AD1E98" w:rsidRPr="002620E2">
        <w:rPr>
          <w:rFonts w:ascii="Arial Narrow" w:eastAsiaTheme="minorHAnsi" w:hAnsi="Arial Narrow" w:cs="Arial"/>
          <w:i/>
          <w:iCs/>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w:t>
      </w:r>
      <w:proofErr w:type="gramStart"/>
      <w:r w:rsidR="00AD1E98" w:rsidRPr="002620E2">
        <w:rPr>
          <w:rFonts w:ascii="Arial Narrow" w:eastAsiaTheme="minorHAnsi" w:hAnsi="Arial Narrow" w:cs="Arial"/>
          <w:i/>
          <w:iCs/>
          <w:lang w:val="es-CO" w:eastAsia="en-US"/>
        </w:rPr>
        <w:t>ticket</w:t>
      </w:r>
      <w:proofErr w:type="gramEnd"/>
      <w:r w:rsidR="00AD1E98" w:rsidRPr="002620E2">
        <w:rPr>
          <w:rFonts w:ascii="Arial Narrow" w:eastAsiaTheme="minorHAnsi" w:hAnsi="Arial Narrow" w:cs="Arial"/>
          <w:i/>
          <w:iCs/>
          <w:lang w:val="es-CO" w:eastAsia="en-US"/>
        </w:rPr>
        <w:t xml:space="preserve"> de la Mesa de Servicio de Colombia Compra Eficiente. Si quien desea participar corresponde a un proponente plural, el nombre y datos de este.</w:t>
      </w:r>
    </w:p>
    <w:p w14:paraId="5A5F5C2E" w14:textId="77777777" w:rsidR="006657B5" w:rsidRPr="002620E2" w:rsidRDefault="006657B5" w:rsidP="002620E2">
      <w:pPr>
        <w:autoSpaceDE w:val="0"/>
        <w:autoSpaceDN w:val="0"/>
        <w:adjustRightInd w:val="0"/>
        <w:jc w:val="both"/>
        <w:rPr>
          <w:rFonts w:ascii="Arial Narrow" w:eastAsiaTheme="minorHAnsi" w:hAnsi="Arial Narrow" w:cs="Arial"/>
          <w:i/>
          <w:iCs/>
          <w:lang w:val="es-CO" w:eastAsia="en-US"/>
        </w:rPr>
      </w:pPr>
    </w:p>
    <w:p w14:paraId="75077678" w14:textId="46A7E1A2" w:rsidR="002309F1" w:rsidRPr="002620E2" w:rsidRDefault="00AD1E98" w:rsidP="002620E2">
      <w:pPr>
        <w:autoSpaceDE w:val="0"/>
        <w:autoSpaceDN w:val="0"/>
        <w:adjustRightInd w:val="0"/>
        <w:jc w:val="both"/>
        <w:rPr>
          <w:rFonts w:ascii="Arial Narrow" w:eastAsiaTheme="minorHAnsi" w:hAnsi="Arial Narrow" w:cs="Arial"/>
          <w:lang w:val="es-CO" w:eastAsia="en-US"/>
        </w:rPr>
      </w:pPr>
      <w:r w:rsidRPr="002620E2">
        <w:rPr>
          <w:rFonts w:ascii="Arial Narrow" w:eastAsiaTheme="minorHAnsi" w:hAnsi="Arial Narrow" w:cs="Arial"/>
          <w:i/>
          <w:iCs/>
          <w:lang w:val="es-CO" w:eastAsia="en-US"/>
        </w:rPr>
        <w:t xml:space="preserve">Nota 2 </w:t>
      </w:r>
      <w:r w:rsidR="002309F1" w:rsidRPr="002620E2">
        <w:rPr>
          <w:rFonts w:ascii="Arial Narrow" w:eastAsiaTheme="minorHAnsi" w:hAnsi="Arial Narrow" w:cs="Arial"/>
          <w:i/>
          <w:iCs/>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r w:rsidR="003B25F2" w:rsidRPr="002620E2">
        <w:rPr>
          <w:rFonts w:ascii="Arial Narrow" w:eastAsiaTheme="minorHAnsi" w:hAnsi="Arial Narrow" w:cs="Arial"/>
          <w:i/>
          <w:iCs/>
          <w:lang w:val="es-CO" w:eastAsia="en-US"/>
        </w:rPr>
        <w:t>Proveedor.</w:t>
      </w:r>
    </w:p>
    <w:p w14:paraId="7115D17C"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6D126A45" w14:textId="002613F2" w:rsidR="002A385E" w:rsidRPr="002620E2" w:rsidRDefault="00A71B54" w:rsidP="002620E2">
      <w:p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11</w:t>
      </w:r>
      <w:r w:rsidR="002A385E" w:rsidRPr="002620E2">
        <w:rPr>
          <w:rFonts w:ascii="Arial Narrow" w:eastAsiaTheme="minorHAnsi" w:hAnsi="Arial Narrow" w:cs="Arial"/>
          <w:b/>
          <w:bCs/>
          <w:color w:val="000000"/>
          <w:lang w:val="es-CO" w:eastAsia="en-US"/>
        </w:rPr>
        <w:t xml:space="preserve">. </w:t>
      </w:r>
      <w:r w:rsidR="006A4FD8" w:rsidRPr="002620E2">
        <w:rPr>
          <w:rFonts w:ascii="Arial Narrow" w:eastAsiaTheme="minorHAnsi" w:hAnsi="Arial Narrow" w:cs="Arial"/>
          <w:b/>
          <w:bCs/>
          <w:color w:val="000000"/>
          <w:lang w:val="es-CO" w:eastAsia="en-US"/>
        </w:rPr>
        <w:t>DESIGNACIÓN</w:t>
      </w:r>
      <w:r w:rsidR="002A385E" w:rsidRPr="002620E2">
        <w:rPr>
          <w:rFonts w:ascii="Arial Narrow" w:eastAsiaTheme="minorHAnsi" w:hAnsi="Arial Narrow" w:cs="Arial"/>
          <w:b/>
          <w:bCs/>
          <w:color w:val="000000"/>
          <w:lang w:val="es-CO" w:eastAsia="en-US"/>
        </w:rPr>
        <w:t xml:space="preserve"> DE INTEGRANTES PARA REALIZAR LA </w:t>
      </w:r>
      <w:r w:rsidR="006A4FD8" w:rsidRPr="002620E2">
        <w:rPr>
          <w:rFonts w:ascii="Arial Narrow" w:eastAsiaTheme="minorHAnsi" w:hAnsi="Arial Narrow" w:cs="Arial"/>
          <w:b/>
          <w:bCs/>
          <w:color w:val="000000"/>
          <w:lang w:val="es-CO" w:eastAsia="en-US"/>
        </w:rPr>
        <w:t>VERIFICACIÓN</w:t>
      </w:r>
      <w:r w:rsidR="002A385E" w:rsidRPr="002620E2">
        <w:rPr>
          <w:rFonts w:ascii="Arial Narrow" w:eastAsiaTheme="minorHAnsi" w:hAnsi="Arial Narrow" w:cs="Arial"/>
          <w:b/>
          <w:bCs/>
          <w:color w:val="000000"/>
          <w:lang w:val="es-CO" w:eastAsia="en-US"/>
        </w:rPr>
        <w:t xml:space="preserve"> DE LOS REQUISITOS HABILITANTES</w:t>
      </w:r>
    </w:p>
    <w:p w14:paraId="7683CC61"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3944940F"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2F60C8D6"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lang w:val="es-CO" w:eastAsia="en-US"/>
        </w:rPr>
        <w:t xml:space="preserve">Verificación de los requisitos habilitantes jurídicos y documentos de la propuesta: </w:t>
      </w:r>
    </w:p>
    <w:p w14:paraId="2F0579A8"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0018F98D" w14:textId="02D27F5F" w:rsidR="002A385E" w:rsidRPr="002620E2" w:rsidRDefault="00827E60" w:rsidP="002620E2">
      <w:pPr>
        <w:pStyle w:val="Prrafodelista"/>
        <w:numPr>
          <w:ilvl w:val="0"/>
          <w:numId w:val="3"/>
        </w:numPr>
        <w:autoSpaceDE w:val="0"/>
        <w:autoSpaceDN w:val="0"/>
        <w:adjustRightInd w:val="0"/>
        <w:ind w:left="426"/>
        <w:jc w:val="both"/>
        <w:rPr>
          <w:rFonts w:ascii="Arial Narrow" w:eastAsiaTheme="minorHAnsi" w:hAnsi="Arial Narrow" w:cs="Arial"/>
          <w:color w:val="000000"/>
          <w:lang w:val="es-CO" w:eastAsia="en-US"/>
        </w:rPr>
      </w:pPr>
      <w:r>
        <w:rPr>
          <w:rFonts w:ascii="Arial Narrow" w:hAnsi="Arial Narrow" w:cs="Arial"/>
          <w:b/>
          <w:iCs/>
        </w:rPr>
        <w:t xml:space="preserve">PNN </w:t>
      </w:r>
      <w:r w:rsidR="002407F7">
        <w:rPr>
          <w:rFonts w:ascii="Arial Narrow" w:hAnsi="Arial Narrow" w:cs="Arial"/>
          <w:b/>
          <w:iCs/>
        </w:rPr>
        <w:t xml:space="preserve">EL TUPARRO </w:t>
      </w:r>
      <w:r w:rsidR="00F52E5D">
        <w:rPr>
          <w:rFonts w:ascii="Arial Narrow" w:hAnsi="Arial Narrow" w:cs="Arial"/>
          <w:b/>
          <w:iCs/>
        </w:rPr>
        <w:t xml:space="preserve"> </w:t>
      </w:r>
      <w:r w:rsidR="00F52E5D" w:rsidRPr="002620E2">
        <w:rPr>
          <w:rFonts w:ascii="Arial Narrow" w:eastAsiaTheme="minorHAnsi" w:hAnsi="Arial Narrow" w:cs="Arial"/>
          <w:color w:val="000000"/>
          <w:lang w:val="es-CO" w:eastAsia="en-US"/>
        </w:rPr>
        <w:t>Verificación</w:t>
      </w:r>
      <w:r w:rsidR="002A385E" w:rsidRPr="002620E2">
        <w:rPr>
          <w:rFonts w:ascii="Arial Narrow" w:eastAsiaTheme="minorHAnsi" w:hAnsi="Arial Narrow" w:cs="Arial"/>
          <w:color w:val="000000"/>
          <w:lang w:val="es-CO" w:eastAsia="en-US"/>
        </w:rPr>
        <w:t xml:space="preserve"> de las condiciones técnicas mínimas exigidas y determinación del proponente que haya ofertado el menor precio. </w:t>
      </w:r>
    </w:p>
    <w:p w14:paraId="592A4FB1" w14:textId="2148BF16" w:rsidR="002A385E" w:rsidRPr="002620E2" w:rsidRDefault="00D17A5B" w:rsidP="002620E2">
      <w:pPr>
        <w:pStyle w:val="Prrafodelista"/>
        <w:numPr>
          <w:ilvl w:val="0"/>
          <w:numId w:val="3"/>
        </w:numPr>
        <w:autoSpaceDE w:val="0"/>
        <w:autoSpaceDN w:val="0"/>
        <w:adjustRightInd w:val="0"/>
        <w:ind w:left="426"/>
        <w:jc w:val="both"/>
        <w:rPr>
          <w:rFonts w:ascii="Arial Narrow" w:eastAsiaTheme="minorHAnsi" w:hAnsi="Arial Narrow" w:cs="Arial"/>
          <w:color w:val="000000"/>
          <w:lang w:val="es-CO" w:eastAsia="en-US"/>
        </w:rPr>
      </w:pPr>
      <w:r w:rsidRPr="002620E2">
        <w:rPr>
          <w:rFonts w:ascii="Arial Narrow" w:hAnsi="Arial Narrow" w:cs="Arial"/>
          <w:b/>
          <w:iCs/>
        </w:rPr>
        <w:t>GRUPO CONTRATOS DTOR</w:t>
      </w:r>
      <w:r w:rsidR="009B617B" w:rsidRPr="002620E2">
        <w:rPr>
          <w:rFonts w:ascii="Arial Narrow" w:hAnsi="Arial Narrow" w:cs="Arial"/>
          <w:b/>
          <w:iCs/>
        </w:rPr>
        <w:t xml:space="preserve"> </w:t>
      </w:r>
      <w:r w:rsidR="002A385E" w:rsidRPr="002620E2">
        <w:rPr>
          <w:rFonts w:ascii="Arial Narrow" w:eastAsiaTheme="minorHAnsi" w:hAnsi="Arial Narrow" w:cs="Arial"/>
          <w:color w:val="000000"/>
          <w:lang w:val="es-CO" w:eastAsia="en-US"/>
        </w:rPr>
        <w:t xml:space="preserve">- Verificación de los requisitos habilitantes jurídicos y documentos de la propuesta. </w:t>
      </w:r>
    </w:p>
    <w:p w14:paraId="47401F5B" w14:textId="77777777" w:rsidR="002A385E" w:rsidRPr="002620E2" w:rsidRDefault="002A385E" w:rsidP="002620E2">
      <w:pPr>
        <w:autoSpaceDE w:val="0"/>
        <w:autoSpaceDN w:val="0"/>
        <w:adjustRightInd w:val="0"/>
        <w:jc w:val="both"/>
        <w:rPr>
          <w:rFonts w:ascii="Arial Narrow" w:eastAsiaTheme="minorHAnsi" w:hAnsi="Arial Narrow" w:cs="Arial"/>
          <w:color w:val="000000"/>
          <w:lang w:val="es-CO" w:eastAsia="en-US"/>
        </w:rPr>
      </w:pPr>
    </w:p>
    <w:p w14:paraId="01FFB650" w14:textId="1E9EDD38" w:rsidR="002A385E" w:rsidRPr="002620E2" w:rsidRDefault="00A71B54" w:rsidP="002620E2">
      <w:pPr>
        <w:autoSpaceDE w:val="0"/>
        <w:autoSpaceDN w:val="0"/>
        <w:adjustRightInd w:val="0"/>
        <w:jc w:val="both"/>
        <w:rPr>
          <w:rFonts w:ascii="Arial Narrow" w:eastAsiaTheme="minorHAnsi" w:hAnsi="Arial Narrow" w:cs="Arial"/>
          <w:b/>
          <w:bCs/>
          <w:color w:val="000000"/>
          <w:lang w:val="es-CO" w:eastAsia="en-US"/>
        </w:rPr>
      </w:pPr>
      <w:r w:rsidRPr="002620E2">
        <w:rPr>
          <w:rFonts w:ascii="Arial Narrow" w:eastAsiaTheme="minorHAnsi" w:hAnsi="Arial Narrow" w:cs="Arial"/>
          <w:b/>
          <w:bCs/>
          <w:color w:val="000000"/>
          <w:lang w:val="es-CO" w:eastAsia="en-US"/>
        </w:rPr>
        <w:t>12</w:t>
      </w:r>
      <w:r w:rsidR="002A385E" w:rsidRPr="002620E2">
        <w:rPr>
          <w:rFonts w:ascii="Arial Narrow" w:eastAsiaTheme="minorHAnsi" w:hAnsi="Arial Narrow" w:cs="Arial"/>
          <w:b/>
          <w:bCs/>
          <w:color w:val="000000"/>
          <w:lang w:val="es-CO" w:eastAsia="en-US"/>
        </w:rPr>
        <w:t>. CONTRATO</w:t>
      </w:r>
    </w:p>
    <w:p w14:paraId="4A01BCC8" w14:textId="77777777" w:rsidR="002A385E" w:rsidRPr="002620E2" w:rsidRDefault="002A385E" w:rsidP="002620E2">
      <w:pPr>
        <w:autoSpaceDE w:val="0"/>
        <w:autoSpaceDN w:val="0"/>
        <w:adjustRightInd w:val="0"/>
        <w:jc w:val="both"/>
        <w:rPr>
          <w:rFonts w:ascii="Arial Narrow" w:eastAsiaTheme="minorHAnsi" w:hAnsi="Arial Narrow" w:cs="Arial"/>
          <w:color w:val="000000" w:themeColor="text1"/>
          <w:lang w:val="es-CO" w:eastAsia="en-US"/>
        </w:rPr>
      </w:pPr>
    </w:p>
    <w:p w14:paraId="67B10D7E" w14:textId="68F5331E" w:rsidR="0050103B" w:rsidRPr="002620E2" w:rsidRDefault="002A385E" w:rsidP="002620E2">
      <w:pPr>
        <w:jc w:val="both"/>
        <w:rPr>
          <w:rFonts w:ascii="Arial Narrow" w:eastAsiaTheme="minorHAnsi" w:hAnsi="Arial Narrow" w:cs="Arial"/>
          <w:color w:val="000000"/>
          <w:lang w:val="es-CO" w:eastAsia="en-US"/>
        </w:rPr>
      </w:pPr>
      <w:r w:rsidRPr="002620E2">
        <w:rPr>
          <w:rFonts w:ascii="Arial Narrow" w:eastAsiaTheme="minorHAnsi" w:hAnsi="Arial Narrow" w:cs="Arial"/>
          <w:color w:val="000000" w:themeColor="text1"/>
          <w:lang w:val="es-CO" w:eastAsia="en-US"/>
        </w:rPr>
        <w:t xml:space="preserve">En los términos establecidos en el numeral </w:t>
      </w:r>
      <w:r w:rsidR="00A71B54" w:rsidRPr="002620E2">
        <w:rPr>
          <w:rFonts w:ascii="Arial Narrow" w:eastAsiaTheme="minorHAnsi" w:hAnsi="Arial Narrow" w:cs="Arial"/>
          <w:color w:val="000000" w:themeColor="text1"/>
          <w:lang w:val="es-CO" w:eastAsia="en-US"/>
        </w:rPr>
        <w:t>9</w:t>
      </w:r>
      <w:r w:rsidRPr="002620E2">
        <w:rPr>
          <w:rFonts w:ascii="Arial Narrow" w:eastAsiaTheme="minorHAnsi" w:hAnsi="Arial Narrow" w:cs="Arial"/>
          <w:color w:val="000000" w:themeColor="text1"/>
          <w:lang w:val="es-CO" w:eastAsia="en-US"/>
        </w:rPr>
        <w:t xml:space="preserve">º del artículo 2.2.1.2.1.5.2 del Decreto 1082 de 2015, </w:t>
      </w:r>
      <w:r w:rsidR="004076D6" w:rsidRPr="002620E2">
        <w:rPr>
          <w:rFonts w:ascii="Arial Narrow" w:eastAsiaTheme="minorHAnsi" w:hAnsi="Arial Narrow" w:cs="Arial"/>
          <w:color w:val="000000" w:themeColor="text1"/>
          <w:lang w:val="es-CO" w:eastAsia="en-US"/>
        </w:rPr>
        <w:t>la comunicación de aceptación junto con la oferta constituye</w:t>
      </w:r>
      <w:r w:rsidRPr="002620E2">
        <w:rPr>
          <w:rFonts w:ascii="Arial Narrow" w:eastAsiaTheme="minorHAnsi" w:hAnsi="Arial Narrow" w:cs="Arial"/>
          <w:color w:val="000000" w:themeColor="text1"/>
          <w:lang w:val="es-CO" w:eastAsia="en-US"/>
        </w:rPr>
        <w:t xml:space="preserve"> para todos los efectos el contrato celebrado, con base en el cual se hará el respectivo registro presu</w:t>
      </w:r>
      <w:r w:rsidRPr="002620E2">
        <w:rPr>
          <w:rFonts w:ascii="Arial Narrow" w:eastAsiaTheme="minorHAnsi" w:hAnsi="Arial Narrow" w:cs="Arial"/>
          <w:color w:val="000000"/>
          <w:lang w:val="es-CO" w:eastAsia="en-US"/>
        </w:rPr>
        <w:t>puestal.</w:t>
      </w:r>
    </w:p>
    <w:sectPr w:rsidR="0050103B" w:rsidRPr="002620E2" w:rsidSect="002620E2">
      <w:headerReference w:type="default" r:id="rId8"/>
      <w:footerReference w:type="even" r:id="rId9"/>
      <w:footerReference w:type="default" r:id="rId10"/>
      <w:headerReference w:type="first" r:id="rId11"/>
      <w:footerReference w:type="first" r:id="rId12"/>
      <w:pgSz w:w="12242" w:h="18722" w:code="151"/>
      <w:pgMar w:top="1701"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CA4F6" w14:textId="77777777" w:rsidR="001850C7" w:rsidRDefault="001850C7" w:rsidP="0075047E">
      <w:r>
        <w:separator/>
      </w:r>
    </w:p>
  </w:endnote>
  <w:endnote w:type="continuationSeparator" w:id="0">
    <w:p w14:paraId="43549628" w14:textId="77777777" w:rsidR="001850C7" w:rsidRDefault="001850C7"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ArialNarrow">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07EF" w14:textId="77777777" w:rsidR="002620E2" w:rsidRDefault="002620E2" w:rsidP="000B7FBF">
    <w:pPr>
      <w:ind w:right="20"/>
      <w:rPr>
        <w:rFonts w:ascii="Arial" w:hAnsi="Arial" w:cs="Arial"/>
        <w:b/>
        <w:color w:val="333333"/>
        <w:sz w:val="18"/>
        <w:szCs w:val="18"/>
      </w:rPr>
    </w:pPr>
  </w:p>
  <w:p w14:paraId="4B88E45E" w14:textId="39BA4000" w:rsidR="000B7FBF" w:rsidRPr="00041A89" w:rsidRDefault="002620E2" w:rsidP="000B7FBF">
    <w:pPr>
      <w:ind w:right="20"/>
      <w:rPr>
        <w:rFonts w:ascii="Arial" w:hAnsi="Arial" w:cs="Arial"/>
        <w:b/>
        <w:color w:val="333333"/>
        <w:sz w:val="18"/>
        <w:szCs w:val="18"/>
      </w:rPr>
    </w:pPr>
    <w:r>
      <w:rPr>
        <w:rFonts w:ascii="Arial Narrow" w:eastAsia="Arial Narrow" w:hAnsi="Arial Narrow" w:cs="Arial Narrow"/>
        <w:noProof/>
        <w:color w:val="000000"/>
        <w:sz w:val="22"/>
        <w:szCs w:val="22"/>
        <w:lang w:eastAsia="es-CO"/>
      </w:rPr>
      <w:drawing>
        <wp:anchor distT="0" distB="0" distL="114300" distR="114300" simplePos="0" relativeHeight="251670528" behindDoc="1" locked="0" layoutInCell="1" allowOverlap="1" wp14:anchorId="2B598878" wp14:editId="1E0A192E">
          <wp:simplePos x="0" y="0"/>
          <wp:positionH relativeFrom="margin">
            <wp:posOffset>4329063</wp:posOffset>
          </wp:positionH>
          <wp:positionV relativeFrom="paragraph">
            <wp:posOffset>-113642</wp:posOffset>
          </wp:positionV>
          <wp:extent cx="1976755" cy="309245"/>
          <wp:effectExtent l="0" t="0" r="444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6755" cy="309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0EB5D1" w14:textId="77777777" w:rsidR="002620E2" w:rsidRDefault="002620E2" w:rsidP="002620E2">
    <w:pPr>
      <w:pStyle w:val="Piedepgina"/>
      <w:jc w:val="right"/>
      <w:rPr>
        <w:rFonts w:ascii="Arial" w:hAnsi="Arial" w:cs="Arial"/>
        <w:b/>
        <w:sz w:val="18"/>
        <w:szCs w:val="18"/>
      </w:rPr>
    </w:pPr>
  </w:p>
  <w:p w14:paraId="7010ADA8" w14:textId="4D9C7BEB" w:rsidR="00927ED6" w:rsidRPr="000B7FBF" w:rsidRDefault="00927ED6" w:rsidP="002620E2">
    <w:pPr>
      <w:pStyle w:val="Piedepgina"/>
      <w:ind w:left="4536" w:right="-941" w:hanging="141"/>
      <w:jc w:val="right"/>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1"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87F98" w14:textId="77777777" w:rsidR="001850C7" w:rsidRDefault="001850C7" w:rsidP="0075047E">
      <w:r>
        <w:separator/>
      </w:r>
    </w:p>
  </w:footnote>
  <w:footnote w:type="continuationSeparator" w:id="0">
    <w:p w14:paraId="309D9A04" w14:textId="77777777" w:rsidR="001850C7" w:rsidRDefault="001850C7"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4653BB87" w:rsidR="000B7FBF" w:rsidRDefault="00D17A5B" w:rsidP="00773DE8">
    <w:pPr>
      <w:tabs>
        <w:tab w:val="left" w:pos="8820"/>
      </w:tabs>
      <w:ind w:right="20"/>
      <w:rPr>
        <w:lang w:val="es-MX"/>
      </w:rPr>
    </w:pPr>
    <w:r>
      <w:rPr>
        <w:noProof/>
        <w:lang w:val="es-CO" w:eastAsia="es-CO"/>
      </w:rPr>
      <w:drawing>
        <wp:anchor distT="0" distB="0" distL="0" distR="0" simplePos="0" relativeHeight="251668480" behindDoc="1" locked="0" layoutInCell="1" allowOverlap="1" wp14:anchorId="154DF234" wp14:editId="3EC09CB0">
          <wp:simplePos x="0" y="0"/>
          <wp:positionH relativeFrom="margin">
            <wp:align>left</wp:align>
          </wp:positionH>
          <wp:positionV relativeFrom="topMargin">
            <wp:posOffset>326390</wp:posOffset>
          </wp:positionV>
          <wp:extent cx="2388351" cy="869490"/>
          <wp:effectExtent l="0" t="0" r="0" b="6985"/>
          <wp:wrapNone/>
          <wp:docPr id="1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8"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9"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21A1509"/>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8" w15:restartNumberingAfterBreak="0">
    <w:nsid w:val="46B01B73"/>
    <w:multiLevelType w:val="hybridMultilevel"/>
    <w:tmpl w:val="687E2758"/>
    <w:lvl w:ilvl="0" w:tplc="24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10" w15:restartNumberingAfterBreak="0">
    <w:nsid w:val="4F8436F7"/>
    <w:multiLevelType w:val="multilevel"/>
    <w:tmpl w:val="D0EEDFB6"/>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F811991"/>
    <w:multiLevelType w:val="multilevel"/>
    <w:tmpl w:val="026AEF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9123059"/>
    <w:multiLevelType w:val="multilevel"/>
    <w:tmpl w:val="EC9E295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cs="Arial" w:hint="default"/>
        <w:b/>
        <w:i w:val="0"/>
        <w:sz w:val="22"/>
      </w:rPr>
    </w:lvl>
    <w:lvl w:ilvl="2">
      <w:start w:val="1"/>
      <w:numFmt w:val="decimal"/>
      <w:isLgl/>
      <w:lvlText w:val="%1.%2.%3"/>
      <w:lvlJc w:val="left"/>
      <w:pPr>
        <w:ind w:left="1080" w:hanging="720"/>
      </w:pPr>
      <w:rPr>
        <w:rFonts w:eastAsia="Times New Roman" w:cs="Arial" w:hint="default"/>
        <w:b/>
        <w:i w:val="0"/>
        <w:sz w:val="22"/>
      </w:rPr>
    </w:lvl>
    <w:lvl w:ilvl="3">
      <w:start w:val="1"/>
      <w:numFmt w:val="decimal"/>
      <w:isLgl/>
      <w:lvlText w:val="%1.%2.%3.%4"/>
      <w:lvlJc w:val="left"/>
      <w:pPr>
        <w:ind w:left="1080" w:hanging="720"/>
      </w:pPr>
      <w:rPr>
        <w:rFonts w:eastAsia="Times New Roman" w:cs="Arial" w:hint="default"/>
        <w:b/>
        <w:i w:val="0"/>
        <w:sz w:val="22"/>
      </w:rPr>
    </w:lvl>
    <w:lvl w:ilvl="4">
      <w:start w:val="1"/>
      <w:numFmt w:val="decimal"/>
      <w:isLgl/>
      <w:lvlText w:val="%1.%2.%3.%4.%5"/>
      <w:lvlJc w:val="left"/>
      <w:pPr>
        <w:ind w:left="1080" w:hanging="720"/>
      </w:pPr>
      <w:rPr>
        <w:rFonts w:eastAsia="Times New Roman" w:cs="Arial" w:hint="default"/>
        <w:b/>
        <w:i w:val="0"/>
        <w:sz w:val="22"/>
      </w:rPr>
    </w:lvl>
    <w:lvl w:ilvl="5">
      <w:start w:val="1"/>
      <w:numFmt w:val="decimal"/>
      <w:isLgl/>
      <w:lvlText w:val="%1.%2.%3.%4.%5.%6"/>
      <w:lvlJc w:val="left"/>
      <w:pPr>
        <w:ind w:left="1440" w:hanging="1080"/>
      </w:pPr>
      <w:rPr>
        <w:rFonts w:eastAsia="Times New Roman" w:cs="Arial" w:hint="default"/>
        <w:b/>
        <w:i w:val="0"/>
        <w:sz w:val="22"/>
      </w:rPr>
    </w:lvl>
    <w:lvl w:ilvl="6">
      <w:start w:val="1"/>
      <w:numFmt w:val="decimal"/>
      <w:isLgl/>
      <w:lvlText w:val="%1.%2.%3.%4.%5.%6.%7"/>
      <w:lvlJc w:val="left"/>
      <w:pPr>
        <w:ind w:left="1440" w:hanging="1080"/>
      </w:pPr>
      <w:rPr>
        <w:rFonts w:eastAsia="Times New Roman" w:cs="Arial" w:hint="default"/>
        <w:b/>
        <w:i w:val="0"/>
        <w:sz w:val="22"/>
      </w:rPr>
    </w:lvl>
    <w:lvl w:ilvl="7">
      <w:start w:val="1"/>
      <w:numFmt w:val="decimal"/>
      <w:isLgl/>
      <w:lvlText w:val="%1.%2.%3.%4.%5.%6.%7.%8"/>
      <w:lvlJc w:val="left"/>
      <w:pPr>
        <w:ind w:left="1800" w:hanging="1440"/>
      </w:pPr>
      <w:rPr>
        <w:rFonts w:eastAsia="Times New Roman" w:cs="Arial" w:hint="default"/>
        <w:b/>
        <w:i w:val="0"/>
        <w:sz w:val="22"/>
      </w:rPr>
    </w:lvl>
    <w:lvl w:ilvl="8">
      <w:start w:val="1"/>
      <w:numFmt w:val="decimal"/>
      <w:isLgl/>
      <w:lvlText w:val="%1.%2.%3.%4.%5.%6.%7.%8.%9"/>
      <w:lvlJc w:val="left"/>
      <w:pPr>
        <w:ind w:left="1800" w:hanging="1440"/>
      </w:pPr>
      <w:rPr>
        <w:rFonts w:eastAsia="Times New Roman" w:cs="Arial" w:hint="default"/>
        <w:b/>
        <w:i w:val="0"/>
        <w:sz w:val="22"/>
      </w:rPr>
    </w:lvl>
  </w:abstractNum>
  <w:abstractNum w:abstractNumId="13"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3B3CC2"/>
    <w:multiLevelType w:val="hybridMultilevel"/>
    <w:tmpl w:val="DD14F970"/>
    <w:lvl w:ilvl="0" w:tplc="240A0017">
      <w:start w:val="1"/>
      <w:numFmt w:val="lowerLetter"/>
      <w:lvlText w:val="%1)"/>
      <w:lvlJc w:val="left"/>
      <w:pPr>
        <w:ind w:left="405" w:hanging="360"/>
      </w:p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5"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2747656">
    <w:abstractNumId w:val="1"/>
  </w:num>
  <w:num w:numId="2" w16cid:durableId="1172068098">
    <w:abstractNumId w:val="13"/>
  </w:num>
  <w:num w:numId="3" w16cid:durableId="340789297">
    <w:abstractNumId w:val="15"/>
  </w:num>
  <w:num w:numId="4" w16cid:durableId="947008650">
    <w:abstractNumId w:val="12"/>
  </w:num>
  <w:num w:numId="5" w16cid:durableId="58482469">
    <w:abstractNumId w:val="5"/>
  </w:num>
  <w:num w:numId="6" w16cid:durableId="133330853">
    <w:abstractNumId w:val="8"/>
  </w:num>
  <w:num w:numId="7" w16cid:durableId="1736394190">
    <w:abstractNumId w:val="11"/>
  </w:num>
  <w:num w:numId="8" w16cid:durableId="1223558059">
    <w:abstractNumId w:val="6"/>
  </w:num>
  <w:num w:numId="9" w16cid:durableId="316112310">
    <w:abstractNumId w:val="10"/>
  </w:num>
  <w:num w:numId="10" w16cid:durableId="265844576">
    <w:abstractNumId w:val="4"/>
  </w:num>
  <w:num w:numId="11" w16cid:durableId="1876963584">
    <w:abstractNumId w:val="3"/>
  </w:num>
  <w:num w:numId="12" w16cid:durableId="2005349626">
    <w:abstractNumId w:val="2"/>
  </w:num>
  <w:num w:numId="13" w16cid:durableId="541137108">
    <w:abstractNumId w:val="0"/>
  </w:num>
  <w:num w:numId="14" w16cid:durableId="1264999724">
    <w:abstractNumId w:val="9"/>
  </w:num>
  <w:num w:numId="15" w16cid:durableId="858154395">
    <w:abstractNumId w:val="7"/>
  </w:num>
  <w:num w:numId="16" w16cid:durableId="1512648406">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0BF8"/>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B21"/>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81C90"/>
    <w:rsid w:val="001850C7"/>
    <w:rsid w:val="00193FF1"/>
    <w:rsid w:val="001965C3"/>
    <w:rsid w:val="001A040A"/>
    <w:rsid w:val="001A5177"/>
    <w:rsid w:val="001A5D26"/>
    <w:rsid w:val="001A612F"/>
    <w:rsid w:val="001B714F"/>
    <w:rsid w:val="001C15BA"/>
    <w:rsid w:val="001C28A7"/>
    <w:rsid w:val="001D5003"/>
    <w:rsid w:val="001E23A9"/>
    <w:rsid w:val="001E4D76"/>
    <w:rsid w:val="001F3615"/>
    <w:rsid w:val="001F598D"/>
    <w:rsid w:val="00200FAB"/>
    <w:rsid w:val="002111EA"/>
    <w:rsid w:val="00222826"/>
    <w:rsid w:val="00222C6D"/>
    <w:rsid w:val="002247D2"/>
    <w:rsid w:val="002309F1"/>
    <w:rsid w:val="0024028C"/>
    <w:rsid w:val="002407F7"/>
    <w:rsid w:val="0024157D"/>
    <w:rsid w:val="002423D1"/>
    <w:rsid w:val="00243607"/>
    <w:rsid w:val="00243983"/>
    <w:rsid w:val="0024556E"/>
    <w:rsid w:val="002469E6"/>
    <w:rsid w:val="002548FA"/>
    <w:rsid w:val="00254D9D"/>
    <w:rsid w:val="002578E5"/>
    <w:rsid w:val="00261090"/>
    <w:rsid w:val="002620E2"/>
    <w:rsid w:val="00262B69"/>
    <w:rsid w:val="00264441"/>
    <w:rsid w:val="00265195"/>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61416"/>
    <w:rsid w:val="003623C3"/>
    <w:rsid w:val="00365A4E"/>
    <w:rsid w:val="00370208"/>
    <w:rsid w:val="003728C1"/>
    <w:rsid w:val="003832DA"/>
    <w:rsid w:val="00387DF5"/>
    <w:rsid w:val="003915C4"/>
    <w:rsid w:val="00393A92"/>
    <w:rsid w:val="003952DC"/>
    <w:rsid w:val="003956DA"/>
    <w:rsid w:val="00395F3B"/>
    <w:rsid w:val="00396DC8"/>
    <w:rsid w:val="003A7BA4"/>
    <w:rsid w:val="003B235C"/>
    <w:rsid w:val="003B25F2"/>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076D6"/>
    <w:rsid w:val="0041325D"/>
    <w:rsid w:val="004138A0"/>
    <w:rsid w:val="00414612"/>
    <w:rsid w:val="00417059"/>
    <w:rsid w:val="00417577"/>
    <w:rsid w:val="00425BBA"/>
    <w:rsid w:val="004274AF"/>
    <w:rsid w:val="00430AE4"/>
    <w:rsid w:val="00435AA4"/>
    <w:rsid w:val="00450295"/>
    <w:rsid w:val="00454071"/>
    <w:rsid w:val="00460DBC"/>
    <w:rsid w:val="00461973"/>
    <w:rsid w:val="00462C2F"/>
    <w:rsid w:val="004709BD"/>
    <w:rsid w:val="00472C0F"/>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500515"/>
    <w:rsid w:val="0050103B"/>
    <w:rsid w:val="00501538"/>
    <w:rsid w:val="0051219F"/>
    <w:rsid w:val="00516E37"/>
    <w:rsid w:val="00521EFE"/>
    <w:rsid w:val="005250A8"/>
    <w:rsid w:val="005255E0"/>
    <w:rsid w:val="00527225"/>
    <w:rsid w:val="00537343"/>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550B6"/>
    <w:rsid w:val="00662C3A"/>
    <w:rsid w:val="006657B5"/>
    <w:rsid w:val="0067118A"/>
    <w:rsid w:val="00682704"/>
    <w:rsid w:val="00683C50"/>
    <w:rsid w:val="00684DF1"/>
    <w:rsid w:val="006920F7"/>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1FAA"/>
    <w:rsid w:val="0070460F"/>
    <w:rsid w:val="00706C2D"/>
    <w:rsid w:val="00721CF4"/>
    <w:rsid w:val="007224B9"/>
    <w:rsid w:val="007225BA"/>
    <w:rsid w:val="00730DD9"/>
    <w:rsid w:val="00735813"/>
    <w:rsid w:val="007430CD"/>
    <w:rsid w:val="0075047E"/>
    <w:rsid w:val="007533C1"/>
    <w:rsid w:val="00754861"/>
    <w:rsid w:val="00760BA1"/>
    <w:rsid w:val="00762835"/>
    <w:rsid w:val="00767707"/>
    <w:rsid w:val="00770E8B"/>
    <w:rsid w:val="00773DE8"/>
    <w:rsid w:val="00775B19"/>
    <w:rsid w:val="00776A1F"/>
    <w:rsid w:val="00777810"/>
    <w:rsid w:val="007801C7"/>
    <w:rsid w:val="007848A0"/>
    <w:rsid w:val="00791B48"/>
    <w:rsid w:val="00791D09"/>
    <w:rsid w:val="007A3AFA"/>
    <w:rsid w:val="007B2758"/>
    <w:rsid w:val="007C410C"/>
    <w:rsid w:val="007C568F"/>
    <w:rsid w:val="007D20A6"/>
    <w:rsid w:val="007E1FCC"/>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27E60"/>
    <w:rsid w:val="008513F0"/>
    <w:rsid w:val="008530D4"/>
    <w:rsid w:val="00865CB0"/>
    <w:rsid w:val="00866092"/>
    <w:rsid w:val="0087192F"/>
    <w:rsid w:val="00873D09"/>
    <w:rsid w:val="00876A2F"/>
    <w:rsid w:val="0088100F"/>
    <w:rsid w:val="00881D2F"/>
    <w:rsid w:val="00885126"/>
    <w:rsid w:val="0088585E"/>
    <w:rsid w:val="00885D7D"/>
    <w:rsid w:val="0088638D"/>
    <w:rsid w:val="00887514"/>
    <w:rsid w:val="00892410"/>
    <w:rsid w:val="008A64B8"/>
    <w:rsid w:val="008A6C07"/>
    <w:rsid w:val="008B7FDC"/>
    <w:rsid w:val="008C0384"/>
    <w:rsid w:val="008E33CA"/>
    <w:rsid w:val="008E71A9"/>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31DF"/>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3A11"/>
    <w:rsid w:val="00A95CDD"/>
    <w:rsid w:val="00A9699F"/>
    <w:rsid w:val="00AB1DE6"/>
    <w:rsid w:val="00AB3F57"/>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045F7"/>
    <w:rsid w:val="00B10175"/>
    <w:rsid w:val="00B159A0"/>
    <w:rsid w:val="00B16A46"/>
    <w:rsid w:val="00B23783"/>
    <w:rsid w:val="00B23CB9"/>
    <w:rsid w:val="00B2452E"/>
    <w:rsid w:val="00B26910"/>
    <w:rsid w:val="00B319CB"/>
    <w:rsid w:val="00B358F3"/>
    <w:rsid w:val="00B370F0"/>
    <w:rsid w:val="00B442E6"/>
    <w:rsid w:val="00B53FE3"/>
    <w:rsid w:val="00B56638"/>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35E2"/>
    <w:rsid w:val="00BF4E82"/>
    <w:rsid w:val="00BF5C44"/>
    <w:rsid w:val="00BF657A"/>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5246"/>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E3BEE"/>
    <w:rsid w:val="00CF0533"/>
    <w:rsid w:val="00CF15EF"/>
    <w:rsid w:val="00CF3BAC"/>
    <w:rsid w:val="00CF6CDE"/>
    <w:rsid w:val="00CF797B"/>
    <w:rsid w:val="00D01335"/>
    <w:rsid w:val="00D024AF"/>
    <w:rsid w:val="00D1178C"/>
    <w:rsid w:val="00D137AD"/>
    <w:rsid w:val="00D17A5B"/>
    <w:rsid w:val="00D225B2"/>
    <w:rsid w:val="00D24A43"/>
    <w:rsid w:val="00D277DF"/>
    <w:rsid w:val="00D30691"/>
    <w:rsid w:val="00D30F19"/>
    <w:rsid w:val="00D3264D"/>
    <w:rsid w:val="00D360C9"/>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E561E"/>
    <w:rsid w:val="00DF1AFC"/>
    <w:rsid w:val="00DF5141"/>
    <w:rsid w:val="00DF55C6"/>
    <w:rsid w:val="00E01169"/>
    <w:rsid w:val="00E05874"/>
    <w:rsid w:val="00E05D4E"/>
    <w:rsid w:val="00E06E69"/>
    <w:rsid w:val="00E1039E"/>
    <w:rsid w:val="00E11E9C"/>
    <w:rsid w:val="00E17040"/>
    <w:rsid w:val="00E21598"/>
    <w:rsid w:val="00E23607"/>
    <w:rsid w:val="00E240A8"/>
    <w:rsid w:val="00E2542F"/>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0D92"/>
    <w:rsid w:val="00F43AF7"/>
    <w:rsid w:val="00F45F28"/>
    <w:rsid w:val="00F50D05"/>
    <w:rsid w:val="00F52E5D"/>
    <w:rsid w:val="00F54694"/>
    <w:rsid w:val="00F55B90"/>
    <w:rsid w:val="00F63BF6"/>
    <w:rsid w:val="00F66E8D"/>
    <w:rsid w:val="00F7128D"/>
    <w:rsid w:val="00F74430"/>
    <w:rsid w:val="00F77ECE"/>
    <w:rsid w:val="00F814B6"/>
    <w:rsid w:val="00F84BD3"/>
    <w:rsid w:val="00F94953"/>
    <w:rsid w:val="00F96252"/>
    <w:rsid w:val="00FA12BA"/>
    <w:rsid w:val="00FA2003"/>
    <w:rsid w:val="00FA747A"/>
    <w:rsid w:val="00FA7A49"/>
    <w:rsid w:val="00FB2908"/>
    <w:rsid w:val="00FB4F73"/>
    <w:rsid w:val="00FC019F"/>
    <w:rsid w:val="00FC3F57"/>
    <w:rsid w:val="00FC76BD"/>
    <w:rsid w:val="00FD1240"/>
    <w:rsid w:val="00FD4D54"/>
    <w:rsid w:val="00FD56D7"/>
    <w:rsid w:val="00FD5982"/>
    <w:rsid w:val="00FD711A"/>
    <w:rsid w:val="00FE0C2A"/>
    <w:rsid w:val="00FE539B"/>
    <w:rsid w:val="00FF341D"/>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uiPriority w:val="9"/>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uiPriority w:val="9"/>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qFormat/>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uiPriority w:val="99"/>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aliases w:val="texto de nota al pie,Texto nota pie Car Car Car Car Car Car Car Car,Texto nota pie Car Car Car,fn,Footnote Text Char Char Char Char Char Char,Texto nota pie Car Car Car Car Car,p"/>
    <w:basedOn w:val="Normal"/>
    <w:link w:val="TextonotapieCar"/>
    <w:uiPriority w:val="99"/>
    <w:rsid w:val="0005499B"/>
    <w:rPr>
      <w:sz w:val="20"/>
      <w:szCs w:val="20"/>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p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aliases w:val="referencia nota al pie,titulo 2"/>
    <w:uiPriority w:val="99"/>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370208"/>
    <w:pPr>
      <w:numPr>
        <w:numId w:val="9"/>
      </w:numPr>
    </w:pPr>
  </w:style>
  <w:style w:type="numbering" w:customStyle="1" w:styleId="LFO2">
    <w:name w:val="LFO2"/>
    <w:basedOn w:val="Sinlista"/>
    <w:rsid w:val="00370208"/>
    <w:pPr>
      <w:numPr>
        <w:numId w:val="10"/>
      </w:numPr>
    </w:pPr>
  </w:style>
  <w:style w:type="paragraph" w:styleId="Descripcin">
    <w:name w:val="caption"/>
    <w:basedOn w:val="Normal"/>
    <w:next w:val="Normal"/>
    <w:qFormat/>
    <w:rsid w:val="00370208"/>
    <w:pPr>
      <w:jc w:val="center"/>
    </w:pPr>
    <w:rPr>
      <w:rFonts w:ascii="Arial" w:hAnsi="Arial" w:cs="Arial"/>
      <w:b/>
      <w:bCs/>
      <w:i/>
      <w:iCs/>
      <w:lang w:val="es-CO"/>
    </w:rPr>
  </w:style>
  <w:style w:type="character" w:customStyle="1" w:styleId="vortalspan">
    <w:name w:val="vortalspan"/>
    <w:rsid w:val="00370208"/>
  </w:style>
  <w:style w:type="table" w:customStyle="1" w:styleId="TableNormal">
    <w:name w:val="Table Normal"/>
    <w:uiPriority w:val="2"/>
    <w:semiHidden/>
    <w:unhideWhenUsed/>
    <w:qFormat/>
    <w:rsid w:val="0037020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1">
    <w:name w:val="Puesto Car1"/>
    <w:rsid w:val="00370208"/>
    <w:rPr>
      <w:rFonts w:ascii="Times New Roman" w:eastAsia="Times New Roman" w:hAnsi="Times New Roman" w:cs="Times New Roman"/>
      <w:b/>
      <w:sz w:val="24"/>
      <w:szCs w:val="20"/>
      <w:lang w:val="es-ES_tradnl" w:eastAsia="x-none"/>
    </w:rPr>
  </w:style>
  <w:style w:type="paragraph" w:styleId="DireccinHTML">
    <w:name w:val="HTML Address"/>
    <w:basedOn w:val="Normal"/>
    <w:link w:val="DireccinHTMLCar"/>
    <w:uiPriority w:val="99"/>
    <w:unhideWhenUsed/>
    <w:rsid w:val="00370208"/>
    <w:rPr>
      <w:i/>
      <w:iCs/>
      <w:lang w:val="x-none" w:eastAsia="x-none"/>
    </w:rPr>
  </w:style>
  <w:style w:type="character" w:customStyle="1" w:styleId="DireccinHTMLCar">
    <w:name w:val="Dirección HTML Car"/>
    <w:basedOn w:val="Fuentedeprrafopredeter"/>
    <w:link w:val="DireccinHTML"/>
    <w:uiPriority w:val="99"/>
    <w:rsid w:val="00370208"/>
    <w:rPr>
      <w:rFonts w:ascii="Times New Roman" w:eastAsia="Times New Roman" w:hAnsi="Times New Roman" w:cs="Times New Roman"/>
      <w:i/>
      <w:iCs/>
      <w:sz w:val="24"/>
      <w:szCs w:val="24"/>
      <w:lang w:val="x-none" w:eastAsia="x-none"/>
    </w:rPr>
  </w:style>
  <w:style w:type="character" w:customStyle="1" w:styleId="PuestoCar">
    <w:name w:val="Puesto Car"/>
    <w:rsid w:val="00370208"/>
    <w:rPr>
      <w:b/>
      <w:sz w:val="24"/>
      <w:lang w:val="es-ES_tradnl" w:eastAsia="es-ES"/>
    </w:rPr>
  </w:style>
  <w:style w:type="paragraph" w:customStyle="1" w:styleId="Ttulo10">
    <w:name w:val="Título1"/>
    <w:basedOn w:val="Normal"/>
    <w:qFormat/>
    <w:rsid w:val="00370208"/>
    <w:pPr>
      <w:numPr>
        <w:ilvl w:val="12"/>
      </w:numPr>
      <w:overflowPunct w:val="0"/>
      <w:autoSpaceDE w:val="0"/>
      <w:autoSpaceDN w:val="0"/>
      <w:adjustRightInd w:val="0"/>
      <w:jc w:val="center"/>
    </w:pPr>
    <w:rPr>
      <w:b/>
      <w:szCs w:val="20"/>
      <w:lang w:val="es-ES_tradnl"/>
    </w:rPr>
  </w:style>
  <w:style w:type="paragraph" w:styleId="Lista3">
    <w:name w:val="List 3"/>
    <w:basedOn w:val="Normal"/>
    <w:uiPriority w:val="99"/>
    <w:unhideWhenUsed/>
    <w:rsid w:val="00370208"/>
    <w:pPr>
      <w:ind w:left="849" w:hanging="283"/>
      <w:contextualSpacing/>
    </w:pPr>
    <w:rPr>
      <w:lang w:val="es-CO"/>
    </w:rPr>
  </w:style>
  <w:style w:type="paragraph" w:styleId="Lista4">
    <w:name w:val="List 4"/>
    <w:basedOn w:val="Normal"/>
    <w:uiPriority w:val="99"/>
    <w:unhideWhenUsed/>
    <w:rsid w:val="00370208"/>
    <w:pPr>
      <w:ind w:left="1132" w:hanging="283"/>
      <w:contextualSpacing/>
    </w:pPr>
    <w:rPr>
      <w:lang w:val="es-CO"/>
    </w:rPr>
  </w:style>
  <w:style w:type="paragraph" w:styleId="Listaconvietas">
    <w:name w:val="List Bullet"/>
    <w:basedOn w:val="Normal"/>
    <w:uiPriority w:val="99"/>
    <w:unhideWhenUsed/>
    <w:rsid w:val="00370208"/>
    <w:pPr>
      <w:numPr>
        <w:numId w:val="11"/>
      </w:numPr>
      <w:contextualSpacing/>
    </w:pPr>
    <w:rPr>
      <w:lang w:val="es-CO"/>
    </w:rPr>
  </w:style>
  <w:style w:type="paragraph" w:styleId="Listaconvietas3">
    <w:name w:val="List Bullet 3"/>
    <w:basedOn w:val="Normal"/>
    <w:uiPriority w:val="99"/>
    <w:unhideWhenUsed/>
    <w:rsid w:val="00370208"/>
    <w:pPr>
      <w:numPr>
        <w:numId w:val="12"/>
      </w:numPr>
      <w:contextualSpacing/>
    </w:pPr>
    <w:rPr>
      <w:lang w:val="es-CO"/>
    </w:rPr>
  </w:style>
  <w:style w:type="paragraph" w:styleId="Listaconvietas5">
    <w:name w:val="List Bullet 5"/>
    <w:basedOn w:val="Normal"/>
    <w:uiPriority w:val="99"/>
    <w:unhideWhenUsed/>
    <w:rsid w:val="00370208"/>
    <w:pPr>
      <w:numPr>
        <w:numId w:val="13"/>
      </w:numPr>
      <w:contextualSpacing/>
    </w:pPr>
    <w:rPr>
      <w:lang w:val="es-CO"/>
    </w:rPr>
  </w:style>
  <w:style w:type="paragraph" w:styleId="Continuarlista3">
    <w:name w:val="List Continue 3"/>
    <w:basedOn w:val="Normal"/>
    <w:uiPriority w:val="99"/>
    <w:unhideWhenUsed/>
    <w:rsid w:val="00370208"/>
    <w:pPr>
      <w:spacing w:after="120"/>
      <w:ind w:left="849"/>
      <w:contextualSpacing/>
    </w:pPr>
    <w:rPr>
      <w:lang w:val="es-CO"/>
    </w:rPr>
  </w:style>
  <w:style w:type="paragraph" w:customStyle="1" w:styleId="Direccininterior">
    <w:name w:val="Dirección interior"/>
    <w:basedOn w:val="Normal"/>
    <w:rsid w:val="00370208"/>
    <w:rPr>
      <w:lang w:val="es-CO"/>
    </w:rPr>
  </w:style>
  <w:style w:type="paragraph" w:styleId="Textoindependienteprimerasangra2">
    <w:name w:val="Body Text First Indent 2"/>
    <w:basedOn w:val="Sangradetextonormal"/>
    <w:link w:val="Textoindependienteprimerasangra2Car"/>
    <w:uiPriority w:val="99"/>
    <w:unhideWhenUsed/>
    <w:rsid w:val="00370208"/>
    <w:pPr>
      <w:ind w:left="360" w:firstLine="360"/>
      <w:jc w:val="left"/>
    </w:pPr>
    <w:rPr>
      <w:rFonts w:ascii="Times New Roman" w:hAnsi="Times New Roman"/>
      <w:lang w:val="es-CO"/>
    </w:rPr>
  </w:style>
  <w:style w:type="character" w:customStyle="1" w:styleId="Textoindependienteprimerasangra2Car">
    <w:name w:val="Texto independiente primera sangría 2 Car"/>
    <w:basedOn w:val="SangradetextonormalCar"/>
    <w:link w:val="Textoindependienteprimerasangra2"/>
    <w:uiPriority w:val="99"/>
    <w:rsid w:val="00370208"/>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Sangría de t. independiente Car1"/>
    <w:rsid w:val="00370208"/>
    <w:rPr>
      <w:rFonts w:ascii="Arial Narrow" w:eastAsia="Times New Roman" w:hAnsi="Arial Narrow" w:cs="Times New Roman"/>
      <w:bCs/>
      <w:iCs/>
      <w:sz w:val="24"/>
      <w:szCs w:val="24"/>
      <w:lang w:val="es" w:eastAsia="es-ES"/>
    </w:rPr>
  </w:style>
  <w:style w:type="character" w:styleId="Textodelmarcadordeposicin">
    <w:name w:val="Placeholder Text"/>
    <w:uiPriority w:val="99"/>
    <w:semiHidden/>
    <w:rsid w:val="00370208"/>
    <w:rPr>
      <w:color w:val="808080"/>
    </w:rPr>
  </w:style>
  <w:style w:type="character" w:customStyle="1" w:styleId="fontstyle01">
    <w:name w:val="fontstyle01"/>
    <w:rsid w:val="00370208"/>
    <w:rPr>
      <w:rFonts w:ascii="ArialMT" w:hAnsi="ArialMT" w:hint="default"/>
      <w:b w:val="0"/>
      <w:bCs w:val="0"/>
      <w:i w:val="0"/>
      <w:iCs w:val="0"/>
      <w:color w:val="000000"/>
      <w:sz w:val="24"/>
      <w:szCs w:val="24"/>
    </w:rPr>
  </w:style>
  <w:style w:type="table" w:customStyle="1" w:styleId="5">
    <w:name w:val="5"/>
    <w:basedOn w:val="Tablanormal"/>
    <w:rsid w:val="00370208"/>
    <w:pPr>
      <w:widowControl w:val="0"/>
      <w:autoSpaceDE w:val="0"/>
      <w:autoSpaceDN w:val="0"/>
      <w:spacing w:after="0" w:line="240" w:lineRule="auto"/>
    </w:pPr>
    <w:rPr>
      <w:rFonts w:ascii="Times New Roman" w:eastAsia="Times New Roman" w:hAnsi="Times New Roman" w:cs="Times New Roman"/>
      <w:sz w:val="24"/>
      <w:szCs w:val="24"/>
      <w:lang w:val="en-US" w:eastAsia="es-MX"/>
    </w:rPr>
    <w:tblPr>
      <w:tblStyleRowBandSize w:val="1"/>
      <w:tblStyleColBandSize w:val="1"/>
    </w:tblPr>
  </w:style>
  <w:style w:type="table" w:customStyle="1" w:styleId="4">
    <w:name w:val="4"/>
    <w:basedOn w:val="Tablanormal"/>
    <w:rsid w:val="00370208"/>
    <w:pPr>
      <w:widowControl w:val="0"/>
      <w:autoSpaceDE w:val="0"/>
      <w:autoSpaceDN w:val="0"/>
      <w:spacing w:after="0" w:line="240" w:lineRule="auto"/>
    </w:pPr>
    <w:rPr>
      <w:rFonts w:ascii="Times New Roman" w:eastAsia="Times New Roman" w:hAnsi="Times New Roman" w:cs="Times New Roman"/>
      <w:sz w:val="24"/>
      <w:szCs w:val="24"/>
      <w:lang w:val="en-US" w:eastAsia="es-MX"/>
    </w:rPr>
    <w:tblPr>
      <w:tblStyleRowBandSize w:val="1"/>
      <w:tblStyleColBandSize w:val="1"/>
    </w:tblPr>
  </w:style>
  <w:style w:type="paragraph" w:customStyle="1" w:styleId="paragraph">
    <w:name w:val="paragraph"/>
    <w:basedOn w:val="Normal"/>
    <w:rsid w:val="00370208"/>
    <w:pPr>
      <w:spacing w:before="100" w:beforeAutospacing="1" w:after="100" w:afterAutospacing="1"/>
    </w:pPr>
    <w:rPr>
      <w:lang w:val="es-CO" w:eastAsia="es-MX"/>
    </w:rPr>
  </w:style>
  <w:style w:type="table" w:customStyle="1" w:styleId="14">
    <w:name w:val="14"/>
    <w:basedOn w:val="Tablanormal"/>
    <w:rsid w:val="00370208"/>
    <w:pPr>
      <w:widowControl w:val="0"/>
      <w:autoSpaceDE w:val="0"/>
      <w:autoSpaceDN w:val="0"/>
      <w:spacing w:after="0" w:line="240" w:lineRule="auto"/>
    </w:pPr>
    <w:rPr>
      <w:rFonts w:ascii="Times New Roman" w:eastAsia="Times New Roman" w:hAnsi="Times New Roman" w:cs="Times New Roman"/>
      <w:sz w:val="24"/>
      <w:szCs w:val="24"/>
      <w:lang w:val="en-US" w:eastAsia="es-MX"/>
    </w:rPr>
    <w:tblPr>
      <w:tblStyleRowBandSize w:val="1"/>
      <w:tblStyleColBandSize w:val="1"/>
      <w:tblCellMar>
        <w:left w:w="70" w:type="dxa"/>
        <w:right w:w="70" w:type="dxa"/>
      </w:tblCellMar>
    </w:tblPr>
  </w:style>
  <w:style w:type="paragraph" w:customStyle="1" w:styleId="Cuerpo">
    <w:name w:val="Cuerpo"/>
    <w:rsid w:val="00370208"/>
    <w:pPr>
      <w:pBdr>
        <w:top w:val="nil"/>
        <w:left w:val="nil"/>
        <w:bottom w:val="nil"/>
        <w:right w:val="nil"/>
        <w:between w:val="nil"/>
        <w:bar w:val="nil"/>
      </w:pBdr>
    </w:pPr>
    <w:rPr>
      <w:rFonts w:ascii="Calibri" w:eastAsia="Arial Unicode MS" w:hAnsi="Calibri" w:cs="Arial Unicode MS"/>
      <w:color w:val="000000"/>
      <w:u w:color="000000"/>
      <w:bdr w:val="nil"/>
      <w:lang w:val="ar-SA"/>
      <w14:textOutline w14:w="0" w14:cap="flat" w14:cmpd="sng" w14:algn="ctr">
        <w14:noFill/>
        <w14:prstDash w14:val="solid"/>
        <w14:bevel/>
      </w14:textOutline>
    </w:rPr>
  </w:style>
  <w:style w:type="character" w:customStyle="1" w:styleId="Ninguno">
    <w:name w:val="Ninguno"/>
    <w:rsid w:val="00370208"/>
    <w:rPr>
      <w:lang w:val="ar-SA" w:bidi="ar-SA"/>
    </w:rPr>
  </w:style>
  <w:style w:type="paragraph" w:customStyle="1" w:styleId="font6">
    <w:name w:val="font6"/>
    <w:basedOn w:val="Normal"/>
    <w:rsid w:val="00370208"/>
    <w:pPr>
      <w:spacing w:before="100" w:beforeAutospacing="1" w:after="100" w:afterAutospacing="1"/>
    </w:pPr>
    <w:rPr>
      <w:rFonts w:ascii="Arial Narrow" w:hAnsi="Arial Narrow"/>
      <w:color w:val="000000"/>
      <w:sz w:val="22"/>
      <w:szCs w:val="22"/>
      <w:lang w:val="es-CO" w:eastAsia="es-CO"/>
    </w:rPr>
  </w:style>
  <w:style w:type="paragraph" w:customStyle="1" w:styleId="font7">
    <w:name w:val="font7"/>
    <w:basedOn w:val="Normal"/>
    <w:rsid w:val="00370208"/>
    <w:pPr>
      <w:spacing w:before="100" w:beforeAutospacing="1" w:after="100" w:afterAutospacing="1"/>
    </w:pPr>
    <w:rPr>
      <w:rFonts w:ascii="Arial Narrow" w:hAnsi="Arial Narrow"/>
      <w:color w:val="000000"/>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BB203-B502-4F47-B88C-D9479158D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3024</Words>
  <Characters>16634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del Carmen Guerrero</dc:creator>
  <cp:lastModifiedBy>maria eugenia Torres</cp:lastModifiedBy>
  <cp:revision>2</cp:revision>
  <cp:lastPrinted>2018-03-06T16:45:00Z</cp:lastPrinted>
  <dcterms:created xsi:type="dcterms:W3CDTF">2022-12-12T16:14:00Z</dcterms:created>
  <dcterms:modified xsi:type="dcterms:W3CDTF">2022-12-12T16:14:00Z</dcterms:modified>
</cp:coreProperties>
</file>