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41145" w14:textId="77777777" w:rsidR="00834828" w:rsidRPr="00D94339" w:rsidRDefault="008D5472" w:rsidP="008D5472">
      <w:pPr>
        <w:jc w:val="center"/>
        <w:rPr>
          <w:rFonts w:ascii="Arial Narrow" w:hAnsi="Arial Narrow"/>
          <w:b/>
        </w:rPr>
      </w:pPr>
      <w:r w:rsidRPr="00D94339">
        <w:rPr>
          <w:rFonts w:ascii="Arial Narrow" w:hAnsi="Arial Narrow"/>
          <w:b/>
        </w:rPr>
        <w:t>ANEXO 1</w:t>
      </w:r>
    </w:p>
    <w:p w14:paraId="3FB77ECD" w14:textId="77777777" w:rsidR="00EE034F" w:rsidRDefault="00EE034F" w:rsidP="008D5472">
      <w:pPr>
        <w:jc w:val="center"/>
        <w:rPr>
          <w:rFonts w:ascii="Arial Narrow" w:hAnsi="Arial Narrow"/>
          <w:b/>
        </w:rPr>
      </w:pPr>
    </w:p>
    <w:p w14:paraId="7D88462D" w14:textId="4FD9BDDD" w:rsidR="008D5472" w:rsidRPr="00D94339" w:rsidRDefault="008D5472" w:rsidP="008D5472">
      <w:pPr>
        <w:jc w:val="center"/>
        <w:rPr>
          <w:rFonts w:ascii="Arial Narrow" w:hAnsi="Arial Narrow"/>
          <w:b/>
        </w:rPr>
      </w:pPr>
      <w:r w:rsidRPr="00A616B6">
        <w:rPr>
          <w:rFonts w:ascii="Arial Narrow" w:hAnsi="Arial Narrow"/>
          <w:b/>
        </w:rPr>
        <w:t>ESPECIFICACIONES TÉ</w:t>
      </w:r>
      <w:r w:rsidR="001647D6" w:rsidRPr="00A616B6">
        <w:rPr>
          <w:rFonts w:ascii="Arial Narrow" w:hAnsi="Arial Narrow"/>
          <w:b/>
        </w:rPr>
        <w:t xml:space="preserve">CNICAS DEL PROCESO </w:t>
      </w:r>
      <w:r w:rsidR="00384D92" w:rsidRPr="00A616B6">
        <w:rPr>
          <w:rFonts w:ascii="Arial Narrow" w:hAnsi="Arial Narrow"/>
          <w:b/>
        </w:rPr>
        <w:t>DTAO-C</w:t>
      </w:r>
      <w:r w:rsidR="00A616B6" w:rsidRPr="00A616B6">
        <w:rPr>
          <w:rFonts w:ascii="Arial Narrow" w:hAnsi="Arial Narrow"/>
          <w:b/>
        </w:rPr>
        <w:t>CV-N-04</w:t>
      </w:r>
      <w:r w:rsidR="00533E3E">
        <w:rPr>
          <w:rFonts w:ascii="Arial Narrow" w:hAnsi="Arial Narrow"/>
          <w:b/>
        </w:rPr>
        <w:t>3</w:t>
      </w:r>
      <w:r w:rsidR="00384D92" w:rsidRPr="00A616B6">
        <w:rPr>
          <w:rFonts w:ascii="Arial Narrow" w:hAnsi="Arial Narrow"/>
          <w:b/>
        </w:rPr>
        <w:t>-20</w:t>
      </w:r>
      <w:r w:rsidR="00086BE2" w:rsidRPr="00A616B6">
        <w:rPr>
          <w:rFonts w:ascii="Arial Narrow" w:hAnsi="Arial Narrow"/>
          <w:b/>
        </w:rPr>
        <w:t>22</w:t>
      </w:r>
    </w:p>
    <w:p w14:paraId="46F959C4" w14:textId="77777777" w:rsidR="00B079E8" w:rsidRDefault="00B079E8" w:rsidP="00B079E8">
      <w:pPr>
        <w:pStyle w:val="Default"/>
        <w:jc w:val="both"/>
        <w:rPr>
          <w:rFonts w:ascii="Arial Narrow" w:hAnsi="Arial Narrow"/>
          <w:color w:val="auto"/>
          <w:sz w:val="22"/>
          <w:szCs w:val="22"/>
          <w:lang w:val="es-AR" w:eastAsia="es-AR"/>
        </w:rPr>
      </w:pPr>
      <w:r>
        <w:rPr>
          <w:rFonts w:ascii="Arial Narrow" w:hAnsi="Arial Narrow"/>
          <w:bCs/>
          <w:color w:val="auto"/>
          <w:sz w:val="22"/>
          <w:szCs w:val="22"/>
          <w:lang w:val="es-AR" w:eastAsia="es-AR"/>
        </w:rPr>
        <w:t>Compra una pantalla digital en</w:t>
      </w:r>
      <w:r w:rsidRPr="00BB5D3C">
        <w:rPr>
          <w:rFonts w:ascii="Arial Narrow" w:hAnsi="Arial Narrow"/>
          <w:color w:val="auto"/>
          <w:sz w:val="22"/>
          <w:szCs w:val="22"/>
          <w:lang w:val="es-AR" w:eastAsia="es-AR"/>
        </w:rPr>
        <w:t xml:space="preserve"> </w:t>
      </w:r>
      <w:r>
        <w:rPr>
          <w:rFonts w:ascii="Arial Narrow" w:hAnsi="Arial Narrow"/>
          <w:bCs/>
          <w:color w:val="auto"/>
          <w:sz w:val="22"/>
          <w:szCs w:val="22"/>
        </w:rPr>
        <w:t>el Parque Nacional Natural las orquídeas sede Urrao</w:t>
      </w:r>
      <w:r>
        <w:rPr>
          <w:rFonts w:ascii="Arial Narrow" w:hAnsi="Arial Narrow"/>
          <w:color w:val="auto"/>
          <w:sz w:val="22"/>
          <w:szCs w:val="22"/>
          <w:lang w:val="es-AR" w:eastAsia="es-AR"/>
        </w:rPr>
        <w:t xml:space="preserve"> </w:t>
      </w:r>
      <w:r w:rsidRPr="00AB6E00">
        <w:rPr>
          <w:rFonts w:ascii="Arial Narrow" w:hAnsi="Arial Narrow"/>
          <w:color w:val="auto"/>
          <w:sz w:val="22"/>
          <w:szCs w:val="22"/>
          <w:lang w:val="es-AR" w:eastAsia="es-AR"/>
        </w:rPr>
        <w:t>con base en las necesidades identificadas</w:t>
      </w:r>
      <w:r>
        <w:rPr>
          <w:rFonts w:ascii="Arial Narrow" w:hAnsi="Arial Narrow"/>
          <w:color w:val="auto"/>
          <w:sz w:val="22"/>
          <w:szCs w:val="22"/>
          <w:lang w:val="es-AR" w:eastAsia="es-AR"/>
        </w:rPr>
        <w:t xml:space="preserve"> relacionadas con la </w:t>
      </w:r>
      <w:r>
        <w:rPr>
          <w:rFonts w:ascii="Arial Narrow" w:hAnsi="Arial Narrow"/>
          <w:color w:val="auto"/>
          <w:sz w:val="22"/>
          <w:szCs w:val="22"/>
        </w:rPr>
        <w:t>generación de</w:t>
      </w:r>
      <w:r w:rsidRPr="00F27A86">
        <w:rPr>
          <w:rFonts w:ascii="Arial Narrow" w:hAnsi="Arial Narrow"/>
          <w:color w:val="auto"/>
          <w:sz w:val="22"/>
          <w:szCs w:val="22"/>
        </w:rPr>
        <w:t xml:space="preserve"> espacios adecuados de estimulación y generación </w:t>
      </w:r>
      <w:r>
        <w:rPr>
          <w:rFonts w:ascii="Arial Narrow" w:hAnsi="Arial Narrow"/>
          <w:color w:val="auto"/>
          <w:sz w:val="22"/>
          <w:szCs w:val="22"/>
        </w:rPr>
        <w:t>de conocimiento r</w:t>
      </w:r>
      <w:r w:rsidRPr="00F27A86">
        <w:rPr>
          <w:rFonts w:ascii="Arial Narrow" w:hAnsi="Arial Narrow"/>
          <w:color w:val="auto"/>
          <w:sz w:val="22"/>
          <w:szCs w:val="22"/>
        </w:rPr>
        <w:t>elacionados con el contexto institucional</w:t>
      </w:r>
      <w:r>
        <w:rPr>
          <w:rFonts w:ascii="Arial Narrow" w:hAnsi="Arial Narrow"/>
          <w:color w:val="auto"/>
          <w:sz w:val="22"/>
          <w:szCs w:val="22"/>
        </w:rPr>
        <w:t xml:space="preserve"> y administrativo en sus empleados.</w:t>
      </w:r>
    </w:p>
    <w:p w14:paraId="0613983B" w14:textId="77777777" w:rsidR="00A616B6" w:rsidRDefault="00A616B6" w:rsidP="001B6E37">
      <w:pPr>
        <w:pStyle w:val="Textoindependiente"/>
        <w:rPr>
          <w:rFonts w:ascii="Arial Narrow" w:hAnsi="Arial Narrow"/>
          <w:b/>
          <w:i w:val="0"/>
          <w:sz w:val="22"/>
          <w:szCs w:val="22"/>
        </w:rPr>
      </w:pPr>
    </w:p>
    <w:p w14:paraId="4434DA25" w14:textId="77777777" w:rsidR="001B6E37" w:rsidRPr="005C0E32" w:rsidRDefault="001B6E37" w:rsidP="001B6E37">
      <w:pPr>
        <w:pStyle w:val="Textoindependiente"/>
        <w:rPr>
          <w:rFonts w:ascii="Arial Narrow" w:hAnsi="Arial Narrow"/>
          <w:b/>
          <w:i w:val="0"/>
          <w:sz w:val="22"/>
          <w:szCs w:val="22"/>
        </w:rPr>
      </w:pPr>
      <w:r w:rsidRPr="005C0E32">
        <w:rPr>
          <w:rFonts w:ascii="Arial Narrow" w:hAnsi="Arial Narrow"/>
          <w:b/>
          <w:i w:val="0"/>
          <w:sz w:val="22"/>
          <w:szCs w:val="22"/>
        </w:rPr>
        <w:t xml:space="preserve">DESCRIPCIÓN TECNICA DE LOS </w:t>
      </w:r>
      <w:r>
        <w:rPr>
          <w:rFonts w:ascii="Arial Narrow" w:hAnsi="Arial Narrow"/>
          <w:b/>
          <w:i w:val="0"/>
          <w:sz w:val="22"/>
          <w:szCs w:val="22"/>
        </w:rPr>
        <w:t>BIENES O SERVICIO</w:t>
      </w:r>
    </w:p>
    <w:p w14:paraId="3AA1A42B" w14:textId="77777777" w:rsidR="001B6E37" w:rsidRDefault="001B6E37" w:rsidP="001B6E37">
      <w:pPr>
        <w:pStyle w:val="Textoindependiente"/>
        <w:rPr>
          <w:rFonts w:ascii="Arial Narrow" w:hAnsi="Arial Narrow"/>
          <w:b/>
          <w:i w:val="0"/>
          <w:sz w:val="22"/>
          <w:szCs w:val="22"/>
        </w:rPr>
      </w:pPr>
    </w:p>
    <w:p w14:paraId="2589B07C" w14:textId="77777777" w:rsidR="000E17F0" w:rsidRPr="00BB5D3C" w:rsidRDefault="000E17F0" w:rsidP="000E17F0">
      <w:pPr>
        <w:tabs>
          <w:tab w:val="left" w:pos="360"/>
        </w:tabs>
        <w:jc w:val="both"/>
        <w:rPr>
          <w:rFonts w:ascii="Arial Narrow" w:hAnsi="Arial Narrow" w:cs="Arial"/>
        </w:rPr>
      </w:pPr>
      <w:r w:rsidRPr="00BB5D3C">
        <w:rPr>
          <w:rFonts w:ascii="Arial Narrow" w:hAnsi="Arial Narrow"/>
          <w:bCs/>
        </w:rPr>
        <w:t>La Dirección Territorial Andes Occidentales de Parques Nacionales Naturales de Colombia (DTAO)</w:t>
      </w:r>
      <w:r w:rsidRPr="00BB5D3C">
        <w:rPr>
          <w:rFonts w:ascii="Arial Narrow" w:hAnsi="Arial Narrow"/>
        </w:rPr>
        <w:t xml:space="preserve"> </w:t>
      </w:r>
      <w:r w:rsidRPr="00BB5D3C">
        <w:rPr>
          <w:rFonts w:ascii="Arial Narrow" w:hAnsi="Arial Narrow" w:cs="Arial"/>
          <w:iCs/>
        </w:rPr>
        <w:t>ha definido las siguientes especificaciones técnicas mínimas para la contratación de</w:t>
      </w:r>
      <w:r>
        <w:rPr>
          <w:rFonts w:ascii="Arial Narrow" w:hAnsi="Arial Narrow" w:cs="Arial"/>
          <w:iCs/>
        </w:rPr>
        <w:t xml:space="preserve"> la compra</w:t>
      </w:r>
      <w:r w:rsidRPr="00BB5D3C">
        <w:rPr>
          <w:rFonts w:ascii="Arial Narrow" w:hAnsi="Arial Narrow" w:cs="Arial"/>
        </w:rPr>
        <w:t xml:space="preserve">: </w:t>
      </w:r>
      <w:r w:rsidRPr="00BB5D3C">
        <w:rPr>
          <w:rFonts w:ascii="Arial Narrow" w:hAnsi="Arial Narrow" w:cs="Arial"/>
        </w:rPr>
        <w:tab/>
      </w:r>
    </w:p>
    <w:p w14:paraId="2E444C3B" w14:textId="77777777" w:rsidR="000E17F0" w:rsidRPr="00BB5D3C" w:rsidRDefault="000E17F0" w:rsidP="000E17F0">
      <w:pPr>
        <w:tabs>
          <w:tab w:val="left" w:pos="360"/>
        </w:tabs>
        <w:jc w:val="both"/>
        <w:rPr>
          <w:rFonts w:ascii="Arial Narrow" w:hAnsi="Arial Narrow" w:cs="Arial"/>
        </w:rPr>
      </w:pPr>
    </w:p>
    <w:tbl>
      <w:tblPr>
        <w:tblW w:w="9067" w:type="dxa"/>
        <w:tblLayout w:type="fixed"/>
        <w:tblCellMar>
          <w:left w:w="70" w:type="dxa"/>
          <w:right w:w="70" w:type="dxa"/>
        </w:tblCellMar>
        <w:tblLook w:val="04A0" w:firstRow="1" w:lastRow="0" w:firstColumn="1" w:lastColumn="0" w:noHBand="0" w:noVBand="1"/>
      </w:tblPr>
      <w:tblGrid>
        <w:gridCol w:w="704"/>
        <w:gridCol w:w="1701"/>
        <w:gridCol w:w="4820"/>
        <w:gridCol w:w="992"/>
        <w:gridCol w:w="850"/>
      </w:tblGrid>
      <w:tr w:rsidR="000E17F0" w:rsidRPr="00FB7AE7" w14:paraId="3658D5F4" w14:textId="77777777" w:rsidTr="002D4565">
        <w:trPr>
          <w:trHeight w:val="900"/>
        </w:trPr>
        <w:tc>
          <w:tcPr>
            <w:tcW w:w="70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D2D3C58" w14:textId="77777777" w:rsidR="000E17F0" w:rsidRPr="00FB7AE7" w:rsidRDefault="000E17F0" w:rsidP="002D4565">
            <w:pPr>
              <w:jc w:val="center"/>
              <w:rPr>
                <w:rFonts w:ascii="Arial Narrow" w:hAnsi="Arial Narrow" w:cs="Calibri"/>
                <w:sz w:val="20"/>
                <w:szCs w:val="20"/>
                <w:lang w:eastAsia="es-CO"/>
              </w:rPr>
            </w:pPr>
            <w:r w:rsidRPr="00FB7AE7">
              <w:rPr>
                <w:rFonts w:ascii="Arial Narrow" w:hAnsi="Arial Narrow" w:cs="Calibri"/>
                <w:sz w:val="20"/>
                <w:szCs w:val="20"/>
                <w:lang w:eastAsia="es-CO"/>
              </w:rPr>
              <w:t>CONSECUTIVO</w:t>
            </w:r>
          </w:p>
        </w:tc>
        <w:tc>
          <w:tcPr>
            <w:tcW w:w="1701" w:type="dxa"/>
            <w:tcBorders>
              <w:top w:val="single" w:sz="4" w:space="0" w:color="auto"/>
              <w:left w:val="nil"/>
              <w:bottom w:val="single" w:sz="4" w:space="0" w:color="auto"/>
              <w:right w:val="single" w:sz="4" w:space="0" w:color="auto"/>
            </w:tcBorders>
            <w:shd w:val="clear" w:color="000000" w:fill="C6EFCE"/>
            <w:vAlign w:val="center"/>
            <w:hideMark/>
          </w:tcPr>
          <w:p w14:paraId="1B70A555" w14:textId="77777777" w:rsidR="000E17F0" w:rsidRPr="00FB7AE7" w:rsidRDefault="000E17F0" w:rsidP="002D4565">
            <w:pPr>
              <w:jc w:val="center"/>
              <w:rPr>
                <w:rFonts w:ascii="Arial Narrow" w:hAnsi="Arial Narrow" w:cs="Calibri"/>
                <w:sz w:val="20"/>
                <w:szCs w:val="20"/>
                <w:lang w:eastAsia="es-CO"/>
              </w:rPr>
            </w:pPr>
            <w:r w:rsidRPr="00FB7AE7">
              <w:rPr>
                <w:rFonts w:ascii="Arial Narrow" w:hAnsi="Arial Narrow" w:cs="Calibri"/>
                <w:sz w:val="20"/>
                <w:szCs w:val="20"/>
                <w:lang w:eastAsia="es-CO"/>
              </w:rPr>
              <w:t>ITEM</w:t>
            </w:r>
          </w:p>
        </w:tc>
        <w:tc>
          <w:tcPr>
            <w:tcW w:w="4820" w:type="dxa"/>
            <w:tcBorders>
              <w:top w:val="single" w:sz="4" w:space="0" w:color="auto"/>
              <w:left w:val="nil"/>
              <w:bottom w:val="single" w:sz="4" w:space="0" w:color="auto"/>
              <w:right w:val="single" w:sz="4" w:space="0" w:color="auto"/>
            </w:tcBorders>
            <w:shd w:val="clear" w:color="000000" w:fill="C6EFCE"/>
            <w:vAlign w:val="center"/>
            <w:hideMark/>
          </w:tcPr>
          <w:p w14:paraId="4B836B8B" w14:textId="77777777" w:rsidR="000E17F0" w:rsidRPr="00FB7AE7" w:rsidRDefault="000E17F0" w:rsidP="002D4565">
            <w:pPr>
              <w:jc w:val="center"/>
              <w:rPr>
                <w:rFonts w:ascii="Arial Narrow" w:hAnsi="Arial Narrow" w:cs="Calibri"/>
                <w:sz w:val="20"/>
                <w:szCs w:val="20"/>
                <w:lang w:eastAsia="es-CO"/>
              </w:rPr>
            </w:pPr>
            <w:r w:rsidRPr="00FB7AE7">
              <w:rPr>
                <w:rFonts w:ascii="Arial Narrow" w:hAnsi="Arial Narrow" w:cs="Calibri"/>
                <w:sz w:val="20"/>
                <w:szCs w:val="20"/>
                <w:lang w:eastAsia="es-CO"/>
              </w:rPr>
              <w:t>Especificaciones</w:t>
            </w:r>
          </w:p>
        </w:tc>
        <w:tc>
          <w:tcPr>
            <w:tcW w:w="992" w:type="dxa"/>
            <w:tcBorders>
              <w:top w:val="single" w:sz="4" w:space="0" w:color="auto"/>
              <w:left w:val="nil"/>
              <w:bottom w:val="single" w:sz="4" w:space="0" w:color="auto"/>
              <w:right w:val="single" w:sz="4" w:space="0" w:color="auto"/>
            </w:tcBorders>
            <w:shd w:val="clear" w:color="000000" w:fill="C6EFCE"/>
            <w:vAlign w:val="center"/>
            <w:hideMark/>
          </w:tcPr>
          <w:p w14:paraId="0BC1A025" w14:textId="77777777" w:rsidR="000E17F0" w:rsidRPr="00FB7AE7" w:rsidRDefault="000E17F0" w:rsidP="002D4565">
            <w:pPr>
              <w:jc w:val="center"/>
              <w:rPr>
                <w:rFonts w:ascii="Arial Narrow" w:hAnsi="Arial Narrow" w:cs="Calibri"/>
                <w:sz w:val="20"/>
                <w:szCs w:val="20"/>
                <w:lang w:eastAsia="es-CO"/>
              </w:rPr>
            </w:pPr>
            <w:r w:rsidRPr="00FB7AE7">
              <w:rPr>
                <w:rFonts w:ascii="Arial Narrow" w:hAnsi="Arial Narrow" w:cs="Calibri"/>
                <w:sz w:val="20"/>
                <w:szCs w:val="20"/>
                <w:lang w:eastAsia="es-CO"/>
              </w:rPr>
              <w:t>Unidad de Medida</w:t>
            </w:r>
          </w:p>
        </w:tc>
        <w:tc>
          <w:tcPr>
            <w:tcW w:w="850" w:type="dxa"/>
            <w:tcBorders>
              <w:top w:val="single" w:sz="4" w:space="0" w:color="auto"/>
              <w:left w:val="nil"/>
              <w:bottom w:val="single" w:sz="4" w:space="0" w:color="auto"/>
              <w:right w:val="single" w:sz="4" w:space="0" w:color="auto"/>
            </w:tcBorders>
            <w:shd w:val="clear" w:color="000000" w:fill="C6EFCE"/>
            <w:vAlign w:val="center"/>
            <w:hideMark/>
          </w:tcPr>
          <w:p w14:paraId="1E296D75" w14:textId="77777777" w:rsidR="000E17F0" w:rsidRPr="00FB7AE7" w:rsidRDefault="000E17F0" w:rsidP="002D4565">
            <w:pPr>
              <w:jc w:val="center"/>
              <w:rPr>
                <w:rFonts w:ascii="Arial Narrow" w:hAnsi="Arial Narrow" w:cs="Calibri"/>
                <w:sz w:val="20"/>
                <w:szCs w:val="20"/>
                <w:lang w:eastAsia="es-CO"/>
              </w:rPr>
            </w:pPr>
            <w:r w:rsidRPr="00FB7AE7">
              <w:rPr>
                <w:rFonts w:ascii="Arial Narrow" w:hAnsi="Arial Narrow" w:cs="Calibri"/>
                <w:sz w:val="20"/>
                <w:szCs w:val="20"/>
                <w:lang w:eastAsia="es-CO"/>
              </w:rPr>
              <w:t>Cantidad</w:t>
            </w:r>
          </w:p>
        </w:tc>
      </w:tr>
      <w:tr w:rsidR="000E17F0" w:rsidRPr="00FB7AE7" w14:paraId="0046F0A9" w14:textId="77777777" w:rsidTr="002D4565">
        <w:trPr>
          <w:trHeight w:val="1550"/>
        </w:trPr>
        <w:tc>
          <w:tcPr>
            <w:tcW w:w="704" w:type="dxa"/>
            <w:tcBorders>
              <w:top w:val="nil"/>
              <w:left w:val="single" w:sz="4" w:space="0" w:color="auto"/>
              <w:bottom w:val="single" w:sz="4" w:space="0" w:color="auto"/>
              <w:right w:val="single" w:sz="4" w:space="0" w:color="auto"/>
            </w:tcBorders>
            <w:shd w:val="clear" w:color="auto" w:fill="FFFFFF" w:themeFill="background1"/>
            <w:vAlign w:val="center"/>
            <w:hideMark/>
          </w:tcPr>
          <w:p w14:paraId="0914D12E" w14:textId="77777777" w:rsidR="000E17F0" w:rsidRPr="00FB7AE7" w:rsidRDefault="000E17F0" w:rsidP="002D4565">
            <w:pPr>
              <w:jc w:val="center"/>
              <w:rPr>
                <w:rFonts w:ascii="Arial Narrow" w:hAnsi="Arial Narrow" w:cs="Calibri"/>
                <w:color w:val="000000"/>
                <w:sz w:val="20"/>
                <w:szCs w:val="20"/>
                <w:lang w:eastAsia="es-CO"/>
              </w:rPr>
            </w:pPr>
            <w:r w:rsidRPr="00FB7AE7">
              <w:rPr>
                <w:rFonts w:ascii="Arial Narrow" w:hAnsi="Arial Narrow" w:cs="Calibri"/>
                <w:color w:val="000000"/>
                <w:sz w:val="20"/>
                <w:szCs w:val="20"/>
                <w:lang w:eastAsia="es-CO"/>
              </w:rPr>
              <w:t>1</w:t>
            </w:r>
          </w:p>
        </w:tc>
        <w:tc>
          <w:tcPr>
            <w:tcW w:w="1701" w:type="dxa"/>
            <w:tcBorders>
              <w:top w:val="nil"/>
              <w:left w:val="nil"/>
              <w:bottom w:val="single" w:sz="4" w:space="0" w:color="auto"/>
              <w:right w:val="single" w:sz="4" w:space="0" w:color="auto"/>
            </w:tcBorders>
            <w:shd w:val="clear" w:color="auto" w:fill="FFFFFF" w:themeFill="background1"/>
            <w:vAlign w:val="center"/>
            <w:hideMark/>
          </w:tcPr>
          <w:p w14:paraId="7EA97586" w14:textId="77777777" w:rsidR="000E17F0" w:rsidRPr="00FB7AE7" w:rsidRDefault="000E17F0" w:rsidP="002D4565">
            <w:pPr>
              <w:jc w:val="center"/>
              <w:rPr>
                <w:rFonts w:ascii="Arial Narrow" w:hAnsi="Arial Narrow" w:cs="Calibri"/>
                <w:color w:val="000000"/>
                <w:sz w:val="20"/>
                <w:szCs w:val="20"/>
                <w:lang w:eastAsia="es-CO"/>
              </w:rPr>
            </w:pPr>
            <w:r w:rsidRPr="00FB7AE7">
              <w:rPr>
                <w:rFonts w:ascii="Arial Narrow" w:hAnsi="Arial Narrow" w:cs="Calibri"/>
                <w:color w:val="000000"/>
                <w:sz w:val="20"/>
                <w:szCs w:val="20"/>
                <w:lang w:eastAsia="es-CO"/>
              </w:rPr>
              <w:t>TABLERO DIGITAL TACTIL INTERACTIVO MINIMO 86 PULGADAS</w:t>
            </w:r>
          </w:p>
        </w:tc>
        <w:tc>
          <w:tcPr>
            <w:tcW w:w="4820" w:type="dxa"/>
            <w:tcBorders>
              <w:top w:val="nil"/>
              <w:left w:val="nil"/>
              <w:bottom w:val="single" w:sz="4" w:space="0" w:color="auto"/>
              <w:right w:val="single" w:sz="4" w:space="0" w:color="auto"/>
            </w:tcBorders>
            <w:shd w:val="clear" w:color="auto" w:fill="FFFFFF" w:themeFill="background1"/>
            <w:vAlign w:val="center"/>
            <w:hideMark/>
          </w:tcPr>
          <w:p w14:paraId="460E8F23" w14:textId="77777777" w:rsidR="000E17F0" w:rsidRPr="00FB7AE7" w:rsidRDefault="000E17F0" w:rsidP="002D4565">
            <w:pPr>
              <w:jc w:val="center"/>
              <w:rPr>
                <w:rFonts w:ascii="Arial Narrow" w:hAnsi="Arial Narrow" w:cs="Calibri"/>
                <w:color w:val="000000"/>
                <w:sz w:val="20"/>
                <w:szCs w:val="20"/>
                <w:lang w:eastAsia="es-CO"/>
              </w:rPr>
            </w:pPr>
            <w:r w:rsidRPr="00FB7AE7">
              <w:rPr>
                <w:rFonts w:ascii="Arial Narrow" w:hAnsi="Arial Narrow" w:cs="Calibri"/>
                <w:color w:val="000000"/>
                <w:sz w:val="20"/>
                <w:szCs w:val="20"/>
                <w:lang w:eastAsia="es-CO"/>
              </w:rPr>
              <w:t xml:space="preserve">Pantalla Tamaño de la pantalla 85 o 86", Tecnología de paneles Nuevo borde 60Hz, Resolución 3840 x 2160, Brillo 350 nit (220 nit con cristal), Relación de contraste (normal) 4,000:1, Ángulo de visión (H/V) 178:178, Tiempo de respuesta 6ms (Typ), </w:t>
            </w:r>
            <w:r w:rsidRPr="00FB7AE7">
              <w:rPr>
                <w:rFonts w:ascii="Arial Narrow" w:hAnsi="Arial Narrow" w:cs="Calibri"/>
                <w:color w:val="000000"/>
                <w:sz w:val="20"/>
                <w:szCs w:val="20"/>
                <w:lang w:eastAsia="es-CO"/>
              </w:rPr>
              <w:br/>
              <w:t>Conectividad: Input VÍDEO: HDMI 2 (trasero 1, delantero 1), DP 1, OPS I/FUSB: 2 (trasero/delantero), 2.0/3.0 Exterior (frontal) Salida VÍDEO: HDMI 1 (Screen Share en la parte delantera) AUDIO: 1 (minijack estéreo) TOUCH OUT: Touch Out 2 (USB Upstream Type, Front 1, Rear 1), Control externo Entrada táctil, Carga Fuente de alimentación AC 100~240V 50/60Hz, Consumo de energía (típico/máximo) 151 W/h (típico) 418 W/h (OPS 19V/3,7A) (Max)", Consumo de energía (en espera) 0,5 W/h, Especial HARDWARE: Superposición táctil (IR), conectividad frontal (bandeja), soporte OPS I/F (con OPS Box), altavoz incorporado (10W x 2), módulo Wi-Fi/BT integrado, HARDWARE: Superposición táctil (IR), conectividad frontal (bandeja), soporte OPS I/F (con OPS Box), altavoz incorporado (10W x 2), módulo Wi-Fi/BT integrado, SOFTWARE: Flip S/W, Plataforma de señalización SMART</w:t>
            </w:r>
            <w:r w:rsidRPr="00FB7AE7">
              <w:rPr>
                <w:rFonts w:ascii="Arial Narrow" w:hAnsi="Arial Narrow" w:cs="Calibri"/>
                <w:color w:val="000000"/>
                <w:sz w:val="20"/>
                <w:szCs w:val="20"/>
                <w:lang w:eastAsia="es-CO"/>
              </w:rPr>
              <w:br/>
              <w:t>Muse-M (Tizen 5.0) Tipo de altavoz Altavoz incorporado (10W x 2CH),WiFi integrado, Altavoces incorporados, Sistema en Chip, Táctil Tipo IR, Tipo de lápiz táctil</w:t>
            </w:r>
            <w:r w:rsidRPr="00FB7AE7">
              <w:rPr>
                <w:rFonts w:ascii="Arial Narrow" w:hAnsi="Arial Narrow" w:cs="Calibri"/>
                <w:color w:val="000000"/>
                <w:sz w:val="20"/>
                <w:szCs w:val="20"/>
                <w:lang w:eastAsia="es-CO"/>
              </w:rPr>
              <w:br/>
              <w:t>Bolígrafo pasivo con imán Alcance del reconocimiento de objetos 2mm/ 4mm / 8mm / 50mm (Modo Pincel: Reconocimiento Dinámico de Objetos) Almacenamiento 8GB(2,65GB Ocupado por O/S, 5,35 GB disponibles) Puertos IO USB 2.0 3.0 Vidrio de protección  Sí ,Tipo de soporte Montaje para muro Tipo de opción de reproductor multimedia Soporte de ranuras OPS Rotación Sólo paisaje Longitud del cable de alimentación 3M  Accesorio Cable de alimentación, cable USB de subida (2EA), bolígrafo (2EA, negro), caja OPS, garantía/QSG</w:t>
            </w:r>
          </w:p>
        </w:tc>
        <w:tc>
          <w:tcPr>
            <w:tcW w:w="992" w:type="dxa"/>
            <w:tcBorders>
              <w:top w:val="nil"/>
              <w:left w:val="nil"/>
              <w:bottom w:val="single" w:sz="4" w:space="0" w:color="auto"/>
              <w:right w:val="single" w:sz="4" w:space="0" w:color="auto"/>
            </w:tcBorders>
            <w:shd w:val="clear" w:color="auto" w:fill="FFFFFF" w:themeFill="background1"/>
            <w:vAlign w:val="center"/>
            <w:hideMark/>
          </w:tcPr>
          <w:p w14:paraId="37961C7D" w14:textId="77777777" w:rsidR="000E17F0" w:rsidRPr="00FB7AE7" w:rsidRDefault="000E17F0" w:rsidP="002D4565">
            <w:pPr>
              <w:jc w:val="center"/>
              <w:rPr>
                <w:rFonts w:ascii="Arial Narrow" w:hAnsi="Arial Narrow" w:cs="Calibri"/>
                <w:color w:val="000000"/>
                <w:sz w:val="20"/>
                <w:szCs w:val="20"/>
                <w:lang w:eastAsia="es-CO"/>
              </w:rPr>
            </w:pPr>
            <w:r w:rsidRPr="00FB7AE7">
              <w:rPr>
                <w:rFonts w:ascii="Arial Narrow" w:hAnsi="Arial Narrow" w:cs="Calibri"/>
                <w:color w:val="000000"/>
                <w:sz w:val="20"/>
                <w:szCs w:val="20"/>
                <w:lang w:eastAsia="es-CO"/>
              </w:rPr>
              <w:t>UN</w:t>
            </w:r>
          </w:p>
        </w:tc>
        <w:tc>
          <w:tcPr>
            <w:tcW w:w="850" w:type="dxa"/>
            <w:tcBorders>
              <w:top w:val="nil"/>
              <w:left w:val="nil"/>
              <w:bottom w:val="single" w:sz="4" w:space="0" w:color="auto"/>
              <w:right w:val="single" w:sz="4" w:space="0" w:color="auto"/>
            </w:tcBorders>
            <w:shd w:val="clear" w:color="auto" w:fill="FFFFFF" w:themeFill="background1"/>
            <w:vAlign w:val="center"/>
            <w:hideMark/>
          </w:tcPr>
          <w:p w14:paraId="14CFBB08" w14:textId="77777777" w:rsidR="000E17F0" w:rsidRPr="00FB7AE7" w:rsidRDefault="000E17F0" w:rsidP="002D4565">
            <w:pPr>
              <w:jc w:val="center"/>
              <w:rPr>
                <w:rFonts w:ascii="Arial Narrow" w:hAnsi="Arial Narrow" w:cs="Calibri"/>
                <w:color w:val="000000"/>
                <w:sz w:val="20"/>
                <w:szCs w:val="20"/>
                <w:lang w:eastAsia="es-CO"/>
              </w:rPr>
            </w:pPr>
            <w:r w:rsidRPr="00FB7AE7">
              <w:rPr>
                <w:rFonts w:ascii="Arial Narrow" w:hAnsi="Arial Narrow" w:cs="Calibri"/>
                <w:color w:val="000000"/>
                <w:sz w:val="20"/>
                <w:szCs w:val="20"/>
                <w:lang w:eastAsia="es-CO"/>
              </w:rPr>
              <w:t>1</w:t>
            </w:r>
          </w:p>
        </w:tc>
      </w:tr>
    </w:tbl>
    <w:p w14:paraId="3C8B3333" w14:textId="77777777" w:rsidR="000E17F0" w:rsidRPr="00FB7AE7" w:rsidRDefault="000E17F0" w:rsidP="000E17F0">
      <w:pPr>
        <w:tabs>
          <w:tab w:val="left" w:pos="360"/>
        </w:tabs>
        <w:jc w:val="both"/>
        <w:rPr>
          <w:rFonts w:ascii="Arial Narrow" w:hAnsi="Arial Narrow" w:cs="Arial"/>
          <w:sz w:val="20"/>
          <w:szCs w:val="20"/>
        </w:rPr>
      </w:pPr>
    </w:p>
    <w:p w14:paraId="43380106" w14:textId="77777777" w:rsidR="000E17F0" w:rsidRPr="00BB5D3C" w:rsidRDefault="000E17F0" w:rsidP="000E17F0">
      <w:pPr>
        <w:pStyle w:val="Sinespaciado"/>
        <w:jc w:val="both"/>
        <w:rPr>
          <w:rFonts w:ascii="Arial Narrow" w:hAnsi="Arial Narrow" w:cs="Arial"/>
        </w:rPr>
      </w:pPr>
    </w:p>
    <w:p w14:paraId="568C0EB5" w14:textId="77777777" w:rsidR="000E17F0" w:rsidRPr="00BB5D3C" w:rsidRDefault="000E17F0" w:rsidP="000E17F0">
      <w:pPr>
        <w:pStyle w:val="Sinespaciado"/>
        <w:jc w:val="both"/>
        <w:rPr>
          <w:rFonts w:ascii="Arial Narrow" w:hAnsi="Arial Narrow" w:cs="Arial"/>
        </w:rPr>
      </w:pPr>
    </w:p>
    <w:p w14:paraId="561D1330" w14:textId="77777777" w:rsidR="000E17F0" w:rsidRPr="00BB5D3C" w:rsidRDefault="000E17F0" w:rsidP="000E17F0">
      <w:pPr>
        <w:pStyle w:val="Sinespaciado"/>
        <w:jc w:val="both"/>
        <w:rPr>
          <w:rFonts w:ascii="Arial Narrow" w:hAnsi="Arial Narrow" w:cs="Arial"/>
        </w:rPr>
      </w:pPr>
    </w:p>
    <w:p w14:paraId="347605AF" w14:textId="77777777" w:rsidR="000E17F0" w:rsidRPr="00BB5D3C" w:rsidRDefault="000E17F0" w:rsidP="000E17F0">
      <w:pPr>
        <w:pStyle w:val="Textoindependiente"/>
        <w:rPr>
          <w:rFonts w:ascii="Arial Narrow" w:hAnsi="Arial Narrow" w:cs="Arial"/>
          <w:b/>
          <w:i w:val="0"/>
          <w:sz w:val="22"/>
          <w:szCs w:val="22"/>
        </w:rPr>
      </w:pPr>
    </w:p>
    <w:p w14:paraId="2EC4DDF9" w14:textId="77777777" w:rsidR="000E17F0" w:rsidRPr="00BB5D3C" w:rsidRDefault="000E17F0" w:rsidP="000E17F0">
      <w:pPr>
        <w:numPr>
          <w:ilvl w:val="0"/>
          <w:numId w:val="4"/>
        </w:numPr>
        <w:spacing w:after="0" w:line="240" w:lineRule="auto"/>
        <w:jc w:val="both"/>
        <w:rPr>
          <w:rFonts w:ascii="Arial Narrow" w:hAnsi="Arial Narrow" w:cs="Arial"/>
        </w:rPr>
      </w:pPr>
      <w:r w:rsidRPr="00BB5D3C">
        <w:rPr>
          <w:rFonts w:ascii="Arial Narrow" w:hAnsi="Arial Narrow" w:cs="Arial"/>
        </w:rPr>
        <w:t>El proponente deberá cotizar el valor de cada uno de los ítems establecidos en los cuadros anteriores, el cual debe cumplir en todo caso con las especificaciones técnicas mínimas exigidas.</w:t>
      </w:r>
    </w:p>
    <w:p w14:paraId="5184534D" w14:textId="77777777" w:rsidR="000E17F0" w:rsidRPr="00BB5D3C" w:rsidRDefault="000E17F0" w:rsidP="000E17F0">
      <w:pPr>
        <w:numPr>
          <w:ilvl w:val="0"/>
          <w:numId w:val="4"/>
        </w:numPr>
        <w:spacing w:after="0" w:line="240" w:lineRule="auto"/>
        <w:jc w:val="both"/>
        <w:rPr>
          <w:rFonts w:ascii="Arial Narrow" w:hAnsi="Arial Narrow" w:cs="Arial"/>
        </w:rPr>
      </w:pPr>
      <w:r w:rsidRPr="00BB5D3C">
        <w:rPr>
          <w:rFonts w:ascii="Arial Narrow" w:hAnsi="Arial Narrow" w:cs="Arial"/>
        </w:rPr>
        <w:t xml:space="preserve">El proponente deberá entregar la ficha técnica del producto solicitado junto con la propuesta económica. </w:t>
      </w:r>
    </w:p>
    <w:p w14:paraId="5C7C9380" w14:textId="77777777" w:rsidR="000E17F0" w:rsidRPr="00BB5D3C" w:rsidRDefault="000E17F0" w:rsidP="000E17F0">
      <w:pPr>
        <w:numPr>
          <w:ilvl w:val="0"/>
          <w:numId w:val="4"/>
        </w:numPr>
        <w:spacing w:after="0" w:line="240" w:lineRule="auto"/>
        <w:jc w:val="both"/>
        <w:rPr>
          <w:rFonts w:ascii="Arial Narrow" w:hAnsi="Arial Narrow" w:cs="Arial"/>
        </w:rPr>
      </w:pPr>
      <w:r w:rsidRPr="00BB5D3C">
        <w:rPr>
          <w:rFonts w:ascii="Arial Narrow" w:hAnsi="Arial Narrow" w:cs="Arial"/>
        </w:rPr>
        <w:t>La posible ambigüedad en las especificaciones técnicas no exime al contratista de entregar bienes de primera calidad y que correspondan al precio de mercado.</w:t>
      </w:r>
    </w:p>
    <w:p w14:paraId="3233903C" w14:textId="77777777" w:rsidR="000E17F0" w:rsidRPr="00AA13F2" w:rsidRDefault="000E17F0" w:rsidP="000E17F0">
      <w:pPr>
        <w:numPr>
          <w:ilvl w:val="0"/>
          <w:numId w:val="4"/>
        </w:numPr>
        <w:spacing w:after="0" w:line="240" w:lineRule="auto"/>
        <w:jc w:val="both"/>
        <w:rPr>
          <w:rFonts w:ascii="Arial Narrow" w:hAnsi="Arial Narrow" w:cs="Arial"/>
          <w:b/>
        </w:rPr>
      </w:pPr>
      <w:r w:rsidRPr="00BB5D3C">
        <w:rPr>
          <w:rFonts w:ascii="Arial Narrow" w:hAnsi="Arial Narrow" w:cs="Arial"/>
        </w:rPr>
        <w:t>El</w:t>
      </w:r>
      <w:r>
        <w:rPr>
          <w:rFonts w:ascii="Arial Narrow" w:hAnsi="Arial Narrow" w:cs="Arial"/>
        </w:rPr>
        <w:t xml:space="preserve"> contratista deberá realizar la entrega de los productos </w:t>
      </w:r>
      <w:r w:rsidRPr="00BB5D3C">
        <w:rPr>
          <w:rFonts w:ascii="Arial Narrow" w:hAnsi="Arial Narrow" w:cs="Arial"/>
        </w:rPr>
        <w:t xml:space="preserve">en la sede </w:t>
      </w:r>
      <w:r>
        <w:rPr>
          <w:rFonts w:ascii="Arial Narrow" w:hAnsi="Arial Narrow" w:cs="Arial"/>
        </w:rPr>
        <w:t xml:space="preserve">del </w:t>
      </w:r>
      <w:r>
        <w:rPr>
          <w:rFonts w:ascii="Arial Narrow" w:hAnsi="Arial Narrow"/>
          <w:bCs/>
        </w:rPr>
        <w:t>Parque Nacional Natural las orquídeas</w:t>
      </w:r>
      <w:r>
        <w:rPr>
          <w:rFonts w:ascii="Arial Narrow" w:hAnsi="Arial Narrow" w:cs="Arial"/>
          <w:b/>
        </w:rPr>
        <w:t xml:space="preserve"> </w:t>
      </w:r>
      <w:r w:rsidRPr="00DD1C3C">
        <w:rPr>
          <w:rFonts w:ascii="Arial Narrow" w:hAnsi="Arial Narrow" w:cs="Arial"/>
          <w:bCs/>
        </w:rPr>
        <w:t>en el Municipio de Urrao Antioquia (Calle 29 # 32 – 75)</w:t>
      </w:r>
      <w:r>
        <w:rPr>
          <w:rFonts w:ascii="Arial Narrow" w:hAnsi="Arial Narrow" w:cs="Arial"/>
          <w:bCs/>
        </w:rPr>
        <w:t>.</w:t>
      </w:r>
    </w:p>
    <w:p w14:paraId="32117C80" w14:textId="77777777" w:rsidR="00A616B6" w:rsidRPr="00A616B6" w:rsidRDefault="00A616B6" w:rsidP="00A616B6">
      <w:pPr>
        <w:spacing w:after="0" w:line="240" w:lineRule="auto"/>
        <w:jc w:val="both"/>
        <w:rPr>
          <w:rFonts w:ascii="Arial Narrow" w:eastAsia="Calibri" w:hAnsi="Arial Narrow" w:cs="Arial"/>
        </w:rPr>
      </w:pPr>
    </w:p>
    <w:p w14:paraId="63E1FCCF" w14:textId="77777777" w:rsidR="00A616B6" w:rsidRPr="00A616B6" w:rsidRDefault="00A616B6" w:rsidP="00A616B6">
      <w:pPr>
        <w:spacing w:after="0" w:line="240" w:lineRule="auto"/>
        <w:jc w:val="both"/>
        <w:rPr>
          <w:rFonts w:ascii="Arial Narrow" w:eastAsia="Calibri" w:hAnsi="Arial Narrow" w:cs="Arial"/>
        </w:rPr>
      </w:pPr>
    </w:p>
    <w:p w14:paraId="6FAC87E2" w14:textId="77777777" w:rsidR="00A616B6" w:rsidRPr="00A616B6" w:rsidRDefault="00A616B6" w:rsidP="00A616B6">
      <w:pPr>
        <w:suppressAutoHyphens/>
        <w:overflowPunct w:val="0"/>
        <w:autoSpaceDE w:val="0"/>
        <w:autoSpaceDN w:val="0"/>
        <w:spacing w:after="0" w:line="240" w:lineRule="auto"/>
        <w:jc w:val="both"/>
        <w:textAlignment w:val="baseline"/>
        <w:rPr>
          <w:rFonts w:ascii="Arial Narrow" w:eastAsia="Times New Roman" w:hAnsi="Arial Narrow" w:cs="Arial"/>
          <w:b/>
          <w:iCs/>
          <w:lang w:eastAsia="es-ES"/>
        </w:rPr>
      </w:pPr>
      <w:r w:rsidRPr="00A616B6">
        <w:rPr>
          <w:rFonts w:ascii="Arial Narrow" w:eastAsia="Times New Roman" w:hAnsi="Arial Narrow" w:cs="Arial"/>
          <w:b/>
          <w:iCs/>
          <w:lang w:eastAsia="es-ES"/>
        </w:rPr>
        <w:t>3.3. OBLIGACIONES DEL CONTRATISTA</w:t>
      </w:r>
    </w:p>
    <w:p w14:paraId="48E5DE84" w14:textId="77777777" w:rsidR="00A616B6" w:rsidRPr="00A616B6" w:rsidRDefault="00A616B6" w:rsidP="00A616B6">
      <w:pPr>
        <w:suppressAutoHyphens/>
        <w:overflowPunct w:val="0"/>
        <w:autoSpaceDE w:val="0"/>
        <w:autoSpaceDN w:val="0"/>
        <w:spacing w:after="0" w:line="240" w:lineRule="auto"/>
        <w:jc w:val="both"/>
        <w:textAlignment w:val="baseline"/>
        <w:rPr>
          <w:rFonts w:ascii="Arial Narrow" w:eastAsia="Times New Roman" w:hAnsi="Arial Narrow" w:cs="Arial"/>
          <w:b/>
          <w:iCs/>
          <w:lang w:eastAsia="es-ES"/>
        </w:rPr>
      </w:pPr>
    </w:p>
    <w:p w14:paraId="359639B5" w14:textId="77777777" w:rsidR="00A616B6" w:rsidRPr="00A616B6" w:rsidRDefault="00A616B6" w:rsidP="00A616B6">
      <w:pPr>
        <w:numPr>
          <w:ilvl w:val="0"/>
          <w:numId w:val="5"/>
        </w:numPr>
        <w:tabs>
          <w:tab w:val="left" w:pos="426"/>
        </w:tabs>
        <w:suppressAutoHyphens/>
        <w:autoSpaceDE w:val="0"/>
        <w:autoSpaceDN w:val="0"/>
        <w:adjustRightInd w:val="0"/>
        <w:spacing w:after="0" w:line="240" w:lineRule="auto"/>
        <w:jc w:val="both"/>
        <w:textAlignment w:val="baseline"/>
        <w:rPr>
          <w:rFonts w:ascii="Arial Narrow" w:eastAsia="Times New Roman" w:hAnsi="Arial Narrow" w:cs="Times New Roman"/>
          <w:lang w:val="es-ES" w:eastAsia="es-ES"/>
        </w:rPr>
      </w:pPr>
      <w:r w:rsidRPr="00A616B6">
        <w:rPr>
          <w:rFonts w:ascii="Arial Narrow" w:eastAsia="Times New Roman" w:hAnsi="Arial Narrow" w:cs="Times New Roman"/>
          <w:lang w:val="es-ES" w:eastAsia="es-ES"/>
        </w:rPr>
        <w:t xml:space="preserve">Los bienes y elementos objetos del contrato deben ser entregados en </w:t>
      </w:r>
      <w:r w:rsidRPr="00A616B6">
        <w:rPr>
          <w:rFonts w:ascii="Arial Narrow" w:eastAsia="Times New Roman" w:hAnsi="Arial Narrow" w:cs="Arial"/>
          <w:lang w:val="es-ES" w:eastAsia="es-ES"/>
        </w:rPr>
        <w:t>la sede administrativa de la Dirección Territorial Andes Occidentales ubicada en la Carrera 42 # 47-21</w:t>
      </w:r>
      <w:hyperlink r:id="rId5" w:history="1">
        <w:r w:rsidRPr="00A616B6">
          <w:rPr>
            <w:rFonts w:ascii="Arial Narrow" w:eastAsia="Times New Roman" w:hAnsi="Arial Narrow" w:cs="Arial"/>
            <w:u w:val="single"/>
            <w:lang w:val="es-ES" w:eastAsia="es-ES"/>
          </w:rPr>
          <w:t>  </w:t>
        </w:r>
      </w:hyperlink>
      <w:hyperlink r:id="rId6" w:history="1">
        <w:r w:rsidRPr="00A616B6">
          <w:rPr>
            <w:rFonts w:ascii="Arial Narrow" w:eastAsia="Times New Roman" w:hAnsi="Arial Narrow" w:cs="Arial"/>
            <w:u w:val="single"/>
            <w:lang w:val="es-ES" w:eastAsia="es-ES"/>
          </w:rPr>
          <w:t>Medellín, Antioquia</w:t>
        </w:r>
      </w:hyperlink>
      <w:r w:rsidRPr="00A616B6">
        <w:rPr>
          <w:rFonts w:ascii="Arial Narrow" w:eastAsia="Times New Roman" w:hAnsi="Arial Narrow" w:cs="Arial"/>
          <w:lang w:val="es-ES" w:eastAsia="es-ES"/>
        </w:rPr>
        <w:t> </w:t>
      </w:r>
    </w:p>
    <w:p w14:paraId="5F30A0BB"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Garantizar la oportuna y eficaz prestación del objeto contratado, respondiendo por la calidad de los bienes suministrados y cumpla con las características requeridas.</w:t>
      </w:r>
    </w:p>
    <w:p w14:paraId="679306D0"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Parques Nacionales Naturales se reserva el derecho de solicitar ante el representante en Colombia de la casa fabricante de los bienes (cuando haya lugar), la verificación de la calidad y originalidad de los productos entregados, para lo cual el contratista asume las responsabilidades, según los casos.</w:t>
      </w:r>
    </w:p>
    <w:p w14:paraId="0E795473"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Garantizar la calidad de los bienes entregados asegurando que sean originales, nuevos y cumplan con las características ofrecidas y de la mejor calidad.</w:t>
      </w:r>
    </w:p>
    <w:p w14:paraId="5FA96F0E"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Arial"/>
          <w:b/>
          <w:bCs/>
          <w:lang w:eastAsia="es-ES"/>
        </w:rPr>
      </w:pPr>
      <w:r w:rsidRPr="00A616B6">
        <w:rPr>
          <w:rFonts w:ascii="Arial Narrow" w:eastAsia="Times New Roman" w:hAnsi="Arial Narrow" w:cs="Arial"/>
          <w:bCs/>
          <w:lang w:eastAsia="es-ES"/>
        </w:rPr>
        <w:t xml:space="preserve">Una vez realizada la entrega de los suministros, entregar un informe donde se detalle cada uno de los procedimientos realizados. </w:t>
      </w:r>
    </w:p>
    <w:p w14:paraId="02165D88"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Asumir los costos de transporte en que incurra para la entrega de los productos, así como la instalación y puesta en funcionamiento, es decir, para el caso de oferentes fuera de la zona, corre por cuenta de estos, los gastos de desplazamiento y transporte hasta el lugar donde se llevará a cabo la ejecución del contrato.</w:t>
      </w:r>
    </w:p>
    <w:p w14:paraId="2F0EDE09" w14:textId="77777777" w:rsidR="00A616B6" w:rsidRPr="00A616B6" w:rsidRDefault="00A616B6" w:rsidP="00A616B6">
      <w:pPr>
        <w:numPr>
          <w:ilvl w:val="0"/>
          <w:numId w:val="5"/>
        </w:numPr>
        <w:suppressAutoHyphens/>
        <w:autoSpaceDN w:val="0"/>
        <w:spacing w:after="0" w:line="240" w:lineRule="auto"/>
        <w:ind w:left="426"/>
        <w:jc w:val="both"/>
        <w:textAlignment w:val="baseline"/>
        <w:rPr>
          <w:rFonts w:ascii="Arial Narrow" w:eastAsia="Times New Roman" w:hAnsi="Arial Narrow" w:cs="Times New Roman"/>
          <w:lang w:eastAsia="es-ES"/>
        </w:rPr>
      </w:pPr>
      <w:r w:rsidRPr="00A616B6">
        <w:rPr>
          <w:rFonts w:ascii="Arial Narrow" w:eastAsia="Times New Roman" w:hAnsi="Arial Narrow" w:cs="Times New Roman"/>
          <w:lang w:eastAsia="es-ES"/>
        </w:rPr>
        <w:t>El oferente se compromete a entregar los equipos digitales en perfecto estado de funcionamiento y a satisfacción del supervisor del contrato.</w:t>
      </w:r>
    </w:p>
    <w:p w14:paraId="6868B884"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Responder sin perjuicio de la garantía, por la calidad de los elementos adquiridos.</w:t>
      </w:r>
    </w:p>
    <w:p w14:paraId="147B881B"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Mantener indemne a la entidad por las reclamaciones que se deriven con ocasión a la ejecución contractual.</w:t>
      </w:r>
    </w:p>
    <w:p w14:paraId="622139B7"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Acatar y cumplir las instrucciones que el Supervisor le imparta en relación con el objeto contractual.</w:t>
      </w:r>
    </w:p>
    <w:p w14:paraId="2FB00D61"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Presentar ante la entidad la correspondiente facturación de conformidad con las normas vigentes, adjuntando soporte de paz y salvo en el pago de aportes al sistema de seguridad social y parafiscales correspondientes al último periodo de pago.</w:t>
      </w:r>
    </w:p>
    <w:p w14:paraId="0FFE0B4C"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200419E9"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Constituir las garantías exigidas y mantener su vigencia.</w:t>
      </w:r>
    </w:p>
    <w:p w14:paraId="5862B511"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Presentar ante a la entidad la correspondiente facturación de conformidad con las normas vigentes, adjuntando soporte de paz y salvo en el pago de aportes al sistema de seguridad social y parafiscales correspondientes al último periodo de pago.</w:t>
      </w:r>
    </w:p>
    <w:p w14:paraId="5DC93A92"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A616B6">
        <w:rPr>
          <w:rFonts w:ascii="Arial Narrow" w:eastAsia="Times New Roman" w:hAnsi="Arial Narrow" w:cs="Times New Roman"/>
          <w:bCs/>
          <w:lang w:eastAsia="es-ES"/>
        </w:rPr>
        <w:t>El contratista deberá mantener fijos los precios de los productos ofrecidos durante la ejecución del contrato</w:t>
      </w:r>
    </w:p>
    <w:p w14:paraId="0BD8D460" w14:textId="77777777" w:rsidR="00A616B6" w:rsidRPr="00A616B6" w:rsidRDefault="00A616B6" w:rsidP="00A616B6">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lang w:eastAsia="es-ES"/>
        </w:rPr>
      </w:pPr>
      <w:r w:rsidRPr="00A616B6">
        <w:rPr>
          <w:rFonts w:ascii="Arial Narrow" w:eastAsia="Times New Roman" w:hAnsi="Arial Narrow" w:cs="Times New Roman"/>
          <w:bCs/>
          <w:lang w:eastAsia="es-ES"/>
        </w:rPr>
        <w:lastRenderedPageBreak/>
        <w:t>Las demás obligaciones que se deriven de los presentes términos de referencia y de la naturaleza del contrato.</w:t>
      </w:r>
    </w:p>
    <w:p w14:paraId="1858187B" w14:textId="77777777" w:rsidR="00A616B6" w:rsidRPr="00A616B6" w:rsidRDefault="00A616B6" w:rsidP="00A616B6">
      <w:pPr>
        <w:numPr>
          <w:ilvl w:val="0"/>
          <w:numId w:val="5"/>
        </w:numPr>
        <w:suppressAutoHyphens/>
        <w:autoSpaceDE w:val="0"/>
        <w:autoSpaceDN w:val="0"/>
        <w:adjustRightInd w:val="0"/>
        <w:spacing w:after="0" w:line="240" w:lineRule="auto"/>
        <w:jc w:val="both"/>
        <w:textAlignment w:val="baseline"/>
        <w:rPr>
          <w:rFonts w:ascii="Arial Narrow" w:eastAsia="Times New Roman" w:hAnsi="Arial Narrow" w:cs="Times New Roman"/>
          <w:lang w:eastAsia="es-ES"/>
        </w:rPr>
      </w:pPr>
      <w:r w:rsidRPr="00A616B6">
        <w:rPr>
          <w:rFonts w:ascii="Arial Narrow" w:eastAsia="Times New Roman" w:hAnsi="Arial Narrow" w:cs="Times New Roman"/>
          <w:lang w:eastAsia="es-ES"/>
        </w:rPr>
        <w:t>Cumplir con las especificaciones técnicas y de calidad mínimas requeridas.</w:t>
      </w:r>
    </w:p>
    <w:p w14:paraId="06AFE39B" w14:textId="77777777" w:rsidR="00A616B6" w:rsidRPr="00A616B6" w:rsidRDefault="00A616B6" w:rsidP="00A616B6">
      <w:pPr>
        <w:numPr>
          <w:ilvl w:val="0"/>
          <w:numId w:val="5"/>
        </w:numPr>
        <w:suppressAutoHyphens/>
        <w:autoSpaceDE w:val="0"/>
        <w:autoSpaceDN w:val="0"/>
        <w:adjustRightInd w:val="0"/>
        <w:spacing w:after="0" w:line="240" w:lineRule="auto"/>
        <w:jc w:val="both"/>
        <w:textAlignment w:val="baseline"/>
        <w:rPr>
          <w:rFonts w:ascii="Arial Narrow" w:eastAsia="Times New Roman" w:hAnsi="Arial Narrow" w:cs="Times New Roman"/>
          <w:lang w:eastAsia="es-ES"/>
        </w:rPr>
      </w:pPr>
      <w:r w:rsidRPr="00A616B6">
        <w:rPr>
          <w:rFonts w:ascii="Arial Narrow" w:eastAsia="Times New Roman" w:hAnsi="Arial Narrow" w:cs="Times New Roman"/>
          <w:lang w:eastAsia="es-ES"/>
        </w:rPr>
        <w:t>Adoptar las medidas ambientales, sanitarias, forestales, ecológicas e industriales necesarias para no poner en peligro las personas, las cosas o al medio ambiente y garantizar que así lo hagan los empleados en la ejecución del contrato.</w:t>
      </w:r>
    </w:p>
    <w:p w14:paraId="18137810" w14:textId="77777777" w:rsidR="009A508F" w:rsidRDefault="009A508F" w:rsidP="00252B48">
      <w:pPr>
        <w:autoSpaceDE w:val="0"/>
        <w:autoSpaceDN w:val="0"/>
        <w:adjustRightInd w:val="0"/>
        <w:spacing w:after="0" w:line="240" w:lineRule="auto"/>
        <w:jc w:val="both"/>
        <w:rPr>
          <w:rFonts w:ascii="Arial Narrow" w:eastAsia="Times New Roman" w:hAnsi="Arial Narrow" w:cs="Times New Roman"/>
          <w:b/>
          <w:lang w:val="es-ES" w:eastAsia="es-ES"/>
        </w:rPr>
      </w:pPr>
    </w:p>
    <w:p w14:paraId="42035C41" w14:textId="77777777" w:rsidR="00E64FAF" w:rsidRPr="00D94339" w:rsidRDefault="00E64FAF" w:rsidP="00252B48">
      <w:pPr>
        <w:autoSpaceDE w:val="0"/>
        <w:autoSpaceDN w:val="0"/>
        <w:adjustRightInd w:val="0"/>
        <w:spacing w:after="0" w:line="240" w:lineRule="auto"/>
        <w:jc w:val="both"/>
        <w:rPr>
          <w:rFonts w:ascii="Arial Narrow" w:hAnsi="Arial Narrow" w:cs="Arial"/>
          <w:color w:val="000000"/>
        </w:rPr>
      </w:pPr>
    </w:p>
    <w:p w14:paraId="3DF1B75C"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Bajo la gravedad del juramento y de conformidad con lo exigido en el presente proceso, me permito certificar que: </w:t>
      </w:r>
    </w:p>
    <w:p w14:paraId="7D140B1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04F9E320"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Atentamente: </w:t>
      </w:r>
    </w:p>
    <w:p w14:paraId="43836DB7" w14:textId="77777777" w:rsidR="00252B48" w:rsidRDefault="00252B48" w:rsidP="00252B48">
      <w:pPr>
        <w:autoSpaceDE w:val="0"/>
        <w:autoSpaceDN w:val="0"/>
        <w:adjustRightInd w:val="0"/>
        <w:spacing w:after="0" w:line="240" w:lineRule="auto"/>
        <w:rPr>
          <w:rFonts w:ascii="Arial Narrow" w:hAnsi="Arial Narrow" w:cs="Arial"/>
          <w:color w:val="000000"/>
        </w:rPr>
      </w:pPr>
    </w:p>
    <w:p w14:paraId="2414F0DB" w14:textId="77777777" w:rsidR="001B6E37" w:rsidRPr="00D94339"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Razón Social……………………………………………………………………… Nombre…………………………………………………………………………..… </w:t>
      </w:r>
    </w:p>
    <w:p w14:paraId="17A238A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Dirección………………………………………………………………………..… </w:t>
      </w:r>
    </w:p>
    <w:p w14:paraId="4564F7A6"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E-mail…………………………………………………………………………… </w:t>
      </w:r>
    </w:p>
    <w:p w14:paraId="4D7D7AF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FAX……………………………………………………………………………… </w:t>
      </w:r>
    </w:p>
    <w:p w14:paraId="61E41406" w14:textId="77777777" w:rsidR="00252B48" w:rsidRPr="00D94339" w:rsidRDefault="00252B48" w:rsidP="00252B48">
      <w:pPr>
        <w:rPr>
          <w:rFonts w:ascii="Arial Narrow" w:hAnsi="Arial Narrow"/>
          <w:b/>
        </w:rPr>
      </w:pPr>
      <w:r w:rsidRPr="00D94339">
        <w:rPr>
          <w:rFonts w:ascii="Arial Narrow" w:hAnsi="Arial Narrow" w:cs="Arial"/>
          <w:color w:val="000000"/>
        </w:rPr>
        <w:t>FIRMA:</w:t>
      </w:r>
    </w:p>
    <w:sectPr w:rsidR="00252B48" w:rsidRPr="00D943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10095684"/>
    <w:multiLevelType w:val="multilevel"/>
    <w:tmpl w:val="9000C3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1F3535"/>
    <w:multiLevelType w:val="multilevel"/>
    <w:tmpl w:val="C9904E7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A73EE1"/>
    <w:multiLevelType w:val="hybridMultilevel"/>
    <w:tmpl w:val="DC007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8973DC"/>
    <w:multiLevelType w:val="multilevel"/>
    <w:tmpl w:val="539A8D6C"/>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0D259DE"/>
    <w:multiLevelType w:val="multilevel"/>
    <w:tmpl w:val="A2D2E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5F6019"/>
    <w:multiLevelType w:val="hybridMultilevel"/>
    <w:tmpl w:val="F9FCF254"/>
    <w:lvl w:ilvl="0" w:tplc="30D241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CB5833"/>
    <w:multiLevelType w:val="multilevel"/>
    <w:tmpl w:val="EAA43D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EC54C0"/>
    <w:multiLevelType w:val="multilevel"/>
    <w:tmpl w:val="3962BC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FF316B"/>
    <w:multiLevelType w:val="hybridMultilevel"/>
    <w:tmpl w:val="8938AB24"/>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9250160"/>
    <w:multiLevelType w:val="multilevel"/>
    <w:tmpl w:val="BC4C50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0737EF"/>
    <w:multiLevelType w:val="hybridMultilevel"/>
    <w:tmpl w:val="F68E7144"/>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023418C"/>
    <w:multiLevelType w:val="multilevel"/>
    <w:tmpl w:val="BF689D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1D5383"/>
    <w:multiLevelType w:val="hybridMultilevel"/>
    <w:tmpl w:val="0AEA08B0"/>
    <w:lvl w:ilvl="0" w:tplc="D408B054">
      <w:start w:val="1"/>
      <w:numFmt w:val="decimal"/>
      <w:lvlText w:val="%1."/>
      <w:lvlJc w:val="left"/>
      <w:pPr>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536F09CA"/>
    <w:multiLevelType w:val="hybridMultilevel"/>
    <w:tmpl w:val="AED6D58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57A479A5"/>
    <w:multiLevelType w:val="hybridMultilevel"/>
    <w:tmpl w:val="9C9218E6"/>
    <w:lvl w:ilvl="0" w:tplc="995024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AC91ED8"/>
    <w:multiLevelType w:val="multilevel"/>
    <w:tmpl w:val="FBDA67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B04666E"/>
    <w:multiLevelType w:val="hybridMultilevel"/>
    <w:tmpl w:val="AB80F0AE"/>
    <w:lvl w:ilvl="0" w:tplc="080A0017">
      <w:start w:val="1"/>
      <w:numFmt w:val="lowerLetter"/>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C4E6E57"/>
    <w:multiLevelType w:val="hybridMultilevel"/>
    <w:tmpl w:val="5B228688"/>
    <w:lvl w:ilvl="0" w:tplc="F2FC3346">
      <w:start w:val="1"/>
      <w:numFmt w:val="lowerLetter"/>
      <w:lvlText w:val="(%1)"/>
      <w:lvlJc w:val="left"/>
      <w:pPr>
        <w:ind w:left="780" w:hanging="4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10009A5"/>
    <w:multiLevelType w:val="hybridMultilevel"/>
    <w:tmpl w:val="6C903E4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B3C1ACC"/>
    <w:multiLevelType w:val="multilevel"/>
    <w:tmpl w:val="55806A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FA15354"/>
    <w:multiLevelType w:val="multilevel"/>
    <w:tmpl w:val="EC60C8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3F42ED5"/>
    <w:multiLevelType w:val="hybridMultilevel"/>
    <w:tmpl w:val="E924C96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758B2B0A"/>
    <w:multiLevelType w:val="hybridMultilevel"/>
    <w:tmpl w:val="BDA03096"/>
    <w:lvl w:ilvl="0" w:tplc="D9D6A772">
      <w:start w:val="1"/>
      <w:numFmt w:val="lowerLetter"/>
      <w:lvlText w:val="%1."/>
      <w:lvlJc w:val="left"/>
      <w:pPr>
        <w:ind w:left="1004" w:hanging="360"/>
      </w:pPr>
      <w:rPr>
        <w:rFonts w:ascii="Arial Narrow" w:eastAsia="Times New Roman" w:hAnsi="Arial Narrow" w:cs="Times New Roman"/>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5" w15:restartNumberingAfterBreak="0">
    <w:nsid w:val="7D185F9A"/>
    <w:multiLevelType w:val="hybridMultilevel"/>
    <w:tmpl w:val="5ED44D82"/>
    <w:lvl w:ilvl="0" w:tplc="D8EEA222">
      <w:start w:val="1"/>
      <w:numFmt w:val="lowerLetter"/>
      <w:lvlText w:val="%1)"/>
      <w:lvlJc w:val="left"/>
      <w:pPr>
        <w:ind w:left="765" w:hanging="405"/>
      </w:pPr>
      <w:rPr>
        <w:rFonts w:ascii="Arial Narrow" w:eastAsia="Times New Roman" w:hAnsi="Arial Narrow"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EBF394A"/>
    <w:multiLevelType w:val="hybridMultilevel"/>
    <w:tmpl w:val="AAB08D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82567869">
    <w:abstractNumId w:val="22"/>
  </w:num>
  <w:num w:numId="2" w16cid:durableId="820344782">
    <w:abstractNumId w:val="14"/>
  </w:num>
  <w:num w:numId="3" w16cid:durableId="1038773766">
    <w:abstractNumId w:val="26"/>
  </w:num>
  <w:num w:numId="4" w16cid:durableId="1144201565">
    <w:abstractNumId w:val="0"/>
  </w:num>
  <w:num w:numId="5" w16cid:durableId="2039547476">
    <w:abstractNumId w:val="24"/>
  </w:num>
  <w:num w:numId="6" w16cid:durableId="86656196">
    <w:abstractNumId w:val="4"/>
  </w:num>
  <w:num w:numId="7" w16cid:durableId="609244941">
    <w:abstractNumId w:val="23"/>
  </w:num>
  <w:num w:numId="8" w16cid:durableId="1117943520">
    <w:abstractNumId w:val="6"/>
  </w:num>
  <w:num w:numId="9" w16cid:durableId="1847211668">
    <w:abstractNumId w:val="15"/>
  </w:num>
  <w:num w:numId="10" w16cid:durableId="585649676">
    <w:abstractNumId w:val="19"/>
  </w:num>
  <w:num w:numId="11" w16cid:durableId="1007095457">
    <w:abstractNumId w:val="5"/>
  </w:num>
  <w:num w:numId="12" w16cid:durableId="453988064">
    <w:abstractNumId w:val="21"/>
  </w:num>
  <w:num w:numId="13" w16cid:durableId="1195577823">
    <w:abstractNumId w:val="10"/>
  </w:num>
  <w:num w:numId="14" w16cid:durableId="448158966">
    <w:abstractNumId w:val="7"/>
  </w:num>
  <w:num w:numId="15" w16cid:durableId="1283224466">
    <w:abstractNumId w:val="12"/>
  </w:num>
  <w:num w:numId="16" w16cid:durableId="807817294">
    <w:abstractNumId w:val="20"/>
  </w:num>
  <w:num w:numId="17" w16cid:durableId="32851619">
    <w:abstractNumId w:val="16"/>
  </w:num>
  <w:num w:numId="18" w16cid:durableId="1169324778">
    <w:abstractNumId w:val="1"/>
  </w:num>
  <w:num w:numId="19" w16cid:durableId="831069772">
    <w:abstractNumId w:val="8"/>
  </w:num>
  <w:num w:numId="20" w16cid:durableId="626551934">
    <w:abstractNumId w:val="2"/>
  </w:num>
  <w:num w:numId="21" w16cid:durableId="137647454">
    <w:abstractNumId w:val="11"/>
  </w:num>
  <w:num w:numId="22" w16cid:durableId="489905816">
    <w:abstractNumId w:val="17"/>
  </w:num>
  <w:num w:numId="23" w16cid:durableId="401027433">
    <w:abstractNumId w:val="13"/>
  </w:num>
  <w:num w:numId="24" w16cid:durableId="660044158">
    <w:abstractNumId w:val="18"/>
  </w:num>
  <w:num w:numId="25" w16cid:durableId="485436462">
    <w:abstractNumId w:val="25"/>
  </w:num>
  <w:num w:numId="26" w16cid:durableId="1623538653">
    <w:abstractNumId w:val="3"/>
  </w:num>
  <w:num w:numId="27" w16cid:durableId="17798322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86BE2"/>
    <w:rsid w:val="000E17F0"/>
    <w:rsid w:val="001647D6"/>
    <w:rsid w:val="001B6E37"/>
    <w:rsid w:val="00252B48"/>
    <w:rsid w:val="00384D92"/>
    <w:rsid w:val="003C16A4"/>
    <w:rsid w:val="00533E3E"/>
    <w:rsid w:val="0055607A"/>
    <w:rsid w:val="00560A34"/>
    <w:rsid w:val="005B7177"/>
    <w:rsid w:val="006221D9"/>
    <w:rsid w:val="00683EF9"/>
    <w:rsid w:val="006A64D5"/>
    <w:rsid w:val="00887FAA"/>
    <w:rsid w:val="008D5472"/>
    <w:rsid w:val="009A508F"/>
    <w:rsid w:val="00A17416"/>
    <w:rsid w:val="00A616B6"/>
    <w:rsid w:val="00B079E8"/>
    <w:rsid w:val="00B96652"/>
    <w:rsid w:val="00BA124C"/>
    <w:rsid w:val="00C27564"/>
    <w:rsid w:val="00D94339"/>
    <w:rsid w:val="00DE3892"/>
    <w:rsid w:val="00E64FAF"/>
    <w:rsid w:val="00EE034F"/>
    <w:rsid w:val="00F908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Sinespaciado">
    <w:name w:val="No Spacing"/>
    <w:uiPriority w:val="1"/>
    <w:qFormat/>
    <w:rsid w:val="000E17F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ps.google.com/?q=Carrera%0D%0A42+%23+47-21+%C2%A0++Medell%C3%ADn,+Antioquia&amp;entry=gmail&amp;source=g" TargetMode="External"/><Relationship Id="rId5" Type="http://schemas.openxmlformats.org/officeDocument/2006/relationships/hyperlink" Target="https://maps.google.com/?q=Carrera%0D%0A42+%23+47-21+%C2%A0++Medell%C3%ADn,+Antioquia&amp;entry=gmail&amp;source=g"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1121</Words>
  <Characters>6167</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Jose luis Bula Madera</cp:lastModifiedBy>
  <cp:revision>13</cp:revision>
  <cp:lastPrinted>2018-02-23T14:55:00Z</cp:lastPrinted>
  <dcterms:created xsi:type="dcterms:W3CDTF">2018-04-13T14:15:00Z</dcterms:created>
  <dcterms:modified xsi:type="dcterms:W3CDTF">2022-12-13T20:22:00Z</dcterms:modified>
</cp:coreProperties>
</file>