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F09" w:rsidRPr="00B814D8" w:rsidRDefault="000B2F09" w:rsidP="000B2F09">
      <w:pPr>
        <w:pStyle w:val="Sinespaciado1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14D8">
        <w:rPr>
          <w:rFonts w:ascii="Arial" w:hAnsi="Arial" w:cs="Arial"/>
          <w:b/>
          <w:sz w:val="20"/>
          <w:szCs w:val="20"/>
          <w:lang w:val="es-ES"/>
        </w:rPr>
        <w:t>ANEXO 1.2</w:t>
      </w:r>
    </w:p>
    <w:p w:rsidR="000B2F09" w:rsidRDefault="000B2F09" w:rsidP="000B2F09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  <w:r w:rsidRPr="00B814D8">
        <w:rPr>
          <w:rFonts w:ascii="Arial" w:hAnsi="Arial" w:cs="Arial"/>
          <w:b/>
          <w:sz w:val="20"/>
          <w:szCs w:val="20"/>
        </w:rPr>
        <w:t>ESTRUCTURA DE COSTOS INDIRECTOS (A)</w:t>
      </w:r>
    </w:p>
    <w:p w:rsidR="000B2F09" w:rsidRDefault="000B2F09" w:rsidP="000B2F09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:rsidR="000B2F09" w:rsidRDefault="000B2F09" w:rsidP="000B2F09">
      <w:pPr>
        <w:pStyle w:val="Sinespaciado1"/>
        <w:jc w:val="center"/>
        <w:rPr>
          <w:rFonts w:ascii="Arial" w:hAnsi="Arial" w:cs="Arial"/>
          <w:b/>
          <w:sz w:val="20"/>
          <w:szCs w:val="20"/>
        </w:rPr>
      </w:pPr>
    </w:p>
    <w:p w:rsidR="00EE17D1" w:rsidRPr="000B2F09" w:rsidRDefault="00C45A6A" w:rsidP="000B2F09">
      <w:pPr>
        <w:pStyle w:val="Sinespaciado1"/>
        <w:tabs>
          <w:tab w:val="left" w:pos="4253"/>
        </w:tabs>
        <w:jc w:val="center"/>
        <w:rPr>
          <w:rFonts w:ascii="Arial" w:hAnsi="Arial" w:cs="Arial"/>
          <w:b/>
          <w:sz w:val="20"/>
          <w:szCs w:val="20"/>
        </w:rPr>
      </w:pPr>
      <w:r w:rsidRPr="00C45A6A">
        <w:drawing>
          <wp:inline distT="0" distB="0" distL="0" distR="0">
            <wp:extent cx="5612130" cy="4744085"/>
            <wp:effectExtent l="0" t="0" r="7620" b="0"/>
            <wp:docPr id="202" name="Imagen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74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17D1" w:rsidRPr="000B2F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09"/>
    <w:rsid w:val="000B2F09"/>
    <w:rsid w:val="00C45A6A"/>
    <w:rsid w:val="00EE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E12F7A-EDEE-48DF-8208-910543A2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F09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2F0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0B2F09"/>
    <w:rPr>
      <w:rFonts w:ascii="Calibri" w:eastAsia="Calibri" w:hAnsi="Calibri" w:cs="Times New Roman"/>
    </w:rPr>
  </w:style>
  <w:style w:type="paragraph" w:customStyle="1" w:styleId="Normal1">
    <w:name w:val="Normal1"/>
    <w:rsid w:val="000B2F09"/>
    <w:pPr>
      <w:spacing w:after="0" w:line="276" w:lineRule="auto"/>
    </w:pPr>
    <w:rPr>
      <w:rFonts w:ascii="Arial" w:eastAsia="Arial" w:hAnsi="Arial" w:cs="Arial"/>
      <w:color w:val="00000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ALEXANDER JOSE VILLALBA SARMIENTO</dc:creator>
  <cp:keywords/>
  <dc:description/>
  <cp:lastModifiedBy>DESUC - ALEXANDER JOSE VILLALBA SARMIENTO</cp:lastModifiedBy>
  <cp:revision>2</cp:revision>
  <dcterms:created xsi:type="dcterms:W3CDTF">2019-05-21T15:39:00Z</dcterms:created>
  <dcterms:modified xsi:type="dcterms:W3CDTF">2019-05-21T16:27:00Z</dcterms:modified>
</cp:coreProperties>
</file>