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AC4FF" w14:textId="77777777" w:rsidR="00286DC9" w:rsidRPr="00F96960" w:rsidRDefault="00286DC9" w:rsidP="00286DC9">
      <w:pPr>
        <w:spacing w:before="101" w:line="243" w:lineRule="exact"/>
        <w:ind w:left="426" w:right="508"/>
        <w:jc w:val="center"/>
        <w:rPr>
          <w:rFonts w:ascii="Arial" w:hAnsi="Arial" w:cs="Arial"/>
          <w:b/>
          <w:sz w:val="20"/>
          <w:szCs w:val="20"/>
        </w:rPr>
      </w:pPr>
      <w:r w:rsidRPr="00F96960">
        <w:rPr>
          <w:rFonts w:ascii="Arial" w:hAnsi="Arial" w:cs="Arial"/>
          <w:b/>
          <w:sz w:val="20"/>
          <w:szCs w:val="20"/>
          <w:u w:val="single"/>
        </w:rPr>
        <w:t>AVISO DE CONVOCATORIA</w:t>
      </w:r>
      <w:r w:rsidRPr="00F96960">
        <w:rPr>
          <w:rFonts w:ascii="Arial" w:hAnsi="Arial" w:cs="Arial"/>
          <w:b/>
          <w:spacing w:val="-23"/>
          <w:sz w:val="20"/>
          <w:szCs w:val="20"/>
          <w:u w:val="single"/>
        </w:rPr>
        <w:t xml:space="preserve"> </w:t>
      </w:r>
      <w:r w:rsidRPr="00F96960">
        <w:rPr>
          <w:rFonts w:ascii="Arial" w:hAnsi="Arial" w:cs="Arial"/>
          <w:b/>
          <w:sz w:val="20"/>
          <w:szCs w:val="20"/>
          <w:u w:val="single"/>
        </w:rPr>
        <w:t>PÚBLICA</w:t>
      </w:r>
    </w:p>
    <w:p w14:paraId="5FF34A74" w14:textId="710779D9" w:rsidR="00286DC9" w:rsidRPr="00F96960" w:rsidRDefault="00286DC9" w:rsidP="00286DC9">
      <w:pPr>
        <w:pStyle w:val="Textoindependiente"/>
        <w:spacing w:line="243" w:lineRule="exact"/>
        <w:ind w:left="426" w:right="508"/>
        <w:jc w:val="center"/>
        <w:rPr>
          <w:sz w:val="20"/>
          <w:szCs w:val="20"/>
        </w:rPr>
      </w:pPr>
      <w:r w:rsidRPr="00F96960">
        <w:rPr>
          <w:sz w:val="20"/>
          <w:szCs w:val="20"/>
        </w:rPr>
        <w:t>(Artículos 2.2.1.2.1.3.3; 2.2.1.2.1.3.4; 2.2.1.2.1.3.5; 2.2.1.2.1.3.6 y 2.2.1.2.1.3.7.</w:t>
      </w:r>
    </w:p>
    <w:p w14:paraId="61841F03" w14:textId="0148C67D" w:rsidR="00286DC9" w:rsidRPr="00F96960" w:rsidRDefault="00286DC9" w:rsidP="00286DC9">
      <w:pPr>
        <w:pStyle w:val="Textoindependiente"/>
        <w:spacing w:line="243" w:lineRule="exact"/>
        <w:ind w:left="426" w:right="508"/>
        <w:jc w:val="center"/>
        <w:rPr>
          <w:sz w:val="20"/>
          <w:szCs w:val="20"/>
        </w:rPr>
      </w:pPr>
      <w:r w:rsidRPr="00F96960">
        <w:rPr>
          <w:sz w:val="20"/>
          <w:szCs w:val="20"/>
        </w:rPr>
        <w:t xml:space="preserve"> Decreto 1082 de</w:t>
      </w:r>
      <w:r w:rsidRPr="00F96960">
        <w:rPr>
          <w:spacing w:val="-17"/>
          <w:sz w:val="20"/>
          <w:szCs w:val="20"/>
        </w:rPr>
        <w:t xml:space="preserve"> </w:t>
      </w:r>
      <w:r w:rsidRPr="00F96960">
        <w:rPr>
          <w:sz w:val="20"/>
          <w:szCs w:val="20"/>
        </w:rPr>
        <w:t>2015)</w:t>
      </w:r>
    </w:p>
    <w:p w14:paraId="42D6C7A4" w14:textId="77777777" w:rsidR="00286DC9" w:rsidRPr="00F96960" w:rsidRDefault="00286DC9" w:rsidP="00286DC9">
      <w:pPr>
        <w:pStyle w:val="Ttulo2"/>
        <w:numPr>
          <w:ilvl w:val="0"/>
          <w:numId w:val="0"/>
        </w:numPr>
        <w:spacing w:before="1" w:line="242" w:lineRule="auto"/>
        <w:ind w:left="720" w:right="3664" w:hanging="360"/>
        <w:rPr>
          <w:rFonts w:cs="Arial"/>
          <w:sz w:val="20"/>
          <w:szCs w:val="20"/>
        </w:rPr>
      </w:pPr>
    </w:p>
    <w:p w14:paraId="5E083A77" w14:textId="1C00B4AE" w:rsidR="00286DC9" w:rsidRPr="00F96960" w:rsidRDefault="00286DC9" w:rsidP="00286DC9">
      <w:pPr>
        <w:pStyle w:val="Ttulo2"/>
        <w:numPr>
          <w:ilvl w:val="0"/>
          <w:numId w:val="0"/>
        </w:numPr>
        <w:spacing w:before="1" w:line="242" w:lineRule="auto"/>
        <w:ind w:left="720" w:right="48" w:hanging="360"/>
        <w:jc w:val="center"/>
        <w:rPr>
          <w:rFonts w:cs="Arial"/>
          <w:sz w:val="22"/>
          <w:szCs w:val="22"/>
        </w:rPr>
      </w:pPr>
      <w:r w:rsidRPr="00F96960">
        <w:rPr>
          <w:rFonts w:cs="Arial"/>
          <w:sz w:val="22"/>
          <w:szCs w:val="22"/>
        </w:rPr>
        <w:t>CONCURSO DE MÉRITOS CON PRECALIFICACIÓN</w:t>
      </w:r>
    </w:p>
    <w:p w14:paraId="24BB9155" w14:textId="31F1957D" w:rsidR="00286DC9" w:rsidRPr="00F96960" w:rsidRDefault="00286DC9" w:rsidP="00286DC9">
      <w:pPr>
        <w:pStyle w:val="Ttulo2"/>
        <w:numPr>
          <w:ilvl w:val="0"/>
          <w:numId w:val="0"/>
        </w:numPr>
        <w:spacing w:before="1" w:line="242" w:lineRule="auto"/>
        <w:ind w:left="720" w:right="48" w:hanging="360"/>
        <w:jc w:val="center"/>
        <w:rPr>
          <w:rFonts w:cs="Arial"/>
          <w:sz w:val="22"/>
          <w:szCs w:val="22"/>
        </w:rPr>
      </w:pPr>
      <w:r w:rsidRPr="00F96960">
        <w:rPr>
          <w:rFonts w:cs="Arial"/>
          <w:sz w:val="22"/>
          <w:szCs w:val="22"/>
        </w:rPr>
        <w:t>FDLF-CMAP- 004 DE 2022</w:t>
      </w:r>
    </w:p>
    <w:p w14:paraId="17863392" w14:textId="1275166C" w:rsidR="00286DC9" w:rsidRPr="00F96960" w:rsidRDefault="00286DC9" w:rsidP="00286DC9">
      <w:pPr>
        <w:pStyle w:val="Standard"/>
        <w:ind w:left="708" w:hanging="708"/>
        <w:jc w:val="center"/>
        <w:rPr>
          <w:rFonts w:ascii="Arial" w:hAnsi="Arial" w:cs="Arial"/>
          <w:b/>
          <w:color w:val="000000" w:themeColor="text1"/>
          <w:sz w:val="22"/>
          <w:szCs w:val="22"/>
          <w:lang w:val="es-ES_tradnl"/>
        </w:rPr>
      </w:pPr>
    </w:p>
    <w:tbl>
      <w:tblPr>
        <w:tblW w:w="9350" w:type="dxa"/>
        <w:jc w:val="center"/>
        <w:tblLayout w:type="fixed"/>
        <w:tblCellMar>
          <w:left w:w="10" w:type="dxa"/>
          <w:right w:w="10" w:type="dxa"/>
        </w:tblCellMar>
        <w:tblLook w:val="04A0" w:firstRow="1" w:lastRow="0" w:firstColumn="1" w:lastColumn="0" w:noHBand="0" w:noVBand="1"/>
      </w:tblPr>
      <w:tblGrid>
        <w:gridCol w:w="9350"/>
      </w:tblGrid>
      <w:tr w:rsidR="002C7D7A" w:rsidRPr="00F96960" w14:paraId="11E73C97" w14:textId="77777777" w:rsidTr="008D2A44">
        <w:trPr>
          <w:jc w:val="center"/>
        </w:trPr>
        <w:tc>
          <w:tcPr>
            <w:tcW w:w="9350"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14:paraId="1A38D8F0" w14:textId="4098FB3A" w:rsidR="00A02F01" w:rsidRPr="00F96960" w:rsidRDefault="00A02F01" w:rsidP="008D2A44">
            <w:pPr>
              <w:pStyle w:val="Standard"/>
              <w:jc w:val="both"/>
              <w:rPr>
                <w:rFonts w:ascii="Arial" w:hAnsi="Arial" w:cs="Arial"/>
                <w:b/>
                <w:color w:val="000000" w:themeColor="text1"/>
                <w:sz w:val="22"/>
                <w:szCs w:val="22"/>
                <w:lang w:val="es-ES_tradnl"/>
              </w:rPr>
            </w:pPr>
            <w:r w:rsidRPr="00F96960">
              <w:rPr>
                <w:rFonts w:ascii="Arial" w:hAnsi="Arial" w:cs="Arial"/>
                <w:b/>
                <w:color w:val="000000" w:themeColor="text1"/>
                <w:sz w:val="22"/>
                <w:szCs w:val="22"/>
                <w:lang w:val="es-ES_tradnl"/>
              </w:rPr>
              <w:t xml:space="preserve">1. DESCRIPCIÓN </w:t>
            </w:r>
            <w:r w:rsidR="00C37206" w:rsidRPr="00F96960">
              <w:rPr>
                <w:rFonts w:ascii="Arial" w:hAnsi="Arial" w:cs="Arial"/>
                <w:b/>
                <w:color w:val="000000" w:themeColor="text1"/>
                <w:sz w:val="22"/>
                <w:szCs w:val="22"/>
                <w:lang w:val="es-ES_tradnl"/>
              </w:rPr>
              <w:t>DEL PROCESO PARA ELC UAL SE ADELANTARÁ LA PRECALIFICACIÓN.</w:t>
            </w:r>
          </w:p>
        </w:tc>
      </w:tr>
    </w:tbl>
    <w:p w14:paraId="6CD536EF" w14:textId="77777777" w:rsidR="00A02F01" w:rsidRPr="00F96960" w:rsidRDefault="00A02F01" w:rsidP="00A02F01">
      <w:pPr>
        <w:pStyle w:val="Standard"/>
        <w:jc w:val="both"/>
        <w:rPr>
          <w:rFonts w:ascii="Arial" w:hAnsi="Arial" w:cs="Arial"/>
          <w:color w:val="000000" w:themeColor="text1"/>
          <w:sz w:val="22"/>
          <w:szCs w:val="22"/>
          <w:lang w:val="es-ES_tradnl"/>
        </w:rPr>
      </w:pPr>
    </w:p>
    <w:p w14:paraId="6B804388" w14:textId="787774EF" w:rsidR="00A02F01" w:rsidRPr="00F96960" w:rsidRDefault="00A02F01" w:rsidP="00C37206">
      <w:pPr>
        <w:pStyle w:val="Standard"/>
        <w:numPr>
          <w:ilvl w:val="1"/>
          <w:numId w:val="94"/>
        </w:numPr>
        <w:jc w:val="both"/>
        <w:rPr>
          <w:rFonts w:ascii="Arial" w:hAnsi="Arial" w:cs="Arial"/>
          <w:b/>
          <w:color w:val="000000" w:themeColor="text1"/>
          <w:sz w:val="22"/>
          <w:szCs w:val="22"/>
          <w:lang w:val="es-ES_tradnl"/>
        </w:rPr>
      </w:pPr>
      <w:r w:rsidRPr="00F96960">
        <w:rPr>
          <w:rFonts w:ascii="Arial" w:hAnsi="Arial" w:cs="Arial"/>
          <w:b/>
          <w:color w:val="000000" w:themeColor="text1"/>
          <w:sz w:val="22"/>
          <w:szCs w:val="22"/>
          <w:lang w:val="es-ES_tradnl"/>
        </w:rPr>
        <w:t>OBJETO</w:t>
      </w:r>
      <w:r w:rsidR="00C37206" w:rsidRPr="00F96960">
        <w:rPr>
          <w:rFonts w:ascii="Arial" w:hAnsi="Arial" w:cs="Arial"/>
          <w:b/>
          <w:color w:val="000000" w:themeColor="text1"/>
          <w:sz w:val="22"/>
          <w:szCs w:val="22"/>
          <w:lang w:val="es-ES_tradnl"/>
        </w:rPr>
        <w:t xml:space="preserve">: </w:t>
      </w:r>
    </w:p>
    <w:p w14:paraId="32AB9FE2" w14:textId="77777777" w:rsidR="00A02F01" w:rsidRPr="00F96960" w:rsidRDefault="00A02F01" w:rsidP="00A02F01">
      <w:pPr>
        <w:pStyle w:val="Standard"/>
        <w:jc w:val="both"/>
        <w:rPr>
          <w:rFonts w:ascii="Arial" w:hAnsi="Arial" w:cs="Arial"/>
          <w:color w:val="000000" w:themeColor="text1"/>
          <w:sz w:val="22"/>
          <w:szCs w:val="22"/>
          <w:lang w:val="es-ES_tradnl"/>
        </w:rPr>
      </w:pPr>
    </w:p>
    <w:p w14:paraId="59178456" w14:textId="4A9D90F9" w:rsidR="003B2BEA" w:rsidRPr="00F96960" w:rsidRDefault="003B2BEA" w:rsidP="003B2BEA">
      <w:pPr>
        <w:pStyle w:val="Standard"/>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 xml:space="preserve">El contrato que se pretende celebrar tendrá por objeto </w:t>
      </w:r>
      <w:r w:rsidR="00AC6B2E" w:rsidRPr="00F96960">
        <w:rPr>
          <w:rFonts w:ascii="Arial" w:hAnsi="Arial" w:cs="Arial"/>
          <w:b/>
          <w:color w:val="000000" w:themeColor="text1"/>
          <w:sz w:val="22"/>
          <w:szCs w:val="22"/>
          <w:lang w:val="es-ES_tradnl"/>
        </w:rPr>
        <w:t>“</w:t>
      </w:r>
      <w:r w:rsidR="006613F0" w:rsidRPr="00F96960">
        <w:rPr>
          <w:rFonts w:ascii="Arial" w:hAnsi="Arial" w:cs="Arial"/>
          <w:b/>
          <w:color w:val="000000" w:themeColor="text1"/>
          <w:sz w:val="22"/>
          <w:szCs w:val="22"/>
          <w:lang w:val="es-ES_tradnl"/>
        </w:rPr>
        <w:t xml:space="preserve">INTERVENTORÍA TÉCNICA, ADMINISTRATIVA, FINANCIERA, JURÍDICA, AMBIENTAL, SOCIAL Y SST AL CONTRATO DE OBRA PÚBLICA CUYO OBJETO ES: </w:t>
      </w:r>
      <w:r w:rsidR="00AC6B2E" w:rsidRPr="00F96960">
        <w:rPr>
          <w:rFonts w:ascii="Arial" w:hAnsi="Arial" w:cs="Arial"/>
          <w:b/>
          <w:color w:val="000000" w:themeColor="text1"/>
          <w:sz w:val="22"/>
          <w:szCs w:val="22"/>
          <w:lang w:val="es-ES_tradnl"/>
        </w:rPr>
        <w:t>“REALIZAR LAS OBRAS DE CONSERVACIÓN DE LA MALLA VIAL Y ESPACIO PÚBLICO ASOCIADO EN LA LOCALIDAD DE FONTIBÓN, BOGOTÁ, D.C. A TRAVÉS DEL SISTEMA DE PRECIOS UNITARIOS FIJOS Y A MONTO AGOTABLE”</w:t>
      </w:r>
      <w:r w:rsidRPr="00F96960">
        <w:rPr>
          <w:rFonts w:ascii="Arial" w:hAnsi="Arial" w:cs="Arial"/>
          <w:b/>
          <w:color w:val="000000" w:themeColor="text1"/>
          <w:sz w:val="22"/>
          <w:szCs w:val="22"/>
          <w:lang w:val="es-ES_tradnl"/>
        </w:rPr>
        <w:t>.</w:t>
      </w:r>
    </w:p>
    <w:p w14:paraId="07960B50" w14:textId="77777777" w:rsidR="00A02F01" w:rsidRPr="00F96960" w:rsidRDefault="00A02F01" w:rsidP="00A02F01">
      <w:pPr>
        <w:pStyle w:val="Standard"/>
        <w:jc w:val="both"/>
        <w:rPr>
          <w:rFonts w:ascii="Arial" w:hAnsi="Arial" w:cs="Arial"/>
          <w:color w:val="000000" w:themeColor="text1"/>
          <w:sz w:val="22"/>
          <w:szCs w:val="22"/>
          <w:lang w:val="es-ES_tradnl"/>
        </w:rPr>
      </w:pPr>
    </w:p>
    <w:p w14:paraId="223CBDA0" w14:textId="4EA72FFC" w:rsidR="00A02F01" w:rsidRPr="00F96960" w:rsidRDefault="00C37206" w:rsidP="00C37206">
      <w:pPr>
        <w:pStyle w:val="Standard"/>
        <w:numPr>
          <w:ilvl w:val="1"/>
          <w:numId w:val="94"/>
        </w:numPr>
        <w:jc w:val="both"/>
        <w:rPr>
          <w:rFonts w:ascii="Arial" w:hAnsi="Arial" w:cs="Arial"/>
          <w:b/>
          <w:color w:val="000000" w:themeColor="text1"/>
          <w:sz w:val="22"/>
          <w:szCs w:val="22"/>
          <w:lang w:val="es-ES_tradnl"/>
        </w:rPr>
      </w:pPr>
      <w:r w:rsidRPr="00F96960">
        <w:rPr>
          <w:rFonts w:ascii="Arial" w:hAnsi="Arial" w:cs="Arial"/>
          <w:b/>
          <w:color w:val="000000" w:themeColor="text1"/>
          <w:sz w:val="22"/>
          <w:szCs w:val="22"/>
          <w:lang w:val="es-ES_tradnl"/>
        </w:rPr>
        <w:t xml:space="preserve"> </w:t>
      </w:r>
      <w:r w:rsidR="00A02F01" w:rsidRPr="00F96960">
        <w:rPr>
          <w:rFonts w:ascii="Arial" w:hAnsi="Arial" w:cs="Arial"/>
          <w:color w:val="000000" w:themeColor="text1"/>
          <w:sz w:val="18"/>
          <w:szCs w:val="18"/>
          <w:lang w:val="es-ES_tradnl"/>
        </w:rPr>
        <w:t xml:space="preserve"> </w:t>
      </w:r>
      <w:r w:rsidR="00A02F01" w:rsidRPr="00F96960">
        <w:rPr>
          <w:rFonts w:ascii="Arial" w:hAnsi="Arial" w:cs="Arial"/>
          <w:b/>
          <w:color w:val="000000" w:themeColor="text1"/>
          <w:sz w:val="22"/>
          <w:szCs w:val="22"/>
          <w:lang w:val="es-ES_tradnl"/>
        </w:rPr>
        <w:t>Código clasificador de bienes y servicios UNSPSC</w:t>
      </w:r>
    </w:p>
    <w:p w14:paraId="0F437A7F" w14:textId="77777777" w:rsidR="00A02F01" w:rsidRPr="00F96960" w:rsidRDefault="00A02F01" w:rsidP="00A02F01">
      <w:pPr>
        <w:pStyle w:val="Standard"/>
        <w:jc w:val="both"/>
        <w:rPr>
          <w:rFonts w:ascii="Arial" w:hAnsi="Arial" w:cs="Arial"/>
          <w:b/>
          <w:color w:val="000000" w:themeColor="text1"/>
          <w:sz w:val="22"/>
          <w:szCs w:val="22"/>
          <w:lang w:val="es-ES_tradnl"/>
        </w:rPr>
      </w:pPr>
    </w:p>
    <w:p w14:paraId="1D86354D" w14:textId="77777777" w:rsidR="00C924AE" w:rsidRPr="00F96960" w:rsidRDefault="00C924AE" w:rsidP="00C924AE">
      <w:pPr>
        <w:jc w:val="both"/>
        <w:rPr>
          <w:rFonts w:ascii="Arial" w:hAnsi="Arial" w:cs="Arial"/>
          <w:b/>
          <w:color w:val="000000" w:themeColor="text1"/>
          <w:sz w:val="22"/>
          <w:szCs w:val="22"/>
        </w:rPr>
      </w:pPr>
      <w:r w:rsidRPr="00F96960">
        <w:rPr>
          <w:rFonts w:ascii="Arial" w:hAnsi="Arial" w:cs="Arial"/>
          <w:b/>
          <w:color w:val="000000" w:themeColor="text1"/>
          <w:sz w:val="22"/>
          <w:szCs w:val="22"/>
        </w:rPr>
        <w:t xml:space="preserve">El objeto de este contrato está codificado en la clasificación que se describe a continuación: </w:t>
      </w:r>
    </w:p>
    <w:p w14:paraId="40B79F58" w14:textId="77777777" w:rsidR="00C924AE" w:rsidRPr="00F96960" w:rsidRDefault="00C924AE" w:rsidP="00C924AE">
      <w:pPr>
        <w:jc w:val="both"/>
        <w:rPr>
          <w:rFonts w:ascii="Arial" w:hAnsi="Arial" w:cs="Arial"/>
          <w:b/>
          <w:color w:val="000000" w:themeColor="text1"/>
          <w:sz w:val="22"/>
          <w:szCs w:val="22"/>
        </w:rPr>
      </w:pPr>
    </w:p>
    <w:tbl>
      <w:tblPr>
        <w:tblW w:w="9634" w:type="dxa"/>
        <w:tblLayout w:type="fixed"/>
        <w:tblCellMar>
          <w:left w:w="70" w:type="dxa"/>
          <w:right w:w="70" w:type="dxa"/>
        </w:tblCellMar>
        <w:tblLook w:val="04A0" w:firstRow="1" w:lastRow="0" w:firstColumn="1" w:lastColumn="0" w:noHBand="0" w:noVBand="1"/>
      </w:tblPr>
      <w:tblGrid>
        <w:gridCol w:w="2263"/>
        <w:gridCol w:w="426"/>
        <w:gridCol w:w="2268"/>
        <w:gridCol w:w="425"/>
        <w:gridCol w:w="1843"/>
        <w:gridCol w:w="425"/>
        <w:gridCol w:w="1984"/>
      </w:tblGrid>
      <w:tr w:rsidR="002C7D7A" w:rsidRPr="00F96960" w14:paraId="549F3565" w14:textId="77777777" w:rsidTr="008D2A44">
        <w:trPr>
          <w:trHeight w:val="448"/>
        </w:trPr>
        <w:tc>
          <w:tcPr>
            <w:tcW w:w="22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68BAAC" w14:textId="77777777" w:rsidR="00C924AE" w:rsidRPr="00F96960" w:rsidRDefault="00C924AE" w:rsidP="008D2A44">
            <w:pPr>
              <w:jc w:val="center"/>
              <w:rPr>
                <w:rFonts w:ascii="Arial" w:hAnsi="Arial" w:cs="Arial"/>
                <w:color w:val="000000" w:themeColor="text1"/>
                <w:sz w:val="22"/>
                <w:szCs w:val="22"/>
                <w:lang w:eastAsia="es-CO"/>
              </w:rPr>
            </w:pPr>
            <w:bookmarkStart w:id="0" w:name="_Hlk21357560"/>
            <w:r w:rsidRPr="00F96960">
              <w:rPr>
                <w:rFonts w:ascii="Arial" w:hAnsi="Arial" w:cs="Arial"/>
                <w:b/>
                <w:bCs/>
                <w:color w:val="000000" w:themeColor="text1"/>
                <w:sz w:val="22"/>
                <w:szCs w:val="22"/>
              </w:rPr>
              <w:t>CLASIFICACION UNSPSC</w:t>
            </w:r>
          </w:p>
        </w:tc>
        <w:tc>
          <w:tcPr>
            <w:tcW w:w="269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FCE522B" w14:textId="77777777" w:rsidR="00C924AE" w:rsidRPr="00F96960" w:rsidRDefault="00C924AE" w:rsidP="008D2A44">
            <w:pPr>
              <w:jc w:val="center"/>
              <w:rPr>
                <w:rFonts w:ascii="Arial" w:hAnsi="Arial" w:cs="Arial"/>
                <w:color w:val="000000" w:themeColor="text1"/>
                <w:sz w:val="22"/>
                <w:szCs w:val="22"/>
              </w:rPr>
            </w:pPr>
            <w:r w:rsidRPr="00F96960">
              <w:rPr>
                <w:rFonts w:ascii="Arial" w:hAnsi="Arial" w:cs="Arial"/>
                <w:b/>
                <w:bCs/>
                <w:color w:val="000000" w:themeColor="text1"/>
                <w:sz w:val="22"/>
                <w:szCs w:val="22"/>
              </w:rPr>
              <w:t>SEGMENTO</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93314DD" w14:textId="77777777" w:rsidR="00C924AE" w:rsidRPr="00F96960" w:rsidRDefault="00C924AE" w:rsidP="008D2A44">
            <w:pPr>
              <w:jc w:val="center"/>
              <w:rPr>
                <w:rFonts w:ascii="Arial" w:hAnsi="Arial" w:cs="Arial"/>
                <w:color w:val="000000" w:themeColor="text1"/>
                <w:sz w:val="22"/>
                <w:szCs w:val="22"/>
              </w:rPr>
            </w:pPr>
            <w:r w:rsidRPr="00F96960">
              <w:rPr>
                <w:rFonts w:ascii="Arial" w:hAnsi="Arial" w:cs="Arial"/>
                <w:b/>
                <w:bCs/>
                <w:color w:val="000000" w:themeColor="text1"/>
                <w:sz w:val="22"/>
                <w:szCs w:val="22"/>
              </w:rPr>
              <w:t>FAMILIA</w:t>
            </w:r>
          </w:p>
        </w:tc>
        <w:tc>
          <w:tcPr>
            <w:tcW w:w="2409"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7B42292" w14:textId="77777777" w:rsidR="00C924AE" w:rsidRPr="00F96960" w:rsidRDefault="00C924AE" w:rsidP="008D2A44">
            <w:pPr>
              <w:jc w:val="center"/>
              <w:rPr>
                <w:rFonts w:ascii="Arial" w:hAnsi="Arial" w:cs="Arial"/>
                <w:color w:val="000000" w:themeColor="text1"/>
                <w:sz w:val="22"/>
                <w:szCs w:val="22"/>
              </w:rPr>
            </w:pPr>
            <w:r w:rsidRPr="00F96960">
              <w:rPr>
                <w:rFonts w:ascii="Arial" w:hAnsi="Arial" w:cs="Arial"/>
                <w:b/>
                <w:bCs/>
                <w:color w:val="000000" w:themeColor="text1"/>
                <w:sz w:val="22"/>
                <w:szCs w:val="22"/>
              </w:rPr>
              <w:t>CLASE</w:t>
            </w:r>
          </w:p>
        </w:tc>
      </w:tr>
      <w:tr w:rsidR="002C7D7A" w:rsidRPr="00F96960" w14:paraId="797AFF1B" w14:textId="77777777" w:rsidTr="008D2A44">
        <w:trPr>
          <w:trHeight w:val="691"/>
        </w:trPr>
        <w:tc>
          <w:tcPr>
            <w:tcW w:w="2263" w:type="dxa"/>
            <w:tcBorders>
              <w:top w:val="single" w:sz="4" w:space="0" w:color="auto"/>
              <w:left w:val="single" w:sz="4" w:space="0" w:color="auto"/>
              <w:bottom w:val="single" w:sz="4" w:space="0" w:color="auto"/>
              <w:right w:val="single" w:sz="4" w:space="0" w:color="auto"/>
            </w:tcBorders>
            <w:vAlign w:val="center"/>
          </w:tcPr>
          <w:p w14:paraId="7AD0555B" w14:textId="3B10292D" w:rsidR="004836E9" w:rsidRPr="00F96960" w:rsidRDefault="004836E9" w:rsidP="004836E9">
            <w:pPr>
              <w:jc w:val="center"/>
              <w:rPr>
                <w:rFonts w:ascii="Arial" w:hAnsi="Arial" w:cs="Arial"/>
                <w:color w:val="000000" w:themeColor="text1"/>
                <w:sz w:val="22"/>
                <w:szCs w:val="22"/>
              </w:rPr>
            </w:pPr>
            <w:r w:rsidRPr="00F96960">
              <w:rPr>
                <w:rFonts w:ascii="Arial" w:hAnsi="Arial" w:cs="Arial"/>
                <w:color w:val="000000" w:themeColor="text1"/>
                <w:sz w:val="22"/>
                <w:szCs w:val="22"/>
              </w:rPr>
              <w:t>81101500</w:t>
            </w:r>
          </w:p>
        </w:tc>
        <w:tc>
          <w:tcPr>
            <w:tcW w:w="426" w:type="dxa"/>
            <w:tcBorders>
              <w:top w:val="single" w:sz="4" w:space="0" w:color="auto"/>
              <w:left w:val="single" w:sz="4" w:space="0" w:color="auto"/>
              <w:bottom w:val="single" w:sz="4" w:space="0" w:color="auto"/>
              <w:right w:val="single" w:sz="4" w:space="0" w:color="auto"/>
            </w:tcBorders>
            <w:vAlign w:val="center"/>
          </w:tcPr>
          <w:p w14:paraId="256772F4" w14:textId="3BCEF912" w:rsidR="004836E9" w:rsidRPr="00F96960" w:rsidRDefault="004836E9" w:rsidP="004836E9">
            <w:pPr>
              <w:jc w:val="right"/>
              <w:rPr>
                <w:rFonts w:ascii="Arial" w:hAnsi="Arial" w:cs="Arial"/>
                <w:color w:val="000000" w:themeColor="text1"/>
                <w:sz w:val="22"/>
                <w:szCs w:val="22"/>
              </w:rPr>
            </w:pPr>
            <w:r w:rsidRPr="00F96960">
              <w:rPr>
                <w:rFonts w:ascii="Arial" w:hAnsi="Arial" w:cs="Arial"/>
                <w:color w:val="000000" w:themeColor="text1"/>
                <w:sz w:val="22"/>
                <w:szCs w:val="22"/>
              </w:rPr>
              <w:t>81</w:t>
            </w:r>
          </w:p>
        </w:tc>
        <w:tc>
          <w:tcPr>
            <w:tcW w:w="2268" w:type="dxa"/>
            <w:tcBorders>
              <w:top w:val="single" w:sz="4" w:space="0" w:color="auto"/>
              <w:left w:val="single" w:sz="4" w:space="0" w:color="auto"/>
              <w:bottom w:val="single" w:sz="4" w:space="0" w:color="auto"/>
              <w:right w:val="single" w:sz="4" w:space="0" w:color="auto"/>
            </w:tcBorders>
            <w:vAlign w:val="center"/>
          </w:tcPr>
          <w:p w14:paraId="0CB1CDE4" w14:textId="4695524B" w:rsidR="004836E9" w:rsidRPr="00F96960" w:rsidRDefault="004836E9" w:rsidP="004836E9">
            <w:pPr>
              <w:rPr>
                <w:rFonts w:ascii="Arial" w:hAnsi="Arial" w:cs="Arial"/>
                <w:color w:val="000000" w:themeColor="text1"/>
                <w:sz w:val="22"/>
                <w:szCs w:val="22"/>
              </w:rPr>
            </w:pPr>
            <w:r w:rsidRPr="00F96960">
              <w:rPr>
                <w:rFonts w:ascii="Arial" w:hAnsi="Arial" w:cs="Arial"/>
                <w:color w:val="000000" w:themeColor="text1"/>
                <w:sz w:val="22"/>
                <w:szCs w:val="22"/>
              </w:rPr>
              <w:t>Servicios basados en Ingeniería, Investigación y Tecnología</w:t>
            </w:r>
          </w:p>
        </w:tc>
        <w:tc>
          <w:tcPr>
            <w:tcW w:w="425" w:type="dxa"/>
            <w:tcBorders>
              <w:top w:val="single" w:sz="4" w:space="0" w:color="auto"/>
              <w:left w:val="single" w:sz="4" w:space="0" w:color="auto"/>
              <w:bottom w:val="single" w:sz="4" w:space="0" w:color="auto"/>
              <w:right w:val="single" w:sz="4" w:space="0" w:color="auto"/>
            </w:tcBorders>
            <w:vAlign w:val="center"/>
          </w:tcPr>
          <w:p w14:paraId="1C344FBD" w14:textId="5C722121" w:rsidR="004836E9" w:rsidRPr="00F96960" w:rsidRDefault="004836E9" w:rsidP="004836E9">
            <w:pPr>
              <w:jc w:val="right"/>
              <w:rPr>
                <w:rFonts w:ascii="Arial" w:hAnsi="Arial" w:cs="Arial"/>
                <w:color w:val="000000" w:themeColor="text1"/>
                <w:sz w:val="22"/>
                <w:szCs w:val="22"/>
              </w:rPr>
            </w:pPr>
            <w:r w:rsidRPr="00F96960">
              <w:rPr>
                <w:rFonts w:ascii="Arial" w:hAnsi="Arial" w:cs="Arial"/>
                <w:color w:val="000000" w:themeColor="text1"/>
                <w:sz w:val="22"/>
                <w:szCs w:val="22"/>
              </w:rPr>
              <w:t>10</w:t>
            </w:r>
          </w:p>
        </w:tc>
        <w:tc>
          <w:tcPr>
            <w:tcW w:w="1843" w:type="dxa"/>
            <w:tcBorders>
              <w:top w:val="single" w:sz="4" w:space="0" w:color="auto"/>
              <w:left w:val="single" w:sz="4" w:space="0" w:color="auto"/>
              <w:bottom w:val="single" w:sz="4" w:space="0" w:color="auto"/>
              <w:right w:val="single" w:sz="4" w:space="0" w:color="auto"/>
            </w:tcBorders>
            <w:vAlign w:val="center"/>
          </w:tcPr>
          <w:p w14:paraId="1DE3CA12" w14:textId="0DCF26E5" w:rsidR="004836E9" w:rsidRPr="00F96960" w:rsidRDefault="004836E9" w:rsidP="004836E9">
            <w:pPr>
              <w:rPr>
                <w:rFonts w:ascii="Arial" w:hAnsi="Arial" w:cs="Arial"/>
                <w:color w:val="000000" w:themeColor="text1"/>
                <w:sz w:val="22"/>
                <w:szCs w:val="22"/>
              </w:rPr>
            </w:pPr>
            <w:r w:rsidRPr="00F96960">
              <w:rPr>
                <w:rFonts w:ascii="Arial" w:hAnsi="Arial" w:cs="Arial"/>
                <w:color w:val="000000" w:themeColor="text1"/>
                <w:sz w:val="22"/>
                <w:szCs w:val="22"/>
              </w:rPr>
              <w:t>Servicios profesionales de ingeniería y arquitectura</w:t>
            </w:r>
          </w:p>
        </w:tc>
        <w:tc>
          <w:tcPr>
            <w:tcW w:w="425" w:type="dxa"/>
            <w:tcBorders>
              <w:top w:val="single" w:sz="4" w:space="0" w:color="auto"/>
              <w:left w:val="single" w:sz="4" w:space="0" w:color="auto"/>
              <w:bottom w:val="single" w:sz="4" w:space="0" w:color="auto"/>
              <w:right w:val="single" w:sz="4" w:space="0" w:color="auto"/>
            </w:tcBorders>
            <w:vAlign w:val="center"/>
          </w:tcPr>
          <w:p w14:paraId="46CBE829" w14:textId="17CD6D0D" w:rsidR="004836E9" w:rsidRPr="00F96960" w:rsidRDefault="004836E9" w:rsidP="004836E9">
            <w:pPr>
              <w:jc w:val="right"/>
              <w:rPr>
                <w:rFonts w:ascii="Arial" w:hAnsi="Arial" w:cs="Arial"/>
                <w:color w:val="000000" w:themeColor="text1"/>
                <w:sz w:val="22"/>
                <w:szCs w:val="22"/>
              </w:rPr>
            </w:pPr>
            <w:r w:rsidRPr="00F96960">
              <w:rPr>
                <w:rFonts w:ascii="Arial" w:hAnsi="Arial" w:cs="Arial"/>
                <w:color w:val="000000" w:themeColor="text1"/>
                <w:sz w:val="22"/>
                <w:szCs w:val="22"/>
              </w:rPr>
              <w:t>15</w:t>
            </w:r>
          </w:p>
        </w:tc>
        <w:tc>
          <w:tcPr>
            <w:tcW w:w="1984" w:type="dxa"/>
            <w:tcBorders>
              <w:top w:val="single" w:sz="4" w:space="0" w:color="auto"/>
              <w:left w:val="single" w:sz="4" w:space="0" w:color="auto"/>
              <w:bottom w:val="single" w:sz="4" w:space="0" w:color="auto"/>
              <w:right w:val="single" w:sz="4" w:space="0" w:color="auto"/>
            </w:tcBorders>
            <w:vAlign w:val="center"/>
          </w:tcPr>
          <w:p w14:paraId="17963BA6" w14:textId="4D12A80E" w:rsidR="004836E9" w:rsidRPr="00F96960" w:rsidRDefault="004836E9" w:rsidP="004836E9">
            <w:pPr>
              <w:rPr>
                <w:rFonts w:ascii="Arial" w:hAnsi="Arial" w:cs="Arial"/>
                <w:color w:val="000000" w:themeColor="text1"/>
                <w:sz w:val="22"/>
                <w:szCs w:val="22"/>
              </w:rPr>
            </w:pPr>
            <w:r w:rsidRPr="00F96960">
              <w:rPr>
                <w:rFonts w:ascii="Arial" w:hAnsi="Arial" w:cs="Arial"/>
                <w:color w:val="000000" w:themeColor="text1"/>
                <w:sz w:val="22"/>
                <w:szCs w:val="22"/>
              </w:rPr>
              <w:t>Ingeniería civil y Arquitectura</w:t>
            </w:r>
          </w:p>
        </w:tc>
      </w:tr>
      <w:tr w:rsidR="002C7D7A" w:rsidRPr="00F96960" w14:paraId="564494EF" w14:textId="77777777" w:rsidTr="008D2A44">
        <w:trPr>
          <w:trHeight w:val="691"/>
        </w:trPr>
        <w:tc>
          <w:tcPr>
            <w:tcW w:w="2263" w:type="dxa"/>
            <w:tcBorders>
              <w:top w:val="single" w:sz="4" w:space="0" w:color="auto"/>
              <w:left w:val="single" w:sz="4" w:space="0" w:color="auto"/>
              <w:bottom w:val="single" w:sz="4" w:space="0" w:color="auto"/>
              <w:right w:val="single" w:sz="4" w:space="0" w:color="auto"/>
            </w:tcBorders>
            <w:vAlign w:val="center"/>
          </w:tcPr>
          <w:p w14:paraId="7E99AAA9" w14:textId="4A2F5CA6" w:rsidR="004836E9" w:rsidRPr="00F96960" w:rsidRDefault="004836E9" w:rsidP="004836E9">
            <w:pPr>
              <w:jc w:val="center"/>
              <w:rPr>
                <w:rFonts w:ascii="Arial" w:hAnsi="Arial" w:cs="Arial"/>
                <w:color w:val="000000" w:themeColor="text1"/>
                <w:sz w:val="22"/>
                <w:szCs w:val="22"/>
              </w:rPr>
            </w:pPr>
            <w:r w:rsidRPr="00F96960">
              <w:rPr>
                <w:rFonts w:ascii="Arial" w:hAnsi="Arial" w:cs="Arial"/>
                <w:color w:val="000000" w:themeColor="text1"/>
                <w:sz w:val="22"/>
                <w:szCs w:val="22"/>
              </w:rPr>
              <w:t>811022</w:t>
            </w:r>
          </w:p>
        </w:tc>
        <w:tc>
          <w:tcPr>
            <w:tcW w:w="426" w:type="dxa"/>
            <w:tcBorders>
              <w:top w:val="single" w:sz="4" w:space="0" w:color="auto"/>
              <w:left w:val="single" w:sz="4" w:space="0" w:color="auto"/>
              <w:bottom w:val="single" w:sz="4" w:space="0" w:color="auto"/>
              <w:right w:val="single" w:sz="4" w:space="0" w:color="auto"/>
            </w:tcBorders>
            <w:vAlign w:val="center"/>
          </w:tcPr>
          <w:p w14:paraId="68351F56" w14:textId="6A0E3BAA" w:rsidR="004836E9" w:rsidRPr="00F96960" w:rsidRDefault="004836E9" w:rsidP="004836E9">
            <w:pPr>
              <w:jc w:val="right"/>
              <w:rPr>
                <w:rFonts w:ascii="Arial" w:hAnsi="Arial" w:cs="Arial"/>
                <w:color w:val="000000" w:themeColor="text1"/>
                <w:sz w:val="22"/>
                <w:szCs w:val="22"/>
              </w:rPr>
            </w:pPr>
            <w:r w:rsidRPr="00F96960">
              <w:rPr>
                <w:rFonts w:ascii="Arial" w:hAnsi="Arial" w:cs="Arial"/>
                <w:color w:val="000000" w:themeColor="text1"/>
                <w:sz w:val="22"/>
                <w:szCs w:val="22"/>
              </w:rPr>
              <w:t>81</w:t>
            </w:r>
          </w:p>
        </w:tc>
        <w:tc>
          <w:tcPr>
            <w:tcW w:w="2268" w:type="dxa"/>
            <w:tcBorders>
              <w:top w:val="single" w:sz="4" w:space="0" w:color="auto"/>
              <w:left w:val="single" w:sz="4" w:space="0" w:color="auto"/>
              <w:bottom w:val="single" w:sz="4" w:space="0" w:color="auto"/>
              <w:right w:val="single" w:sz="4" w:space="0" w:color="auto"/>
            </w:tcBorders>
            <w:vAlign w:val="center"/>
          </w:tcPr>
          <w:p w14:paraId="59000F84" w14:textId="785BC85E" w:rsidR="004836E9" w:rsidRPr="00F96960" w:rsidRDefault="004836E9" w:rsidP="004836E9">
            <w:pPr>
              <w:rPr>
                <w:rFonts w:ascii="Arial" w:hAnsi="Arial" w:cs="Arial"/>
                <w:color w:val="000000" w:themeColor="text1"/>
                <w:sz w:val="22"/>
                <w:szCs w:val="22"/>
              </w:rPr>
            </w:pPr>
            <w:r w:rsidRPr="00F96960">
              <w:rPr>
                <w:rFonts w:ascii="Arial" w:hAnsi="Arial" w:cs="Arial"/>
                <w:color w:val="000000" w:themeColor="text1"/>
                <w:sz w:val="22"/>
                <w:szCs w:val="22"/>
              </w:rPr>
              <w:t>Servicios basados en Ingeniería, Investigación y Tecnología</w:t>
            </w:r>
          </w:p>
        </w:tc>
        <w:tc>
          <w:tcPr>
            <w:tcW w:w="425" w:type="dxa"/>
            <w:tcBorders>
              <w:top w:val="single" w:sz="4" w:space="0" w:color="auto"/>
              <w:left w:val="single" w:sz="4" w:space="0" w:color="auto"/>
              <w:bottom w:val="single" w:sz="4" w:space="0" w:color="auto"/>
              <w:right w:val="single" w:sz="4" w:space="0" w:color="auto"/>
            </w:tcBorders>
            <w:vAlign w:val="center"/>
          </w:tcPr>
          <w:p w14:paraId="72601CA8" w14:textId="7060FD4E" w:rsidR="004836E9" w:rsidRPr="00F96960" w:rsidRDefault="004836E9" w:rsidP="004836E9">
            <w:pPr>
              <w:jc w:val="right"/>
              <w:rPr>
                <w:rFonts w:ascii="Arial" w:hAnsi="Arial" w:cs="Arial"/>
                <w:color w:val="000000" w:themeColor="text1"/>
                <w:sz w:val="22"/>
                <w:szCs w:val="22"/>
              </w:rPr>
            </w:pPr>
            <w:r w:rsidRPr="00F96960">
              <w:rPr>
                <w:rFonts w:ascii="Arial" w:hAnsi="Arial" w:cs="Arial"/>
                <w:color w:val="000000" w:themeColor="text1"/>
                <w:sz w:val="22"/>
                <w:szCs w:val="22"/>
              </w:rPr>
              <w:t>10</w:t>
            </w:r>
          </w:p>
        </w:tc>
        <w:tc>
          <w:tcPr>
            <w:tcW w:w="1843" w:type="dxa"/>
            <w:tcBorders>
              <w:top w:val="single" w:sz="4" w:space="0" w:color="auto"/>
              <w:left w:val="single" w:sz="4" w:space="0" w:color="auto"/>
              <w:bottom w:val="single" w:sz="4" w:space="0" w:color="auto"/>
              <w:right w:val="single" w:sz="4" w:space="0" w:color="auto"/>
            </w:tcBorders>
            <w:vAlign w:val="center"/>
          </w:tcPr>
          <w:p w14:paraId="6C3853D6" w14:textId="37D58D1F" w:rsidR="004836E9" w:rsidRPr="00F96960" w:rsidRDefault="004836E9" w:rsidP="004836E9">
            <w:pPr>
              <w:rPr>
                <w:rFonts w:ascii="Arial" w:hAnsi="Arial" w:cs="Arial"/>
                <w:color w:val="000000" w:themeColor="text1"/>
                <w:sz w:val="22"/>
                <w:szCs w:val="22"/>
              </w:rPr>
            </w:pPr>
            <w:r w:rsidRPr="00F96960">
              <w:rPr>
                <w:rFonts w:ascii="Arial" w:hAnsi="Arial" w:cs="Arial"/>
                <w:color w:val="000000" w:themeColor="text1"/>
                <w:sz w:val="22"/>
                <w:szCs w:val="22"/>
              </w:rPr>
              <w:t>Servicios profesionales de ingeniería y arquitectura</w:t>
            </w:r>
          </w:p>
        </w:tc>
        <w:tc>
          <w:tcPr>
            <w:tcW w:w="425" w:type="dxa"/>
            <w:tcBorders>
              <w:top w:val="single" w:sz="4" w:space="0" w:color="auto"/>
              <w:left w:val="single" w:sz="4" w:space="0" w:color="auto"/>
              <w:bottom w:val="single" w:sz="4" w:space="0" w:color="auto"/>
              <w:right w:val="single" w:sz="4" w:space="0" w:color="auto"/>
            </w:tcBorders>
            <w:vAlign w:val="center"/>
          </w:tcPr>
          <w:p w14:paraId="47F52DDB" w14:textId="3A75415A" w:rsidR="004836E9" w:rsidRPr="00F96960" w:rsidRDefault="004836E9" w:rsidP="004836E9">
            <w:pPr>
              <w:jc w:val="right"/>
              <w:rPr>
                <w:rFonts w:ascii="Arial" w:hAnsi="Arial" w:cs="Arial"/>
                <w:color w:val="000000" w:themeColor="text1"/>
                <w:sz w:val="22"/>
                <w:szCs w:val="22"/>
              </w:rPr>
            </w:pPr>
            <w:r w:rsidRPr="00F96960">
              <w:rPr>
                <w:rFonts w:ascii="Arial" w:hAnsi="Arial" w:cs="Arial"/>
                <w:color w:val="000000" w:themeColor="text1"/>
                <w:sz w:val="22"/>
                <w:szCs w:val="22"/>
              </w:rPr>
              <w:t>22</w:t>
            </w:r>
          </w:p>
        </w:tc>
        <w:tc>
          <w:tcPr>
            <w:tcW w:w="1984" w:type="dxa"/>
            <w:tcBorders>
              <w:top w:val="single" w:sz="4" w:space="0" w:color="auto"/>
              <w:left w:val="single" w:sz="4" w:space="0" w:color="auto"/>
              <w:bottom w:val="single" w:sz="4" w:space="0" w:color="auto"/>
              <w:right w:val="single" w:sz="4" w:space="0" w:color="auto"/>
            </w:tcBorders>
            <w:vAlign w:val="center"/>
          </w:tcPr>
          <w:p w14:paraId="23ED00CE" w14:textId="5349F784" w:rsidR="004836E9" w:rsidRPr="00F96960" w:rsidRDefault="004836E9" w:rsidP="004836E9">
            <w:pPr>
              <w:rPr>
                <w:rFonts w:ascii="Arial" w:hAnsi="Arial" w:cs="Arial"/>
                <w:color w:val="000000" w:themeColor="text1"/>
                <w:sz w:val="22"/>
                <w:szCs w:val="22"/>
              </w:rPr>
            </w:pPr>
            <w:r w:rsidRPr="00F96960">
              <w:rPr>
                <w:rFonts w:ascii="Arial" w:hAnsi="Arial" w:cs="Arial"/>
                <w:color w:val="000000" w:themeColor="text1"/>
                <w:sz w:val="22"/>
                <w:szCs w:val="22"/>
              </w:rPr>
              <w:t>Ingeniería de transporte</w:t>
            </w:r>
          </w:p>
        </w:tc>
      </w:tr>
      <w:tr w:rsidR="004836E9" w:rsidRPr="00F96960" w14:paraId="504F5ECF" w14:textId="77777777" w:rsidTr="008D2A44">
        <w:trPr>
          <w:trHeight w:val="691"/>
        </w:trPr>
        <w:tc>
          <w:tcPr>
            <w:tcW w:w="2263" w:type="dxa"/>
            <w:tcBorders>
              <w:top w:val="single" w:sz="4" w:space="0" w:color="auto"/>
              <w:left w:val="single" w:sz="4" w:space="0" w:color="auto"/>
              <w:bottom w:val="single" w:sz="4" w:space="0" w:color="auto"/>
              <w:right w:val="single" w:sz="4" w:space="0" w:color="auto"/>
            </w:tcBorders>
            <w:vAlign w:val="center"/>
          </w:tcPr>
          <w:p w14:paraId="20127436" w14:textId="1AA9A345" w:rsidR="004836E9" w:rsidRPr="00F96960" w:rsidRDefault="004836E9" w:rsidP="004836E9">
            <w:pPr>
              <w:jc w:val="center"/>
              <w:rPr>
                <w:rFonts w:ascii="Arial" w:hAnsi="Arial" w:cs="Arial"/>
                <w:color w:val="000000" w:themeColor="text1"/>
                <w:sz w:val="22"/>
                <w:szCs w:val="22"/>
              </w:rPr>
            </w:pPr>
            <w:r w:rsidRPr="00F96960">
              <w:rPr>
                <w:rFonts w:ascii="Arial" w:hAnsi="Arial" w:cs="Arial"/>
                <w:color w:val="000000" w:themeColor="text1"/>
                <w:sz w:val="22"/>
                <w:szCs w:val="22"/>
              </w:rPr>
              <w:t>801016</w:t>
            </w:r>
          </w:p>
        </w:tc>
        <w:tc>
          <w:tcPr>
            <w:tcW w:w="426" w:type="dxa"/>
            <w:tcBorders>
              <w:top w:val="single" w:sz="4" w:space="0" w:color="auto"/>
              <w:left w:val="single" w:sz="4" w:space="0" w:color="auto"/>
              <w:bottom w:val="single" w:sz="4" w:space="0" w:color="auto"/>
              <w:right w:val="single" w:sz="4" w:space="0" w:color="auto"/>
            </w:tcBorders>
            <w:vAlign w:val="center"/>
          </w:tcPr>
          <w:p w14:paraId="7F00F7DB" w14:textId="293C0F62" w:rsidR="004836E9" w:rsidRPr="00F96960" w:rsidRDefault="004836E9" w:rsidP="004836E9">
            <w:pPr>
              <w:jc w:val="right"/>
              <w:rPr>
                <w:rFonts w:ascii="Arial" w:hAnsi="Arial" w:cs="Arial"/>
                <w:color w:val="000000" w:themeColor="text1"/>
                <w:sz w:val="22"/>
                <w:szCs w:val="22"/>
              </w:rPr>
            </w:pPr>
            <w:r w:rsidRPr="00F96960">
              <w:rPr>
                <w:rFonts w:ascii="Arial" w:hAnsi="Arial" w:cs="Arial"/>
                <w:color w:val="000000" w:themeColor="text1"/>
                <w:sz w:val="22"/>
                <w:szCs w:val="22"/>
              </w:rPr>
              <w:t>80</w:t>
            </w:r>
          </w:p>
        </w:tc>
        <w:tc>
          <w:tcPr>
            <w:tcW w:w="2268" w:type="dxa"/>
            <w:tcBorders>
              <w:top w:val="single" w:sz="4" w:space="0" w:color="auto"/>
              <w:left w:val="single" w:sz="4" w:space="0" w:color="auto"/>
              <w:bottom w:val="single" w:sz="4" w:space="0" w:color="auto"/>
              <w:right w:val="single" w:sz="4" w:space="0" w:color="auto"/>
            </w:tcBorders>
            <w:vAlign w:val="center"/>
          </w:tcPr>
          <w:p w14:paraId="63318E42" w14:textId="701FEA35" w:rsidR="004836E9" w:rsidRPr="00F96960" w:rsidRDefault="004836E9" w:rsidP="004836E9">
            <w:pPr>
              <w:rPr>
                <w:rFonts w:ascii="Arial" w:hAnsi="Arial" w:cs="Arial"/>
                <w:color w:val="000000" w:themeColor="text1"/>
                <w:sz w:val="22"/>
                <w:szCs w:val="22"/>
              </w:rPr>
            </w:pPr>
            <w:r w:rsidRPr="00F96960">
              <w:rPr>
                <w:rFonts w:ascii="Arial" w:hAnsi="Arial" w:cs="Arial"/>
                <w:color w:val="000000" w:themeColor="text1"/>
                <w:sz w:val="22"/>
                <w:szCs w:val="22"/>
              </w:rPr>
              <w:t>Servicios de Gestión, Servicios Profesionales de Empresa y Servicios Administrativos</w:t>
            </w:r>
          </w:p>
        </w:tc>
        <w:tc>
          <w:tcPr>
            <w:tcW w:w="425" w:type="dxa"/>
            <w:tcBorders>
              <w:top w:val="single" w:sz="4" w:space="0" w:color="auto"/>
              <w:left w:val="single" w:sz="4" w:space="0" w:color="auto"/>
              <w:bottom w:val="single" w:sz="4" w:space="0" w:color="auto"/>
              <w:right w:val="single" w:sz="4" w:space="0" w:color="auto"/>
            </w:tcBorders>
            <w:vAlign w:val="center"/>
          </w:tcPr>
          <w:p w14:paraId="7F2B63FF" w14:textId="3954120A" w:rsidR="004836E9" w:rsidRPr="00F96960" w:rsidRDefault="004836E9" w:rsidP="004836E9">
            <w:pPr>
              <w:jc w:val="right"/>
              <w:rPr>
                <w:rFonts w:ascii="Arial" w:hAnsi="Arial" w:cs="Arial"/>
                <w:color w:val="000000" w:themeColor="text1"/>
                <w:sz w:val="22"/>
                <w:szCs w:val="22"/>
              </w:rPr>
            </w:pPr>
            <w:r w:rsidRPr="00F96960">
              <w:rPr>
                <w:rFonts w:ascii="Arial" w:hAnsi="Arial" w:cs="Arial"/>
                <w:color w:val="000000" w:themeColor="text1"/>
                <w:sz w:val="22"/>
                <w:szCs w:val="22"/>
              </w:rPr>
              <w:t>10</w:t>
            </w:r>
          </w:p>
        </w:tc>
        <w:tc>
          <w:tcPr>
            <w:tcW w:w="1843" w:type="dxa"/>
            <w:tcBorders>
              <w:top w:val="single" w:sz="4" w:space="0" w:color="auto"/>
              <w:left w:val="single" w:sz="4" w:space="0" w:color="auto"/>
              <w:bottom w:val="single" w:sz="4" w:space="0" w:color="auto"/>
              <w:right w:val="single" w:sz="4" w:space="0" w:color="auto"/>
            </w:tcBorders>
            <w:vAlign w:val="center"/>
          </w:tcPr>
          <w:p w14:paraId="3EA82EAA" w14:textId="10A6E3DA" w:rsidR="004836E9" w:rsidRPr="00F96960" w:rsidRDefault="004836E9" w:rsidP="004836E9">
            <w:pPr>
              <w:rPr>
                <w:rFonts w:ascii="Arial" w:hAnsi="Arial" w:cs="Arial"/>
                <w:color w:val="000000" w:themeColor="text1"/>
                <w:sz w:val="22"/>
                <w:szCs w:val="22"/>
              </w:rPr>
            </w:pPr>
            <w:r w:rsidRPr="00F96960">
              <w:rPr>
                <w:rFonts w:ascii="Arial" w:hAnsi="Arial" w:cs="Arial"/>
                <w:color w:val="000000" w:themeColor="text1"/>
                <w:sz w:val="22"/>
                <w:szCs w:val="22"/>
              </w:rPr>
              <w:t>Servicios de asesoría de gestión</w:t>
            </w:r>
          </w:p>
        </w:tc>
        <w:tc>
          <w:tcPr>
            <w:tcW w:w="425" w:type="dxa"/>
            <w:tcBorders>
              <w:top w:val="single" w:sz="4" w:space="0" w:color="auto"/>
              <w:left w:val="single" w:sz="4" w:space="0" w:color="auto"/>
              <w:bottom w:val="single" w:sz="4" w:space="0" w:color="auto"/>
              <w:right w:val="single" w:sz="4" w:space="0" w:color="auto"/>
            </w:tcBorders>
            <w:vAlign w:val="center"/>
          </w:tcPr>
          <w:p w14:paraId="55130181" w14:textId="5BD61D6C" w:rsidR="004836E9" w:rsidRPr="00F96960" w:rsidRDefault="004836E9" w:rsidP="004836E9">
            <w:pPr>
              <w:jc w:val="right"/>
              <w:rPr>
                <w:rFonts w:ascii="Arial" w:hAnsi="Arial" w:cs="Arial"/>
                <w:color w:val="000000" w:themeColor="text1"/>
                <w:sz w:val="22"/>
                <w:szCs w:val="22"/>
              </w:rPr>
            </w:pPr>
            <w:r w:rsidRPr="00F96960">
              <w:rPr>
                <w:rFonts w:ascii="Arial" w:hAnsi="Arial" w:cs="Arial"/>
                <w:color w:val="000000" w:themeColor="text1"/>
                <w:sz w:val="22"/>
                <w:szCs w:val="22"/>
              </w:rPr>
              <w:t>16</w:t>
            </w:r>
          </w:p>
        </w:tc>
        <w:tc>
          <w:tcPr>
            <w:tcW w:w="1984" w:type="dxa"/>
            <w:tcBorders>
              <w:top w:val="single" w:sz="4" w:space="0" w:color="auto"/>
              <w:left w:val="single" w:sz="4" w:space="0" w:color="auto"/>
              <w:bottom w:val="single" w:sz="4" w:space="0" w:color="auto"/>
              <w:right w:val="single" w:sz="4" w:space="0" w:color="auto"/>
            </w:tcBorders>
            <w:vAlign w:val="center"/>
          </w:tcPr>
          <w:p w14:paraId="552D9238" w14:textId="188B5124" w:rsidR="004836E9" w:rsidRPr="00F96960" w:rsidRDefault="004836E9" w:rsidP="004836E9">
            <w:pPr>
              <w:rPr>
                <w:rFonts w:ascii="Arial" w:hAnsi="Arial" w:cs="Arial"/>
                <w:color w:val="000000" w:themeColor="text1"/>
                <w:sz w:val="22"/>
                <w:szCs w:val="22"/>
              </w:rPr>
            </w:pPr>
            <w:r w:rsidRPr="00F96960">
              <w:rPr>
                <w:rFonts w:ascii="Arial" w:hAnsi="Arial" w:cs="Arial"/>
                <w:color w:val="000000" w:themeColor="text1"/>
                <w:sz w:val="22"/>
                <w:szCs w:val="22"/>
              </w:rPr>
              <w:t>Gerencia de proyectos</w:t>
            </w:r>
          </w:p>
        </w:tc>
      </w:tr>
      <w:bookmarkEnd w:id="0"/>
    </w:tbl>
    <w:p w14:paraId="0FF51DB1" w14:textId="77777777" w:rsidR="00C924AE" w:rsidRPr="00F96960" w:rsidRDefault="00C924AE" w:rsidP="00C924AE">
      <w:pPr>
        <w:jc w:val="both"/>
        <w:rPr>
          <w:rFonts w:ascii="Arial" w:hAnsi="Arial" w:cs="Arial"/>
          <w:b/>
          <w:color w:val="000000" w:themeColor="text1"/>
          <w:sz w:val="22"/>
          <w:szCs w:val="22"/>
        </w:rPr>
      </w:pPr>
    </w:p>
    <w:p w14:paraId="003029E9" w14:textId="77777777" w:rsidR="00A02F01" w:rsidRPr="00F96960" w:rsidRDefault="00A02F01" w:rsidP="00A02F01">
      <w:pPr>
        <w:pStyle w:val="Standard"/>
        <w:jc w:val="both"/>
        <w:rPr>
          <w:rFonts w:ascii="Arial" w:hAnsi="Arial" w:cs="Arial"/>
          <w:b/>
          <w:color w:val="000000" w:themeColor="text1"/>
          <w:sz w:val="22"/>
          <w:szCs w:val="22"/>
          <w:lang w:val="es-ES_tradnl"/>
        </w:rPr>
      </w:pPr>
    </w:p>
    <w:p w14:paraId="52C4855E" w14:textId="3C7740CA" w:rsidR="00A02F01" w:rsidRPr="00F96960" w:rsidRDefault="00A02F01" w:rsidP="00C37206">
      <w:pPr>
        <w:pStyle w:val="Standard"/>
        <w:numPr>
          <w:ilvl w:val="1"/>
          <w:numId w:val="94"/>
        </w:numPr>
        <w:jc w:val="both"/>
        <w:rPr>
          <w:rFonts w:ascii="Arial" w:hAnsi="Arial" w:cs="Arial"/>
          <w:b/>
          <w:color w:val="000000" w:themeColor="text1"/>
          <w:sz w:val="22"/>
          <w:szCs w:val="22"/>
          <w:lang w:val="es-ES_tradnl"/>
        </w:rPr>
      </w:pPr>
      <w:r w:rsidRPr="00F96960">
        <w:rPr>
          <w:rFonts w:ascii="Arial" w:hAnsi="Arial" w:cs="Arial"/>
          <w:b/>
          <w:color w:val="000000" w:themeColor="text1"/>
          <w:sz w:val="22"/>
          <w:szCs w:val="22"/>
          <w:lang w:val="es-ES_tradnl"/>
        </w:rPr>
        <w:t xml:space="preserve"> ESPECIFICACIONES TÉCNICAS</w:t>
      </w:r>
    </w:p>
    <w:p w14:paraId="583D4A0E" w14:textId="77777777" w:rsidR="00A02F01" w:rsidRPr="00F96960" w:rsidRDefault="00A02F01" w:rsidP="00A02F01">
      <w:pPr>
        <w:pStyle w:val="Standard"/>
        <w:jc w:val="both"/>
        <w:rPr>
          <w:rFonts w:ascii="Arial" w:hAnsi="Arial" w:cs="Arial"/>
          <w:color w:val="000000" w:themeColor="text1"/>
          <w:sz w:val="22"/>
          <w:szCs w:val="22"/>
          <w:lang w:val="es-ES_tradnl"/>
        </w:rPr>
      </w:pPr>
    </w:p>
    <w:p w14:paraId="18F58102" w14:textId="77777777" w:rsidR="00CA0069" w:rsidRPr="00F96960" w:rsidRDefault="00CA0069" w:rsidP="00CA0069">
      <w:pPr>
        <w:pStyle w:val="Standard"/>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El propósito general de la función de la interventoría, siempre como parte integrante del control y supervisión del Fondo de Desarrollo Local de Fontibón FDLF consiste principalmente en:</w:t>
      </w:r>
    </w:p>
    <w:p w14:paraId="1D62FA5A" w14:textId="77777777" w:rsidR="00CA0069" w:rsidRPr="00F96960" w:rsidRDefault="00CA0069" w:rsidP="00CA0069">
      <w:pPr>
        <w:pStyle w:val="Standard"/>
        <w:jc w:val="both"/>
        <w:rPr>
          <w:rFonts w:ascii="Arial" w:hAnsi="Arial" w:cs="Arial"/>
          <w:color w:val="000000" w:themeColor="text1"/>
          <w:sz w:val="22"/>
          <w:szCs w:val="22"/>
          <w:lang w:val="es-ES_tradnl"/>
        </w:rPr>
      </w:pPr>
    </w:p>
    <w:p w14:paraId="792B1340" w14:textId="77777777" w:rsidR="00CA0069" w:rsidRPr="00F96960" w:rsidRDefault="00CA0069" w:rsidP="00CA0069">
      <w:pPr>
        <w:pStyle w:val="Standard"/>
        <w:jc w:val="both"/>
        <w:rPr>
          <w:rFonts w:ascii="Arial" w:hAnsi="Arial" w:cs="Arial"/>
          <w:b/>
          <w:bCs/>
          <w:color w:val="000000" w:themeColor="text1"/>
          <w:sz w:val="22"/>
          <w:szCs w:val="22"/>
          <w:lang w:val="es-ES_tradnl"/>
        </w:rPr>
      </w:pPr>
      <w:r w:rsidRPr="00F96960">
        <w:rPr>
          <w:rFonts w:ascii="Arial" w:hAnsi="Arial" w:cs="Arial"/>
          <w:b/>
          <w:bCs/>
          <w:color w:val="000000" w:themeColor="text1"/>
          <w:sz w:val="22"/>
          <w:szCs w:val="22"/>
          <w:lang w:val="es-ES_tradnl"/>
        </w:rPr>
        <w:t>CONTROLAR</w:t>
      </w:r>
    </w:p>
    <w:p w14:paraId="048E862D" w14:textId="77777777" w:rsidR="00CA0069" w:rsidRPr="00F96960" w:rsidRDefault="00CA0069" w:rsidP="00CA0069">
      <w:pPr>
        <w:pStyle w:val="Standard"/>
        <w:jc w:val="both"/>
        <w:rPr>
          <w:rFonts w:ascii="Arial" w:hAnsi="Arial" w:cs="Arial"/>
          <w:color w:val="000000" w:themeColor="text1"/>
          <w:sz w:val="22"/>
          <w:szCs w:val="22"/>
          <w:lang w:val="es-ES_tradnl"/>
        </w:rPr>
      </w:pPr>
    </w:p>
    <w:p w14:paraId="6ABE0CA4" w14:textId="77777777" w:rsidR="00CA0069" w:rsidRPr="00F96960" w:rsidRDefault="00CA0069" w:rsidP="00CA0069">
      <w:pPr>
        <w:pStyle w:val="Standard"/>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 xml:space="preserve">Este objetivo se logra por medio de una labor de inspección, consistente en un seguimiento planeado en tal forma que se ejecute de manera permanente todas y cada una de las etapas en las cuales se desarrolla el cumplimiento de la respectiva relación contractual, con el fin de establecer si dicha ejecución se ajusta a lo acordado. </w:t>
      </w:r>
    </w:p>
    <w:p w14:paraId="17F7D46F" w14:textId="77777777" w:rsidR="00CA0069" w:rsidRPr="00F96960" w:rsidRDefault="00CA0069" w:rsidP="00CA0069">
      <w:pPr>
        <w:pStyle w:val="Standard"/>
        <w:jc w:val="both"/>
        <w:rPr>
          <w:rFonts w:ascii="Arial" w:hAnsi="Arial" w:cs="Arial"/>
          <w:color w:val="000000" w:themeColor="text1"/>
          <w:sz w:val="22"/>
          <w:szCs w:val="22"/>
          <w:lang w:val="es-ES_tradnl"/>
        </w:rPr>
      </w:pPr>
    </w:p>
    <w:p w14:paraId="199D6C89" w14:textId="77777777" w:rsidR="00CA0069" w:rsidRPr="00F96960" w:rsidRDefault="00CA0069" w:rsidP="00CA0069">
      <w:pPr>
        <w:pStyle w:val="Standard"/>
        <w:jc w:val="both"/>
        <w:rPr>
          <w:rFonts w:ascii="Arial" w:hAnsi="Arial" w:cs="Arial"/>
          <w:b/>
          <w:bCs/>
          <w:color w:val="000000" w:themeColor="text1"/>
          <w:sz w:val="22"/>
          <w:szCs w:val="22"/>
          <w:lang w:val="es-ES_tradnl"/>
        </w:rPr>
      </w:pPr>
      <w:r w:rsidRPr="00F96960">
        <w:rPr>
          <w:rFonts w:ascii="Arial" w:hAnsi="Arial" w:cs="Arial"/>
          <w:b/>
          <w:bCs/>
          <w:color w:val="000000" w:themeColor="text1"/>
          <w:sz w:val="22"/>
          <w:szCs w:val="22"/>
          <w:lang w:val="es-ES_tradnl"/>
        </w:rPr>
        <w:t>SOLICITAR</w:t>
      </w:r>
    </w:p>
    <w:p w14:paraId="47597ED0" w14:textId="77777777" w:rsidR="00CA0069" w:rsidRPr="00F96960" w:rsidRDefault="00CA0069" w:rsidP="00CA0069">
      <w:pPr>
        <w:pStyle w:val="Standard"/>
        <w:jc w:val="both"/>
        <w:rPr>
          <w:rFonts w:ascii="Arial" w:hAnsi="Arial" w:cs="Arial"/>
          <w:color w:val="000000" w:themeColor="text1"/>
          <w:sz w:val="22"/>
          <w:szCs w:val="22"/>
          <w:lang w:val="es-ES_tradnl"/>
        </w:rPr>
      </w:pPr>
    </w:p>
    <w:p w14:paraId="4F62D07F" w14:textId="77777777" w:rsidR="00CA0069" w:rsidRPr="00F96960" w:rsidRDefault="00CA0069" w:rsidP="00CA0069">
      <w:pPr>
        <w:pStyle w:val="Standard"/>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Esta facultad se materializa cuando el interventor, pide al contratista oportunamente que subsane de manera inmediata, algún vicio de forma o de fondo, que no afecta la validez del contrato o la ejecución del mismo. Esta facultad la ejerce cuando solicita la imposición o la improcedencia de una sanción por las razones que considere pertinentes, o emite su concepto fundamentado sobre la viabilidad de prórroga, modificación o adición contractual.</w:t>
      </w:r>
    </w:p>
    <w:p w14:paraId="1CE5774C" w14:textId="77777777" w:rsidR="00CA0069" w:rsidRPr="00F96960" w:rsidRDefault="00CA0069" w:rsidP="00CA0069">
      <w:pPr>
        <w:pStyle w:val="Standard"/>
        <w:jc w:val="both"/>
        <w:rPr>
          <w:rFonts w:ascii="Arial" w:hAnsi="Arial" w:cs="Arial"/>
          <w:color w:val="000000" w:themeColor="text1"/>
          <w:sz w:val="22"/>
          <w:szCs w:val="22"/>
          <w:lang w:val="es-ES_tradnl"/>
        </w:rPr>
      </w:pPr>
    </w:p>
    <w:p w14:paraId="2A1E6C50" w14:textId="77777777" w:rsidR="00CA0069" w:rsidRPr="00F96960" w:rsidRDefault="00CA0069" w:rsidP="00CA0069">
      <w:pPr>
        <w:pStyle w:val="Standard"/>
        <w:jc w:val="both"/>
        <w:rPr>
          <w:rFonts w:ascii="Arial" w:hAnsi="Arial" w:cs="Arial"/>
          <w:b/>
          <w:bCs/>
          <w:color w:val="000000" w:themeColor="text1"/>
          <w:sz w:val="22"/>
          <w:szCs w:val="22"/>
          <w:lang w:val="es-ES_tradnl"/>
        </w:rPr>
      </w:pPr>
      <w:r w:rsidRPr="00F96960">
        <w:rPr>
          <w:rFonts w:ascii="Arial" w:hAnsi="Arial" w:cs="Arial"/>
          <w:b/>
          <w:bCs/>
          <w:color w:val="000000" w:themeColor="text1"/>
          <w:sz w:val="22"/>
          <w:szCs w:val="22"/>
          <w:lang w:val="es-ES_tradnl"/>
        </w:rPr>
        <w:t>EXIGIR</w:t>
      </w:r>
    </w:p>
    <w:p w14:paraId="6C2DFA66" w14:textId="77777777" w:rsidR="00CA0069" w:rsidRPr="00F96960" w:rsidRDefault="00CA0069" w:rsidP="00CA0069">
      <w:pPr>
        <w:pStyle w:val="Standard"/>
        <w:jc w:val="both"/>
        <w:rPr>
          <w:rFonts w:ascii="Arial" w:hAnsi="Arial" w:cs="Arial"/>
          <w:color w:val="000000" w:themeColor="text1"/>
          <w:sz w:val="22"/>
          <w:szCs w:val="22"/>
          <w:lang w:val="es-ES_tradnl"/>
        </w:rPr>
      </w:pPr>
    </w:p>
    <w:p w14:paraId="3AEC03E1" w14:textId="77777777" w:rsidR="00CA0069" w:rsidRPr="00F96960" w:rsidRDefault="00CA0069" w:rsidP="00CA0069">
      <w:pPr>
        <w:pStyle w:val="Standard"/>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En la medida en que la función de la Interventoría encuentre que en el desarrollo de la relación contractual no se está cumpliendo estrictamente con las cláusulas pactadas, adquiere la obligación, no la facultad, de exigir a la parte morosa la exacta satisfacción de lo prometido, utilizando el contenido del acuerdo de voluntades y las garantías ofrecidas para respaldar el cumplimiento.</w:t>
      </w:r>
    </w:p>
    <w:p w14:paraId="0B5DAD14" w14:textId="77777777" w:rsidR="00CA0069" w:rsidRPr="00F96960" w:rsidRDefault="00CA0069" w:rsidP="00CA0069">
      <w:pPr>
        <w:pStyle w:val="Standard"/>
        <w:jc w:val="both"/>
        <w:rPr>
          <w:rFonts w:ascii="Arial" w:hAnsi="Arial" w:cs="Arial"/>
          <w:color w:val="000000" w:themeColor="text1"/>
          <w:sz w:val="22"/>
          <w:szCs w:val="22"/>
          <w:lang w:val="es-ES_tradnl"/>
        </w:rPr>
      </w:pPr>
    </w:p>
    <w:p w14:paraId="23C57FAE" w14:textId="77777777" w:rsidR="00CA0069" w:rsidRPr="00F96960" w:rsidRDefault="00CA0069" w:rsidP="00CA0069">
      <w:pPr>
        <w:pStyle w:val="Standard"/>
        <w:jc w:val="both"/>
        <w:rPr>
          <w:rFonts w:ascii="Arial" w:hAnsi="Arial" w:cs="Arial"/>
          <w:b/>
          <w:bCs/>
          <w:color w:val="000000" w:themeColor="text1"/>
          <w:sz w:val="22"/>
          <w:szCs w:val="22"/>
          <w:lang w:val="es-ES_tradnl"/>
        </w:rPr>
      </w:pPr>
      <w:r w:rsidRPr="00F96960">
        <w:rPr>
          <w:rFonts w:ascii="Arial" w:hAnsi="Arial" w:cs="Arial"/>
          <w:b/>
          <w:bCs/>
          <w:color w:val="000000" w:themeColor="text1"/>
          <w:sz w:val="22"/>
          <w:szCs w:val="22"/>
          <w:lang w:val="es-ES_tradnl"/>
        </w:rPr>
        <w:t>COLABORAR</w:t>
      </w:r>
    </w:p>
    <w:p w14:paraId="6ABFFE84" w14:textId="77777777" w:rsidR="00CA0069" w:rsidRPr="00F96960" w:rsidRDefault="00CA0069" w:rsidP="00CA0069">
      <w:pPr>
        <w:pStyle w:val="Standard"/>
        <w:jc w:val="both"/>
        <w:rPr>
          <w:rFonts w:ascii="Arial" w:hAnsi="Arial" w:cs="Arial"/>
          <w:color w:val="000000" w:themeColor="text1"/>
          <w:sz w:val="22"/>
          <w:szCs w:val="22"/>
          <w:lang w:val="es-ES_tradnl"/>
        </w:rPr>
      </w:pPr>
    </w:p>
    <w:p w14:paraId="6293F2A8" w14:textId="77777777" w:rsidR="00CA0069" w:rsidRPr="00F96960" w:rsidRDefault="00CA0069" w:rsidP="00CA0069">
      <w:pPr>
        <w:pStyle w:val="Standard"/>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Hay que entender que es necesario erradicar el criterio consistente en que la relación contractual entre la administración y los particulares automáticamente genera intereses opuestos y, por ende, una especie de enemistad. Si bien el propósito específico del particular es diferente al de la administración, el objetivo común no puede ser desestimado, pues, en esencia, el contrato de obra pública siempre versará sobre la ejecución de obras o la prestación de servicios que benefician a toda la comunidad, incluyendo a los contratistas e interventores. Por esta razón, la INTERVENTORÍA debe hacer entender al contratista que su propósito es el de prestar toda la colaboración que sea necesaria para el éxito de la entidad, colaboración que no puede ser confundida con permisividad. Colaborar es trabajar con los demás para lograr el fin común.</w:t>
      </w:r>
    </w:p>
    <w:p w14:paraId="60D0F5AA" w14:textId="77777777" w:rsidR="00CA0069" w:rsidRPr="00F96960" w:rsidRDefault="00CA0069" w:rsidP="00CA0069">
      <w:pPr>
        <w:pStyle w:val="Standard"/>
        <w:jc w:val="both"/>
        <w:rPr>
          <w:rFonts w:ascii="Arial" w:hAnsi="Arial" w:cs="Arial"/>
          <w:b/>
          <w:bCs/>
          <w:color w:val="000000" w:themeColor="text1"/>
          <w:sz w:val="22"/>
          <w:szCs w:val="22"/>
          <w:lang w:val="es-ES_tradnl"/>
        </w:rPr>
      </w:pPr>
    </w:p>
    <w:p w14:paraId="4B6D6468" w14:textId="77777777" w:rsidR="00CA0069" w:rsidRPr="00F96960" w:rsidRDefault="00CA0069" w:rsidP="00CA0069">
      <w:pPr>
        <w:pStyle w:val="Standard"/>
        <w:jc w:val="both"/>
        <w:rPr>
          <w:rFonts w:ascii="Arial" w:hAnsi="Arial" w:cs="Arial"/>
          <w:b/>
          <w:bCs/>
          <w:color w:val="000000" w:themeColor="text1"/>
          <w:sz w:val="22"/>
          <w:szCs w:val="22"/>
          <w:lang w:val="es-ES_tradnl"/>
        </w:rPr>
      </w:pPr>
      <w:r w:rsidRPr="00F96960">
        <w:rPr>
          <w:rFonts w:ascii="Arial" w:hAnsi="Arial" w:cs="Arial"/>
          <w:b/>
          <w:bCs/>
          <w:color w:val="000000" w:themeColor="text1"/>
          <w:sz w:val="22"/>
          <w:szCs w:val="22"/>
          <w:lang w:val="es-ES_tradnl"/>
        </w:rPr>
        <w:t>ABSOLVER</w:t>
      </w:r>
    </w:p>
    <w:p w14:paraId="3EB1C7F7" w14:textId="77777777" w:rsidR="00CA0069" w:rsidRPr="00F96960" w:rsidRDefault="00CA0069" w:rsidP="00CA0069">
      <w:pPr>
        <w:pStyle w:val="Standard"/>
        <w:jc w:val="both"/>
        <w:rPr>
          <w:rFonts w:ascii="Arial" w:hAnsi="Arial" w:cs="Arial"/>
          <w:color w:val="000000" w:themeColor="text1"/>
          <w:sz w:val="22"/>
          <w:szCs w:val="22"/>
          <w:lang w:val="es-ES_tradnl"/>
        </w:rPr>
      </w:pPr>
    </w:p>
    <w:p w14:paraId="455134EF" w14:textId="77777777" w:rsidR="00CA0069" w:rsidRPr="00F96960" w:rsidRDefault="00CA0069" w:rsidP="00CA0069">
      <w:pPr>
        <w:pStyle w:val="Standard"/>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Muchas relaciones contractuales se desvían de los objetivos propuestos por la falta de comunicación entre las partes. El contratista, con un equivocado concepto de independencia, o la administración desentendida del desarrollo del servicio, generan con estas actitudes perjuicios incalculables que difícilmente pueden ser remediados. Una INTERVENTORÍA que aplique el principio de la inmediación, obligatoriamente se convierte en un factor de consulta y en un elemento que absuelva las dudas y dificultades que plantea la ejecución de todo contrato.</w:t>
      </w:r>
    </w:p>
    <w:p w14:paraId="5768855F" w14:textId="77777777" w:rsidR="00CA0069" w:rsidRPr="00F96960" w:rsidRDefault="00CA0069" w:rsidP="00CA0069">
      <w:pPr>
        <w:pStyle w:val="Standard"/>
        <w:jc w:val="both"/>
        <w:rPr>
          <w:rFonts w:ascii="Arial" w:hAnsi="Arial" w:cs="Arial"/>
          <w:color w:val="000000" w:themeColor="text1"/>
          <w:sz w:val="22"/>
          <w:szCs w:val="22"/>
          <w:lang w:val="es-ES_tradnl"/>
        </w:rPr>
      </w:pPr>
    </w:p>
    <w:p w14:paraId="5FD17177" w14:textId="77777777" w:rsidR="00CA0069" w:rsidRPr="00F96960" w:rsidRDefault="00CA0069" w:rsidP="00CA0069">
      <w:pPr>
        <w:pStyle w:val="Standard"/>
        <w:jc w:val="both"/>
        <w:rPr>
          <w:rFonts w:ascii="Arial" w:hAnsi="Arial" w:cs="Arial"/>
          <w:b/>
          <w:bCs/>
          <w:color w:val="000000" w:themeColor="text1"/>
          <w:sz w:val="22"/>
          <w:szCs w:val="22"/>
          <w:lang w:val="es-ES_tradnl"/>
        </w:rPr>
      </w:pPr>
      <w:r w:rsidRPr="00F96960">
        <w:rPr>
          <w:rFonts w:ascii="Arial" w:hAnsi="Arial" w:cs="Arial"/>
          <w:b/>
          <w:bCs/>
          <w:color w:val="000000" w:themeColor="text1"/>
          <w:sz w:val="22"/>
          <w:szCs w:val="22"/>
          <w:lang w:val="es-ES_tradnl"/>
        </w:rPr>
        <w:t>PREVENIR</w:t>
      </w:r>
    </w:p>
    <w:p w14:paraId="00FAC7EA" w14:textId="77777777" w:rsidR="00CA0069" w:rsidRPr="00F96960" w:rsidRDefault="00CA0069" w:rsidP="00CA0069">
      <w:pPr>
        <w:pStyle w:val="Standard"/>
        <w:jc w:val="both"/>
        <w:rPr>
          <w:rFonts w:ascii="Arial" w:hAnsi="Arial" w:cs="Arial"/>
          <w:color w:val="000000" w:themeColor="text1"/>
          <w:sz w:val="22"/>
          <w:szCs w:val="22"/>
          <w:lang w:val="es-ES_tradnl"/>
        </w:rPr>
      </w:pPr>
    </w:p>
    <w:p w14:paraId="2FD3FBC7" w14:textId="77777777" w:rsidR="00CA0069" w:rsidRPr="00F96960" w:rsidRDefault="00CA0069" w:rsidP="00CA0069">
      <w:pPr>
        <w:pStyle w:val="Standard"/>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En forma equivocada se ha entendido que el control está destinado exclusivamente a sancionar las faltas cometidas, desconociendo que es más fácil evitar que éstas ocurran. La interventoría no tiene una función pasiva limitada a observar la ejecución de un contrato y a informar los errores cometidos por la “contraparte”. Si se acepta el concepto consistente en que el fin es común el beneficio de la sociedad, se entenderá que el mayor aporte de esta función es la corrección de conceptos erróneos, impidiendo así que su aplicación se traduzca en desviaciones del objeto del contrato o en el incumplimiento de las obligaciones adquiridas. La interventoría debe extender su función de prevención hacia ambas partes porque de lo contrario, estaría atentando contra los principios rectores de la función pública y de la ley de contratación estatal.</w:t>
      </w:r>
    </w:p>
    <w:p w14:paraId="726EDBBB" w14:textId="77777777" w:rsidR="00CA0069" w:rsidRPr="00F96960" w:rsidRDefault="00CA0069" w:rsidP="00CA0069">
      <w:pPr>
        <w:pStyle w:val="Standard"/>
        <w:jc w:val="both"/>
        <w:rPr>
          <w:rFonts w:ascii="Arial" w:hAnsi="Arial" w:cs="Arial"/>
          <w:color w:val="000000" w:themeColor="text1"/>
          <w:sz w:val="22"/>
          <w:szCs w:val="22"/>
          <w:lang w:val="es-ES_tradnl"/>
        </w:rPr>
      </w:pPr>
    </w:p>
    <w:p w14:paraId="21F0837E" w14:textId="77777777" w:rsidR="00CA0069" w:rsidRPr="00F96960" w:rsidRDefault="00CA0069" w:rsidP="00CA0069">
      <w:pPr>
        <w:pStyle w:val="Standard"/>
        <w:jc w:val="both"/>
        <w:rPr>
          <w:rFonts w:ascii="Arial" w:hAnsi="Arial" w:cs="Arial"/>
          <w:b/>
          <w:bCs/>
          <w:color w:val="000000" w:themeColor="text1"/>
          <w:sz w:val="22"/>
          <w:szCs w:val="22"/>
          <w:lang w:val="es-ES_tradnl"/>
        </w:rPr>
      </w:pPr>
      <w:r w:rsidRPr="00F96960">
        <w:rPr>
          <w:rFonts w:ascii="Arial" w:hAnsi="Arial" w:cs="Arial"/>
          <w:b/>
          <w:bCs/>
          <w:color w:val="000000" w:themeColor="text1"/>
          <w:sz w:val="22"/>
          <w:szCs w:val="22"/>
          <w:lang w:val="es-ES_tradnl"/>
        </w:rPr>
        <w:t>VERIFICAR</w:t>
      </w:r>
    </w:p>
    <w:p w14:paraId="22F13FE2" w14:textId="77777777" w:rsidR="00CA0069" w:rsidRPr="00F96960" w:rsidRDefault="00CA0069" w:rsidP="00CA0069">
      <w:pPr>
        <w:pStyle w:val="Standard"/>
        <w:jc w:val="both"/>
        <w:rPr>
          <w:rFonts w:ascii="Arial" w:hAnsi="Arial" w:cs="Arial"/>
          <w:color w:val="000000" w:themeColor="text1"/>
          <w:sz w:val="22"/>
          <w:szCs w:val="22"/>
          <w:lang w:val="es-ES_tradnl"/>
        </w:rPr>
      </w:pPr>
    </w:p>
    <w:p w14:paraId="1C2C830A" w14:textId="77777777" w:rsidR="00CA0069" w:rsidRPr="00F96960" w:rsidRDefault="00CA0069" w:rsidP="00CA0069">
      <w:pPr>
        <w:pStyle w:val="Standard"/>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Los objetivos que hemos enunciado quedarían convertidos en simples teorías si la interventoría no verifica su realización. El control depende de la verificación, del examen de la ejecución del contrato para establecer su realidad. El conocimiento de esta verdad implica la aplicación de correctivos, la exigencia del cumplimiento de lo pactado, la solución de los problemas y la absolución de las dudas, todo esto en un criterio de colaboración que a la postre habrá de traducirse en el éxito de la entidad en la cual se han comprometido la administración y los particulares.</w:t>
      </w:r>
    </w:p>
    <w:p w14:paraId="72ABEA7A" w14:textId="77777777" w:rsidR="00CA0069" w:rsidRPr="00F96960" w:rsidRDefault="00CA0069" w:rsidP="00CA0069">
      <w:pPr>
        <w:pStyle w:val="Standard"/>
        <w:jc w:val="both"/>
        <w:rPr>
          <w:rFonts w:ascii="Arial" w:hAnsi="Arial" w:cs="Arial"/>
          <w:color w:val="000000" w:themeColor="text1"/>
          <w:sz w:val="22"/>
          <w:szCs w:val="22"/>
          <w:lang w:val="es-ES_tradnl"/>
        </w:rPr>
      </w:pPr>
    </w:p>
    <w:p w14:paraId="484F2DFA" w14:textId="77777777" w:rsidR="00CA0069" w:rsidRPr="00F96960" w:rsidRDefault="00CA0069" w:rsidP="00CA0069">
      <w:pPr>
        <w:pStyle w:val="Standard"/>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Cada una de las definiciones anteriores deberá ser aplicada a los diferentes componentes de naturaleza técnica y económica, de naturaleza legal, de naturaleza administrativa y de naturaleza socio – ambiental del contrato de interventoría.</w:t>
      </w:r>
    </w:p>
    <w:p w14:paraId="20A399C7" w14:textId="77777777" w:rsidR="00CA0069" w:rsidRPr="00F96960" w:rsidRDefault="00CA0069" w:rsidP="00CA0069">
      <w:pPr>
        <w:pStyle w:val="Standard"/>
        <w:jc w:val="both"/>
        <w:rPr>
          <w:rFonts w:ascii="Arial" w:hAnsi="Arial" w:cs="Arial"/>
          <w:color w:val="000000" w:themeColor="text1"/>
          <w:sz w:val="22"/>
          <w:szCs w:val="22"/>
          <w:lang w:val="es-ES_tradnl"/>
        </w:rPr>
      </w:pPr>
    </w:p>
    <w:p w14:paraId="3F4F257C" w14:textId="77777777" w:rsidR="00CA0069" w:rsidRPr="00F96960" w:rsidRDefault="00CA0069" w:rsidP="00CA0069">
      <w:pPr>
        <w:pStyle w:val="Standard"/>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De manera conjunta el supervisor , el interventor y el contratista durante el desarrollo de la ejecución de las obras, deberán verificar la fecha de construcción y las fechas de pólizas de garantía y estabilidad, de todas los componentes existentes dentro de los parques incluidos en el listado del contrato principal que son objeto de control y vigilancia por parte de esta interventoría, de igual forma controlar que el contratista no realice ejecución alguna en sectores que cuenten con póliza de estabilidad vigente.</w:t>
      </w:r>
    </w:p>
    <w:p w14:paraId="5A5DD6BE" w14:textId="77777777" w:rsidR="00CA0069" w:rsidRPr="00F96960" w:rsidRDefault="00CA0069" w:rsidP="00CA0069">
      <w:pPr>
        <w:pStyle w:val="Standard"/>
        <w:jc w:val="both"/>
        <w:rPr>
          <w:rFonts w:ascii="Arial" w:hAnsi="Arial" w:cs="Arial"/>
          <w:color w:val="000000" w:themeColor="text1"/>
          <w:sz w:val="22"/>
          <w:szCs w:val="22"/>
          <w:lang w:val="es-ES_tradnl"/>
        </w:rPr>
      </w:pPr>
    </w:p>
    <w:p w14:paraId="5D0428EA" w14:textId="77777777" w:rsidR="00CA0069" w:rsidRPr="00F96960" w:rsidRDefault="00CA0069" w:rsidP="00CA0069">
      <w:pPr>
        <w:pStyle w:val="Standard"/>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El interventor debe aprobar el cronograma de trabajo que estructure el contratista para garantizar las entregas de los productos objeto del contrato principal.</w:t>
      </w:r>
    </w:p>
    <w:p w14:paraId="03A27673" w14:textId="77777777" w:rsidR="00CA0069" w:rsidRPr="00F96960" w:rsidRDefault="00CA0069" w:rsidP="00CA0069">
      <w:pPr>
        <w:pStyle w:val="Standard"/>
        <w:jc w:val="both"/>
        <w:rPr>
          <w:rFonts w:ascii="Arial" w:hAnsi="Arial" w:cs="Arial"/>
          <w:color w:val="000000" w:themeColor="text1"/>
          <w:sz w:val="22"/>
          <w:szCs w:val="22"/>
          <w:lang w:val="es-ES_tradnl"/>
        </w:rPr>
      </w:pPr>
    </w:p>
    <w:p w14:paraId="0AA6BA4D" w14:textId="77777777" w:rsidR="00CA0069" w:rsidRPr="00F96960" w:rsidRDefault="00CA0069" w:rsidP="00CA0069">
      <w:pPr>
        <w:pStyle w:val="Standard"/>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Ahora bien, como parte integral del presente proceso se encuentra el ANEXO TÉCNICO, en el cual se detallan las especificaciones y requerimientos técnicos particulares que deben ser acatados y cumplidos por el contratista de interventoría, siendo estos los requerimientos mínimos, que no limitan a que se ejecuten más acciones que lo lleven a cumplir con el objeto de su contrato y todas las obligaciones de este.</w:t>
      </w:r>
    </w:p>
    <w:p w14:paraId="3945C901" w14:textId="77777777" w:rsidR="00CA0069" w:rsidRPr="00F96960" w:rsidRDefault="00CA0069" w:rsidP="00CA0069">
      <w:pPr>
        <w:pStyle w:val="Standard"/>
        <w:jc w:val="both"/>
        <w:rPr>
          <w:rFonts w:ascii="Arial" w:hAnsi="Arial" w:cs="Arial"/>
          <w:color w:val="000000" w:themeColor="text1"/>
          <w:sz w:val="22"/>
          <w:szCs w:val="22"/>
          <w:lang w:val="es-ES_tradnl"/>
        </w:rPr>
      </w:pPr>
    </w:p>
    <w:p w14:paraId="453D0B92" w14:textId="77777777" w:rsidR="00CA0069" w:rsidRPr="00F96960" w:rsidRDefault="00CA0069" w:rsidP="00CA0069">
      <w:pPr>
        <w:pStyle w:val="Standard"/>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La interventoría además deberá conocer a profundidad, todos y cada uno de los documentos relacionados en la Licitación Pública No. FDLF- LP-001 de 2022, que deriva en el contrato de obra del cual será objeto de interventoría. De igual manera velará por el cumplimiento de las obligaciones del contratista de obra.</w:t>
      </w:r>
    </w:p>
    <w:p w14:paraId="51F1C292" w14:textId="77777777" w:rsidR="00CA0069" w:rsidRPr="00F96960" w:rsidRDefault="00CA0069" w:rsidP="00CA0069">
      <w:pPr>
        <w:pStyle w:val="Standard"/>
        <w:jc w:val="both"/>
        <w:rPr>
          <w:rFonts w:ascii="Arial" w:hAnsi="Arial" w:cs="Arial"/>
          <w:color w:val="000000" w:themeColor="text1"/>
          <w:sz w:val="22"/>
          <w:szCs w:val="22"/>
          <w:lang w:val="es-ES_tradnl"/>
        </w:rPr>
      </w:pPr>
    </w:p>
    <w:p w14:paraId="26056A50" w14:textId="42C22F69" w:rsidR="00A02F01" w:rsidRPr="00F96960" w:rsidRDefault="00CA0069" w:rsidP="00CA0069">
      <w:pPr>
        <w:pStyle w:val="Standard"/>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lastRenderedPageBreak/>
        <w:t>Las especificaciones técnicas que deberán ser controladas por la interventoría se encuentran incluidas y descritas en el ANEXO TÉCNICO, del contrato al cual serán ejercidas las labores de propias de la interventoría.</w:t>
      </w:r>
    </w:p>
    <w:p w14:paraId="2ACE7E03" w14:textId="77777777" w:rsidR="00CA0069" w:rsidRPr="00F96960" w:rsidRDefault="00CA0069" w:rsidP="00CA0069">
      <w:pPr>
        <w:pStyle w:val="Standard"/>
        <w:jc w:val="both"/>
        <w:rPr>
          <w:rFonts w:ascii="Arial" w:hAnsi="Arial" w:cs="Arial"/>
          <w:color w:val="000000" w:themeColor="text1"/>
          <w:sz w:val="22"/>
          <w:szCs w:val="22"/>
          <w:lang w:val="es-ES_tradnl"/>
        </w:rPr>
      </w:pPr>
    </w:p>
    <w:p w14:paraId="38CC46EB" w14:textId="58450EAF" w:rsidR="00A02F01" w:rsidRPr="00F96960" w:rsidRDefault="00A02F01" w:rsidP="00C37206">
      <w:pPr>
        <w:pStyle w:val="Standard"/>
        <w:numPr>
          <w:ilvl w:val="1"/>
          <w:numId w:val="94"/>
        </w:numPr>
        <w:jc w:val="both"/>
        <w:rPr>
          <w:rFonts w:ascii="Arial" w:hAnsi="Arial" w:cs="Arial"/>
          <w:b/>
          <w:color w:val="000000" w:themeColor="text1"/>
          <w:sz w:val="22"/>
          <w:szCs w:val="22"/>
          <w:lang w:val="es-ES_tradnl"/>
        </w:rPr>
      </w:pPr>
      <w:r w:rsidRPr="00F96960">
        <w:rPr>
          <w:rFonts w:ascii="Arial" w:hAnsi="Arial" w:cs="Arial"/>
          <w:b/>
          <w:color w:val="000000" w:themeColor="text1"/>
          <w:sz w:val="22"/>
          <w:szCs w:val="22"/>
          <w:lang w:val="es-ES_tradnl"/>
        </w:rPr>
        <w:t xml:space="preserve"> IDENTIFICACIÓN DEL CONTRATO A CELEBRAR</w:t>
      </w:r>
    </w:p>
    <w:p w14:paraId="0FC986A2" w14:textId="77777777" w:rsidR="00A02F01" w:rsidRPr="00F96960" w:rsidRDefault="00A02F01" w:rsidP="00A02F01">
      <w:pPr>
        <w:pStyle w:val="Standard"/>
        <w:jc w:val="both"/>
        <w:rPr>
          <w:rFonts w:ascii="Arial" w:hAnsi="Arial" w:cs="Arial"/>
          <w:b/>
          <w:color w:val="000000" w:themeColor="text1"/>
          <w:sz w:val="22"/>
          <w:szCs w:val="22"/>
          <w:lang w:val="es-ES_tradnl"/>
        </w:rPr>
      </w:pPr>
    </w:p>
    <w:p w14:paraId="1A793F73" w14:textId="0F93E217" w:rsidR="00A02F01" w:rsidRPr="00F96960" w:rsidRDefault="008D2A44" w:rsidP="00A02F01">
      <w:pPr>
        <w:pStyle w:val="Standard"/>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El contrato que surja del presente proceso de selección corresponde a CON</w:t>
      </w:r>
      <w:r w:rsidR="004B34F3" w:rsidRPr="00F96960">
        <w:rPr>
          <w:rFonts w:ascii="Arial" w:hAnsi="Arial" w:cs="Arial"/>
          <w:color w:val="000000" w:themeColor="text1"/>
          <w:sz w:val="22"/>
          <w:szCs w:val="22"/>
          <w:lang w:val="es-ES_tradnl"/>
        </w:rPr>
        <w:t>TRATO</w:t>
      </w:r>
      <w:r w:rsidRPr="00F96960">
        <w:rPr>
          <w:rFonts w:ascii="Arial" w:hAnsi="Arial" w:cs="Arial"/>
          <w:color w:val="000000" w:themeColor="text1"/>
          <w:sz w:val="22"/>
          <w:szCs w:val="22"/>
          <w:lang w:val="es-ES_tradnl"/>
        </w:rPr>
        <w:t xml:space="preserve"> DE </w:t>
      </w:r>
      <w:r w:rsidR="004F05D2" w:rsidRPr="00F96960">
        <w:rPr>
          <w:rFonts w:ascii="Arial" w:hAnsi="Arial" w:cs="Arial"/>
          <w:color w:val="000000" w:themeColor="text1"/>
          <w:sz w:val="22"/>
          <w:szCs w:val="22"/>
          <w:lang w:val="es-ES_tradnl"/>
        </w:rPr>
        <w:t>INTERVENTORÍA</w:t>
      </w:r>
      <w:r w:rsidRPr="00F96960">
        <w:rPr>
          <w:rFonts w:ascii="Arial" w:hAnsi="Arial" w:cs="Arial"/>
          <w:color w:val="000000" w:themeColor="text1"/>
          <w:sz w:val="22"/>
          <w:szCs w:val="22"/>
          <w:lang w:val="es-ES_tradnl"/>
        </w:rPr>
        <w:t xml:space="preserve"> </w:t>
      </w:r>
      <w:r w:rsidR="00A06060" w:rsidRPr="00F96960">
        <w:rPr>
          <w:rFonts w:ascii="Arial" w:hAnsi="Arial" w:cs="Arial"/>
          <w:color w:val="000000" w:themeColor="text1"/>
          <w:sz w:val="22"/>
          <w:szCs w:val="22"/>
          <w:lang w:val="es-ES_tradnl"/>
        </w:rPr>
        <w:t xml:space="preserve">que se define como el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w:t>
      </w:r>
    </w:p>
    <w:p w14:paraId="61B19D94" w14:textId="77777777" w:rsidR="008D2A44" w:rsidRPr="00F96960" w:rsidRDefault="008D2A44" w:rsidP="00A02F01">
      <w:pPr>
        <w:pStyle w:val="Standard"/>
        <w:jc w:val="both"/>
        <w:rPr>
          <w:rFonts w:ascii="Arial" w:hAnsi="Arial" w:cs="Arial"/>
          <w:b/>
          <w:color w:val="000000" w:themeColor="text1"/>
          <w:sz w:val="22"/>
          <w:szCs w:val="22"/>
          <w:lang w:val="es-ES_tradnl"/>
        </w:rPr>
      </w:pPr>
    </w:p>
    <w:p w14:paraId="4ADB951C" w14:textId="77777777" w:rsidR="00A02F01" w:rsidRPr="00F96960" w:rsidRDefault="00A02F01" w:rsidP="00A02F01">
      <w:pPr>
        <w:pStyle w:val="Standard"/>
        <w:jc w:val="both"/>
        <w:rPr>
          <w:rFonts w:ascii="Arial" w:hAnsi="Arial" w:cs="Arial"/>
          <w:color w:val="000000" w:themeColor="text1"/>
          <w:sz w:val="22"/>
          <w:szCs w:val="22"/>
          <w:lang w:val="es-ES_tradnl"/>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9498"/>
      </w:tblGrid>
      <w:tr w:rsidR="002C7D7A" w:rsidRPr="00F96960" w14:paraId="05530A92" w14:textId="77777777" w:rsidTr="008D2A44">
        <w:trPr>
          <w:jc w:val="center"/>
        </w:trPr>
        <w:tc>
          <w:tcPr>
            <w:tcW w:w="9498" w:type="dxa"/>
            <w:shd w:val="clear" w:color="auto" w:fill="D9D9D9"/>
          </w:tcPr>
          <w:p w14:paraId="64F42597" w14:textId="5B116CFC" w:rsidR="00A02F01" w:rsidRPr="00F96960" w:rsidRDefault="00C37206" w:rsidP="008D2A44">
            <w:pPr>
              <w:pStyle w:val="Standard"/>
              <w:jc w:val="both"/>
              <w:rPr>
                <w:rFonts w:ascii="Arial" w:hAnsi="Arial" w:cs="Arial"/>
                <w:b/>
                <w:color w:val="000000" w:themeColor="text1"/>
                <w:sz w:val="22"/>
                <w:szCs w:val="22"/>
                <w:lang w:val="es-ES_tradnl"/>
              </w:rPr>
            </w:pPr>
            <w:r w:rsidRPr="00F96960">
              <w:rPr>
                <w:rFonts w:ascii="Arial" w:hAnsi="Arial" w:cs="Arial"/>
                <w:b/>
                <w:color w:val="000000" w:themeColor="text1"/>
                <w:sz w:val="22"/>
                <w:szCs w:val="22"/>
                <w:lang w:val="es-ES_tradnl"/>
              </w:rPr>
              <w:t>2</w:t>
            </w:r>
            <w:r w:rsidR="00A02F01" w:rsidRPr="00F96960">
              <w:rPr>
                <w:rFonts w:ascii="Arial" w:hAnsi="Arial" w:cs="Arial"/>
                <w:b/>
                <w:color w:val="000000" w:themeColor="text1"/>
                <w:sz w:val="22"/>
                <w:szCs w:val="22"/>
                <w:lang w:val="es-ES_tradnl"/>
              </w:rPr>
              <w:t>. PRESUPUESTO OFICIAL Y SU JUSTIFICACIÓN, VARIABLES UTILIZADAS Y RUBROS QUE LO COMPONEN.</w:t>
            </w:r>
          </w:p>
        </w:tc>
      </w:tr>
    </w:tbl>
    <w:p w14:paraId="5DC9280D" w14:textId="77777777" w:rsidR="00A02F01" w:rsidRPr="00F96960" w:rsidRDefault="00A02F01" w:rsidP="00A02F01">
      <w:pPr>
        <w:pStyle w:val="Standard"/>
        <w:jc w:val="both"/>
        <w:rPr>
          <w:rFonts w:ascii="Arial" w:hAnsi="Arial" w:cs="Arial"/>
          <w:color w:val="000000" w:themeColor="text1"/>
          <w:sz w:val="22"/>
          <w:szCs w:val="22"/>
          <w:lang w:val="es-ES_tradnl"/>
        </w:rPr>
      </w:pPr>
    </w:p>
    <w:p w14:paraId="5C7D81C0" w14:textId="579BF58F" w:rsidR="00335336" w:rsidRPr="00F96960" w:rsidRDefault="00A02F01" w:rsidP="00335336">
      <w:pPr>
        <w:pStyle w:val="Standard"/>
        <w:tabs>
          <w:tab w:val="left" w:pos="6743"/>
        </w:tabs>
        <w:jc w:val="both"/>
        <w:rPr>
          <w:rFonts w:ascii="Arial" w:hAnsi="Arial" w:cs="Arial"/>
          <w:color w:val="000000" w:themeColor="text1"/>
          <w:sz w:val="22"/>
          <w:szCs w:val="22"/>
          <w:lang w:val="es-ES_tradnl"/>
        </w:rPr>
      </w:pPr>
      <w:bookmarkStart w:id="1" w:name="_Hlk79403235"/>
      <w:r w:rsidRPr="00F96960">
        <w:rPr>
          <w:rFonts w:ascii="Arial" w:hAnsi="Arial" w:cs="Arial"/>
          <w:color w:val="000000" w:themeColor="text1"/>
          <w:sz w:val="22"/>
          <w:szCs w:val="22"/>
          <w:lang w:val="es-ES_tradnl"/>
        </w:rPr>
        <w:t xml:space="preserve">El presupuesto oficial se estima en la suma de </w:t>
      </w:r>
      <w:r w:rsidR="00BF665C" w:rsidRPr="00F96960">
        <w:rPr>
          <w:rFonts w:ascii="Arial" w:hAnsi="Arial" w:cs="Arial"/>
          <w:b/>
          <w:bCs/>
          <w:color w:val="000000" w:themeColor="text1"/>
          <w:sz w:val="22"/>
          <w:szCs w:val="22"/>
          <w:lang w:val="es-ES_tradnl"/>
        </w:rPr>
        <w:t xml:space="preserve">MIL SETECIENTOS </w:t>
      </w:r>
      <w:r w:rsidR="00672066" w:rsidRPr="00F96960">
        <w:rPr>
          <w:rFonts w:ascii="Arial" w:hAnsi="Arial" w:cs="Arial"/>
          <w:b/>
          <w:bCs/>
          <w:color w:val="000000" w:themeColor="text1"/>
          <w:sz w:val="22"/>
          <w:szCs w:val="22"/>
          <w:lang w:val="es-ES_tradnl"/>
        </w:rPr>
        <w:t xml:space="preserve">CINCUENTA Y DOS MILLONES SETECIENTOS VEINTISIETE MIL DOSCIENTOS SETENTA Y TRES </w:t>
      </w:r>
      <w:r w:rsidR="006D7919" w:rsidRPr="00F96960">
        <w:rPr>
          <w:rFonts w:ascii="Arial" w:hAnsi="Arial" w:cs="Arial"/>
          <w:b/>
          <w:bCs/>
          <w:color w:val="000000" w:themeColor="text1"/>
          <w:sz w:val="22"/>
          <w:szCs w:val="22"/>
          <w:lang w:val="es-ES_tradnl"/>
        </w:rPr>
        <w:t xml:space="preserve">PESOS </w:t>
      </w:r>
      <w:r w:rsidR="00095165" w:rsidRPr="00F96960">
        <w:rPr>
          <w:rFonts w:ascii="Arial" w:hAnsi="Arial" w:cs="Arial"/>
          <w:b/>
          <w:bCs/>
          <w:color w:val="000000" w:themeColor="text1"/>
          <w:sz w:val="22"/>
          <w:szCs w:val="22"/>
          <w:lang w:val="es-ES_tradnl"/>
        </w:rPr>
        <w:t>($1.7</w:t>
      </w:r>
      <w:r w:rsidR="006A157C" w:rsidRPr="00F96960">
        <w:rPr>
          <w:rFonts w:ascii="Arial" w:hAnsi="Arial" w:cs="Arial"/>
          <w:b/>
          <w:bCs/>
          <w:color w:val="000000" w:themeColor="text1"/>
          <w:sz w:val="22"/>
          <w:szCs w:val="22"/>
          <w:lang w:val="es-ES_tradnl"/>
        </w:rPr>
        <w:t>52.727.273</w:t>
      </w:r>
      <w:r w:rsidR="00095165" w:rsidRPr="00F96960">
        <w:rPr>
          <w:rFonts w:ascii="Arial" w:hAnsi="Arial" w:cs="Arial"/>
          <w:b/>
          <w:bCs/>
          <w:color w:val="000000" w:themeColor="text1"/>
          <w:sz w:val="22"/>
          <w:szCs w:val="22"/>
          <w:lang w:val="es-ES_tradnl"/>
        </w:rPr>
        <w:t>) M/CTE</w:t>
      </w:r>
      <w:r w:rsidR="00095165" w:rsidRPr="00F96960">
        <w:rPr>
          <w:rFonts w:ascii="Arial" w:hAnsi="Arial" w:cs="Arial"/>
          <w:color w:val="000000" w:themeColor="text1"/>
          <w:sz w:val="22"/>
          <w:szCs w:val="22"/>
          <w:lang w:val="es-ES_tradnl"/>
        </w:rPr>
        <w:t>,</w:t>
      </w:r>
      <w:r w:rsidRPr="00F96960">
        <w:rPr>
          <w:rFonts w:ascii="Arial" w:hAnsi="Arial" w:cs="Arial"/>
          <w:color w:val="000000" w:themeColor="text1"/>
          <w:sz w:val="22"/>
          <w:szCs w:val="22"/>
          <w:lang w:val="es-ES_tradnl"/>
        </w:rPr>
        <w:t xml:space="preserve"> de la vigencia fiscal </w:t>
      </w:r>
      <w:r w:rsidR="00095165" w:rsidRPr="00F96960">
        <w:rPr>
          <w:rFonts w:ascii="Arial" w:hAnsi="Arial" w:cs="Arial"/>
          <w:color w:val="000000" w:themeColor="text1"/>
          <w:sz w:val="22"/>
          <w:szCs w:val="22"/>
          <w:lang w:val="es-ES_tradnl"/>
        </w:rPr>
        <w:t>2022</w:t>
      </w:r>
      <w:r w:rsidRPr="00F96960">
        <w:rPr>
          <w:rFonts w:ascii="Arial" w:hAnsi="Arial" w:cs="Arial"/>
          <w:color w:val="000000" w:themeColor="text1"/>
          <w:sz w:val="22"/>
          <w:szCs w:val="22"/>
          <w:lang w:val="es-ES_tradnl"/>
        </w:rPr>
        <w:t xml:space="preserve">, con cargo al </w:t>
      </w:r>
      <w:r w:rsidR="00335336" w:rsidRPr="00F96960">
        <w:rPr>
          <w:rFonts w:ascii="Arial" w:hAnsi="Arial" w:cs="Arial"/>
          <w:color w:val="000000" w:themeColor="text1"/>
          <w:sz w:val="22"/>
          <w:szCs w:val="22"/>
          <w:lang w:val="es-ES_tradnl"/>
        </w:rPr>
        <w:t>con cargo al proyecto 1780 “Un nuevo contrato para movilidad en Fontibón”</w:t>
      </w:r>
    </w:p>
    <w:p w14:paraId="2F583F5C" w14:textId="77777777" w:rsidR="00335336" w:rsidRPr="00F96960" w:rsidRDefault="00335336" w:rsidP="00335336">
      <w:pPr>
        <w:pStyle w:val="Standard"/>
        <w:tabs>
          <w:tab w:val="left" w:pos="6743"/>
        </w:tabs>
        <w:jc w:val="both"/>
        <w:rPr>
          <w:rFonts w:ascii="Arial" w:hAnsi="Arial" w:cs="Arial"/>
          <w:color w:val="000000" w:themeColor="text1"/>
          <w:sz w:val="22"/>
          <w:szCs w:val="22"/>
          <w:lang w:val="es-ES_tradnl"/>
        </w:rPr>
      </w:pPr>
    </w:p>
    <w:p w14:paraId="714BEC69" w14:textId="4BEF73FE" w:rsidR="00A02F01" w:rsidRPr="00F96960" w:rsidRDefault="00C37206" w:rsidP="00A02F01">
      <w:pPr>
        <w:pStyle w:val="Standard"/>
        <w:jc w:val="both"/>
        <w:rPr>
          <w:rFonts w:ascii="Arial" w:hAnsi="Arial" w:cs="Arial"/>
          <w:b/>
          <w:bCs/>
          <w:color w:val="000000" w:themeColor="text1"/>
          <w:sz w:val="22"/>
          <w:szCs w:val="22"/>
          <w:lang w:val="es-ES_tradnl"/>
        </w:rPr>
      </w:pPr>
      <w:bookmarkStart w:id="2" w:name="_Hlk79403464"/>
      <w:bookmarkEnd w:id="1"/>
      <w:r w:rsidRPr="00F96960">
        <w:rPr>
          <w:rFonts w:ascii="Arial" w:hAnsi="Arial" w:cs="Arial"/>
          <w:b/>
          <w:bCs/>
          <w:color w:val="000000" w:themeColor="text1"/>
          <w:sz w:val="22"/>
          <w:szCs w:val="22"/>
          <w:lang w:val="es-ES_tradnl"/>
        </w:rPr>
        <w:t>2</w:t>
      </w:r>
      <w:r w:rsidR="00A02F01" w:rsidRPr="00F96960">
        <w:rPr>
          <w:rFonts w:ascii="Arial" w:hAnsi="Arial" w:cs="Arial"/>
          <w:b/>
          <w:bCs/>
          <w:color w:val="000000" w:themeColor="text1"/>
          <w:sz w:val="22"/>
          <w:szCs w:val="22"/>
          <w:lang w:val="es-ES_tradnl"/>
        </w:rPr>
        <w:t>.1</w:t>
      </w:r>
      <w:r w:rsidRPr="00F96960">
        <w:rPr>
          <w:rFonts w:ascii="Arial" w:hAnsi="Arial" w:cs="Arial"/>
          <w:b/>
          <w:bCs/>
          <w:color w:val="000000" w:themeColor="text1"/>
          <w:sz w:val="22"/>
          <w:szCs w:val="22"/>
          <w:lang w:val="es-ES_tradnl"/>
        </w:rPr>
        <w:t xml:space="preserve">. </w:t>
      </w:r>
      <w:r w:rsidR="00A02F01" w:rsidRPr="00F96960">
        <w:rPr>
          <w:rFonts w:ascii="Arial" w:hAnsi="Arial" w:cs="Arial"/>
          <w:b/>
          <w:bCs/>
          <w:color w:val="000000" w:themeColor="text1"/>
          <w:sz w:val="22"/>
          <w:szCs w:val="22"/>
          <w:lang w:val="es-ES_tradnl"/>
        </w:rPr>
        <w:t xml:space="preserve"> ANÁLISIS DEL SECTOR Y DE LOS OFERENTES</w:t>
      </w:r>
    </w:p>
    <w:p w14:paraId="08B97D12" w14:textId="77777777" w:rsidR="00A02F01" w:rsidRPr="00F96960" w:rsidRDefault="00A02F01" w:rsidP="00A02F01">
      <w:pPr>
        <w:pStyle w:val="Standard"/>
        <w:jc w:val="both"/>
        <w:rPr>
          <w:rFonts w:ascii="Arial" w:hAnsi="Arial" w:cs="Arial"/>
          <w:color w:val="000000" w:themeColor="text1"/>
          <w:sz w:val="22"/>
          <w:szCs w:val="22"/>
          <w:highlight w:val="yellow"/>
          <w:lang w:val="es-ES_tradnl"/>
        </w:rPr>
      </w:pPr>
    </w:p>
    <w:p w14:paraId="019959B3" w14:textId="5257CB20" w:rsidR="007B4FA8" w:rsidRPr="00F96960" w:rsidRDefault="007B4FA8" w:rsidP="00A02F01">
      <w:pPr>
        <w:pStyle w:val="Standard"/>
        <w:autoSpaceDE w:val="0"/>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Se realiza un estudio detallado del sector el cual se encuentra relacionado en el anexo – Análisis del sector del presente proceso.</w:t>
      </w:r>
    </w:p>
    <w:bookmarkEnd w:id="2"/>
    <w:p w14:paraId="02BEED8A" w14:textId="77777777" w:rsidR="00A02F01" w:rsidRPr="00F96960" w:rsidRDefault="00A02F01" w:rsidP="00A02F01">
      <w:pPr>
        <w:pStyle w:val="Standard"/>
        <w:jc w:val="both"/>
        <w:rPr>
          <w:rFonts w:ascii="Arial" w:hAnsi="Arial" w:cs="Arial"/>
          <w:color w:val="000000" w:themeColor="text1"/>
          <w:sz w:val="22"/>
          <w:szCs w:val="22"/>
          <w:highlight w:val="yellow"/>
          <w:lang w:val="es-ES_tradnl"/>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9498"/>
      </w:tblGrid>
      <w:tr w:rsidR="002C7D7A" w:rsidRPr="00F96960" w14:paraId="5C34F134" w14:textId="77777777" w:rsidTr="008D2A44">
        <w:trPr>
          <w:jc w:val="center"/>
        </w:trPr>
        <w:tc>
          <w:tcPr>
            <w:tcW w:w="9498" w:type="dxa"/>
            <w:shd w:val="clear" w:color="auto" w:fill="D9D9D9"/>
          </w:tcPr>
          <w:p w14:paraId="71AB85B2" w14:textId="70AD0961" w:rsidR="00A02F01" w:rsidRPr="00F96960" w:rsidRDefault="00C37206" w:rsidP="008D2A44">
            <w:pPr>
              <w:pStyle w:val="Standard"/>
              <w:jc w:val="both"/>
              <w:rPr>
                <w:rFonts w:ascii="Arial" w:hAnsi="Arial" w:cs="Arial"/>
                <w:b/>
                <w:color w:val="000000" w:themeColor="text1"/>
                <w:sz w:val="22"/>
                <w:szCs w:val="22"/>
                <w:lang w:val="es-ES_tradnl"/>
              </w:rPr>
            </w:pPr>
            <w:bookmarkStart w:id="3" w:name="_Hlk79403492"/>
            <w:r w:rsidRPr="00F96960">
              <w:rPr>
                <w:rFonts w:ascii="Arial" w:hAnsi="Arial" w:cs="Arial"/>
                <w:b/>
                <w:color w:val="000000" w:themeColor="text1"/>
                <w:sz w:val="22"/>
                <w:szCs w:val="22"/>
                <w:lang w:val="es-ES_tradnl"/>
              </w:rPr>
              <w:t>3</w:t>
            </w:r>
            <w:r w:rsidR="00A02F01" w:rsidRPr="00F96960">
              <w:rPr>
                <w:rFonts w:ascii="Arial" w:hAnsi="Arial" w:cs="Arial"/>
                <w:b/>
                <w:color w:val="000000" w:themeColor="text1"/>
                <w:sz w:val="22"/>
                <w:szCs w:val="22"/>
                <w:lang w:val="es-ES_tradnl"/>
              </w:rPr>
              <w:t xml:space="preserve">. REQUISITOS HABILITANTES Y CRITERIOS PARA </w:t>
            </w:r>
            <w:r w:rsidR="00A67D69">
              <w:rPr>
                <w:rFonts w:ascii="Arial" w:hAnsi="Arial" w:cs="Arial"/>
                <w:b/>
                <w:color w:val="000000" w:themeColor="text1"/>
                <w:sz w:val="22"/>
                <w:szCs w:val="22"/>
                <w:lang w:val="es-ES_tradnl"/>
              </w:rPr>
              <w:t>MANIFESTAR INTERÉS</w:t>
            </w:r>
          </w:p>
        </w:tc>
      </w:tr>
      <w:bookmarkEnd w:id="3"/>
    </w:tbl>
    <w:p w14:paraId="76164C40" w14:textId="77777777" w:rsidR="00A02F01" w:rsidRPr="00F96960" w:rsidRDefault="00A02F01" w:rsidP="00A02F01">
      <w:pPr>
        <w:pStyle w:val="Standard"/>
        <w:jc w:val="both"/>
        <w:rPr>
          <w:rFonts w:ascii="Arial" w:hAnsi="Arial" w:cs="Arial"/>
          <w:color w:val="000000" w:themeColor="text1"/>
          <w:sz w:val="22"/>
          <w:szCs w:val="22"/>
          <w:lang w:val="es-ES_tradnl"/>
        </w:rPr>
      </w:pPr>
    </w:p>
    <w:p w14:paraId="7DC5BFCF" w14:textId="77777777" w:rsidR="0031552E" w:rsidRPr="00F96960" w:rsidRDefault="0031552E" w:rsidP="0031552E">
      <w:pPr>
        <w:pStyle w:val="Normal3"/>
        <w:jc w:val="both"/>
        <w:rPr>
          <w:rFonts w:ascii="Arial" w:hAnsi="Arial" w:cs="Arial"/>
          <w:color w:val="000000" w:themeColor="text1"/>
          <w:sz w:val="22"/>
          <w:szCs w:val="22"/>
        </w:rPr>
      </w:pPr>
      <w:r w:rsidRPr="00F96960">
        <w:rPr>
          <w:rFonts w:ascii="Arial" w:hAnsi="Arial" w:cs="Arial"/>
          <w:color w:val="000000" w:themeColor="text1"/>
          <w:sz w:val="22"/>
          <w:szCs w:val="22"/>
        </w:rPr>
        <w:t>El Fondo de Desarrollo Local de Fontibón FDLF, realizara la verificación de los requisitos habilitantes de capacidad jurídica, condiciones de experiencia, capacidad financiera y capacidad de organización de los proponentes, según las competencias del comité evaluador.</w:t>
      </w:r>
    </w:p>
    <w:p w14:paraId="265C5FA3" w14:textId="77777777" w:rsidR="0031552E" w:rsidRPr="00F96960" w:rsidRDefault="0031552E" w:rsidP="0031552E">
      <w:pPr>
        <w:pStyle w:val="Normal3"/>
        <w:jc w:val="both"/>
        <w:rPr>
          <w:rFonts w:ascii="Arial" w:hAnsi="Arial" w:cs="Arial"/>
          <w:color w:val="000000" w:themeColor="text1"/>
          <w:sz w:val="22"/>
          <w:szCs w:val="22"/>
        </w:rPr>
      </w:pPr>
    </w:p>
    <w:p w14:paraId="40CDB85F" w14:textId="77777777" w:rsidR="0031552E" w:rsidRPr="00F96960" w:rsidRDefault="0031552E" w:rsidP="0031552E">
      <w:pPr>
        <w:pStyle w:val="Normal3"/>
        <w:jc w:val="both"/>
        <w:rPr>
          <w:rFonts w:ascii="Arial" w:hAnsi="Arial" w:cs="Arial"/>
          <w:color w:val="000000" w:themeColor="text1"/>
          <w:sz w:val="22"/>
          <w:szCs w:val="22"/>
        </w:rPr>
      </w:pPr>
      <w:r w:rsidRPr="00F96960">
        <w:rPr>
          <w:rFonts w:ascii="Arial" w:hAnsi="Arial" w:cs="Arial"/>
          <w:color w:val="000000" w:themeColor="text1"/>
          <w:sz w:val="22"/>
          <w:szCs w:val="22"/>
        </w:rPr>
        <w:t>De conformidad con la naturaleza del objeto a contratar y su cuantía, los factores de escogencia de la oferta más favorable para el Fondo de Desarrollo Local de Fontibón, se justifica en:</w:t>
      </w:r>
    </w:p>
    <w:p w14:paraId="2F26EB48" w14:textId="77777777" w:rsidR="0031552E" w:rsidRPr="00F96960" w:rsidRDefault="0031552E" w:rsidP="0031552E">
      <w:pPr>
        <w:pStyle w:val="Normal3"/>
        <w:jc w:val="both"/>
        <w:rPr>
          <w:rFonts w:ascii="Arial" w:hAnsi="Arial" w:cs="Arial"/>
          <w:color w:val="000000" w:themeColor="text1"/>
          <w:sz w:val="22"/>
          <w:szCs w:val="22"/>
        </w:rPr>
      </w:pPr>
    </w:p>
    <w:p w14:paraId="031CE9AC" w14:textId="77777777" w:rsidR="0031552E" w:rsidRPr="00F96960" w:rsidRDefault="0031552E" w:rsidP="0031552E">
      <w:pPr>
        <w:pStyle w:val="Normal3"/>
        <w:jc w:val="both"/>
        <w:rPr>
          <w:rFonts w:ascii="Arial" w:hAnsi="Arial" w:cs="Arial"/>
          <w:color w:val="000000" w:themeColor="text1"/>
          <w:sz w:val="22"/>
          <w:szCs w:val="22"/>
        </w:rPr>
      </w:pPr>
      <w:r w:rsidRPr="00F96960">
        <w:rPr>
          <w:rFonts w:ascii="Arial" w:hAnsi="Arial" w:cs="Arial"/>
          <w:color w:val="000000" w:themeColor="text1"/>
          <w:sz w:val="22"/>
          <w:szCs w:val="22"/>
        </w:rPr>
        <w:t xml:space="preserve">Teniendo en cuenta las características del objeto contractual que se </w:t>
      </w:r>
      <w:proofErr w:type="gramStart"/>
      <w:r w:rsidRPr="00F96960">
        <w:rPr>
          <w:rFonts w:ascii="Arial" w:hAnsi="Arial" w:cs="Arial"/>
          <w:color w:val="000000" w:themeColor="text1"/>
          <w:sz w:val="22"/>
          <w:szCs w:val="22"/>
        </w:rPr>
        <w:t>va</w:t>
      </w:r>
      <w:proofErr w:type="gramEnd"/>
      <w:r w:rsidRPr="00F96960">
        <w:rPr>
          <w:rFonts w:ascii="Arial" w:hAnsi="Arial" w:cs="Arial"/>
          <w:color w:val="000000" w:themeColor="text1"/>
          <w:sz w:val="22"/>
          <w:szCs w:val="22"/>
        </w:rPr>
        <w:t xml:space="preserve"> ejecutar comprende la interventoría de obras de mantenimiento y adecuación de malla vial y espacio público asociado, de conformidad con las cuantías de los procesos, se concluye que la modalidad de selección es la de Concurso de Méritos Abierto, la cual se encuentra reglamentada en la subsección 3, Sección 1, Capitulo 2, Titulo 1, Parte 2 del Libro 2 del Decreto 1082 de 2015, basados en la siguiente normatividad:</w:t>
      </w:r>
    </w:p>
    <w:p w14:paraId="073D2E06" w14:textId="77777777" w:rsidR="0031552E" w:rsidRPr="00F96960" w:rsidRDefault="0031552E" w:rsidP="0031552E">
      <w:pPr>
        <w:pStyle w:val="Normal3"/>
        <w:jc w:val="both"/>
        <w:rPr>
          <w:rFonts w:ascii="Arial" w:hAnsi="Arial" w:cs="Arial"/>
          <w:color w:val="000000" w:themeColor="text1"/>
          <w:sz w:val="22"/>
          <w:szCs w:val="22"/>
        </w:rPr>
      </w:pPr>
    </w:p>
    <w:p w14:paraId="511B5B0C" w14:textId="77777777" w:rsidR="0031552E" w:rsidRPr="00F96960" w:rsidRDefault="0031552E" w:rsidP="0031552E">
      <w:pPr>
        <w:pStyle w:val="Normal3"/>
        <w:jc w:val="both"/>
        <w:rPr>
          <w:rFonts w:ascii="Arial" w:hAnsi="Arial" w:cs="Arial"/>
          <w:color w:val="000000" w:themeColor="text1"/>
          <w:sz w:val="22"/>
          <w:szCs w:val="22"/>
        </w:rPr>
      </w:pPr>
      <w:r w:rsidRPr="00F96960">
        <w:rPr>
          <w:rFonts w:ascii="Arial" w:hAnsi="Arial" w:cs="Arial"/>
          <w:color w:val="000000" w:themeColor="text1"/>
          <w:sz w:val="22"/>
          <w:szCs w:val="22"/>
        </w:rPr>
        <w:t xml:space="preserve">Decreto 1082 de 2015, Art.  2.2.1.2.1.3.1 procedencia del concurso de méritos. Las entidades estatales deben seleccionar sus contratistas a través del concurso de méritos para la prestación </w:t>
      </w:r>
      <w:r w:rsidRPr="00F96960">
        <w:rPr>
          <w:rFonts w:ascii="Arial" w:hAnsi="Arial" w:cs="Arial"/>
          <w:color w:val="000000" w:themeColor="text1"/>
          <w:sz w:val="22"/>
          <w:szCs w:val="22"/>
        </w:rPr>
        <w:lastRenderedPageBreak/>
        <w:t>de servicios de consultoría de que trata el numeral 2 del artículo 32 de la Ley 80 de 1993 y para los proyectos de arquitectura.</w:t>
      </w:r>
    </w:p>
    <w:p w14:paraId="2180B50B" w14:textId="77777777" w:rsidR="0031552E" w:rsidRPr="00F96960" w:rsidRDefault="0031552E" w:rsidP="0031552E">
      <w:pPr>
        <w:pStyle w:val="Normal3"/>
        <w:jc w:val="both"/>
        <w:rPr>
          <w:rFonts w:ascii="Arial" w:hAnsi="Arial" w:cs="Arial"/>
          <w:color w:val="000000" w:themeColor="text1"/>
          <w:sz w:val="22"/>
          <w:szCs w:val="22"/>
        </w:rPr>
      </w:pPr>
    </w:p>
    <w:p w14:paraId="61AE1B72" w14:textId="77777777" w:rsidR="0031552E" w:rsidRPr="00F96960" w:rsidRDefault="0031552E" w:rsidP="0031552E">
      <w:pPr>
        <w:pStyle w:val="Normal3"/>
        <w:jc w:val="both"/>
        <w:rPr>
          <w:rFonts w:ascii="Arial" w:hAnsi="Arial" w:cs="Arial"/>
          <w:color w:val="000000" w:themeColor="text1"/>
          <w:sz w:val="22"/>
          <w:szCs w:val="22"/>
        </w:rPr>
      </w:pPr>
      <w:r w:rsidRPr="00F96960">
        <w:rPr>
          <w:rFonts w:ascii="Arial" w:hAnsi="Arial" w:cs="Arial"/>
          <w:color w:val="000000" w:themeColor="text1"/>
          <w:sz w:val="22"/>
          <w:szCs w:val="22"/>
        </w:rPr>
        <w:t>Así mismo, el FDLF verificará con el registro único de proponentes el cumplimiento de los requisitos habilitantes, además con los documentos que se solicitan para aquella información adicional la que no reposa en el RUP. Esta verificación se hará de acuerdo con los artículos 2.2.1.1.1.5.2 y 2.2.1.1.1.5.3 del Decreto 1082 de 2015 para determinar y verificar los requisitos habilitantes en proceso de contratación expedido por Colombia Compra Eficiente.</w:t>
      </w:r>
    </w:p>
    <w:p w14:paraId="6F5FC3F2" w14:textId="77777777" w:rsidR="0031552E" w:rsidRPr="00F96960" w:rsidRDefault="0031552E" w:rsidP="0031552E">
      <w:pPr>
        <w:pStyle w:val="Normal3"/>
        <w:jc w:val="both"/>
        <w:rPr>
          <w:rFonts w:ascii="Arial" w:hAnsi="Arial" w:cs="Arial"/>
          <w:color w:val="000000" w:themeColor="text1"/>
          <w:sz w:val="22"/>
          <w:szCs w:val="22"/>
        </w:rPr>
      </w:pPr>
    </w:p>
    <w:p w14:paraId="47ED0B75" w14:textId="77777777" w:rsidR="0031552E" w:rsidRPr="00F96960" w:rsidRDefault="0031552E" w:rsidP="0031552E">
      <w:pPr>
        <w:pStyle w:val="Normal3"/>
        <w:jc w:val="both"/>
        <w:rPr>
          <w:rFonts w:ascii="Arial" w:hAnsi="Arial" w:cs="Arial"/>
          <w:color w:val="000000" w:themeColor="text1"/>
          <w:sz w:val="22"/>
          <w:szCs w:val="22"/>
        </w:rPr>
      </w:pPr>
      <w:r w:rsidRPr="00F96960">
        <w:rPr>
          <w:rFonts w:ascii="Arial" w:hAnsi="Arial" w:cs="Arial"/>
          <w:color w:val="000000" w:themeColor="text1"/>
          <w:sz w:val="22"/>
          <w:szCs w:val="22"/>
        </w:rPr>
        <w:t>La capacidad jurídica, las condiciones de experiencia, la capacidad financiera y de organización de proponentes serán objeto de verificación de cumplimiento como requisitos habilitantes para la participación en el proceso de selección conforme a lo señalado en el Artículo 5 de la Ley 1150 de 2007 en concordación con el artículo 2.2.1.1.1.5.3 del Decreto 1082 de 2015.</w:t>
      </w:r>
    </w:p>
    <w:p w14:paraId="6BDD5ABF" w14:textId="77777777" w:rsidR="0031552E" w:rsidRPr="00F96960" w:rsidRDefault="0031552E" w:rsidP="0031552E">
      <w:pPr>
        <w:pStyle w:val="Normal3"/>
        <w:jc w:val="both"/>
        <w:rPr>
          <w:rFonts w:ascii="Arial" w:hAnsi="Arial" w:cs="Arial"/>
          <w:color w:val="000000" w:themeColor="text1"/>
          <w:sz w:val="22"/>
          <w:szCs w:val="22"/>
        </w:rPr>
      </w:pPr>
    </w:p>
    <w:p w14:paraId="25EF4A06" w14:textId="77777777" w:rsidR="0031552E" w:rsidRPr="00F96960" w:rsidRDefault="0031552E" w:rsidP="0031552E">
      <w:pPr>
        <w:pStyle w:val="Standard"/>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Marcar con X la opción por la cual se adelantará la selección</w:t>
      </w:r>
    </w:p>
    <w:p w14:paraId="67F78CBD" w14:textId="77777777" w:rsidR="0031552E" w:rsidRPr="00F96960" w:rsidRDefault="0031552E" w:rsidP="0031552E">
      <w:pPr>
        <w:pStyle w:val="Standard"/>
        <w:jc w:val="both"/>
        <w:rPr>
          <w:rFonts w:ascii="Arial" w:hAnsi="Arial" w:cs="Arial"/>
          <w:color w:val="000000" w:themeColor="text1"/>
          <w:sz w:val="22"/>
          <w:szCs w:val="22"/>
          <w:lang w:val="es-ES_tradnl"/>
        </w:rPr>
      </w:pPr>
    </w:p>
    <w:p w14:paraId="1EDF1038" w14:textId="7D1BB60C" w:rsidR="0031552E" w:rsidRPr="00F96960" w:rsidRDefault="0031552E" w:rsidP="0031552E">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Ab</w:t>
      </w:r>
      <w:r w:rsidR="007325FB" w:rsidRPr="00F96960">
        <w:rPr>
          <w:rFonts w:ascii="Arial" w:hAnsi="Arial" w:cs="Arial"/>
          <w:bCs/>
          <w:color w:val="000000" w:themeColor="text1"/>
          <w:sz w:val="22"/>
          <w:szCs w:val="22"/>
          <w:lang w:val="es-ES_tradnl"/>
        </w:rPr>
        <w:t xml:space="preserve">ierto ( </w:t>
      </w:r>
      <w:r w:rsidRPr="00F96960">
        <w:rPr>
          <w:rFonts w:ascii="Arial" w:hAnsi="Arial" w:cs="Arial"/>
          <w:bCs/>
          <w:color w:val="000000" w:themeColor="text1"/>
          <w:sz w:val="22"/>
          <w:szCs w:val="22"/>
          <w:lang w:val="es-ES_tradnl"/>
        </w:rPr>
        <w:t>)</w:t>
      </w:r>
    </w:p>
    <w:p w14:paraId="6E7DFAD9" w14:textId="77777777" w:rsidR="0031552E" w:rsidRPr="00F96960" w:rsidRDefault="0031552E" w:rsidP="0031552E">
      <w:pPr>
        <w:pStyle w:val="Standard"/>
        <w:jc w:val="both"/>
        <w:rPr>
          <w:rFonts w:ascii="Arial" w:hAnsi="Arial" w:cs="Arial"/>
          <w:b/>
          <w:bCs/>
          <w:color w:val="000000" w:themeColor="text1"/>
          <w:sz w:val="22"/>
          <w:szCs w:val="22"/>
          <w:lang w:val="es-ES_tradnl"/>
        </w:rPr>
      </w:pPr>
    </w:p>
    <w:p w14:paraId="720D541C" w14:textId="272E7584" w:rsidR="0031552E" w:rsidRPr="00F96960" w:rsidRDefault="0031552E" w:rsidP="0031552E">
      <w:pPr>
        <w:pStyle w:val="Standard"/>
        <w:jc w:val="both"/>
        <w:rPr>
          <w:rFonts w:ascii="Arial" w:hAnsi="Arial" w:cs="Arial"/>
          <w:b/>
          <w:color w:val="000000" w:themeColor="text1"/>
          <w:sz w:val="22"/>
          <w:szCs w:val="22"/>
          <w:lang w:val="es-ES_tradnl"/>
        </w:rPr>
      </w:pPr>
      <w:r w:rsidRPr="00F96960">
        <w:rPr>
          <w:rFonts w:ascii="Arial" w:hAnsi="Arial" w:cs="Arial"/>
          <w:b/>
          <w:color w:val="000000" w:themeColor="text1"/>
          <w:sz w:val="22"/>
          <w:szCs w:val="22"/>
          <w:lang w:val="es-ES_tradnl"/>
        </w:rPr>
        <w:t>Con Precalificación (</w:t>
      </w:r>
      <w:r w:rsidR="007325FB" w:rsidRPr="00F96960">
        <w:rPr>
          <w:rFonts w:ascii="Arial" w:hAnsi="Arial" w:cs="Arial"/>
          <w:b/>
          <w:color w:val="000000" w:themeColor="text1"/>
          <w:sz w:val="22"/>
          <w:szCs w:val="22"/>
          <w:lang w:val="es-ES_tradnl"/>
        </w:rPr>
        <w:t xml:space="preserve"> X</w:t>
      </w:r>
      <w:r w:rsidRPr="00F96960">
        <w:rPr>
          <w:rFonts w:ascii="Arial" w:hAnsi="Arial" w:cs="Arial"/>
          <w:b/>
          <w:color w:val="000000" w:themeColor="text1"/>
          <w:sz w:val="22"/>
          <w:szCs w:val="22"/>
          <w:lang w:val="es-ES_tradnl"/>
        </w:rPr>
        <w:t xml:space="preserve"> )</w:t>
      </w:r>
    </w:p>
    <w:p w14:paraId="0460AAFD" w14:textId="77777777" w:rsidR="0031552E" w:rsidRPr="00F96960" w:rsidRDefault="0031552E" w:rsidP="0031552E">
      <w:pPr>
        <w:pStyle w:val="Standard"/>
        <w:jc w:val="both"/>
        <w:rPr>
          <w:rFonts w:ascii="Arial" w:hAnsi="Arial" w:cs="Arial"/>
          <w:b/>
          <w:bCs/>
          <w:color w:val="000000" w:themeColor="text1"/>
          <w:sz w:val="22"/>
          <w:szCs w:val="22"/>
          <w:lang w:val="es-ES_tradnl"/>
        </w:rPr>
      </w:pPr>
    </w:p>
    <w:p w14:paraId="7B430D0A" w14:textId="77777777" w:rsidR="007325FB" w:rsidRPr="00F96960" w:rsidRDefault="007325FB" w:rsidP="007325FB">
      <w:pPr>
        <w:jc w:val="both"/>
        <w:rPr>
          <w:rFonts w:ascii="Arial" w:hAnsi="Arial" w:cs="Arial"/>
          <w:bCs/>
          <w:iCs/>
          <w:color w:val="000000" w:themeColor="text1"/>
          <w:sz w:val="22"/>
          <w:szCs w:val="22"/>
        </w:rPr>
      </w:pPr>
      <w:r w:rsidRPr="00F96960">
        <w:rPr>
          <w:rFonts w:ascii="Arial" w:hAnsi="Arial" w:cs="Arial"/>
          <w:bCs/>
          <w:iCs/>
          <w:color w:val="000000" w:themeColor="text1"/>
          <w:sz w:val="22"/>
          <w:szCs w:val="22"/>
        </w:rPr>
        <w:t xml:space="preserve">De conformidad con el </w:t>
      </w:r>
      <w:bookmarkStart w:id="4" w:name="_Hlk114899217"/>
      <w:r w:rsidRPr="00F96960">
        <w:rPr>
          <w:rFonts w:ascii="Arial" w:hAnsi="Arial" w:cs="Arial"/>
          <w:bCs/>
          <w:iCs/>
          <w:color w:val="000000" w:themeColor="text1"/>
          <w:sz w:val="22"/>
          <w:szCs w:val="22"/>
        </w:rPr>
        <w:t>Artículo 2.2.1.2.1.3.2.​ Procedimiento del concurso de méritos. (Modificado por el artículo 2 del Decreto 399 del 13 de abril de 2021)​:</w:t>
      </w:r>
    </w:p>
    <w:p w14:paraId="56582461" w14:textId="77777777" w:rsidR="007325FB" w:rsidRPr="00F96960" w:rsidRDefault="007325FB" w:rsidP="007325FB">
      <w:pPr>
        <w:jc w:val="both"/>
        <w:rPr>
          <w:rFonts w:ascii="Arial" w:hAnsi="Arial" w:cs="Arial"/>
          <w:bCs/>
          <w:iCs/>
          <w:color w:val="000000" w:themeColor="text1"/>
          <w:sz w:val="22"/>
          <w:szCs w:val="22"/>
          <w:highlight w:val="yellow"/>
        </w:rPr>
      </w:pPr>
    </w:p>
    <w:p w14:paraId="0E787EE0" w14:textId="77777777" w:rsidR="007325FB" w:rsidRPr="00F96960" w:rsidRDefault="007325FB" w:rsidP="007135D3">
      <w:pPr>
        <w:ind w:left="708"/>
        <w:jc w:val="both"/>
        <w:rPr>
          <w:rFonts w:ascii="Arial" w:hAnsi="Arial" w:cs="Arial"/>
          <w:bCs/>
          <w:i/>
          <w:color w:val="000000" w:themeColor="text1"/>
          <w:sz w:val="22"/>
          <w:szCs w:val="22"/>
        </w:rPr>
      </w:pPr>
      <w:r w:rsidRPr="00F96960">
        <w:rPr>
          <w:rFonts w:ascii="Arial" w:hAnsi="Arial" w:cs="Arial"/>
          <w:bCs/>
          <w:i/>
          <w:color w:val="000000" w:themeColor="text1"/>
          <w:sz w:val="22"/>
          <w:szCs w:val="22"/>
        </w:rPr>
        <w:t xml:space="preserve">“Además de las reglas generales previstas en la ley y en el presente título, las siguientes reglas son aplicables al concurso de méritos abierto o con precalificación: </w:t>
      </w:r>
    </w:p>
    <w:p w14:paraId="3FA7FE7D" w14:textId="77777777" w:rsidR="007325FB" w:rsidRPr="00F96960" w:rsidRDefault="007325FB" w:rsidP="007135D3">
      <w:pPr>
        <w:ind w:left="708"/>
        <w:jc w:val="both"/>
        <w:rPr>
          <w:rFonts w:ascii="Arial" w:hAnsi="Arial" w:cs="Arial"/>
          <w:bCs/>
          <w:i/>
          <w:color w:val="000000" w:themeColor="text1"/>
          <w:sz w:val="22"/>
          <w:szCs w:val="22"/>
        </w:rPr>
      </w:pPr>
    </w:p>
    <w:p w14:paraId="2ADAD435" w14:textId="1F3D7910" w:rsidR="007325FB" w:rsidRPr="00F96960" w:rsidRDefault="007325FB" w:rsidP="007135D3">
      <w:pPr>
        <w:ind w:left="708"/>
        <w:jc w:val="both"/>
        <w:rPr>
          <w:rFonts w:ascii="Arial" w:hAnsi="Arial" w:cs="Arial"/>
          <w:bCs/>
          <w:iCs/>
          <w:color w:val="000000" w:themeColor="text1"/>
          <w:sz w:val="22"/>
          <w:szCs w:val="22"/>
          <w:highlight w:val="yellow"/>
        </w:rPr>
      </w:pPr>
      <w:r w:rsidRPr="00F96960">
        <w:rPr>
          <w:rFonts w:ascii="Arial" w:hAnsi="Arial" w:cs="Arial"/>
          <w:bCs/>
          <w:i/>
          <w:color w:val="000000" w:themeColor="text1"/>
          <w:sz w:val="22"/>
          <w:szCs w:val="22"/>
        </w:rPr>
        <w:t xml:space="preserve">1. La Entidad Estatal en los pliegos de condiciones debe indicar la forma </w:t>
      </w:r>
      <w:r w:rsidRPr="00F96960">
        <w:rPr>
          <w:rFonts w:ascii="Arial" w:hAnsi="Arial" w:cs="Arial"/>
          <w:bCs/>
          <w:i/>
          <w:color w:val="000000" w:themeColor="text1"/>
          <w:sz w:val="22"/>
          <w:szCs w:val="22"/>
          <w:u w:val="single"/>
        </w:rPr>
        <w:t>como calificará, entre otros, los siguientes criterios: a) la experiencia del interesado y del equipo de trabajo y b) la formación académica del equipo de trabajo</w:t>
      </w:r>
      <w:r w:rsidR="007135D3" w:rsidRPr="00F96960">
        <w:rPr>
          <w:rFonts w:ascii="Arial" w:hAnsi="Arial" w:cs="Arial"/>
          <w:bCs/>
          <w:i/>
          <w:color w:val="000000" w:themeColor="text1"/>
          <w:sz w:val="22"/>
          <w:szCs w:val="22"/>
          <w:u w:val="single"/>
        </w:rPr>
        <w:t>”</w:t>
      </w:r>
      <w:r w:rsidRPr="00F96960">
        <w:rPr>
          <w:rFonts w:ascii="Arial" w:hAnsi="Arial" w:cs="Arial"/>
          <w:bCs/>
          <w:i/>
          <w:color w:val="000000" w:themeColor="text1"/>
          <w:sz w:val="22"/>
          <w:szCs w:val="22"/>
        </w:rPr>
        <w:t>.</w:t>
      </w:r>
    </w:p>
    <w:p w14:paraId="280BC415" w14:textId="77777777" w:rsidR="007325FB" w:rsidRPr="00F96960" w:rsidRDefault="007325FB" w:rsidP="007325FB">
      <w:pPr>
        <w:jc w:val="both"/>
        <w:rPr>
          <w:rFonts w:ascii="Arial" w:hAnsi="Arial" w:cs="Arial"/>
          <w:bCs/>
          <w:iCs/>
          <w:color w:val="000000" w:themeColor="text1"/>
          <w:sz w:val="22"/>
          <w:szCs w:val="22"/>
          <w:highlight w:val="yellow"/>
        </w:rPr>
      </w:pPr>
    </w:p>
    <w:bookmarkEnd w:id="4"/>
    <w:p w14:paraId="666E1066" w14:textId="77777777" w:rsidR="007325FB" w:rsidRPr="00F96960" w:rsidRDefault="007325FB" w:rsidP="007325FB">
      <w:pPr>
        <w:jc w:val="both"/>
        <w:rPr>
          <w:rFonts w:ascii="Arial" w:hAnsi="Arial" w:cs="Arial"/>
          <w:bCs/>
          <w:iCs/>
          <w:color w:val="000000" w:themeColor="text1"/>
          <w:sz w:val="22"/>
          <w:szCs w:val="22"/>
        </w:rPr>
      </w:pPr>
      <w:r w:rsidRPr="00F96960">
        <w:rPr>
          <w:rFonts w:ascii="Arial" w:hAnsi="Arial" w:cs="Arial"/>
          <w:bCs/>
          <w:iCs/>
          <w:color w:val="000000" w:themeColor="text1"/>
          <w:sz w:val="22"/>
          <w:szCs w:val="22"/>
        </w:rPr>
        <w:t>A continuación, se relacionan los siguientes criterios de verificación que permiten la escogencia del ofrecimiento más favorable para la Entidad.</w:t>
      </w:r>
    </w:p>
    <w:p w14:paraId="767B0A95" w14:textId="77777777" w:rsidR="00A02F01" w:rsidRPr="00F96960" w:rsidRDefault="00A02F01" w:rsidP="00A02F01">
      <w:pPr>
        <w:pStyle w:val="Standard"/>
        <w:jc w:val="both"/>
        <w:rPr>
          <w:rFonts w:ascii="Arial" w:hAnsi="Arial" w:cs="Arial"/>
          <w:color w:val="000000" w:themeColor="text1"/>
          <w:sz w:val="22"/>
          <w:szCs w:val="22"/>
          <w:lang w:val="es-ES_tradnl"/>
        </w:rPr>
      </w:pPr>
    </w:p>
    <w:p w14:paraId="6951EF83" w14:textId="3230CAF0" w:rsidR="00A02F01" w:rsidRPr="00F96960" w:rsidRDefault="00F96960" w:rsidP="00A02F01">
      <w:pPr>
        <w:pStyle w:val="Standard"/>
        <w:jc w:val="both"/>
        <w:rPr>
          <w:rFonts w:ascii="Arial" w:hAnsi="Arial" w:cs="Arial"/>
          <w:b/>
          <w:bCs/>
          <w:color w:val="000000" w:themeColor="text1"/>
          <w:sz w:val="22"/>
          <w:szCs w:val="22"/>
          <w:lang w:val="es-ES_tradnl"/>
        </w:rPr>
      </w:pPr>
      <w:bookmarkStart w:id="5" w:name="_Hlk79403811"/>
      <w:r w:rsidRPr="00F96960">
        <w:rPr>
          <w:rFonts w:ascii="Arial" w:hAnsi="Arial" w:cs="Arial"/>
          <w:b/>
          <w:bCs/>
          <w:color w:val="000000" w:themeColor="text1"/>
          <w:sz w:val="22"/>
          <w:szCs w:val="22"/>
          <w:lang w:val="es-ES_tradnl"/>
        </w:rPr>
        <w:t>3</w:t>
      </w:r>
      <w:r w:rsidR="007325FB" w:rsidRPr="00F96960">
        <w:rPr>
          <w:rFonts w:ascii="Arial" w:hAnsi="Arial" w:cs="Arial"/>
          <w:b/>
          <w:bCs/>
          <w:color w:val="000000" w:themeColor="text1"/>
          <w:sz w:val="22"/>
          <w:szCs w:val="22"/>
          <w:lang w:val="es-ES_tradnl"/>
        </w:rPr>
        <w:t>.1 CRITERIOS DE VERIFICACIÓN</w:t>
      </w:r>
    </w:p>
    <w:p w14:paraId="289E27CF" w14:textId="6582731E" w:rsidR="007325FB" w:rsidRPr="00F96960" w:rsidRDefault="007325FB" w:rsidP="00A02F01">
      <w:pPr>
        <w:pStyle w:val="Standard"/>
        <w:jc w:val="both"/>
        <w:rPr>
          <w:rFonts w:ascii="Arial" w:hAnsi="Arial" w:cs="Arial"/>
          <w:b/>
          <w:bCs/>
          <w:color w:val="000000" w:themeColor="text1"/>
          <w:sz w:val="22"/>
          <w:szCs w:val="22"/>
          <w:lang w:val="es-ES_tradnl"/>
        </w:rPr>
      </w:pPr>
    </w:p>
    <w:p w14:paraId="58873218" w14:textId="4E168920" w:rsidR="007325FB" w:rsidRPr="00F96960" w:rsidRDefault="007325FB" w:rsidP="00A02F01">
      <w:pPr>
        <w:pStyle w:val="Standard"/>
        <w:jc w:val="both"/>
        <w:rPr>
          <w:rFonts w:ascii="Arial" w:hAnsi="Arial" w:cs="Arial"/>
          <w:b/>
          <w:bCs/>
          <w:color w:val="000000" w:themeColor="text1"/>
          <w:sz w:val="22"/>
          <w:szCs w:val="22"/>
          <w:lang w:val="es-ES_tradnl"/>
        </w:rPr>
      </w:pPr>
      <w:r w:rsidRPr="00F96960">
        <w:rPr>
          <w:rFonts w:ascii="Arial" w:hAnsi="Arial" w:cs="Arial"/>
          <w:b/>
          <w:bCs/>
          <w:color w:val="000000" w:themeColor="text1"/>
          <w:sz w:val="22"/>
          <w:szCs w:val="22"/>
          <w:lang w:val="es-ES_tradnl"/>
        </w:rPr>
        <w:t>ELABORACIÓN Y PRESENTACIÓN DE LA MANIFESTACIÓN DE INTERÉS</w:t>
      </w:r>
    </w:p>
    <w:p w14:paraId="16C9D11C" w14:textId="77777777" w:rsidR="0031552E" w:rsidRPr="00F96960" w:rsidRDefault="0031552E" w:rsidP="00A02F01">
      <w:pPr>
        <w:pStyle w:val="Standard"/>
        <w:jc w:val="both"/>
        <w:rPr>
          <w:rFonts w:ascii="Arial" w:hAnsi="Arial" w:cs="Arial"/>
          <w:b/>
          <w:bCs/>
          <w:color w:val="000000" w:themeColor="text1"/>
          <w:sz w:val="22"/>
          <w:szCs w:val="22"/>
          <w:lang w:val="es-ES_tradnl"/>
        </w:rPr>
      </w:pPr>
    </w:p>
    <w:p w14:paraId="2163F65C" w14:textId="77777777" w:rsidR="007325FB" w:rsidRPr="00F96960" w:rsidRDefault="007325FB" w:rsidP="007325FB">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Los criterios que tendrá en cuenta la Entidad para conformar la lista de precalificación serán los siguientes:</w:t>
      </w:r>
    </w:p>
    <w:p w14:paraId="12EEE949" w14:textId="77777777" w:rsidR="007325FB" w:rsidRPr="00F96960" w:rsidRDefault="007325FB" w:rsidP="007325FB">
      <w:pPr>
        <w:spacing w:line="276" w:lineRule="auto"/>
        <w:jc w:val="both"/>
        <w:rPr>
          <w:rFonts w:ascii="Arial" w:eastAsia="Arial" w:hAnsi="Arial" w:cs="Arial"/>
          <w:color w:val="000000" w:themeColor="text1"/>
          <w:sz w:val="22"/>
          <w:szCs w:val="22"/>
        </w:rPr>
      </w:pPr>
    </w:p>
    <w:p w14:paraId="72786265" w14:textId="70605F14" w:rsidR="007325FB" w:rsidRPr="00F96960" w:rsidRDefault="007325FB" w:rsidP="00CA6D13">
      <w:pPr>
        <w:pStyle w:val="Prrafodelista"/>
        <w:numPr>
          <w:ilvl w:val="0"/>
          <w:numId w:val="75"/>
        </w:numPr>
        <w:spacing w:line="276" w:lineRule="auto"/>
        <w:rPr>
          <w:rFonts w:ascii="Arial" w:eastAsia="Arial" w:hAnsi="Arial" w:cs="Arial"/>
          <w:color w:val="000000" w:themeColor="text1"/>
        </w:rPr>
      </w:pPr>
      <w:r w:rsidRPr="00F96960">
        <w:rPr>
          <w:rFonts w:ascii="Arial" w:eastAsia="Arial" w:hAnsi="Arial" w:cs="Arial"/>
          <w:color w:val="000000" w:themeColor="text1"/>
        </w:rPr>
        <w:t>Req</w:t>
      </w:r>
      <w:r w:rsidR="00D5609F" w:rsidRPr="00F96960">
        <w:rPr>
          <w:rFonts w:ascii="Arial" w:eastAsia="Arial" w:hAnsi="Arial" w:cs="Arial"/>
          <w:color w:val="000000" w:themeColor="text1"/>
        </w:rPr>
        <w:t>uisitos habilitantes jurídicos</w:t>
      </w:r>
    </w:p>
    <w:p w14:paraId="0F63A478" w14:textId="09713A88" w:rsidR="007325FB" w:rsidRPr="00F96960" w:rsidRDefault="007325FB" w:rsidP="00CA6D13">
      <w:pPr>
        <w:pStyle w:val="Prrafodelista"/>
        <w:numPr>
          <w:ilvl w:val="0"/>
          <w:numId w:val="75"/>
        </w:numPr>
        <w:spacing w:line="276" w:lineRule="auto"/>
        <w:rPr>
          <w:rFonts w:ascii="Arial" w:eastAsia="Arial" w:hAnsi="Arial" w:cs="Arial"/>
          <w:color w:val="000000" w:themeColor="text1"/>
        </w:rPr>
      </w:pPr>
      <w:r w:rsidRPr="00F96960">
        <w:rPr>
          <w:rFonts w:ascii="Arial" w:eastAsia="Arial" w:hAnsi="Arial" w:cs="Arial"/>
          <w:color w:val="000000" w:themeColor="text1"/>
        </w:rPr>
        <w:t xml:space="preserve">Requisitos </w:t>
      </w:r>
      <w:r w:rsidR="0014759C" w:rsidRPr="00F96960">
        <w:rPr>
          <w:rFonts w:ascii="Arial" w:eastAsia="Arial" w:hAnsi="Arial" w:cs="Arial"/>
          <w:color w:val="000000" w:themeColor="text1"/>
        </w:rPr>
        <w:t>habilitantes financieros</w:t>
      </w:r>
    </w:p>
    <w:p w14:paraId="7CA95918" w14:textId="3AF0FD24" w:rsidR="007325FB" w:rsidRPr="00F96960" w:rsidRDefault="007325FB" w:rsidP="00CA6D13">
      <w:pPr>
        <w:pStyle w:val="Prrafodelista"/>
        <w:numPr>
          <w:ilvl w:val="0"/>
          <w:numId w:val="75"/>
        </w:numPr>
        <w:spacing w:line="276" w:lineRule="auto"/>
        <w:rPr>
          <w:rFonts w:ascii="Arial" w:eastAsia="Arial" w:hAnsi="Arial" w:cs="Arial"/>
          <w:color w:val="000000" w:themeColor="text1"/>
        </w:rPr>
      </w:pPr>
      <w:r w:rsidRPr="00F96960">
        <w:rPr>
          <w:rFonts w:ascii="Arial" w:eastAsia="Arial" w:hAnsi="Arial" w:cs="Arial"/>
          <w:color w:val="000000" w:themeColor="text1"/>
        </w:rPr>
        <w:t xml:space="preserve">Requisitos </w:t>
      </w:r>
      <w:r w:rsidR="0014759C" w:rsidRPr="00F96960">
        <w:rPr>
          <w:rFonts w:ascii="Arial" w:eastAsia="Arial" w:hAnsi="Arial" w:cs="Arial"/>
          <w:color w:val="000000" w:themeColor="text1"/>
        </w:rPr>
        <w:t>habilitantes técnicos</w:t>
      </w:r>
    </w:p>
    <w:p w14:paraId="07CBF531" w14:textId="77777777" w:rsidR="007325FB" w:rsidRPr="00F96960" w:rsidRDefault="007325FB" w:rsidP="00CA6D13">
      <w:pPr>
        <w:pStyle w:val="Prrafodelista"/>
        <w:numPr>
          <w:ilvl w:val="0"/>
          <w:numId w:val="75"/>
        </w:numPr>
        <w:spacing w:line="276" w:lineRule="auto"/>
        <w:rPr>
          <w:rFonts w:ascii="Arial" w:eastAsia="Arial" w:hAnsi="Arial" w:cs="Arial"/>
          <w:color w:val="000000" w:themeColor="text1"/>
        </w:rPr>
      </w:pPr>
      <w:r w:rsidRPr="00F96960">
        <w:rPr>
          <w:rFonts w:ascii="Arial" w:eastAsia="Arial" w:hAnsi="Arial" w:cs="Arial"/>
          <w:color w:val="000000" w:themeColor="text1"/>
        </w:rPr>
        <w:t>Experiencia general y específica habilitante del proponente</w:t>
      </w:r>
    </w:p>
    <w:p w14:paraId="368A1BDD" w14:textId="77777777" w:rsidR="007325FB" w:rsidRPr="00F96960" w:rsidRDefault="007325FB" w:rsidP="00CA6D13">
      <w:pPr>
        <w:pStyle w:val="Prrafodelista"/>
        <w:numPr>
          <w:ilvl w:val="0"/>
          <w:numId w:val="75"/>
        </w:numPr>
        <w:spacing w:line="276" w:lineRule="auto"/>
        <w:rPr>
          <w:rFonts w:ascii="Arial" w:eastAsia="Arial" w:hAnsi="Arial" w:cs="Arial"/>
          <w:color w:val="000000" w:themeColor="text1"/>
        </w:rPr>
      </w:pPr>
      <w:r w:rsidRPr="00F96960">
        <w:rPr>
          <w:rFonts w:ascii="Arial" w:eastAsia="Arial" w:hAnsi="Arial" w:cs="Arial"/>
          <w:color w:val="000000" w:themeColor="text1"/>
        </w:rPr>
        <w:t>Experiencia habilitante del personal clave evaluable</w:t>
      </w:r>
    </w:p>
    <w:p w14:paraId="6B5BB690" w14:textId="7F675EE7" w:rsidR="007325FB" w:rsidRPr="00F96960" w:rsidRDefault="007325FB" w:rsidP="007325FB">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lastRenderedPageBreak/>
        <w:t xml:space="preserve">Sin embargo, en </w:t>
      </w:r>
      <w:r w:rsidR="00F96960" w:rsidRPr="00F96960">
        <w:rPr>
          <w:rFonts w:ascii="Arial" w:eastAsia="Arial" w:hAnsi="Arial" w:cs="Arial"/>
          <w:color w:val="000000" w:themeColor="text1"/>
          <w:sz w:val="22"/>
          <w:szCs w:val="22"/>
        </w:rPr>
        <w:t>los</w:t>
      </w:r>
      <w:r w:rsidRPr="00F96960">
        <w:rPr>
          <w:rFonts w:ascii="Arial" w:eastAsia="Arial" w:hAnsi="Arial" w:cs="Arial"/>
          <w:color w:val="000000" w:themeColor="text1"/>
          <w:sz w:val="22"/>
          <w:szCs w:val="22"/>
        </w:rPr>
        <w:t xml:space="preserve"> estudios previos se presentan también los documentos, criterios y factores de evaluación para la etapa del concurso</w:t>
      </w:r>
      <w:r w:rsidR="00F96960" w:rsidRPr="00F96960">
        <w:rPr>
          <w:rFonts w:ascii="Arial" w:eastAsia="Arial" w:hAnsi="Arial" w:cs="Arial"/>
          <w:color w:val="000000" w:themeColor="text1"/>
          <w:sz w:val="22"/>
          <w:szCs w:val="22"/>
        </w:rPr>
        <w:t xml:space="preserve"> de méritos</w:t>
      </w:r>
      <w:r w:rsidRPr="00F96960">
        <w:rPr>
          <w:rFonts w:ascii="Arial" w:eastAsia="Arial" w:hAnsi="Arial" w:cs="Arial"/>
          <w:color w:val="000000" w:themeColor="text1"/>
          <w:sz w:val="22"/>
          <w:szCs w:val="22"/>
        </w:rPr>
        <w:t xml:space="preserve"> para que sean revisados y observados por los posibles proponentes dentro de la etapa de revisión del proyecto de manifestación de interés.</w:t>
      </w:r>
    </w:p>
    <w:p w14:paraId="3877A4E1" w14:textId="77777777" w:rsidR="007325FB" w:rsidRPr="00F96960" w:rsidRDefault="007325FB" w:rsidP="007325FB">
      <w:pPr>
        <w:spacing w:line="276" w:lineRule="auto"/>
        <w:jc w:val="both"/>
        <w:rPr>
          <w:rFonts w:ascii="Arial" w:eastAsia="Arial" w:hAnsi="Arial" w:cs="Arial"/>
          <w:color w:val="000000" w:themeColor="text1"/>
          <w:sz w:val="22"/>
          <w:szCs w:val="22"/>
        </w:rPr>
      </w:pPr>
    </w:p>
    <w:p w14:paraId="60FD1B3C" w14:textId="77777777" w:rsidR="007325FB" w:rsidRPr="00F96960" w:rsidRDefault="007325FB" w:rsidP="007325FB">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Los documentos se adjuntarán de acuerdo con el orden requerido en el cuestionario por la entidad y deben ser legibles so pena de no tenerse en cuenta.</w:t>
      </w:r>
    </w:p>
    <w:p w14:paraId="690AC248" w14:textId="77777777" w:rsidR="007325FB" w:rsidRPr="00F96960" w:rsidRDefault="007325FB" w:rsidP="007325FB">
      <w:pPr>
        <w:spacing w:line="276" w:lineRule="auto"/>
        <w:jc w:val="both"/>
        <w:rPr>
          <w:rFonts w:ascii="Arial" w:hAnsi="Arial" w:cs="Arial"/>
          <w:color w:val="000000" w:themeColor="text1"/>
          <w:sz w:val="22"/>
          <w:szCs w:val="22"/>
        </w:rPr>
      </w:pPr>
    </w:p>
    <w:p w14:paraId="5CCC3D2A" w14:textId="185420ED" w:rsidR="007325FB" w:rsidRPr="00F96960" w:rsidRDefault="007325FB" w:rsidP="007325FB">
      <w:pPr>
        <w:spacing w:line="276" w:lineRule="auto"/>
        <w:jc w:val="both"/>
        <w:rPr>
          <w:rFonts w:ascii="Arial" w:hAnsi="Arial" w:cs="Arial"/>
          <w:color w:val="000000" w:themeColor="text1"/>
          <w:sz w:val="22"/>
          <w:szCs w:val="22"/>
        </w:rPr>
      </w:pPr>
      <w:r w:rsidRPr="00F96960">
        <w:rPr>
          <w:rFonts w:ascii="Arial" w:hAnsi="Arial" w:cs="Arial"/>
          <w:color w:val="000000" w:themeColor="text1"/>
          <w:sz w:val="22"/>
          <w:szCs w:val="22"/>
        </w:rPr>
        <w:t>La entidad solo recibirá una manifestación de interés por proponente.  La presentación de la manifestación de interés implica la aceptación y conocimiento de la legislación colombiana acerca de los temas objeto del presente proceso y de todas las condiciones y obligaciones contenidas en el mismo. Adicionalmente el Proponente deberá cumplir con el Manual de Usos y Condiciones de la plataforma SECOP II.</w:t>
      </w:r>
    </w:p>
    <w:p w14:paraId="22535B83" w14:textId="77777777" w:rsidR="007325FB" w:rsidRPr="00F96960" w:rsidRDefault="007325FB" w:rsidP="007325FB">
      <w:pPr>
        <w:spacing w:line="276" w:lineRule="auto"/>
        <w:jc w:val="both"/>
        <w:rPr>
          <w:rFonts w:ascii="Arial" w:hAnsi="Arial" w:cs="Arial"/>
          <w:color w:val="000000" w:themeColor="text1"/>
          <w:sz w:val="22"/>
          <w:szCs w:val="22"/>
        </w:rPr>
      </w:pPr>
    </w:p>
    <w:p w14:paraId="72EA6F9A" w14:textId="77777777" w:rsidR="007325FB" w:rsidRPr="00F96960" w:rsidRDefault="007325FB" w:rsidP="007325FB">
      <w:pPr>
        <w:spacing w:line="276" w:lineRule="auto"/>
        <w:jc w:val="both"/>
        <w:rPr>
          <w:rFonts w:ascii="Arial" w:hAnsi="Arial" w:cs="Arial"/>
          <w:color w:val="000000" w:themeColor="text1"/>
          <w:sz w:val="22"/>
          <w:szCs w:val="22"/>
        </w:rPr>
      </w:pPr>
      <w:r w:rsidRPr="00F96960">
        <w:rPr>
          <w:rFonts w:ascii="Arial" w:hAnsi="Arial" w:cs="Arial"/>
          <w:color w:val="000000" w:themeColor="text1"/>
          <w:sz w:val="22"/>
          <w:szCs w:val="22"/>
        </w:rPr>
        <w:t>Estarán a cargo del proponente todos los costos asociados a la elaboración y presentación de su manifestación de interés y la entidad en ningún caso será responsable de los mismos.</w:t>
      </w:r>
    </w:p>
    <w:p w14:paraId="26C85DEF" w14:textId="77777777" w:rsidR="007325FB" w:rsidRPr="00F96960" w:rsidRDefault="007325FB" w:rsidP="007325FB">
      <w:pPr>
        <w:spacing w:line="276" w:lineRule="auto"/>
        <w:rPr>
          <w:rFonts w:ascii="Arial" w:hAnsi="Arial" w:cs="Arial"/>
          <w:color w:val="000000" w:themeColor="text1"/>
          <w:sz w:val="22"/>
          <w:szCs w:val="22"/>
        </w:rPr>
      </w:pPr>
    </w:p>
    <w:p w14:paraId="6FC85E62" w14:textId="77777777" w:rsidR="007325FB" w:rsidRPr="00F96960" w:rsidRDefault="007325FB" w:rsidP="007325FB">
      <w:pPr>
        <w:spacing w:line="276" w:lineRule="auto"/>
        <w:jc w:val="both"/>
        <w:rPr>
          <w:rFonts w:ascii="Arial" w:eastAsia="Arial" w:hAnsi="Arial" w:cs="Arial"/>
          <w:color w:val="000000" w:themeColor="text1"/>
          <w:sz w:val="22"/>
          <w:szCs w:val="22"/>
        </w:rPr>
      </w:pPr>
      <w:r w:rsidRPr="00F96960">
        <w:rPr>
          <w:rFonts w:ascii="Arial" w:hAnsi="Arial" w:cs="Arial"/>
          <w:color w:val="000000" w:themeColor="text1"/>
          <w:sz w:val="22"/>
          <w:szCs w:val="22"/>
        </w:rPr>
        <w:t>Toda tachadura y/o enmendadura que presente algún documento de la manifestación de interés debe estar salvado con la firma de quien suscribe el correspondiente documento al pie de la misma y nota al margen del documento donde manifieste clara y expresamente la corrección realizada.</w:t>
      </w:r>
    </w:p>
    <w:p w14:paraId="74D9B728" w14:textId="77777777" w:rsidR="007325FB" w:rsidRPr="00F96960" w:rsidRDefault="007325FB" w:rsidP="007325FB">
      <w:pPr>
        <w:rPr>
          <w:rFonts w:ascii="Arial" w:hAnsi="Arial" w:cs="Arial"/>
          <w:color w:val="000000" w:themeColor="text1"/>
          <w:sz w:val="22"/>
          <w:szCs w:val="22"/>
        </w:rPr>
      </w:pPr>
    </w:p>
    <w:p w14:paraId="5F54668D" w14:textId="77777777" w:rsidR="007325FB" w:rsidRPr="00F96960" w:rsidRDefault="007325FB" w:rsidP="007325FB">
      <w:pPr>
        <w:pStyle w:val="InviasNormal"/>
        <w:spacing w:line="276" w:lineRule="auto"/>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 xml:space="preserve">La entidad verificará los requisitos habilitantes dentro del término señalado en el cronograma de la invitación, de acuerdo con los soportes documentales que acompañan la propuesta. </w:t>
      </w:r>
    </w:p>
    <w:p w14:paraId="43EF1427" w14:textId="77777777" w:rsidR="007325FB" w:rsidRPr="00F96960" w:rsidRDefault="007325FB" w:rsidP="007325FB">
      <w:pPr>
        <w:pStyle w:val="InviasNormal"/>
        <w:spacing w:line="276" w:lineRule="auto"/>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Los requisitos habilitantes serán objeto de verificación, por lo tanto, si la propuesta cumple todos los aspectos se evaluarán como “</w:t>
      </w:r>
      <w:r w:rsidRPr="00F96960">
        <w:rPr>
          <w:rFonts w:ascii="Arial" w:eastAsia="Arial" w:hAnsi="Arial" w:cs="Arial"/>
          <w:bCs/>
          <w:i/>
          <w:iCs/>
          <w:color w:val="000000" w:themeColor="text1"/>
          <w:sz w:val="22"/>
          <w:szCs w:val="22"/>
          <w:lang w:val="es-ES_tradnl"/>
        </w:rPr>
        <w:t>cumple</w:t>
      </w:r>
      <w:r w:rsidRPr="00F96960">
        <w:rPr>
          <w:rFonts w:ascii="Arial" w:eastAsia="Arial" w:hAnsi="Arial" w:cs="Arial"/>
          <w:color w:val="000000" w:themeColor="text1"/>
          <w:sz w:val="22"/>
          <w:szCs w:val="22"/>
          <w:lang w:val="es-ES_tradnl"/>
        </w:rPr>
        <w:t>”. En caso contrario, se evaluará como “</w:t>
      </w:r>
      <w:r w:rsidRPr="00F96960">
        <w:rPr>
          <w:rFonts w:ascii="Arial" w:eastAsia="Arial" w:hAnsi="Arial" w:cs="Arial"/>
          <w:bCs/>
          <w:i/>
          <w:iCs/>
          <w:color w:val="000000" w:themeColor="text1"/>
          <w:sz w:val="22"/>
          <w:szCs w:val="22"/>
          <w:lang w:val="es-ES_tradnl"/>
        </w:rPr>
        <w:t>no cumple</w:t>
      </w:r>
      <w:r w:rsidRPr="00F96960">
        <w:rPr>
          <w:rFonts w:ascii="Arial" w:eastAsia="Arial" w:hAnsi="Arial" w:cs="Arial"/>
          <w:color w:val="000000" w:themeColor="text1"/>
          <w:sz w:val="22"/>
          <w:szCs w:val="22"/>
          <w:lang w:val="es-ES_tradnl"/>
        </w:rPr>
        <w:t xml:space="preserve">”. </w:t>
      </w:r>
    </w:p>
    <w:p w14:paraId="45E4E958" w14:textId="77777777" w:rsidR="007325FB" w:rsidRPr="00F96960" w:rsidRDefault="007325FB" w:rsidP="007325FB">
      <w:pPr>
        <w:pStyle w:val="InviasNormal"/>
        <w:spacing w:line="276" w:lineRule="auto"/>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el documento tipo.</w:t>
      </w:r>
    </w:p>
    <w:p w14:paraId="79D8B240" w14:textId="730C5CC9" w:rsidR="007325FB" w:rsidRPr="00F96960" w:rsidRDefault="007325FB" w:rsidP="007325FB">
      <w:pPr>
        <w:pStyle w:val="InviasNormal"/>
        <w:spacing w:line="276" w:lineRule="auto"/>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Cuando el número de interesados que cumple con las condiciones de la precalificación sea superior a treinta (30), se procederá a realizar un sorteo donde se escogerán treinta (30) precalificados para conformar la lista.</w:t>
      </w:r>
    </w:p>
    <w:p w14:paraId="726097D8" w14:textId="60D061E6" w:rsidR="0031552E" w:rsidRPr="00F96960" w:rsidRDefault="007325FB" w:rsidP="0031552E">
      <w:pPr>
        <w:autoSpaceDE w:val="0"/>
        <w:adjustRightInd w:val="0"/>
        <w:jc w:val="both"/>
        <w:rPr>
          <w:rFonts w:ascii="Arial" w:hAnsi="Arial" w:cs="Arial"/>
          <w:b/>
          <w:color w:val="000000" w:themeColor="text1"/>
          <w:sz w:val="22"/>
          <w:szCs w:val="22"/>
        </w:rPr>
      </w:pPr>
      <w:r w:rsidRPr="00F96960">
        <w:rPr>
          <w:rFonts w:ascii="Arial" w:hAnsi="Arial" w:cs="Arial"/>
          <w:b/>
          <w:color w:val="000000" w:themeColor="text1"/>
          <w:sz w:val="22"/>
          <w:szCs w:val="22"/>
        </w:rPr>
        <w:t>GENERALIDADES</w:t>
      </w:r>
    </w:p>
    <w:p w14:paraId="3548A745" w14:textId="12A90B2D" w:rsidR="007325FB" w:rsidRPr="00F96960" w:rsidRDefault="007325FB" w:rsidP="0031552E">
      <w:pPr>
        <w:autoSpaceDE w:val="0"/>
        <w:adjustRightInd w:val="0"/>
        <w:jc w:val="both"/>
        <w:rPr>
          <w:rFonts w:ascii="Arial" w:hAnsi="Arial" w:cs="Arial"/>
          <w:b/>
          <w:color w:val="000000" w:themeColor="text1"/>
          <w:sz w:val="22"/>
          <w:szCs w:val="22"/>
        </w:rPr>
      </w:pPr>
    </w:p>
    <w:p w14:paraId="2374C6B2" w14:textId="77777777" w:rsidR="007325FB" w:rsidRPr="00F96960" w:rsidRDefault="007325FB" w:rsidP="00CA6D13">
      <w:pPr>
        <w:pStyle w:val="Standard"/>
        <w:numPr>
          <w:ilvl w:val="0"/>
          <w:numId w:val="76"/>
        </w:numPr>
        <w:jc w:val="both"/>
        <w:rPr>
          <w:rFonts w:ascii="Arial" w:hAnsi="Arial" w:cs="Arial"/>
          <w:bCs/>
          <w:color w:val="000000" w:themeColor="text1"/>
          <w:sz w:val="22"/>
          <w:szCs w:val="22"/>
          <w:lang w:val="es-ES_tradnl" w:bidi="es-ES"/>
        </w:rPr>
      </w:pPr>
      <w:r w:rsidRPr="00F96960">
        <w:rPr>
          <w:rFonts w:ascii="Arial" w:hAnsi="Arial" w:cs="Arial"/>
          <w:bCs/>
          <w:color w:val="000000" w:themeColor="text1"/>
          <w:sz w:val="22"/>
          <w:szCs w:val="22"/>
          <w:lang w:val="es-ES_tradnl" w:bidi="es-ES"/>
        </w:rPr>
        <w:t>Únicamente se consideran habilitados aquellos proponentes que cumplan todos los requisitos habilitantes, según lo señalado en el presente pliego de condiciones.</w:t>
      </w:r>
    </w:p>
    <w:p w14:paraId="51F752C9" w14:textId="77777777" w:rsidR="007325FB" w:rsidRPr="00F96960" w:rsidRDefault="007325FB" w:rsidP="007325FB">
      <w:pPr>
        <w:pStyle w:val="Standard"/>
        <w:jc w:val="both"/>
        <w:rPr>
          <w:rFonts w:ascii="Arial" w:hAnsi="Arial" w:cs="Arial"/>
          <w:bCs/>
          <w:color w:val="000000" w:themeColor="text1"/>
          <w:sz w:val="22"/>
          <w:szCs w:val="22"/>
          <w:lang w:val="es-ES_tradnl" w:bidi="es-ES"/>
        </w:rPr>
      </w:pPr>
    </w:p>
    <w:p w14:paraId="182FC4BC" w14:textId="77777777" w:rsidR="007325FB" w:rsidRPr="00F96960" w:rsidRDefault="007325FB" w:rsidP="00CA6D13">
      <w:pPr>
        <w:pStyle w:val="Standard"/>
        <w:numPr>
          <w:ilvl w:val="0"/>
          <w:numId w:val="76"/>
        </w:numPr>
        <w:jc w:val="both"/>
        <w:rPr>
          <w:rFonts w:ascii="Arial" w:hAnsi="Arial" w:cs="Arial"/>
          <w:bCs/>
          <w:color w:val="000000" w:themeColor="text1"/>
          <w:sz w:val="22"/>
          <w:szCs w:val="22"/>
          <w:lang w:val="es-ES_tradnl" w:bidi="es-ES"/>
        </w:rPr>
      </w:pPr>
      <w:r w:rsidRPr="00F96960">
        <w:rPr>
          <w:rFonts w:ascii="Arial" w:hAnsi="Arial" w:cs="Arial"/>
          <w:bCs/>
          <w:color w:val="000000" w:themeColor="text1"/>
          <w:sz w:val="22"/>
          <w:szCs w:val="22"/>
          <w:lang w:val="es-ES_tradnl" w:bidi="es-ES"/>
        </w:rPr>
        <w:lastRenderedPageBreak/>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7B9B205B" w14:textId="77777777" w:rsidR="007325FB" w:rsidRPr="00F96960" w:rsidRDefault="007325FB" w:rsidP="007325FB">
      <w:pPr>
        <w:pStyle w:val="Standard"/>
        <w:jc w:val="both"/>
        <w:rPr>
          <w:rFonts w:ascii="Arial" w:hAnsi="Arial" w:cs="Arial"/>
          <w:bCs/>
          <w:color w:val="000000" w:themeColor="text1"/>
          <w:sz w:val="22"/>
          <w:szCs w:val="22"/>
          <w:lang w:val="es-ES_tradnl" w:bidi="es-ES"/>
        </w:rPr>
      </w:pPr>
    </w:p>
    <w:p w14:paraId="09354EE1" w14:textId="77777777" w:rsidR="007325FB" w:rsidRPr="00F96960" w:rsidRDefault="007325FB" w:rsidP="00CA6D13">
      <w:pPr>
        <w:pStyle w:val="Standard"/>
        <w:numPr>
          <w:ilvl w:val="0"/>
          <w:numId w:val="76"/>
        </w:numPr>
        <w:jc w:val="both"/>
        <w:rPr>
          <w:rFonts w:ascii="Arial" w:hAnsi="Arial" w:cs="Arial"/>
          <w:bCs/>
          <w:color w:val="000000" w:themeColor="text1"/>
          <w:sz w:val="22"/>
          <w:szCs w:val="22"/>
          <w:lang w:val="es-ES_tradnl" w:bidi="es-ES"/>
        </w:rPr>
      </w:pPr>
      <w:r w:rsidRPr="00F96960">
        <w:rPr>
          <w:rFonts w:ascii="Arial" w:hAnsi="Arial" w:cs="Arial"/>
          <w:bCs/>
          <w:color w:val="000000" w:themeColor="text1"/>
          <w:sz w:val="22"/>
          <w:szCs w:val="22"/>
          <w:lang w:val="es-ES_tradnl" w:bidi="es-ES"/>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5D1FBF1D" w14:textId="77777777" w:rsidR="007325FB" w:rsidRPr="00F96960" w:rsidRDefault="007325FB" w:rsidP="007325FB">
      <w:pPr>
        <w:pStyle w:val="Standard"/>
        <w:jc w:val="both"/>
        <w:rPr>
          <w:rFonts w:ascii="Arial" w:hAnsi="Arial" w:cs="Arial"/>
          <w:bCs/>
          <w:color w:val="000000" w:themeColor="text1"/>
          <w:sz w:val="22"/>
          <w:szCs w:val="22"/>
          <w:lang w:val="es-ES_tradnl" w:bidi="es-ES"/>
        </w:rPr>
      </w:pPr>
    </w:p>
    <w:p w14:paraId="25F3B046" w14:textId="3E041E78" w:rsidR="007325FB" w:rsidRPr="00F96960" w:rsidRDefault="007325FB" w:rsidP="00CA6D13">
      <w:pPr>
        <w:pStyle w:val="Standard"/>
        <w:numPr>
          <w:ilvl w:val="0"/>
          <w:numId w:val="76"/>
        </w:numPr>
        <w:jc w:val="both"/>
        <w:rPr>
          <w:rFonts w:ascii="Arial" w:hAnsi="Arial" w:cs="Arial"/>
          <w:bCs/>
          <w:color w:val="000000" w:themeColor="text1"/>
          <w:sz w:val="22"/>
          <w:szCs w:val="22"/>
          <w:lang w:val="es-ES_tradnl" w:bidi="es-ES"/>
        </w:rPr>
      </w:pPr>
      <w:r w:rsidRPr="00F96960">
        <w:rPr>
          <w:rFonts w:ascii="Arial" w:hAnsi="Arial" w:cs="Arial"/>
          <w:bCs/>
          <w:color w:val="000000" w:themeColor="text1"/>
          <w:sz w:val="22"/>
          <w:szCs w:val="22"/>
          <w:lang w:val="es-ES_tradnl" w:bidi="es-ES"/>
        </w:rPr>
        <w:t xml:space="preserve">Los proponentes obligados a estar inscritos en el Registro Único de Proponentes (RUP), deben aportar certificado con fecha de expedición no mayor a treinta (30) días calendario anteriores a la fecha de cierre del proceso de manifestación de </w:t>
      </w:r>
      <w:r w:rsidR="001D0FDC" w:rsidRPr="00F96960">
        <w:rPr>
          <w:rFonts w:ascii="Arial" w:hAnsi="Arial" w:cs="Arial"/>
          <w:bCs/>
          <w:color w:val="000000" w:themeColor="text1"/>
          <w:sz w:val="22"/>
          <w:szCs w:val="22"/>
          <w:lang w:val="es-ES_tradnl" w:bidi="es-ES"/>
        </w:rPr>
        <w:t>interés</w:t>
      </w:r>
      <w:r w:rsidRPr="00F96960">
        <w:rPr>
          <w:rFonts w:ascii="Arial" w:hAnsi="Arial" w:cs="Arial"/>
          <w:bCs/>
          <w:color w:val="000000" w:themeColor="text1"/>
          <w:sz w:val="22"/>
          <w:szCs w:val="22"/>
          <w:lang w:val="es-ES_tradnl" w:bidi="es-ES"/>
        </w:rPr>
        <w:t>. En caso de modificarse la fecha de cierre de la precalificación, se tendrá como referencia para establecer el plazo de vigencia del certificado la fecha originalmente establecida en el pliego de condiciones definitivo.</w:t>
      </w:r>
    </w:p>
    <w:p w14:paraId="10BE471F" w14:textId="77777777" w:rsidR="007325FB" w:rsidRPr="00F96960" w:rsidRDefault="007325FB" w:rsidP="007325FB">
      <w:pPr>
        <w:pStyle w:val="Standard"/>
        <w:jc w:val="both"/>
        <w:rPr>
          <w:rFonts w:ascii="Arial" w:hAnsi="Arial" w:cs="Arial"/>
          <w:bCs/>
          <w:color w:val="000000" w:themeColor="text1"/>
          <w:sz w:val="22"/>
          <w:szCs w:val="22"/>
          <w:highlight w:val="yellow"/>
          <w:lang w:val="es-ES_tradnl" w:bidi="es-ES"/>
        </w:rPr>
      </w:pPr>
    </w:p>
    <w:p w14:paraId="6EBB33FF" w14:textId="21FB6640" w:rsidR="007325FB" w:rsidRPr="00F96960" w:rsidRDefault="007325FB" w:rsidP="007325FB">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Los siguientes son los criterios que deben cumplir en su totalidad los proponentes que presenten manifestación de interés para que sus propuestas se consideren hábiles:</w:t>
      </w:r>
    </w:p>
    <w:p w14:paraId="448E731A" w14:textId="77777777" w:rsidR="008F0370" w:rsidRPr="00F96960" w:rsidRDefault="008F0370" w:rsidP="007325FB">
      <w:pPr>
        <w:pStyle w:val="Standard"/>
        <w:jc w:val="both"/>
        <w:rPr>
          <w:rFonts w:ascii="Arial" w:hAnsi="Arial" w:cs="Arial"/>
          <w:bCs/>
          <w:color w:val="000000" w:themeColor="text1"/>
          <w:sz w:val="22"/>
          <w:szCs w:val="22"/>
          <w:lang w:val="es-ES_tradnl"/>
        </w:rPr>
      </w:pPr>
    </w:p>
    <w:p w14:paraId="7A1E77DD" w14:textId="77777777" w:rsidR="007325FB" w:rsidRPr="00F96960" w:rsidRDefault="007325FB" w:rsidP="0031552E">
      <w:pPr>
        <w:autoSpaceDE w:val="0"/>
        <w:adjustRightInd w:val="0"/>
        <w:jc w:val="both"/>
        <w:rPr>
          <w:rFonts w:ascii="Arial" w:hAnsi="Arial" w:cs="Arial"/>
          <w:b/>
          <w:color w:val="000000" w:themeColor="text1"/>
          <w:sz w:val="22"/>
          <w:szCs w:val="22"/>
        </w:rPr>
      </w:pPr>
    </w:p>
    <w:p w14:paraId="496F1290" w14:textId="612705DF" w:rsidR="00A02F01" w:rsidRPr="00F96960" w:rsidRDefault="00F96960" w:rsidP="00A02F01">
      <w:pPr>
        <w:pStyle w:val="Standard"/>
        <w:jc w:val="both"/>
        <w:rPr>
          <w:rFonts w:ascii="Arial" w:hAnsi="Arial" w:cs="Arial"/>
          <w:b/>
          <w:bCs/>
          <w:color w:val="000000" w:themeColor="text1"/>
          <w:sz w:val="22"/>
          <w:szCs w:val="22"/>
          <w:lang w:val="es-ES_tradnl"/>
        </w:rPr>
      </w:pPr>
      <w:r w:rsidRPr="00F96960">
        <w:rPr>
          <w:rFonts w:ascii="Arial" w:hAnsi="Arial" w:cs="Arial"/>
          <w:b/>
          <w:bCs/>
          <w:color w:val="000000" w:themeColor="text1"/>
          <w:sz w:val="22"/>
          <w:szCs w:val="22"/>
          <w:lang w:val="es-ES_tradnl"/>
        </w:rPr>
        <w:t>3</w:t>
      </w:r>
      <w:r w:rsidR="007325FB" w:rsidRPr="00F96960">
        <w:rPr>
          <w:rFonts w:ascii="Arial" w:hAnsi="Arial" w:cs="Arial"/>
          <w:b/>
          <w:bCs/>
          <w:color w:val="000000" w:themeColor="text1"/>
          <w:sz w:val="22"/>
          <w:szCs w:val="22"/>
          <w:lang w:val="es-ES_tradnl"/>
        </w:rPr>
        <w:t xml:space="preserve">.1.1 </w:t>
      </w:r>
      <w:r w:rsidR="00D5609F" w:rsidRPr="00F96960">
        <w:rPr>
          <w:rFonts w:ascii="Arial" w:hAnsi="Arial" w:cs="Arial"/>
          <w:b/>
          <w:bCs/>
          <w:color w:val="000000" w:themeColor="text1"/>
          <w:sz w:val="22"/>
          <w:szCs w:val="22"/>
          <w:lang w:val="es-ES_tradnl"/>
        </w:rPr>
        <w:t>REQUISITOS HABILITANTES JURÍDICOS</w:t>
      </w:r>
      <w:r w:rsidR="00A02F01" w:rsidRPr="00F96960">
        <w:rPr>
          <w:rFonts w:ascii="Arial" w:hAnsi="Arial" w:cs="Arial"/>
          <w:b/>
          <w:bCs/>
          <w:color w:val="000000" w:themeColor="text1"/>
          <w:sz w:val="22"/>
          <w:szCs w:val="22"/>
          <w:lang w:val="es-ES_tradnl"/>
        </w:rPr>
        <w:t>:</w:t>
      </w:r>
    </w:p>
    <w:p w14:paraId="4527F0CF" w14:textId="77777777" w:rsidR="00A02F01" w:rsidRPr="00F96960" w:rsidRDefault="00A02F01" w:rsidP="00A02F01">
      <w:pPr>
        <w:pStyle w:val="Standard"/>
        <w:jc w:val="both"/>
        <w:rPr>
          <w:rFonts w:ascii="Arial" w:hAnsi="Arial" w:cs="Arial"/>
          <w:color w:val="000000" w:themeColor="text1"/>
          <w:sz w:val="22"/>
          <w:szCs w:val="22"/>
          <w:lang w:val="es-ES_tradnl"/>
        </w:rPr>
      </w:pPr>
    </w:p>
    <w:p w14:paraId="783E8392" w14:textId="27E27BB9" w:rsidR="007325FB" w:rsidRPr="00F96960" w:rsidRDefault="007325FB" w:rsidP="007325F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Los interesados podrán participar como proponentes bajo alguna de las siguientes modalidades siempre y cuando cumplan los requisitos exigidos en el pliego de condiciones:</w:t>
      </w:r>
    </w:p>
    <w:p w14:paraId="36B1226D" w14:textId="77777777" w:rsidR="008F0370" w:rsidRPr="00F96960" w:rsidRDefault="008F0370" w:rsidP="007325F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114A5FE5" w14:textId="77777777" w:rsidR="007325FB" w:rsidRPr="00F96960" w:rsidRDefault="007325FB" w:rsidP="00CA6D13">
      <w:pPr>
        <w:numPr>
          <w:ilvl w:val="0"/>
          <w:numId w:val="77"/>
        </w:num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Individualmente: como: a) personas naturales nacionales o extranjeras, b) personas jurídicas nacionales o extranjeras.</w:t>
      </w:r>
    </w:p>
    <w:p w14:paraId="6D4D7E60" w14:textId="4F218E66" w:rsidR="007325FB" w:rsidRPr="00F96960" w:rsidRDefault="007325FB" w:rsidP="00CA6D13">
      <w:pPr>
        <w:numPr>
          <w:ilvl w:val="0"/>
          <w:numId w:val="77"/>
        </w:num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Conjuntamente, como proponentes plurales en cualquiera de las formas de asociación previstas en el artículo 7 de la Ley 80 de 1993.</w:t>
      </w:r>
    </w:p>
    <w:p w14:paraId="5560BD50" w14:textId="77777777" w:rsidR="007325FB" w:rsidRPr="00F96960" w:rsidRDefault="007325FB" w:rsidP="007325FB">
      <w:pPr>
        <w:suppressAutoHyphens w:val="0"/>
        <w:autoSpaceDE w:val="0"/>
        <w:spacing w:line="276" w:lineRule="auto"/>
        <w:ind w:left="720"/>
        <w:jc w:val="both"/>
        <w:textAlignment w:val="auto"/>
        <w:rPr>
          <w:rFonts w:ascii="Arial" w:eastAsia="Arial" w:hAnsi="Arial" w:cs="Arial"/>
          <w:bCs/>
          <w:color w:val="000000" w:themeColor="text1"/>
          <w:kern w:val="0"/>
          <w:sz w:val="22"/>
          <w:szCs w:val="22"/>
          <w:lang w:eastAsia="es-ES" w:bidi="es-ES"/>
        </w:rPr>
      </w:pPr>
    </w:p>
    <w:p w14:paraId="47D776DA" w14:textId="72E07A20" w:rsidR="007325FB" w:rsidRPr="00F96960" w:rsidRDefault="007325FB" w:rsidP="007325F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Los proponentes deben:</w:t>
      </w:r>
    </w:p>
    <w:p w14:paraId="28BA24F2" w14:textId="77777777" w:rsidR="007325FB" w:rsidRPr="00F96960" w:rsidRDefault="007325FB" w:rsidP="007325F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0A5706D9" w14:textId="77777777" w:rsidR="007325FB" w:rsidRPr="00F96960" w:rsidRDefault="007325FB" w:rsidP="00CA6D13">
      <w:pPr>
        <w:numPr>
          <w:ilvl w:val="0"/>
          <w:numId w:val="78"/>
        </w:num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Tener capacidad jurídica para la presentación de la oferta.</w:t>
      </w:r>
    </w:p>
    <w:p w14:paraId="47AE608A" w14:textId="77777777" w:rsidR="007325FB" w:rsidRPr="00F96960" w:rsidRDefault="007325FB" w:rsidP="00CA6D13">
      <w:pPr>
        <w:numPr>
          <w:ilvl w:val="0"/>
          <w:numId w:val="78"/>
        </w:num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Tener capacidad jurídica para la celebración y ejecución del contrato.</w:t>
      </w:r>
    </w:p>
    <w:p w14:paraId="07BA6055" w14:textId="77777777" w:rsidR="007325FB" w:rsidRPr="00F96960" w:rsidRDefault="007325FB" w:rsidP="00CA6D13">
      <w:pPr>
        <w:numPr>
          <w:ilvl w:val="0"/>
          <w:numId w:val="78"/>
        </w:num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No estar incursos en ninguna de las circunstancias de inhabilidad, incompatibilidad, conflicto de interés o prohibición previstas en la Constitución y en la ley.</w:t>
      </w:r>
    </w:p>
    <w:p w14:paraId="140E5A53" w14:textId="77777777" w:rsidR="007325FB" w:rsidRPr="00F96960" w:rsidRDefault="007325FB" w:rsidP="00CA6D13">
      <w:pPr>
        <w:numPr>
          <w:ilvl w:val="0"/>
          <w:numId w:val="78"/>
        </w:num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05ABD389" w14:textId="77777777" w:rsidR="007325FB" w:rsidRPr="00F96960" w:rsidRDefault="007325FB" w:rsidP="007325FB">
      <w:pPr>
        <w:suppressAutoHyphens w:val="0"/>
        <w:autoSpaceDE w:val="0"/>
        <w:spacing w:line="276" w:lineRule="auto"/>
        <w:ind w:left="720"/>
        <w:jc w:val="both"/>
        <w:textAlignment w:val="auto"/>
        <w:rPr>
          <w:rFonts w:ascii="Arial" w:eastAsia="Arial" w:hAnsi="Arial" w:cs="Arial"/>
          <w:bCs/>
          <w:color w:val="000000" w:themeColor="text1"/>
          <w:kern w:val="0"/>
          <w:sz w:val="22"/>
          <w:szCs w:val="22"/>
          <w:lang w:eastAsia="es-ES" w:bidi="es-ES"/>
        </w:rPr>
      </w:pPr>
    </w:p>
    <w:p w14:paraId="2BDED6C8" w14:textId="77777777" w:rsidR="007325FB" w:rsidRPr="00F96960" w:rsidRDefault="007325FB" w:rsidP="007325F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lastRenderedPageBreak/>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35CA0549" w14:textId="77777777" w:rsidR="00CE4A79" w:rsidRPr="00F96960" w:rsidRDefault="00CE4A79" w:rsidP="00CE4A79">
      <w:pPr>
        <w:jc w:val="both"/>
        <w:rPr>
          <w:rFonts w:ascii="Arial" w:hAnsi="Arial" w:cs="Arial"/>
          <w:color w:val="000000" w:themeColor="text1"/>
          <w:sz w:val="22"/>
          <w:szCs w:val="22"/>
        </w:rPr>
      </w:pPr>
    </w:p>
    <w:p w14:paraId="032F4B9A" w14:textId="77777777" w:rsidR="000A256F" w:rsidRPr="00F96960" w:rsidRDefault="000A256F" w:rsidP="000A256F">
      <w:pPr>
        <w:pStyle w:val="Standard"/>
        <w:jc w:val="both"/>
        <w:rPr>
          <w:rFonts w:ascii="Arial" w:hAnsi="Arial" w:cs="Arial"/>
          <w:b/>
          <w:bCs/>
          <w:color w:val="000000" w:themeColor="text1"/>
          <w:sz w:val="22"/>
          <w:szCs w:val="22"/>
          <w:lang w:val="es-ES_tradnl"/>
        </w:rPr>
      </w:pPr>
      <w:r w:rsidRPr="00F96960">
        <w:rPr>
          <w:rFonts w:ascii="Arial" w:hAnsi="Arial" w:cs="Arial"/>
          <w:b/>
          <w:bCs/>
          <w:color w:val="000000" w:themeColor="text1"/>
          <w:sz w:val="22"/>
          <w:szCs w:val="22"/>
          <w:lang w:val="es-ES_tradnl"/>
        </w:rPr>
        <w:t>DOCUMENTOS PARA ACREDITAR REQUISITOS JURÍDICOS</w:t>
      </w:r>
    </w:p>
    <w:p w14:paraId="4873F556"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2397CC66" w14:textId="0432E447" w:rsidR="000A256F" w:rsidRPr="00F96960" w:rsidRDefault="00F96960" w:rsidP="000A256F">
      <w:pPr>
        <w:pStyle w:val="Standard"/>
        <w:jc w:val="both"/>
        <w:rPr>
          <w:rFonts w:ascii="Arial" w:hAnsi="Arial" w:cs="Arial"/>
          <w:b/>
          <w:bCs/>
          <w:color w:val="000000" w:themeColor="text1"/>
          <w:sz w:val="22"/>
          <w:szCs w:val="22"/>
          <w:lang w:val="es-ES_tradnl"/>
        </w:rPr>
      </w:pPr>
      <w:r w:rsidRPr="00F96960">
        <w:rPr>
          <w:rFonts w:ascii="Arial" w:hAnsi="Arial" w:cs="Arial"/>
          <w:b/>
          <w:bCs/>
          <w:color w:val="000000" w:themeColor="text1"/>
          <w:sz w:val="22"/>
          <w:szCs w:val="22"/>
          <w:lang w:val="es-ES_tradnl"/>
        </w:rPr>
        <w:t>3</w:t>
      </w:r>
      <w:r w:rsidR="000A256F" w:rsidRPr="00F96960">
        <w:rPr>
          <w:rFonts w:ascii="Arial" w:hAnsi="Arial" w:cs="Arial"/>
          <w:b/>
          <w:bCs/>
          <w:color w:val="000000" w:themeColor="text1"/>
          <w:sz w:val="22"/>
          <w:szCs w:val="22"/>
          <w:lang w:val="es-ES_tradnl"/>
        </w:rPr>
        <w:t>.1.1.1. FORMATO 1 – CARTA DE PRESENTACIÓN DE LA OFERTA.</w:t>
      </w:r>
    </w:p>
    <w:p w14:paraId="11891B9B"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20347312" w14:textId="313C099A" w:rsidR="007325FB" w:rsidRPr="00F96960" w:rsidRDefault="007325FB" w:rsidP="007325F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bookmarkStart w:id="6" w:name="_Hlk52914137"/>
      <w:r w:rsidRPr="00F96960">
        <w:rPr>
          <w:rFonts w:ascii="Arial" w:eastAsia="Arial" w:hAnsi="Arial" w:cs="Arial"/>
          <w:bCs/>
          <w:color w:val="000000" w:themeColor="text1"/>
          <w:kern w:val="0"/>
          <w:sz w:val="22"/>
          <w:szCs w:val="22"/>
          <w:lang w:eastAsia="es-ES" w:bidi="es-ES"/>
        </w:rPr>
        <w:t xml:space="preserve">El proponente debe presentar el Formato 1 – Carta de presentación de la oferta el cual debe ir firmado por la persona natural proponente o por el representante legal del proponente individual o por el representante del proponente plural o por el apoderado. </w:t>
      </w:r>
    </w:p>
    <w:p w14:paraId="172F36AF" w14:textId="77777777" w:rsidR="007325FB" w:rsidRPr="00F96960" w:rsidRDefault="007325FB" w:rsidP="007325F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09519372" w14:textId="068ED487" w:rsidR="007325FB" w:rsidRPr="00F96960" w:rsidRDefault="007325FB" w:rsidP="007325F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del certificado de vigencia de matrícula profesional expedida por el </w:t>
      </w:r>
      <w:r w:rsidR="00F96960" w:rsidRPr="00F96960">
        <w:rPr>
          <w:rFonts w:ascii="Arial" w:eastAsia="Arial" w:hAnsi="Arial" w:cs="Arial"/>
          <w:bCs/>
          <w:color w:val="000000" w:themeColor="text1"/>
          <w:kern w:val="0"/>
          <w:sz w:val="22"/>
          <w:szCs w:val="22"/>
          <w:lang w:eastAsia="es-ES" w:bidi="es-ES"/>
        </w:rPr>
        <w:t>COPNIA</w:t>
      </w:r>
      <w:r w:rsidRPr="00F96960">
        <w:rPr>
          <w:rFonts w:ascii="Arial" w:eastAsia="Arial" w:hAnsi="Arial" w:cs="Arial"/>
          <w:bCs/>
          <w:color w:val="000000" w:themeColor="text1"/>
          <w:kern w:val="0"/>
          <w:sz w:val="22"/>
          <w:szCs w:val="22"/>
          <w:lang w:eastAsia="es-ES" w:bidi="es-ES"/>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requisito de que trata el artículo 18 del Decreto 2106 de 2019. </w:t>
      </w:r>
    </w:p>
    <w:p w14:paraId="199234EA" w14:textId="77777777" w:rsidR="007325FB" w:rsidRPr="00F96960" w:rsidRDefault="007325FB" w:rsidP="007325F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1904A6D6" w14:textId="1F303D30" w:rsidR="007325FB" w:rsidRPr="00F96960" w:rsidRDefault="007325FB" w:rsidP="007325F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De acuerdo con en el artículo 20 de la Ley 842 de 2003, si el representante legal o apoderado del proponente individual persona jurídica o el representante o apoderado de la estructura plural, no posee título de una de las profesiones catalogadas como ejercicio de la ingeniería, la oferta deberá ser avalada por un ingeniero, para lo cual deberá adjuntar copia del certificado de vigencia de matrícula profesional expedida por el </w:t>
      </w:r>
      <w:r w:rsidR="00F96960" w:rsidRPr="00F96960">
        <w:rPr>
          <w:rFonts w:ascii="Arial" w:eastAsia="Arial" w:hAnsi="Arial" w:cs="Arial"/>
          <w:bCs/>
          <w:color w:val="000000" w:themeColor="text1"/>
          <w:kern w:val="0"/>
          <w:sz w:val="22"/>
          <w:szCs w:val="22"/>
          <w:lang w:eastAsia="es-ES" w:bidi="es-ES"/>
        </w:rPr>
        <w:t>COPNIA</w:t>
      </w:r>
      <w:r w:rsidRPr="00F96960">
        <w:rPr>
          <w:rFonts w:ascii="Arial" w:eastAsia="Arial" w:hAnsi="Arial" w:cs="Arial"/>
          <w:bCs/>
          <w:color w:val="000000" w:themeColor="text1"/>
          <w:kern w:val="0"/>
          <w:sz w:val="22"/>
          <w:szCs w:val="22"/>
          <w:lang w:eastAsia="es-ES" w:bidi="es-ES"/>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w:t>
      </w:r>
    </w:p>
    <w:p w14:paraId="62813190" w14:textId="77777777" w:rsidR="007325FB" w:rsidRPr="00F96960" w:rsidRDefault="007325FB" w:rsidP="007325F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115748A4" w14:textId="77777777" w:rsidR="007325FB" w:rsidRPr="00F96960" w:rsidRDefault="007325FB" w:rsidP="007325F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El aval del ingeniero del que trata el artículo 20 de la Ley 842 de 2003 hace parte integral del Formato 1 – Carta de presentación de la oferta cuando el proponente deba presentarlo. </w:t>
      </w:r>
    </w:p>
    <w:p w14:paraId="5C8A818F" w14:textId="77777777" w:rsidR="007325FB" w:rsidRPr="00F96960" w:rsidRDefault="007325FB" w:rsidP="007325F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48993DD0" w14:textId="77777777" w:rsidR="007325FB" w:rsidRPr="00F96960" w:rsidRDefault="007325FB" w:rsidP="007325F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9E53FDC" w14:textId="77777777" w:rsidR="007325FB" w:rsidRPr="00F96960" w:rsidRDefault="007325FB" w:rsidP="007325F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2ACFB8F5" w14:textId="313C099A" w:rsidR="007325FB" w:rsidRPr="00F96960" w:rsidRDefault="007325FB" w:rsidP="007325F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El proponente debe diligenciar los Formatos. Todos los espacios en blanco deben diligenciarse con la información solicitada.</w:t>
      </w:r>
    </w:p>
    <w:p w14:paraId="04412383" w14:textId="77777777" w:rsidR="00894443" w:rsidRPr="00F96960" w:rsidRDefault="00894443" w:rsidP="00894443">
      <w:pPr>
        <w:jc w:val="both"/>
        <w:rPr>
          <w:rFonts w:ascii="Arial" w:hAnsi="Arial" w:cs="Arial"/>
          <w:color w:val="000000" w:themeColor="text1"/>
          <w:sz w:val="22"/>
          <w:szCs w:val="22"/>
          <w:lang w:eastAsia="es-CO"/>
        </w:rPr>
      </w:pPr>
    </w:p>
    <w:p w14:paraId="2584F32A" w14:textId="77777777" w:rsidR="000A256F" w:rsidRPr="00F96960" w:rsidRDefault="000A256F" w:rsidP="000A256F">
      <w:pPr>
        <w:jc w:val="both"/>
        <w:rPr>
          <w:rFonts w:ascii="Arial" w:hAnsi="Arial" w:cs="Arial"/>
          <w:b/>
          <w:bCs/>
          <w:color w:val="000000" w:themeColor="text1"/>
          <w:sz w:val="22"/>
          <w:szCs w:val="22"/>
          <w:lang w:eastAsia="es-CO"/>
        </w:rPr>
      </w:pPr>
      <w:r w:rsidRPr="00F96960">
        <w:rPr>
          <w:rFonts w:ascii="Arial" w:hAnsi="Arial" w:cs="Arial"/>
          <w:b/>
          <w:bCs/>
          <w:color w:val="000000" w:themeColor="text1"/>
          <w:sz w:val="22"/>
          <w:szCs w:val="22"/>
          <w:lang w:eastAsia="es-CO"/>
        </w:rPr>
        <w:t>APODERADO</w:t>
      </w:r>
    </w:p>
    <w:p w14:paraId="787157B7" w14:textId="77777777" w:rsidR="000A256F" w:rsidRPr="00F96960" w:rsidRDefault="000A256F" w:rsidP="000A256F">
      <w:pPr>
        <w:jc w:val="both"/>
        <w:rPr>
          <w:rFonts w:ascii="Arial" w:hAnsi="Arial" w:cs="Arial"/>
          <w:b/>
          <w:bCs/>
          <w:color w:val="000000" w:themeColor="text1"/>
          <w:sz w:val="22"/>
          <w:szCs w:val="22"/>
          <w:lang w:eastAsia="es-CO"/>
        </w:rPr>
      </w:pPr>
    </w:p>
    <w:p w14:paraId="5C49425E" w14:textId="77777777" w:rsidR="00BF09B0" w:rsidRPr="00F96960" w:rsidRDefault="00BF09B0" w:rsidP="00BF09B0">
      <w:pPr>
        <w:jc w:val="both"/>
        <w:rPr>
          <w:rFonts w:ascii="Arial" w:hAnsi="Arial" w:cs="Arial"/>
          <w:color w:val="000000" w:themeColor="text1"/>
          <w:sz w:val="22"/>
          <w:szCs w:val="22"/>
          <w:lang w:eastAsia="es-CO"/>
        </w:rPr>
      </w:pPr>
      <w:r w:rsidRPr="00F96960">
        <w:rPr>
          <w:rFonts w:ascii="Arial" w:hAnsi="Arial" w:cs="Arial"/>
          <w:color w:val="000000" w:themeColor="text1"/>
          <w:sz w:val="22"/>
          <w:szCs w:val="22"/>
          <w:lang w:eastAsia="es-CO"/>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E0B632E" w14:textId="77777777" w:rsidR="00BF09B0" w:rsidRPr="00F96960" w:rsidRDefault="00BF09B0" w:rsidP="00BF09B0">
      <w:pPr>
        <w:jc w:val="both"/>
        <w:rPr>
          <w:rFonts w:ascii="Arial" w:hAnsi="Arial" w:cs="Arial"/>
          <w:color w:val="000000" w:themeColor="text1"/>
          <w:sz w:val="22"/>
          <w:szCs w:val="22"/>
          <w:lang w:eastAsia="es-CO"/>
        </w:rPr>
      </w:pPr>
    </w:p>
    <w:p w14:paraId="0183FA7A" w14:textId="77777777" w:rsidR="00BF09B0" w:rsidRPr="00F96960" w:rsidRDefault="00BF09B0" w:rsidP="00BF09B0">
      <w:pPr>
        <w:jc w:val="both"/>
        <w:rPr>
          <w:rFonts w:ascii="Arial" w:hAnsi="Arial" w:cs="Arial"/>
          <w:color w:val="000000" w:themeColor="text1"/>
          <w:sz w:val="22"/>
          <w:szCs w:val="22"/>
          <w:lang w:eastAsia="es-CO"/>
        </w:rPr>
      </w:pPr>
      <w:r w:rsidRPr="00F96960">
        <w:rPr>
          <w:rFonts w:ascii="Arial" w:hAnsi="Arial" w:cs="Arial"/>
          <w:color w:val="000000" w:themeColor="text1"/>
          <w:sz w:val="22"/>
          <w:szCs w:val="22"/>
          <w:lang w:eastAsia="es-CO"/>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00F96960">
        <w:rPr>
          <w:rFonts w:ascii="Arial" w:hAnsi="Arial" w:cs="Arial"/>
          <w:color w:val="000000" w:themeColor="text1"/>
          <w:sz w:val="22"/>
          <w:szCs w:val="22"/>
          <w:lang w:eastAsia="es-CO"/>
        </w:rPr>
        <w:t>ii</w:t>
      </w:r>
      <w:proofErr w:type="spellEnd"/>
      <w:r w:rsidRPr="00F96960">
        <w:rPr>
          <w:rFonts w:ascii="Arial" w:hAnsi="Arial" w:cs="Arial"/>
          <w:color w:val="000000" w:themeColor="text1"/>
          <w:sz w:val="22"/>
          <w:szCs w:val="22"/>
          <w:lang w:eastAsia="es-CO"/>
        </w:rPr>
        <w:t>) responder a los requerimientos y aclaraciones solicitados por la Entidad; (</w:t>
      </w:r>
      <w:proofErr w:type="spellStart"/>
      <w:r w:rsidRPr="00F96960">
        <w:rPr>
          <w:rFonts w:ascii="Arial" w:hAnsi="Arial" w:cs="Arial"/>
          <w:color w:val="000000" w:themeColor="text1"/>
          <w:sz w:val="22"/>
          <w:szCs w:val="22"/>
          <w:lang w:eastAsia="es-CO"/>
        </w:rPr>
        <w:t>iii</w:t>
      </w:r>
      <w:proofErr w:type="spellEnd"/>
      <w:r w:rsidRPr="00F96960">
        <w:rPr>
          <w:rFonts w:ascii="Arial" w:hAnsi="Arial" w:cs="Arial"/>
          <w:color w:val="000000" w:themeColor="text1"/>
          <w:sz w:val="22"/>
          <w:szCs w:val="22"/>
          <w:lang w:eastAsia="es-CO"/>
        </w:rPr>
        <w:t>) recibir las notificaciones a que haya lugar;(</w:t>
      </w:r>
      <w:proofErr w:type="spellStart"/>
      <w:r w:rsidRPr="00F96960">
        <w:rPr>
          <w:rFonts w:ascii="Arial" w:hAnsi="Arial" w:cs="Arial"/>
          <w:color w:val="000000" w:themeColor="text1"/>
          <w:sz w:val="22"/>
          <w:szCs w:val="22"/>
          <w:lang w:eastAsia="es-CO"/>
        </w:rPr>
        <w:t>iv</w:t>
      </w:r>
      <w:proofErr w:type="spellEnd"/>
      <w:r w:rsidRPr="00F96960">
        <w:rPr>
          <w:rFonts w:ascii="Arial" w:hAnsi="Arial" w:cs="Arial"/>
          <w:color w:val="000000" w:themeColor="text1"/>
          <w:sz w:val="22"/>
          <w:szCs w:val="22"/>
          <w:lang w:eastAsia="es-CO"/>
        </w:rPr>
        <w:t>) suscribir el contrato en nombre y representación del adjudicatario, así como el acta de terminación y liquidación, si a ello hubiere lugar.</w:t>
      </w:r>
    </w:p>
    <w:p w14:paraId="23E706E5" w14:textId="77777777" w:rsidR="00BF09B0" w:rsidRPr="00F96960" w:rsidRDefault="00BF09B0" w:rsidP="00BF09B0">
      <w:pPr>
        <w:jc w:val="both"/>
        <w:rPr>
          <w:rFonts w:ascii="Arial" w:hAnsi="Arial" w:cs="Arial"/>
          <w:color w:val="000000" w:themeColor="text1"/>
          <w:sz w:val="22"/>
          <w:szCs w:val="22"/>
          <w:lang w:eastAsia="es-CO"/>
        </w:rPr>
      </w:pPr>
    </w:p>
    <w:p w14:paraId="72ED6B69" w14:textId="3F2CC421" w:rsidR="000A256F" w:rsidRPr="00F96960" w:rsidRDefault="00BF09B0" w:rsidP="00BF09B0">
      <w:pPr>
        <w:jc w:val="both"/>
        <w:rPr>
          <w:rFonts w:ascii="Arial" w:hAnsi="Arial" w:cs="Arial"/>
          <w:color w:val="000000" w:themeColor="text1"/>
          <w:sz w:val="22"/>
          <w:szCs w:val="22"/>
          <w:lang w:eastAsia="es-CO"/>
        </w:rPr>
      </w:pPr>
      <w:r w:rsidRPr="00F96960">
        <w:rPr>
          <w:rFonts w:ascii="Arial" w:hAnsi="Arial" w:cs="Arial"/>
          <w:color w:val="000000" w:themeColor="text1"/>
          <w:sz w:val="22"/>
          <w:szCs w:val="22"/>
          <w:lang w:eastAsia="es-CO"/>
        </w:rPr>
        <w:t>Las personas extranjeras que participen mediante un Proponente Plural podrán constituir un solo apoderado común y, en tal caso, bastará para todos los efectos la presentación del poder común otorgado por la totalidad de los integrantes con los requisitos de autenticación, Legalización y/o Apostilla y traducción exigidos en el Código de Comercio y en el Código General del Proceso de Colombia, incluyendo los señalados en el Pliego de Condiciones. El poder a que se refiere este párrafo podrá conferirse en el mismo acto de constitución del Proponente Plural.</w:t>
      </w:r>
    </w:p>
    <w:bookmarkEnd w:id="6"/>
    <w:p w14:paraId="193E8D30" w14:textId="022BD6F0" w:rsidR="000A256F" w:rsidRPr="00F96960" w:rsidRDefault="000A256F" w:rsidP="000A256F">
      <w:pPr>
        <w:pStyle w:val="Standard"/>
        <w:jc w:val="both"/>
        <w:rPr>
          <w:rFonts w:ascii="Arial" w:hAnsi="Arial" w:cs="Arial"/>
          <w:bCs/>
          <w:color w:val="000000" w:themeColor="text1"/>
          <w:sz w:val="22"/>
          <w:szCs w:val="22"/>
          <w:lang w:val="es-ES_tradnl"/>
        </w:rPr>
      </w:pPr>
    </w:p>
    <w:p w14:paraId="66E16D9B" w14:textId="2A81FCB4" w:rsidR="007325FB" w:rsidRPr="00F96960" w:rsidRDefault="00F96960" w:rsidP="000A256F">
      <w:pPr>
        <w:pStyle w:val="Standard"/>
        <w:jc w:val="both"/>
        <w:rPr>
          <w:rFonts w:ascii="Arial" w:hAnsi="Arial" w:cs="Arial"/>
          <w:b/>
          <w:bCs/>
          <w:color w:val="000000" w:themeColor="text1"/>
          <w:sz w:val="22"/>
          <w:szCs w:val="22"/>
          <w:lang w:val="es-ES_tradnl"/>
        </w:rPr>
      </w:pPr>
      <w:r w:rsidRPr="00F96960">
        <w:rPr>
          <w:rFonts w:ascii="Arial" w:hAnsi="Arial" w:cs="Arial"/>
          <w:b/>
          <w:bCs/>
          <w:color w:val="000000" w:themeColor="text1"/>
          <w:sz w:val="22"/>
          <w:szCs w:val="22"/>
          <w:lang w:val="es-ES_tradnl"/>
        </w:rPr>
        <w:t>3</w:t>
      </w:r>
      <w:r w:rsidR="007325FB" w:rsidRPr="00F96960">
        <w:rPr>
          <w:rFonts w:ascii="Arial" w:hAnsi="Arial" w:cs="Arial"/>
          <w:b/>
          <w:bCs/>
          <w:color w:val="000000" w:themeColor="text1"/>
          <w:sz w:val="22"/>
          <w:szCs w:val="22"/>
          <w:lang w:val="es-ES_tradnl"/>
        </w:rPr>
        <w:t>.1.1.2. ELABORACIÓN Y PRESENTACIÓN DE LA MANIFESTACIÓN DE INTERÉS</w:t>
      </w:r>
    </w:p>
    <w:p w14:paraId="7D58C916" w14:textId="41F1C57A" w:rsidR="007325FB" w:rsidRPr="00F96960" w:rsidRDefault="007325FB" w:rsidP="000A256F">
      <w:pPr>
        <w:pStyle w:val="Standard"/>
        <w:jc w:val="both"/>
        <w:rPr>
          <w:rFonts w:ascii="Arial" w:hAnsi="Arial" w:cs="Arial"/>
          <w:b/>
          <w:bCs/>
          <w:color w:val="000000" w:themeColor="text1"/>
          <w:sz w:val="22"/>
          <w:szCs w:val="22"/>
          <w:lang w:val="es-ES_tradnl"/>
        </w:rPr>
      </w:pPr>
    </w:p>
    <w:p w14:paraId="5BCB111B" w14:textId="77777777" w:rsidR="007325FB" w:rsidRPr="00F96960" w:rsidRDefault="007325FB" w:rsidP="007325FB">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Los documentos se adjuntarán de acuerdo con el orden requerido en el cuestionario por la entidad estatal, los cuales deben ser legibles y escaneados correctamente.</w:t>
      </w:r>
    </w:p>
    <w:p w14:paraId="185C3305" w14:textId="77777777" w:rsidR="007325FB" w:rsidRPr="00F96960" w:rsidRDefault="007325FB" w:rsidP="007325FB">
      <w:pPr>
        <w:spacing w:line="276" w:lineRule="auto"/>
        <w:jc w:val="both"/>
        <w:rPr>
          <w:rFonts w:ascii="Arial" w:hAnsi="Arial" w:cs="Arial"/>
          <w:color w:val="000000" w:themeColor="text1"/>
          <w:sz w:val="22"/>
          <w:szCs w:val="22"/>
        </w:rPr>
      </w:pPr>
    </w:p>
    <w:p w14:paraId="241E041C" w14:textId="77777777" w:rsidR="007325FB" w:rsidRPr="00F96960" w:rsidRDefault="007325FB" w:rsidP="007325FB">
      <w:pPr>
        <w:spacing w:line="276" w:lineRule="auto"/>
        <w:jc w:val="both"/>
        <w:rPr>
          <w:rFonts w:ascii="Arial" w:hAnsi="Arial" w:cs="Arial"/>
          <w:color w:val="000000" w:themeColor="text1"/>
          <w:sz w:val="22"/>
          <w:szCs w:val="22"/>
        </w:rPr>
      </w:pPr>
      <w:r w:rsidRPr="00F96960">
        <w:rPr>
          <w:rFonts w:ascii="Arial" w:hAnsi="Arial" w:cs="Arial"/>
          <w:color w:val="000000" w:themeColor="text1"/>
          <w:sz w:val="22"/>
          <w:szCs w:val="22"/>
        </w:rPr>
        <w:t xml:space="preserve">La entidad solo recibirá una manifestación de interés por proponente.  La presentación de la manifestación de interés implica la aceptación y conocimiento de la legislación colombiana acerca de los temas objeto del presente </w:t>
      </w:r>
      <w:proofErr w:type="spellStart"/>
      <w:r w:rsidRPr="00F96960">
        <w:rPr>
          <w:rFonts w:ascii="Arial" w:hAnsi="Arial" w:cs="Arial"/>
          <w:color w:val="000000" w:themeColor="text1"/>
          <w:sz w:val="22"/>
          <w:szCs w:val="22"/>
        </w:rPr>
        <w:t>pproceso</w:t>
      </w:r>
      <w:proofErr w:type="spellEnd"/>
      <w:r w:rsidRPr="00F96960">
        <w:rPr>
          <w:rFonts w:ascii="Arial" w:hAnsi="Arial" w:cs="Arial"/>
          <w:color w:val="000000" w:themeColor="text1"/>
          <w:sz w:val="22"/>
          <w:szCs w:val="22"/>
        </w:rPr>
        <w:t xml:space="preserve"> y de todas las condiciones y obligaciones contenidas en el mismo. Adicionalmente el Proponente deberá cumplir con el Manual de Usos y Condiciones de la plataforma SECOP II.</w:t>
      </w:r>
    </w:p>
    <w:p w14:paraId="2E906FFA" w14:textId="77777777" w:rsidR="007325FB" w:rsidRPr="00F96960" w:rsidRDefault="007325FB" w:rsidP="007325FB">
      <w:pPr>
        <w:spacing w:line="276" w:lineRule="auto"/>
        <w:jc w:val="both"/>
        <w:rPr>
          <w:rFonts w:ascii="Arial" w:hAnsi="Arial" w:cs="Arial"/>
          <w:color w:val="000000" w:themeColor="text1"/>
          <w:sz w:val="22"/>
          <w:szCs w:val="22"/>
        </w:rPr>
      </w:pPr>
    </w:p>
    <w:p w14:paraId="7624A06F" w14:textId="77777777" w:rsidR="007325FB" w:rsidRPr="00F96960" w:rsidRDefault="007325FB" w:rsidP="007325FB">
      <w:pPr>
        <w:spacing w:line="276" w:lineRule="auto"/>
        <w:jc w:val="both"/>
        <w:rPr>
          <w:rFonts w:ascii="Arial" w:hAnsi="Arial" w:cs="Arial"/>
          <w:color w:val="000000" w:themeColor="text1"/>
          <w:sz w:val="22"/>
          <w:szCs w:val="22"/>
        </w:rPr>
      </w:pPr>
      <w:r w:rsidRPr="00F96960">
        <w:rPr>
          <w:rFonts w:ascii="Arial" w:hAnsi="Arial" w:cs="Arial"/>
          <w:color w:val="000000" w:themeColor="text1"/>
          <w:sz w:val="22"/>
          <w:szCs w:val="22"/>
        </w:rPr>
        <w:t>Estarán a cargo del proponente todos los costos asociados a la elaboración y presentación de su manifestación de interés y la entidad en ningún caso será responsable de los mismos.</w:t>
      </w:r>
    </w:p>
    <w:p w14:paraId="762BC1A0" w14:textId="77777777" w:rsidR="007325FB" w:rsidRPr="00F96960" w:rsidRDefault="007325FB" w:rsidP="007325FB">
      <w:pPr>
        <w:spacing w:line="276" w:lineRule="auto"/>
        <w:rPr>
          <w:rFonts w:ascii="Arial" w:hAnsi="Arial" w:cs="Arial"/>
          <w:color w:val="000000" w:themeColor="text1"/>
          <w:sz w:val="22"/>
          <w:szCs w:val="22"/>
        </w:rPr>
      </w:pPr>
    </w:p>
    <w:p w14:paraId="07B00858" w14:textId="77777777" w:rsidR="007325FB" w:rsidRPr="00F96960" w:rsidRDefault="007325FB" w:rsidP="007325FB">
      <w:pPr>
        <w:spacing w:line="276" w:lineRule="auto"/>
        <w:jc w:val="both"/>
        <w:rPr>
          <w:rFonts w:ascii="Arial" w:eastAsia="Arial" w:hAnsi="Arial" w:cs="Arial"/>
          <w:color w:val="000000" w:themeColor="text1"/>
          <w:sz w:val="22"/>
          <w:szCs w:val="22"/>
        </w:rPr>
      </w:pPr>
      <w:r w:rsidRPr="00F96960">
        <w:rPr>
          <w:rFonts w:ascii="Arial" w:hAnsi="Arial" w:cs="Arial"/>
          <w:color w:val="000000" w:themeColor="text1"/>
          <w:sz w:val="22"/>
          <w:szCs w:val="22"/>
        </w:rPr>
        <w:t>Toda tachadura y/o enmendadura que presente algún documento de la manifestación de interés debe estar salvado con la firma de quien suscribe el correspondiente documento al pie de la misma y nota al margen del documento donde manifieste clara y expresamente la corrección realizada.</w:t>
      </w:r>
    </w:p>
    <w:p w14:paraId="073CDD22" w14:textId="77777777" w:rsidR="007325FB" w:rsidRPr="00F96960" w:rsidRDefault="007325FB" w:rsidP="007325FB">
      <w:pPr>
        <w:rPr>
          <w:rFonts w:ascii="Arial" w:hAnsi="Arial" w:cs="Arial"/>
          <w:color w:val="000000" w:themeColor="text1"/>
          <w:sz w:val="22"/>
          <w:szCs w:val="22"/>
        </w:rPr>
      </w:pPr>
    </w:p>
    <w:p w14:paraId="44FC0791" w14:textId="77777777" w:rsidR="007325FB" w:rsidRPr="00F96960" w:rsidRDefault="007325FB" w:rsidP="007325FB">
      <w:pPr>
        <w:pStyle w:val="InviasNormal"/>
        <w:spacing w:line="276" w:lineRule="auto"/>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 xml:space="preserve">La entidad verificará los requisitos habilitantes dentro del término señalado en el cronograma de la invitación, de acuerdo con los soportes documentales que acompañan la propuesta. </w:t>
      </w:r>
    </w:p>
    <w:p w14:paraId="13BB1195" w14:textId="77777777" w:rsidR="007325FB" w:rsidRPr="00F96960" w:rsidRDefault="007325FB" w:rsidP="007325FB">
      <w:pPr>
        <w:pStyle w:val="InviasNormal"/>
        <w:spacing w:line="276" w:lineRule="auto"/>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Los requisitos habilitantes serán objeto de verificación, por lo tanto, si la propuesta cumple todos los aspectos se evaluarán como “</w:t>
      </w:r>
      <w:r w:rsidRPr="00F96960">
        <w:rPr>
          <w:rFonts w:ascii="Arial" w:eastAsia="Arial" w:hAnsi="Arial" w:cs="Arial"/>
          <w:bCs/>
          <w:i/>
          <w:iCs/>
          <w:color w:val="000000" w:themeColor="text1"/>
          <w:sz w:val="22"/>
          <w:szCs w:val="22"/>
          <w:lang w:val="es-ES_tradnl"/>
        </w:rPr>
        <w:t>cumple</w:t>
      </w:r>
      <w:r w:rsidRPr="00F96960">
        <w:rPr>
          <w:rFonts w:ascii="Arial" w:eastAsia="Arial" w:hAnsi="Arial" w:cs="Arial"/>
          <w:color w:val="000000" w:themeColor="text1"/>
          <w:sz w:val="22"/>
          <w:szCs w:val="22"/>
          <w:lang w:val="es-ES_tradnl"/>
        </w:rPr>
        <w:t>”. En caso contrario, se evaluará como “</w:t>
      </w:r>
      <w:r w:rsidRPr="00F96960">
        <w:rPr>
          <w:rFonts w:ascii="Arial" w:eastAsia="Arial" w:hAnsi="Arial" w:cs="Arial"/>
          <w:bCs/>
          <w:i/>
          <w:iCs/>
          <w:color w:val="000000" w:themeColor="text1"/>
          <w:sz w:val="22"/>
          <w:szCs w:val="22"/>
          <w:lang w:val="es-ES_tradnl"/>
        </w:rPr>
        <w:t>no cumple</w:t>
      </w:r>
      <w:r w:rsidRPr="00F96960">
        <w:rPr>
          <w:rFonts w:ascii="Arial" w:eastAsia="Arial" w:hAnsi="Arial" w:cs="Arial"/>
          <w:color w:val="000000" w:themeColor="text1"/>
          <w:sz w:val="22"/>
          <w:szCs w:val="22"/>
          <w:lang w:val="es-ES_tradnl"/>
        </w:rPr>
        <w:t xml:space="preserve">”. </w:t>
      </w:r>
    </w:p>
    <w:p w14:paraId="0A9E34AF" w14:textId="77777777" w:rsidR="007325FB" w:rsidRPr="00F96960" w:rsidRDefault="007325FB" w:rsidP="007325FB">
      <w:pPr>
        <w:pStyle w:val="InviasNormal"/>
        <w:spacing w:line="276" w:lineRule="auto"/>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el documento tipo.</w:t>
      </w:r>
    </w:p>
    <w:p w14:paraId="7257CFD9" w14:textId="6536C871" w:rsidR="007325FB" w:rsidRPr="00F96960" w:rsidRDefault="007325FB" w:rsidP="007325FB">
      <w:pPr>
        <w:pStyle w:val="InviasNormal"/>
        <w:spacing w:line="276" w:lineRule="auto"/>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 xml:space="preserve">Cuando el número de interesados que cumple con las condiciones de la precalificación sea superior a </w:t>
      </w:r>
      <w:r w:rsidR="00F96960" w:rsidRPr="00F96960">
        <w:rPr>
          <w:rFonts w:ascii="Arial" w:eastAsia="Arial" w:hAnsi="Arial" w:cs="Arial"/>
          <w:color w:val="000000" w:themeColor="text1"/>
          <w:sz w:val="22"/>
          <w:szCs w:val="22"/>
          <w:lang w:val="es-ES_tradnl"/>
        </w:rPr>
        <w:t>treinta</w:t>
      </w:r>
      <w:r w:rsidRPr="00F96960">
        <w:rPr>
          <w:rFonts w:ascii="Arial" w:eastAsia="Arial" w:hAnsi="Arial" w:cs="Arial"/>
          <w:color w:val="000000" w:themeColor="text1"/>
          <w:sz w:val="22"/>
          <w:szCs w:val="22"/>
          <w:lang w:val="es-ES_tradnl"/>
        </w:rPr>
        <w:t xml:space="preserve"> (</w:t>
      </w:r>
      <w:r w:rsidR="00F96960" w:rsidRPr="00F96960">
        <w:rPr>
          <w:rFonts w:ascii="Arial" w:eastAsia="Arial" w:hAnsi="Arial" w:cs="Arial"/>
          <w:color w:val="000000" w:themeColor="text1"/>
          <w:sz w:val="22"/>
          <w:szCs w:val="22"/>
          <w:lang w:val="es-ES_tradnl"/>
        </w:rPr>
        <w:t>3</w:t>
      </w:r>
      <w:r w:rsidRPr="00F96960">
        <w:rPr>
          <w:rFonts w:ascii="Arial" w:eastAsia="Arial" w:hAnsi="Arial" w:cs="Arial"/>
          <w:color w:val="000000" w:themeColor="text1"/>
          <w:sz w:val="22"/>
          <w:szCs w:val="22"/>
          <w:lang w:val="es-ES_tradnl"/>
        </w:rPr>
        <w:t xml:space="preserve">0), se procederá a realizar un sorteo en la plataforma del SECOP II, donde se escogerán </w:t>
      </w:r>
      <w:r w:rsidR="00F96960" w:rsidRPr="00F96960">
        <w:rPr>
          <w:rFonts w:ascii="Arial" w:eastAsia="Arial" w:hAnsi="Arial" w:cs="Arial"/>
          <w:color w:val="000000" w:themeColor="text1"/>
          <w:sz w:val="22"/>
          <w:szCs w:val="22"/>
          <w:lang w:val="es-ES_tradnl"/>
        </w:rPr>
        <w:t>treinta</w:t>
      </w:r>
      <w:r w:rsidRPr="00F96960">
        <w:rPr>
          <w:rFonts w:ascii="Arial" w:eastAsia="Arial" w:hAnsi="Arial" w:cs="Arial"/>
          <w:color w:val="000000" w:themeColor="text1"/>
          <w:sz w:val="22"/>
          <w:szCs w:val="22"/>
          <w:lang w:val="es-ES_tradnl"/>
        </w:rPr>
        <w:t xml:space="preserve"> (</w:t>
      </w:r>
      <w:r w:rsidR="00F96960" w:rsidRPr="00F96960">
        <w:rPr>
          <w:rFonts w:ascii="Arial" w:eastAsia="Arial" w:hAnsi="Arial" w:cs="Arial"/>
          <w:color w:val="000000" w:themeColor="text1"/>
          <w:sz w:val="22"/>
          <w:szCs w:val="22"/>
          <w:lang w:val="es-ES_tradnl"/>
        </w:rPr>
        <w:t>3</w:t>
      </w:r>
      <w:r w:rsidRPr="00F96960">
        <w:rPr>
          <w:rFonts w:ascii="Arial" w:eastAsia="Arial" w:hAnsi="Arial" w:cs="Arial"/>
          <w:color w:val="000000" w:themeColor="text1"/>
          <w:sz w:val="22"/>
          <w:szCs w:val="22"/>
          <w:lang w:val="es-ES_tradnl"/>
        </w:rPr>
        <w:t>0) precalificados para conformar la lista.</w:t>
      </w:r>
    </w:p>
    <w:p w14:paraId="7331BCAC" w14:textId="77777777" w:rsidR="007325FB" w:rsidRPr="00F96960" w:rsidRDefault="007325FB" w:rsidP="000A256F">
      <w:pPr>
        <w:pStyle w:val="Standard"/>
        <w:jc w:val="both"/>
        <w:rPr>
          <w:rFonts w:ascii="Arial" w:hAnsi="Arial" w:cs="Arial"/>
          <w:bCs/>
          <w:color w:val="000000" w:themeColor="text1"/>
          <w:sz w:val="22"/>
          <w:szCs w:val="22"/>
          <w:lang w:val="es-ES_tradnl"/>
        </w:rPr>
      </w:pPr>
    </w:p>
    <w:p w14:paraId="0FBB2F99" w14:textId="05DF6406" w:rsidR="000A256F" w:rsidRPr="00F96960" w:rsidRDefault="00F96960" w:rsidP="000A256F">
      <w:pPr>
        <w:pStyle w:val="Standard"/>
        <w:jc w:val="both"/>
        <w:rPr>
          <w:rFonts w:ascii="Arial" w:hAnsi="Arial" w:cs="Arial"/>
          <w:b/>
          <w:bCs/>
          <w:color w:val="000000" w:themeColor="text1"/>
          <w:sz w:val="22"/>
          <w:szCs w:val="22"/>
          <w:lang w:val="es-ES_tradnl"/>
        </w:rPr>
      </w:pPr>
      <w:r w:rsidRPr="00F96960">
        <w:rPr>
          <w:rFonts w:ascii="Arial" w:hAnsi="Arial" w:cs="Arial"/>
          <w:b/>
          <w:bCs/>
          <w:color w:val="000000" w:themeColor="text1"/>
          <w:sz w:val="22"/>
          <w:szCs w:val="22"/>
          <w:lang w:val="es-ES_tradnl"/>
        </w:rPr>
        <w:t>3</w:t>
      </w:r>
      <w:r w:rsidR="00726BA0" w:rsidRPr="00F96960">
        <w:rPr>
          <w:rFonts w:ascii="Arial" w:hAnsi="Arial" w:cs="Arial"/>
          <w:b/>
          <w:bCs/>
          <w:color w:val="000000" w:themeColor="text1"/>
          <w:sz w:val="22"/>
          <w:szCs w:val="22"/>
          <w:lang w:val="es-ES_tradnl"/>
        </w:rPr>
        <w:t>.1.1.</w:t>
      </w:r>
      <w:r w:rsidR="007325FB" w:rsidRPr="00F96960">
        <w:rPr>
          <w:rFonts w:ascii="Arial" w:hAnsi="Arial" w:cs="Arial"/>
          <w:b/>
          <w:bCs/>
          <w:color w:val="000000" w:themeColor="text1"/>
          <w:sz w:val="22"/>
          <w:szCs w:val="22"/>
          <w:lang w:val="es-ES_tradnl"/>
        </w:rPr>
        <w:t>3</w:t>
      </w:r>
      <w:r w:rsidR="00726BA0" w:rsidRPr="00F96960">
        <w:rPr>
          <w:rFonts w:ascii="Arial" w:hAnsi="Arial" w:cs="Arial"/>
          <w:b/>
          <w:bCs/>
          <w:color w:val="000000" w:themeColor="text1"/>
          <w:sz w:val="22"/>
          <w:szCs w:val="22"/>
          <w:lang w:val="es-ES_tradnl"/>
        </w:rPr>
        <w:t xml:space="preserve">. </w:t>
      </w:r>
      <w:r w:rsidR="000A256F" w:rsidRPr="00F96960">
        <w:rPr>
          <w:rFonts w:ascii="Arial" w:hAnsi="Arial" w:cs="Arial"/>
          <w:b/>
          <w:bCs/>
          <w:color w:val="000000" w:themeColor="text1"/>
          <w:sz w:val="22"/>
          <w:szCs w:val="22"/>
          <w:lang w:val="es-ES_tradnl"/>
        </w:rPr>
        <w:t>CERTIFICADO DE EXISTENCIA Y REPRESENTACIÓN LEGAL Y AUTORIZACIÓN</w:t>
      </w:r>
    </w:p>
    <w:p w14:paraId="1B1DCD29"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75FE9B88" w14:textId="77777777" w:rsidR="0097587E" w:rsidRPr="00F96960" w:rsidRDefault="0097587E" w:rsidP="0097587E">
      <w:pPr>
        <w:autoSpaceDE w:val="0"/>
        <w:adjustRightInd w:val="0"/>
        <w:spacing w:before="120" w:after="240"/>
        <w:jc w:val="both"/>
        <w:rPr>
          <w:rFonts w:ascii="Arial" w:hAnsi="Arial" w:cs="Arial"/>
          <w:color w:val="000000" w:themeColor="text1"/>
          <w:sz w:val="22"/>
          <w:szCs w:val="22"/>
        </w:rPr>
      </w:pPr>
      <w:r w:rsidRPr="00F96960">
        <w:rPr>
          <w:rFonts w:ascii="Arial" w:hAnsi="Arial" w:cs="Arial"/>
          <w:color w:val="000000" w:themeColor="text1"/>
          <w:sz w:val="22"/>
          <w:szCs w:val="22"/>
        </w:rPr>
        <w:t>La existencia y representación legal de los</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Proponentes</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individuales</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o</w:t>
      </w:r>
      <w:r w:rsidRPr="00F96960">
        <w:rPr>
          <w:rFonts w:ascii="Arial" w:eastAsia="Arial,Times New Roman" w:hAnsi="Arial" w:cs="Arial"/>
          <w:color w:val="000000" w:themeColor="text1"/>
          <w:sz w:val="22"/>
          <w:szCs w:val="22"/>
          <w:lang w:eastAsia="es-ES"/>
        </w:rPr>
        <w:t xml:space="preserve"> integrantes </w:t>
      </w:r>
      <w:r w:rsidRPr="00F96960">
        <w:rPr>
          <w:rFonts w:ascii="Arial" w:hAnsi="Arial" w:cs="Arial"/>
          <w:color w:val="000000" w:themeColor="text1"/>
          <w:sz w:val="22"/>
          <w:szCs w:val="22"/>
          <w:lang w:eastAsia="es-ES"/>
        </w:rPr>
        <w:t>de</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los</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Proponentes</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Plurales</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rPr>
        <w:t>se acreditará de acuerdo con las siguientes reglas:</w:t>
      </w:r>
      <w:bookmarkStart w:id="7" w:name="_Toc45547590"/>
      <w:bookmarkStart w:id="8" w:name="_Toc45870458"/>
      <w:bookmarkStart w:id="9" w:name="_Toc48204145"/>
      <w:bookmarkStart w:id="10" w:name="_Toc52776725"/>
      <w:bookmarkStart w:id="11" w:name="_Toc52777853"/>
      <w:bookmarkStart w:id="12" w:name="_Toc57994244"/>
      <w:bookmarkStart w:id="13" w:name="_Toc45547591"/>
      <w:bookmarkStart w:id="14" w:name="_Toc45870459"/>
      <w:bookmarkStart w:id="15" w:name="_Toc48204146"/>
      <w:bookmarkStart w:id="16" w:name="_Toc52776726"/>
      <w:bookmarkStart w:id="17" w:name="_Toc52777854"/>
      <w:bookmarkStart w:id="18" w:name="_Toc57994245"/>
      <w:bookmarkStart w:id="19" w:name="_Toc45547592"/>
      <w:bookmarkStart w:id="20" w:name="_Toc45870460"/>
      <w:bookmarkStart w:id="21" w:name="_Toc48204147"/>
      <w:bookmarkStart w:id="22" w:name="_Toc52776727"/>
      <w:bookmarkStart w:id="23" w:name="_Toc52777855"/>
      <w:bookmarkStart w:id="24" w:name="_Toc57994246"/>
      <w:bookmarkStart w:id="25" w:name="_Toc45547593"/>
      <w:bookmarkStart w:id="26" w:name="_Toc45870461"/>
      <w:bookmarkStart w:id="27" w:name="_Toc48204148"/>
      <w:bookmarkStart w:id="28" w:name="_Toc52776728"/>
      <w:bookmarkStart w:id="29" w:name="_Toc52777856"/>
      <w:bookmarkStart w:id="30" w:name="_Toc57994247"/>
      <w:bookmarkStart w:id="31" w:name="_Toc35616248"/>
      <w:bookmarkStart w:id="32" w:name="_Toc40113343"/>
      <w:bookmarkStart w:id="33" w:name="_Toc108082906"/>
      <w:bookmarkStart w:id="34" w:name="_Toc108175031"/>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14:paraId="17BE130F" w14:textId="51996E5B" w:rsidR="0097587E" w:rsidRPr="00F96960" w:rsidRDefault="0097587E" w:rsidP="0097587E">
      <w:pPr>
        <w:autoSpaceDE w:val="0"/>
        <w:adjustRightInd w:val="0"/>
        <w:spacing w:before="120" w:after="240"/>
        <w:jc w:val="both"/>
        <w:rPr>
          <w:rFonts w:ascii="Arial" w:eastAsia="Arial" w:hAnsi="Arial" w:cs="Arial"/>
          <w:color w:val="000000" w:themeColor="text1"/>
          <w:sz w:val="22"/>
          <w:szCs w:val="22"/>
        </w:rPr>
      </w:pPr>
      <w:r w:rsidRPr="00F96960">
        <w:rPr>
          <w:rFonts w:ascii="Arial" w:eastAsia="Arial" w:hAnsi="Arial" w:cs="Arial"/>
          <w:b/>
          <w:color w:val="000000" w:themeColor="text1"/>
          <w:sz w:val="22"/>
          <w:szCs w:val="22"/>
          <w:lang w:eastAsia="es-CO"/>
        </w:rPr>
        <w:t>PERSONAS NATURALES</w:t>
      </w:r>
      <w:bookmarkEnd w:id="31"/>
      <w:bookmarkEnd w:id="32"/>
      <w:bookmarkEnd w:id="33"/>
      <w:bookmarkEnd w:id="34"/>
    </w:p>
    <w:p w14:paraId="71EDE3D0" w14:textId="77777777" w:rsidR="0097587E" w:rsidRPr="00F96960" w:rsidRDefault="0097587E" w:rsidP="0097587E">
      <w:pPr>
        <w:pStyle w:val="InviasNormal"/>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 xml:space="preserve">Deben presentar los siguientes documentos en copia simple: </w:t>
      </w:r>
    </w:p>
    <w:p w14:paraId="4E4999B3" w14:textId="77777777" w:rsidR="0097587E" w:rsidRPr="00F96960" w:rsidRDefault="0097587E" w:rsidP="00CA6D13">
      <w:pPr>
        <w:widowControl/>
        <w:numPr>
          <w:ilvl w:val="0"/>
          <w:numId w:val="54"/>
        </w:numPr>
        <w:suppressAutoHyphens w:val="0"/>
        <w:autoSpaceDN/>
        <w:contextualSpacing/>
        <w:jc w:val="both"/>
        <w:textAlignment w:val="auto"/>
        <w:rPr>
          <w:rFonts w:ascii="Arial" w:hAnsi="Arial" w:cs="Arial"/>
          <w:color w:val="000000" w:themeColor="text1"/>
          <w:sz w:val="22"/>
          <w:szCs w:val="22"/>
        </w:rPr>
      </w:pPr>
      <w:r w:rsidRPr="00F96960">
        <w:rPr>
          <w:rFonts w:ascii="Arial" w:hAnsi="Arial" w:cs="Arial"/>
          <w:color w:val="000000" w:themeColor="text1"/>
          <w:sz w:val="22"/>
          <w:szCs w:val="22"/>
        </w:rPr>
        <w:t>Persona natural de nacionalidad colombiana: cédula de ciudadanía.</w:t>
      </w:r>
    </w:p>
    <w:p w14:paraId="789A3AAC" w14:textId="77777777" w:rsidR="0097587E" w:rsidRPr="00F96960" w:rsidRDefault="0097587E" w:rsidP="0097587E">
      <w:pPr>
        <w:ind w:left="720"/>
        <w:contextualSpacing/>
        <w:jc w:val="both"/>
        <w:rPr>
          <w:rFonts w:ascii="Arial" w:hAnsi="Arial" w:cs="Arial"/>
          <w:color w:val="000000" w:themeColor="text1"/>
          <w:sz w:val="22"/>
          <w:szCs w:val="22"/>
        </w:rPr>
      </w:pPr>
    </w:p>
    <w:p w14:paraId="4FC9BFBC" w14:textId="77777777" w:rsidR="0097587E" w:rsidRPr="00F96960" w:rsidRDefault="0097587E" w:rsidP="00CA6D13">
      <w:pPr>
        <w:widowControl/>
        <w:numPr>
          <w:ilvl w:val="0"/>
          <w:numId w:val="54"/>
        </w:numPr>
        <w:suppressAutoHyphens w:val="0"/>
        <w:autoSpaceDN/>
        <w:contextualSpacing/>
        <w:jc w:val="both"/>
        <w:textAlignment w:val="auto"/>
        <w:rPr>
          <w:rFonts w:ascii="Arial" w:hAnsi="Arial" w:cs="Arial"/>
          <w:color w:val="000000" w:themeColor="text1"/>
          <w:sz w:val="22"/>
          <w:szCs w:val="22"/>
        </w:rPr>
      </w:pPr>
      <w:r w:rsidRPr="00F96960">
        <w:rPr>
          <w:rFonts w:ascii="Arial" w:hAnsi="Arial" w:cs="Arial"/>
          <w:color w:val="000000" w:themeColor="text1"/>
          <w:sz w:val="22"/>
          <w:szCs w:val="22"/>
        </w:rPr>
        <w:t xml:space="preserve">Persona natural extranjera con residencia en Colombia: cédula de extranjería vigente expedida por la autoridad competente. </w:t>
      </w:r>
    </w:p>
    <w:p w14:paraId="09CD74D4" w14:textId="77777777" w:rsidR="0097587E" w:rsidRPr="00F96960" w:rsidRDefault="0097587E" w:rsidP="0097587E">
      <w:pPr>
        <w:ind w:left="709"/>
        <w:contextualSpacing/>
        <w:jc w:val="both"/>
        <w:rPr>
          <w:rFonts w:ascii="Arial" w:hAnsi="Arial" w:cs="Arial"/>
          <w:color w:val="000000" w:themeColor="text1"/>
          <w:sz w:val="22"/>
          <w:szCs w:val="22"/>
        </w:rPr>
      </w:pPr>
    </w:p>
    <w:p w14:paraId="469D113C" w14:textId="26DBF21B" w:rsidR="0097587E" w:rsidRPr="00F96960" w:rsidRDefault="0097587E" w:rsidP="00CA6D13">
      <w:pPr>
        <w:widowControl/>
        <w:numPr>
          <w:ilvl w:val="0"/>
          <w:numId w:val="54"/>
        </w:numPr>
        <w:suppressAutoHyphens w:val="0"/>
        <w:autoSpaceDN/>
        <w:contextualSpacing/>
        <w:jc w:val="both"/>
        <w:textAlignment w:val="auto"/>
        <w:rPr>
          <w:rFonts w:ascii="Arial" w:hAnsi="Arial" w:cs="Arial"/>
          <w:color w:val="000000" w:themeColor="text1"/>
          <w:sz w:val="22"/>
          <w:szCs w:val="22"/>
        </w:rPr>
      </w:pPr>
      <w:r w:rsidRPr="00F96960">
        <w:rPr>
          <w:rFonts w:ascii="Arial" w:hAnsi="Arial" w:cs="Arial"/>
          <w:color w:val="000000" w:themeColor="text1"/>
          <w:sz w:val="22"/>
          <w:szCs w:val="22"/>
        </w:rPr>
        <w:t>Persona natural extranjera sin domicilio en Colombia: pasaporte.</w:t>
      </w:r>
      <w:bookmarkStart w:id="35" w:name="_Toc35616249"/>
      <w:bookmarkStart w:id="36" w:name="_Toc35616576"/>
      <w:bookmarkStart w:id="37" w:name="_Toc35616250"/>
      <w:bookmarkStart w:id="38" w:name="_Toc40113344"/>
      <w:bookmarkStart w:id="39" w:name="_Toc108082907"/>
      <w:bookmarkStart w:id="40" w:name="_Toc108175032"/>
      <w:bookmarkEnd w:id="35"/>
      <w:bookmarkEnd w:id="36"/>
    </w:p>
    <w:p w14:paraId="5EE3B592" w14:textId="202EB668" w:rsidR="007325FB" w:rsidRPr="00F96960" w:rsidRDefault="007325FB" w:rsidP="007325FB">
      <w:pPr>
        <w:pStyle w:val="Prrafodelista"/>
        <w:rPr>
          <w:rFonts w:ascii="Arial" w:hAnsi="Arial" w:cs="Arial"/>
          <w:color w:val="000000" w:themeColor="text1"/>
          <w:sz w:val="21"/>
          <w:szCs w:val="21"/>
        </w:rPr>
      </w:pPr>
    </w:p>
    <w:p w14:paraId="3B186635" w14:textId="032F6639" w:rsidR="007325FB" w:rsidRPr="00F96960" w:rsidRDefault="007325FB" w:rsidP="007325FB">
      <w:pPr>
        <w:rPr>
          <w:rFonts w:ascii="Arial" w:hAnsi="Arial" w:cs="Arial"/>
          <w:b/>
          <w:color w:val="000000" w:themeColor="text1"/>
          <w:sz w:val="22"/>
          <w:szCs w:val="22"/>
        </w:rPr>
      </w:pPr>
      <w:r w:rsidRPr="00F96960">
        <w:rPr>
          <w:rFonts w:ascii="Arial" w:hAnsi="Arial" w:cs="Arial"/>
          <w:b/>
          <w:color w:val="000000" w:themeColor="text1"/>
          <w:sz w:val="22"/>
          <w:szCs w:val="22"/>
        </w:rPr>
        <w:t>CERTIFICACIÓN INSCRIPCIÓN EN EL REGISTRO UNICO DE PROPONENTES (RUP)</w:t>
      </w:r>
    </w:p>
    <w:p w14:paraId="4C7143A4" w14:textId="0D03C867" w:rsidR="007325FB" w:rsidRPr="00F96960" w:rsidRDefault="007325FB" w:rsidP="007325FB">
      <w:pPr>
        <w:rPr>
          <w:rFonts w:ascii="Arial" w:hAnsi="Arial" w:cs="Arial"/>
          <w:b/>
          <w:color w:val="000000" w:themeColor="text1"/>
          <w:sz w:val="22"/>
          <w:szCs w:val="22"/>
        </w:rPr>
      </w:pPr>
    </w:p>
    <w:p w14:paraId="567520F5" w14:textId="77777777" w:rsidR="007325FB" w:rsidRPr="00F96960" w:rsidRDefault="007325FB" w:rsidP="007325FB">
      <w:pPr>
        <w:tabs>
          <w:tab w:val="left" w:pos="187"/>
        </w:tabs>
        <w:autoSpaceDE w:val="0"/>
        <w:spacing w:after="160" w:line="276" w:lineRule="auto"/>
        <w:rPr>
          <w:rFonts w:ascii="Arial" w:hAnsi="Arial" w:cs="Arial"/>
          <w:color w:val="000000" w:themeColor="text1"/>
          <w:sz w:val="22"/>
          <w:szCs w:val="22"/>
        </w:rPr>
      </w:pPr>
      <w:r w:rsidRPr="00F96960">
        <w:rPr>
          <w:rFonts w:ascii="Arial" w:hAnsi="Arial" w:cs="Arial"/>
          <w:color w:val="000000" w:themeColor="text1"/>
          <w:sz w:val="22"/>
          <w:szCs w:val="22"/>
        </w:rPr>
        <w:t>La experiencia del proponente deberá estar registrada en el Registro Único Proponente (RUP)</w:t>
      </w:r>
    </w:p>
    <w:p w14:paraId="667E2E38" w14:textId="77777777" w:rsidR="007325FB" w:rsidRPr="00F96960" w:rsidRDefault="007325FB" w:rsidP="007325FB">
      <w:pPr>
        <w:pStyle w:val="Prrafodelista"/>
        <w:tabs>
          <w:tab w:val="left" w:pos="187"/>
        </w:tabs>
        <w:autoSpaceDE w:val="0"/>
        <w:spacing w:after="160" w:line="276" w:lineRule="auto"/>
        <w:ind w:left="754"/>
        <w:rPr>
          <w:rFonts w:ascii="Arial" w:hAnsi="Arial" w:cs="Arial"/>
          <w:color w:val="000000" w:themeColor="text1"/>
        </w:rPr>
      </w:pPr>
    </w:p>
    <w:p w14:paraId="11C004AC" w14:textId="6DDFCC41" w:rsidR="007325FB" w:rsidRPr="00F96960" w:rsidRDefault="007325FB" w:rsidP="00CA6D13">
      <w:pPr>
        <w:pStyle w:val="Prrafodelista"/>
        <w:numPr>
          <w:ilvl w:val="0"/>
          <w:numId w:val="79"/>
        </w:numPr>
        <w:tabs>
          <w:tab w:val="left" w:pos="187"/>
        </w:tabs>
        <w:autoSpaceDE w:val="0"/>
        <w:spacing w:after="160" w:line="276" w:lineRule="auto"/>
        <w:rPr>
          <w:rFonts w:ascii="Arial" w:hAnsi="Arial" w:cs="Arial"/>
          <w:i/>
          <w:color w:val="000000" w:themeColor="text1"/>
        </w:rPr>
      </w:pPr>
      <w:r w:rsidRPr="00F96960">
        <w:rPr>
          <w:rFonts w:ascii="Arial" w:hAnsi="Arial" w:cs="Arial"/>
          <w:i/>
          <w:color w:val="000000" w:themeColor="text1"/>
        </w:rPr>
        <w:t xml:space="preserve">Los proponentes extranjeros sin domicilio o sin sucursal en Colombia deberán diligenciar el </w:t>
      </w:r>
      <w:r w:rsidR="00F73FBB" w:rsidRPr="00F96960">
        <w:rPr>
          <w:rFonts w:ascii="Arial" w:hAnsi="Arial" w:cs="Arial"/>
          <w:i/>
          <w:color w:val="000000" w:themeColor="text1"/>
        </w:rPr>
        <w:t xml:space="preserve">Formato 4 – Capacidad financiera y organizacional para extranjeros </w:t>
      </w:r>
      <w:r w:rsidRPr="00F96960">
        <w:rPr>
          <w:rFonts w:ascii="Arial" w:hAnsi="Arial" w:cs="Arial"/>
          <w:i/>
          <w:color w:val="000000" w:themeColor="text1"/>
        </w:rPr>
        <w:t>y adjuntar los soportes que ahí se definen.</w:t>
      </w:r>
    </w:p>
    <w:p w14:paraId="0E7FE44C" w14:textId="77777777" w:rsidR="007325FB" w:rsidRPr="00F96960" w:rsidRDefault="007325FB" w:rsidP="007325FB">
      <w:pPr>
        <w:pStyle w:val="Prrafodelista"/>
        <w:tabs>
          <w:tab w:val="left" w:pos="187"/>
        </w:tabs>
        <w:autoSpaceDE w:val="0"/>
        <w:spacing w:after="160" w:line="276" w:lineRule="auto"/>
        <w:ind w:left="754"/>
        <w:rPr>
          <w:rFonts w:ascii="Arial" w:hAnsi="Arial" w:cs="Arial"/>
          <w:i/>
          <w:color w:val="000000" w:themeColor="text1"/>
        </w:rPr>
      </w:pPr>
      <w:r w:rsidRPr="00F96960">
        <w:rPr>
          <w:rFonts w:ascii="Arial" w:hAnsi="Arial" w:cs="Arial"/>
          <w:i/>
          <w:color w:val="000000" w:themeColor="text1"/>
        </w:rPr>
        <w:t xml:space="preserve"> </w:t>
      </w:r>
    </w:p>
    <w:p w14:paraId="5B65F8B9" w14:textId="77777777" w:rsidR="007325FB" w:rsidRPr="00F96960" w:rsidRDefault="007325FB" w:rsidP="00CA6D13">
      <w:pPr>
        <w:pStyle w:val="Prrafodelista"/>
        <w:numPr>
          <w:ilvl w:val="0"/>
          <w:numId w:val="79"/>
        </w:numPr>
        <w:tabs>
          <w:tab w:val="left" w:pos="187"/>
        </w:tabs>
        <w:autoSpaceDE w:val="0"/>
        <w:spacing w:line="276" w:lineRule="auto"/>
        <w:rPr>
          <w:rFonts w:ascii="Arial" w:hAnsi="Arial" w:cs="Arial"/>
          <w:i/>
          <w:color w:val="000000" w:themeColor="text1"/>
        </w:rPr>
      </w:pPr>
      <w:r w:rsidRPr="00F96960">
        <w:rPr>
          <w:rFonts w:ascii="Arial" w:hAnsi="Arial" w:cs="Arial"/>
          <w:i/>
          <w:color w:val="000000" w:themeColor="text1"/>
        </w:rPr>
        <w:lastRenderedPageBreak/>
        <w:t>Los proponentes obligados a estar inscritos en el Registro Único de Proponentes (RUP), deberán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68AFFD4B" w14:textId="77777777" w:rsidR="0097587E" w:rsidRPr="00F96960" w:rsidRDefault="0097587E" w:rsidP="0097587E">
      <w:pPr>
        <w:widowControl/>
        <w:suppressAutoHyphens w:val="0"/>
        <w:autoSpaceDN/>
        <w:contextualSpacing/>
        <w:jc w:val="both"/>
        <w:textAlignment w:val="auto"/>
        <w:rPr>
          <w:rFonts w:ascii="Arial" w:eastAsia="Arial" w:hAnsi="Arial" w:cs="Arial"/>
          <w:b/>
          <w:bCs/>
          <w:color w:val="000000" w:themeColor="text1"/>
          <w:sz w:val="22"/>
          <w:szCs w:val="22"/>
        </w:rPr>
      </w:pPr>
    </w:p>
    <w:p w14:paraId="4FAD80EA" w14:textId="4F8CD40E" w:rsidR="0097587E" w:rsidRPr="00F96960" w:rsidRDefault="0097587E" w:rsidP="0097587E">
      <w:pPr>
        <w:widowControl/>
        <w:suppressAutoHyphens w:val="0"/>
        <w:autoSpaceDN/>
        <w:contextualSpacing/>
        <w:jc w:val="both"/>
        <w:textAlignment w:val="auto"/>
        <w:rPr>
          <w:rFonts w:ascii="Arial" w:hAnsi="Arial" w:cs="Arial"/>
          <w:color w:val="000000" w:themeColor="text1"/>
          <w:sz w:val="22"/>
          <w:szCs w:val="22"/>
        </w:rPr>
      </w:pPr>
      <w:r w:rsidRPr="00F96960">
        <w:rPr>
          <w:rFonts w:ascii="Arial" w:eastAsia="Arial" w:hAnsi="Arial" w:cs="Arial"/>
          <w:b/>
          <w:bCs/>
          <w:color w:val="000000" w:themeColor="text1"/>
          <w:sz w:val="22"/>
          <w:szCs w:val="22"/>
        </w:rPr>
        <w:t>PERSONAS JURÍDICAS</w:t>
      </w:r>
      <w:bookmarkEnd w:id="37"/>
      <w:bookmarkEnd w:id="38"/>
      <w:bookmarkEnd w:id="39"/>
      <w:bookmarkEnd w:id="40"/>
    </w:p>
    <w:p w14:paraId="4E3776D6" w14:textId="77777777" w:rsidR="0097587E" w:rsidRPr="00F96960" w:rsidRDefault="0097587E" w:rsidP="0097587E">
      <w:pPr>
        <w:pStyle w:val="InviasNormal"/>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 xml:space="preserve">Deben presentar los siguientes documentos: </w:t>
      </w:r>
    </w:p>
    <w:p w14:paraId="40D6DAD1" w14:textId="77777777" w:rsidR="0097587E" w:rsidRPr="00F96960" w:rsidRDefault="0097587E" w:rsidP="00CA6D13">
      <w:pPr>
        <w:widowControl/>
        <w:numPr>
          <w:ilvl w:val="0"/>
          <w:numId w:val="57"/>
        </w:numPr>
        <w:suppressAutoHyphens w:val="0"/>
        <w:autoSpaceDN/>
        <w:contextualSpacing/>
        <w:jc w:val="both"/>
        <w:textAlignment w:val="auto"/>
        <w:rPr>
          <w:rFonts w:ascii="Arial" w:hAnsi="Arial" w:cs="Arial"/>
          <w:color w:val="000000" w:themeColor="text1"/>
          <w:sz w:val="22"/>
          <w:szCs w:val="22"/>
        </w:rPr>
      </w:pPr>
      <w:r w:rsidRPr="00F96960">
        <w:rPr>
          <w:rFonts w:ascii="Arial" w:hAnsi="Arial" w:cs="Arial"/>
          <w:color w:val="000000" w:themeColor="text1"/>
          <w:sz w:val="22"/>
          <w:szCs w:val="22"/>
        </w:rPr>
        <w:t>Persona jurídica nacional o extranjera con Sucursal en Colombia:</w:t>
      </w:r>
      <w:r w:rsidRPr="00F96960">
        <w:rPr>
          <w:rFonts w:ascii="Arial" w:hAnsi="Arial" w:cs="Arial"/>
          <w:color w:val="000000" w:themeColor="text1"/>
          <w:sz w:val="22"/>
          <w:szCs w:val="22"/>
          <w:lang w:eastAsia="es-ES"/>
        </w:rPr>
        <w:t xml:space="preserve"> </w:t>
      </w:r>
    </w:p>
    <w:p w14:paraId="0D954D0F" w14:textId="77777777" w:rsidR="0097587E" w:rsidRPr="00F96960" w:rsidRDefault="0097587E" w:rsidP="0097587E">
      <w:pPr>
        <w:ind w:left="720"/>
        <w:contextualSpacing/>
        <w:jc w:val="both"/>
        <w:rPr>
          <w:rFonts w:ascii="Arial" w:hAnsi="Arial" w:cs="Arial"/>
          <w:color w:val="000000" w:themeColor="text1"/>
          <w:sz w:val="22"/>
          <w:szCs w:val="22"/>
        </w:rPr>
      </w:pPr>
    </w:p>
    <w:p w14:paraId="33B9F6B7" w14:textId="77777777" w:rsidR="0097587E" w:rsidRPr="00F96960" w:rsidRDefault="0097587E" w:rsidP="00CA6D13">
      <w:pPr>
        <w:pStyle w:val="Prrafodelista"/>
        <w:numPr>
          <w:ilvl w:val="0"/>
          <w:numId w:val="55"/>
        </w:numPr>
        <w:rPr>
          <w:rFonts w:ascii="Arial" w:hAnsi="Arial" w:cs="Arial"/>
          <w:color w:val="000000" w:themeColor="text1"/>
        </w:rPr>
      </w:pPr>
      <w:r w:rsidRPr="00F96960">
        <w:rPr>
          <w:rFonts w:ascii="Arial" w:eastAsiaTheme="minorHAnsi" w:hAnsi="Arial" w:cs="Arial"/>
          <w:color w:val="000000" w:themeColor="text1"/>
        </w:rPr>
        <w:t>Certificado de existencia y representación legal expedido por la cámara de comercio o autoridad competente en el que se verificará:</w:t>
      </w:r>
    </w:p>
    <w:p w14:paraId="003AA227" w14:textId="50C83A88" w:rsidR="0097587E" w:rsidRPr="00F96960" w:rsidRDefault="0097587E" w:rsidP="00CA6D13">
      <w:pPr>
        <w:pStyle w:val="InviasNormal"/>
        <w:numPr>
          <w:ilvl w:val="1"/>
          <w:numId w:val="55"/>
        </w:numPr>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Fecha de expedición del certificado no mayor a treinta (30) días calendario anteriores a la fecha de cierre del Proc</w:t>
      </w:r>
      <w:r w:rsidR="00F96960" w:rsidRPr="00F96960">
        <w:rPr>
          <w:rFonts w:ascii="Arial" w:eastAsia="Arial" w:hAnsi="Arial" w:cs="Arial"/>
          <w:color w:val="000000" w:themeColor="text1"/>
          <w:sz w:val="22"/>
          <w:szCs w:val="22"/>
          <w:lang w:val="es-ES_tradnl"/>
        </w:rPr>
        <w:t>e</w:t>
      </w:r>
      <w:r w:rsidRPr="00F96960">
        <w:rPr>
          <w:rFonts w:ascii="Arial" w:eastAsia="Arial" w:hAnsi="Arial" w:cs="Arial"/>
          <w:color w:val="000000" w:themeColor="text1"/>
          <w:sz w:val="22"/>
          <w:szCs w:val="22"/>
          <w:lang w:val="es-ES_tradnl"/>
        </w:rPr>
        <w:t xml:space="preserve">so de Contratación. En caso de modificarse la fecha de cierre del Proceso de Contratación, se tendrá como referencia para establecer el plazo de vigencia del certificado de existencia y representación legal la fecha originalmente contemplada en el Pliego de </w:t>
      </w:r>
      <w:r w:rsidR="00F96960" w:rsidRPr="00F96960">
        <w:rPr>
          <w:rFonts w:ascii="Arial" w:eastAsia="Arial" w:hAnsi="Arial" w:cs="Arial"/>
          <w:color w:val="000000" w:themeColor="text1"/>
          <w:sz w:val="22"/>
          <w:szCs w:val="22"/>
          <w:lang w:val="es-ES_tradnl"/>
        </w:rPr>
        <w:t>condiciones</w:t>
      </w:r>
    </w:p>
    <w:p w14:paraId="646B5336" w14:textId="77777777" w:rsidR="0097587E" w:rsidRPr="00F96960" w:rsidRDefault="0097587E" w:rsidP="00CA6D13">
      <w:pPr>
        <w:pStyle w:val="InviasNormal"/>
        <w:numPr>
          <w:ilvl w:val="1"/>
          <w:numId w:val="55"/>
        </w:numPr>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 xml:space="preserve">Que el objeto de la sociedad permita ejecutar las actividades descritas en el objeto del Proceso de Contratación. </w:t>
      </w:r>
    </w:p>
    <w:p w14:paraId="04641C6F" w14:textId="77777777" w:rsidR="0097587E" w:rsidRPr="00F96960" w:rsidRDefault="0097587E" w:rsidP="00CA6D13">
      <w:pPr>
        <w:pStyle w:val="InviasNormal"/>
        <w:numPr>
          <w:ilvl w:val="1"/>
          <w:numId w:val="55"/>
        </w:numPr>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 xml:space="preserve">Las personas jurídicas nacionales y extranjeras deberán acreditar que su duración no será inferior a la del plazo del contrato y un año más. </w:t>
      </w:r>
    </w:p>
    <w:p w14:paraId="0FA379B6" w14:textId="77777777" w:rsidR="0097587E" w:rsidRPr="00F96960" w:rsidRDefault="0097587E" w:rsidP="00CA6D13">
      <w:pPr>
        <w:pStyle w:val="InviasNormal"/>
        <w:numPr>
          <w:ilvl w:val="1"/>
          <w:numId w:val="55"/>
        </w:numPr>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 xml:space="preserve">Si el representante legal tiene restricciones para contraer obligaciones en nombre de la sociedad, deberá acreditar su capacidad mediante una autorización suficiente otorgada por el órgano social competente respectivo. </w:t>
      </w:r>
    </w:p>
    <w:p w14:paraId="0D80F51D" w14:textId="77777777" w:rsidR="0097587E" w:rsidRPr="00F96960" w:rsidRDefault="0097587E" w:rsidP="00CA6D13">
      <w:pPr>
        <w:pStyle w:val="InviasNormal"/>
        <w:numPr>
          <w:ilvl w:val="1"/>
          <w:numId w:val="55"/>
        </w:numPr>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El nombramiento del revisor fiscal en caso de que deba contar con uno.</w:t>
      </w:r>
    </w:p>
    <w:p w14:paraId="274823A4" w14:textId="77777777" w:rsidR="0097587E" w:rsidRPr="00F96960" w:rsidRDefault="0097587E" w:rsidP="00CA6D13">
      <w:pPr>
        <w:pStyle w:val="Invias-VietaNumerada"/>
        <w:numPr>
          <w:ilvl w:val="1"/>
          <w:numId w:val="55"/>
        </w:numPr>
        <w:spacing w:before="120" w:after="240"/>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Que las personas jurídicas extranjeras con actividades permanentes en la República de Colombia (contratos de obra o de servicios) deberán estar legalmente establecidas en el territorio nacional de acuerdo con los artículos 471 y 474 del Código de Comercio.</w:t>
      </w:r>
    </w:p>
    <w:p w14:paraId="158C16B5" w14:textId="63A97458" w:rsidR="0097587E" w:rsidRPr="00F96960" w:rsidRDefault="0097587E" w:rsidP="00CA6D13">
      <w:pPr>
        <w:pStyle w:val="InviasNormal"/>
        <w:numPr>
          <w:ilvl w:val="0"/>
          <w:numId w:val="55"/>
        </w:numPr>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 xml:space="preserve">Certificación del </w:t>
      </w:r>
      <w:proofErr w:type="spellStart"/>
      <w:r w:rsidRPr="00F96960">
        <w:rPr>
          <w:rFonts w:ascii="Arial" w:eastAsia="Arial" w:hAnsi="Arial" w:cs="Arial"/>
          <w:color w:val="000000" w:themeColor="text1"/>
          <w:sz w:val="22"/>
          <w:szCs w:val="22"/>
          <w:lang w:val="es-ES_tradnl"/>
        </w:rPr>
        <w:t>revsor</w:t>
      </w:r>
      <w:proofErr w:type="spellEnd"/>
      <w:r w:rsidRPr="00F96960">
        <w:rPr>
          <w:rFonts w:ascii="Arial" w:eastAsia="Arial" w:hAnsi="Arial" w:cs="Arial"/>
          <w:color w:val="000000" w:themeColor="text1"/>
          <w:sz w:val="22"/>
          <w:szCs w:val="22"/>
          <w:lang w:val="es-ES_tradnl"/>
        </w:rPr>
        <w:t xml:space="preserve"> fiscal, en caso de ser sociedad anónima colombiana, en la que conste si es abierta o cerrada.</w:t>
      </w:r>
    </w:p>
    <w:p w14:paraId="3A4FE636" w14:textId="77777777" w:rsidR="0097587E" w:rsidRPr="00F96960" w:rsidRDefault="0097587E" w:rsidP="00CA6D13">
      <w:pPr>
        <w:pStyle w:val="InviasNormal"/>
        <w:numPr>
          <w:ilvl w:val="0"/>
          <w:numId w:val="55"/>
        </w:numPr>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Fotocopia del documento de identificación del representante legal</w:t>
      </w:r>
      <w:r w:rsidRPr="00F96960">
        <w:rPr>
          <w:rFonts w:ascii="Arial" w:hAnsi="Arial" w:cs="Arial"/>
          <w:color w:val="000000" w:themeColor="text1"/>
          <w:sz w:val="22"/>
          <w:szCs w:val="22"/>
          <w:lang w:val="es-ES_tradnl"/>
        </w:rPr>
        <w:t>.</w:t>
      </w:r>
    </w:p>
    <w:p w14:paraId="263F71E5" w14:textId="77777777" w:rsidR="0097587E" w:rsidRPr="00F96960" w:rsidRDefault="0097587E" w:rsidP="0097587E">
      <w:pPr>
        <w:pStyle w:val="InviasNormal"/>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lastRenderedPageBreak/>
        <w:t xml:space="preserve">En el caso de las sucursales de las personas jurídicas extranjeras y como quiera que la Sucursal en Colombia no es una persona jurídica diferente a la Matriz, se tendrá en cuenta la fecha de constitución de esta última. </w:t>
      </w:r>
    </w:p>
    <w:p w14:paraId="6B013495" w14:textId="77777777" w:rsidR="0097587E" w:rsidRPr="00F96960" w:rsidRDefault="0097587E" w:rsidP="0097587E">
      <w:pPr>
        <w:pStyle w:val="InviasNormal"/>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84B2287" w14:textId="77777777" w:rsidR="0097587E" w:rsidRPr="00F96960" w:rsidRDefault="0097587E" w:rsidP="0097587E">
      <w:pPr>
        <w:pStyle w:val="InviasNormal"/>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Entidad, determinará la falta de capacidad jurídica para presentar la oferta.</w:t>
      </w:r>
    </w:p>
    <w:p w14:paraId="65786C2F" w14:textId="77777777" w:rsidR="0097587E" w:rsidRPr="00F96960" w:rsidRDefault="0097587E" w:rsidP="00CA6D13">
      <w:pPr>
        <w:widowControl/>
        <w:numPr>
          <w:ilvl w:val="0"/>
          <w:numId w:val="57"/>
        </w:numPr>
        <w:suppressAutoHyphens w:val="0"/>
        <w:autoSpaceDN/>
        <w:contextualSpacing/>
        <w:jc w:val="both"/>
        <w:textAlignment w:val="auto"/>
        <w:rPr>
          <w:rFonts w:ascii="Arial" w:hAnsi="Arial" w:cs="Arial"/>
          <w:color w:val="000000" w:themeColor="text1"/>
          <w:sz w:val="22"/>
          <w:szCs w:val="22"/>
        </w:rPr>
      </w:pPr>
      <w:r w:rsidRPr="00F96960">
        <w:rPr>
          <w:rFonts w:ascii="Arial" w:hAnsi="Arial" w:cs="Arial"/>
          <w:color w:val="000000" w:themeColor="text1"/>
          <w:sz w:val="22"/>
          <w:szCs w:val="22"/>
        </w:rPr>
        <w:t>Persona jurídica extranjera sin Sucursal</w:t>
      </w:r>
      <w:r w:rsidRPr="00F96960">
        <w:rPr>
          <w:rFonts w:ascii="Arial" w:hAnsi="Arial" w:cs="Arial"/>
          <w:color w:val="000000" w:themeColor="text1"/>
          <w:sz w:val="22"/>
          <w:szCs w:val="22"/>
          <w:lang w:eastAsia="es-ES"/>
        </w:rPr>
        <w:t xml:space="preserve"> o domicilio</w:t>
      </w:r>
      <w:r w:rsidRPr="00F96960">
        <w:rPr>
          <w:rFonts w:ascii="Arial" w:hAnsi="Arial" w:cs="Arial"/>
          <w:color w:val="000000" w:themeColor="text1"/>
          <w:sz w:val="22"/>
          <w:szCs w:val="22"/>
        </w:rPr>
        <w:t xml:space="preserve"> en Colombia: Documentos que acrediten la existencia y representación legal de la sociedad extranjera, legalizados de conformidad con lo establecido en el presente Pliego de Condiciones, en los que deben constar como mínimo los siguientes aspectos:</w:t>
      </w:r>
    </w:p>
    <w:p w14:paraId="57DB2A6E" w14:textId="77777777" w:rsidR="0097587E" w:rsidRPr="00F96960" w:rsidRDefault="0097587E" w:rsidP="00CA6D13">
      <w:pPr>
        <w:pStyle w:val="InviasNormal"/>
        <w:numPr>
          <w:ilvl w:val="0"/>
          <w:numId w:val="56"/>
        </w:numPr>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Nombre o razón social completa.</w:t>
      </w:r>
    </w:p>
    <w:p w14:paraId="0DF79242" w14:textId="77777777" w:rsidR="0097587E" w:rsidRPr="00F96960" w:rsidRDefault="0097587E" w:rsidP="00CA6D13">
      <w:pPr>
        <w:pStyle w:val="InviasNormal"/>
        <w:numPr>
          <w:ilvl w:val="0"/>
          <w:numId w:val="56"/>
        </w:numPr>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Nombre del representante legal o de la persona facultada para comprometer a la persona jurídica.</w:t>
      </w:r>
    </w:p>
    <w:p w14:paraId="6DB2AEB6" w14:textId="03126CA6" w:rsidR="0097587E" w:rsidRPr="00F96960" w:rsidRDefault="0097587E" w:rsidP="00CA6D13">
      <w:pPr>
        <w:pStyle w:val="InviasNormal"/>
        <w:numPr>
          <w:ilvl w:val="0"/>
          <w:numId w:val="56"/>
        </w:numPr>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Que el objeto de la sociedad permita ejecutar las actividades descritas en el objeto del Proceso de Contratación.</w:t>
      </w:r>
    </w:p>
    <w:p w14:paraId="7AE579EB" w14:textId="77777777" w:rsidR="0097587E" w:rsidRPr="00F96960" w:rsidRDefault="0097587E" w:rsidP="00CA6D13">
      <w:pPr>
        <w:pStyle w:val="InviasNormal"/>
        <w:numPr>
          <w:ilvl w:val="0"/>
          <w:numId w:val="56"/>
        </w:numPr>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para cada caso. </w:t>
      </w:r>
    </w:p>
    <w:p w14:paraId="50832BAC" w14:textId="77777777" w:rsidR="0097587E" w:rsidRPr="00F96960" w:rsidRDefault="0097587E" w:rsidP="00CA6D13">
      <w:pPr>
        <w:pStyle w:val="InviasNormal"/>
        <w:numPr>
          <w:ilvl w:val="0"/>
          <w:numId w:val="56"/>
        </w:numPr>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 xml:space="preserve">Tipo, número y fecha del documento de constitución o creación. </w:t>
      </w:r>
    </w:p>
    <w:p w14:paraId="532F56B3" w14:textId="77777777" w:rsidR="0097587E" w:rsidRPr="00F96960" w:rsidRDefault="0097587E" w:rsidP="00CA6D13">
      <w:pPr>
        <w:pStyle w:val="InviasNormal"/>
        <w:numPr>
          <w:ilvl w:val="0"/>
          <w:numId w:val="56"/>
        </w:numPr>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Fecha y clase de documento por el cual se reconoce la personería jurídica.</w:t>
      </w:r>
    </w:p>
    <w:p w14:paraId="5A1DFC79" w14:textId="77777777" w:rsidR="0097587E" w:rsidRPr="00F96960" w:rsidRDefault="0097587E" w:rsidP="00CA6D13">
      <w:pPr>
        <w:pStyle w:val="InviasNormal"/>
        <w:numPr>
          <w:ilvl w:val="0"/>
          <w:numId w:val="56"/>
        </w:numPr>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 xml:space="preserve">Acreditar que su duración no será inferior a la del plazo del contrato y un año más. </w:t>
      </w:r>
    </w:p>
    <w:p w14:paraId="4B6B99EE" w14:textId="77777777" w:rsidR="0097587E" w:rsidRPr="00F96960" w:rsidRDefault="0097587E" w:rsidP="00CA6D13">
      <w:pPr>
        <w:pStyle w:val="InviasNormal"/>
        <w:numPr>
          <w:ilvl w:val="0"/>
          <w:numId w:val="56"/>
        </w:numPr>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 xml:space="preserve">Fotocopia del documento de identificación del representante legal </w:t>
      </w:r>
    </w:p>
    <w:p w14:paraId="79FD0F7B" w14:textId="77777777" w:rsidR="0097587E" w:rsidRPr="00F96960" w:rsidRDefault="0097587E" w:rsidP="0097587E">
      <w:pPr>
        <w:pStyle w:val="InviasNormal"/>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lastRenderedPageBreak/>
        <w:t xml:space="preserve">Si no existiera ninguna autoridad o Entidad que certifique la totalidad de la información de existencia y representación legal, el Proponente o integrante extranjero del Proponente Plural debe presentar una declaración juramentada de una persona con capacidad jurídica para vincular y representar a la sociedad en la que conste que: i) no existe autoridad u organismo que certifique lo solicitado en este literal; </w:t>
      </w:r>
      <w:proofErr w:type="spellStart"/>
      <w:r w:rsidRPr="00F96960">
        <w:rPr>
          <w:rFonts w:ascii="Arial" w:eastAsia="Arial" w:hAnsi="Arial" w:cs="Arial"/>
          <w:color w:val="000000" w:themeColor="text1"/>
          <w:sz w:val="22"/>
          <w:szCs w:val="22"/>
          <w:lang w:val="es-ES_tradnl"/>
        </w:rPr>
        <w:t>ii</w:t>
      </w:r>
      <w:proofErr w:type="spellEnd"/>
      <w:r w:rsidRPr="00F96960">
        <w:rPr>
          <w:rFonts w:ascii="Arial" w:eastAsia="Arial" w:hAnsi="Arial" w:cs="Arial"/>
          <w:color w:val="000000" w:themeColor="text1"/>
          <w:sz w:val="22"/>
          <w:szCs w:val="22"/>
          <w:lang w:val="es-ES_tradnl"/>
        </w:rPr>
        <w:t xml:space="preserve">) la información requerida en el presente numeral y </w:t>
      </w:r>
      <w:proofErr w:type="spellStart"/>
      <w:r w:rsidRPr="00F96960">
        <w:rPr>
          <w:rFonts w:ascii="Arial" w:eastAsia="Arial" w:hAnsi="Arial" w:cs="Arial"/>
          <w:color w:val="000000" w:themeColor="text1"/>
          <w:sz w:val="22"/>
          <w:szCs w:val="22"/>
          <w:lang w:val="es-ES_tradnl"/>
        </w:rPr>
        <w:t>iii</w:t>
      </w:r>
      <w:proofErr w:type="spellEnd"/>
      <w:r w:rsidRPr="00F96960">
        <w:rPr>
          <w:rFonts w:ascii="Arial" w:eastAsia="Arial" w:hAnsi="Arial" w:cs="Arial"/>
          <w:color w:val="000000" w:themeColor="text1"/>
          <w:sz w:val="22"/>
          <w:szCs w:val="22"/>
          <w:lang w:val="es-ES_tradnl"/>
        </w:rPr>
        <w:t>) la capacidad jurídica para vincular y representar a la sociedad de la persona que efectúa la declaración, así como de las demás personas que puedan representar y vincular a la sociedad, si las hay.</w:t>
      </w:r>
    </w:p>
    <w:p w14:paraId="7C47E195" w14:textId="77777777" w:rsidR="0097587E" w:rsidRPr="00F96960" w:rsidRDefault="0097587E" w:rsidP="00CA6D13">
      <w:pPr>
        <w:pStyle w:val="InviasNormal"/>
        <w:numPr>
          <w:ilvl w:val="0"/>
          <w:numId w:val="57"/>
        </w:numPr>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Las Entidades Estatales: Deben presentar los siguientes documentos para acreditar su existencia.</w:t>
      </w:r>
    </w:p>
    <w:p w14:paraId="6CA613BA" w14:textId="77777777" w:rsidR="0097587E" w:rsidRPr="00F96960" w:rsidRDefault="0097587E" w:rsidP="0097587E">
      <w:pPr>
        <w:pStyle w:val="InviasNormal"/>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14:paraId="3A4FB77D" w14:textId="77777777" w:rsidR="0097587E" w:rsidRPr="00F96960" w:rsidRDefault="0097587E" w:rsidP="0097587E">
      <w:pPr>
        <w:tabs>
          <w:tab w:val="left" w:pos="-142"/>
        </w:tabs>
        <w:autoSpaceDE w:val="0"/>
        <w:adjustRightInd w:val="0"/>
        <w:jc w:val="both"/>
        <w:rPr>
          <w:rFonts w:ascii="Arial" w:eastAsia="Arial" w:hAnsi="Arial" w:cs="Arial"/>
          <w:color w:val="000000" w:themeColor="text1"/>
          <w:sz w:val="22"/>
          <w:szCs w:val="22"/>
          <w:lang w:eastAsia="es-ES"/>
        </w:rPr>
      </w:pPr>
      <w:r w:rsidRPr="00F96960">
        <w:rPr>
          <w:rFonts w:ascii="Arial" w:eastAsia="Arial" w:hAnsi="Arial" w:cs="Arial"/>
          <w:b/>
          <w:color w:val="000000" w:themeColor="text1"/>
          <w:sz w:val="22"/>
          <w:szCs w:val="22"/>
          <w:lang w:eastAsia="es-ES"/>
        </w:rPr>
        <w:t>NOTA:</w:t>
      </w:r>
      <w:r w:rsidRPr="00F96960">
        <w:rPr>
          <w:rFonts w:ascii="Arial" w:eastAsia="Arial" w:hAnsi="Arial" w:cs="Arial"/>
          <w:color w:val="000000" w:themeColor="text1"/>
          <w:sz w:val="22"/>
          <w:szCs w:val="22"/>
          <w:lang w:eastAsia="es-ES"/>
        </w:rPr>
        <w:t xml:space="preserve"> 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  </w:t>
      </w:r>
    </w:p>
    <w:p w14:paraId="1F3F0610" w14:textId="77777777" w:rsidR="0097587E" w:rsidRPr="00F96960" w:rsidRDefault="0097587E" w:rsidP="0097587E">
      <w:pPr>
        <w:tabs>
          <w:tab w:val="left" w:pos="-142"/>
        </w:tabs>
        <w:autoSpaceDE w:val="0"/>
        <w:adjustRightInd w:val="0"/>
        <w:jc w:val="both"/>
        <w:rPr>
          <w:rFonts w:ascii="Arial" w:eastAsia="Arial" w:hAnsi="Arial" w:cs="Arial"/>
          <w:color w:val="000000" w:themeColor="text1"/>
          <w:sz w:val="22"/>
          <w:szCs w:val="22"/>
          <w:lang w:eastAsia="es-ES"/>
        </w:rPr>
      </w:pPr>
    </w:p>
    <w:p w14:paraId="4FD84A82" w14:textId="77777777" w:rsidR="0097587E" w:rsidRPr="00F96960" w:rsidRDefault="0097587E" w:rsidP="00CA6D13">
      <w:pPr>
        <w:pStyle w:val="Prrafodelista"/>
        <w:numPr>
          <w:ilvl w:val="0"/>
          <w:numId w:val="58"/>
        </w:numPr>
        <w:spacing w:after="0"/>
        <w:rPr>
          <w:rFonts w:ascii="Arial" w:eastAsiaTheme="minorEastAsia" w:hAnsi="Arial" w:cs="Arial"/>
          <w:color w:val="000000" w:themeColor="text1"/>
        </w:rPr>
      </w:pPr>
      <w:r w:rsidRPr="00F96960">
        <w:rPr>
          <w:rFonts w:ascii="Arial" w:eastAsia="Arial" w:hAnsi="Arial" w:cs="Arial"/>
          <w:color w:val="000000" w:themeColor="text1"/>
          <w:lang w:eastAsia="es-ES"/>
        </w:rPr>
        <w:t>Fecha de expedición del documento equivalente que acredite su existencia,</w:t>
      </w:r>
      <w:r w:rsidRPr="00F96960">
        <w:rPr>
          <w:rFonts w:ascii="Arial" w:hAnsi="Arial" w:cs="Arial"/>
          <w:color w:val="000000" w:themeColor="text1"/>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37AF4DFF" w14:textId="77777777" w:rsidR="0097587E" w:rsidRPr="00F96960" w:rsidRDefault="0097587E" w:rsidP="00CA6D13">
      <w:pPr>
        <w:pStyle w:val="Prrafodelista"/>
        <w:numPr>
          <w:ilvl w:val="0"/>
          <w:numId w:val="58"/>
        </w:numPr>
        <w:spacing w:after="0"/>
        <w:rPr>
          <w:rFonts w:ascii="Arial" w:eastAsia="Arial" w:hAnsi="Arial" w:cs="Arial"/>
          <w:color w:val="000000" w:themeColor="text1"/>
          <w:lang w:eastAsia="es-ES"/>
        </w:rPr>
      </w:pPr>
      <w:r w:rsidRPr="00F96960">
        <w:rPr>
          <w:rFonts w:ascii="Arial" w:eastAsia="Arial" w:hAnsi="Arial" w:cs="Arial"/>
          <w:color w:val="000000" w:themeColor="text1"/>
          <w:lang w:eastAsia="es-ES"/>
        </w:rPr>
        <w:t xml:space="preserve">Que el objeto incluya todas las actividades principales objeto del proceso. </w:t>
      </w:r>
    </w:p>
    <w:p w14:paraId="5B4FF146" w14:textId="77777777" w:rsidR="0097587E" w:rsidRPr="00F96960" w:rsidRDefault="0097587E" w:rsidP="00CA6D13">
      <w:pPr>
        <w:pStyle w:val="Prrafodelista"/>
        <w:numPr>
          <w:ilvl w:val="0"/>
          <w:numId w:val="58"/>
        </w:numPr>
        <w:spacing w:after="0"/>
        <w:rPr>
          <w:rFonts w:ascii="Arial" w:eastAsia="Arial" w:hAnsi="Arial" w:cs="Arial"/>
          <w:color w:val="000000" w:themeColor="text1"/>
          <w:lang w:eastAsia="es-ES"/>
        </w:rPr>
      </w:pPr>
      <w:r w:rsidRPr="00F96960">
        <w:rPr>
          <w:rFonts w:ascii="Arial" w:eastAsia="Arial" w:hAnsi="Arial" w:cs="Arial"/>
          <w:color w:val="000000" w:themeColor="text1"/>
          <w:lang w:eastAsia="es-ES"/>
        </w:rPr>
        <w:t>La duración deberá ser por lo menos igual al plazo estimado del contrato y un (1) año más.</w:t>
      </w:r>
    </w:p>
    <w:p w14:paraId="24E7E8C4" w14:textId="77777777" w:rsidR="0097587E" w:rsidRPr="00F96960" w:rsidRDefault="0097587E" w:rsidP="00CA6D13">
      <w:pPr>
        <w:pStyle w:val="Prrafodelista"/>
        <w:numPr>
          <w:ilvl w:val="0"/>
          <w:numId w:val="58"/>
        </w:numPr>
        <w:spacing w:after="0"/>
        <w:rPr>
          <w:rFonts w:ascii="Arial" w:eastAsia="Arial" w:hAnsi="Arial" w:cs="Arial"/>
          <w:color w:val="000000" w:themeColor="text1"/>
          <w:lang w:eastAsia="es-ES"/>
        </w:rPr>
      </w:pPr>
      <w:r w:rsidRPr="00F96960">
        <w:rPr>
          <w:rFonts w:ascii="Arial" w:eastAsia="Arial" w:hAnsi="Arial" w:cs="Arial"/>
          <w:color w:val="000000" w:themeColor="text1"/>
          <w:lang w:eastAsia="es-ES"/>
        </w:rPr>
        <w:t xml:space="preserve">Para efectos del Pliego de Condiciones, el plazo de ejecución del contrato será el indicado en el numeral “1.1 Objeto, Presupuesto Oficial, plazo y ubicación”. </w:t>
      </w:r>
    </w:p>
    <w:p w14:paraId="6FD974FA" w14:textId="77777777" w:rsidR="0097587E" w:rsidRPr="00F96960" w:rsidRDefault="0097587E" w:rsidP="00CA6D13">
      <w:pPr>
        <w:pStyle w:val="Prrafodelista"/>
        <w:numPr>
          <w:ilvl w:val="0"/>
          <w:numId w:val="58"/>
        </w:numPr>
        <w:spacing w:after="0"/>
        <w:rPr>
          <w:rFonts w:ascii="Arial" w:eastAsiaTheme="minorEastAsia" w:hAnsi="Arial" w:cs="Arial"/>
          <w:color w:val="000000" w:themeColor="text1"/>
          <w:lang w:eastAsia="es-ES"/>
        </w:rPr>
      </w:pPr>
      <w:r w:rsidRPr="00F96960">
        <w:rPr>
          <w:rFonts w:ascii="Arial" w:eastAsia="Arial" w:hAnsi="Arial" w:cs="Arial"/>
          <w:color w:val="000000" w:themeColor="text1"/>
          <w:lang w:eastAsia="es-ES"/>
        </w:rPr>
        <w:t xml:space="preserve">Si el representante legal tiene restricciones para contraer obligaciones en nombre de la misma, deberá acreditar autorización suficiente del órgano social para contraer obligaciones en nombre de la sociedad o de la Entidad. </w:t>
      </w:r>
    </w:p>
    <w:p w14:paraId="0469897E" w14:textId="77777777" w:rsidR="0097587E" w:rsidRPr="00F96960" w:rsidRDefault="0097587E" w:rsidP="00CA6D13">
      <w:pPr>
        <w:pStyle w:val="Prrafodelista"/>
        <w:numPr>
          <w:ilvl w:val="0"/>
          <w:numId w:val="58"/>
        </w:numPr>
        <w:spacing w:after="0"/>
        <w:rPr>
          <w:rFonts w:ascii="Arial" w:eastAsia="Arial" w:hAnsi="Arial" w:cs="Arial"/>
          <w:color w:val="000000" w:themeColor="text1"/>
          <w:lang w:eastAsia="es-ES"/>
        </w:rPr>
      </w:pPr>
      <w:r w:rsidRPr="00F96960">
        <w:rPr>
          <w:rFonts w:ascii="Arial" w:eastAsia="Arial" w:hAnsi="Arial" w:cs="Arial"/>
          <w:color w:val="000000" w:themeColor="text1"/>
          <w:lang w:eastAsia="es-ES"/>
        </w:rPr>
        <w:t xml:space="preserve">La ausencia definitiva de autorización suficiente o el no aporte de dicho documento una vez solicitado por la Entidad, determinará la falta de capacidad jurídica para presentar la oferta y, por tanto, su rechazo. </w:t>
      </w:r>
    </w:p>
    <w:p w14:paraId="5FCC6530" w14:textId="77777777" w:rsidR="0097587E" w:rsidRPr="00F96960" w:rsidRDefault="0097587E" w:rsidP="00CA6D13">
      <w:pPr>
        <w:pStyle w:val="Prrafodelista"/>
        <w:numPr>
          <w:ilvl w:val="0"/>
          <w:numId w:val="58"/>
        </w:numPr>
        <w:spacing w:after="0"/>
        <w:rPr>
          <w:rFonts w:ascii="Arial" w:eastAsia="Arial" w:hAnsi="Arial" w:cs="Arial"/>
          <w:color w:val="000000" w:themeColor="text1"/>
          <w:lang w:eastAsia="es-ES"/>
        </w:rPr>
      </w:pPr>
      <w:r w:rsidRPr="00F96960">
        <w:rPr>
          <w:rFonts w:ascii="Arial" w:eastAsia="Arial" w:hAnsi="Arial" w:cs="Arial"/>
          <w:color w:val="000000" w:themeColor="text1"/>
          <w:lang w:eastAsia="es-ES"/>
        </w:rPr>
        <w:t>El nombramiento del revisor fiscal en caso de que esté obligado a tenerlo.</w:t>
      </w:r>
    </w:p>
    <w:p w14:paraId="7EC5AEA3"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00C9A2F9" w14:textId="3111CD6C" w:rsidR="000A256F" w:rsidRPr="00F96960" w:rsidRDefault="00726BA0" w:rsidP="000A256F">
      <w:pPr>
        <w:pStyle w:val="Standard"/>
        <w:jc w:val="both"/>
        <w:rPr>
          <w:rFonts w:ascii="Arial" w:hAnsi="Arial" w:cs="Arial"/>
          <w:b/>
          <w:bCs/>
          <w:color w:val="000000" w:themeColor="text1"/>
          <w:sz w:val="22"/>
          <w:szCs w:val="22"/>
          <w:lang w:val="es-ES_tradnl"/>
        </w:rPr>
      </w:pPr>
      <w:r w:rsidRPr="00F96960">
        <w:rPr>
          <w:rFonts w:ascii="Arial" w:hAnsi="Arial" w:cs="Arial"/>
          <w:b/>
          <w:bCs/>
          <w:color w:val="000000" w:themeColor="text1"/>
          <w:sz w:val="22"/>
          <w:szCs w:val="22"/>
          <w:lang w:val="es-ES_tradnl"/>
        </w:rPr>
        <w:t>5.1.1</w:t>
      </w:r>
      <w:r w:rsidR="007325FB" w:rsidRPr="00F96960">
        <w:rPr>
          <w:rFonts w:ascii="Arial" w:hAnsi="Arial" w:cs="Arial"/>
          <w:b/>
          <w:bCs/>
          <w:color w:val="000000" w:themeColor="text1"/>
          <w:sz w:val="22"/>
          <w:szCs w:val="22"/>
          <w:lang w:val="es-ES_tradnl"/>
        </w:rPr>
        <w:t>.4</w:t>
      </w:r>
      <w:r w:rsidRPr="00F96960">
        <w:rPr>
          <w:rFonts w:ascii="Arial" w:hAnsi="Arial" w:cs="Arial"/>
          <w:b/>
          <w:bCs/>
          <w:color w:val="000000" w:themeColor="text1"/>
          <w:sz w:val="22"/>
          <w:szCs w:val="22"/>
          <w:lang w:val="es-ES_tradnl"/>
        </w:rPr>
        <w:t xml:space="preserve">. </w:t>
      </w:r>
      <w:r w:rsidR="000A256F" w:rsidRPr="00F96960">
        <w:rPr>
          <w:rFonts w:ascii="Arial" w:hAnsi="Arial" w:cs="Arial"/>
          <w:b/>
          <w:bCs/>
          <w:color w:val="000000" w:themeColor="text1"/>
          <w:sz w:val="22"/>
          <w:szCs w:val="22"/>
          <w:lang w:val="es-ES_tradnl"/>
        </w:rPr>
        <w:t xml:space="preserve">CÉDULA DE CIUDADANÍA DE LA PERSONA NATURAL O DEL REPRESENTANTE LEGAL DE LA PERSONA JURIDICA. </w:t>
      </w:r>
    </w:p>
    <w:p w14:paraId="527DD265"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3FFD3F6A" w14:textId="77777777" w:rsidR="000A256F" w:rsidRPr="00F96960" w:rsidRDefault="000A256F" w:rsidP="000A256F">
      <w:pPr>
        <w:ind w:left="57" w:right="57"/>
        <w:jc w:val="both"/>
        <w:rPr>
          <w:rFonts w:ascii="Arial" w:hAnsi="Arial" w:cs="Arial"/>
          <w:color w:val="000000" w:themeColor="text1"/>
          <w:sz w:val="22"/>
          <w:szCs w:val="22"/>
        </w:rPr>
      </w:pPr>
      <w:r w:rsidRPr="00F96960">
        <w:rPr>
          <w:rFonts w:ascii="Arial" w:hAnsi="Arial" w:cs="Arial"/>
          <w:color w:val="000000" w:themeColor="text1"/>
          <w:sz w:val="22"/>
          <w:szCs w:val="22"/>
        </w:rPr>
        <w:t xml:space="preserve">La proponente persona natural, representante legal de la persona jurídica debe presentar copia de la cédula de ciudadanía, o de extranjería según corresponda, evidenciando solo el anverso del documento (parte donde se encuentra la imagen de la persona).  En caso de allegarse </w:t>
      </w:r>
      <w:r w:rsidRPr="00F96960">
        <w:rPr>
          <w:rFonts w:ascii="Arial" w:hAnsi="Arial" w:cs="Arial"/>
          <w:color w:val="000000" w:themeColor="text1"/>
          <w:sz w:val="22"/>
          <w:szCs w:val="22"/>
        </w:rPr>
        <w:lastRenderedPageBreak/>
        <w:t>Cédula de Extranjería ésta debe estar acompañada de la fotocopia de la visa otorgada.</w:t>
      </w:r>
    </w:p>
    <w:p w14:paraId="717698D3" w14:textId="77777777" w:rsidR="000A256F" w:rsidRPr="00F96960" w:rsidRDefault="000A256F" w:rsidP="000A256F">
      <w:pPr>
        <w:ind w:left="57" w:right="57"/>
        <w:jc w:val="both"/>
        <w:rPr>
          <w:rFonts w:ascii="Arial" w:hAnsi="Arial" w:cs="Arial"/>
          <w:color w:val="000000" w:themeColor="text1"/>
          <w:sz w:val="22"/>
          <w:szCs w:val="22"/>
        </w:rPr>
      </w:pPr>
    </w:p>
    <w:p w14:paraId="6DD1D641" w14:textId="77777777" w:rsidR="000A256F" w:rsidRPr="00F96960" w:rsidRDefault="000A256F" w:rsidP="000A256F">
      <w:pPr>
        <w:ind w:left="57" w:right="57"/>
        <w:jc w:val="both"/>
        <w:rPr>
          <w:rFonts w:ascii="Arial" w:hAnsi="Arial" w:cs="Arial"/>
          <w:color w:val="000000" w:themeColor="text1"/>
          <w:sz w:val="22"/>
          <w:szCs w:val="22"/>
        </w:rPr>
      </w:pPr>
      <w:r w:rsidRPr="00F96960">
        <w:rPr>
          <w:rFonts w:ascii="Arial" w:hAnsi="Arial" w:cs="Arial"/>
          <w:color w:val="000000" w:themeColor="text1"/>
          <w:sz w:val="22"/>
          <w:szCs w:val="22"/>
        </w:rPr>
        <w:t xml:space="preserve">Si la propuesta se presenta en consorcio unión temporal o cualquier otra forma de proponente plural se deberá anexar las copias de cedula de ciudadanía o documento de identificación de los integrantes personas naturales, de los representantes legales de cada una de las empresas o sociedades que o integren el proponente plural, así como al de representante designado. </w:t>
      </w:r>
    </w:p>
    <w:p w14:paraId="26156258" w14:textId="77777777" w:rsidR="000A256F" w:rsidRPr="00F96960" w:rsidRDefault="000A256F" w:rsidP="000A256F">
      <w:pPr>
        <w:ind w:left="57" w:right="57"/>
        <w:jc w:val="both"/>
        <w:rPr>
          <w:rFonts w:ascii="Arial" w:hAnsi="Arial" w:cs="Arial"/>
          <w:color w:val="000000" w:themeColor="text1"/>
          <w:sz w:val="22"/>
          <w:szCs w:val="22"/>
        </w:rPr>
      </w:pPr>
      <w:r w:rsidRPr="00F96960">
        <w:rPr>
          <w:rFonts w:ascii="Arial" w:hAnsi="Arial" w:cs="Arial"/>
          <w:color w:val="000000" w:themeColor="text1"/>
          <w:sz w:val="22"/>
          <w:szCs w:val="22"/>
        </w:rPr>
        <w:t xml:space="preserve"> </w:t>
      </w:r>
    </w:p>
    <w:p w14:paraId="1D6A7EA5" w14:textId="3EE36213" w:rsidR="000A256F" w:rsidRPr="00F96960" w:rsidRDefault="00F53333" w:rsidP="000A256F">
      <w:pPr>
        <w:ind w:left="851" w:hanging="851"/>
        <w:jc w:val="both"/>
        <w:rPr>
          <w:rFonts w:ascii="Arial" w:hAnsi="Arial" w:cs="Arial"/>
          <w:b/>
          <w:color w:val="000000" w:themeColor="text1"/>
          <w:sz w:val="22"/>
          <w:szCs w:val="22"/>
        </w:rPr>
      </w:pPr>
      <w:r>
        <w:rPr>
          <w:rFonts w:ascii="Arial" w:hAnsi="Arial" w:cs="Arial"/>
          <w:b/>
          <w:color w:val="000000" w:themeColor="text1"/>
          <w:sz w:val="22"/>
          <w:szCs w:val="22"/>
        </w:rPr>
        <w:t>3</w:t>
      </w:r>
      <w:r w:rsidR="007325FB" w:rsidRPr="00F96960">
        <w:rPr>
          <w:rFonts w:ascii="Arial" w:hAnsi="Arial" w:cs="Arial"/>
          <w:b/>
          <w:color w:val="000000" w:themeColor="text1"/>
          <w:sz w:val="22"/>
          <w:szCs w:val="22"/>
        </w:rPr>
        <w:t>.1.1.5</w:t>
      </w:r>
      <w:r w:rsidR="00726BA0" w:rsidRPr="00F96960">
        <w:rPr>
          <w:rFonts w:ascii="Arial" w:hAnsi="Arial" w:cs="Arial"/>
          <w:b/>
          <w:color w:val="000000" w:themeColor="text1"/>
          <w:sz w:val="22"/>
          <w:szCs w:val="22"/>
        </w:rPr>
        <w:t>.</w:t>
      </w:r>
      <w:r w:rsidR="000A256F" w:rsidRPr="00F96960">
        <w:rPr>
          <w:rFonts w:ascii="Arial" w:hAnsi="Arial" w:cs="Arial"/>
          <w:b/>
          <w:color w:val="000000" w:themeColor="text1"/>
          <w:sz w:val="22"/>
          <w:szCs w:val="22"/>
        </w:rPr>
        <w:t xml:space="preserve"> ACREDITACION DE LA DEFINICION DE LA SITUACION MILITAR</w:t>
      </w:r>
    </w:p>
    <w:p w14:paraId="19894E05" w14:textId="77777777" w:rsidR="000A256F" w:rsidRPr="00F96960" w:rsidRDefault="000A256F" w:rsidP="000A256F">
      <w:pPr>
        <w:ind w:left="851" w:hanging="851"/>
        <w:jc w:val="both"/>
        <w:rPr>
          <w:rFonts w:ascii="Arial" w:hAnsi="Arial" w:cs="Arial"/>
          <w:color w:val="000000" w:themeColor="text1"/>
          <w:sz w:val="22"/>
          <w:szCs w:val="22"/>
        </w:rPr>
      </w:pPr>
    </w:p>
    <w:p w14:paraId="4382D3A2" w14:textId="77777777" w:rsidR="000A256F" w:rsidRPr="00F96960" w:rsidRDefault="000A256F" w:rsidP="000A256F">
      <w:pPr>
        <w:jc w:val="both"/>
        <w:rPr>
          <w:rFonts w:ascii="Arial" w:hAnsi="Arial" w:cs="Arial"/>
          <w:color w:val="000000" w:themeColor="text1"/>
          <w:sz w:val="22"/>
          <w:szCs w:val="22"/>
        </w:rPr>
      </w:pPr>
      <w:r w:rsidRPr="00F96960">
        <w:rPr>
          <w:rFonts w:ascii="Arial" w:hAnsi="Arial" w:cs="Arial"/>
          <w:color w:val="000000" w:themeColor="text1"/>
          <w:sz w:val="22"/>
          <w:szCs w:val="22"/>
        </w:rPr>
        <w:t>Si la persona natural es menor de cincuenta (50) años la entidad verificara que tenga definida su situación militar. Lo anterior sin perjuicio de lo señalado en la ley 1861 de 2017 o la que modifique o complemente.</w:t>
      </w:r>
    </w:p>
    <w:p w14:paraId="0CFDC213" w14:textId="77777777" w:rsidR="000A256F" w:rsidRPr="00F96960" w:rsidRDefault="000A256F" w:rsidP="000A256F">
      <w:pPr>
        <w:jc w:val="both"/>
        <w:rPr>
          <w:rFonts w:ascii="Arial" w:hAnsi="Arial" w:cs="Arial"/>
          <w:color w:val="000000" w:themeColor="text1"/>
          <w:sz w:val="22"/>
          <w:szCs w:val="22"/>
        </w:rPr>
      </w:pPr>
    </w:p>
    <w:p w14:paraId="7E0B0CAB" w14:textId="77777777" w:rsidR="000A256F" w:rsidRPr="00F96960" w:rsidRDefault="000A256F" w:rsidP="000A256F">
      <w:pPr>
        <w:jc w:val="both"/>
        <w:rPr>
          <w:rFonts w:ascii="Arial" w:hAnsi="Arial" w:cs="Arial"/>
          <w:color w:val="000000" w:themeColor="text1"/>
          <w:sz w:val="22"/>
          <w:szCs w:val="22"/>
        </w:rPr>
      </w:pPr>
      <w:r w:rsidRPr="00F96960">
        <w:rPr>
          <w:rFonts w:ascii="Arial" w:hAnsi="Arial" w:cs="Arial"/>
          <w:color w:val="000000" w:themeColor="text1"/>
          <w:sz w:val="22"/>
          <w:szCs w:val="22"/>
        </w:rPr>
        <w:t xml:space="preserve">Cuando la persona natural no se encuentre registrada en la base de datos de la Jefatura de Reclutamiento de Ejercito Nacional deberá presentar la Tarjeta de Reservista, de conformidad con lo señalado en el artículo 35 y </w:t>
      </w:r>
      <w:proofErr w:type="spellStart"/>
      <w:r w:rsidRPr="00F96960">
        <w:rPr>
          <w:rFonts w:ascii="Arial" w:hAnsi="Arial" w:cs="Arial"/>
          <w:color w:val="000000" w:themeColor="text1"/>
          <w:sz w:val="22"/>
          <w:szCs w:val="22"/>
        </w:rPr>
        <w:t>s.s</w:t>
      </w:r>
      <w:proofErr w:type="spellEnd"/>
      <w:r w:rsidRPr="00F96960">
        <w:rPr>
          <w:rFonts w:ascii="Arial" w:hAnsi="Arial" w:cs="Arial"/>
          <w:color w:val="000000" w:themeColor="text1"/>
          <w:sz w:val="22"/>
          <w:szCs w:val="22"/>
        </w:rPr>
        <w:t xml:space="preserve"> de la Ley 1861 de 2017 o la que modifique o complemente.  </w:t>
      </w:r>
    </w:p>
    <w:p w14:paraId="08F1FE0D" w14:textId="77777777" w:rsidR="000A256F" w:rsidRPr="00F96960" w:rsidRDefault="000A256F" w:rsidP="000A256F">
      <w:pPr>
        <w:ind w:left="57" w:right="57"/>
        <w:jc w:val="both"/>
        <w:rPr>
          <w:rFonts w:ascii="Arial" w:hAnsi="Arial" w:cs="Arial"/>
          <w:color w:val="000000" w:themeColor="text1"/>
          <w:sz w:val="22"/>
          <w:szCs w:val="22"/>
        </w:rPr>
      </w:pPr>
    </w:p>
    <w:p w14:paraId="46ABEB00" w14:textId="1F2E4919" w:rsidR="000A256F" w:rsidRPr="00F96960" w:rsidRDefault="00F53333" w:rsidP="000A256F">
      <w:pPr>
        <w:pStyle w:val="Standard"/>
        <w:jc w:val="both"/>
        <w:rPr>
          <w:rFonts w:ascii="Arial" w:hAnsi="Arial" w:cs="Arial"/>
          <w:b/>
          <w:bCs/>
          <w:color w:val="000000" w:themeColor="text1"/>
          <w:sz w:val="22"/>
          <w:szCs w:val="22"/>
          <w:lang w:val="es-ES_tradnl"/>
        </w:rPr>
      </w:pPr>
      <w:r>
        <w:rPr>
          <w:rFonts w:ascii="Arial" w:hAnsi="Arial" w:cs="Arial"/>
          <w:b/>
          <w:bCs/>
          <w:color w:val="000000" w:themeColor="text1"/>
          <w:sz w:val="22"/>
          <w:szCs w:val="22"/>
          <w:lang w:val="es-ES_tradnl"/>
        </w:rPr>
        <w:t>3</w:t>
      </w:r>
      <w:r w:rsidR="000A256F" w:rsidRPr="00F96960">
        <w:rPr>
          <w:rFonts w:ascii="Arial" w:hAnsi="Arial" w:cs="Arial"/>
          <w:b/>
          <w:bCs/>
          <w:color w:val="000000" w:themeColor="text1"/>
          <w:sz w:val="22"/>
          <w:szCs w:val="22"/>
          <w:lang w:val="es-ES_tradnl"/>
        </w:rPr>
        <w:t>.</w:t>
      </w:r>
      <w:r w:rsidR="007325FB" w:rsidRPr="00F96960">
        <w:rPr>
          <w:rFonts w:ascii="Arial" w:hAnsi="Arial" w:cs="Arial"/>
          <w:b/>
          <w:bCs/>
          <w:color w:val="000000" w:themeColor="text1"/>
          <w:sz w:val="22"/>
          <w:szCs w:val="22"/>
          <w:lang w:val="es-ES_tradnl"/>
        </w:rPr>
        <w:t>1.1.6</w:t>
      </w:r>
      <w:r w:rsidR="00726BA0" w:rsidRPr="00F96960">
        <w:rPr>
          <w:rFonts w:ascii="Arial" w:hAnsi="Arial" w:cs="Arial"/>
          <w:b/>
          <w:bCs/>
          <w:color w:val="000000" w:themeColor="text1"/>
          <w:sz w:val="22"/>
          <w:szCs w:val="22"/>
          <w:lang w:val="es-ES_tradnl"/>
        </w:rPr>
        <w:t>.</w:t>
      </w:r>
      <w:r w:rsidR="000A256F" w:rsidRPr="00F96960">
        <w:rPr>
          <w:rFonts w:ascii="Arial" w:hAnsi="Arial" w:cs="Arial"/>
          <w:b/>
          <w:bCs/>
          <w:color w:val="000000" w:themeColor="text1"/>
          <w:sz w:val="22"/>
          <w:szCs w:val="22"/>
          <w:lang w:val="es-ES_tradnl"/>
        </w:rPr>
        <w:t xml:space="preserve"> FORMATO 2 – CONFORMACIÓN DE PROPONENTE PLURAL</w:t>
      </w:r>
    </w:p>
    <w:p w14:paraId="4C633445"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675549F6" w14:textId="77777777" w:rsidR="000A1B72" w:rsidRPr="00F96960" w:rsidRDefault="000A1B72" w:rsidP="000A1B72">
      <w:pPr>
        <w:autoSpaceDE w:val="0"/>
        <w:adjustRightInd w:val="0"/>
        <w:spacing w:before="120" w:after="240"/>
        <w:rPr>
          <w:rFonts w:ascii="Arial" w:eastAsia="Arial,Times New Roman" w:hAnsi="Arial" w:cs="Arial"/>
          <w:color w:val="000000" w:themeColor="text1"/>
          <w:sz w:val="22"/>
          <w:szCs w:val="22"/>
          <w:lang w:eastAsia="es-ES"/>
        </w:rPr>
      </w:pPr>
      <w:r w:rsidRPr="00F96960">
        <w:rPr>
          <w:rFonts w:ascii="Arial" w:hAnsi="Arial" w:cs="Arial"/>
          <w:color w:val="000000" w:themeColor="text1"/>
          <w:sz w:val="22"/>
          <w:szCs w:val="22"/>
          <w:lang w:eastAsia="es-ES"/>
        </w:rPr>
        <w:t>El</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documento</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de</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conformación</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de</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Proponentes Plurales</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debe:</w:t>
      </w:r>
      <w:r w:rsidRPr="00F96960">
        <w:rPr>
          <w:rFonts w:ascii="Arial" w:eastAsia="Arial,Times New Roman" w:hAnsi="Arial" w:cs="Arial"/>
          <w:color w:val="000000" w:themeColor="text1"/>
          <w:sz w:val="22"/>
          <w:szCs w:val="22"/>
          <w:lang w:eastAsia="es-ES"/>
        </w:rPr>
        <w:t xml:space="preserve"> </w:t>
      </w:r>
    </w:p>
    <w:p w14:paraId="4E035C93" w14:textId="77777777" w:rsidR="000A1B72" w:rsidRPr="00F96960" w:rsidRDefault="000A1B72" w:rsidP="00CA6D13">
      <w:pPr>
        <w:widowControl/>
        <w:numPr>
          <w:ilvl w:val="0"/>
          <w:numId w:val="59"/>
        </w:numPr>
        <w:suppressAutoHyphens w:val="0"/>
        <w:autoSpaceDN/>
        <w:contextualSpacing/>
        <w:jc w:val="both"/>
        <w:textAlignment w:val="auto"/>
        <w:rPr>
          <w:rFonts w:ascii="Arial" w:hAnsi="Arial" w:cs="Arial"/>
          <w:color w:val="000000" w:themeColor="text1"/>
          <w:sz w:val="22"/>
          <w:szCs w:val="22"/>
        </w:rPr>
      </w:pPr>
      <w:r w:rsidRPr="00F96960">
        <w:rPr>
          <w:rFonts w:ascii="Arial" w:hAnsi="Arial" w:cs="Arial"/>
          <w:color w:val="000000" w:themeColor="text1"/>
          <w:sz w:val="22"/>
          <w:szCs w:val="22"/>
        </w:rPr>
        <w:t xml:space="preserve">Acreditar la existencia del </w:t>
      </w:r>
      <w:r w:rsidRPr="00F96960">
        <w:rPr>
          <w:rFonts w:ascii="Arial" w:hAnsi="Arial" w:cs="Arial"/>
          <w:color w:val="000000" w:themeColor="text1"/>
          <w:sz w:val="22"/>
          <w:szCs w:val="22"/>
          <w:lang w:eastAsia="es-ES"/>
        </w:rPr>
        <w:t>Proponente Plural</w:t>
      </w:r>
      <w:r w:rsidRPr="00F96960">
        <w:rPr>
          <w:rFonts w:ascii="Arial" w:hAnsi="Arial" w:cs="Arial"/>
          <w:color w:val="000000" w:themeColor="text1"/>
          <w:sz w:val="22"/>
          <w:szCs w:val="22"/>
        </w:rPr>
        <w:t xml:space="preserve"> y</w:t>
      </w:r>
      <w:r w:rsidRPr="00F96960">
        <w:rPr>
          <w:rFonts w:ascii="Arial" w:hAnsi="Arial" w:cs="Arial"/>
          <w:color w:val="000000" w:themeColor="text1"/>
          <w:sz w:val="22"/>
          <w:szCs w:val="22"/>
          <w:lang w:eastAsia="es-ES"/>
        </w:rPr>
        <w:t xml:space="preserve"> clasificarlo de forma clara en Unión Temporal</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o</w:t>
      </w:r>
      <w:r w:rsidRPr="00F96960">
        <w:rPr>
          <w:rFonts w:ascii="Arial" w:eastAsia="Arial,Times New Roman" w:hAnsi="Arial" w:cs="Arial"/>
          <w:color w:val="000000" w:themeColor="text1"/>
          <w:sz w:val="22"/>
          <w:szCs w:val="22"/>
          <w:lang w:eastAsia="es-ES"/>
        </w:rPr>
        <w:t xml:space="preserve"> en </w:t>
      </w:r>
      <w:r w:rsidRPr="00F96960">
        <w:rPr>
          <w:rFonts w:ascii="Arial" w:hAnsi="Arial" w:cs="Arial"/>
          <w:color w:val="000000" w:themeColor="text1"/>
          <w:sz w:val="22"/>
          <w:szCs w:val="22"/>
          <w:lang w:eastAsia="es-ES"/>
        </w:rPr>
        <w:t xml:space="preserve">Consorcio. En este documento los integrantes deben expresar </w:t>
      </w:r>
      <w:r w:rsidRPr="00F96960">
        <w:rPr>
          <w:rFonts w:ascii="Arial" w:hAnsi="Arial" w:cs="Arial"/>
          <w:color w:val="000000" w:themeColor="text1"/>
          <w:sz w:val="22"/>
          <w:szCs w:val="22"/>
        </w:rPr>
        <w:t>su intención de conformar</w:t>
      </w:r>
      <w:r w:rsidRPr="00F96960">
        <w:rPr>
          <w:rFonts w:ascii="Arial" w:hAnsi="Arial" w:cs="Arial"/>
          <w:color w:val="000000" w:themeColor="text1"/>
          <w:sz w:val="22"/>
          <w:szCs w:val="22"/>
          <w:lang w:eastAsia="es-ES"/>
        </w:rPr>
        <w:t xml:space="preserve"> el Proponente Plural</w:t>
      </w:r>
      <w:r w:rsidRPr="00F96960">
        <w:rPr>
          <w:rFonts w:ascii="Arial" w:hAnsi="Arial" w:cs="Arial"/>
          <w:color w:val="000000" w:themeColor="text1"/>
          <w:sz w:val="22"/>
          <w:szCs w:val="22"/>
        </w:rPr>
        <w:t xml:space="preserve">. </w:t>
      </w:r>
      <w:r w:rsidRPr="00F96960">
        <w:rPr>
          <w:rFonts w:ascii="Arial" w:hAnsi="Arial" w:cs="Arial"/>
          <w:color w:val="000000" w:themeColor="text1"/>
          <w:sz w:val="22"/>
          <w:szCs w:val="22"/>
          <w:lang w:eastAsia="es-ES"/>
        </w:rPr>
        <w:t>E</w:t>
      </w:r>
      <w:r w:rsidRPr="00F96960">
        <w:rPr>
          <w:rFonts w:ascii="Arial" w:hAnsi="Arial" w:cs="Arial"/>
          <w:color w:val="000000" w:themeColor="text1"/>
          <w:sz w:val="22"/>
          <w:szCs w:val="22"/>
        </w:rPr>
        <w:t xml:space="preserve">n caso de que no exista precisión </w:t>
      </w:r>
      <w:r w:rsidRPr="00F96960">
        <w:rPr>
          <w:rFonts w:ascii="Arial" w:hAnsi="Arial" w:cs="Arial"/>
          <w:color w:val="000000" w:themeColor="text1"/>
          <w:sz w:val="22"/>
          <w:szCs w:val="22"/>
          <w:lang w:eastAsia="es-ES"/>
        </w:rPr>
        <w:t>sobre el tipo de asociación</w:t>
      </w:r>
      <w:r w:rsidRPr="00F96960">
        <w:rPr>
          <w:rFonts w:ascii="Arial" w:hAnsi="Arial" w:cs="Arial"/>
          <w:color w:val="000000" w:themeColor="text1"/>
          <w:sz w:val="22"/>
          <w:szCs w:val="22"/>
        </w:rPr>
        <w:t xml:space="preserve"> se solicitará aclaración</w:t>
      </w:r>
      <w:r w:rsidRPr="00F96960">
        <w:rPr>
          <w:rFonts w:ascii="Arial" w:hAnsi="Arial" w:cs="Arial"/>
          <w:color w:val="000000" w:themeColor="text1"/>
          <w:sz w:val="22"/>
          <w:szCs w:val="22"/>
          <w:lang w:eastAsia="es-ES"/>
        </w:rPr>
        <w:t>.</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rPr>
        <w:t>Los Proponentes deben incluir como mínimo la información requerida en el “Formato 2 – Conformación de Proponente Plural” (“Formato 2A- Documento de conformación de Consorcio”) (“Formato 2B – Documento de conformación de Unión Temporal). Los Proponentes pueden introducir datos adicionales que no contradigan lo dispuesto en los documentos del Proceso de Contratación.</w:t>
      </w:r>
    </w:p>
    <w:p w14:paraId="7203570E" w14:textId="77777777" w:rsidR="000A1B72" w:rsidRPr="00F96960" w:rsidRDefault="000A1B72" w:rsidP="000A1B72">
      <w:pPr>
        <w:ind w:left="720"/>
        <w:contextualSpacing/>
        <w:rPr>
          <w:rFonts w:ascii="Arial" w:hAnsi="Arial" w:cs="Arial"/>
          <w:bCs/>
          <w:color w:val="000000" w:themeColor="text1"/>
          <w:sz w:val="22"/>
          <w:szCs w:val="22"/>
          <w:lang w:eastAsia="es-ES"/>
        </w:rPr>
      </w:pPr>
    </w:p>
    <w:p w14:paraId="052FA442" w14:textId="77777777" w:rsidR="000A1B72" w:rsidRPr="00F96960" w:rsidRDefault="000A1B72" w:rsidP="00CA6D13">
      <w:pPr>
        <w:widowControl/>
        <w:numPr>
          <w:ilvl w:val="0"/>
          <w:numId w:val="59"/>
        </w:numPr>
        <w:suppressAutoHyphens w:val="0"/>
        <w:autoSpaceDN/>
        <w:contextualSpacing/>
        <w:jc w:val="both"/>
        <w:textAlignment w:val="auto"/>
        <w:rPr>
          <w:rFonts w:ascii="Arial" w:hAnsi="Arial" w:cs="Arial"/>
          <w:color w:val="000000" w:themeColor="text1"/>
          <w:sz w:val="22"/>
          <w:szCs w:val="22"/>
        </w:rPr>
      </w:pPr>
      <w:r w:rsidRPr="00F96960">
        <w:rPr>
          <w:rFonts w:ascii="Arial" w:hAnsi="Arial" w:cs="Arial"/>
          <w:color w:val="000000" w:themeColor="text1"/>
          <w:sz w:val="22"/>
          <w:szCs w:val="22"/>
        </w:rPr>
        <w:t>Acreditar el nombramiento de un representante y un suplente, este último en caso de considerarlo conveniente, cuya designación deberá constar en el “Formato 2 – Conformación de Proponente Plural” (“Formato 2A – Documento de conformación de Consorcio”) (Formato 2B – Documento de conformación de Unión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potestad para firmar el acta de terminación y liquidación o cualquier otra acta o documento.</w:t>
      </w:r>
    </w:p>
    <w:p w14:paraId="0FBD284F" w14:textId="77777777" w:rsidR="000A1B72" w:rsidRPr="00F96960" w:rsidRDefault="000A1B72" w:rsidP="000A1B72">
      <w:pPr>
        <w:ind w:left="708"/>
        <w:contextualSpacing/>
        <w:jc w:val="both"/>
        <w:rPr>
          <w:rFonts w:ascii="Arial" w:hAnsi="Arial" w:cs="Arial"/>
          <w:color w:val="000000" w:themeColor="text1"/>
          <w:sz w:val="22"/>
          <w:szCs w:val="22"/>
        </w:rPr>
      </w:pPr>
    </w:p>
    <w:p w14:paraId="66C0183E" w14:textId="77777777" w:rsidR="000A1B72" w:rsidRPr="00F96960" w:rsidRDefault="000A1B72" w:rsidP="00CA6D13">
      <w:pPr>
        <w:pStyle w:val="Prrafodelista"/>
        <w:numPr>
          <w:ilvl w:val="0"/>
          <w:numId w:val="59"/>
        </w:numPr>
        <w:rPr>
          <w:rFonts w:ascii="Arial" w:hAnsi="Arial" w:cs="Arial"/>
          <w:color w:val="000000" w:themeColor="text1"/>
          <w:lang w:eastAsia="es-ES"/>
        </w:rPr>
      </w:pPr>
      <w:bookmarkStart w:id="41" w:name="_Hlk530414232"/>
      <w:r w:rsidRPr="00F96960">
        <w:rPr>
          <w:rFonts w:ascii="Arial" w:eastAsiaTheme="minorEastAsia" w:hAnsi="Arial" w:cs="Arial"/>
          <w:color w:val="000000" w:themeColor="text1"/>
        </w:rPr>
        <w:t>Aportar copia del documento de identificación del representante principal y, en caso de que se haya nombrado, del suplente del Proponente Plural.</w:t>
      </w:r>
    </w:p>
    <w:p w14:paraId="726EEF8B" w14:textId="77777777" w:rsidR="000A1B72" w:rsidRPr="00F96960" w:rsidRDefault="000A1B72" w:rsidP="000A1B72">
      <w:pPr>
        <w:pStyle w:val="Prrafodelista"/>
        <w:spacing w:after="0"/>
        <w:contextualSpacing w:val="0"/>
        <w:rPr>
          <w:rFonts w:ascii="Arial" w:hAnsi="Arial" w:cs="Arial"/>
          <w:bCs/>
          <w:color w:val="000000" w:themeColor="text1"/>
          <w:lang w:eastAsia="es-ES"/>
        </w:rPr>
      </w:pPr>
    </w:p>
    <w:p w14:paraId="24E88C5A" w14:textId="77777777" w:rsidR="000A1B72" w:rsidRPr="00F96960" w:rsidRDefault="000A1B72" w:rsidP="00CA6D13">
      <w:pPr>
        <w:widowControl/>
        <w:numPr>
          <w:ilvl w:val="0"/>
          <w:numId w:val="59"/>
        </w:numPr>
        <w:suppressAutoHyphens w:val="0"/>
        <w:autoSpaceDN/>
        <w:contextualSpacing/>
        <w:jc w:val="both"/>
        <w:textAlignment w:val="auto"/>
        <w:rPr>
          <w:rFonts w:ascii="Arial" w:hAnsi="Arial" w:cs="Arial"/>
          <w:color w:val="000000" w:themeColor="text1"/>
          <w:sz w:val="22"/>
          <w:szCs w:val="22"/>
          <w:lang w:eastAsia="es-ES"/>
        </w:rPr>
      </w:pPr>
      <w:r w:rsidRPr="00F96960">
        <w:rPr>
          <w:rFonts w:ascii="Arial" w:hAnsi="Arial" w:cs="Arial"/>
          <w:color w:val="000000" w:themeColor="text1"/>
          <w:sz w:val="22"/>
          <w:szCs w:val="22"/>
          <w:lang w:eastAsia="es-ES"/>
        </w:rPr>
        <w:t xml:space="preserve">Acreditar que la vigencia del Proponente Plural no sea inferior a la del plazo del contrato y un (1) año adicional. Para efectos de la evaluación, este plazo será contado a partir de la fecha del cierre del Proceso de Contratación. En caso de modificarse la fecha de cierre </w:t>
      </w:r>
      <w:r w:rsidRPr="00F96960">
        <w:rPr>
          <w:rFonts w:ascii="Arial" w:hAnsi="Arial" w:cs="Arial"/>
          <w:color w:val="000000" w:themeColor="text1"/>
          <w:sz w:val="22"/>
          <w:szCs w:val="22"/>
          <w:lang w:eastAsia="es-ES"/>
        </w:rPr>
        <w:lastRenderedPageBreak/>
        <w:t>del proceso, se tendrá como referencia para establecer el plazo de vigencia del certificado la fecha originalmente señalada en el Pliego de Condiciones.</w:t>
      </w:r>
    </w:p>
    <w:p w14:paraId="085D1F0F" w14:textId="77777777" w:rsidR="000A1B72" w:rsidRPr="00F96960" w:rsidRDefault="000A1B72" w:rsidP="000A1B72">
      <w:pPr>
        <w:pStyle w:val="Prrafodelista"/>
        <w:spacing w:after="0"/>
        <w:contextualSpacing w:val="0"/>
        <w:rPr>
          <w:rFonts w:ascii="Arial" w:hAnsi="Arial" w:cs="Arial"/>
          <w:color w:val="000000" w:themeColor="text1"/>
        </w:rPr>
      </w:pPr>
    </w:p>
    <w:p w14:paraId="777D2510" w14:textId="77777777" w:rsidR="000A1B72" w:rsidRPr="00F96960" w:rsidRDefault="000A1B72" w:rsidP="00CA6D13">
      <w:pPr>
        <w:widowControl/>
        <w:numPr>
          <w:ilvl w:val="0"/>
          <w:numId w:val="59"/>
        </w:numPr>
        <w:suppressAutoHyphens w:val="0"/>
        <w:autoSpaceDN/>
        <w:contextualSpacing/>
        <w:jc w:val="both"/>
        <w:textAlignment w:val="auto"/>
        <w:rPr>
          <w:rFonts w:ascii="Arial" w:hAnsi="Arial" w:cs="Arial"/>
          <w:color w:val="000000" w:themeColor="text1"/>
          <w:sz w:val="22"/>
          <w:szCs w:val="22"/>
        </w:rPr>
      </w:pPr>
      <w:r w:rsidRPr="00F96960">
        <w:rPr>
          <w:rFonts w:ascii="Arial" w:hAnsi="Arial" w:cs="Arial"/>
          <w:color w:val="000000" w:themeColor="text1"/>
          <w:sz w:val="22"/>
          <w:szCs w:val="22"/>
          <w:lang w:eastAsia="es-ES"/>
        </w:rPr>
        <w:t>El</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Proponente</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Plural</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debe</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señalar</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expresamente</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cuál</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es</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el</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porcentaje</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de</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participación</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de</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cada</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uno</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de</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sus</w:t>
      </w:r>
      <w:r w:rsidRPr="00F96960">
        <w:rPr>
          <w:rFonts w:ascii="Arial" w:eastAsia="Arial,Times New Roman" w:hAnsi="Arial" w:cs="Arial"/>
          <w:color w:val="000000" w:themeColor="text1"/>
          <w:sz w:val="22"/>
          <w:szCs w:val="22"/>
          <w:lang w:eastAsia="es-ES"/>
        </w:rPr>
        <w:t xml:space="preserve"> integrantes</w:t>
      </w:r>
      <w:r w:rsidRPr="00F96960">
        <w:rPr>
          <w:rFonts w:ascii="Arial" w:hAnsi="Arial" w:cs="Arial"/>
          <w:color w:val="000000" w:themeColor="text1"/>
          <w:sz w:val="22"/>
          <w:szCs w:val="22"/>
          <w:lang w:eastAsia="es-ES"/>
        </w:rPr>
        <w:t>.</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rPr>
        <w:t>La sumatoria de este porcentaje no podrá ser diferente al cien por ciento (100 %)</w:t>
      </w:r>
      <w:r w:rsidRPr="00F96960">
        <w:rPr>
          <w:rFonts w:ascii="Arial" w:eastAsia="Arial,Times New Roman" w:hAnsi="Arial" w:cs="Arial"/>
          <w:color w:val="000000" w:themeColor="text1"/>
          <w:sz w:val="22"/>
          <w:szCs w:val="22"/>
          <w:lang w:eastAsia="es-ES"/>
        </w:rPr>
        <w:t>.</w:t>
      </w:r>
    </w:p>
    <w:p w14:paraId="1703D3DF" w14:textId="77777777" w:rsidR="000A1B72" w:rsidRPr="00F96960" w:rsidRDefault="000A1B72" w:rsidP="000A1B72">
      <w:pPr>
        <w:ind w:left="720"/>
        <w:contextualSpacing/>
        <w:jc w:val="both"/>
        <w:rPr>
          <w:rFonts w:ascii="Arial" w:hAnsi="Arial" w:cs="Arial"/>
          <w:bCs/>
          <w:color w:val="000000" w:themeColor="text1"/>
          <w:sz w:val="22"/>
          <w:szCs w:val="22"/>
          <w:lang w:eastAsia="es-ES"/>
        </w:rPr>
      </w:pPr>
    </w:p>
    <w:p w14:paraId="6359026E" w14:textId="77777777" w:rsidR="000A1B72" w:rsidRPr="00F96960" w:rsidRDefault="000A1B72" w:rsidP="00CA6D13">
      <w:pPr>
        <w:pStyle w:val="Prrafodelista"/>
        <w:numPr>
          <w:ilvl w:val="0"/>
          <w:numId w:val="59"/>
        </w:numPr>
        <w:rPr>
          <w:rFonts w:ascii="Arial" w:hAnsi="Arial" w:cs="Arial"/>
          <w:b/>
          <w:color w:val="000000" w:themeColor="text1"/>
          <w:u w:val="single"/>
        </w:rPr>
      </w:pPr>
      <w:r w:rsidRPr="00F96960">
        <w:rPr>
          <w:rFonts w:ascii="Arial" w:hAnsi="Arial" w:cs="Arial"/>
          <w:color w:val="000000" w:themeColor="text1"/>
          <w:lang w:eastAsia="es-ES"/>
        </w:rPr>
        <w:t>E</w:t>
      </w:r>
      <w:r w:rsidRPr="00F96960">
        <w:rPr>
          <w:rFonts w:ascii="Arial" w:hAnsi="Arial" w:cs="Arial"/>
          <w:color w:val="000000" w:themeColor="text1"/>
        </w:rPr>
        <w:t xml:space="preserve">n la etapa contractual no podrán modificarse los porcentajes de participación sin el consentimiento previo </w:t>
      </w:r>
      <w:r w:rsidRPr="00F96960">
        <w:rPr>
          <w:rFonts w:ascii="Arial" w:hAnsi="Arial" w:cs="Arial"/>
          <w:color w:val="000000" w:themeColor="text1"/>
          <w:lang w:eastAsia="es-ES"/>
        </w:rPr>
        <w:t>de</w:t>
      </w:r>
      <w:r w:rsidRPr="00F96960">
        <w:rPr>
          <w:rFonts w:ascii="Arial" w:hAnsi="Arial" w:cs="Arial"/>
          <w:color w:val="000000" w:themeColor="text1"/>
        </w:rPr>
        <w:t xml:space="preserve"> </w:t>
      </w:r>
      <w:r w:rsidRPr="00F96960">
        <w:rPr>
          <w:rFonts w:ascii="Arial" w:hAnsi="Arial" w:cs="Arial"/>
          <w:color w:val="000000" w:themeColor="text1"/>
          <w:lang w:eastAsia="es-ES"/>
        </w:rPr>
        <w:t>la</w:t>
      </w:r>
      <w:r w:rsidRPr="00F96960">
        <w:rPr>
          <w:rFonts w:ascii="Arial" w:hAnsi="Arial" w:cs="Arial"/>
          <w:color w:val="000000" w:themeColor="text1"/>
        </w:rPr>
        <w:t xml:space="preserve"> </w:t>
      </w:r>
      <w:r w:rsidRPr="00F96960">
        <w:rPr>
          <w:rFonts w:ascii="Arial" w:hAnsi="Arial" w:cs="Arial"/>
          <w:color w:val="000000" w:themeColor="text1"/>
          <w:lang w:eastAsia="es-ES"/>
        </w:rPr>
        <w:t>Entidad</w:t>
      </w:r>
      <w:r w:rsidRPr="00F96960">
        <w:rPr>
          <w:rFonts w:ascii="Arial" w:hAnsi="Arial" w:cs="Arial"/>
          <w:color w:val="000000" w:themeColor="text1"/>
        </w:rPr>
        <w:t>.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bookmarkStart w:id="42" w:name="_Hlk530414282"/>
      <w:bookmarkEnd w:id="41"/>
    </w:p>
    <w:p w14:paraId="68BF2261" w14:textId="77777777" w:rsidR="000A1B72" w:rsidRPr="00F96960" w:rsidRDefault="000A1B72" w:rsidP="000A1B72">
      <w:pPr>
        <w:pStyle w:val="Prrafodelista"/>
        <w:rPr>
          <w:rFonts w:ascii="Arial" w:hAnsi="Arial" w:cs="Arial"/>
          <w:color w:val="000000" w:themeColor="text1"/>
          <w:sz w:val="21"/>
          <w:szCs w:val="21"/>
          <w:lang w:eastAsia="es-ES"/>
        </w:rPr>
      </w:pPr>
    </w:p>
    <w:p w14:paraId="1548D00E" w14:textId="1B2130C7" w:rsidR="000A1B72" w:rsidRPr="00F96960" w:rsidRDefault="000A1B72" w:rsidP="00A8743B">
      <w:pPr>
        <w:rPr>
          <w:rFonts w:ascii="Arial" w:eastAsia="Calibri" w:hAnsi="Arial" w:cs="Arial"/>
          <w:b/>
          <w:color w:val="000000" w:themeColor="text1"/>
          <w:sz w:val="22"/>
          <w:szCs w:val="22"/>
          <w:u w:val="single"/>
          <w:lang w:eastAsia="en-US"/>
        </w:rPr>
      </w:pPr>
      <w:r w:rsidRPr="00F96960">
        <w:rPr>
          <w:rFonts w:ascii="Arial" w:hAnsi="Arial" w:cs="Arial"/>
          <w:color w:val="000000" w:themeColor="text1"/>
          <w:sz w:val="22"/>
          <w:szCs w:val="22"/>
          <w:lang w:eastAsia="es-ES"/>
        </w:rPr>
        <w:t>Dicho</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documento</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debe</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estar</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firmado</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por</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todos</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los</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integrantes</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del</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Proponente Plural y</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en</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el</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caso</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de que un integrante sea una</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persona</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jurídica,</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por</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el</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representante</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legal</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de</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dicha</w:t>
      </w:r>
      <w:r w:rsidRPr="00F96960">
        <w:rPr>
          <w:rFonts w:ascii="Arial" w:eastAsia="Arial,Times New Roman"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persona, o por el apoderado de cualquiera de los anteriores.</w:t>
      </w:r>
    </w:p>
    <w:bookmarkEnd w:id="42"/>
    <w:p w14:paraId="7695D8FC"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6DB22ABD" w14:textId="027FD561" w:rsidR="000A256F" w:rsidRPr="00F96960" w:rsidRDefault="00F53333" w:rsidP="000A256F">
      <w:pPr>
        <w:pStyle w:val="Standard"/>
        <w:jc w:val="both"/>
        <w:rPr>
          <w:rFonts w:ascii="Arial" w:hAnsi="Arial" w:cs="Arial"/>
          <w:b/>
          <w:bCs/>
          <w:color w:val="000000" w:themeColor="text1"/>
          <w:sz w:val="22"/>
          <w:szCs w:val="22"/>
          <w:lang w:val="es-ES_tradnl"/>
        </w:rPr>
      </w:pPr>
      <w:r>
        <w:rPr>
          <w:rFonts w:ascii="Arial" w:hAnsi="Arial" w:cs="Arial"/>
          <w:b/>
          <w:bCs/>
          <w:color w:val="000000" w:themeColor="text1"/>
          <w:sz w:val="22"/>
          <w:szCs w:val="22"/>
          <w:lang w:val="es-ES_tradnl"/>
        </w:rPr>
        <w:t>3</w:t>
      </w:r>
      <w:r w:rsidR="007325FB" w:rsidRPr="00F96960">
        <w:rPr>
          <w:rFonts w:ascii="Arial" w:hAnsi="Arial" w:cs="Arial"/>
          <w:b/>
          <w:bCs/>
          <w:color w:val="000000" w:themeColor="text1"/>
          <w:sz w:val="22"/>
          <w:szCs w:val="22"/>
          <w:lang w:val="es-ES_tradnl"/>
        </w:rPr>
        <w:t>.1.1.7</w:t>
      </w:r>
      <w:r w:rsidR="00726BA0" w:rsidRPr="00F96960">
        <w:rPr>
          <w:rFonts w:ascii="Arial" w:hAnsi="Arial" w:cs="Arial"/>
          <w:b/>
          <w:bCs/>
          <w:color w:val="000000" w:themeColor="text1"/>
          <w:sz w:val="22"/>
          <w:szCs w:val="22"/>
          <w:lang w:val="es-ES_tradnl"/>
        </w:rPr>
        <w:t>.</w:t>
      </w:r>
      <w:r w:rsidR="000A256F" w:rsidRPr="00F96960">
        <w:rPr>
          <w:rFonts w:ascii="Arial" w:hAnsi="Arial" w:cs="Arial"/>
          <w:b/>
          <w:bCs/>
          <w:color w:val="000000" w:themeColor="text1"/>
          <w:sz w:val="22"/>
          <w:szCs w:val="22"/>
          <w:lang w:val="es-ES_tradnl"/>
        </w:rPr>
        <w:t xml:space="preserve"> GARANTÍA DE SERIEDAD DE LA PROPUESTA. </w:t>
      </w:r>
    </w:p>
    <w:p w14:paraId="671E83C7"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18B25185" w14:textId="25D74DC2" w:rsidR="000A256F" w:rsidRPr="00F96960" w:rsidRDefault="000A256F" w:rsidP="000A256F">
      <w:pPr>
        <w:spacing w:line="276" w:lineRule="auto"/>
        <w:jc w:val="both"/>
        <w:rPr>
          <w:rFonts w:ascii="Arial" w:hAnsi="Arial" w:cs="Arial"/>
          <w:color w:val="000000" w:themeColor="text1"/>
          <w:sz w:val="22"/>
          <w:szCs w:val="22"/>
          <w:highlight w:val="darkGray"/>
          <w:lang w:eastAsia="es-ES"/>
        </w:rPr>
      </w:pPr>
      <w:r w:rsidRPr="00F96960">
        <w:rPr>
          <w:rFonts w:ascii="Arial" w:hAnsi="Arial" w:cs="Arial"/>
          <w:color w:val="000000" w:themeColor="text1"/>
          <w:sz w:val="22"/>
          <w:szCs w:val="22"/>
          <w:lang w:eastAsia="es-ES"/>
        </w:rPr>
        <w:t>El proponente debe presentar con la propuesta</w:t>
      </w:r>
      <w:r w:rsidR="00F96960">
        <w:rPr>
          <w:rFonts w:ascii="Arial" w:hAnsi="Arial" w:cs="Arial"/>
          <w:color w:val="000000" w:themeColor="text1"/>
          <w:sz w:val="22"/>
          <w:szCs w:val="22"/>
          <w:lang w:eastAsia="es-ES"/>
        </w:rPr>
        <w:t>,</w:t>
      </w:r>
      <w:r w:rsidRPr="00F96960">
        <w:rPr>
          <w:rFonts w:ascii="Arial" w:hAnsi="Arial" w:cs="Arial"/>
          <w:color w:val="000000" w:themeColor="text1"/>
          <w:sz w:val="22"/>
          <w:szCs w:val="22"/>
          <w:lang w:eastAsia="es-ES"/>
        </w:rPr>
        <w:t xml:space="preserve"> una garantía de seriedad de la oferta que cumpla con los parámetros, condiciones y requisitos que se indican en este numeral.</w:t>
      </w:r>
    </w:p>
    <w:p w14:paraId="0BEE2832" w14:textId="77777777" w:rsidR="000A256F" w:rsidRPr="00F96960" w:rsidRDefault="000A256F" w:rsidP="000A256F">
      <w:pPr>
        <w:spacing w:line="276" w:lineRule="auto"/>
        <w:jc w:val="both"/>
        <w:rPr>
          <w:rFonts w:ascii="Arial" w:hAnsi="Arial" w:cs="Arial"/>
          <w:color w:val="000000" w:themeColor="text1"/>
          <w:sz w:val="22"/>
          <w:szCs w:val="22"/>
          <w:lang w:eastAsia="es-ES"/>
        </w:rPr>
      </w:pPr>
    </w:p>
    <w:p w14:paraId="4A88C793" w14:textId="77777777" w:rsidR="000A256F" w:rsidRPr="00F96960" w:rsidRDefault="000A256F" w:rsidP="000A256F">
      <w:pPr>
        <w:spacing w:line="276" w:lineRule="auto"/>
        <w:jc w:val="both"/>
        <w:rPr>
          <w:rFonts w:ascii="Arial" w:hAnsi="Arial" w:cs="Arial"/>
          <w:color w:val="000000" w:themeColor="text1"/>
          <w:sz w:val="22"/>
          <w:szCs w:val="22"/>
          <w:lang w:eastAsia="es-ES"/>
        </w:rPr>
      </w:pPr>
      <w:r w:rsidRPr="00F96960">
        <w:rPr>
          <w:rFonts w:ascii="Arial" w:hAnsi="Arial" w:cs="Arial"/>
          <w:color w:val="000000" w:themeColor="text1"/>
          <w:sz w:val="22"/>
          <w:szCs w:val="22"/>
          <w:lang w:eastAsia="es-ES"/>
        </w:rPr>
        <w:t xml:space="preserve">Cualquier error o imprecisión en el texto de la garantía presentada, será susceptible de aclaración por el proponente hasta el término de traslado del informe de evaluación.  </w:t>
      </w:r>
    </w:p>
    <w:p w14:paraId="7C5D4231" w14:textId="77777777" w:rsidR="000A256F" w:rsidRPr="00F96960" w:rsidRDefault="000A256F" w:rsidP="000A256F">
      <w:pPr>
        <w:spacing w:line="276" w:lineRule="auto"/>
        <w:jc w:val="both"/>
        <w:rPr>
          <w:rFonts w:ascii="Arial" w:hAnsi="Arial" w:cs="Arial"/>
          <w:color w:val="000000" w:themeColor="text1"/>
          <w:sz w:val="22"/>
          <w:szCs w:val="22"/>
          <w:lang w:eastAsia="es-ES"/>
        </w:rPr>
      </w:pPr>
    </w:p>
    <w:p w14:paraId="20C1524E" w14:textId="346BF57B" w:rsidR="000A256F" w:rsidRPr="00F96960" w:rsidRDefault="000A256F" w:rsidP="000A256F">
      <w:pPr>
        <w:tabs>
          <w:tab w:val="left" w:pos="1860"/>
        </w:tabs>
        <w:spacing w:line="276" w:lineRule="auto"/>
        <w:jc w:val="both"/>
        <w:rPr>
          <w:rFonts w:ascii="Arial" w:hAnsi="Arial" w:cs="Arial"/>
          <w:color w:val="000000" w:themeColor="text1"/>
          <w:sz w:val="22"/>
          <w:szCs w:val="22"/>
          <w:lang w:eastAsia="es-ES"/>
        </w:rPr>
      </w:pPr>
      <w:r w:rsidRPr="00F96960">
        <w:rPr>
          <w:rFonts w:ascii="Arial" w:hAnsi="Arial" w:cs="Arial"/>
          <w:color w:val="000000" w:themeColor="text1"/>
          <w:sz w:val="22"/>
          <w:szCs w:val="22"/>
          <w:lang w:eastAsia="es-ES"/>
        </w:rPr>
        <w:t xml:space="preserve">Las características de las garantías son las siguientes: </w:t>
      </w:r>
    </w:p>
    <w:p w14:paraId="2CB548ED" w14:textId="77777777" w:rsidR="0020733D" w:rsidRPr="00F96960" w:rsidRDefault="0020733D" w:rsidP="000A256F">
      <w:pPr>
        <w:tabs>
          <w:tab w:val="left" w:pos="1860"/>
        </w:tabs>
        <w:spacing w:line="276" w:lineRule="auto"/>
        <w:jc w:val="both"/>
        <w:rPr>
          <w:rFonts w:ascii="Arial" w:eastAsia="Arial,Times New Roman" w:hAnsi="Arial" w:cs="Arial"/>
          <w:color w:val="000000" w:themeColor="text1"/>
          <w:sz w:val="22"/>
          <w:szCs w:val="22"/>
          <w:highlight w:val="darkGray"/>
          <w:lang w:eastAsia="es-ES"/>
        </w:rPr>
      </w:pPr>
    </w:p>
    <w:tbl>
      <w:tblPr>
        <w:tblW w:w="8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35"/>
        <w:gridCol w:w="5513"/>
      </w:tblGrid>
      <w:tr w:rsidR="002C7D7A" w:rsidRPr="00F96960" w14:paraId="204F4853" w14:textId="77777777" w:rsidTr="00175F57">
        <w:trPr>
          <w:trHeight w:val="20"/>
          <w:jc w:val="center"/>
        </w:trPr>
        <w:tc>
          <w:tcPr>
            <w:tcW w:w="3135" w:type="dxa"/>
            <w:tcBorders>
              <w:top w:val="double" w:sz="4" w:space="0" w:color="auto"/>
              <w:left w:val="double" w:sz="4" w:space="0" w:color="auto"/>
              <w:bottom w:val="single" w:sz="4" w:space="0" w:color="auto"/>
              <w:right w:val="single" w:sz="4" w:space="0" w:color="auto"/>
            </w:tcBorders>
            <w:shd w:val="clear" w:color="auto" w:fill="BFBFBF" w:themeFill="background1" w:themeFillShade="BF"/>
            <w:vAlign w:val="center"/>
            <w:hideMark/>
          </w:tcPr>
          <w:p w14:paraId="337F4198" w14:textId="77777777" w:rsidR="000A256F" w:rsidRPr="00F96960" w:rsidRDefault="000A256F" w:rsidP="008D2A44">
            <w:pPr>
              <w:spacing w:line="276" w:lineRule="auto"/>
              <w:jc w:val="center"/>
              <w:rPr>
                <w:rFonts w:ascii="Arial" w:eastAsia="Arial" w:hAnsi="Arial" w:cs="Arial"/>
                <w:color w:val="000000" w:themeColor="text1"/>
                <w:sz w:val="22"/>
                <w:szCs w:val="22"/>
              </w:rPr>
            </w:pPr>
            <w:r w:rsidRPr="00F96960">
              <w:rPr>
                <w:rFonts w:ascii="Arial" w:hAnsi="Arial" w:cs="Arial"/>
                <w:color w:val="000000" w:themeColor="text1"/>
                <w:sz w:val="22"/>
                <w:szCs w:val="22"/>
              </w:rPr>
              <w:t>Característica</w:t>
            </w:r>
          </w:p>
        </w:tc>
        <w:tc>
          <w:tcPr>
            <w:tcW w:w="5513" w:type="dxa"/>
            <w:tcBorders>
              <w:top w:val="double" w:sz="4" w:space="0" w:color="auto"/>
              <w:left w:val="single" w:sz="4" w:space="0" w:color="auto"/>
              <w:bottom w:val="single" w:sz="4" w:space="0" w:color="auto"/>
              <w:right w:val="double" w:sz="4" w:space="0" w:color="auto"/>
            </w:tcBorders>
            <w:shd w:val="clear" w:color="auto" w:fill="BFBFBF" w:themeFill="background1" w:themeFillShade="BF"/>
            <w:vAlign w:val="center"/>
            <w:hideMark/>
          </w:tcPr>
          <w:p w14:paraId="34043418" w14:textId="77777777" w:rsidR="000A256F" w:rsidRPr="00F96960" w:rsidRDefault="000A256F" w:rsidP="008D2A44">
            <w:pPr>
              <w:spacing w:line="276" w:lineRule="auto"/>
              <w:jc w:val="center"/>
              <w:rPr>
                <w:rFonts w:ascii="Arial" w:eastAsia="Arial" w:hAnsi="Arial" w:cs="Arial"/>
                <w:color w:val="000000" w:themeColor="text1"/>
                <w:sz w:val="22"/>
                <w:szCs w:val="22"/>
              </w:rPr>
            </w:pPr>
            <w:r w:rsidRPr="00F96960">
              <w:rPr>
                <w:rFonts w:ascii="Arial" w:hAnsi="Arial" w:cs="Arial"/>
                <w:color w:val="000000" w:themeColor="text1"/>
                <w:sz w:val="22"/>
                <w:szCs w:val="22"/>
              </w:rPr>
              <w:t>Condición</w:t>
            </w:r>
          </w:p>
        </w:tc>
      </w:tr>
      <w:tr w:rsidR="002C7D7A" w:rsidRPr="00F96960" w14:paraId="0C931DDF" w14:textId="77777777" w:rsidTr="00175F57">
        <w:trPr>
          <w:trHeight w:val="20"/>
          <w:jc w:val="center"/>
        </w:trPr>
        <w:tc>
          <w:tcPr>
            <w:tcW w:w="3135"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C965632" w14:textId="77777777" w:rsidR="000A256F" w:rsidRPr="00F96960" w:rsidRDefault="000A256F" w:rsidP="008D2A44">
            <w:pPr>
              <w:spacing w:line="276" w:lineRule="auto"/>
              <w:ind w:left="72"/>
              <w:jc w:val="center"/>
              <w:rPr>
                <w:rFonts w:ascii="Arial" w:eastAsia="Arial,Times New Roman" w:hAnsi="Arial" w:cs="Arial"/>
                <w:color w:val="000000" w:themeColor="text1"/>
                <w:sz w:val="22"/>
                <w:szCs w:val="22"/>
                <w:lang w:eastAsia="es-CO"/>
              </w:rPr>
            </w:pPr>
            <w:r w:rsidRPr="00F96960">
              <w:rPr>
                <w:rFonts w:ascii="Arial" w:hAnsi="Arial" w:cs="Arial"/>
                <w:color w:val="000000" w:themeColor="text1"/>
                <w:sz w:val="22"/>
                <w:szCs w:val="22"/>
                <w:lang w:eastAsia="es-CO"/>
              </w:rPr>
              <w:t>Clase</w:t>
            </w:r>
          </w:p>
        </w:tc>
        <w:tc>
          <w:tcPr>
            <w:tcW w:w="5513"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4E757EED" w14:textId="77777777" w:rsidR="000A256F" w:rsidRPr="00F96960" w:rsidRDefault="000A256F" w:rsidP="008D2A44">
            <w:pPr>
              <w:spacing w:line="276" w:lineRule="auto"/>
              <w:jc w:val="both"/>
              <w:rPr>
                <w:rFonts w:ascii="Arial" w:eastAsia="Arial,Times New Roman" w:hAnsi="Arial" w:cs="Arial"/>
                <w:color w:val="000000" w:themeColor="text1"/>
                <w:sz w:val="22"/>
                <w:szCs w:val="22"/>
                <w:lang w:eastAsia="es-CO"/>
              </w:rPr>
            </w:pPr>
            <w:r w:rsidRPr="00F96960">
              <w:rPr>
                <w:rFonts w:ascii="Arial" w:hAnsi="Arial" w:cs="Arial"/>
                <w:color w:val="000000" w:themeColor="text1"/>
                <w:sz w:val="22"/>
                <w:szCs w:val="22"/>
                <w:lang w:eastAsia="es-CO"/>
              </w:rPr>
              <w:t>Cualquiera</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de</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las</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clases</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permitidas</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por</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el</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artículo</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2.2.1.2.3.1.2</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del</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Decreto</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1082</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de</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2015,</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a</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saber:</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(i)</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Contrato</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de</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seguro</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contenido</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en</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una</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póliza,</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w:t>
            </w:r>
            <w:proofErr w:type="spellStart"/>
            <w:r w:rsidRPr="00F96960">
              <w:rPr>
                <w:rFonts w:ascii="Arial" w:hAnsi="Arial" w:cs="Arial"/>
                <w:color w:val="000000" w:themeColor="text1"/>
                <w:sz w:val="22"/>
                <w:szCs w:val="22"/>
                <w:lang w:eastAsia="es-CO"/>
              </w:rPr>
              <w:t>ii</w:t>
            </w:r>
            <w:proofErr w:type="spellEnd"/>
            <w:r w:rsidRPr="00F96960">
              <w:rPr>
                <w:rFonts w:ascii="Arial" w:hAnsi="Arial" w:cs="Arial"/>
                <w:color w:val="000000" w:themeColor="text1"/>
                <w:sz w:val="22"/>
                <w:szCs w:val="22"/>
                <w:lang w:eastAsia="es-CO"/>
              </w:rPr>
              <w:t>)</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Patrimonio</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autónomo y</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w:t>
            </w:r>
            <w:proofErr w:type="spellStart"/>
            <w:r w:rsidRPr="00F96960">
              <w:rPr>
                <w:rFonts w:ascii="Arial" w:hAnsi="Arial" w:cs="Arial"/>
                <w:color w:val="000000" w:themeColor="text1"/>
                <w:sz w:val="22"/>
                <w:szCs w:val="22"/>
                <w:lang w:eastAsia="es-CO"/>
              </w:rPr>
              <w:t>iii</w:t>
            </w:r>
            <w:proofErr w:type="spellEnd"/>
            <w:r w:rsidRPr="00F96960">
              <w:rPr>
                <w:rFonts w:ascii="Arial" w:hAnsi="Arial" w:cs="Arial"/>
                <w:color w:val="000000" w:themeColor="text1"/>
                <w:sz w:val="22"/>
                <w:szCs w:val="22"/>
                <w:lang w:eastAsia="es-CO"/>
              </w:rPr>
              <w:t>)</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Garantía</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Bancaria.</w:t>
            </w:r>
          </w:p>
        </w:tc>
      </w:tr>
      <w:tr w:rsidR="002C7D7A" w:rsidRPr="00F96960" w14:paraId="5CCB0EDD" w14:textId="77777777" w:rsidTr="00175F57">
        <w:trPr>
          <w:trHeight w:val="20"/>
          <w:jc w:val="center"/>
        </w:trPr>
        <w:tc>
          <w:tcPr>
            <w:tcW w:w="3135"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02EDAA57" w14:textId="77777777" w:rsidR="000A256F" w:rsidRPr="00F96960" w:rsidRDefault="000A256F" w:rsidP="008D2A44">
            <w:pPr>
              <w:spacing w:line="276" w:lineRule="auto"/>
              <w:jc w:val="center"/>
              <w:rPr>
                <w:rFonts w:ascii="Arial" w:eastAsia="Arial,Times New Roman" w:hAnsi="Arial" w:cs="Arial"/>
                <w:color w:val="000000" w:themeColor="text1"/>
                <w:sz w:val="22"/>
                <w:szCs w:val="22"/>
                <w:lang w:eastAsia="es-CO"/>
              </w:rPr>
            </w:pPr>
            <w:r w:rsidRPr="00F96960">
              <w:rPr>
                <w:rFonts w:ascii="Arial" w:hAnsi="Arial" w:cs="Arial"/>
                <w:color w:val="000000" w:themeColor="text1"/>
                <w:sz w:val="22"/>
                <w:szCs w:val="22"/>
                <w:lang w:eastAsia="es-CO"/>
              </w:rPr>
              <w:t>Asegurado/</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beneficiario</w:t>
            </w:r>
          </w:p>
        </w:tc>
        <w:tc>
          <w:tcPr>
            <w:tcW w:w="5513"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2AC732A" w14:textId="77777777" w:rsidR="000A256F" w:rsidRPr="00F96960" w:rsidRDefault="000A256F" w:rsidP="008D2A44">
            <w:pPr>
              <w:spacing w:line="276" w:lineRule="auto"/>
              <w:jc w:val="both"/>
              <w:rPr>
                <w:rFonts w:ascii="Arial" w:eastAsia="Arial,Times New Roman" w:hAnsi="Arial" w:cs="Arial"/>
                <w:color w:val="000000" w:themeColor="text1"/>
                <w:sz w:val="22"/>
                <w:szCs w:val="22"/>
                <w:lang w:eastAsia="es-CO"/>
              </w:rPr>
            </w:pPr>
            <w:r w:rsidRPr="00F96960">
              <w:rPr>
                <w:rFonts w:ascii="Arial" w:hAnsi="Arial" w:cs="Arial"/>
                <w:color w:val="000000" w:themeColor="text1"/>
                <w:sz w:val="22"/>
                <w:szCs w:val="22"/>
                <w:lang w:eastAsia="es-CO"/>
              </w:rPr>
              <w:t>Fondo de Desarrollo Local de Fontibón</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identificada</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con</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NIT</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899.999.061-9</w:t>
            </w:r>
          </w:p>
        </w:tc>
      </w:tr>
      <w:tr w:rsidR="002C7D7A" w:rsidRPr="00F96960" w14:paraId="2BF4BA9B" w14:textId="77777777" w:rsidTr="00175F57">
        <w:trPr>
          <w:trHeight w:val="20"/>
          <w:jc w:val="center"/>
        </w:trPr>
        <w:tc>
          <w:tcPr>
            <w:tcW w:w="3135"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50627BF" w14:textId="77777777" w:rsidR="000A256F" w:rsidRPr="00F96960" w:rsidRDefault="000A256F" w:rsidP="008D2A44">
            <w:pPr>
              <w:spacing w:line="276" w:lineRule="auto"/>
              <w:jc w:val="center"/>
              <w:rPr>
                <w:rFonts w:ascii="Arial" w:eastAsia="Arial,Times New Roman" w:hAnsi="Arial" w:cs="Arial"/>
                <w:color w:val="000000" w:themeColor="text1"/>
                <w:sz w:val="22"/>
                <w:szCs w:val="22"/>
                <w:lang w:eastAsia="es-CO"/>
              </w:rPr>
            </w:pPr>
            <w:r w:rsidRPr="00F96960">
              <w:rPr>
                <w:rFonts w:ascii="Arial" w:hAnsi="Arial" w:cs="Arial"/>
                <w:color w:val="000000" w:themeColor="text1"/>
                <w:sz w:val="22"/>
                <w:szCs w:val="22"/>
                <w:lang w:eastAsia="es-CO"/>
              </w:rPr>
              <w:t>Amparos</w:t>
            </w:r>
          </w:p>
        </w:tc>
        <w:tc>
          <w:tcPr>
            <w:tcW w:w="5513"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082FC712" w14:textId="77777777" w:rsidR="000A256F" w:rsidRPr="00F96960" w:rsidRDefault="000A256F" w:rsidP="008D2A44">
            <w:pPr>
              <w:spacing w:line="276" w:lineRule="auto"/>
              <w:jc w:val="both"/>
              <w:rPr>
                <w:rFonts w:ascii="Arial" w:eastAsia="Arial,Times New Roman" w:hAnsi="Arial" w:cs="Arial"/>
                <w:color w:val="000000" w:themeColor="text1"/>
                <w:sz w:val="22"/>
                <w:szCs w:val="22"/>
                <w:lang w:eastAsia="es-CO"/>
              </w:rPr>
            </w:pPr>
            <w:r w:rsidRPr="00F96960">
              <w:rPr>
                <w:rFonts w:ascii="Arial" w:hAnsi="Arial" w:cs="Arial"/>
                <w:color w:val="000000" w:themeColor="text1"/>
                <w:sz w:val="22"/>
                <w:szCs w:val="22"/>
                <w:lang w:eastAsia="es-CO"/>
              </w:rPr>
              <w:t>Los</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perjuicios</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derivados</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del</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incumplimiento</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del</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ofrecimiento</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en</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los</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eventos</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señalados</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en</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el</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artículo</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2.2.1.2.3.1.6</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del</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Decreto</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1082</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de</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2015.</w:t>
            </w:r>
          </w:p>
        </w:tc>
      </w:tr>
      <w:tr w:rsidR="002C7D7A" w:rsidRPr="00F96960" w14:paraId="18B3EAA3" w14:textId="77777777" w:rsidTr="00175F57">
        <w:trPr>
          <w:trHeight w:val="20"/>
          <w:jc w:val="center"/>
        </w:trPr>
        <w:tc>
          <w:tcPr>
            <w:tcW w:w="3135"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66A7A792" w14:textId="77777777" w:rsidR="000A256F" w:rsidRPr="00F96960" w:rsidRDefault="000A256F" w:rsidP="008D2A44">
            <w:pPr>
              <w:spacing w:line="276" w:lineRule="auto"/>
              <w:jc w:val="center"/>
              <w:rPr>
                <w:rFonts w:ascii="Arial" w:eastAsia="Arial,Times New Roman" w:hAnsi="Arial" w:cs="Arial"/>
                <w:color w:val="000000" w:themeColor="text1"/>
                <w:sz w:val="22"/>
                <w:szCs w:val="22"/>
                <w:lang w:eastAsia="es-CO"/>
              </w:rPr>
            </w:pPr>
            <w:r w:rsidRPr="00F96960">
              <w:rPr>
                <w:rFonts w:ascii="Arial" w:hAnsi="Arial" w:cs="Arial"/>
                <w:color w:val="000000" w:themeColor="text1"/>
                <w:sz w:val="22"/>
                <w:szCs w:val="22"/>
                <w:lang w:eastAsia="es-CO"/>
              </w:rPr>
              <w:t>Vigencia</w:t>
            </w:r>
          </w:p>
        </w:tc>
        <w:tc>
          <w:tcPr>
            <w:tcW w:w="5513"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48D46F05" w14:textId="77777777" w:rsidR="000A256F" w:rsidRPr="00F96960" w:rsidRDefault="000A256F" w:rsidP="008D2A44">
            <w:pPr>
              <w:spacing w:line="276" w:lineRule="auto"/>
              <w:jc w:val="both"/>
              <w:rPr>
                <w:rFonts w:ascii="Arial" w:eastAsia="Arial,Times New Roman" w:hAnsi="Arial" w:cs="Arial"/>
                <w:color w:val="000000" w:themeColor="text1"/>
                <w:sz w:val="22"/>
                <w:szCs w:val="22"/>
                <w:lang w:eastAsia="es-CO"/>
              </w:rPr>
            </w:pPr>
            <w:r w:rsidRPr="00F96960">
              <w:rPr>
                <w:rFonts w:ascii="Arial" w:hAnsi="Arial" w:cs="Arial"/>
                <w:color w:val="000000" w:themeColor="text1"/>
                <w:sz w:val="22"/>
                <w:szCs w:val="22"/>
                <w:lang w:eastAsia="es-CO"/>
              </w:rPr>
              <w:t>3 meses contados a partir de la fecha de cierre del proceso de contratación.</w:t>
            </w:r>
            <w:r w:rsidRPr="00F96960">
              <w:rPr>
                <w:rFonts w:ascii="Arial" w:eastAsia="Arial,Times New Roman" w:hAnsi="Arial" w:cs="Arial"/>
                <w:color w:val="000000" w:themeColor="text1"/>
                <w:sz w:val="22"/>
                <w:szCs w:val="22"/>
                <w:lang w:eastAsia="es-CO"/>
              </w:rPr>
              <w:t xml:space="preserve"> </w:t>
            </w:r>
          </w:p>
        </w:tc>
      </w:tr>
      <w:tr w:rsidR="002C7D7A" w:rsidRPr="00F96960" w14:paraId="257964E5" w14:textId="77777777" w:rsidTr="00175F57">
        <w:trPr>
          <w:trHeight w:val="20"/>
          <w:jc w:val="center"/>
        </w:trPr>
        <w:tc>
          <w:tcPr>
            <w:tcW w:w="3135"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493D1E32" w14:textId="77777777" w:rsidR="000A256F" w:rsidRPr="00F96960" w:rsidRDefault="000A256F" w:rsidP="008D2A44">
            <w:pPr>
              <w:spacing w:line="276" w:lineRule="auto"/>
              <w:jc w:val="center"/>
              <w:rPr>
                <w:rFonts w:ascii="Arial" w:eastAsia="Arial,Times New Roman" w:hAnsi="Arial" w:cs="Arial"/>
                <w:color w:val="000000" w:themeColor="text1"/>
                <w:sz w:val="22"/>
                <w:szCs w:val="22"/>
                <w:lang w:eastAsia="es-CO"/>
              </w:rPr>
            </w:pPr>
            <w:r w:rsidRPr="00F96960">
              <w:rPr>
                <w:rFonts w:ascii="Arial" w:hAnsi="Arial" w:cs="Arial"/>
                <w:color w:val="000000" w:themeColor="text1"/>
                <w:sz w:val="22"/>
                <w:szCs w:val="22"/>
                <w:lang w:eastAsia="es-CO"/>
              </w:rPr>
              <w:t>Valor</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Asegurado</w:t>
            </w:r>
          </w:p>
        </w:tc>
        <w:tc>
          <w:tcPr>
            <w:tcW w:w="5513"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48BC39BB" w14:textId="77777777" w:rsidR="000A256F" w:rsidRPr="00F96960" w:rsidRDefault="000A256F" w:rsidP="008D2A44">
            <w:pPr>
              <w:spacing w:line="276" w:lineRule="auto"/>
              <w:jc w:val="both"/>
              <w:rPr>
                <w:rFonts w:ascii="Arial" w:eastAsia="Arial,Times New Roman" w:hAnsi="Arial" w:cs="Arial"/>
                <w:color w:val="000000" w:themeColor="text1"/>
                <w:sz w:val="22"/>
                <w:szCs w:val="22"/>
                <w:lang w:eastAsia="es-CO"/>
              </w:rPr>
            </w:pPr>
            <w:r w:rsidRPr="00F96960">
              <w:rPr>
                <w:rFonts w:ascii="Arial" w:hAnsi="Arial" w:cs="Arial"/>
                <w:color w:val="000000" w:themeColor="text1"/>
                <w:sz w:val="22"/>
                <w:szCs w:val="22"/>
                <w:lang w:eastAsia="es-CO"/>
              </w:rPr>
              <w:t>Diez</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por</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ciento</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(10%)</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del</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Presupuesto</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Oficial</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del</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Proceso</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de</w:t>
            </w:r>
            <w:r w:rsidRPr="00F96960">
              <w:rPr>
                <w:rFonts w:ascii="Arial" w:eastAsia="Arial,Times New Roman" w:hAnsi="Arial" w:cs="Arial"/>
                <w:color w:val="000000" w:themeColor="text1"/>
                <w:sz w:val="22"/>
                <w:szCs w:val="22"/>
                <w:lang w:eastAsia="es-CO"/>
              </w:rPr>
              <w:t xml:space="preserve"> </w:t>
            </w:r>
            <w:r w:rsidRPr="00F96960">
              <w:rPr>
                <w:rFonts w:ascii="Arial" w:hAnsi="Arial" w:cs="Arial"/>
                <w:color w:val="000000" w:themeColor="text1"/>
                <w:sz w:val="22"/>
                <w:szCs w:val="22"/>
                <w:lang w:eastAsia="es-CO"/>
              </w:rPr>
              <w:t xml:space="preserve">Selección </w:t>
            </w:r>
          </w:p>
          <w:p w14:paraId="77FFA567" w14:textId="77777777" w:rsidR="000A256F" w:rsidRPr="00F96960" w:rsidRDefault="000A256F" w:rsidP="008D2A44">
            <w:pPr>
              <w:spacing w:line="276" w:lineRule="auto"/>
              <w:jc w:val="both"/>
              <w:rPr>
                <w:rFonts w:ascii="Arial" w:eastAsia="Arial,Times New Roman" w:hAnsi="Arial" w:cs="Arial"/>
                <w:color w:val="000000" w:themeColor="text1"/>
                <w:sz w:val="22"/>
                <w:szCs w:val="22"/>
                <w:lang w:eastAsia="es-CO"/>
              </w:rPr>
            </w:pPr>
          </w:p>
        </w:tc>
      </w:tr>
      <w:tr w:rsidR="000A256F" w:rsidRPr="00F96960" w14:paraId="537C1D8A" w14:textId="77777777" w:rsidTr="00175F57">
        <w:trPr>
          <w:trHeight w:val="20"/>
          <w:jc w:val="center"/>
        </w:trPr>
        <w:tc>
          <w:tcPr>
            <w:tcW w:w="3135"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3D205E10" w14:textId="77777777" w:rsidR="000A256F" w:rsidRPr="00F96960" w:rsidRDefault="000A256F" w:rsidP="008D2A44">
            <w:pPr>
              <w:spacing w:line="276" w:lineRule="auto"/>
              <w:jc w:val="center"/>
              <w:rPr>
                <w:rFonts w:ascii="Arial" w:eastAsia="Arial,Times New Roman" w:hAnsi="Arial" w:cs="Arial"/>
                <w:color w:val="000000" w:themeColor="text1"/>
                <w:sz w:val="22"/>
                <w:szCs w:val="22"/>
                <w:lang w:eastAsia="es-CO"/>
              </w:rPr>
            </w:pPr>
            <w:r w:rsidRPr="00F96960">
              <w:rPr>
                <w:rFonts w:ascii="Arial" w:hAnsi="Arial" w:cs="Arial"/>
                <w:color w:val="000000" w:themeColor="text1"/>
                <w:sz w:val="22"/>
                <w:szCs w:val="22"/>
                <w:lang w:eastAsia="es-CO"/>
              </w:rPr>
              <w:lastRenderedPageBreak/>
              <w:t>Tomador</w:t>
            </w:r>
            <w:r w:rsidRPr="00F96960">
              <w:rPr>
                <w:rFonts w:ascii="Arial" w:eastAsia="Arial,Times New Roman" w:hAnsi="Arial" w:cs="Arial"/>
                <w:color w:val="000000" w:themeColor="text1"/>
                <w:sz w:val="22"/>
                <w:szCs w:val="22"/>
                <w:lang w:eastAsia="es-CO"/>
              </w:rPr>
              <w:t xml:space="preserve"> </w:t>
            </w:r>
          </w:p>
        </w:tc>
        <w:tc>
          <w:tcPr>
            <w:tcW w:w="5513"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1DC5607C" w14:textId="77777777" w:rsidR="000A256F" w:rsidRPr="00F96960" w:rsidRDefault="000A256F" w:rsidP="00DC6231">
            <w:pPr>
              <w:pStyle w:val="Prrafodelista"/>
              <w:numPr>
                <w:ilvl w:val="0"/>
                <w:numId w:val="21"/>
              </w:numPr>
              <w:spacing w:line="276" w:lineRule="auto"/>
              <w:rPr>
                <w:rFonts w:ascii="Arial" w:eastAsia="Arial" w:hAnsi="Arial" w:cs="Arial"/>
                <w:color w:val="000000" w:themeColor="text1"/>
                <w:lang w:eastAsia="es-CO"/>
              </w:rPr>
            </w:pPr>
            <w:r w:rsidRPr="00F96960">
              <w:rPr>
                <w:rFonts w:ascii="Arial" w:eastAsia="Arial" w:hAnsi="Arial" w:cs="Arial"/>
                <w:color w:val="000000" w:themeColor="text1"/>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8133244" w14:textId="77777777" w:rsidR="000A256F" w:rsidRPr="00F96960" w:rsidRDefault="000A256F" w:rsidP="00DC6231">
            <w:pPr>
              <w:pStyle w:val="Prrafodelista"/>
              <w:numPr>
                <w:ilvl w:val="0"/>
                <w:numId w:val="21"/>
              </w:numPr>
              <w:spacing w:after="0" w:line="276" w:lineRule="auto"/>
              <w:rPr>
                <w:rFonts w:ascii="Arial" w:eastAsia="Arial,Times New Roman" w:hAnsi="Arial" w:cs="Arial"/>
                <w:color w:val="000000" w:themeColor="text1"/>
                <w:lang w:eastAsia="es-CO"/>
              </w:rPr>
            </w:pPr>
            <w:r w:rsidRPr="00F96960">
              <w:rPr>
                <w:rFonts w:ascii="Arial" w:eastAsia="Arial" w:hAnsi="Arial" w:cs="Arial"/>
                <w:color w:val="000000" w:themeColor="text1"/>
                <w:lang w:eastAsia="es-CO"/>
              </w:rPr>
              <w:t>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w:t>
            </w:r>
          </w:p>
        </w:tc>
      </w:tr>
    </w:tbl>
    <w:p w14:paraId="5B8611DF" w14:textId="77777777" w:rsidR="000A256F" w:rsidRPr="00F96960" w:rsidRDefault="000A256F" w:rsidP="000A256F">
      <w:pPr>
        <w:tabs>
          <w:tab w:val="left" w:pos="1860"/>
        </w:tabs>
        <w:spacing w:line="276" w:lineRule="auto"/>
        <w:jc w:val="both"/>
        <w:rPr>
          <w:rFonts w:ascii="Arial" w:hAnsi="Arial" w:cs="Arial"/>
          <w:color w:val="000000" w:themeColor="text1"/>
          <w:sz w:val="22"/>
          <w:szCs w:val="22"/>
          <w:highlight w:val="darkGray"/>
        </w:rPr>
      </w:pPr>
    </w:p>
    <w:p w14:paraId="41687094" w14:textId="77777777" w:rsidR="000A256F" w:rsidRPr="00F96960" w:rsidRDefault="000A256F" w:rsidP="000A256F">
      <w:pPr>
        <w:tabs>
          <w:tab w:val="left" w:pos="1860"/>
        </w:tabs>
        <w:spacing w:line="276" w:lineRule="auto"/>
        <w:jc w:val="both"/>
        <w:rPr>
          <w:rFonts w:ascii="Arial" w:hAnsi="Arial" w:cs="Arial"/>
          <w:color w:val="000000" w:themeColor="text1"/>
          <w:sz w:val="22"/>
          <w:szCs w:val="22"/>
        </w:rPr>
      </w:pPr>
      <w:r w:rsidRPr="00F96960">
        <w:rPr>
          <w:rFonts w:ascii="Arial" w:hAnsi="Arial" w:cs="Arial"/>
          <w:color w:val="000000" w:themeColor="text1"/>
          <w:sz w:val="22"/>
          <w:szCs w:val="22"/>
        </w:rPr>
        <w:t>Si en desarrollo del proceso de selección se modifica el cronograma, el proponente deberá ampliar la vigencia de la garantía de seriedad de la oferta hasta tanto no se haya perfeccionado y cumplido los requisitos de ejecución del respectivo contrato.</w:t>
      </w:r>
    </w:p>
    <w:p w14:paraId="5EB3AC10" w14:textId="77777777" w:rsidR="000A256F" w:rsidRPr="00F96960" w:rsidRDefault="000A256F" w:rsidP="000A256F">
      <w:pPr>
        <w:tabs>
          <w:tab w:val="left" w:pos="1860"/>
        </w:tabs>
        <w:spacing w:line="276" w:lineRule="auto"/>
        <w:jc w:val="both"/>
        <w:rPr>
          <w:rFonts w:ascii="Arial" w:hAnsi="Arial" w:cs="Arial"/>
          <w:color w:val="000000" w:themeColor="text1"/>
          <w:sz w:val="22"/>
          <w:szCs w:val="22"/>
        </w:rPr>
      </w:pPr>
    </w:p>
    <w:p w14:paraId="2DDCDAE6" w14:textId="77777777" w:rsidR="000A256F" w:rsidRPr="00F96960" w:rsidRDefault="000A256F" w:rsidP="000A256F">
      <w:pPr>
        <w:jc w:val="both"/>
        <w:rPr>
          <w:rFonts w:ascii="Arial" w:hAnsi="Arial" w:cs="Arial"/>
          <w:color w:val="000000" w:themeColor="text1"/>
          <w:sz w:val="22"/>
          <w:szCs w:val="22"/>
        </w:rPr>
      </w:pPr>
      <w:r w:rsidRPr="00F96960">
        <w:rPr>
          <w:rFonts w:ascii="Arial" w:hAnsi="Arial" w:cs="Arial"/>
          <w:color w:val="000000" w:themeColor="text1"/>
          <w:sz w:val="22"/>
          <w:szCs w:val="22"/>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0CC6716A" w14:textId="77777777" w:rsidR="000A256F" w:rsidRPr="00F96960" w:rsidRDefault="000A256F" w:rsidP="000A256F">
      <w:pPr>
        <w:numPr>
          <w:ilvl w:val="12"/>
          <w:numId w:val="0"/>
        </w:numPr>
        <w:tabs>
          <w:tab w:val="center" w:pos="4252"/>
          <w:tab w:val="right" w:pos="8504"/>
        </w:tabs>
        <w:jc w:val="both"/>
        <w:rPr>
          <w:rFonts w:ascii="Arial" w:hAnsi="Arial" w:cs="Arial"/>
          <w:color w:val="000000" w:themeColor="text1"/>
          <w:spacing w:val="-2"/>
          <w:sz w:val="22"/>
          <w:szCs w:val="22"/>
        </w:rPr>
      </w:pPr>
    </w:p>
    <w:p w14:paraId="33F9AA67" w14:textId="40DF03CB" w:rsidR="000A256F" w:rsidRPr="00F96960" w:rsidRDefault="00F53333" w:rsidP="000A256F">
      <w:pPr>
        <w:pStyle w:val="Standard"/>
        <w:jc w:val="both"/>
        <w:rPr>
          <w:rFonts w:ascii="Arial" w:hAnsi="Arial" w:cs="Arial"/>
          <w:b/>
          <w:bCs/>
          <w:color w:val="000000" w:themeColor="text1"/>
          <w:sz w:val="22"/>
          <w:szCs w:val="22"/>
          <w:lang w:val="es-ES_tradnl"/>
        </w:rPr>
      </w:pPr>
      <w:r>
        <w:rPr>
          <w:rFonts w:ascii="Arial" w:hAnsi="Arial" w:cs="Arial"/>
          <w:b/>
          <w:bCs/>
          <w:color w:val="000000" w:themeColor="text1"/>
          <w:sz w:val="22"/>
          <w:szCs w:val="22"/>
          <w:lang w:val="es-ES_tradnl"/>
        </w:rPr>
        <w:t>3</w:t>
      </w:r>
      <w:r w:rsidR="007325FB" w:rsidRPr="00F96960">
        <w:rPr>
          <w:rFonts w:ascii="Arial" w:hAnsi="Arial" w:cs="Arial"/>
          <w:b/>
          <w:bCs/>
          <w:color w:val="000000" w:themeColor="text1"/>
          <w:sz w:val="22"/>
          <w:szCs w:val="22"/>
          <w:lang w:val="es-ES_tradnl"/>
        </w:rPr>
        <w:t>.1.1.8</w:t>
      </w:r>
      <w:r w:rsidR="00726BA0" w:rsidRPr="00F96960">
        <w:rPr>
          <w:rFonts w:ascii="Arial" w:hAnsi="Arial" w:cs="Arial"/>
          <w:b/>
          <w:bCs/>
          <w:color w:val="000000" w:themeColor="text1"/>
          <w:sz w:val="22"/>
          <w:szCs w:val="22"/>
          <w:lang w:val="es-ES_tradnl"/>
        </w:rPr>
        <w:t>.</w:t>
      </w:r>
      <w:r w:rsidR="000A256F" w:rsidRPr="00F96960">
        <w:rPr>
          <w:rFonts w:ascii="Arial" w:hAnsi="Arial" w:cs="Arial"/>
          <w:b/>
          <w:bCs/>
          <w:color w:val="000000" w:themeColor="text1"/>
          <w:sz w:val="22"/>
          <w:szCs w:val="22"/>
          <w:lang w:val="es-ES_tradnl"/>
        </w:rPr>
        <w:t xml:space="preserve"> FORMATO 5 – CERTIFICACIÓN DE PAGOS DE SEGURIDAD SOCIAL Y APORTES LEGALES</w:t>
      </w:r>
    </w:p>
    <w:p w14:paraId="0C0B026B"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1D6883E9" w14:textId="363EC59D" w:rsidR="000A256F" w:rsidRPr="00F96960" w:rsidRDefault="00F53333" w:rsidP="000A256F">
      <w:pPr>
        <w:pStyle w:val="Standard"/>
        <w:jc w:val="both"/>
        <w:rPr>
          <w:rFonts w:ascii="Arial" w:hAnsi="Arial" w:cs="Arial"/>
          <w:b/>
          <w:color w:val="000000" w:themeColor="text1"/>
          <w:sz w:val="22"/>
          <w:szCs w:val="22"/>
          <w:lang w:val="es-ES_tradnl"/>
        </w:rPr>
      </w:pPr>
      <w:r>
        <w:rPr>
          <w:rFonts w:ascii="Arial" w:hAnsi="Arial" w:cs="Arial"/>
          <w:b/>
          <w:color w:val="000000" w:themeColor="text1"/>
          <w:sz w:val="22"/>
          <w:szCs w:val="22"/>
          <w:lang w:val="es-ES_tradnl"/>
        </w:rPr>
        <w:t>3</w:t>
      </w:r>
      <w:r w:rsidR="00726BA0" w:rsidRPr="00F96960">
        <w:rPr>
          <w:rFonts w:ascii="Arial" w:hAnsi="Arial" w:cs="Arial"/>
          <w:b/>
          <w:color w:val="000000" w:themeColor="text1"/>
          <w:sz w:val="22"/>
          <w:szCs w:val="22"/>
          <w:lang w:val="es-ES_tradnl"/>
        </w:rPr>
        <w:t>.1.1.</w:t>
      </w:r>
      <w:r w:rsidR="007325FB" w:rsidRPr="00F96960">
        <w:rPr>
          <w:rFonts w:ascii="Arial" w:hAnsi="Arial" w:cs="Arial"/>
          <w:b/>
          <w:color w:val="000000" w:themeColor="text1"/>
          <w:sz w:val="22"/>
          <w:szCs w:val="22"/>
          <w:lang w:val="es-ES_tradnl"/>
        </w:rPr>
        <w:t>8</w:t>
      </w:r>
      <w:r w:rsidR="000A256F" w:rsidRPr="00F96960">
        <w:rPr>
          <w:rFonts w:ascii="Arial" w:hAnsi="Arial" w:cs="Arial"/>
          <w:b/>
          <w:color w:val="000000" w:themeColor="text1"/>
          <w:sz w:val="22"/>
          <w:szCs w:val="22"/>
          <w:lang w:val="es-ES_tradnl"/>
        </w:rPr>
        <w:t>.1. PERSONAS JURÍDICAS</w:t>
      </w:r>
    </w:p>
    <w:p w14:paraId="4D994E98" w14:textId="4E40B86F" w:rsidR="000A256F" w:rsidRPr="00F96960" w:rsidRDefault="000A256F" w:rsidP="000A256F">
      <w:pPr>
        <w:pStyle w:val="Standard"/>
        <w:jc w:val="both"/>
        <w:rPr>
          <w:rFonts w:ascii="Arial" w:hAnsi="Arial" w:cs="Arial"/>
          <w:bCs/>
          <w:color w:val="000000" w:themeColor="text1"/>
          <w:sz w:val="22"/>
          <w:szCs w:val="22"/>
          <w:lang w:val="es-ES_tradnl"/>
        </w:rPr>
      </w:pPr>
    </w:p>
    <w:p w14:paraId="15C10037" w14:textId="77777777" w:rsidR="00985980" w:rsidRPr="00F96960" w:rsidRDefault="00985980" w:rsidP="00985980">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El Proponente persona jurídica debe diligenciar el “Formato 5 – Pagos al Sistema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aportes a las Cajas de Compensación Familiar, al Instituto Colombiano de Bienestar Familiar (ICBF) y al Servicio Nacional de Aprendizaje (SENA), cuando a ello haya lugar.</w:t>
      </w:r>
    </w:p>
    <w:p w14:paraId="2831EC5D" w14:textId="77777777" w:rsidR="00985980" w:rsidRPr="00F96960" w:rsidRDefault="00985980" w:rsidP="00985980">
      <w:pPr>
        <w:pStyle w:val="Standard"/>
        <w:jc w:val="both"/>
        <w:rPr>
          <w:rFonts w:ascii="Arial" w:hAnsi="Arial" w:cs="Arial"/>
          <w:bCs/>
          <w:color w:val="000000" w:themeColor="text1"/>
          <w:sz w:val="22"/>
          <w:szCs w:val="22"/>
          <w:lang w:val="es-ES_tradnl"/>
        </w:rPr>
      </w:pPr>
    </w:p>
    <w:p w14:paraId="1E456FF9" w14:textId="77777777" w:rsidR="00985980" w:rsidRPr="00F96960" w:rsidRDefault="00985980" w:rsidP="00985980">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La Entidad no exigirá las planillas de pago. Bastará el certificado suscrito por el revisor fiscal, en los casos requeridos por la ley, o por el representante legal que así lo acredite.</w:t>
      </w:r>
    </w:p>
    <w:p w14:paraId="68E5622B" w14:textId="77777777" w:rsidR="00985980" w:rsidRPr="00F96960" w:rsidRDefault="00985980" w:rsidP="00985980">
      <w:pPr>
        <w:pStyle w:val="Standard"/>
        <w:jc w:val="both"/>
        <w:rPr>
          <w:rFonts w:ascii="Arial" w:hAnsi="Arial" w:cs="Arial"/>
          <w:bCs/>
          <w:color w:val="000000" w:themeColor="text1"/>
          <w:sz w:val="22"/>
          <w:szCs w:val="22"/>
          <w:lang w:val="es-ES_tradnl"/>
        </w:rPr>
      </w:pPr>
    </w:p>
    <w:p w14:paraId="42F40D19" w14:textId="77777777" w:rsidR="00985980" w:rsidRPr="00F96960" w:rsidRDefault="00985980" w:rsidP="00985980">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Cuando la persona jurídica está exonerada de estas obligaciones en los términos previstos en el artículo 65 de la Ley 1819 de 2016, debe indicarlo en el " Formato 5 – Pagos al Sistema de Seguridad Social y Aportes Legales”.</w:t>
      </w:r>
    </w:p>
    <w:p w14:paraId="27A74D21" w14:textId="77777777" w:rsidR="00985980" w:rsidRPr="00F96960" w:rsidRDefault="00985980" w:rsidP="00985980">
      <w:pPr>
        <w:pStyle w:val="Standard"/>
        <w:jc w:val="both"/>
        <w:rPr>
          <w:rFonts w:ascii="Arial" w:hAnsi="Arial" w:cs="Arial"/>
          <w:bCs/>
          <w:color w:val="000000" w:themeColor="text1"/>
          <w:sz w:val="22"/>
          <w:szCs w:val="22"/>
          <w:lang w:val="es-ES_tradnl"/>
        </w:rPr>
      </w:pPr>
    </w:p>
    <w:p w14:paraId="145F882F" w14:textId="5846A4AF" w:rsidR="000A256F" w:rsidRPr="00F96960" w:rsidRDefault="00985980" w:rsidP="00985980">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lastRenderedPageBreak/>
        <w:t>Esta misma previsión aplica para las personas jurídicas extranjeras con domicilio o Sucursal en Colombia, las cuales deben acreditar este requisito respecto del personal vinculado en Colombia.</w:t>
      </w:r>
    </w:p>
    <w:p w14:paraId="0EC07757" w14:textId="77777777" w:rsidR="00985980" w:rsidRPr="00F96960" w:rsidRDefault="00985980" w:rsidP="00985980">
      <w:pPr>
        <w:pStyle w:val="Standard"/>
        <w:jc w:val="both"/>
        <w:rPr>
          <w:rFonts w:ascii="Arial" w:hAnsi="Arial" w:cs="Arial"/>
          <w:bCs/>
          <w:color w:val="000000" w:themeColor="text1"/>
          <w:sz w:val="22"/>
          <w:szCs w:val="22"/>
          <w:lang w:val="es-ES_tradnl"/>
        </w:rPr>
      </w:pPr>
    </w:p>
    <w:p w14:paraId="2FF83E74" w14:textId="484AA571" w:rsidR="000A256F" w:rsidRPr="00F96960" w:rsidRDefault="00F53333" w:rsidP="000A256F">
      <w:pPr>
        <w:pStyle w:val="Standard"/>
        <w:jc w:val="both"/>
        <w:rPr>
          <w:rFonts w:ascii="Arial" w:hAnsi="Arial" w:cs="Arial"/>
          <w:b/>
          <w:color w:val="000000" w:themeColor="text1"/>
          <w:sz w:val="22"/>
          <w:szCs w:val="22"/>
          <w:lang w:val="es-ES_tradnl"/>
        </w:rPr>
      </w:pPr>
      <w:r>
        <w:rPr>
          <w:rFonts w:ascii="Arial" w:hAnsi="Arial" w:cs="Arial"/>
          <w:b/>
          <w:color w:val="000000" w:themeColor="text1"/>
          <w:sz w:val="22"/>
          <w:szCs w:val="22"/>
          <w:lang w:val="es-ES_tradnl"/>
        </w:rPr>
        <w:t>3</w:t>
      </w:r>
      <w:r w:rsidR="00003ECA" w:rsidRPr="00F96960">
        <w:rPr>
          <w:rFonts w:ascii="Arial" w:hAnsi="Arial" w:cs="Arial"/>
          <w:b/>
          <w:color w:val="000000" w:themeColor="text1"/>
          <w:sz w:val="22"/>
          <w:szCs w:val="22"/>
          <w:lang w:val="es-ES_tradnl"/>
        </w:rPr>
        <w:t>.1.1.</w:t>
      </w:r>
      <w:r w:rsidR="007325FB" w:rsidRPr="00F96960">
        <w:rPr>
          <w:rFonts w:ascii="Arial" w:hAnsi="Arial" w:cs="Arial"/>
          <w:b/>
          <w:color w:val="000000" w:themeColor="text1"/>
          <w:sz w:val="22"/>
          <w:szCs w:val="22"/>
          <w:lang w:val="es-ES_tradnl"/>
        </w:rPr>
        <w:t>8</w:t>
      </w:r>
      <w:r w:rsidR="00003ECA" w:rsidRPr="00F96960">
        <w:rPr>
          <w:rFonts w:ascii="Arial" w:hAnsi="Arial" w:cs="Arial"/>
          <w:b/>
          <w:color w:val="000000" w:themeColor="text1"/>
          <w:sz w:val="22"/>
          <w:szCs w:val="22"/>
          <w:lang w:val="es-ES_tradnl"/>
        </w:rPr>
        <w:t xml:space="preserve">.2. </w:t>
      </w:r>
      <w:r w:rsidR="000A256F" w:rsidRPr="00F96960">
        <w:rPr>
          <w:rFonts w:ascii="Arial" w:hAnsi="Arial" w:cs="Arial"/>
          <w:b/>
          <w:color w:val="000000" w:themeColor="text1"/>
          <w:sz w:val="22"/>
          <w:szCs w:val="22"/>
          <w:lang w:val="es-ES_tradnl"/>
        </w:rPr>
        <w:t xml:space="preserve">PERSONAS NATURALES </w:t>
      </w:r>
    </w:p>
    <w:p w14:paraId="25D4B360" w14:textId="77777777" w:rsidR="00003ECA" w:rsidRPr="00F96960" w:rsidRDefault="00003ECA" w:rsidP="000A256F">
      <w:pPr>
        <w:pStyle w:val="Standard"/>
        <w:jc w:val="both"/>
        <w:rPr>
          <w:rFonts w:ascii="Arial" w:hAnsi="Arial" w:cs="Arial"/>
          <w:b/>
          <w:color w:val="000000" w:themeColor="text1"/>
          <w:sz w:val="22"/>
          <w:szCs w:val="22"/>
          <w:lang w:val="es-ES_tradnl"/>
        </w:rPr>
      </w:pPr>
    </w:p>
    <w:p w14:paraId="1A6CAE98" w14:textId="77777777" w:rsidR="00496713" w:rsidRPr="00F96960" w:rsidRDefault="00496713" w:rsidP="00496713">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La persona natural debe acreditar la afiliación a los Sistemas de Seguridad Social en salud y pensiones, aportando los certificados de afiliación respectivos o con el certificado de pago de la correspondiente planilla; no obstante, no será obligatoria la presentación de este último en los casos en los cuales se allegue el certificado de afiliación antes mencionado.</w:t>
      </w:r>
    </w:p>
    <w:p w14:paraId="2DEEA46E" w14:textId="77777777" w:rsidR="00496713" w:rsidRPr="00F96960" w:rsidRDefault="00496713" w:rsidP="00496713">
      <w:pPr>
        <w:pStyle w:val="Standard"/>
        <w:jc w:val="both"/>
        <w:rPr>
          <w:rFonts w:ascii="Arial" w:hAnsi="Arial" w:cs="Arial"/>
          <w:bCs/>
          <w:color w:val="000000" w:themeColor="text1"/>
          <w:sz w:val="22"/>
          <w:szCs w:val="22"/>
          <w:lang w:val="es-ES_tradnl"/>
        </w:rPr>
      </w:pPr>
    </w:p>
    <w:p w14:paraId="5672BEDB" w14:textId="77777777" w:rsidR="00496713" w:rsidRPr="00F96960" w:rsidRDefault="00496713" w:rsidP="00496713">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Los certificados de afiliación deben presentarse con fecha de expedición no mayor a treinta (30) días calendario anteriores a la fecha del cierre del Proceso de Contratación. En caso de modificarse la fecha de cierre del Proceso de Contratación, se tendrá como referencia para establecer el plazo de vigencia de los certificados de afiliación la fecha originalmente contemplada en el Pliego de Condiciones.</w:t>
      </w:r>
    </w:p>
    <w:p w14:paraId="66860173" w14:textId="77777777" w:rsidR="00496713" w:rsidRPr="00F96960" w:rsidRDefault="00496713" w:rsidP="00496713">
      <w:pPr>
        <w:pStyle w:val="Standard"/>
        <w:jc w:val="both"/>
        <w:rPr>
          <w:rFonts w:ascii="Arial" w:hAnsi="Arial" w:cs="Arial"/>
          <w:bCs/>
          <w:color w:val="000000" w:themeColor="text1"/>
          <w:sz w:val="22"/>
          <w:szCs w:val="22"/>
          <w:lang w:val="es-ES_tradnl"/>
        </w:rPr>
      </w:pPr>
    </w:p>
    <w:p w14:paraId="0B10B5E6" w14:textId="77777777" w:rsidR="00496713" w:rsidRPr="00F96960" w:rsidRDefault="00496713" w:rsidP="00496713">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 xml:space="preserve">La persona natural que reúna los requisitos para acceder a la pensión de vejez o se pensione por invalidez o anticipadamente, presentará el certificado que acredite tal circunstancia y, además, allegará el certificado de afiliación al sistema de salud. </w:t>
      </w:r>
    </w:p>
    <w:p w14:paraId="1D9915BB" w14:textId="77777777" w:rsidR="00496713" w:rsidRPr="00F96960" w:rsidRDefault="00496713" w:rsidP="00496713">
      <w:pPr>
        <w:pStyle w:val="Standard"/>
        <w:jc w:val="both"/>
        <w:rPr>
          <w:rFonts w:ascii="Arial" w:hAnsi="Arial" w:cs="Arial"/>
          <w:bCs/>
          <w:color w:val="000000" w:themeColor="text1"/>
          <w:sz w:val="22"/>
          <w:szCs w:val="22"/>
          <w:lang w:val="es-ES_tradnl"/>
        </w:rPr>
      </w:pPr>
    </w:p>
    <w:p w14:paraId="3AAA90B2" w14:textId="1B1EDFF8" w:rsidR="000A256F" w:rsidRPr="00F96960" w:rsidRDefault="00496713" w:rsidP="00496713">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Esta misma previsión aplica para las personas naturales extranjeras con domicilio en Colombia las cuales deberán acreditar este requisito respecto del personal vinculado en Colombia.</w:t>
      </w:r>
    </w:p>
    <w:p w14:paraId="7307492E" w14:textId="77777777" w:rsidR="00496713" w:rsidRPr="00F96960" w:rsidRDefault="00496713" w:rsidP="00496713">
      <w:pPr>
        <w:pStyle w:val="Standard"/>
        <w:jc w:val="both"/>
        <w:rPr>
          <w:rFonts w:ascii="Arial" w:hAnsi="Arial" w:cs="Arial"/>
          <w:bCs/>
          <w:color w:val="000000" w:themeColor="text1"/>
          <w:sz w:val="22"/>
          <w:szCs w:val="22"/>
          <w:lang w:val="es-ES_tradnl"/>
        </w:rPr>
      </w:pPr>
    </w:p>
    <w:p w14:paraId="3C7DCD4A" w14:textId="5B25A59A" w:rsidR="000A256F" w:rsidRPr="00F96960" w:rsidRDefault="00F53333" w:rsidP="000A256F">
      <w:pPr>
        <w:pStyle w:val="Standard"/>
        <w:jc w:val="both"/>
        <w:rPr>
          <w:rFonts w:ascii="Arial" w:hAnsi="Arial" w:cs="Arial"/>
          <w:b/>
          <w:color w:val="000000" w:themeColor="text1"/>
          <w:sz w:val="22"/>
          <w:szCs w:val="22"/>
          <w:lang w:val="es-ES_tradnl"/>
        </w:rPr>
      </w:pPr>
      <w:r>
        <w:rPr>
          <w:rFonts w:ascii="Arial" w:hAnsi="Arial" w:cs="Arial"/>
          <w:b/>
          <w:color w:val="000000" w:themeColor="text1"/>
          <w:sz w:val="22"/>
          <w:szCs w:val="22"/>
          <w:lang w:val="es-ES_tradnl"/>
        </w:rPr>
        <w:t>3</w:t>
      </w:r>
      <w:r w:rsidR="007325FB" w:rsidRPr="00F96960">
        <w:rPr>
          <w:rFonts w:ascii="Arial" w:hAnsi="Arial" w:cs="Arial"/>
          <w:b/>
          <w:color w:val="000000" w:themeColor="text1"/>
          <w:sz w:val="22"/>
          <w:szCs w:val="22"/>
          <w:lang w:val="es-ES_tradnl"/>
        </w:rPr>
        <w:t>.1.1.8</w:t>
      </w:r>
      <w:r w:rsidR="00003ECA" w:rsidRPr="00F96960">
        <w:rPr>
          <w:rFonts w:ascii="Arial" w:hAnsi="Arial" w:cs="Arial"/>
          <w:b/>
          <w:color w:val="000000" w:themeColor="text1"/>
          <w:sz w:val="22"/>
          <w:szCs w:val="22"/>
          <w:lang w:val="es-ES_tradnl"/>
        </w:rPr>
        <w:t xml:space="preserve">.3. </w:t>
      </w:r>
      <w:r w:rsidR="000A256F" w:rsidRPr="00F96960">
        <w:rPr>
          <w:rFonts w:ascii="Arial" w:hAnsi="Arial" w:cs="Arial"/>
          <w:b/>
          <w:color w:val="000000" w:themeColor="text1"/>
          <w:sz w:val="22"/>
          <w:szCs w:val="22"/>
          <w:lang w:val="es-ES_tradnl"/>
        </w:rPr>
        <w:t xml:space="preserve">PROPONENTES PLURALES </w:t>
      </w:r>
    </w:p>
    <w:p w14:paraId="1DB9B396" w14:textId="77777777" w:rsidR="00003ECA" w:rsidRPr="00F96960" w:rsidRDefault="00003ECA" w:rsidP="000A256F">
      <w:pPr>
        <w:pStyle w:val="Standard"/>
        <w:jc w:val="both"/>
        <w:rPr>
          <w:rFonts w:ascii="Arial" w:hAnsi="Arial" w:cs="Arial"/>
          <w:b/>
          <w:color w:val="000000" w:themeColor="text1"/>
          <w:sz w:val="22"/>
          <w:szCs w:val="22"/>
          <w:lang w:val="es-ES_tradnl"/>
        </w:rPr>
      </w:pPr>
    </w:p>
    <w:p w14:paraId="41395471" w14:textId="77777777" w:rsidR="000A256F" w:rsidRPr="00F96960" w:rsidRDefault="000A256F" w:rsidP="000A256F">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Cada uno de los integrantes del proponente plural debe suscribir por separado la declaración de la que tratan los numerales anteriores.</w:t>
      </w:r>
    </w:p>
    <w:p w14:paraId="2C512321" w14:textId="77777777" w:rsidR="00003ECA" w:rsidRPr="00F96960" w:rsidRDefault="00003ECA" w:rsidP="000A256F">
      <w:pPr>
        <w:pStyle w:val="Standard"/>
        <w:jc w:val="both"/>
        <w:rPr>
          <w:rFonts w:ascii="Arial" w:hAnsi="Arial" w:cs="Arial"/>
          <w:bCs/>
          <w:color w:val="000000" w:themeColor="text1"/>
          <w:sz w:val="22"/>
          <w:szCs w:val="22"/>
          <w:lang w:val="es-ES_tradnl"/>
        </w:rPr>
      </w:pPr>
    </w:p>
    <w:p w14:paraId="4F69549B" w14:textId="43668F73" w:rsidR="000A256F" w:rsidRPr="00F96960" w:rsidRDefault="00F53333" w:rsidP="000A256F">
      <w:pPr>
        <w:pStyle w:val="Standard"/>
        <w:jc w:val="both"/>
        <w:rPr>
          <w:rFonts w:ascii="Arial" w:hAnsi="Arial" w:cs="Arial"/>
          <w:b/>
          <w:color w:val="000000" w:themeColor="text1"/>
          <w:sz w:val="22"/>
          <w:szCs w:val="22"/>
          <w:lang w:val="es-ES_tradnl"/>
        </w:rPr>
      </w:pPr>
      <w:r>
        <w:rPr>
          <w:rFonts w:ascii="Arial" w:hAnsi="Arial" w:cs="Arial"/>
          <w:b/>
          <w:color w:val="000000" w:themeColor="text1"/>
          <w:sz w:val="22"/>
          <w:szCs w:val="22"/>
          <w:lang w:val="es-ES_tradnl"/>
        </w:rPr>
        <w:t>3</w:t>
      </w:r>
      <w:r w:rsidR="001A4420" w:rsidRPr="00F96960">
        <w:rPr>
          <w:rFonts w:ascii="Arial" w:hAnsi="Arial" w:cs="Arial"/>
          <w:b/>
          <w:color w:val="000000" w:themeColor="text1"/>
          <w:sz w:val="22"/>
          <w:szCs w:val="22"/>
          <w:lang w:val="es-ES_tradnl"/>
        </w:rPr>
        <w:t>.1.1.8</w:t>
      </w:r>
      <w:r w:rsidR="00003ECA" w:rsidRPr="00F96960">
        <w:rPr>
          <w:rFonts w:ascii="Arial" w:hAnsi="Arial" w:cs="Arial"/>
          <w:b/>
          <w:color w:val="000000" w:themeColor="text1"/>
          <w:sz w:val="22"/>
          <w:szCs w:val="22"/>
          <w:lang w:val="es-ES_tradnl"/>
        </w:rPr>
        <w:t xml:space="preserve">.4. </w:t>
      </w:r>
      <w:r w:rsidR="000A256F" w:rsidRPr="00F96960">
        <w:rPr>
          <w:rFonts w:ascii="Arial" w:hAnsi="Arial" w:cs="Arial"/>
          <w:b/>
          <w:color w:val="000000" w:themeColor="text1"/>
          <w:sz w:val="22"/>
          <w:szCs w:val="22"/>
          <w:lang w:val="es-ES_tradnl"/>
        </w:rPr>
        <w:t xml:space="preserve">SEGURIDAD SOCIAL PARA LA SUSCRIPCIÓN DEL CONTRATO </w:t>
      </w:r>
    </w:p>
    <w:p w14:paraId="149D1AD5" w14:textId="77777777" w:rsidR="00410F61" w:rsidRPr="00F96960" w:rsidRDefault="00410F61" w:rsidP="000A256F">
      <w:pPr>
        <w:pStyle w:val="Standard"/>
        <w:jc w:val="both"/>
        <w:rPr>
          <w:rFonts w:ascii="Arial" w:hAnsi="Arial" w:cs="Arial"/>
          <w:bCs/>
          <w:color w:val="000000" w:themeColor="text1"/>
          <w:sz w:val="22"/>
          <w:szCs w:val="22"/>
          <w:lang w:val="es-ES_tradnl"/>
        </w:rPr>
      </w:pPr>
    </w:p>
    <w:p w14:paraId="7D0085AE" w14:textId="77777777" w:rsidR="007962E7" w:rsidRPr="00F96960" w:rsidRDefault="007962E7" w:rsidP="007962E7">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 xml:space="preserve">El adjudicatario debe presentar, para la suscripción del respectivo contrato ante la dependencia respectiva, la declaración donde acredite el pago correspondiente al Sistema de Seguridad Social y Aportes Legales cuando a ello haya lugar. </w:t>
      </w:r>
    </w:p>
    <w:p w14:paraId="181569D0" w14:textId="77777777" w:rsidR="007962E7" w:rsidRPr="00F96960" w:rsidRDefault="007962E7" w:rsidP="007962E7">
      <w:pPr>
        <w:pStyle w:val="Standard"/>
        <w:jc w:val="both"/>
        <w:rPr>
          <w:rFonts w:ascii="Arial" w:hAnsi="Arial" w:cs="Arial"/>
          <w:bCs/>
          <w:color w:val="000000" w:themeColor="text1"/>
          <w:sz w:val="22"/>
          <w:szCs w:val="22"/>
          <w:lang w:val="es-ES_tradnl"/>
        </w:rPr>
      </w:pPr>
    </w:p>
    <w:p w14:paraId="6C7277D8" w14:textId="1AF7EA51" w:rsidR="000A256F" w:rsidRPr="00F96960" w:rsidRDefault="007962E7" w:rsidP="007962E7">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del juramento.</w:t>
      </w:r>
    </w:p>
    <w:p w14:paraId="33E4E929" w14:textId="7B85BFB1" w:rsidR="001A4420" w:rsidRPr="00F96960" w:rsidRDefault="001A4420" w:rsidP="007962E7">
      <w:pPr>
        <w:pStyle w:val="Standard"/>
        <w:jc w:val="both"/>
        <w:rPr>
          <w:rFonts w:ascii="Arial" w:hAnsi="Arial" w:cs="Arial"/>
          <w:bCs/>
          <w:color w:val="000000" w:themeColor="text1"/>
          <w:sz w:val="22"/>
          <w:szCs w:val="22"/>
          <w:lang w:val="es-ES_tradnl"/>
        </w:rPr>
      </w:pPr>
    </w:p>
    <w:p w14:paraId="5517E75E" w14:textId="402128E2" w:rsidR="001A4420" w:rsidRPr="00F96960" w:rsidRDefault="00F53333" w:rsidP="007962E7">
      <w:pPr>
        <w:pStyle w:val="Standard"/>
        <w:jc w:val="both"/>
        <w:rPr>
          <w:rFonts w:ascii="Arial" w:hAnsi="Arial" w:cs="Arial"/>
          <w:b/>
          <w:bCs/>
          <w:color w:val="000000" w:themeColor="text1"/>
          <w:sz w:val="22"/>
          <w:szCs w:val="22"/>
          <w:lang w:val="es-ES_tradnl"/>
        </w:rPr>
      </w:pPr>
      <w:r>
        <w:rPr>
          <w:rFonts w:ascii="Arial" w:hAnsi="Arial" w:cs="Arial"/>
          <w:b/>
          <w:bCs/>
          <w:color w:val="000000" w:themeColor="text1"/>
          <w:sz w:val="22"/>
          <w:szCs w:val="22"/>
          <w:lang w:val="es-ES_tradnl"/>
        </w:rPr>
        <w:t>3</w:t>
      </w:r>
      <w:r w:rsidR="001A4420" w:rsidRPr="00F96960">
        <w:rPr>
          <w:rFonts w:ascii="Arial" w:hAnsi="Arial" w:cs="Arial"/>
          <w:b/>
          <w:bCs/>
          <w:color w:val="000000" w:themeColor="text1"/>
          <w:sz w:val="22"/>
          <w:szCs w:val="22"/>
          <w:lang w:val="es-ES_tradnl"/>
        </w:rPr>
        <w:t>.1.1.8.5. ACREDITACIÓN DEL PAGO AL SISTEMA DE SEGURIDAD SOCIAL DURANTE LA EJECUCIÓN DEL CONTRATO</w:t>
      </w:r>
    </w:p>
    <w:p w14:paraId="679D9ABD" w14:textId="4D88AB97" w:rsidR="001A4420" w:rsidRPr="00F96960" w:rsidRDefault="001A4420" w:rsidP="007962E7">
      <w:pPr>
        <w:pStyle w:val="Standard"/>
        <w:jc w:val="both"/>
        <w:rPr>
          <w:rFonts w:ascii="Arial" w:hAnsi="Arial" w:cs="Arial"/>
          <w:b/>
          <w:bCs/>
          <w:color w:val="000000" w:themeColor="text1"/>
          <w:sz w:val="22"/>
          <w:szCs w:val="22"/>
          <w:lang w:val="es-ES_tradnl"/>
        </w:rPr>
      </w:pPr>
    </w:p>
    <w:p w14:paraId="27B9115B" w14:textId="77777777" w:rsidR="001A4420" w:rsidRPr="00F96960" w:rsidRDefault="001A4420" w:rsidP="001A4420">
      <w:pPr>
        <w:suppressAutoHyphens w:val="0"/>
        <w:autoSpaceDE w:val="0"/>
        <w:jc w:val="both"/>
        <w:textAlignment w:val="auto"/>
        <w:rPr>
          <w:rFonts w:ascii="Arial" w:eastAsia="Arial" w:hAnsi="Arial" w:cs="Arial"/>
          <w:color w:val="000000" w:themeColor="text1"/>
          <w:kern w:val="0"/>
          <w:sz w:val="22"/>
          <w:szCs w:val="22"/>
          <w:lang w:eastAsia="es-ES" w:bidi="es-ES"/>
        </w:rPr>
      </w:pPr>
      <w:r w:rsidRPr="00F96960">
        <w:rPr>
          <w:rFonts w:ascii="Arial" w:eastAsia="Arial" w:hAnsi="Arial" w:cs="Arial"/>
          <w:color w:val="000000" w:themeColor="text1"/>
          <w:kern w:val="0"/>
          <w:sz w:val="22"/>
          <w:szCs w:val="22"/>
          <w:lang w:eastAsia="es-ES" w:bidi="es-ES"/>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342E62AA" w14:textId="77777777" w:rsidR="007962E7" w:rsidRPr="00F96960" w:rsidRDefault="007962E7" w:rsidP="007962E7">
      <w:pPr>
        <w:pStyle w:val="Standard"/>
        <w:jc w:val="both"/>
        <w:rPr>
          <w:rFonts w:ascii="Arial" w:hAnsi="Arial" w:cs="Arial"/>
          <w:bCs/>
          <w:color w:val="000000" w:themeColor="text1"/>
          <w:sz w:val="22"/>
          <w:szCs w:val="22"/>
          <w:lang w:val="es-ES_tradnl"/>
        </w:rPr>
      </w:pPr>
    </w:p>
    <w:p w14:paraId="7E6C7F71" w14:textId="13F873DA" w:rsidR="000A256F" w:rsidRPr="00F96960" w:rsidRDefault="00F53333" w:rsidP="000A256F">
      <w:pPr>
        <w:pStyle w:val="Standard"/>
        <w:jc w:val="both"/>
        <w:rPr>
          <w:rFonts w:ascii="Arial" w:hAnsi="Arial" w:cs="Arial"/>
          <w:b/>
          <w:bCs/>
          <w:color w:val="000000" w:themeColor="text1"/>
          <w:sz w:val="22"/>
          <w:szCs w:val="22"/>
          <w:lang w:val="es-ES_tradnl"/>
        </w:rPr>
      </w:pPr>
      <w:r>
        <w:rPr>
          <w:rFonts w:ascii="Arial" w:hAnsi="Arial" w:cs="Arial"/>
          <w:b/>
          <w:bCs/>
          <w:color w:val="000000" w:themeColor="text1"/>
          <w:sz w:val="22"/>
          <w:szCs w:val="22"/>
          <w:lang w:val="es-ES_tradnl"/>
        </w:rPr>
        <w:lastRenderedPageBreak/>
        <w:t>3</w:t>
      </w:r>
      <w:r w:rsidR="001A4420" w:rsidRPr="00F96960">
        <w:rPr>
          <w:rFonts w:ascii="Arial" w:hAnsi="Arial" w:cs="Arial"/>
          <w:b/>
          <w:bCs/>
          <w:color w:val="000000" w:themeColor="text1"/>
          <w:sz w:val="22"/>
          <w:szCs w:val="22"/>
          <w:lang w:val="es-ES_tradnl"/>
        </w:rPr>
        <w:t>.1.1.9</w:t>
      </w:r>
      <w:r w:rsidR="00410F61" w:rsidRPr="00F96960">
        <w:rPr>
          <w:rFonts w:ascii="Arial" w:hAnsi="Arial" w:cs="Arial"/>
          <w:b/>
          <w:bCs/>
          <w:color w:val="000000" w:themeColor="text1"/>
          <w:sz w:val="22"/>
          <w:szCs w:val="22"/>
          <w:lang w:val="es-ES_tradnl"/>
        </w:rPr>
        <w:t>.</w:t>
      </w:r>
      <w:r w:rsidR="000A256F" w:rsidRPr="00F96960">
        <w:rPr>
          <w:rFonts w:ascii="Arial" w:hAnsi="Arial" w:cs="Arial"/>
          <w:b/>
          <w:bCs/>
          <w:color w:val="000000" w:themeColor="text1"/>
          <w:sz w:val="22"/>
          <w:szCs w:val="22"/>
          <w:lang w:val="es-ES_tradnl"/>
        </w:rPr>
        <w:t xml:space="preserve"> VERIFICACIÓN DE LA CONDICIÓN DE MIPYME </w:t>
      </w:r>
    </w:p>
    <w:p w14:paraId="23621A7F"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059F4B23" w14:textId="77777777" w:rsidR="000A256F" w:rsidRPr="00F96960" w:rsidRDefault="000A256F" w:rsidP="000A256F">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En caso de desempate, se tendrá en cuenta la clasificación de MIPYME acreditada en El Registro Único de Proponentes.</w:t>
      </w:r>
    </w:p>
    <w:p w14:paraId="4B123EC1"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15FE3F11" w14:textId="77777777" w:rsidR="000A256F" w:rsidRPr="00F96960" w:rsidRDefault="000A256F" w:rsidP="000A256F">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Igualmente, para los proponentes que no estén en la obligación de inscribirse en el RUP o que en el mismo no se encuentre la clasificación de tamaño empresarial, el proponente individual y todos y cada uno de los integrantes de los consorcios o uniones temporales, deberán anexar certificación debidamente suscrita por la persona natural o contador para las personas naturales y por el  representante legal  y revisor fiscal si la persona jurídica está obligada a tenerlo, o el auditor o contador público, en la cual acredite el tamaño empresarial de acuerdo con la definición legal y reglamentaria.</w:t>
      </w:r>
    </w:p>
    <w:p w14:paraId="55C6378E" w14:textId="77777777" w:rsidR="000A256F" w:rsidRPr="00F96960" w:rsidRDefault="000A256F" w:rsidP="000A256F">
      <w:pPr>
        <w:pStyle w:val="Standard"/>
        <w:jc w:val="both"/>
        <w:rPr>
          <w:rFonts w:ascii="Arial" w:hAnsi="Arial" w:cs="Arial"/>
          <w:bCs/>
          <w:color w:val="000000" w:themeColor="text1"/>
          <w:sz w:val="22"/>
          <w:szCs w:val="22"/>
          <w:highlight w:val="darkGray"/>
          <w:lang w:val="es-ES_tradnl"/>
        </w:rPr>
      </w:pPr>
    </w:p>
    <w:p w14:paraId="304E2E42" w14:textId="77777777" w:rsidR="000A256F" w:rsidRPr="00F96960" w:rsidRDefault="000A256F" w:rsidP="000A256F">
      <w:pPr>
        <w:pStyle w:val="Standard"/>
        <w:jc w:val="both"/>
        <w:rPr>
          <w:rFonts w:ascii="Arial" w:hAnsi="Arial" w:cs="Arial"/>
          <w:bCs/>
          <w:color w:val="000000" w:themeColor="text1"/>
          <w:sz w:val="22"/>
          <w:szCs w:val="22"/>
          <w:highlight w:val="darkGray"/>
          <w:lang w:val="es-ES_tradnl"/>
        </w:rPr>
      </w:pPr>
    </w:p>
    <w:p w14:paraId="4251747D" w14:textId="1E164E97" w:rsidR="000A256F" w:rsidRPr="00F96960" w:rsidRDefault="00F53333" w:rsidP="00410F61">
      <w:pPr>
        <w:jc w:val="both"/>
        <w:rPr>
          <w:rFonts w:ascii="Arial" w:hAnsi="Arial" w:cs="Arial"/>
          <w:b/>
          <w:color w:val="000000" w:themeColor="text1"/>
          <w:spacing w:val="-2"/>
          <w:sz w:val="22"/>
          <w:szCs w:val="22"/>
        </w:rPr>
      </w:pPr>
      <w:r>
        <w:rPr>
          <w:rFonts w:ascii="Arial" w:hAnsi="Arial" w:cs="Arial"/>
          <w:b/>
          <w:color w:val="000000" w:themeColor="text1"/>
          <w:spacing w:val="-2"/>
          <w:sz w:val="22"/>
          <w:szCs w:val="22"/>
        </w:rPr>
        <w:t>3</w:t>
      </w:r>
      <w:r w:rsidR="001A4420" w:rsidRPr="00F96960">
        <w:rPr>
          <w:rFonts w:ascii="Arial" w:hAnsi="Arial" w:cs="Arial"/>
          <w:b/>
          <w:color w:val="000000" w:themeColor="text1"/>
          <w:spacing w:val="-2"/>
          <w:sz w:val="22"/>
          <w:szCs w:val="22"/>
        </w:rPr>
        <w:t>.1.1.10</w:t>
      </w:r>
      <w:r w:rsidR="00410F61" w:rsidRPr="00F96960">
        <w:rPr>
          <w:rFonts w:ascii="Arial" w:hAnsi="Arial" w:cs="Arial"/>
          <w:b/>
          <w:color w:val="000000" w:themeColor="text1"/>
          <w:spacing w:val="-2"/>
          <w:sz w:val="22"/>
          <w:szCs w:val="22"/>
        </w:rPr>
        <w:t xml:space="preserve">. </w:t>
      </w:r>
      <w:r w:rsidR="000A256F" w:rsidRPr="00F96960">
        <w:rPr>
          <w:rFonts w:ascii="Arial" w:hAnsi="Arial" w:cs="Arial"/>
          <w:b/>
          <w:color w:val="000000" w:themeColor="text1"/>
          <w:spacing w:val="-2"/>
          <w:sz w:val="22"/>
          <w:szCs w:val="22"/>
        </w:rPr>
        <w:t>CERTIFICADO DE INSCRIPCIÓN EN EL REGISTRO ÚNICO DE</w:t>
      </w:r>
      <w:r w:rsidR="00410F61" w:rsidRPr="00F96960">
        <w:rPr>
          <w:rFonts w:ascii="Arial" w:hAnsi="Arial" w:cs="Arial"/>
          <w:b/>
          <w:color w:val="000000" w:themeColor="text1"/>
          <w:spacing w:val="-2"/>
          <w:sz w:val="22"/>
          <w:szCs w:val="22"/>
        </w:rPr>
        <w:t xml:space="preserve"> </w:t>
      </w:r>
      <w:r w:rsidR="000A256F" w:rsidRPr="00F96960">
        <w:rPr>
          <w:rFonts w:ascii="Arial" w:hAnsi="Arial" w:cs="Arial"/>
          <w:b/>
          <w:color w:val="000000" w:themeColor="text1"/>
          <w:spacing w:val="-2"/>
          <w:sz w:val="22"/>
          <w:szCs w:val="22"/>
        </w:rPr>
        <w:t>PROPONENTES (RUP)</w:t>
      </w:r>
    </w:p>
    <w:p w14:paraId="49EEC96F" w14:textId="77777777" w:rsidR="000A256F" w:rsidRPr="00F96960" w:rsidRDefault="000A256F" w:rsidP="000A256F">
      <w:pPr>
        <w:pStyle w:val="Normal3"/>
        <w:jc w:val="both"/>
        <w:rPr>
          <w:rFonts w:ascii="Arial" w:hAnsi="Arial" w:cs="Arial"/>
          <w:color w:val="000000" w:themeColor="text1"/>
          <w:sz w:val="22"/>
          <w:szCs w:val="22"/>
        </w:rPr>
      </w:pPr>
    </w:p>
    <w:p w14:paraId="68B281FC" w14:textId="77777777" w:rsidR="000A256F" w:rsidRPr="00F96960" w:rsidRDefault="000A256F" w:rsidP="000A256F">
      <w:pPr>
        <w:ind w:left="57" w:right="57"/>
        <w:jc w:val="both"/>
        <w:rPr>
          <w:rFonts w:ascii="Arial" w:hAnsi="Arial" w:cs="Arial"/>
          <w:color w:val="000000" w:themeColor="text1"/>
          <w:spacing w:val="-2"/>
          <w:sz w:val="22"/>
          <w:szCs w:val="22"/>
        </w:rPr>
      </w:pPr>
      <w:bookmarkStart w:id="43" w:name="_Hlk24553603"/>
      <w:r w:rsidRPr="00F96960">
        <w:rPr>
          <w:rFonts w:ascii="Arial" w:hAnsi="Arial" w:cs="Arial"/>
          <w:color w:val="000000" w:themeColor="text1"/>
          <w:spacing w:val="-2"/>
          <w:sz w:val="22"/>
          <w:szCs w:val="22"/>
        </w:rPr>
        <w:t>El proponente nacional o extranjero, con domicilio  o sucursal en Colombia y cada uno de sus integrantes si el mismo es un consorcio o unión temporal deberán acompañar sus ofertas con la certificación vigente y en firme de su inscripción en el registro único de proponentes de la cámara de comercio de acuerdo con lo dispuesto en el artículo 6 de la Ley 1150 de 2007,modificado con el artículo 221 del Decreto Ley 019 de 2012, en concordancia con lo establecido en el artículo 2.2.1.1.1.5.1 del Decreto 1082 de 2015.</w:t>
      </w:r>
    </w:p>
    <w:p w14:paraId="23319882" w14:textId="77777777" w:rsidR="000A256F" w:rsidRPr="00F96960" w:rsidRDefault="000A256F" w:rsidP="000A256F">
      <w:pPr>
        <w:ind w:right="57"/>
        <w:jc w:val="both"/>
        <w:rPr>
          <w:rFonts w:ascii="Arial" w:hAnsi="Arial" w:cs="Arial"/>
          <w:color w:val="000000" w:themeColor="text1"/>
          <w:spacing w:val="-2"/>
          <w:sz w:val="22"/>
          <w:szCs w:val="22"/>
        </w:rPr>
      </w:pPr>
    </w:p>
    <w:p w14:paraId="40B485A6" w14:textId="77777777" w:rsidR="000A256F" w:rsidRPr="00F96960" w:rsidRDefault="000A256F" w:rsidP="000A256F">
      <w:pPr>
        <w:ind w:left="57" w:right="57"/>
        <w:jc w:val="both"/>
        <w:rPr>
          <w:rFonts w:ascii="Arial" w:hAnsi="Arial" w:cs="Arial"/>
          <w:color w:val="000000" w:themeColor="text1"/>
          <w:spacing w:val="-2"/>
          <w:sz w:val="22"/>
          <w:szCs w:val="22"/>
        </w:rPr>
      </w:pPr>
      <w:r w:rsidRPr="00F96960">
        <w:rPr>
          <w:rFonts w:ascii="Arial" w:hAnsi="Arial" w:cs="Arial"/>
          <w:color w:val="000000" w:themeColor="text1"/>
          <w:spacing w:val="-2"/>
          <w:sz w:val="22"/>
          <w:szCs w:val="22"/>
        </w:rPr>
        <w:t>La fecha de expedición del certificado del Registro Único de Proponentes (RUP), no podrá ser superior a treinta (30) días calendario contados a partir del cierre del proceso.</w:t>
      </w:r>
    </w:p>
    <w:p w14:paraId="687803A6" w14:textId="77777777" w:rsidR="000A256F" w:rsidRPr="00F96960" w:rsidRDefault="000A256F" w:rsidP="000A256F">
      <w:pPr>
        <w:ind w:left="57" w:right="57"/>
        <w:jc w:val="both"/>
        <w:rPr>
          <w:rFonts w:ascii="Arial" w:hAnsi="Arial" w:cs="Arial"/>
          <w:color w:val="000000" w:themeColor="text1"/>
          <w:spacing w:val="-2"/>
          <w:sz w:val="22"/>
          <w:szCs w:val="22"/>
        </w:rPr>
      </w:pPr>
    </w:p>
    <w:p w14:paraId="6CE14F9D" w14:textId="77777777" w:rsidR="000A256F" w:rsidRPr="00F96960" w:rsidRDefault="000A256F" w:rsidP="000A256F">
      <w:pPr>
        <w:ind w:left="57" w:right="57"/>
        <w:jc w:val="both"/>
        <w:rPr>
          <w:rFonts w:ascii="Arial" w:hAnsi="Arial" w:cs="Arial"/>
          <w:color w:val="000000" w:themeColor="text1"/>
          <w:spacing w:val="-2"/>
          <w:sz w:val="22"/>
          <w:szCs w:val="22"/>
        </w:rPr>
      </w:pPr>
      <w:r w:rsidRPr="00F96960">
        <w:rPr>
          <w:rFonts w:ascii="Arial" w:hAnsi="Arial" w:cs="Arial"/>
          <w:color w:val="000000" w:themeColor="text1"/>
          <w:spacing w:val="-2"/>
          <w:sz w:val="22"/>
          <w:szCs w:val="22"/>
        </w:rPr>
        <w:t xml:space="preserve">Es deber de los proponentes mantener actualizada la información contenida en el RUP y realizar la renovación de su inscripción de la forma con la periodicidad señalada en el artículo 2.2.1.1.1.5.1 del Decreto 1082 del 2015. </w:t>
      </w:r>
    </w:p>
    <w:p w14:paraId="1AB81F6A" w14:textId="77777777" w:rsidR="000A256F" w:rsidRPr="00F96960" w:rsidRDefault="000A256F" w:rsidP="000A256F">
      <w:pPr>
        <w:ind w:left="57" w:right="57"/>
        <w:jc w:val="both"/>
        <w:rPr>
          <w:rFonts w:ascii="Arial" w:hAnsi="Arial" w:cs="Arial"/>
          <w:color w:val="000000" w:themeColor="text1"/>
          <w:spacing w:val="-2"/>
          <w:sz w:val="22"/>
          <w:szCs w:val="22"/>
        </w:rPr>
      </w:pPr>
    </w:p>
    <w:p w14:paraId="2499F635" w14:textId="77777777" w:rsidR="000A256F" w:rsidRPr="00F96960" w:rsidRDefault="000A256F" w:rsidP="000A256F">
      <w:pPr>
        <w:ind w:left="57" w:right="57"/>
        <w:jc w:val="both"/>
        <w:rPr>
          <w:rFonts w:ascii="Arial" w:hAnsi="Arial" w:cs="Arial"/>
          <w:color w:val="000000" w:themeColor="text1"/>
          <w:spacing w:val="-2"/>
          <w:sz w:val="22"/>
          <w:szCs w:val="22"/>
        </w:rPr>
      </w:pPr>
      <w:r w:rsidRPr="00F96960">
        <w:rPr>
          <w:rFonts w:ascii="Arial" w:hAnsi="Arial" w:cs="Arial"/>
          <w:color w:val="000000" w:themeColor="text1"/>
          <w:spacing w:val="-2"/>
          <w:sz w:val="22"/>
          <w:szCs w:val="22"/>
        </w:rPr>
        <w:t xml:space="preserve">Así mismo, es necesario tener en cuenta que los proponentes pueden realizar la renovación de su inscripción en el RUP a partir del 1 enero y hasta el 5 día hábil del mes de abril de cada año, por tanto, es responsabilidad del proponente realizar en tiempo dicha renovación, sin esperar a solicitarla hasta el último día establecida en la norma. </w:t>
      </w:r>
    </w:p>
    <w:p w14:paraId="41871AC8" w14:textId="77777777" w:rsidR="000A256F" w:rsidRPr="00F96960" w:rsidRDefault="000A256F" w:rsidP="000A256F">
      <w:pPr>
        <w:ind w:left="57" w:right="57"/>
        <w:jc w:val="both"/>
        <w:rPr>
          <w:rFonts w:ascii="Arial" w:hAnsi="Arial" w:cs="Arial"/>
          <w:color w:val="000000" w:themeColor="text1"/>
          <w:spacing w:val="-2"/>
          <w:sz w:val="22"/>
          <w:szCs w:val="22"/>
        </w:rPr>
      </w:pPr>
    </w:p>
    <w:p w14:paraId="771B4817" w14:textId="77777777" w:rsidR="000A256F" w:rsidRPr="00F96960" w:rsidRDefault="000A256F" w:rsidP="000A256F">
      <w:pPr>
        <w:pStyle w:val="Normal3"/>
        <w:jc w:val="both"/>
        <w:rPr>
          <w:rFonts w:ascii="Arial" w:hAnsi="Arial" w:cs="Arial"/>
          <w:color w:val="000000" w:themeColor="text1"/>
          <w:spacing w:val="-2"/>
          <w:sz w:val="22"/>
          <w:szCs w:val="22"/>
        </w:rPr>
      </w:pPr>
      <w:r w:rsidRPr="00F96960">
        <w:rPr>
          <w:rFonts w:ascii="Arial" w:hAnsi="Arial" w:cs="Arial"/>
          <w:color w:val="000000" w:themeColor="text1"/>
          <w:spacing w:val="-2"/>
          <w:sz w:val="22"/>
          <w:szCs w:val="22"/>
        </w:rPr>
        <w:t>De conformidad con lo establecido en el numeral 6.1 del artículo 6 de la Ley 1150 de 2007, el FDLF verificara el cumplimiento de los requisitos habilitantes (capacidad jurídica, condiciones de experiencia, capacidad financiera y organizacional de los proponentes), tomando la información inscrita en el RUP en donde debe constar dichas condiciones.</w:t>
      </w:r>
    </w:p>
    <w:p w14:paraId="6CA98799" w14:textId="77777777" w:rsidR="000A256F" w:rsidRPr="00F96960" w:rsidRDefault="000A256F" w:rsidP="000A256F">
      <w:pPr>
        <w:pStyle w:val="Normal3"/>
        <w:jc w:val="both"/>
        <w:rPr>
          <w:rFonts w:ascii="Arial" w:hAnsi="Arial" w:cs="Arial"/>
          <w:color w:val="000000" w:themeColor="text1"/>
          <w:spacing w:val="-2"/>
          <w:sz w:val="22"/>
          <w:szCs w:val="22"/>
        </w:rPr>
      </w:pPr>
    </w:p>
    <w:p w14:paraId="3EC3F27E" w14:textId="77777777" w:rsidR="000A256F" w:rsidRPr="00F96960" w:rsidRDefault="000A256F" w:rsidP="000A256F">
      <w:pPr>
        <w:pStyle w:val="Normal3"/>
        <w:jc w:val="both"/>
        <w:rPr>
          <w:rFonts w:ascii="Arial" w:hAnsi="Arial" w:cs="Arial"/>
          <w:color w:val="000000" w:themeColor="text1"/>
          <w:spacing w:val="-2"/>
          <w:sz w:val="22"/>
          <w:szCs w:val="22"/>
        </w:rPr>
      </w:pPr>
      <w:r w:rsidRPr="00F96960">
        <w:rPr>
          <w:rFonts w:ascii="Arial" w:hAnsi="Arial" w:cs="Arial"/>
          <w:color w:val="000000" w:themeColor="text1"/>
          <w:spacing w:val="-2"/>
          <w:sz w:val="22"/>
          <w:szCs w:val="22"/>
        </w:rPr>
        <w:t>En igual sentido, verificará en forma directa, aquellos requisitos habilitantes exigidos al proponente y cada uno de sus integrantes en el caso de consorcios y uniones temporales que son adicionales a los contenidos en el RUP, la documentación para verificación de documentos de tales requisitos será solicitada en los correspondientes numerales del presente pliego de condiciones.</w:t>
      </w:r>
      <w:bookmarkEnd w:id="43"/>
      <w:r w:rsidRPr="00F96960">
        <w:rPr>
          <w:rFonts w:ascii="Arial" w:hAnsi="Arial" w:cs="Arial"/>
          <w:color w:val="000000" w:themeColor="text1"/>
          <w:spacing w:val="-2"/>
          <w:sz w:val="22"/>
          <w:szCs w:val="22"/>
        </w:rPr>
        <w:t xml:space="preserve"> </w:t>
      </w:r>
    </w:p>
    <w:p w14:paraId="7E3A93A0" w14:textId="77777777" w:rsidR="000A256F" w:rsidRPr="00F96960" w:rsidRDefault="000A256F" w:rsidP="000A256F">
      <w:pPr>
        <w:pStyle w:val="Standard"/>
        <w:jc w:val="both"/>
        <w:rPr>
          <w:rFonts w:ascii="Arial" w:hAnsi="Arial" w:cs="Arial"/>
          <w:bCs/>
          <w:color w:val="000000" w:themeColor="text1"/>
          <w:sz w:val="22"/>
          <w:szCs w:val="22"/>
          <w:highlight w:val="darkGray"/>
          <w:lang w:val="es-ES_tradnl"/>
        </w:rPr>
      </w:pPr>
    </w:p>
    <w:p w14:paraId="7D453888" w14:textId="01602F73" w:rsidR="000A256F" w:rsidRPr="00F96960" w:rsidRDefault="00F53333" w:rsidP="000A256F">
      <w:pPr>
        <w:pStyle w:val="Standard"/>
        <w:jc w:val="both"/>
        <w:rPr>
          <w:rFonts w:ascii="Arial" w:hAnsi="Arial" w:cs="Arial"/>
          <w:b/>
          <w:bCs/>
          <w:color w:val="000000" w:themeColor="text1"/>
          <w:sz w:val="22"/>
          <w:szCs w:val="22"/>
          <w:lang w:val="es-ES_tradnl"/>
        </w:rPr>
      </w:pPr>
      <w:r>
        <w:rPr>
          <w:rFonts w:ascii="Arial" w:hAnsi="Arial" w:cs="Arial"/>
          <w:b/>
          <w:bCs/>
          <w:color w:val="000000" w:themeColor="text1"/>
          <w:sz w:val="22"/>
          <w:szCs w:val="22"/>
          <w:lang w:val="es-ES_tradnl"/>
        </w:rPr>
        <w:lastRenderedPageBreak/>
        <w:t>3</w:t>
      </w:r>
      <w:r w:rsidR="00662768" w:rsidRPr="00F96960">
        <w:rPr>
          <w:rFonts w:ascii="Arial" w:hAnsi="Arial" w:cs="Arial"/>
          <w:b/>
          <w:bCs/>
          <w:color w:val="000000" w:themeColor="text1"/>
          <w:sz w:val="22"/>
          <w:szCs w:val="22"/>
          <w:lang w:val="es-ES_tradnl"/>
        </w:rPr>
        <w:t>.1.1.</w:t>
      </w:r>
      <w:r w:rsidR="001A4420" w:rsidRPr="00F96960">
        <w:rPr>
          <w:rFonts w:ascii="Arial" w:hAnsi="Arial" w:cs="Arial"/>
          <w:b/>
          <w:bCs/>
          <w:color w:val="000000" w:themeColor="text1"/>
          <w:sz w:val="22"/>
          <w:szCs w:val="22"/>
          <w:lang w:val="es-ES_tradnl"/>
        </w:rPr>
        <w:t>11</w:t>
      </w:r>
      <w:r w:rsidR="000A256F" w:rsidRPr="00F96960">
        <w:rPr>
          <w:rFonts w:ascii="Arial" w:hAnsi="Arial" w:cs="Arial"/>
          <w:b/>
          <w:bCs/>
          <w:color w:val="000000" w:themeColor="text1"/>
          <w:sz w:val="22"/>
          <w:szCs w:val="22"/>
          <w:lang w:val="es-ES_tradnl"/>
        </w:rPr>
        <w:t>. ANTECEDENTES FISCALES, DISCIPLINARIOS Y PENALES</w:t>
      </w:r>
    </w:p>
    <w:p w14:paraId="6396AEBE"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26BA9A3F" w14:textId="77777777" w:rsidR="000A256F" w:rsidRPr="00F96960" w:rsidRDefault="000A256F" w:rsidP="000A256F">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Ni el proponente ni ninguno de sus integrantes en caso de ser plural, podrán estar reportados, para el momento del cierre del proceso y para la suscripción del contrato, en el boletín de responsables fiscales, antecedentes disciplinarios de la procuraduría, personería y antecedentes de policía nacional, el proponente podrá aportar los respectivos certificados con su oferta, con fecha de expedición no mayor a 30 días calendario, no obstante, el FDLF verificará lo pertinente en las páginas web respectivas.</w:t>
      </w:r>
    </w:p>
    <w:p w14:paraId="5FBC39F4"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53082207" w14:textId="77777777" w:rsidR="000A256F" w:rsidRPr="00F96960" w:rsidRDefault="000A256F" w:rsidP="000A256F">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Para los casos de acumulación de experiencia previstos en la ley y en este pliego de condiciones, la entidad verificará que no se presenten inhabilidades en las sociedades que aportan la experiencia.</w:t>
      </w:r>
    </w:p>
    <w:p w14:paraId="7A0E3EF5"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0F9223BC" w14:textId="0BB72B2C" w:rsidR="000A256F" w:rsidRPr="00F96960" w:rsidRDefault="00F53333" w:rsidP="000A256F">
      <w:pPr>
        <w:pStyle w:val="Standard"/>
        <w:jc w:val="both"/>
        <w:rPr>
          <w:rFonts w:ascii="Arial" w:hAnsi="Arial" w:cs="Arial"/>
          <w:b/>
          <w:bCs/>
          <w:color w:val="000000" w:themeColor="text1"/>
          <w:sz w:val="22"/>
          <w:szCs w:val="22"/>
          <w:lang w:val="es-ES_tradnl"/>
        </w:rPr>
      </w:pPr>
      <w:r>
        <w:rPr>
          <w:rFonts w:ascii="Arial" w:hAnsi="Arial" w:cs="Arial"/>
          <w:b/>
          <w:bCs/>
          <w:color w:val="000000" w:themeColor="text1"/>
          <w:sz w:val="22"/>
          <w:szCs w:val="22"/>
          <w:lang w:val="es-ES_tradnl"/>
        </w:rPr>
        <w:t>3</w:t>
      </w:r>
      <w:r w:rsidR="00662768" w:rsidRPr="00F96960">
        <w:rPr>
          <w:rFonts w:ascii="Arial" w:hAnsi="Arial" w:cs="Arial"/>
          <w:b/>
          <w:bCs/>
          <w:color w:val="000000" w:themeColor="text1"/>
          <w:sz w:val="22"/>
          <w:szCs w:val="22"/>
          <w:lang w:val="es-ES_tradnl"/>
        </w:rPr>
        <w:t>.1.1.</w:t>
      </w:r>
      <w:r w:rsidR="001A4420" w:rsidRPr="00F96960">
        <w:rPr>
          <w:rFonts w:ascii="Arial" w:hAnsi="Arial" w:cs="Arial"/>
          <w:b/>
          <w:bCs/>
          <w:color w:val="000000" w:themeColor="text1"/>
          <w:sz w:val="22"/>
          <w:szCs w:val="22"/>
          <w:lang w:val="es-ES_tradnl"/>
        </w:rPr>
        <w:t>12</w:t>
      </w:r>
      <w:r w:rsidR="000A256F" w:rsidRPr="00F96960">
        <w:rPr>
          <w:rFonts w:ascii="Arial" w:hAnsi="Arial" w:cs="Arial"/>
          <w:b/>
          <w:bCs/>
          <w:color w:val="000000" w:themeColor="text1"/>
          <w:sz w:val="22"/>
          <w:szCs w:val="22"/>
          <w:lang w:val="es-ES_tradnl"/>
        </w:rPr>
        <w:t xml:space="preserve">. MULTAS POR INFRACCIONES AL CÓDIGO DE POLICÍA. </w:t>
      </w:r>
    </w:p>
    <w:p w14:paraId="747197F8"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44DFF988" w14:textId="77777777" w:rsidR="000A256F" w:rsidRPr="00F96960" w:rsidRDefault="000A256F" w:rsidP="000A256F">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 xml:space="preserve">Para el momento del cierre del proceso y para la suscripción del contrato, el proponente y sus integrantes, en caso de ser proponente plural, deberán encontrarse al día en el pago de multas por infracciones al código nacional de policía y convivencia, en el Registro Nacional de Medidas Correctivas - RNMC de la Policía Nacional de Colombia. El proponente podrá aportar el respectivo certificado con su oferta, no obstante, el FDLF verificará lo pertinente en el portal de servicios de la Policía Nacional https://srvpsi.policia.gov.co/PSC/frm_cnp_consulta.aspx. </w:t>
      </w:r>
    </w:p>
    <w:p w14:paraId="5F74BABC"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1C2CA075" w14:textId="77777777" w:rsidR="000A256F" w:rsidRPr="00F96960" w:rsidRDefault="000A256F" w:rsidP="000A256F">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Para realizar la verificación por parte de le entidad se requiere que el proponente y sus integrantes, en caso de ser proponente plural, remitan con su oferta la copia de la cédula de ciudadanía en la que se pueda verificar la fecha de expedición de la misma.</w:t>
      </w:r>
    </w:p>
    <w:p w14:paraId="77145A07"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1E69635D" w14:textId="77777777" w:rsidR="00662768" w:rsidRPr="00F96960" w:rsidRDefault="000A256F" w:rsidP="00662768">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Para los casos de acumulación de experiencia previstos en la ley y en este pliego de condiciones, la entidad verificará que no se presenten inhabilidades en las sociedades que aportan la experiencia.</w:t>
      </w:r>
    </w:p>
    <w:p w14:paraId="6454E395" w14:textId="77777777" w:rsidR="00662768" w:rsidRPr="00F96960" w:rsidRDefault="00662768" w:rsidP="00662768">
      <w:pPr>
        <w:pStyle w:val="Standard"/>
        <w:jc w:val="both"/>
        <w:rPr>
          <w:rFonts w:ascii="Arial" w:hAnsi="Arial" w:cs="Arial"/>
          <w:color w:val="000000" w:themeColor="text1"/>
          <w:spacing w:val="-2"/>
          <w:sz w:val="22"/>
          <w:szCs w:val="22"/>
          <w:lang w:val="es-ES_tradnl"/>
        </w:rPr>
      </w:pPr>
    </w:p>
    <w:p w14:paraId="4F8FFA3B" w14:textId="534DC5F5" w:rsidR="000A256F" w:rsidRPr="00F96960" w:rsidRDefault="00F53333" w:rsidP="00662768">
      <w:pPr>
        <w:pStyle w:val="Standard"/>
        <w:jc w:val="both"/>
        <w:rPr>
          <w:rFonts w:ascii="Arial" w:hAnsi="Arial" w:cs="Arial"/>
          <w:b/>
          <w:bCs/>
          <w:color w:val="000000" w:themeColor="text1"/>
          <w:spacing w:val="-2"/>
          <w:sz w:val="22"/>
          <w:szCs w:val="22"/>
          <w:lang w:val="es-ES_tradnl"/>
        </w:rPr>
      </w:pPr>
      <w:r>
        <w:rPr>
          <w:rFonts w:ascii="Arial" w:hAnsi="Arial" w:cs="Arial"/>
          <w:b/>
          <w:bCs/>
          <w:color w:val="000000" w:themeColor="text1"/>
          <w:spacing w:val="-2"/>
          <w:sz w:val="22"/>
          <w:szCs w:val="22"/>
          <w:lang w:val="es-ES_tradnl"/>
        </w:rPr>
        <w:t>3</w:t>
      </w:r>
      <w:r w:rsidR="001A4420" w:rsidRPr="00F96960">
        <w:rPr>
          <w:rFonts w:ascii="Arial" w:hAnsi="Arial" w:cs="Arial"/>
          <w:b/>
          <w:bCs/>
          <w:color w:val="000000" w:themeColor="text1"/>
          <w:spacing w:val="-2"/>
          <w:sz w:val="22"/>
          <w:szCs w:val="22"/>
          <w:lang w:val="es-ES_tradnl"/>
        </w:rPr>
        <w:t>.1.1.13</w:t>
      </w:r>
      <w:r w:rsidR="00662768" w:rsidRPr="00F96960">
        <w:rPr>
          <w:rFonts w:ascii="Arial" w:hAnsi="Arial" w:cs="Arial"/>
          <w:b/>
          <w:bCs/>
          <w:color w:val="000000" w:themeColor="text1"/>
          <w:spacing w:val="-2"/>
          <w:sz w:val="22"/>
          <w:szCs w:val="22"/>
          <w:lang w:val="es-ES_tradnl"/>
        </w:rPr>
        <w:t xml:space="preserve">. </w:t>
      </w:r>
      <w:r w:rsidR="000A256F" w:rsidRPr="00F96960">
        <w:rPr>
          <w:rFonts w:ascii="Arial" w:hAnsi="Arial" w:cs="Arial"/>
          <w:b/>
          <w:bCs/>
          <w:color w:val="000000" w:themeColor="text1"/>
          <w:spacing w:val="-2"/>
          <w:sz w:val="22"/>
          <w:szCs w:val="22"/>
          <w:lang w:val="es-ES_tradnl"/>
        </w:rPr>
        <w:t>REGISTRO ÚNICO TRIBUTARIO RUT.</w:t>
      </w:r>
    </w:p>
    <w:p w14:paraId="3806FD7E" w14:textId="77777777" w:rsidR="00662768" w:rsidRPr="00F96960" w:rsidRDefault="00662768" w:rsidP="00662768">
      <w:pPr>
        <w:pStyle w:val="Standard"/>
        <w:jc w:val="both"/>
        <w:rPr>
          <w:rFonts w:ascii="Arial" w:hAnsi="Arial" w:cs="Arial"/>
          <w:b/>
          <w:bCs/>
          <w:color w:val="000000" w:themeColor="text1"/>
          <w:sz w:val="22"/>
          <w:szCs w:val="22"/>
          <w:lang w:val="es-ES_tradnl"/>
        </w:rPr>
      </w:pPr>
    </w:p>
    <w:p w14:paraId="73F8A4CE" w14:textId="77777777" w:rsidR="000A256F" w:rsidRPr="00F96960" w:rsidRDefault="000A256F" w:rsidP="000A256F">
      <w:pPr>
        <w:ind w:left="57" w:right="57"/>
        <w:jc w:val="both"/>
        <w:rPr>
          <w:rFonts w:ascii="Arial" w:hAnsi="Arial" w:cs="Arial"/>
          <w:color w:val="000000" w:themeColor="text1"/>
          <w:spacing w:val="-2"/>
          <w:sz w:val="22"/>
          <w:szCs w:val="22"/>
        </w:rPr>
      </w:pPr>
      <w:r w:rsidRPr="00F96960">
        <w:rPr>
          <w:rFonts w:ascii="Arial" w:hAnsi="Arial" w:cs="Arial"/>
          <w:color w:val="000000" w:themeColor="text1"/>
          <w:spacing w:val="-2"/>
          <w:sz w:val="22"/>
          <w:szCs w:val="22"/>
        </w:rPr>
        <w:t>El proponente debe allegar fotocopia de la inscripción en el Registro Único Tributario, de la persona jurídica, natural, o de cada uno de los miembros del Consorcio o Unión Temporal, según el caso.</w:t>
      </w:r>
    </w:p>
    <w:p w14:paraId="24D76FBE" w14:textId="77777777" w:rsidR="000A256F" w:rsidRPr="00F96960" w:rsidRDefault="000A256F" w:rsidP="000A256F">
      <w:pPr>
        <w:ind w:left="57" w:right="57"/>
        <w:jc w:val="both"/>
        <w:rPr>
          <w:rFonts w:ascii="Arial" w:hAnsi="Arial" w:cs="Arial"/>
          <w:color w:val="000000" w:themeColor="text1"/>
          <w:spacing w:val="-2"/>
          <w:sz w:val="22"/>
          <w:szCs w:val="22"/>
        </w:rPr>
      </w:pPr>
    </w:p>
    <w:p w14:paraId="77E69E11" w14:textId="77777777" w:rsidR="000A256F" w:rsidRPr="00F96960" w:rsidRDefault="000A256F" w:rsidP="000A256F">
      <w:pPr>
        <w:ind w:left="57" w:right="57"/>
        <w:jc w:val="both"/>
        <w:rPr>
          <w:rFonts w:ascii="Arial" w:hAnsi="Arial" w:cs="Arial"/>
          <w:color w:val="000000" w:themeColor="text1"/>
          <w:spacing w:val="-2"/>
          <w:sz w:val="22"/>
          <w:szCs w:val="22"/>
        </w:rPr>
      </w:pPr>
      <w:r w:rsidRPr="00F96960">
        <w:rPr>
          <w:rFonts w:ascii="Arial" w:hAnsi="Arial" w:cs="Arial"/>
          <w:color w:val="000000" w:themeColor="text1"/>
          <w:spacing w:val="-2"/>
          <w:sz w:val="22"/>
          <w:szCs w:val="22"/>
        </w:rPr>
        <w:t>Los Consorcios o Uniones Temporales a quién se les adjudique el proceso de selección de Concurso de Merito deberán presentar previo a la suscripción y firma del contrato copia del número de identificación tributaria (NIT) del consorcio o unión temporal, esto con el fin de efectuar los respectivos trámites presupuestales y de pago ante el FDLF y la inclusión del NIT en la minuta contractual.</w:t>
      </w:r>
    </w:p>
    <w:p w14:paraId="06A8EBEB"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196F4B93" w14:textId="267C3CB8" w:rsidR="000A256F" w:rsidRPr="00F96960" w:rsidRDefault="00F53333" w:rsidP="000A256F">
      <w:pPr>
        <w:pStyle w:val="Standard"/>
        <w:jc w:val="both"/>
        <w:rPr>
          <w:rFonts w:ascii="Arial" w:hAnsi="Arial" w:cs="Arial"/>
          <w:b/>
          <w:bCs/>
          <w:color w:val="000000" w:themeColor="text1"/>
          <w:sz w:val="22"/>
          <w:szCs w:val="22"/>
          <w:lang w:val="es-ES_tradnl"/>
        </w:rPr>
      </w:pPr>
      <w:r>
        <w:rPr>
          <w:rFonts w:ascii="Arial" w:hAnsi="Arial" w:cs="Arial"/>
          <w:b/>
          <w:bCs/>
          <w:color w:val="000000" w:themeColor="text1"/>
          <w:sz w:val="22"/>
          <w:szCs w:val="22"/>
          <w:lang w:val="es-ES_tradnl"/>
        </w:rPr>
        <w:t>3</w:t>
      </w:r>
      <w:r w:rsidR="00662768" w:rsidRPr="00F96960">
        <w:rPr>
          <w:rFonts w:ascii="Arial" w:hAnsi="Arial" w:cs="Arial"/>
          <w:b/>
          <w:bCs/>
          <w:color w:val="000000" w:themeColor="text1"/>
          <w:sz w:val="22"/>
          <w:szCs w:val="22"/>
          <w:lang w:val="es-ES_tradnl"/>
        </w:rPr>
        <w:t>.1.1.</w:t>
      </w:r>
      <w:r w:rsidR="001A4420" w:rsidRPr="00F96960">
        <w:rPr>
          <w:rFonts w:ascii="Arial" w:hAnsi="Arial" w:cs="Arial"/>
          <w:b/>
          <w:bCs/>
          <w:color w:val="000000" w:themeColor="text1"/>
          <w:sz w:val="22"/>
          <w:szCs w:val="22"/>
          <w:lang w:val="es-ES_tradnl"/>
        </w:rPr>
        <w:t>14</w:t>
      </w:r>
      <w:r w:rsidR="000A256F" w:rsidRPr="00F96960">
        <w:rPr>
          <w:rFonts w:ascii="Arial" w:hAnsi="Arial" w:cs="Arial"/>
          <w:b/>
          <w:bCs/>
          <w:color w:val="000000" w:themeColor="text1"/>
          <w:sz w:val="22"/>
          <w:szCs w:val="22"/>
          <w:lang w:val="es-ES_tradnl"/>
        </w:rPr>
        <w:t>. DOCUMENTOS OTORGADOS EN EL EXTERIOR</w:t>
      </w:r>
    </w:p>
    <w:p w14:paraId="5DB2F887"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35F540BD" w14:textId="77777777" w:rsidR="000A256F" w:rsidRPr="00F96960" w:rsidRDefault="000A256F" w:rsidP="000A256F">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w:t>
      </w:r>
      <w:r w:rsidRPr="00F96960">
        <w:rPr>
          <w:rFonts w:ascii="Arial" w:hAnsi="Arial" w:cs="Arial"/>
          <w:bCs/>
          <w:color w:val="000000" w:themeColor="text1"/>
          <w:sz w:val="22"/>
          <w:szCs w:val="22"/>
          <w:lang w:val="es-ES_tradnl"/>
        </w:rPr>
        <w:lastRenderedPageBreak/>
        <w:t>de 1963, deben legalizarse. Los documentos privados otorgados en el extranjero no requieren apostilla ni legalización, salvo los que con posterioridad sean intervenidos por un funcionario público, en cuyo caso requieren apostilla o legalización, en la forma antes indicada.</w:t>
      </w:r>
    </w:p>
    <w:p w14:paraId="1CC16981"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42F94158" w14:textId="77777777" w:rsidR="000A256F" w:rsidRPr="00F96960" w:rsidRDefault="000A256F" w:rsidP="000A256F">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Para el trámite de apostilla o legalización de documentos otorgados en el exterior y la acreditación de la formación académica obtenida en el exterior, las entidades aplicarán los parámetros establecidos en las normas que regulen la materia.</w:t>
      </w:r>
    </w:p>
    <w:p w14:paraId="6F4CB1BF"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6C4BD1FD" w14:textId="28F26E92" w:rsidR="000A256F" w:rsidRPr="00F96960" w:rsidRDefault="00F53333" w:rsidP="000A256F">
      <w:pPr>
        <w:pStyle w:val="Standard"/>
        <w:jc w:val="both"/>
        <w:rPr>
          <w:rFonts w:ascii="Arial" w:hAnsi="Arial" w:cs="Arial"/>
          <w:b/>
          <w:color w:val="000000" w:themeColor="text1"/>
          <w:sz w:val="22"/>
          <w:szCs w:val="22"/>
          <w:lang w:val="es-ES_tradnl"/>
        </w:rPr>
      </w:pPr>
      <w:r>
        <w:rPr>
          <w:rFonts w:ascii="Arial" w:hAnsi="Arial" w:cs="Arial"/>
          <w:b/>
          <w:color w:val="000000" w:themeColor="text1"/>
          <w:sz w:val="22"/>
          <w:szCs w:val="22"/>
          <w:lang w:val="es-ES_tradnl"/>
        </w:rPr>
        <w:t>3</w:t>
      </w:r>
      <w:r w:rsidR="00662768" w:rsidRPr="00F96960">
        <w:rPr>
          <w:rFonts w:ascii="Arial" w:hAnsi="Arial" w:cs="Arial"/>
          <w:b/>
          <w:color w:val="000000" w:themeColor="text1"/>
          <w:sz w:val="22"/>
          <w:szCs w:val="22"/>
          <w:lang w:val="es-ES_tradnl"/>
        </w:rPr>
        <w:t>.1.1.</w:t>
      </w:r>
      <w:r w:rsidR="001A4420" w:rsidRPr="00F96960">
        <w:rPr>
          <w:rFonts w:ascii="Arial" w:hAnsi="Arial" w:cs="Arial"/>
          <w:b/>
          <w:color w:val="000000" w:themeColor="text1"/>
          <w:sz w:val="22"/>
          <w:szCs w:val="22"/>
          <w:lang w:val="es-ES_tradnl"/>
        </w:rPr>
        <w:t>15</w:t>
      </w:r>
      <w:r w:rsidR="000A256F" w:rsidRPr="00F96960">
        <w:rPr>
          <w:rFonts w:ascii="Arial" w:hAnsi="Arial" w:cs="Arial"/>
          <w:b/>
          <w:color w:val="000000" w:themeColor="text1"/>
          <w:sz w:val="22"/>
          <w:szCs w:val="22"/>
          <w:lang w:val="es-ES_tradnl"/>
        </w:rPr>
        <w:t>. CONFLICTO DE INTERÉS DE ORIGEN CONSTITUCIONAL O LEGAL</w:t>
      </w:r>
    </w:p>
    <w:p w14:paraId="33C3BC70" w14:textId="77777777" w:rsidR="000A256F" w:rsidRPr="00F96960" w:rsidRDefault="000A256F" w:rsidP="000A256F">
      <w:pPr>
        <w:pStyle w:val="Standard"/>
        <w:jc w:val="both"/>
        <w:rPr>
          <w:rFonts w:ascii="Arial" w:hAnsi="Arial" w:cs="Arial"/>
          <w:b/>
          <w:color w:val="000000" w:themeColor="text1"/>
          <w:sz w:val="22"/>
          <w:szCs w:val="22"/>
          <w:lang w:val="es-ES_tradnl"/>
        </w:rPr>
      </w:pPr>
    </w:p>
    <w:p w14:paraId="7720F352" w14:textId="77777777" w:rsidR="000A256F" w:rsidRPr="00F96960" w:rsidRDefault="000A256F" w:rsidP="000A256F">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46237A70" w14:textId="77777777" w:rsidR="000A256F" w:rsidRPr="00F96960" w:rsidRDefault="000A256F" w:rsidP="000A256F">
      <w:pPr>
        <w:pStyle w:val="Standard"/>
        <w:jc w:val="both"/>
        <w:rPr>
          <w:rFonts w:ascii="Arial" w:hAnsi="Arial" w:cs="Arial"/>
          <w:bCs/>
          <w:color w:val="000000" w:themeColor="text1"/>
          <w:sz w:val="22"/>
          <w:szCs w:val="22"/>
          <w:lang w:val="es-ES_tradnl"/>
        </w:rPr>
      </w:pPr>
    </w:p>
    <w:p w14:paraId="5A1CF905" w14:textId="77777777" w:rsidR="000A256F" w:rsidRPr="00F96960" w:rsidRDefault="000A256F" w:rsidP="000A256F">
      <w:pPr>
        <w:pStyle w:val="Standard"/>
        <w:jc w:val="both"/>
        <w:rPr>
          <w:rFonts w:ascii="Arial" w:hAnsi="Arial" w:cs="Arial"/>
          <w:bCs/>
          <w:color w:val="000000" w:themeColor="text1"/>
          <w:sz w:val="22"/>
          <w:szCs w:val="22"/>
          <w:lang w:val="es-ES_tradnl"/>
        </w:rPr>
      </w:pPr>
      <w:r w:rsidRPr="00F96960">
        <w:rPr>
          <w:rFonts w:ascii="Arial" w:hAnsi="Arial" w:cs="Arial"/>
          <w:bCs/>
          <w:color w:val="000000" w:themeColor="text1"/>
          <w:sz w:val="22"/>
          <w:szCs w:val="22"/>
          <w:lang w:val="es-ES_tradnl"/>
        </w:rPr>
        <w:t>Tampoco podrán participar quienes hayan realizados los estudios y diseños de la obra cuya interventoría se va a contratar.</w:t>
      </w:r>
    </w:p>
    <w:p w14:paraId="7A08BAC3" w14:textId="77777777" w:rsidR="00662768" w:rsidRPr="00F96960" w:rsidRDefault="00662768" w:rsidP="00662768">
      <w:pPr>
        <w:spacing w:line="276" w:lineRule="auto"/>
        <w:jc w:val="both"/>
        <w:rPr>
          <w:rFonts w:ascii="Arial" w:eastAsia="Arial" w:hAnsi="Arial" w:cs="Arial"/>
          <w:color w:val="000000" w:themeColor="text1"/>
          <w:sz w:val="22"/>
          <w:szCs w:val="22"/>
          <w:lang w:eastAsia="es-ES"/>
        </w:rPr>
      </w:pPr>
      <w:bookmarkStart w:id="44" w:name="_Toc40113382"/>
      <w:bookmarkStart w:id="45" w:name="_Toc84415879"/>
    </w:p>
    <w:bookmarkEnd w:id="44"/>
    <w:bookmarkEnd w:id="45"/>
    <w:p w14:paraId="761251F1" w14:textId="77777777" w:rsidR="003650CD" w:rsidRPr="00F96960" w:rsidRDefault="003650CD" w:rsidP="00CE4A79">
      <w:pPr>
        <w:jc w:val="both"/>
        <w:rPr>
          <w:rFonts w:ascii="Arial" w:hAnsi="Arial" w:cs="Arial"/>
          <w:color w:val="000000" w:themeColor="text1"/>
          <w:sz w:val="22"/>
          <w:szCs w:val="22"/>
        </w:rPr>
      </w:pPr>
    </w:p>
    <w:p w14:paraId="612321CA" w14:textId="18D5DBBA" w:rsidR="00A02F01" w:rsidRPr="00F96960" w:rsidRDefault="00F53333" w:rsidP="00A02F01">
      <w:pPr>
        <w:pStyle w:val="Standard"/>
        <w:jc w:val="both"/>
        <w:rPr>
          <w:rFonts w:ascii="Arial" w:hAnsi="Arial" w:cs="Arial"/>
          <w:color w:val="000000" w:themeColor="text1"/>
          <w:sz w:val="22"/>
          <w:szCs w:val="22"/>
          <w:lang w:val="es-ES_tradnl"/>
        </w:rPr>
      </w:pPr>
      <w:r>
        <w:rPr>
          <w:rFonts w:ascii="Arial" w:hAnsi="Arial" w:cs="Arial"/>
          <w:b/>
          <w:bCs/>
          <w:color w:val="000000" w:themeColor="text1"/>
          <w:sz w:val="22"/>
          <w:szCs w:val="22"/>
          <w:lang w:val="es-ES_tradnl"/>
        </w:rPr>
        <w:t>3</w:t>
      </w:r>
      <w:r w:rsidR="00A02F01" w:rsidRPr="00F96960">
        <w:rPr>
          <w:rFonts w:ascii="Arial" w:hAnsi="Arial" w:cs="Arial"/>
          <w:b/>
          <w:bCs/>
          <w:color w:val="000000" w:themeColor="text1"/>
          <w:sz w:val="22"/>
          <w:szCs w:val="22"/>
          <w:lang w:val="es-ES_tradnl"/>
        </w:rPr>
        <w:t>.1.2 REQUISITOS HABILITANTES FINANCIEROS</w:t>
      </w:r>
    </w:p>
    <w:p w14:paraId="1BD43E18" w14:textId="77777777" w:rsidR="00A02F01" w:rsidRPr="00F96960" w:rsidRDefault="00A02F01" w:rsidP="00A02F01">
      <w:pPr>
        <w:pStyle w:val="Standard"/>
        <w:jc w:val="both"/>
        <w:rPr>
          <w:rFonts w:ascii="Arial" w:hAnsi="Arial" w:cs="Arial"/>
          <w:b/>
          <w:bCs/>
          <w:color w:val="000000" w:themeColor="text1"/>
          <w:sz w:val="22"/>
          <w:szCs w:val="22"/>
          <w:lang w:val="es-ES_tradnl"/>
        </w:rPr>
      </w:pPr>
    </w:p>
    <w:p w14:paraId="385ECDED" w14:textId="48DC5983" w:rsidR="00A02F01" w:rsidRPr="00F96960" w:rsidRDefault="00F53333" w:rsidP="00A02F01">
      <w:pPr>
        <w:pStyle w:val="Standard"/>
        <w:jc w:val="both"/>
        <w:rPr>
          <w:rFonts w:ascii="Arial" w:hAnsi="Arial" w:cs="Arial"/>
          <w:b/>
          <w:bCs/>
          <w:color w:val="000000" w:themeColor="text1"/>
          <w:sz w:val="22"/>
          <w:szCs w:val="22"/>
          <w:lang w:val="es-ES_tradnl"/>
        </w:rPr>
      </w:pPr>
      <w:r>
        <w:rPr>
          <w:rFonts w:ascii="Arial" w:hAnsi="Arial" w:cs="Arial"/>
          <w:b/>
          <w:bCs/>
          <w:color w:val="000000" w:themeColor="text1"/>
          <w:sz w:val="22"/>
          <w:szCs w:val="22"/>
          <w:lang w:val="es-ES_tradnl"/>
        </w:rPr>
        <w:t>3</w:t>
      </w:r>
      <w:r w:rsidR="002756C5" w:rsidRPr="00F96960">
        <w:rPr>
          <w:rFonts w:ascii="Arial" w:hAnsi="Arial" w:cs="Arial"/>
          <w:b/>
          <w:bCs/>
          <w:color w:val="000000" w:themeColor="text1"/>
          <w:sz w:val="22"/>
          <w:szCs w:val="22"/>
          <w:lang w:val="es-ES_tradnl"/>
        </w:rPr>
        <w:t>.1.2.</w:t>
      </w:r>
      <w:r w:rsidR="00426A3A" w:rsidRPr="00F96960">
        <w:rPr>
          <w:rFonts w:ascii="Arial" w:hAnsi="Arial" w:cs="Arial"/>
          <w:b/>
          <w:bCs/>
          <w:color w:val="000000" w:themeColor="text1"/>
          <w:sz w:val="22"/>
          <w:szCs w:val="22"/>
          <w:lang w:val="es-ES_tradnl"/>
        </w:rPr>
        <w:t>1</w:t>
      </w:r>
      <w:r w:rsidR="002756C5" w:rsidRPr="00F96960">
        <w:rPr>
          <w:rFonts w:ascii="Arial" w:hAnsi="Arial" w:cs="Arial"/>
          <w:b/>
          <w:bCs/>
          <w:color w:val="000000" w:themeColor="text1"/>
          <w:sz w:val="22"/>
          <w:szCs w:val="22"/>
          <w:lang w:val="es-ES_tradnl"/>
        </w:rPr>
        <w:t>. CAPACIDAD FINANCIERA</w:t>
      </w:r>
    </w:p>
    <w:p w14:paraId="2C9A9413" w14:textId="77777777" w:rsidR="002756C5" w:rsidRPr="00F96960" w:rsidRDefault="002756C5" w:rsidP="00A02F01">
      <w:pPr>
        <w:pStyle w:val="Standard"/>
        <w:jc w:val="both"/>
        <w:rPr>
          <w:rFonts w:ascii="Arial" w:hAnsi="Arial" w:cs="Arial"/>
          <w:b/>
          <w:bCs/>
          <w:color w:val="000000" w:themeColor="text1"/>
          <w:sz w:val="22"/>
          <w:szCs w:val="22"/>
          <w:lang w:val="es-ES_tradnl"/>
        </w:rPr>
      </w:pPr>
    </w:p>
    <w:p w14:paraId="69EBB50C" w14:textId="77777777" w:rsidR="00FC2723" w:rsidRPr="00F96960" w:rsidRDefault="00FC2723" w:rsidP="00FC2723">
      <w:pPr>
        <w:jc w:val="both"/>
        <w:rPr>
          <w:rFonts w:ascii="Arial" w:eastAsia="Arial" w:hAnsi="Arial" w:cs="Arial"/>
          <w:color w:val="000000" w:themeColor="text1"/>
          <w:sz w:val="22"/>
          <w:szCs w:val="22"/>
        </w:rPr>
      </w:pPr>
      <w:r w:rsidRPr="00F96960">
        <w:rPr>
          <w:rFonts w:ascii="Arial" w:hAnsi="Arial" w:cs="Arial"/>
          <w:color w:val="000000" w:themeColor="text1"/>
          <w:sz w:val="22"/>
          <w:szCs w:val="22"/>
        </w:rPr>
        <w:t>Los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Proponentes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deberán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acreditar</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los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siguientes indicadores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en los términos señalados en la “Matriz 2 – Indicadores financieros y organizacionales” y bajo las condiciones señaladas en el numeral 3.7 del Pliego de Condiciones</w:t>
      </w:r>
      <w:r w:rsidRPr="00F96960">
        <w:rPr>
          <w:rFonts w:ascii="Arial" w:eastAsia="Arial" w:hAnsi="Arial" w:cs="Arial"/>
          <w:color w:val="000000" w:themeColor="text1"/>
          <w:sz w:val="22"/>
          <w:szCs w:val="22"/>
        </w:rPr>
        <w:t xml:space="preserve">: </w:t>
      </w:r>
    </w:p>
    <w:p w14:paraId="128D7D3B" w14:textId="77777777" w:rsidR="00FC2723" w:rsidRPr="00F96960" w:rsidRDefault="00FC2723" w:rsidP="00FC2723">
      <w:pPr>
        <w:jc w:val="both"/>
        <w:rPr>
          <w:rFonts w:ascii="Arial" w:eastAsia="Arial" w:hAnsi="Arial" w:cs="Arial"/>
          <w:color w:val="000000" w:themeColor="text1"/>
          <w:sz w:val="22"/>
          <w:szCs w:val="22"/>
        </w:rPr>
      </w:pPr>
    </w:p>
    <w:tbl>
      <w:tblPr>
        <w:tblStyle w:val="Tablaconcuadrcula"/>
        <w:tblW w:w="4899" w:type="dxa"/>
        <w:jc w:val="center"/>
        <w:tblLook w:val="04A0" w:firstRow="1" w:lastRow="0" w:firstColumn="1" w:lastColumn="0" w:noHBand="0" w:noVBand="1"/>
      </w:tblPr>
      <w:tblGrid>
        <w:gridCol w:w="2369"/>
        <w:gridCol w:w="2530"/>
      </w:tblGrid>
      <w:tr w:rsidR="002C7D7A" w:rsidRPr="00F96960" w14:paraId="683D3335" w14:textId="77777777" w:rsidTr="008D2A44">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909FB2D" w14:textId="77777777" w:rsidR="00FC2723" w:rsidRPr="00F96960" w:rsidRDefault="00FC2723" w:rsidP="008D2A44">
            <w:pPr>
              <w:jc w:val="center"/>
              <w:rPr>
                <w:rFonts w:ascii="Arial" w:eastAsia="Arial" w:hAnsi="Arial" w:cs="Arial"/>
                <w:b/>
                <w:bCs/>
                <w:color w:val="000000" w:themeColor="text1"/>
                <w:sz w:val="22"/>
                <w:szCs w:val="22"/>
              </w:rPr>
            </w:pPr>
            <w:bookmarkStart w:id="46" w:name="_Hlk530507326"/>
            <w:r w:rsidRPr="00F96960">
              <w:rPr>
                <w:rFonts w:ascii="Arial" w:hAnsi="Arial" w:cs="Arial"/>
                <w:b/>
                <w:bCs/>
                <w:color w:val="000000" w:themeColor="text1"/>
                <w:sz w:val="22"/>
                <w:szCs w:val="22"/>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EF5D6C5" w14:textId="77777777" w:rsidR="00FC2723" w:rsidRPr="00F96960" w:rsidRDefault="00FC2723" w:rsidP="008D2A44">
            <w:pPr>
              <w:jc w:val="center"/>
              <w:rPr>
                <w:rFonts w:ascii="Arial" w:eastAsia="Arial" w:hAnsi="Arial" w:cs="Arial"/>
                <w:b/>
                <w:bCs/>
                <w:color w:val="000000" w:themeColor="text1"/>
                <w:sz w:val="22"/>
                <w:szCs w:val="22"/>
              </w:rPr>
            </w:pPr>
            <w:r w:rsidRPr="00F96960">
              <w:rPr>
                <w:rFonts w:ascii="Arial" w:hAnsi="Arial" w:cs="Arial"/>
                <w:b/>
                <w:bCs/>
                <w:color w:val="000000" w:themeColor="text1"/>
                <w:sz w:val="22"/>
                <w:szCs w:val="22"/>
              </w:rPr>
              <w:t>Fórmula</w:t>
            </w:r>
          </w:p>
        </w:tc>
      </w:tr>
      <w:tr w:rsidR="002C7D7A" w:rsidRPr="00F96960" w14:paraId="575C0D6B" w14:textId="77777777" w:rsidTr="008D2A44">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EE26AF9" w14:textId="77777777" w:rsidR="00FC2723" w:rsidRPr="00F96960" w:rsidRDefault="00FC2723" w:rsidP="008D2A44">
            <w:pPr>
              <w:tabs>
                <w:tab w:val="left" w:pos="1039"/>
              </w:tabs>
              <w:jc w:val="center"/>
              <w:rPr>
                <w:rFonts w:ascii="Arial" w:eastAsia="Arial" w:hAnsi="Arial" w:cs="Arial"/>
                <w:color w:val="000000" w:themeColor="text1"/>
                <w:sz w:val="22"/>
                <w:szCs w:val="22"/>
              </w:rPr>
            </w:pPr>
            <w:r w:rsidRPr="00F96960">
              <w:rPr>
                <w:rFonts w:ascii="Arial" w:eastAsia="Arial" w:hAnsi="Arial" w:cs="Arial"/>
                <w:color w:val="000000" w:themeColor="text1"/>
                <w:sz w:val="22"/>
                <w:szCs w:val="22"/>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1F2E8975" w14:textId="77777777" w:rsidR="00FC2723" w:rsidRPr="00F96960" w:rsidRDefault="001D0EB5" w:rsidP="008D2A44">
            <w:pPr>
              <w:jc w:val="center"/>
              <w:rPr>
                <w:rFonts w:ascii="Arial" w:eastAsia="Arial" w:hAnsi="Arial" w:cs="Arial"/>
                <w:color w:val="000000" w:themeColor="text1"/>
                <w:sz w:val="22"/>
                <w:szCs w:val="22"/>
              </w:rPr>
            </w:pPr>
            <m:oMathPara>
              <m:oMath>
                <m:f>
                  <m:fPr>
                    <m:ctrlPr>
                      <w:rPr>
                        <w:rFonts w:ascii="Cambria Math" w:eastAsia="Arial" w:hAnsi="Cambria Math" w:cs="Arial"/>
                        <w:color w:val="000000" w:themeColor="text1"/>
                        <w:sz w:val="22"/>
                        <w:szCs w:val="22"/>
                      </w:rPr>
                    </m:ctrlPr>
                  </m:fPr>
                  <m:num>
                    <m:r>
                      <m:rPr>
                        <m:sty m:val="p"/>
                      </m:rPr>
                      <w:rPr>
                        <w:rFonts w:ascii="Cambria Math" w:eastAsia="Arial" w:hAnsi="Cambria Math" w:cs="Arial"/>
                        <w:color w:val="000000" w:themeColor="text1"/>
                        <w:sz w:val="22"/>
                        <w:szCs w:val="22"/>
                      </w:rPr>
                      <m:t>Activo Corriente</m:t>
                    </m:r>
                  </m:num>
                  <m:den>
                    <m:r>
                      <m:rPr>
                        <m:sty m:val="p"/>
                      </m:rPr>
                      <w:rPr>
                        <w:rFonts w:ascii="Cambria Math" w:eastAsia="Arial" w:hAnsi="Cambria Math" w:cs="Arial"/>
                        <w:color w:val="000000" w:themeColor="text1"/>
                        <w:sz w:val="22"/>
                        <w:szCs w:val="22"/>
                      </w:rPr>
                      <m:t>Pasivo Corriente</m:t>
                    </m:r>
                  </m:den>
                </m:f>
              </m:oMath>
            </m:oMathPara>
          </w:p>
        </w:tc>
      </w:tr>
      <w:tr w:rsidR="002C7D7A" w:rsidRPr="00F96960" w14:paraId="221A5A2A" w14:textId="77777777" w:rsidTr="008D2A44">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17B9964" w14:textId="77777777" w:rsidR="00FC2723" w:rsidRPr="00F96960" w:rsidRDefault="00FC2723" w:rsidP="008D2A44">
            <w:pPr>
              <w:jc w:val="center"/>
              <w:rPr>
                <w:rFonts w:ascii="Arial" w:eastAsia="Arial" w:hAnsi="Arial" w:cs="Arial"/>
                <w:color w:val="000000" w:themeColor="text1"/>
                <w:sz w:val="22"/>
                <w:szCs w:val="22"/>
              </w:rPr>
            </w:pPr>
            <w:r w:rsidRPr="00F96960">
              <w:rPr>
                <w:rFonts w:ascii="Arial" w:eastAsia="Arial" w:hAnsi="Arial" w:cs="Arial"/>
                <w:color w:val="000000" w:themeColor="text1"/>
                <w:sz w:val="22"/>
                <w:szCs w:val="22"/>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DB84ACB" w14:textId="77777777" w:rsidR="00FC2723" w:rsidRPr="00F96960" w:rsidRDefault="001D0EB5" w:rsidP="008D2A44">
            <w:pPr>
              <w:jc w:val="center"/>
              <w:rPr>
                <w:rFonts w:ascii="Arial" w:eastAsia="Arial" w:hAnsi="Arial" w:cs="Arial"/>
                <w:color w:val="000000" w:themeColor="text1"/>
                <w:sz w:val="22"/>
                <w:szCs w:val="22"/>
              </w:rPr>
            </w:pPr>
            <m:oMathPara>
              <m:oMath>
                <m:f>
                  <m:fPr>
                    <m:ctrlPr>
                      <w:rPr>
                        <w:rFonts w:ascii="Cambria Math" w:eastAsia="Arial" w:hAnsi="Cambria Math" w:cs="Arial"/>
                        <w:color w:val="000000" w:themeColor="text1"/>
                        <w:sz w:val="22"/>
                        <w:szCs w:val="22"/>
                      </w:rPr>
                    </m:ctrlPr>
                  </m:fPr>
                  <m:num>
                    <m:r>
                      <m:rPr>
                        <m:sty m:val="p"/>
                      </m:rPr>
                      <w:rPr>
                        <w:rFonts w:ascii="Cambria Math" w:eastAsia="Arial" w:hAnsi="Cambria Math" w:cs="Arial"/>
                        <w:color w:val="000000" w:themeColor="text1"/>
                        <w:sz w:val="22"/>
                        <w:szCs w:val="22"/>
                      </w:rPr>
                      <m:t>Pasivo Total</m:t>
                    </m:r>
                  </m:num>
                  <m:den>
                    <m:r>
                      <m:rPr>
                        <m:sty m:val="p"/>
                      </m:rPr>
                      <w:rPr>
                        <w:rFonts w:ascii="Cambria Math" w:eastAsia="Arial" w:hAnsi="Cambria Math" w:cs="Arial"/>
                        <w:color w:val="000000" w:themeColor="text1"/>
                        <w:sz w:val="22"/>
                        <w:szCs w:val="22"/>
                      </w:rPr>
                      <m:t>Activo Total</m:t>
                    </m:r>
                  </m:den>
                </m:f>
              </m:oMath>
            </m:oMathPara>
          </w:p>
        </w:tc>
      </w:tr>
      <w:tr w:rsidR="00FC2723" w:rsidRPr="00F96960" w14:paraId="20D25D90" w14:textId="77777777" w:rsidTr="008D2A44">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801CB68" w14:textId="77777777" w:rsidR="00FC2723" w:rsidRPr="00F96960" w:rsidRDefault="00FC2723" w:rsidP="008D2A44">
            <w:pPr>
              <w:jc w:val="center"/>
              <w:rPr>
                <w:rFonts w:ascii="Arial" w:eastAsia="Arial" w:hAnsi="Arial" w:cs="Arial"/>
                <w:color w:val="000000" w:themeColor="text1"/>
                <w:sz w:val="22"/>
                <w:szCs w:val="22"/>
              </w:rPr>
            </w:pPr>
            <w:r w:rsidRPr="00F96960">
              <w:rPr>
                <w:rFonts w:ascii="Arial" w:hAnsi="Arial" w:cs="Arial"/>
                <w:color w:val="000000" w:themeColor="text1"/>
                <w:sz w:val="22"/>
                <w:szCs w:val="22"/>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27E53FEE" w14:textId="77777777" w:rsidR="00FC2723" w:rsidRPr="00F96960" w:rsidRDefault="001D0EB5" w:rsidP="008D2A44">
            <w:pPr>
              <w:jc w:val="center"/>
              <w:rPr>
                <w:rFonts w:ascii="Arial" w:hAnsi="Arial" w:cs="Arial"/>
                <w:color w:val="000000" w:themeColor="text1"/>
                <w:sz w:val="22"/>
                <w:szCs w:val="22"/>
              </w:rPr>
            </w:pPr>
            <m:oMathPara>
              <m:oMath>
                <m:f>
                  <m:fPr>
                    <m:ctrlPr>
                      <w:rPr>
                        <w:rFonts w:ascii="Cambria Math" w:hAnsi="Cambria Math" w:cs="Arial"/>
                        <w:color w:val="000000" w:themeColor="text1"/>
                        <w:sz w:val="22"/>
                        <w:szCs w:val="22"/>
                      </w:rPr>
                    </m:ctrlPr>
                  </m:fPr>
                  <m:num>
                    <m:r>
                      <m:rPr>
                        <m:sty m:val="p"/>
                      </m:rPr>
                      <w:rPr>
                        <w:rFonts w:ascii="Cambria Math" w:hAnsi="Cambria Math" w:cs="Arial"/>
                        <w:color w:val="000000" w:themeColor="text1"/>
                        <w:sz w:val="22"/>
                        <w:szCs w:val="22"/>
                      </w:rPr>
                      <m:t>Utilidad Operacional</m:t>
                    </m:r>
                  </m:num>
                  <m:den>
                    <m:r>
                      <m:rPr>
                        <m:sty m:val="p"/>
                      </m:rPr>
                      <w:rPr>
                        <w:rFonts w:ascii="Cambria Math" w:hAnsi="Cambria Math" w:cs="Arial"/>
                        <w:color w:val="000000" w:themeColor="text1"/>
                        <w:sz w:val="22"/>
                        <w:szCs w:val="22"/>
                      </w:rPr>
                      <m:t>Gastos Interes</m:t>
                    </m:r>
                  </m:den>
                </m:f>
              </m:oMath>
            </m:oMathPara>
          </w:p>
        </w:tc>
      </w:tr>
      <w:bookmarkEnd w:id="46"/>
    </w:tbl>
    <w:p w14:paraId="415C1775" w14:textId="77777777" w:rsidR="00FC2723" w:rsidRPr="00F96960" w:rsidRDefault="00FC2723" w:rsidP="00FC2723">
      <w:pPr>
        <w:rPr>
          <w:rFonts w:ascii="Arial" w:hAnsi="Arial" w:cs="Arial"/>
          <w:b/>
          <w:bCs/>
          <w:color w:val="000000" w:themeColor="text1"/>
          <w:sz w:val="22"/>
          <w:szCs w:val="22"/>
        </w:rPr>
      </w:pPr>
    </w:p>
    <w:p w14:paraId="04FCBB8C" w14:textId="77777777" w:rsidR="00FC2723" w:rsidRPr="00F96960" w:rsidRDefault="00FC2723" w:rsidP="00FC2723">
      <w:pPr>
        <w:rPr>
          <w:rFonts w:ascii="Arial" w:eastAsia="Arial" w:hAnsi="Arial" w:cs="Arial"/>
          <w:color w:val="000000" w:themeColor="text1"/>
          <w:sz w:val="22"/>
          <w:szCs w:val="22"/>
        </w:rPr>
      </w:pPr>
      <w:r w:rsidRPr="00F96960">
        <w:rPr>
          <w:rFonts w:ascii="Arial" w:hAnsi="Arial" w:cs="Arial"/>
          <w:color w:val="000000" w:themeColor="text1"/>
          <w:sz w:val="22"/>
          <w:szCs w:val="22"/>
        </w:rPr>
        <w:t>Si el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Proponente</w:t>
      </w:r>
      <w:r w:rsidRPr="00F96960">
        <w:rPr>
          <w:rFonts w:ascii="Arial" w:eastAsia="Arial" w:hAnsi="Arial" w:cs="Arial"/>
          <w:color w:val="000000" w:themeColor="text1"/>
          <w:sz w:val="22"/>
          <w:szCs w:val="22"/>
        </w:rPr>
        <w:t xml:space="preserve"> es </w:t>
      </w:r>
      <w:r w:rsidRPr="00F96960">
        <w:rPr>
          <w:rFonts w:ascii="Arial" w:hAnsi="Arial" w:cs="Arial"/>
          <w:color w:val="000000" w:themeColor="text1"/>
          <w:sz w:val="22"/>
          <w:szCs w:val="22"/>
        </w:rPr>
        <w:t>plural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cada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indicador</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debe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calcularse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así:</w:t>
      </w:r>
      <w:r w:rsidRPr="00F96960">
        <w:rPr>
          <w:rFonts w:ascii="Arial" w:eastAsia="Arial" w:hAnsi="Arial" w:cs="Arial"/>
          <w:color w:val="000000" w:themeColor="text1"/>
          <w:sz w:val="22"/>
          <w:szCs w:val="22"/>
        </w:rPr>
        <w:t xml:space="preserve"> </w:t>
      </w:r>
    </w:p>
    <w:p w14:paraId="6EB3ADBE" w14:textId="77777777" w:rsidR="00FC2723" w:rsidRPr="00F96960" w:rsidRDefault="00FC2723" w:rsidP="00FC2723">
      <w:pPr>
        <w:rPr>
          <w:rFonts w:ascii="Arial" w:eastAsia="Arial" w:hAnsi="Arial" w:cs="Arial"/>
          <w:color w:val="000000" w:themeColor="text1"/>
          <w:sz w:val="22"/>
          <w:szCs w:val="22"/>
        </w:rPr>
      </w:pPr>
    </w:p>
    <w:p w14:paraId="7E1D4197" w14:textId="77777777" w:rsidR="00FC2723" w:rsidRPr="00F96960" w:rsidRDefault="00FC2723" w:rsidP="00FC2723">
      <w:pPr>
        <w:rPr>
          <w:rFonts w:ascii="Arial" w:hAnsi="Arial" w:cs="Arial"/>
          <w:color w:val="000000" w:themeColor="text1"/>
          <w:sz w:val="22"/>
          <w:szCs w:val="22"/>
        </w:rPr>
      </w:pPr>
      <m:oMathPara>
        <m:oMath>
          <m:r>
            <m:rPr>
              <m:sty m:val="p"/>
            </m:rPr>
            <w:rPr>
              <w:rFonts w:ascii="Cambria Math" w:hAnsi="Cambria Math" w:cs="Arial"/>
              <w:color w:val="000000" w:themeColor="text1"/>
              <w:sz w:val="22"/>
              <w:szCs w:val="22"/>
            </w:rPr>
            <m:t>Indicador =</m:t>
          </m:r>
          <m:f>
            <m:fPr>
              <m:ctrlPr>
                <w:rPr>
                  <w:rFonts w:ascii="Cambria Math" w:hAnsi="Cambria Math" w:cs="Arial"/>
                  <w:color w:val="000000" w:themeColor="text1"/>
                  <w:sz w:val="22"/>
                  <w:szCs w:val="22"/>
                </w:rPr>
              </m:ctrlPr>
            </m:fPr>
            <m:num>
              <m:r>
                <w:rPr>
                  <w:rFonts w:ascii="Cambria Math" w:hAnsi="Cambria Math" w:cs="Arial"/>
                  <w:color w:val="000000" w:themeColor="text1"/>
                  <w:sz w:val="22"/>
                  <w:szCs w:val="22"/>
                </w:rPr>
                <m:t>(</m:t>
              </m:r>
              <m:nary>
                <m:naryPr>
                  <m:chr m:val="∑"/>
                  <m:limLoc m:val="undOvr"/>
                  <m:ctrlPr>
                    <w:rPr>
                      <w:rFonts w:ascii="Cambria Math" w:hAnsi="Cambria Math" w:cs="Arial"/>
                      <w:color w:val="000000" w:themeColor="text1"/>
                      <w:sz w:val="22"/>
                      <w:szCs w:val="22"/>
                    </w:rPr>
                  </m:ctrlPr>
                </m:naryPr>
                <m:sub>
                  <m:r>
                    <m:rPr>
                      <m:sty m:val="p"/>
                    </m:rPr>
                    <w:rPr>
                      <w:rFonts w:ascii="Cambria Math" w:hAnsi="Cambria Math" w:cs="Arial"/>
                      <w:color w:val="000000" w:themeColor="text1"/>
                      <w:sz w:val="22"/>
                      <w:szCs w:val="22"/>
                    </w:rPr>
                    <m:t>i=1</m:t>
                  </m:r>
                </m:sub>
                <m:sup>
                  <m:r>
                    <m:rPr>
                      <m:sty m:val="p"/>
                    </m:rPr>
                    <w:rPr>
                      <w:rFonts w:ascii="Cambria Math" w:hAnsi="Cambria Math" w:cs="Arial"/>
                      <w:color w:val="000000" w:themeColor="text1"/>
                      <w:sz w:val="22"/>
                      <w:szCs w:val="22"/>
                    </w:rPr>
                    <m:t>n</m:t>
                  </m:r>
                </m:sup>
                <m:e>
                  <m:sSub>
                    <m:sSubPr>
                      <m:ctrlPr>
                        <w:rPr>
                          <w:rFonts w:ascii="Cambria Math" w:hAnsi="Cambria Math" w:cs="Arial"/>
                          <w:color w:val="000000" w:themeColor="text1"/>
                          <w:sz w:val="22"/>
                          <w:szCs w:val="22"/>
                        </w:rPr>
                      </m:ctrlPr>
                    </m:sSubPr>
                    <m:e>
                      <m:r>
                        <m:rPr>
                          <m:sty m:val="p"/>
                        </m:rPr>
                        <w:rPr>
                          <w:rFonts w:ascii="Cambria Math" w:hAnsi="Cambria Math" w:cs="Arial"/>
                          <w:color w:val="000000" w:themeColor="text1"/>
                          <w:sz w:val="22"/>
                          <w:szCs w:val="22"/>
                        </w:rPr>
                        <m:t>Componente 1 del indicador</m:t>
                      </m:r>
                    </m:e>
                    <m:sub>
                      <m:r>
                        <m:rPr>
                          <m:sty m:val="p"/>
                        </m:rPr>
                        <w:rPr>
                          <w:rFonts w:ascii="Cambria Math" w:hAnsi="Cambria Math" w:cs="Arial"/>
                          <w:color w:val="000000" w:themeColor="text1"/>
                          <w:sz w:val="22"/>
                          <w:szCs w:val="22"/>
                        </w:rPr>
                        <m:t>i</m:t>
                      </m:r>
                    </m:sub>
                  </m:sSub>
                  <m:r>
                    <m:rPr>
                      <m:sty m:val="p"/>
                    </m:rPr>
                    <w:rPr>
                      <w:rFonts w:ascii="Cambria Math" w:hAnsi="Cambria Math" w:cs="Arial"/>
                      <w:color w:val="000000" w:themeColor="text1"/>
                      <w:sz w:val="22"/>
                      <w:szCs w:val="22"/>
                    </w:rPr>
                    <m:t xml:space="preserve">) </m:t>
                  </m:r>
                </m:e>
              </m:nary>
            </m:num>
            <m:den>
              <m:r>
                <w:rPr>
                  <w:rFonts w:ascii="Cambria Math" w:hAnsi="Cambria Math" w:cs="Arial"/>
                  <w:color w:val="000000" w:themeColor="text1"/>
                  <w:sz w:val="22"/>
                  <w:szCs w:val="22"/>
                </w:rPr>
                <m:t>(</m:t>
              </m:r>
              <m:nary>
                <m:naryPr>
                  <m:chr m:val="∑"/>
                  <m:limLoc m:val="undOvr"/>
                  <m:ctrlPr>
                    <w:rPr>
                      <w:rFonts w:ascii="Cambria Math" w:hAnsi="Cambria Math" w:cs="Arial"/>
                      <w:color w:val="000000" w:themeColor="text1"/>
                      <w:sz w:val="22"/>
                      <w:szCs w:val="22"/>
                    </w:rPr>
                  </m:ctrlPr>
                </m:naryPr>
                <m:sub>
                  <m:r>
                    <m:rPr>
                      <m:sty m:val="p"/>
                    </m:rPr>
                    <w:rPr>
                      <w:rFonts w:ascii="Cambria Math" w:hAnsi="Cambria Math" w:cs="Arial"/>
                      <w:color w:val="000000" w:themeColor="text1"/>
                      <w:sz w:val="22"/>
                      <w:szCs w:val="22"/>
                    </w:rPr>
                    <m:t>i=1</m:t>
                  </m:r>
                </m:sub>
                <m:sup>
                  <m:r>
                    <m:rPr>
                      <m:sty m:val="p"/>
                    </m:rPr>
                    <w:rPr>
                      <w:rFonts w:ascii="Cambria Math" w:hAnsi="Cambria Math" w:cs="Arial"/>
                      <w:color w:val="000000" w:themeColor="text1"/>
                      <w:sz w:val="22"/>
                      <w:szCs w:val="22"/>
                    </w:rPr>
                    <m:t>n</m:t>
                  </m:r>
                </m:sup>
                <m:e>
                  <m:sSub>
                    <m:sSubPr>
                      <m:ctrlPr>
                        <w:rPr>
                          <w:rFonts w:ascii="Cambria Math" w:hAnsi="Cambria Math" w:cs="Arial"/>
                          <w:color w:val="000000" w:themeColor="text1"/>
                          <w:sz w:val="22"/>
                          <w:szCs w:val="22"/>
                        </w:rPr>
                      </m:ctrlPr>
                    </m:sSubPr>
                    <m:e>
                      <m:r>
                        <m:rPr>
                          <m:sty m:val="p"/>
                        </m:rPr>
                        <w:rPr>
                          <w:rFonts w:ascii="Cambria Math" w:hAnsi="Cambria Math" w:cs="Arial"/>
                          <w:color w:val="000000" w:themeColor="text1"/>
                          <w:sz w:val="22"/>
                          <w:szCs w:val="22"/>
                        </w:rPr>
                        <m:t>Componente 2 del indicador</m:t>
                      </m:r>
                    </m:e>
                    <m:sub>
                      <m:r>
                        <m:rPr>
                          <m:sty m:val="p"/>
                        </m:rPr>
                        <w:rPr>
                          <w:rFonts w:ascii="Cambria Math" w:hAnsi="Cambria Math" w:cs="Arial"/>
                          <w:color w:val="000000" w:themeColor="text1"/>
                          <w:sz w:val="22"/>
                          <w:szCs w:val="22"/>
                        </w:rPr>
                        <m:t>i</m:t>
                      </m:r>
                    </m:sub>
                  </m:sSub>
                  <m:r>
                    <m:rPr>
                      <m:sty m:val="p"/>
                    </m:rPr>
                    <w:rPr>
                      <w:rFonts w:ascii="Cambria Math" w:hAnsi="Cambria Math" w:cs="Arial"/>
                      <w:color w:val="000000" w:themeColor="text1"/>
                      <w:sz w:val="22"/>
                      <w:szCs w:val="22"/>
                    </w:rPr>
                    <m:t xml:space="preserve">) </m:t>
                  </m:r>
                </m:e>
              </m:nary>
            </m:den>
          </m:f>
        </m:oMath>
      </m:oMathPara>
    </w:p>
    <w:p w14:paraId="436A2987" w14:textId="77777777" w:rsidR="00FC2723" w:rsidRPr="00F96960" w:rsidRDefault="00FC2723" w:rsidP="00FC2723">
      <w:pPr>
        <w:jc w:val="both"/>
        <w:rPr>
          <w:rFonts w:ascii="Arial" w:hAnsi="Arial" w:cs="Arial"/>
          <w:color w:val="000000" w:themeColor="text1"/>
          <w:sz w:val="22"/>
          <w:szCs w:val="22"/>
        </w:rPr>
      </w:pPr>
    </w:p>
    <w:p w14:paraId="5AC7FAA1" w14:textId="77777777" w:rsidR="00FC2723" w:rsidRPr="00F96960" w:rsidRDefault="00FC2723" w:rsidP="00FC2723">
      <w:pPr>
        <w:jc w:val="both"/>
        <w:rPr>
          <w:rFonts w:ascii="Arial" w:eastAsia="Arial" w:hAnsi="Arial" w:cs="Arial"/>
          <w:color w:val="000000" w:themeColor="text1"/>
          <w:sz w:val="22"/>
          <w:szCs w:val="22"/>
        </w:rPr>
      </w:pPr>
      <w:r w:rsidRPr="00F96960">
        <w:rPr>
          <w:rFonts w:ascii="Arial" w:hAnsi="Arial" w:cs="Arial"/>
          <w:color w:val="000000" w:themeColor="text1"/>
          <w:sz w:val="22"/>
          <w:szCs w:val="22"/>
        </w:rPr>
        <w:t>Donde</w:t>
      </w:r>
      <w:r w:rsidRPr="00F96960">
        <w:rPr>
          <w:rFonts w:ascii="Arial" w:eastAsia="Arial" w:hAnsi="Arial" w:cs="Arial"/>
          <w:color w:val="000000" w:themeColor="text1"/>
          <w:sz w:val="22"/>
          <w:szCs w:val="22"/>
        </w:rPr>
        <w:t xml:space="preserve"> </w:t>
      </w:r>
      <m:oMath>
        <m:r>
          <w:rPr>
            <w:rFonts w:ascii="Cambria Math" w:hAnsi="Cambria Math" w:cs="Arial"/>
            <w:color w:val="000000" w:themeColor="text1"/>
            <w:sz w:val="22"/>
            <w:szCs w:val="22"/>
          </w:rPr>
          <m:t>n</m:t>
        </m:r>
      </m:oMath>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número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integrantes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Proponente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Plural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(Unión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Temporal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Consorcio).</w:t>
      </w:r>
    </w:p>
    <w:p w14:paraId="44E6E37B" w14:textId="77777777" w:rsidR="00FC2723" w:rsidRPr="00F96960" w:rsidRDefault="00FC2723" w:rsidP="00FC2723">
      <w:pPr>
        <w:jc w:val="both"/>
        <w:rPr>
          <w:rFonts w:ascii="Arial" w:hAnsi="Arial" w:cs="Arial"/>
          <w:color w:val="000000" w:themeColor="text1"/>
          <w:sz w:val="22"/>
          <w:szCs w:val="22"/>
        </w:rPr>
      </w:pPr>
    </w:p>
    <w:p w14:paraId="68B1BC39" w14:textId="77777777" w:rsidR="00FC2723" w:rsidRPr="00F96960" w:rsidRDefault="00FC2723" w:rsidP="00FC2723">
      <w:pPr>
        <w:jc w:val="both"/>
        <w:rPr>
          <w:rFonts w:ascii="Arial" w:eastAsia="Arial" w:hAnsi="Arial" w:cs="Arial"/>
          <w:color w:val="000000" w:themeColor="text1"/>
          <w:sz w:val="22"/>
          <w:szCs w:val="22"/>
        </w:rPr>
      </w:pPr>
      <w:r w:rsidRPr="00F96960">
        <w:rPr>
          <w:rFonts w:ascii="Arial" w:hAnsi="Arial" w:cs="Arial"/>
          <w:color w:val="000000" w:themeColor="text1"/>
          <w:sz w:val="22"/>
          <w:szCs w:val="22"/>
        </w:rPr>
        <w:t>El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Proponente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que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no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tiene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pasivos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corrientes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está</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habilitado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respecto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índice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liquidez.</w:t>
      </w:r>
      <w:r w:rsidRPr="00F96960">
        <w:rPr>
          <w:rFonts w:ascii="Arial" w:eastAsia="Arial" w:hAnsi="Arial" w:cs="Arial"/>
          <w:color w:val="000000" w:themeColor="text1"/>
          <w:sz w:val="22"/>
          <w:szCs w:val="22"/>
        </w:rPr>
        <w:t xml:space="preserve"> </w:t>
      </w:r>
    </w:p>
    <w:p w14:paraId="058ECF0C" w14:textId="77777777" w:rsidR="00FC2723" w:rsidRPr="00F96960" w:rsidRDefault="00FC2723" w:rsidP="00FC2723">
      <w:pPr>
        <w:jc w:val="both"/>
        <w:rPr>
          <w:rFonts w:ascii="Arial" w:hAnsi="Arial" w:cs="Arial"/>
          <w:color w:val="000000" w:themeColor="text1"/>
          <w:sz w:val="22"/>
          <w:szCs w:val="22"/>
        </w:rPr>
      </w:pPr>
    </w:p>
    <w:p w14:paraId="52A9A7E5" w14:textId="77777777" w:rsidR="00FC2723" w:rsidRPr="00F96960" w:rsidRDefault="00FC2723" w:rsidP="00FC2723">
      <w:pPr>
        <w:jc w:val="both"/>
        <w:rPr>
          <w:rFonts w:ascii="Arial" w:eastAsia="Arial" w:hAnsi="Arial" w:cs="Arial"/>
          <w:color w:val="000000" w:themeColor="text1"/>
          <w:sz w:val="22"/>
          <w:szCs w:val="22"/>
        </w:rPr>
      </w:pPr>
      <w:r w:rsidRPr="00F96960">
        <w:rPr>
          <w:rFonts w:ascii="Arial" w:hAnsi="Arial" w:cs="Arial"/>
          <w:color w:val="000000" w:themeColor="text1"/>
          <w:sz w:val="22"/>
          <w:szCs w:val="22"/>
        </w:rPr>
        <w:lastRenderedPageBreak/>
        <w:t>El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Proponente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que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no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tiene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gastos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intereses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está</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habilitado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respecto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la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razón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cobertura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 xml:space="preserve">intereses, siempre y cuando la Utilidad Operacional sea igual o mayor a cero (0). </w:t>
      </w:r>
    </w:p>
    <w:p w14:paraId="519AE04B" w14:textId="77777777" w:rsidR="00FC2723" w:rsidRPr="00F96960" w:rsidRDefault="00FC2723" w:rsidP="00FC2723">
      <w:pPr>
        <w:jc w:val="both"/>
        <w:rPr>
          <w:rFonts w:ascii="Arial" w:eastAsia="Arial" w:hAnsi="Arial" w:cs="Arial"/>
          <w:color w:val="000000" w:themeColor="text1"/>
          <w:sz w:val="22"/>
          <w:szCs w:val="22"/>
        </w:rPr>
      </w:pPr>
    </w:p>
    <w:p w14:paraId="3D9B90DC" w14:textId="77777777" w:rsidR="00FC2723" w:rsidRPr="00F96960" w:rsidRDefault="00FC2723" w:rsidP="00FC2723">
      <w:pPr>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 xml:space="preserve">El Proponente que demuestre la condición de </w:t>
      </w:r>
      <w:proofErr w:type="spellStart"/>
      <w:r w:rsidRPr="00F96960">
        <w:rPr>
          <w:rFonts w:ascii="Arial" w:eastAsia="Arial" w:hAnsi="Arial" w:cs="Arial"/>
          <w:color w:val="000000" w:themeColor="text1"/>
          <w:sz w:val="22"/>
          <w:szCs w:val="22"/>
        </w:rPr>
        <w:t>Mipyme</w:t>
      </w:r>
      <w:proofErr w:type="spellEnd"/>
      <w:r w:rsidRPr="00F96960">
        <w:rPr>
          <w:rFonts w:ascii="Arial" w:eastAsia="Arial" w:hAnsi="Arial" w:cs="Arial"/>
          <w:color w:val="000000" w:themeColor="text1"/>
          <w:sz w:val="22"/>
          <w:szCs w:val="22"/>
        </w:rPr>
        <w:t xml:space="preserve"> domiciliada en Colombia acreditará la Capacidad Financiera de acuerdo con los indicadores señalados en la “Matriz 2 – Indicadores financieros y organizacionales”. El Proponente acreditará la calidad de </w:t>
      </w:r>
      <w:proofErr w:type="spellStart"/>
      <w:r w:rsidRPr="00F96960">
        <w:rPr>
          <w:rFonts w:ascii="Arial" w:eastAsia="Arial" w:hAnsi="Arial" w:cs="Arial"/>
          <w:color w:val="000000" w:themeColor="text1"/>
          <w:sz w:val="22"/>
          <w:szCs w:val="22"/>
        </w:rPr>
        <w:t>Mipyme</w:t>
      </w:r>
      <w:proofErr w:type="spellEnd"/>
      <w:r w:rsidRPr="00F96960">
        <w:rPr>
          <w:rFonts w:ascii="Arial" w:eastAsia="Arial" w:hAnsi="Arial" w:cs="Arial"/>
          <w:color w:val="000000" w:themeColor="text1"/>
          <w:sz w:val="22"/>
          <w:szCs w:val="22"/>
        </w:rPr>
        <w:t xml:space="preserve"> con copia del certificado del Registro Único de Proponentes (RUP), el cual deberá encontrarse vigente y en firme al momento de su presentación. </w:t>
      </w:r>
    </w:p>
    <w:p w14:paraId="23A877D8" w14:textId="062A9956" w:rsidR="00426A3A" w:rsidRPr="00F96960" w:rsidRDefault="00426A3A" w:rsidP="00426A3A">
      <w:pPr>
        <w:pStyle w:val="Standard"/>
        <w:jc w:val="both"/>
        <w:rPr>
          <w:rFonts w:ascii="Arial" w:hAnsi="Arial" w:cs="Arial"/>
          <w:bCs/>
          <w:color w:val="000000" w:themeColor="text1"/>
          <w:sz w:val="22"/>
          <w:szCs w:val="22"/>
          <w:lang w:val="es-ES_tradnl"/>
        </w:rPr>
      </w:pPr>
    </w:p>
    <w:p w14:paraId="068F8D72" w14:textId="374BB7B7" w:rsidR="00FC2723" w:rsidRPr="00F96960" w:rsidRDefault="00FC2723" w:rsidP="00FC2723">
      <w:pPr>
        <w:pStyle w:val="Standard"/>
        <w:jc w:val="both"/>
        <w:rPr>
          <w:rFonts w:ascii="Arial" w:hAnsi="Arial" w:cs="Arial"/>
          <w:b/>
          <w:bCs/>
          <w:color w:val="000000" w:themeColor="text1"/>
          <w:sz w:val="22"/>
          <w:szCs w:val="22"/>
          <w:lang w:val="es-ES_tradnl"/>
        </w:rPr>
      </w:pPr>
      <w:r w:rsidRPr="00F96960">
        <w:rPr>
          <w:rFonts w:ascii="Arial" w:hAnsi="Arial" w:cs="Arial"/>
          <w:b/>
          <w:bCs/>
          <w:color w:val="000000" w:themeColor="text1"/>
          <w:sz w:val="22"/>
          <w:szCs w:val="22"/>
          <w:lang w:val="es-ES_tradnl"/>
        </w:rPr>
        <w:t>5.1.2.2. CAPITAL DE TRABAJO</w:t>
      </w:r>
    </w:p>
    <w:p w14:paraId="586F5573" w14:textId="77777777" w:rsidR="00426A3A" w:rsidRPr="00F96960" w:rsidRDefault="00426A3A" w:rsidP="00426A3A">
      <w:pPr>
        <w:pStyle w:val="Standard"/>
        <w:jc w:val="both"/>
        <w:rPr>
          <w:rFonts w:ascii="Arial" w:hAnsi="Arial" w:cs="Arial"/>
          <w:b/>
          <w:bCs/>
          <w:color w:val="000000" w:themeColor="text1"/>
          <w:sz w:val="22"/>
          <w:szCs w:val="22"/>
          <w:lang w:val="es-ES_tradnl"/>
        </w:rPr>
      </w:pPr>
    </w:p>
    <w:p w14:paraId="207BCABB" w14:textId="77777777" w:rsidR="006B7481" w:rsidRPr="00F96960" w:rsidRDefault="006B7481" w:rsidP="006B7481">
      <w:pPr>
        <w:jc w:val="both"/>
        <w:rPr>
          <w:rFonts w:ascii="Arial" w:hAnsi="Arial" w:cs="Arial"/>
          <w:color w:val="000000" w:themeColor="text1"/>
          <w:sz w:val="22"/>
          <w:szCs w:val="22"/>
        </w:rPr>
      </w:pPr>
      <w:r w:rsidRPr="00F96960">
        <w:rPr>
          <w:rFonts w:ascii="Arial" w:hAnsi="Arial" w:cs="Arial"/>
          <w:color w:val="000000" w:themeColor="text1"/>
          <w:sz w:val="22"/>
          <w:szCs w:val="22"/>
        </w:rPr>
        <w:t xml:space="preserve">Para el Proceso de Contratación los Proponentes deberán acreditar: </w:t>
      </w:r>
    </w:p>
    <w:p w14:paraId="481D2620" w14:textId="77777777" w:rsidR="006B7481" w:rsidRPr="00F96960" w:rsidRDefault="006B7481" w:rsidP="006B7481">
      <w:pPr>
        <w:pStyle w:val="Prrafodelista"/>
        <w:autoSpaceDE w:val="0"/>
        <w:autoSpaceDN w:val="0"/>
        <w:adjustRightInd w:val="0"/>
        <w:spacing w:before="120" w:after="240"/>
        <w:ind w:left="360"/>
        <w:jc w:val="center"/>
        <w:rPr>
          <w:rFonts w:ascii="Arial" w:eastAsiaTheme="minorHAnsi" w:hAnsi="Arial" w:cs="Arial"/>
          <w:color w:val="000000" w:themeColor="text1"/>
        </w:rPr>
      </w:pPr>
      <w:r w:rsidRPr="00F96960">
        <w:rPr>
          <w:rFonts w:ascii="Arial" w:eastAsiaTheme="minorHAnsi" w:hAnsi="Arial" w:cs="Arial"/>
          <w:color w:val="000000" w:themeColor="text1"/>
        </w:rPr>
        <w:t xml:space="preserve">CT = AC - PC ≥ </w:t>
      </w:r>
      <w:proofErr w:type="spellStart"/>
      <w:r w:rsidRPr="00F96960">
        <w:rPr>
          <w:rFonts w:ascii="Arial" w:eastAsiaTheme="minorHAnsi" w:hAnsi="Arial" w:cs="Arial"/>
          <w:color w:val="000000" w:themeColor="text1"/>
        </w:rPr>
        <w:t>CTd</w:t>
      </w:r>
      <w:proofErr w:type="spellEnd"/>
    </w:p>
    <w:p w14:paraId="214C6A53" w14:textId="77777777" w:rsidR="006B7481" w:rsidRPr="00F96960" w:rsidRDefault="006B7481" w:rsidP="006B7481">
      <w:pPr>
        <w:autoSpaceDE w:val="0"/>
        <w:adjustRightInd w:val="0"/>
        <w:spacing w:before="120" w:after="240"/>
        <w:jc w:val="both"/>
        <w:rPr>
          <w:rFonts w:ascii="Arial" w:hAnsi="Arial" w:cs="Arial"/>
          <w:color w:val="000000" w:themeColor="text1"/>
          <w:sz w:val="22"/>
          <w:szCs w:val="22"/>
        </w:rPr>
      </w:pPr>
      <w:r w:rsidRPr="00F96960">
        <w:rPr>
          <w:rFonts w:ascii="Arial" w:hAnsi="Arial" w:cs="Arial"/>
          <w:color w:val="000000" w:themeColor="text1"/>
          <w:sz w:val="22"/>
          <w:szCs w:val="22"/>
        </w:rPr>
        <w:t>Donde,</w:t>
      </w:r>
    </w:p>
    <w:p w14:paraId="0B97BDAF" w14:textId="77777777" w:rsidR="006B7481" w:rsidRPr="00F96960" w:rsidRDefault="006B7481" w:rsidP="006B7481">
      <w:pPr>
        <w:autoSpaceDE w:val="0"/>
        <w:adjustRightInd w:val="0"/>
        <w:spacing w:before="120" w:after="240"/>
        <w:ind w:left="708"/>
        <w:jc w:val="both"/>
        <w:rPr>
          <w:rFonts w:ascii="Arial" w:hAnsi="Arial" w:cs="Arial"/>
          <w:color w:val="000000" w:themeColor="text1"/>
          <w:sz w:val="22"/>
          <w:szCs w:val="22"/>
        </w:rPr>
      </w:pPr>
      <w:r w:rsidRPr="00F96960">
        <w:rPr>
          <w:rFonts w:ascii="Arial" w:hAnsi="Arial" w:cs="Arial"/>
          <w:color w:val="000000" w:themeColor="text1"/>
          <w:sz w:val="22"/>
          <w:szCs w:val="22"/>
        </w:rPr>
        <w:t>CT = Capital de trabajo</w:t>
      </w:r>
    </w:p>
    <w:p w14:paraId="575499A5" w14:textId="77777777" w:rsidR="006B7481" w:rsidRPr="00F96960" w:rsidRDefault="006B7481" w:rsidP="006B7481">
      <w:pPr>
        <w:autoSpaceDE w:val="0"/>
        <w:adjustRightInd w:val="0"/>
        <w:spacing w:before="120" w:after="240"/>
        <w:ind w:left="708"/>
        <w:jc w:val="both"/>
        <w:rPr>
          <w:rFonts w:ascii="Arial" w:hAnsi="Arial" w:cs="Arial"/>
          <w:color w:val="000000" w:themeColor="text1"/>
          <w:sz w:val="22"/>
          <w:szCs w:val="22"/>
        </w:rPr>
      </w:pPr>
      <w:r w:rsidRPr="00F96960">
        <w:rPr>
          <w:rFonts w:ascii="Arial" w:hAnsi="Arial" w:cs="Arial"/>
          <w:color w:val="000000" w:themeColor="text1"/>
          <w:sz w:val="22"/>
          <w:szCs w:val="22"/>
        </w:rPr>
        <w:t>AC = Activo corriente</w:t>
      </w:r>
    </w:p>
    <w:p w14:paraId="63973C2F" w14:textId="77777777" w:rsidR="006B7481" w:rsidRPr="00F96960" w:rsidRDefault="006B7481" w:rsidP="006B7481">
      <w:pPr>
        <w:autoSpaceDE w:val="0"/>
        <w:adjustRightInd w:val="0"/>
        <w:spacing w:before="120" w:after="240"/>
        <w:ind w:left="708"/>
        <w:jc w:val="both"/>
        <w:rPr>
          <w:rFonts w:ascii="Arial" w:hAnsi="Arial" w:cs="Arial"/>
          <w:color w:val="000000" w:themeColor="text1"/>
          <w:sz w:val="22"/>
          <w:szCs w:val="22"/>
        </w:rPr>
      </w:pPr>
      <w:r w:rsidRPr="00F96960">
        <w:rPr>
          <w:rFonts w:ascii="Arial" w:hAnsi="Arial" w:cs="Arial"/>
          <w:color w:val="000000" w:themeColor="text1"/>
          <w:sz w:val="22"/>
          <w:szCs w:val="22"/>
        </w:rPr>
        <w:t>PC = Pasivo corriente</w:t>
      </w:r>
    </w:p>
    <w:p w14:paraId="3BECD0D5" w14:textId="77777777" w:rsidR="006B7481" w:rsidRPr="00F96960" w:rsidRDefault="006B7481" w:rsidP="006B7481">
      <w:pPr>
        <w:autoSpaceDE w:val="0"/>
        <w:adjustRightInd w:val="0"/>
        <w:spacing w:before="120" w:after="240"/>
        <w:ind w:left="708"/>
        <w:jc w:val="both"/>
        <w:rPr>
          <w:rFonts w:ascii="Arial" w:hAnsi="Arial" w:cs="Arial"/>
          <w:color w:val="000000" w:themeColor="text1"/>
          <w:sz w:val="22"/>
          <w:szCs w:val="22"/>
        </w:rPr>
      </w:pPr>
      <w:proofErr w:type="spellStart"/>
      <w:r w:rsidRPr="00F96960">
        <w:rPr>
          <w:rFonts w:ascii="Arial" w:hAnsi="Arial" w:cs="Arial"/>
          <w:color w:val="000000" w:themeColor="text1"/>
          <w:sz w:val="22"/>
          <w:szCs w:val="22"/>
        </w:rPr>
        <w:t>CTd</w:t>
      </w:r>
      <w:proofErr w:type="spellEnd"/>
      <w:r w:rsidRPr="00F96960">
        <w:rPr>
          <w:rFonts w:ascii="Arial" w:hAnsi="Arial" w:cs="Arial"/>
          <w:color w:val="000000" w:themeColor="text1"/>
          <w:sz w:val="22"/>
          <w:szCs w:val="22"/>
        </w:rPr>
        <w:t xml:space="preserve"> = Capital de Trabajo demandado (requerido) para el proceso que presenta la propuesta</w:t>
      </w:r>
    </w:p>
    <w:p w14:paraId="07145B97" w14:textId="77777777" w:rsidR="006B7481" w:rsidRPr="00F96960" w:rsidRDefault="006B7481" w:rsidP="006B7481">
      <w:pPr>
        <w:autoSpaceDE w:val="0"/>
        <w:adjustRightInd w:val="0"/>
        <w:spacing w:before="120" w:after="240"/>
        <w:jc w:val="both"/>
        <w:rPr>
          <w:rFonts w:ascii="Arial" w:hAnsi="Arial" w:cs="Arial"/>
          <w:color w:val="000000" w:themeColor="text1"/>
          <w:sz w:val="22"/>
          <w:szCs w:val="22"/>
        </w:rPr>
      </w:pPr>
      <w:r w:rsidRPr="00F96960">
        <w:rPr>
          <w:rFonts w:ascii="Arial" w:hAnsi="Arial" w:cs="Arial"/>
          <w:color w:val="000000" w:themeColor="text1"/>
          <w:sz w:val="22"/>
          <w:szCs w:val="22"/>
        </w:rPr>
        <w:t>El capital de trabajo (CT) del oferente deberá ser mayor o igual al capital de trabajo demandado (requerido) (</w:t>
      </w:r>
      <w:proofErr w:type="spellStart"/>
      <w:r w:rsidRPr="00F96960">
        <w:rPr>
          <w:rFonts w:ascii="Arial" w:hAnsi="Arial" w:cs="Arial"/>
          <w:color w:val="000000" w:themeColor="text1"/>
          <w:sz w:val="22"/>
          <w:szCs w:val="22"/>
        </w:rPr>
        <w:t>CTd</w:t>
      </w:r>
      <w:proofErr w:type="spellEnd"/>
      <w:r w:rsidRPr="00F96960">
        <w:rPr>
          <w:rFonts w:ascii="Arial" w:hAnsi="Arial" w:cs="Arial"/>
          <w:color w:val="000000" w:themeColor="text1"/>
          <w:sz w:val="22"/>
          <w:szCs w:val="22"/>
        </w:rPr>
        <w:t xml:space="preserve">): </w:t>
      </w:r>
    </w:p>
    <w:p w14:paraId="330A6C06" w14:textId="77777777" w:rsidR="006B7481" w:rsidRPr="00F96960" w:rsidRDefault="006B7481" w:rsidP="006B7481">
      <w:pPr>
        <w:autoSpaceDE w:val="0"/>
        <w:adjustRightInd w:val="0"/>
        <w:spacing w:before="120" w:after="240"/>
        <w:jc w:val="center"/>
        <w:rPr>
          <w:rFonts w:ascii="Arial" w:hAnsi="Arial" w:cs="Arial"/>
          <w:color w:val="000000" w:themeColor="text1"/>
          <w:sz w:val="22"/>
          <w:szCs w:val="22"/>
        </w:rPr>
      </w:pPr>
      <w:r w:rsidRPr="00F96960">
        <w:rPr>
          <w:rFonts w:ascii="Arial" w:hAnsi="Arial" w:cs="Arial"/>
          <w:color w:val="000000" w:themeColor="text1"/>
          <w:sz w:val="22"/>
          <w:szCs w:val="22"/>
        </w:rPr>
        <w:t xml:space="preserve">CT ≥ </w:t>
      </w:r>
      <w:proofErr w:type="spellStart"/>
      <w:r w:rsidRPr="00F96960">
        <w:rPr>
          <w:rFonts w:ascii="Arial" w:hAnsi="Arial" w:cs="Arial"/>
          <w:color w:val="000000" w:themeColor="text1"/>
          <w:sz w:val="22"/>
          <w:szCs w:val="22"/>
        </w:rPr>
        <w:t>CTd</w:t>
      </w:r>
      <w:proofErr w:type="spellEnd"/>
    </w:p>
    <w:p w14:paraId="31DEF68D" w14:textId="77777777" w:rsidR="006B7481" w:rsidRPr="00F96960" w:rsidRDefault="006B7481" w:rsidP="006B7481">
      <w:pPr>
        <w:pStyle w:val="NormalWeb"/>
        <w:shd w:val="clear" w:color="auto" w:fill="FFFFFF" w:themeFill="background1"/>
        <w:jc w:val="both"/>
        <w:rPr>
          <w:rFonts w:ascii="Arial" w:hAnsi="Arial" w:cs="Arial"/>
          <w:b/>
          <w:i/>
          <w:color w:val="000000" w:themeColor="text1"/>
          <w:sz w:val="22"/>
          <w:szCs w:val="22"/>
          <w:u w:val="single"/>
          <w:lang w:val="es-ES_tradnl" w:eastAsia="es-ES"/>
        </w:rPr>
      </w:pPr>
    </w:p>
    <w:p w14:paraId="51A546EE" w14:textId="77777777" w:rsidR="006B7481" w:rsidRPr="00F96960" w:rsidRDefault="006B7481" w:rsidP="006B7481">
      <w:pPr>
        <w:pStyle w:val="NormalWeb"/>
        <w:shd w:val="clear" w:color="auto" w:fill="FFFFFF" w:themeFill="background1"/>
        <w:jc w:val="both"/>
        <w:rPr>
          <w:rFonts w:ascii="Arial" w:hAnsi="Arial" w:cs="Arial"/>
          <w:b/>
          <w:i/>
          <w:color w:val="000000" w:themeColor="text1"/>
          <w:sz w:val="22"/>
          <w:szCs w:val="22"/>
          <w:u w:val="single"/>
          <w:lang w:val="es-ES_tradnl" w:eastAsia="es-ES"/>
        </w:rPr>
      </w:pPr>
    </w:p>
    <w:p w14:paraId="4C9EEBC8" w14:textId="77777777" w:rsidR="006B7481" w:rsidRPr="00F96960" w:rsidRDefault="006B7481" w:rsidP="006B7481">
      <w:pPr>
        <w:pStyle w:val="NormalWeb"/>
        <w:shd w:val="clear" w:color="auto" w:fill="FFFFFF" w:themeFill="background1"/>
        <w:jc w:val="both"/>
        <w:rPr>
          <w:rFonts w:ascii="Arial" w:hAnsi="Arial" w:cs="Arial"/>
          <w:color w:val="000000" w:themeColor="text1"/>
          <w:sz w:val="22"/>
          <w:szCs w:val="22"/>
          <w:lang w:val="es-ES_tradnl"/>
        </w:rPr>
      </w:pPr>
      <w:r w:rsidRPr="00F96960">
        <w:rPr>
          <w:rFonts w:ascii="Arial" w:hAnsi="Arial" w:cs="Arial"/>
          <w:b/>
          <w:i/>
          <w:color w:val="000000" w:themeColor="text1"/>
          <w:sz w:val="22"/>
          <w:szCs w:val="22"/>
          <w:u w:val="single"/>
          <w:lang w:val="es-ES_tradnl" w:eastAsia="es-ES"/>
        </w:rPr>
        <w:t>Capital de trabajo demandado (requerido):</w:t>
      </w:r>
    </w:p>
    <w:p w14:paraId="351BDD77" w14:textId="77777777" w:rsidR="006B7481" w:rsidRPr="00F96960" w:rsidRDefault="006B7481" w:rsidP="006B7481">
      <w:pPr>
        <w:jc w:val="both"/>
        <w:rPr>
          <w:rFonts w:ascii="Arial" w:eastAsia="Calibri" w:hAnsi="Arial" w:cs="Arial"/>
          <w:color w:val="000000" w:themeColor="text1"/>
          <w:sz w:val="22"/>
          <w:szCs w:val="22"/>
          <w:lang w:eastAsia="en-US"/>
        </w:rPr>
      </w:pPr>
    </w:p>
    <w:p w14:paraId="090BE976" w14:textId="77777777" w:rsidR="006B7481" w:rsidRPr="00F96960" w:rsidRDefault="006B7481" w:rsidP="006B7481">
      <w:pPr>
        <w:jc w:val="both"/>
        <w:rPr>
          <w:rFonts w:ascii="Arial" w:eastAsia="Calibri" w:hAnsi="Arial" w:cs="Arial"/>
          <w:color w:val="000000" w:themeColor="text1"/>
          <w:sz w:val="22"/>
          <w:szCs w:val="22"/>
          <w:lang w:eastAsia="en-US"/>
        </w:rPr>
      </w:pPr>
      <w:r w:rsidRPr="00F96960">
        <w:rPr>
          <w:rFonts w:ascii="Arial" w:eastAsia="Calibri" w:hAnsi="Arial" w:cs="Arial"/>
          <w:color w:val="000000" w:themeColor="text1"/>
          <w:sz w:val="22"/>
          <w:szCs w:val="22"/>
          <w:lang w:eastAsia="en-US"/>
        </w:rPr>
        <w:t>La determinación del capital de trabajo demandado (requerido), que es una medición de los recursos que se requieren para cubrir las necesidades contractuales equivalentes, al menos a (n) meses, se hará de acuerdo con la siguiente fórmula:</w:t>
      </w:r>
    </w:p>
    <w:p w14:paraId="2908156E" w14:textId="77777777" w:rsidR="006B7481" w:rsidRPr="00F96960" w:rsidRDefault="006B7481" w:rsidP="006B7481">
      <w:pPr>
        <w:jc w:val="both"/>
        <w:rPr>
          <w:rFonts w:ascii="Arial" w:eastAsia="Calibri" w:hAnsi="Arial" w:cs="Arial"/>
          <w:color w:val="000000" w:themeColor="text1"/>
          <w:sz w:val="22"/>
          <w:szCs w:val="22"/>
          <w:lang w:eastAsia="en-US"/>
        </w:rPr>
      </w:pPr>
    </w:p>
    <w:p w14:paraId="362AF454" w14:textId="77777777" w:rsidR="006B7481" w:rsidRPr="00F96960" w:rsidRDefault="006B7481" w:rsidP="006B7481">
      <w:pPr>
        <w:jc w:val="both"/>
        <w:rPr>
          <w:rFonts w:ascii="Arial" w:eastAsia="Calibri" w:hAnsi="Arial" w:cs="Arial"/>
          <w:color w:val="000000" w:themeColor="text1"/>
          <w:sz w:val="22"/>
          <w:szCs w:val="22"/>
          <w:lang w:eastAsia="en-US"/>
        </w:rPr>
      </w:pPr>
      <m:oMathPara>
        <m:oMath>
          <m:r>
            <w:rPr>
              <w:rFonts w:ascii="Cambria Math" w:eastAsia="Calibri" w:hAnsi="Cambria Math" w:cs="Arial"/>
              <w:color w:val="000000" w:themeColor="text1"/>
              <w:sz w:val="22"/>
              <w:szCs w:val="22"/>
              <w:lang w:eastAsia="en-US"/>
            </w:rPr>
            <m:t>Capital de trabajo requerido=</m:t>
          </m:r>
          <m:d>
            <m:dPr>
              <m:ctrlPr>
                <w:rPr>
                  <w:rFonts w:ascii="Cambria Math" w:eastAsia="Calibri" w:hAnsi="Cambria Math" w:cs="Arial"/>
                  <w:i/>
                  <w:color w:val="000000" w:themeColor="text1"/>
                  <w:sz w:val="22"/>
                  <w:szCs w:val="22"/>
                  <w:lang w:eastAsia="en-US"/>
                </w:rPr>
              </m:ctrlPr>
            </m:dPr>
            <m:e>
              <m:f>
                <m:fPr>
                  <m:ctrlPr>
                    <w:rPr>
                      <w:rFonts w:ascii="Cambria Math" w:eastAsia="Calibri" w:hAnsi="Cambria Math" w:cs="Arial"/>
                      <w:i/>
                      <w:color w:val="000000" w:themeColor="text1"/>
                      <w:sz w:val="22"/>
                      <w:szCs w:val="22"/>
                      <w:lang w:eastAsia="en-US"/>
                    </w:rPr>
                  </m:ctrlPr>
                </m:fPr>
                <m:num>
                  <m:r>
                    <w:rPr>
                      <w:rFonts w:ascii="Cambria Math" w:eastAsia="Calibri" w:hAnsi="Cambria Math" w:cs="Arial"/>
                      <w:color w:val="000000" w:themeColor="text1"/>
                      <w:sz w:val="22"/>
                      <w:szCs w:val="22"/>
                      <w:lang w:eastAsia="en-US"/>
                    </w:rPr>
                    <m:t>Valor estimado del contrato</m:t>
                  </m:r>
                </m:num>
                <m:den>
                  <m:r>
                    <w:rPr>
                      <w:rFonts w:ascii="Cambria Math" w:eastAsia="Calibri" w:hAnsi="Cambria Math" w:cs="Arial"/>
                      <w:color w:val="000000" w:themeColor="text1"/>
                      <w:sz w:val="22"/>
                      <w:szCs w:val="22"/>
                      <w:lang w:eastAsia="en-US"/>
                    </w:rPr>
                    <m:t xml:space="preserve">Plazo estimado de ejecución en meses del contrato </m:t>
                  </m:r>
                </m:den>
              </m:f>
            </m:e>
          </m:d>
          <m:r>
            <w:rPr>
              <w:rFonts w:ascii="Cambria Math" w:eastAsia="Calibri" w:hAnsi="Cambria Math" w:cs="Arial"/>
              <w:color w:val="000000" w:themeColor="text1"/>
              <w:sz w:val="22"/>
              <w:szCs w:val="22"/>
              <w:lang w:eastAsia="en-US"/>
            </w:rPr>
            <m:t>*3</m:t>
          </m:r>
        </m:oMath>
      </m:oMathPara>
    </w:p>
    <w:p w14:paraId="318DDD83" w14:textId="77777777" w:rsidR="00426A3A" w:rsidRPr="00F96960" w:rsidRDefault="00426A3A" w:rsidP="00426A3A">
      <w:pPr>
        <w:spacing w:line="276" w:lineRule="auto"/>
        <w:ind w:left="709"/>
        <w:jc w:val="both"/>
        <w:rPr>
          <w:rFonts w:ascii="Arial" w:hAnsi="Arial" w:cs="Arial"/>
          <w:color w:val="000000" w:themeColor="text1"/>
          <w:sz w:val="22"/>
          <w:szCs w:val="22"/>
        </w:rPr>
      </w:pPr>
    </w:p>
    <w:p w14:paraId="51F242EA" w14:textId="77777777" w:rsidR="00010BB3" w:rsidRPr="00F96960" w:rsidDel="00F425D4" w:rsidRDefault="00010BB3" w:rsidP="00010BB3">
      <w:pPr>
        <w:jc w:val="both"/>
        <w:rPr>
          <w:rFonts w:ascii="Arial" w:hAnsi="Arial" w:cs="Arial"/>
          <w:color w:val="000000" w:themeColor="text1"/>
          <w:sz w:val="22"/>
          <w:szCs w:val="22"/>
          <w:lang w:eastAsia="es-ES"/>
        </w:rPr>
      </w:pPr>
      <w:r w:rsidRPr="00F96960">
        <w:rPr>
          <w:rFonts w:ascii="Arial" w:hAnsi="Arial" w:cs="Arial"/>
          <w:b/>
          <w:bCs/>
          <w:i/>
          <w:iCs/>
          <w:color w:val="000000" w:themeColor="text1"/>
          <w:sz w:val="22"/>
          <w:szCs w:val="22"/>
          <w:u w:val="single"/>
          <w:lang w:eastAsia="es-ES"/>
        </w:rPr>
        <w:t xml:space="preserve">Capital de trabajo del Proponente: </w:t>
      </w:r>
    </w:p>
    <w:p w14:paraId="55FDEE23" w14:textId="77777777" w:rsidR="00010BB3" w:rsidRPr="00F96960" w:rsidRDefault="00010BB3" w:rsidP="00010BB3">
      <w:pPr>
        <w:jc w:val="both"/>
        <w:rPr>
          <w:rFonts w:ascii="Arial" w:hAnsi="Arial" w:cs="Arial"/>
          <w:color w:val="000000" w:themeColor="text1"/>
          <w:sz w:val="22"/>
          <w:szCs w:val="22"/>
          <w:lang w:eastAsia="es-ES"/>
        </w:rPr>
      </w:pPr>
    </w:p>
    <w:p w14:paraId="09A59A79" w14:textId="77777777" w:rsidR="00010BB3" w:rsidRPr="00F96960" w:rsidRDefault="00010BB3" w:rsidP="00010BB3">
      <w:pPr>
        <w:jc w:val="both"/>
        <w:rPr>
          <w:rFonts w:ascii="Arial" w:hAnsi="Arial" w:cs="Arial"/>
          <w:color w:val="000000" w:themeColor="text1"/>
          <w:sz w:val="22"/>
          <w:szCs w:val="22"/>
          <w:lang w:eastAsia="es-ES"/>
        </w:rPr>
      </w:pPr>
      <w:r w:rsidRPr="00F96960">
        <w:rPr>
          <w:rFonts w:ascii="Arial" w:hAnsi="Arial" w:cs="Arial"/>
          <w:color w:val="000000" w:themeColor="text1"/>
          <w:sz w:val="22"/>
          <w:szCs w:val="22"/>
          <w:lang w:eastAsia="es-ES"/>
        </w:rPr>
        <w:t>La determinación del capital de trabajo del Proponente se hará como se presenta a continuación:</w:t>
      </w:r>
    </w:p>
    <w:p w14:paraId="3123BAB2" w14:textId="77777777" w:rsidR="00010BB3" w:rsidRPr="00F96960" w:rsidRDefault="00010BB3" w:rsidP="00010BB3">
      <w:pPr>
        <w:ind w:left="709"/>
        <w:jc w:val="both"/>
        <w:rPr>
          <w:rFonts w:ascii="Arial" w:hAnsi="Arial" w:cs="Arial"/>
          <w:color w:val="000000" w:themeColor="text1"/>
          <w:sz w:val="22"/>
          <w:szCs w:val="22"/>
        </w:rPr>
      </w:pPr>
    </w:p>
    <w:p w14:paraId="42BE14FB" w14:textId="77777777" w:rsidR="00010BB3" w:rsidRPr="00F96960" w:rsidRDefault="00010BB3" w:rsidP="00010BB3">
      <w:pPr>
        <w:jc w:val="center"/>
        <w:rPr>
          <w:rFonts w:ascii="Arial" w:hAnsi="Arial" w:cs="Arial"/>
          <w:color w:val="000000" w:themeColor="text1"/>
          <w:sz w:val="22"/>
          <w:szCs w:val="22"/>
        </w:rPr>
      </w:pPr>
      <w:bookmarkStart w:id="47" w:name="_Hlk17969008"/>
      <m:oMathPara>
        <m:oMath>
          <m:r>
            <w:rPr>
              <w:rFonts w:ascii="Cambria Math" w:hAnsi="Cambria Math" w:cs="Arial"/>
              <w:color w:val="000000" w:themeColor="text1"/>
              <w:sz w:val="22"/>
              <w:szCs w:val="22"/>
            </w:rPr>
            <w:lastRenderedPageBreak/>
            <m:t>Capital de trabajo del Proponente=</m:t>
          </m:r>
          <m:d>
            <m:dPr>
              <m:ctrlPr>
                <w:rPr>
                  <w:rFonts w:ascii="Cambria Math" w:hAnsi="Cambria Math" w:cs="Arial"/>
                  <w:i/>
                  <w:color w:val="000000" w:themeColor="text1"/>
                  <w:sz w:val="22"/>
                  <w:szCs w:val="22"/>
                </w:rPr>
              </m:ctrlPr>
            </m:dPr>
            <m:e>
              <m:r>
                <w:rPr>
                  <w:rFonts w:ascii="Cambria Math" w:hAnsi="Cambria Math" w:cs="Arial"/>
                  <w:color w:val="000000" w:themeColor="text1"/>
                  <w:sz w:val="22"/>
                  <w:szCs w:val="22"/>
                  <w:lang w:eastAsia="en-US"/>
                </w:rPr>
                <m:t>Activo corriente-Pasivo corriente</m:t>
              </m:r>
              <m:ctrlPr>
                <w:rPr>
                  <w:rFonts w:ascii="Cambria Math" w:hAnsi="Cambria Math" w:cs="Arial"/>
                  <w:i/>
                  <w:color w:val="000000" w:themeColor="text1"/>
                  <w:sz w:val="22"/>
                  <w:szCs w:val="22"/>
                  <w:lang w:eastAsia="en-US"/>
                </w:rPr>
              </m:ctrlPr>
            </m:e>
          </m:d>
          <m:r>
            <w:rPr>
              <w:rFonts w:ascii="Cambria Math" w:hAnsi="Cambria Math" w:cs="Arial"/>
              <w:color w:val="000000" w:themeColor="text1"/>
              <w:sz w:val="22"/>
              <w:szCs w:val="22"/>
              <w:lang w:eastAsia="en-US"/>
            </w:rPr>
            <m:t>+</m:t>
          </m:r>
          <w:bookmarkEnd w:id="47"/>
          <m:d>
            <m:dPr>
              <m:begChr m:val="{"/>
              <m:endChr m:val=""/>
              <m:ctrlPr>
                <w:rPr>
                  <w:rFonts w:ascii="Cambria Math" w:hAnsi="Cambria Math" w:cs="Arial"/>
                  <w:i/>
                  <w:color w:val="000000" w:themeColor="text1"/>
                  <w:sz w:val="22"/>
                  <w:szCs w:val="22"/>
                  <w:lang w:eastAsia="en-US"/>
                </w:rPr>
              </m:ctrlPr>
            </m:dPr>
            <m:e>
              <m:m>
                <m:mPr>
                  <m:mcs>
                    <m:mc>
                      <m:mcPr>
                        <m:count m:val="1"/>
                        <m:mcJc m:val="center"/>
                      </m:mcPr>
                    </m:mc>
                  </m:mcs>
                  <m:ctrlPr>
                    <w:rPr>
                      <w:rFonts w:ascii="Cambria Math" w:hAnsi="Cambria Math" w:cs="Arial"/>
                      <w:i/>
                      <w:color w:val="000000" w:themeColor="text1"/>
                      <w:sz w:val="22"/>
                      <w:szCs w:val="22"/>
                      <w:lang w:eastAsia="en-US"/>
                    </w:rPr>
                  </m:ctrlPr>
                </m:mPr>
                <m:mr>
                  <m:e>
                    <m:r>
                      <w:rPr>
                        <w:rFonts w:ascii="Cambria Math" w:hAnsi="Cambria Math" w:cs="Arial"/>
                        <w:color w:val="000000" w:themeColor="text1"/>
                        <w:sz w:val="22"/>
                        <w:szCs w:val="22"/>
                        <w:lang w:eastAsia="en-US"/>
                      </w:rPr>
                      <m:t>Anticipo</m:t>
                    </m:r>
                  </m:e>
                </m:mr>
                <m:mr>
                  <m:e>
                    <m:r>
                      <w:rPr>
                        <w:rFonts w:ascii="Cambria Math" w:hAnsi="Cambria Math" w:cs="Arial"/>
                        <w:color w:val="000000" w:themeColor="text1"/>
                        <w:sz w:val="22"/>
                        <w:szCs w:val="22"/>
                        <w:lang w:eastAsia="en-US"/>
                      </w:rPr>
                      <m:t>ó</m:t>
                    </m:r>
                  </m:e>
                </m:mr>
                <m:mr>
                  <m:e>
                    <m:r>
                      <w:rPr>
                        <w:rFonts w:ascii="Cambria Math" w:hAnsi="Cambria Math" w:cs="Arial"/>
                        <w:color w:val="000000" w:themeColor="text1"/>
                        <w:sz w:val="22"/>
                        <w:szCs w:val="22"/>
                        <w:lang w:eastAsia="en-US"/>
                      </w:rPr>
                      <m:t>Pago Anticipado</m:t>
                    </m:r>
                  </m:e>
                </m:mr>
              </m:m>
            </m:e>
          </m:d>
        </m:oMath>
      </m:oMathPara>
    </w:p>
    <w:p w14:paraId="1137C49E" w14:textId="77777777" w:rsidR="00010BB3" w:rsidRPr="00F96960" w:rsidRDefault="00010BB3" w:rsidP="00010BB3">
      <w:pPr>
        <w:pStyle w:val="NormalWeb"/>
        <w:shd w:val="clear" w:color="auto" w:fill="FFFFFF"/>
        <w:jc w:val="both"/>
        <w:rPr>
          <w:rFonts w:ascii="Arial" w:hAnsi="Arial" w:cs="Arial"/>
          <w:color w:val="000000" w:themeColor="text1"/>
          <w:sz w:val="22"/>
          <w:szCs w:val="22"/>
          <w:lang w:val="es-ES_tradnl"/>
        </w:rPr>
      </w:pPr>
    </w:p>
    <w:p w14:paraId="237E964D" w14:textId="77777777" w:rsidR="00010BB3" w:rsidRPr="00F96960" w:rsidRDefault="00010BB3" w:rsidP="00010BB3">
      <w:pPr>
        <w:pStyle w:val="NormalWeb"/>
        <w:shd w:val="clear" w:color="auto" w:fill="FFFFFF"/>
        <w:jc w:val="both"/>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eastAsia="es-ES"/>
        </w:rPr>
        <w:t>En ningún caso el capital de trabajo requerido excederá el valor del Presupuesto Oficial.</w:t>
      </w:r>
      <w:r w:rsidRPr="00F96960">
        <w:rPr>
          <w:rFonts w:ascii="Arial" w:hAnsi="Arial" w:cs="Arial"/>
          <w:color w:val="000000" w:themeColor="text1"/>
          <w:sz w:val="22"/>
          <w:szCs w:val="22"/>
          <w:lang w:val="es-ES_tradnl"/>
        </w:rPr>
        <w:t xml:space="preserve"> </w:t>
      </w:r>
    </w:p>
    <w:p w14:paraId="4A58C497" w14:textId="77777777" w:rsidR="00010BB3" w:rsidRPr="00F96960" w:rsidRDefault="00010BB3" w:rsidP="00010BB3">
      <w:pPr>
        <w:jc w:val="both"/>
        <w:rPr>
          <w:rFonts w:ascii="Arial" w:hAnsi="Arial" w:cs="Arial"/>
          <w:color w:val="000000" w:themeColor="text1"/>
          <w:sz w:val="22"/>
          <w:szCs w:val="22"/>
        </w:rPr>
      </w:pPr>
    </w:p>
    <w:p w14:paraId="4A7AACAC" w14:textId="77777777" w:rsidR="00010BB3" w:rsidRPr="00F96960" w:rsidDel="00E339BA" w:rsidRDefault="00010BB3" w:rsidP="00010BB3">
      <w:pPr>
        <w:rPr>
          <w:rFonts w:ascii="Arial" w:hAnsi="Arial" w:cs="Arial"/>
          <w:color w:val="000000" w:themeColor="text1"/>
          <w:sz w:val="22"/>
          <w:szCs w:val="22"/>
          <w:lang w:eastAsia="es-ES"/>
        </w:rPr>
      </w:pPr>
      <w:r w:rsidRPr="00F96960" w:rsidDel="00E339BA">
        <w:rPr>
          <w:rFonts w:ascii="Arial" w:hAnsi="Arial" w:cs="Arial"/>
          <w:color w:val="000000" w:themeColor="text1"/>
          <w:sz w:val="22"/>
          <w:szCs w:val="22"/>
          <w:lang w:eastAsia="es-ES"/>
        </w:rPr>
        <w:t>Si</w:t>
      </w:r>
      <w:r w:rsidRPr="00F96960">
        <w:rPr>
          <w:rFonts w:ascii="Arial" w:hAnsi="Arial" w:cs="Arial"/>
          <w:color w:val="000000" w:themeColor="text1"/>
          <w:sz w:val="22"/>
          <w:szCs w:val="22"/>
          <w:lang w:eastAsia="es-ES"/>
        </w:rPr>
        <w:t>endo</w:t>
      </w:r>
      <w:r w:rsidRPr="00F96960" w:rsidDel="00E339BA">
        <w:rPr>
          <w:rFonts w:ascii="Arial"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Proponente</w:t>
      </w:r>
      <w:r w:rsidRPr="00F96960" w:rsidDel="00E339BA">
        <w:rPr>
          <w:rFonts w:ascii="Arial" w:hAnsi="Arial" w:cs="Arial"/>
          <w:color w:val="000000" w:themeColor="text1"/>
          <w:sz w:val="22"/>
          <w:szCs w:val="22"/>
          <w:lang w:eastAsia="es-ES"/>
        </w:rPr>
        <w:t xml:space="preserve"> </w:t>
      </w:r>
      <w:r w:rsidRPr="00F96960">
        <w:rPr>
          <w:rFonts w:ascii="Arial" w:hAnsi="Arial" w:cs="Arial"/>
          <w:color w:val="000000" w:themeColor="text1"/>
          <w:sz w:val="22"/>
          <w:szCs w:val="22"/>
          <w:lang w:eastAsia="es-ES"/>
        </w:rPr>
        <w:t>Plural</w:t>
      </w:r>
      <w:r w:rsidRPr="00F96960" w:rsidDel="00E339BA">
        <w:rPr>
          <w:rFonts w:ascii="Arial" w:hAnsi="Arial" w:cs="Arial"/>
          <w:color w:val="000000" w:themeColor="text1"/>
          <w:sz w:val="22"/>
          <w:szCs w:val="22"/>
          <w:lang w:eastAsia="es-ES"/>
        </w:rPr>
        <w:t xml:space="preserve"> el indicador debe calcularse así:</w:t>
      </w:r>
    </w:p>
    <w:p w14:paraId="5F3F17D3" w14:textId="77777777" w:rsidR="00010BB3" w:rsidRPr="00F96960" w:rsidDel="00E339BA" w:rsidRDefault="00010BB3" w:rsidP="00010BB3">
      <w:pPr>
        <w:rPr>
          <w:rFonts w:ascii="Arial" w:hAnsi="Arial" w:cs="Arial"/>
          <w:color w:val="000000" w:themeColor="text1"/>
          <w:sz w:val="22"/>
          <w:szCs w:val="22"/>
        </w:rPr>
      </w:pPr>
    </w:p>
    <w:p w14:paraId="1281F596" w14:textId="77777777" w:rsidR="00010BB3" w:rsidRPr="00F96960" w:rsidDel="00E339BA" w:rsidRDefault="00010BB3" w:rsidP="00010BB3">
      <w:pPr>
        <w:rPr>
          <w:rFonts w:ascii="Arial" w:hAnsi="Arial" w:cs="Arial"/>
          <w:color w:val="000000" w:themeColor="text1"/>
          <w:sz w:val="22"/>
          <w:szCs w:val="22"/>
        </w:rPr>
      </w:pPr>
      <m:oMathPara>
        <m:oMath>
          <m:r>
            <m:rPr>
              <m:sty m:val="p"/>
            </m:rPr>
            <w:rPr>
              <w:rFonts w:ascii="Cambria Math" w:hAnsi="Cambria Math" w:cs="Arial"/>
              <w:color w:val="000000" w:themeColor="text1"/>
              <w:sz w:val="22"/>
              <w:szCs w:val="22"/>
            </w:rPr>
            <m:t>CTproponente plural=</m:t>
          </m:r>
          <m:nary>
            <m:naryPr>
              <m:chr m:val="∑"/>
              <m:limLoc m:val="undOvr"/>
              <m:ctrlPr>
                <w:rPr>
                  <w:rFonts w:ascii="Cambria Math" w:hAnsi="Cambria Math" w:cs="Arial"/>
                  <w:color w:val="000000" w:themeColor="text1"/>
                  <w:sz w:val="22"/>
                  <w:szCs w:val="22"/>
                </w:rPr>
              </m:ctrlPr>
            </m:naryPr>
            <m:sub>
              <m:r>
                <m:rPr>
                  <m:sty m:val="p"/>
                </m:rPr>
                <w:rPr>
                  <w:rFonts w:ascii="Cambria Math" w:hAnsi="Cambria Math" w:cs="Arial"/>
                  <w:color w:val="000000" w:themeColor="text1"/>
                  <w:sz w:val="22"/>
                  <w:szCs w:val="22"/>
                </w:rPr>
                <m:t>i=1</m:t>
              </m:r>
            </m:sub>
            <m:sup>
              <m:r>
                <m:rPr>
                  <m:sty m:val="p"/>
                </m:rPr>
                <w:rPr>
                  <w:rFonts w:ascii="Cambria Math" w:hAnsi="Cambria Math" w:cs="Arial"/>
                  <w:color w:val="000000" w:themeColor="text1"/>
                  <w:sz w:val="22"/>
                  <w:szCs w:val="22"/>
                </w:rPr>
                <m:t>n</m:t>
              </m:r>
            </m:sup>
            <m:e>
              <m:sSub>
                <m:sSubPr>
                  <m:ctrlPr>
                    <w:rPr>
                      <w:rFonts w:ascii="Cambria Math" w:hAnsi="Cambria Math" w:cs="Arial"/>
                      <w:color w:val="000000" w:themeColor="text1"/>
                      <w:sz w:val="22"/>
                      <w:szCs w:val="22"/>
                    </w:rPr>
                  </m:ctrlPr>
                </m:sSubPr>
                <m:e>
                  <m:r>
                    <m:rPr>
                      <m:sty m:val="p"/>
                    </m:rPr>
                    <w:rPr>
                      <w:rFonts w:ascii="Cambria Math" w:hAnsi="Cambria Math" w:cs="Arial"/>
                      <w:color w:val="000000" w:themeColor="text1"/>
                      <w:sz w:val="22"/>
                      <w:szCs w:val="22"/>
                    </w:rPr>
                    <m:t>CT</m:t>
                  </m:r>
                </m:e>
                <m:sub>
                  <m:r>
                    <m:rPr>
                      <m:sty m:val="p"/>
                    </m:rPr>
                    <w:rPr>
                      <w:rFonts w:ascii="Cambria Math" w:hAnsi="Cambria Math" w:cs="Arial"/>
                      <w:color w:val="000000" w:themeColor="text1"/>
                      <w:sz w:val="22"/>
                      <w:szCs w:val="22"/>
                    </w:rPr>
                    <m:t>i</m:t>
                  </m:r>
                </m:sub>
              </m:sSub>
            </m:e>
          </m:nary>
        </m:oMath>
      </m:oMathPara>
    </w:p>
    <w:p w14:paraId="1EB73F9B" w14:textId="77777777" w:rsidR="00010BB3" w:rsidRPr="00F96960" w:rsidDel="00E339BA" w:rsidRDefault="00010BB3" w:rsidP="00010BB3">
      <w:pPr>
        <w:rPr>
          <w:rFonts w:ascii="Arial" w:hAnsi="Arial" w:cs="Arial"/>
          <w:color w:val="000000" w:themeColor="text1"/>
          <w:sz w:val="22"/>
          <w:szCs w:val="22"/>
          <w:lang w:eastAsia="es-ES"/>
        </w:rPr>
      </w:pPr>
    </w:p>
    <w:p w14:paraId="770FD50D" w14:textId="77777777" w:rsidR="00010BB3" w:rsidRPr="00F96960" w:rsidRDefault="00010BB3" w:rsidP="00010BB3">
      <w:pPr>
        <w:rPr>
          <w:rFonts w:ascii="Arial" w:hAnsi="Arial" w:cs="Arial"/>
          <w:color w:val="000000" w:themeColor="text1"/>
          <w:sz w:val="22"/>
          <w:szCs w:val="22"/>
          <w:lang w:eastAsia="es-ES"/>
        </w:rPr>
      </w:pPr>
      <w:r w:rsidRPr="00F96960" w:rsidDel="00E339BA">
        <w:rPr>
          <w:rFonts w:ascii="Arial" w:hAnsi="Arial" w:cs="Arial"/>
          <w:color w:val="000000" w:themeColor="text1"/>
          <w:sz w:val="22"/>
          <w:szCs w:val="22"/>
          <w:lang w:eastAsia="es-ES"/>
        </w:rPr>
        <w:t xml:space="preserve">Donde </w:t>
      </w:r>
      <m:oMath>
        <m:r>
          <w:rPr>
            <w:rFonts w:ascii="Cambria Math" w:hAnsi="Cambria Math" w:cs="Arial"/>
            <w:color w:val="000000" w:themeColor="text1"/>
            <w:sz w:val="22"/>
            <w:szCs w:val="22"/>
            <w:lang w:eastAsia="es-ES"/>
          </w:rPr>
          <m:t>n</m:t>
        </m:r>
      </m:oMath>
      <w:r w:rsidRPr="00F96960" w:rsidDel="00E339BA">
        <w:rPr>
          <w:rFonts w:ascii="Arial" w:hAnsi="Arial" w:cs="Arial"/>
          <w:color w:val="000000" w:themeColor="text1"/>
          <w:sz w:val="22"/>
          <w:szCs w:val="22"/>
          <w:lang w:eastAsia="es-ES"/>
        </w:rPr>
        <w:t xml:space="preserve"> es el número de integrantes del </w:t>
      </w:r>
      <w:r w:rsidRPr="00F96960">
        <w:rPr>
          <w:rFonts w:ascii="Arial" w:hAnsi="Arial" w:cs="Arial"/>
          <w:color w:val="000000" w:themeColor="text1"/>
          <w:sz w:val="22"/>
          <w:szCs w:val="22"/>
          <w:lang w:eastAsia="es-ES"/>
        </w:rPr>
        <w:t>Proponente</w:t>
      </w:r>
      <w:r w:rsidRPr="00F96960" w:rsidDel="00E339BA">
        <w:rPr>
          <w:rFonts w:ascii="Arial" w:hAnsi="Arial" w:cs="Arial"/>
          <w:color w:val="000000" w:themeColor="text1"/>
          <w:sz w:val="22"/>
          <w:szCs w:val="22"/>
          <w:lang w:eastAsia="es-ES"/>
        </w:rPr>
        <w:t xml:space="preserve"> Plural (Unión Temporal o Consorcio).</w:t>
      </w:r>
    </w:p>
    <w:p w14:paraId="4AED0A79" w14:textId="77777777" w:rsidR="00010BB3" w:rsidRPr="00F96960" w:rsidDel="00E339BA" w:rsidRDefault="00010BB3" w:rsidP="00010BB3">
      <w:pPr>
        <w:rPr>
          <w:rFonts w:ascii="Arial" w:hAnsi="Arial" w:cs="Arial"/>
          <w:color w:val="000000" w:themeColor="text1"/>
          <w:sz w:val="18"/>
          <w:szCs w:val="18"/>
          <w:lang w:eastAsia="es-ES"/>
        </w:rPr>
      </w:pPr>
    </w:p>
    <w:p w14:paraId="40FD1D4F" w14:textId="3D984F85" w:rsidR="00426A3A" w:rsidRPr="00F96960" w:rsidRDefault="00426A3A" w:rsidP="00426A3A">
      <w:pPr>
        <w:pStyle w:val="Standard"/>
        <w:jc w:val="both"/>
        <w:rPr>
          <w:rFonts w:ascii="Arial" w:hAnsi="Arial" w:cs="Arial"/>
          <w:b/>
          <w:bCs/>
          <w:color w:val="000000" w:themeColor="text1"/>
          <w:sz w:val="22"/>
          <w:szCs w:val="22"/>
          <w:lang w:val="es-ES_tradnl" w:eastAsia="es-ES"/>
        </w:rPr>
      </w:pPr>
      <w:r w:rsidRPr="00F96960">
        <w:rPr>
          <w:rFonts w:ascii="Arial" w:hAnsi="Arial" w:cs="Arial"/>
          <w:b/>
          <w:bCs/>
          <w:color w:val="000000" w:themeColor="text1"/>
          <w:sz w:val="22"/>
          <w:szCs w:val="22"/>
          <w:lang w:val="es-ES_tradnl" w:eastAsia="es-ES"/>
        </w:rPr>
        <w:t>5.1.2.</w:t>
      </w:r>
      <w:r w:rsidR="00010BB3" w:rsidRPr="00F96960">
        <w:rPr>
          <w:rFonts w:ascii="Arial" w:hAnsi="Arial" w:cs="Arial"/>
          <w:b/>
          <w:bCs/>
          <w:color w:val="000000" w:themeColor="text1"/>
          <w:sz w:val="22"/>
          <w:szCs w:val="22"/>
          <w:lang w:val="es-ES_tradnl" w:eastAsia="es-ES"/>
        </w:rPr>
        <w:t>3</w:t>
      </w:r>
      <w:r w:rsidRPr="00F96960">
        <w:rPr>
          <w:rFonts w:ascii="Arial" w:hAnsi="Arial" w:cs="Arial"/>
          <w:b/>
          <w:bCs/>
          <w:color w:val="000000" w:themeColor="text1"/>
          <w:sz w:val="22"/>
          <w:szCs w:val="22"/>
          <w:lang w:val="es-ES_tradnl" w:eastAsia="es-ES"/>
        </w:rPr>
        <w:t xml:space="preserve">. CAPACIDAD </w:t>
      </w:r>
      <w:r w:rsidR="00010BB3" w:rsidRPr="00F96960">
        <w:rPr>
          <w:rFonts w:ascii="Arial" w:hAnsi="Arial" w:cs="Arial"/>
          <w:b/>
          <w:bCs/>
          <w:color w:val="000000" w:themeColor="text1"/>
          <w:sz w:val="22"/>
          <w:szCs w:val="22"/>
          <w:lang w:val="es-ES_tradnl" w:eastAsia="es-ES"/>
        </w:rPr>
        <w:t>ORGANIZACIONAL</w:t>
      </w:r>
    </w:p>
    <w:p w14:paraId="513827B4" w14:textId="77777777" w:rsidR="00426A3A" w:rsidRPr="00F96960" w:rsidRDefault="00426A3A" w:rsidP="00426A3A">
      <w:pPr>
        <w:pStyle w:val="Standard"/>
        <w:jc w:val="both"/>
        <w:rPr>
          <w:rFonts w:ascii="Arial" w:hAnsi="Arial" w:cs="Arial"/>
          <w:b/>
          <w:bCs/>
          <w:color w:val="000000" w:themeColor="text1"/>
          <w:sz w:val="22"/>
          <w:szCs w:val="22"/>
          <w:lang w:val="es-ES_tradnl" w:eastAsia="es-ES"/>
        </w:rPr>
      </w:pPr>
    </w:p>
    <w:p w14:paraId="365B18C5" w14:textId="77777777" w:rsidR="00E447EA" w:rsidRPr="00F96960" w:rsidRDefault="00E447EA" w:rsidP="00E447EA">
      <w:pPr>
        <w:jc w:val="both"/>
        <w:rPr>
          <w:rFonts w:ascii="Arial" w:hAnsi="Arial" w:cs="Arial"/>
          <w:color w:val="000000" w:themeColor="text1"/>
          <w:sz w:val="22"/>
          <w:szCs w:val="22"/>
        </w:rPr>
      </w:pPr>
      <w:bookmarkStart w:id="48" w:name="_Hlk516153838"/>
      <w:bookmarkStart w:id="49" w:name="_Hlk516153822"/>
      <w:r w:rsidRPr="00F96960">
        <w:rPr>
          <w:rFonts w:ascii="Arial" w:hAnsi="Arial" w:cs="Arial"/>
          <w:color w:val="000000" w:themeColor="text1"/>
          <w:sz w:val="22"/>
          <w:szCs w:val="22"/>
        </w:rPr>
        <w:t xml:space="preserve">Los Proponentes deberán acreditar los siguientes indicadores en los términos señalados en la “Matriz 2 – Indicadores financieros y organizacionales”: </w:t>
      </w:r>
    </w:p>
    <w:p w14:paraId="5FD21887" w14:textId="77777777" w:rsidR="00E447EA" w:rsidRPr="00F96960" w:rsidRDefault="00E447EA" w:rsidP="00E447EA">
      <w:pPr>
        <w:jc w:val="both"/>
        <w:rPr>
          <w:rFonts w:ascii="Arial" w:hAnsi="Arial" w:cs="Arial"/>
          <w:color w:val="000000" w:themeColor="text1"/>
          <w:sz w:val="22"/>
          <w:szCs w:val="22"/>
        </w:rPr>
      </w:pPr>
    </w:p>
    <w:tbl>
      <w:tblPr>
        <w:tblStyle w:val="Tablaconcuadrcula"/>
        <w:tblW w:w="5035" w:type="dxa"/>
        <w:jc w:val="center"/>
        <w:tblLook w:val="04A0" w:firstRow="1" w:lastRow="0" w:firstColumn="1" w:lastColumn="0" w:noHBand="0" w:noVBand="1"/>
      </w:tblPr>
      <w:tblGrid>
        <w:gridCol w:w="2650"/>
        <w:gridCol w:w="2385"/>
      </w:tblGrid>
      <w:tr w:rsidR="002C7D7A" w:rsidRPr="00F96960" w14:paraId="33C1A3AD" w14:textId="77777777" w:rsidTr="008D2A44">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A03E084" w14:textId="77777777" w:rsidR="00E447EA" w:rsidRPr="00F96960" w:rsidRDefault="00E447EA" w:rsidP="00E447EA">
            <w:pPr>
              <w:jc w:val="both"/>
              <w:rPr>
                <w:rFonts w:ascii="Arial" w:eastAsia="Arial" w:hAnsi="Arial" w:cs="Arial"/>
                <w:b/>
                <w:color w:val="000000" w:themeColor="text1"/>
                <w:sz w:val="22"/>
                <w:szCs w:val="22"/>
              </w:rPr>
            </w:pPr>
            <w:r w:rsidRPr="00F96960">
              <w:rPr>
                <w:rFonts w:ascii="Arial" w:hAnsi="Arial" w:cs="Arial"/>
                <w:b/>
                <w:color w:val="000000" w:themeColor="text1"/>
                <w:sz w:val="22"/>
                <w:szCs w:val="22"/>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1C8E9E4" w14:textId="77777777" w:rsidR="00E447EA" w:rsidRPr="00F96960" w:rsidRDefault="00E447EA" w:rsidP="00E447EA">
            <w:pPr>
              <w:jc w:val="both"/>
              <w:rPr>
                <w:rFonts w:ascii="Arial" w:eastAsia="Arial" w:hAnsi="Arial" w:cs="Arial"/>
                <w:b/>
                <w:color w:val="000000" w:themeColor="text1"/>
                <w:sz w:val="22"/>
                <w:szCs w:val="22"/>
              </w:rPr>
            </w:pPr>
            <w:r w:rsidRPr="00F96960">
              <w:rPr>
                <w:rFonts w:ascii="Arial" w:hAnsi="Arial" w:cs="Arial"/>
                <w:b/>
                <w:color w:val="000000" w:themeColor="text1"/>
                <w:sz w:val="22"/>
                <w:szCs w:val="22"/>
              </w:rPr>
              <w:t>Fórmula</w:t>
            </w:r>
          </w:p>
        </w:tc>
      </w:tr>
      <w:tr w:rsidR="002C7D7A" w:rsidRPr="00F96960" w14:paraId="799B13B7" w14:textId="77777777" w:rsidTr="008D2A44">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26B0E124" w14:textId="77777777" w:rsidR="00E447EA" w:rsidRPr="00F96960" w:rsidRDefault="00E447EA" w:rsidP="00E447EA">
            <w:pPr>
              <w:tabs>
                <w:tab w:val="left" w:pos="1039"/>
              </w:tabs>
              <w:jc w:val="both"/>
              <w:rPr>
                <w:rFonts w:ascii="Arial" w:eastAsia="Arial" w:hAnsi="Arial" w:cs="Arial"/>
                <w:color w:val="000000" w:themeColor="text1"/>
                <w:sz w:val="22"/>
                <w:szCs w:val="22"/>
              </w:rPr>
            </w:pPr>
            <w:r w:rsidRPr="00F96960">
              <w:rPr>
                <w:rFonts w:ascii="Arial" w:hAnsi="Arial" w:cs="Arial"/>
                <w:color w:val="000000" w:themeColor="text1"/>
                <w:sz w:val="22"/>
                <w:szCs w:val="22"/>
              </w:rPr>
              <w:t>Rentabilidad sobre Patrimonio (ROE)</w:t>
            </w:r>
          </w:p>
        </w:tc>
        <w:tc>
          <w:tcPr>
            <w:tcW w:w="2385" w:type="dxa"/>
            <w:tcBorders>
              <w:top w:val="single" w:sz="4" w:space="0" w:color="auto"/>
              <w:left w:val="single" w:sz="4" w:space="0" w:color="auto"/>
              <w:bottom w:val="single" w:sz="4" w:space="0" w:color="auto"/>
              <w:right w:val="double" w:sz="4" w:space="0" w:color="auto"/>
            </w:tcBorders>
            <w:vAlign w:val="center"/>
            <w:hideMark/>
          </w:tcPr>
          <w:p w14:paraId="6AB9EBE1" w14:textId="77777777" w:rsidR="00E447EA" w:rsidRPr="00F96960" w:rsidRDefault="001D0EB5" w:rsidP="00E447EA">
            <w:pPr>
              <w:jc w:val="both"/>
              <w:rPr>
                <w:rFonts w:ascii="Arial" w:hAnsi="Arial" w:cs="Arial"/>
                <w:color w:val="000000" w:themeColor="text1"/>
                <w:sz w:val="22"/>
                <w:szCs w:val="22"/>
              </w:rPr>
            </w:pPr>
            <m:oMathPara>
              <m:oMath>
                <m:f>
                  <m:fPr>
                    <m:ctrlPr>
                      <w:rPr>
                        <w:rFonts w:ascii="Cambria Math" w:hAnsi="Cambria Math" w:cs="Arial"/>
                        <w:bCs/>
                        <w:color w:val="000000" w:themeColor="text1"/>
                        <w:sz w:val="22"/>
                        <w:szCs w:val="22"/>
                      </w:rPr>
                    </m:ctrlPr>
                  </m:fPr>
                  <m:num>
                    <m:r>
                      <m:rPr>
                        <m:sty m:val="p"/>
                      </m:rPr>
                      <w:rPr>
                        <w:rFonts w:ascii="Cambria Math" w:hAnsi="Cambria Math" w:cs="Arial"/>
                        <w:color w:val="000000" w:themeColor="text1"/>
                        <w:sz w:val="22"/>
                        <w:szCs w:val="22"/>
                      </w:rPr>
                      <m:t>Utilidad Operacional</m:t>
                    </m:r>
                  </m:num>
                  <m:den>
                    <m:r>
                      <m:rPr>
                        <m:sty m:val="p"/>
                      </m:rPr>
                      <w:rPr>
                        <w:rFonts w:ascii="Cambria Math" w:hAnsi="Cambria Math" w:cs="Arial"/>
                        <w:color w:val="000000" w:themeColor="text1"/>
                        <w:sz w:val="22"/>
                        <w:szCs w:val="22"/>
                      </w:rPr>
                      <m:t>Patrimonio</m:t>
                    </m:r>
                  </m:den>
                </m:f>
              </m:oMath>
            </m:oMathPara>
          </w:p>
        </w:tc>
      </w:tr>
      <w:tr w:rsidR="00E447EA" w:rsidRPr="00F96960" w14:paraId="06F55D76" w14:textId="77777777" w:rsidTr="008D2A44">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4D5052C8" w14:textId="77777777" w:rsidR="00E447EA" w:rsidRPr="00F96960" w:rsidRDefault="00E447EA" w:rsidP="00E447EA">
            <w:pPr>
              <w:jc w:val="both"/>
              <w:rPr>
                <w:rFonts w:ascii="Arial" w:eastAsia="Arial" w:hAnsi="Arial" w:cs="Arial"/>
                <w:color w:val="000000" w:themeColor="text1"/>
                <w:sz w:val="22"/>
                <w:szCs w:val="22"/>
              </w:rPr>
            </w:pPr>
            <w:r w:rsidRPr="00F96960">
              <w:rPr>
                <w:rFonts w:ascii="Arial" w:hAnsi="Arial" w:cs="Arial"/>
                <w:color w:val="000000" w:themeColor="text1"/>
                <w:sz w:val="22"/>
                <w:szCs w:val="22"/>
              </w:rPr>
              <w:t>Rentabilidad del Activo (ROA)</w:t>
            </w:r>
          </w:p>
        </w:tc>
        <w:tc>
          <w:tcPr>
            <w:tcW w:w="2385" w:type="dxa"/>
            <w:tcBorders>
              <w:top w:val="single" w:sz="4" w:space="0" w:color="auto"/>
              <w:left w:val="single" w:sz="4" w:space="0" w:color="auto"/>
              <w:bottom w:val="double" w:sz="4" w:space="0" w:color="auto"/>
              <w:right w:val="double" w:sz="4" w:space="0" w:color="auto"/>
            </w:tcBorders>
            <w:vAlign w:val="center"/>
            <w:hideMark/>
          </w:tcPr>
          <w:p w14:paraId="1D84B3E0" w14:textId="77777777" w:rsidR="00E447EA" w:rsidRPr="00F96960" w:rsidRDefault="001D0EB5" w:rsidP="00E447EA">
            <w:pPr>
              <w:jc w:val="both"/>
              <w:rPr>
                <w:rFonts w:ascii="Arial" w:hAnsi="Arial" w:cs="Arial"/>
                <w:color w:val="000000" w:themeColor="text1"/>
                <w:sz w:val="22"/>
                <w:szCs w:val="22"/>
              </w:rPr>
            </w:pPr>
            <m:oMathPara>
              <m:oMath>
                <m:f>
                  <m:fPr>
                    <m:ctrlPr>
                      <w:rPr>
                        <w:rFonts w:ascii="Cambria Math" w:hAnsi="Cambria Math" w:cs="Arial"/>
                        <w:bCs/>
                        <w:color w:val="000000" w:themeColor="text1"/>
                        <w:sz w:val="22"/>
                        <w:szCs w:val="22"/>
                      </w:rPr>
                    </m:ctrlPr>
                  </m:fPr>
                  <m:num>
                    <m:r>
                      <m:rPr>
                        <m:sty m:val="p"/>
                      </m:rPr>
                      <w:rPr>
                        <w:rFonts w:ascii="Cambria Math" w:hAnsi="Cambria Math" w:cs="Arial"/>
                        <w:color w:val="000000" w:themeColor="text1"/>
                        <w:sz w:val="22"/>
                        <w:szCs w:val="22"/>
                      </w:rPr>
                      <m:t>Utilidad Operacional</m:t>
                    </m:r>
                  </m:num>
                  <m:den>
                    <m:r>
                      <m:rPr>
                        <m:sty m:val="p"/>
                      </m:rPr>
                      <w:rPr>
                        <w:rFonts w:ascii="Cambria Math" w:hAnsi="Cambria Math" w:cs="Arial"/>
                        <w:color w:val="000000" w:themeColor="text1"/>
                        <w:sz w:val="22"/>
                        <w:szCs w:val="22"/>
                      </w:rPr>
                      <m:t>Activo Total</m:t>
                    </m:r>
                  </m:den>
                </m:f>
              </m:oMath>
            </m:oMathPara>
          </w:p>
        </w:tc>
      </w:tr>
      <w:bookmarkEnd w:id="48"/>
    </w:tbl>
    <w:p w14:paraId="0E0F3D7B" w14:textId="77777777" w:rsidR="00E447EA" w:rsidRPr="00F96960" w:rsidRDefault="00E447EA" w:rsidP="00E447EA">
      <w:pPr>
        <w:jc w:val="both"/>
        <w:rPr>
          <w:rFonts w:ascii="Arial" w:hAnsi="Arial" w:cs="Arial"/>
          <w:color w:val="000000" w:themeColor="text1"/>
          <w:sz w:val="22"/>
          <w:szCs w:val="22"/>
        </w:rPr>
      </w:pPr>
    </w:p>
    <w:p w14:paraId="79B64157" w14:textId="77777777" w:rsidR="00E447EA" w:rsidRPr="00F96960" w:rsidRDefault="00E447EA" w:rsidP="00E447EA">
      <w:pPr>
        <w:jc w:val="both"/>
        <w:rPr>
          <w:rFonts w:ascii="Arial" w:eastAsia="Arial" w:hAnsi="Arial" w:cs="Arial"/>
          <w:color w:val="000000" w:themeColor="text1"/>
          <w:sz w:val="22"/>
          <w:szCs w:val="22"/>
        </w:rPr>
      </w:pPr>
      <w:r w:rsidRPr="00F96960">
        <w:rPr>
          <w:rFonts w:ascii="Arial" w:hAnsi="Arial" w:cs="Arial"/>
          <w:color w:val="000000" w:themeColor="text1"/>
          <w:sz w:val="22"/>
          <w:szCs w:val="22"/>
        </w:rPr>
        <w:t>Si el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Proponente</w:t>
      </w:r>
      <w:r w:rsidRPr="00F96960">
        <w:rPr>
          <w:rFonts w:ascii="Arial" w:eastAsia="Arial" w:hAnsi="Arial" w:cs="Arial"/>
          <w:color w:val="000000" w:themeColor="text1"/>
          <w:sz w:val="22"/>
          <w:szCs w:val="22"/>
        </w:rPr>
        <w:t xml:space="preserve"> es </w:t>
      </w:r>
      <w:r w:rsidRPr="00F96960">
        <w:rPr>
          <w:rFonts w:ascii="Arial" w:hAnsi="Arial" w:cs="Arial"/>
          <w:color w:val="000000" w:themeColor="text1"/>
          <w:sz w:val="22"/>
          <w:szCs w:val="22"/>
        </w:rPr>
        <w:t>Plural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cada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indicador</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debe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calcularse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así:</w:t>
      </w:r>
      <w:r w:rsidRPr="00F96960">
        <w:rPr>
          <w:rFonts w:ascii="Arial" w:eastAsia="Arial" w:hAnsi="Arial" w:cs="Arial"/>
          <w:color w:val="000000" w:themeColor="text1"/>
          <w:sz w:val="22"/>
          <w:szCs w:val="22"/>
        </w:rPr>
        <w:t xml:space="preserve"> </w:t>
      </w:r>
    </w:p>
    <w:p w14:paraId="5FF5A682" w14:textId="77777777" w:rsidR="00E447EA" w:rsidRPr="00F96960" w:rsidRDefault="00E447EA" w:rsidP="00E447EA">
      <w:pPr>
        <w:jc w:val="both"/>
        <w:rPr>
          <w:rFonts w:ascii="Arial" w:eastAsia="Arial" w:hAnsi="Arial" w:cs="Arial"/>
          <w:color w:val="000000" w:themeColor="text1"/>
          <w:sz w:val="22"/>
          <w:szCs w:val="22"/>
        </w:rPr>
      </w:pPr>
    </w:p>
    <w:p w14:paraId="6E01A576" w14:textId="77777777" w:rsidR="00E447EA" w:rsidRPr="00F96960" w:rsidRDefault="00E447EA" w:rsidP="00E447EA">
      <w:pPr>
        <w:jc w:val="both"/>
        <w:rPr>
          <w:rFonts w:ascii="Arial" w:hAnsi="Arial" w:cs="Arial"/>
          <w:color w:val="000000" w:themeColor="text1"/>
          <w:sz w:val="22"/>
          <w:szCs w:val="22"/>
        </w:rPr>
      </w:pPr>
      <m:oMathPara>
        <m:oMath>
          <m:r>
            <m:rPr>
              <m:sty m:val="p"/>
            </m:rPr>
            <w:rPr>
              <w:rFonts w:ascii="Cambria Math" w:hAnsi="Cambria Math" w:cs="Arial"/>
              <w:color w:val="000000" w:themeColor="text1"/>
              <w:sz w:val="22"/>
              <w:szCs w:val="22"/>
            </w:rPr>
            <m:t>Indicador =</m:t>
          </m:r>
          <m:f>
            <m:fPr>
              <m:ctrlPr>
                <w:rPr>
                  <w:rFonts w:ascii="Cambria Math" w:hAnsi="Cambria Math" w:cs="Arial"/>
                  <w:color w:val="000000" w:themeColor="text1"/>
                  <w:sz w:val="22"/>
                  <w:szCs w:val="22"/>
                </w:rPr>
              </m:ctrlPr>
            </m:fPr>
            <m:num>
              <m:r>
                <w:rPr>
                  <w:rFonts w:ascii="Cambria Math" w:hAnsi="Cambria Math" w:cs="Arial"/>
                  <w:color w:val="000000" w:themeColor="text1"/>
                  <w:sz w:val="22"/>
                  <w:szCs w:val="22"/>
                </w:rPr>
                <m:t>(</m:t>
              </m:r>
              <m:nary>
                <m:naryPr>
                  <m:chr m:val="∑"/>
                  <m:limLoc m:val="undOvr"/>
                  <m:ctrlPr>
                    <w:rPr>
                      <w:rFonts w:ascii="Cambria Math" w:hAnsi="Cambria Math" w:cs="Arial"/>
                      <w:color w:val="000000" w:themeColor="text1"/>
                      <w:sz w:val="22"/>
                      <w:szCs w:val="22"/>
                    </w:rPr>
                  </m:ctrlPr>
                </m:naryPr>
                <m:sub>
                  <m:r>
                    <m:rPr>
                      <m:sty m:val="p"/>
                    </m:rPr>
                    <w:rPr>
                      <w:rFonts w:ascii="Cambria Math" w:hAnsi="Cambria Math" w:cs="Arial"/>
                      <w:color w:val="000000" w:themeColor="text1"/>
                      <w:sz w:val="22"/>
                      <w:szCs w:val="22"/>
                    </w:rPr>
                    <m:t>i=1</m:t>
                  </m:r>
                </m:sub>
                <m:sup>
                  <m:r>
                    <m:rPr>
                      <m:sty m:val="p"/>
                    </m:rPr>
                    <w:rPr>
                      <w:rFonts w:ascii="Cambria Math" w:hAnsi="Cambria Math" w:cs="Arial"/>
                      <w:color w:val="000000" w:themeColor="text1"/>
                      <w:sz w:val="22"/>
                      <w:szCs w:val="22"/>
                    </w:rPr>
                    <m:t>n</m:t>
                  </m:r>
                </m:sup>
                <m:e>
                  <m:sSub>
                    <m:sSubPr>
                      <m:ctrlPr>
                        <w:rPr>
                          <w:rFonts w:ascii="Cambria Math" w:hAnsi="Cambria Math" w:cs="Arial"/>
                          <w:color w:val="000000" w:themeColor="text1"/>
                          <w:sz w:val="22"/>
                          <w:szCs w:val="22"/>
                        </w:rPr>
                      </m:ctrlPr>
                    </m:sSubPr>
                    <m:e>
                      <m:r>
                        <m:rPr>
                          <m:sty m:val="p"/>
                        </m:rPr>
                        <w:rPr>
                          <w:rFonts w:ascii="Cambria Math" w:hAnsi="Cambria Math" w:cs="Arial"/>
                          <w:color w:val="000000" w:themeColor="text1"/>
                          <w:sz w:val="22"/>
                          <w:szCs w:val="22"/>
                        </w:rPr>
                        <m:t>Componente 1 del indicador</m:t>
                      </m:r>
                    </m:e>
                    <m:sub>
                      <m:r>
                        <m:rPr>
                          <m:sty m:val="p"/>
                        </m:rPr>
                        <w:rPr>
                          <w:rFonts w:ascii="Cambria Math" w:hAnsi="Cambria Math" w:cs="Arial"/>
                          <w:color w:val="000000" w:themeColor="text1"/>
                          <w:sz w:val="22"/>
                          <w:szCs w:val="22"/>
                        </w:rPr>
                        <m:t>i</m:t>
                      </m:r>
                    </m:sub>
                  </m:sSub>
                  <m:r>
                    <m:rPr>
                      <m:sty m:val="p"/>
                    </m:rPr>
                    <w:rPr>
                      <w:rFonts w:ascii="Cambria Math" w:hAnsi="Cambria Math" w:cs="Arial"/>
                      <w:color w:val="000000" w:themeColor="text1"/>
                      <w:sz w:val="22"/>
                      <w:szCs w:val="22"/>
                    </w:rPr>
                    <m:t xml:space="preserve">) </m:t>
                  </m:r>
                </m:e>
              </m:nary>
            </m:num>
            <m:den>
              <m:r>
                <w:rPr>
                  <w:rFonts w:ascii="Cambria Math" w:hAnsi="Cambria Math" w:cs="Arial"/>
                  <w:color w:val="000000" w:themeColor="text1"/>
                  <w:sz w:val="22"/>
                  <w:szCs w:val="22"/>
                </w:rPr>
                <m:t>(</m:t>
              </m:r>
              <m:nary>
                <m:naryPr>
                  <m:chr m:val="∑"/>
                  <m:limLoc m:val="undOvr"/>
                  <m:ctrlPr>
                    <w:rPr>
                      <w:rFonts w:ascii="Cambria Math" w:hAnsi="Cambria Math" w:cs="Arial"/>
                      <w:color w:val="000000" w:themeColor="text1"/>
                      <w:sz w:val="22"/>
                      <w:szCs w:val="22"/>
                    </w:rPr>
                  </m:ctrlPr>
                </m:naryPr>
                <m:sub>
                  <m:r>
                    <m:rPr>
                      <m:sty m:val="p"/>
                    </m:rPr>
                    <w:rPr>
                      <w:rFonts w:ascii="Cambria Math" w:hAnsi="Cambria Math" w:cs="Arial"/>
                      <w:color w:val="000000" w:themeColor="text1"/>
                      <w:sz w:val="22"/>
                      <w:szCs w:val="22"/>
                    </w:rPr>
                    <m:t>i=1</m:t>
                  </m:r>
                </m:sub>
                <m:sup>
                  <m:r>
                    <m:rPr>
                      <m:sty m:val="p"/>
                    </m:rPr>
                    <w:rPr>
                      <w:rFonts w:ascii="Cambria Math" w:hAnsi="Cambria Math" w:cs="Arial"/>
                      <w:color w:val="000000" w:themeColor="text1"/>
                      <w:sz w:val="22"/>
                      <w:szCs w:val="22"/>
                    </w:rPr>
                    <m:t>n</m:t>
                  </m:r>
                </m:sup>
                <m:e>
                  <m:sSub>
                    <m:sSubPr>
                      <m:ctrlPr>
                        <w:rPr>
                          <w:rFonts w:ascii="Cambria Math" w:hAnsi="Cambria Math" w:cs="Arial"/>
                          <w:color w:val="000000" w:themeColor="text1"/>
                          <w:sz w:val="22"/>
                          <w:szCs w:val="22"/>
                        </w:rPr>
                      </m:ctrlPr>
                    </m:sSubPr>
                    <m:e>
                      <m:r>
                        <m:rPr>
                          <m:sty m:val="p"/>
                        </m:rPr>
                        <w:rPr>
                          <w:rFonts w:ascii="Cambria Math" w:hAnsi="Cambria Math" w:cs="Arial"/>
                          <w:color w:val="000000" w:themeColor="text1"/>
                          <w:sz w:val="22"/>
                          <w:szCs w:val="22"/>
                        </w:rPr>
                        <m:t>Componente 2 del indicador</m:t>
                      </m:r>
                    </m:e>
                    <m:sub>
                      <m:r>
                        <m:rPr>
                          <m:sty m:val="p"/>
                        </m:rPr>
                        <w:rPr>
                          <w:rFonts w:ascii="Cambria Math" w:hAnsi="Cambria Math" w:cs="Arial"/>
                          <w:color w:val="000000" w:themeColor="text1"/>
                          <w:sz w:val="22"/>
                          <w:szCs w:val="22"/>
                        </w:rPr>
                        <m:t>i</m:t>
                      </m:r>
                    </m:sub>
                  </m:sSub>
                  <m:r>
                    <m:rPr>
                      <m:sty m:val="p"/>
                    </m:rPr>
                    <w:rPr>
                      <w:rFonts w:ascii="Cambria Math" w:hAnsi="Cambria Math" w:cs="Arial"/>
                      <w:color w:val="000000" w:themeColor="text1"/>
                      <w:sz w:val="22"/>
                      <w:szCs w:val="22"/>
                    </w:rPr>
                    <m:t xml:space="preserve">) </m:t>
                  </m:r>
                </m:e>
              </m:nary>
            </m:den>
          </m:f>
        </m:oMath>
      </m:oMathPara>
    </w:p>
    <w:p w14:paraId="503590B5" w14:textId="77777777" w:rsidR="00E447EA" w:rsidRPr="00F96960" w:rsidRDefault="00E447EA" w:rsidP="00E447EA">
      <w:pPr>
        <w:jc w:val="both"/>
        <w:rPr>
          <w:rFonts w:ascii="Arial" w:hAnsi="Arial" w:cs="Arial"/>
          <w:color w:val="000000" w:themeColor="text1"/>
          <w:sz w:val="22"/>
          <w:szCs w:val="22"/>
        </w:rPr>
      </w:pPr>
    </w:p>
    <w:p w14:paraId="31FD5EE0" w14:textId="77777777" w:rsidR="00E447EA" w:rsidRPr="00F96960" w:rsidRDefault="00E447EA" w:rsidP="00E447EA">
      <w:pPr>
        <w:jc w:val="both"/>
        <w:rPr>
          <w:rFonts w:ascii="Arial" w:hAnsi="Arial" w:cs="Arial"/>
          <w:color w:val="000000" w:themeColor="text1"/>
          <w:sz w:val="22"/>
          <w:szCs w:val="22"/>
        </w:rPr>
      </w:pPr>
      <w:r w:rsidRPr="00F96960">
        <w:rPr>
          <w:rFonts w:ascii="Arial" w:hAnsi="Arial" w:cs="Arial"/>
          <w:color w:val="000000" w:themeColor="text1"/>
          <w:sz w:val="22"/>
          <w:szCs w:val="22"/>
        </w:rPr>
        <w:t>Donde</w:t>
      </w:r>
      <w:r w:rsidRPr="00F96960">
        <w:rPr>
          <w:rFonts w:ascii="Arial" w:eastAsia="Arial" w:hAnsi="Arial" w:cs="Arial"/>
          <w:color w:val="000000" w:themeColor="text1"/>
          <w:sz w:val="22"/>
          <w:szCs w:val="22"/>
        </w:rPr>
        <w:t xml:space="preserve"> </w:t>
      </w:r>
      <m:oMath>
        <m:r>
          <w:rPr>
            <w:rFonts w:ascii="Cambria Math" w:hAnsi="Cambria Math" w:cs="Arial"/>
            <w:color w:val="000000" w:themeColor="text1"/>
            <w:sz w:val="22"/>
            <w:szCs w:val="22"/>
          </w:rPr>
          <m:t>n</m:t>
        </m:r>
      </m:oMath>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número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integrantes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Proponente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Plural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(Unión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Temporal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Consorcio).</w:t>
      </w:r>
    </w:p>
    <w:p w14:paraId="602D7929" w14:textId="77777777" w:rsidR="00E447EA" w:rsidRPr="00F96960" w:rsidRDefault="00E447EA" w:rsidP="00E447EA">
      <w:pPr>
        <w:jc w:val="both"/>
        <w:rPr>
          <w:rFonts w:ascii="Arial" w:hAnsi="Arial" w:cs="Arial"/>
          <w:color w:val="000000" w:themeColor="text1"/>
          <w:sz w:val="22"/>
          <w:szCs w:val="22"/>
        </w:rPr>
      </w:pPr>
    </w:p>
    <w:p w14:paraId="5DFE71BD" w14:textId="4B8E062A" w:rsidR="007C7F83" w:rsidRPr="00F96960" w:rsidRDefault="00E447EA" w:rsidP="00E447EA">
      <w:pPr>
        <w:spacing w:line="276" w:lineRule="auto"/>
        <w:jc w:val="both"/>
        <w:rPr>
          <w:rFonts w:ascii="Arial" w:hAnsi="Arial" w:cs="Arial"/>
          <w:color w:val="000000" w:themeColor="text1"/>
          <w:sz w:val="22"/>
          <w:szCs w:val="22"/>
        </w:rPr>
      </w:pPr>
      <w:r w:rsidRPr="00F96960">
        <w:rPr>
          <w:rFonts w:ascii="Arial" w:hAnsi="Arial" w:cs="Arial"/>
          <w:color w:val="000000" w:themeColor="text1"/>
          <w:sz w:val="22"/>
          <w:szCs w:val="22"/>
        </w:rPr>
        <w:t xml:space="preserve">El Proponente que demuestre la condición de </w:t>
      </w:r>
      <w:proofErr w:type="spellStart"/>
      <w:r w:rsidRPr="00F96960">
        <w:rPr>
          <w:rFonts w:ascii="Arial" w:hAnsi="Arial" w:cs="Arial"/>
          <w:color w:val="000000" w:themeColor="text1"/>
          <w:sz w:val="22"/>
          <w:szCs w:val="22"/>
        </w:rPr>
        <w:t>Mipyme</w:t>
      </w:r>
      <w:proofErr w:type="spellEnd"/>
      <w:r w:rsidRPr="00F96960">
        <w:rPr>
          <w:rFonts w:ascii="Arial" w:hAnsi="Arial" w:cs="Arial"/>
          <w:color w:val="000000" w:themeColor="text1"/>
          <w:sz w:val="22"/>
          <w:szCs w:val="22"/>
        </w:rPr>
        <w:t xml:space="preserve"> domiciliada en Colombia acreditará la Capacidad Organizacional de acuerdo con los indicadores señalados en la “Matriz 2 – Indicadores financieros y organizacionales”. El Proponente probará la calidad de </w:t>
      </w:r>
      <w:proofErr w:type="spellStart"/>
      <w:r w:rsidRPr="00F96960">
        <w:rPr>
          <w:rFonts w:ascii="Arial" w:hAnsi="Arial" w:cs="Arial"/>
          <w:color w:val="000000" w:themeColor="text1"/>
          <w:sz w:val="22"/>
          <w:szCs w:val="22"/>
        </w:rPr>
        <w:t>Mipyme</w:t>
      </w:r>
      <w:proofErr w:type="spellEnd"/>
      <w:r w:rsidRPr="00F96960">
        <w:rPr>
          <w:rFonts w:ascii="Arial" w:hAnsi="Arial" w:cs="Arial"/>
          <w:color w:val="000000" w:themeColor="text1"/>
          <w:sz w:val="22"/>
          <w:szCs w:val="22"/>
        </w:rPr>
        <w:t xml:space="preserve"> con la copia del certificado del Registro Único de Proponentes (RUP), el cual deberá encontrarse vigente y en firme al momento de su presentación.</w:t>
      </w:r>
    </w:p>
    <w:p w14:paraId="0E455C01" w14:textId="77777777" w:rsidR="00E447EA" w:rsidRPr="00F96960" w:rsidRDefault="00E447EA" w:rsidP="00E447EA">
      <w:pPr>
        <w:spacing w:line="276" w:lineRule="auto"/>
        <w:rPr>
          <w:rFonts w:ascii="Arial" w:hAnsi="Arial" w:cs="Arial"/>
          <w:color w:val="000000" w:themeColor="text1"/>
          <w:sz w:val="22"/>
          <w:szCs w:val="22"/>
        </w:rPr>
      </w:pPr>
    </w:p>
    <w:p w14:paraId="77FCF841" w14:textId="77777777" w:rsidR="007C7F83" w:rsidRPr="00F96960" w:rsidRDefault="007C7F83" w:rsidP="007C7F83">
      <w:pPr>
        <w:pStyle w:val="Standard"/>
        <w:jc w:val="both"/>
        <w:rPr>
          <w:rFonts w:ascii="Arial" w:hAnsi="Arial" w:cs="Arial"/>
          <w:b/>
          <w:bCs/>
          <w:color w:val="000000" w:themeColor="text1"/>
          <w:sz w:val="22"/>
          <w:szCs w:val="22"/>
          <w:lang w:val="es-ES_tradnl"/>
        </w:rPr>
      </w:pPr>
      <w:bookmarkStart w:id="50" w:name="_Toc517187236"/>
      <w:bookmarkStart w:id="51" w:name="_Toc517187783"/>
      <w:bookmarkStart w:id="52" w:name="_Toc517187846"/>
      <w:bookmarkStart w:id="53" w:name="_Toc517189243"/>
      <w:bookmarkStart w:id="54" w:name="_Toc517247448"/>
      <w:bookmarkStart w:id="55" w:name="_Toc518033897"/>
      <w:bookmarkStart w:id="56" w:name="_Toc517187237"/>
      <w:bookmarkStart w:id="57" w:name="_Toc517187784"/>
      <w:bookmarkStart w:id="58" w:name="_Toc517187847"/>
      <w:bookmarkStart w:id="59" w:name="_Toc517189244"/>
      <w:bookmarkStart w:id="60" w:name="_Toc517247449"/>
      <w:bookmarkStart w:id="61" w:name="_Toc518033898"/>
      <w:bookmarkStart w:id="62" w:name="_Toc517187238"/>
      <w:bookmarkStart w:id="63" w:name="_Toc517187785"/>
      <w:bookmarkStart w:id="64" w:name="_Toc517187848"/>
      <w:bookmarkStart w:id="65" w:name="_Toc517189245"/>
      <w:bookmarkStart w:id="66" w:name="_Toc517247450"/>
      <w:bookmarkStart w:id="67" w:name="_Toc518033899"/>
      <w:bookmarkStart w:id="68" w:name="_Toc508648274"/>
      <w:bookmarkStart w:id="69" w:name="_Toc508984058"/>
      <w:bookmarkStart w:id="70" w:name="_Toc509843889"/>
      <w:bookmarkStart w:id="71" w:name="_Toc511924797"/>
      <w:bookmarkStart w:id="72" w:name="_Toc520226886"/>
      <w:bookmarkStart w:id="73" w:name="_Toc520297856"/>
      <w:bookmarkStart w:id="74" w:name="_Toc520317121"/>
      <w:bookmarkStart w:id="75" w:name="_Toc533083724"/>
      <w:bookmarkStart w:id="76" w:name="_Ref775718"/>
      <w:bookmarkStart w:id="77" w:name="_Toc35616392"/>
      <w:bookmarkStart w:id="78" w:name="_Toc40113354"/>
      <w:bookmarkStart w:id="79" w:name="_Toc84415854"/>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r w:rsidRPr="00F96960">
        <w:rPr>
          <w:rFonts w:ascii="Arial" w:hAnsi="Arial" w:cs="Arial"/>
          <w:b/>
          <w:bCs/>
          <w:color w:val="000000" w:themeColor="text1"/>
          <w:sz w:val="22"/>
          <w:szCs w:val="22"/>
          <w:lang w:val="es-ES_tradnl"/>
        </w:rPr>
        <w:t>ACREDITACIÓN DE LA CAPACIDAD FINANCIERA Y ORGANIZACIONAL</w:t>
      </w:r>
      <w:bookmarkStart w:id="80" w:name="_Hlk516153904"/>
      <w:bookmarkEnd w:id="68"/>
      <w:bookmarkEnd w:id="69"/>
      <w:bookmarkEnd w:id="70"/>
      <w:bookmarkEnd w:id="71"/>
      <w:bookmarkEnd w:id="72"/>
      <w:bookmarkEnd w:id="73"/>
      <w:bookmarkEnd w:id="74"/>
      <w:bookmarkEnd w:id="75"/>
      <w:bookmarkEnd w:id="76"/>
      <w:bookmarkEnd w:id="77"/>
      <w:bookmarkEnd w:id="78"/>
      <w:bookmarkEnd w:id="79"/>
      <w:r w:rsidRPr="00F96960">
        <w:rPr>
          <w:rFonts w:ascii="Arial" w:hAnsi="Arial" w:cs="Arial"/>
          <w:b/>
          <w:bCs/>
          <w:color w:val="000000" w:themeColor="text1"/>
          <w:sz w:val="22"/>
          <w:szCs w:val="22"/>
          <w:lang w:val="es-ES_tradnl"/>
        </w:rPr>
        <w:t xml:space="preserve"> </w:t>
      </w:r>
      <w:bookmarkStart w:id="81" w:name="_Toc35616393"/>
      <w:bookmarkEnd w:id="80"/>
    </w:p>
    <w:p w14:paraId="5389C0CB" w14:textId="77777777" w:rsidR="007C7F83" w:rsidRPr="00F96960" w:rsidRDefault="007C7F83" w:rsidP="007C7F83">
      <w:pPr>
        <w:pStyle w:val="Standard"/>
        <w:jc w:val="both"/>
        <w:rPr>
          <w:rFonts w:ascii="Arial" w:hAnsi="Arial" w:cs="Arial"/>
          <w:b/>
          <w:bCs/>
          <w:color w:val="000000" w:themeColor="text1"/>
          <w:sz w:val="22"/>
          <w:szCs w:val="22"/>
          <w:lang w:val="es-ES_tradnl"/>
        </w:rPr>
      </w:pPr>
    </w:p>
    <w:p w14:paraId="0B85CD07" w14:textId="3ECCD810" w:rsidR="007C7F83" w:rsidRPr="00F96960" w:rsidRDefault="007C7F83">
      <w:pPr>
        <w:pStyle w:val="Standard"/>
        <w:numPr>
          <w:ilvl w:val="0"/>
          <w:numId w:val="30"/>
        </w:numPr>
        <w:jc w:val="both"/>
        <w:rPr>
          <w:rFonts w:ascii="Arial" w:hAnsi="Arial" w:cs="Arial"/>
          <w:b/>
          <w:bCs/>
          <w:color w:val="000000" w:themeColor="text1"/>
          <w:sz w:val="22"/>
          <w:szCs w:val="22"/>
          <w:lang w:val="es-ES_tradnl"/>
        </w:rPr>
      </w:pPr>
      <w:r w:rsidRPr="00F96960">
        <w:rPr>
          <w:rFonts w:ascii="Arial" w:hAnsi="Arial" w:cs="Arial"/>
          <w:b/>
          <w:bCs/>
          <w:color w:val="000000" w:themeColor="text1"/>
          <w:sz w:val="22"/>
          <w:szCs w:val="22"/>
          <w:lang w:val="es-ES_tradnl"/>
        </w:rPr>
        <w:t>PERSONAS NATURALES O JURÍDICAS NACIONALES Y EXTRANJERAS CON DOMICILIO O SUCURSAL EN COLOMBIA</w:t>
      </w:r>
      <w:bookmarkEnd w:id="81"/>
    </w:p>
    <w:p w14:paraId="536CC3EC" w14:textId="77777777" w:rsidR="005E106C" w:rsidRPr="00F96960" w:rsidRDefault="005E106C" w:rsidP="005E106C">
      <w:pPr>
        <w:pStyle w:val="InviasNormal"/>
        <w:rPr>
          <w:rFonts w:ascii="Arial" w:hAnsi="Arial" w:cs="Arial"/>
          <w:color w:val="000000" w:themeColor="text1"/>
          <w:sz w:val="22"/>
          <w:szCs w:val="22"/>
          <w:lang w:val="es-ES_tradnl"/>
        </w:rPr>
      </w:pPr>
      <w:bookmarkStart w:id="82" w:name="_Ref776902"/>
      <w:bookmarkStart w:id="83" w:name="_Toc35616394"/>
      <w:r w:rsidRPr="00F96960">
        <w:rPr>
          <w:rFonts w:ascii="Arial" w:hAnsi="Arial" w:cs="Arial"/>
          <w:color w:val="000000" w:themeColor="text1"/>
          <w:sz w:val="22"/>
          <w:szCs w:val="22"/>
          <w:lang w:val="es-ES_tradnl"/>
        </w:rPr>
        <w:lastRenderedPageBreak/>
        <w:t xml:space="preserve">La evaluación financiera y organizacional de las propuestas se efectuará a partir de la información contenida en el Registro Único de Proponentes vigente y en firme al momento de su presentación. En tal sentido, la evaluación de la Capacidad Financiera se realizará de acuerdo con la información reportada en el RUP, conforme con las disposiciones establecidas en las Subsecciones 5 </w:t>
      </w:r>
      <w:r w:rsidRPr="00F96960" w:rsidDel="00BE6EF5">
        <w:rPr>
          <w:rFonts w:ascii="Arial" w:hAnsi="Arial" w:cs="Arial"/>
          <w:color w:val="000000" w:themeColor="text1"/>
          <w:sz w:val="22"/>
          <w:szCs w:val="22"/>
          <w:lang w:val="es-ES_tradnl"/>
        </w:rPr>
        <w:t xml:space="preserve">y </w:t>
      </w:r>
      <w:r w:rsidRPr="00F96960">
        <w:rPr>
          <w:rFonts w:ascii="Arial" w:hAnsi="Arial" w:cs="Arial"/>
          <w:color w:val="000000" w:themeColor="text1"/>
          <w:sz w:val="22"/>
          <w:szCs w:val="22"/>
          <w:lang w:val="es-ES_tradnl"/>
        </w:rPr>
        <w:t>6, de la Sección 1, del Capítulo 1, del Título 1, de la Parte 2 del Decreto 1082 de 2015 o las normas que las modifiquen, adicionen o sustituyan, por lo cual la Entidad al momento de evaluar la oferta tomará la información financiera del mejor año fiscal que se refleje en el registro del Proponente y que esté vigente y en firme.</w:t>
      </w:r>
    </w:p>
    <w:p w14:paraId="0EA50AFB" w14:textId="77777777" w:rsidR="005E106C" w:rsidRPr="00F96960" w:rsidRDefault="005E106C" w:rsidP="005E106C">
      <w:pPr>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Los Proponentes extranjeros sin domicilio o Sucursal en Colombia no están obligados a tener Registro Único de Proponentes (RUP) y por tanto la verificación de esta información procederá en los términos definidos en el siguiente numeral.</w:t>
      </w:r>
    </w:p>
    <w:p w14:paraId="7032F8E8" w14:textId="77777777" w:rsidR="007C7F83" w:rsidRPr="00F96960" w:rsidRDefault="007C7F83" w:rsidP="007C7F83">
      <w:pPr>
        <w:spacing w:line="276" w:lineRule="auto"/>
        <w:jc w:val="both"/>
        <w:rPr>
          <w:rFonts w:ascii="Arial" w:hAnsi="Arial" w:cs="Arial"/>
          <w:color w:val="000000" w:themeColor="text1"/>
          <w:sz w:val="22"/>
          <w:szCs w:val="22"/>
        </w:rPr>
      </w:pPr>
    </w:p>
    <w:p w14:paraId="7CF8C071" w14:textId="26283982" w:rsidR="007C7F83" w:rsidRPr="00F96960" w:rsidRDefault="007C7F83">
      <w:pPr>
        <w:pStyle w:val="Prrafodelista"/>
        <w:numPr>
          <w:ilvl w:val="0"/>
          <w:numId w:val="30"/>
        </w:numPr>
        <w:spacing w:line="276" w:lineRule="auto"/>
        <w:rPr>
          <w:rFonts w:ascii="Arial" w:hAnsi="Arial" w:cs="Arial"/>
          <w:color w:val="000000" w:themeColor="text1"/>
        </w:rPr>
      </w:pPr>
      <w:r w:rsidRPr="00F96960">
        <w:rPr>
          <w:rFonts w:ascii="Arial" w:hAnsi="Arial" w:cs="Arial"/>
          <w:b/>
          <w:bCs/>
          <w:color w:val="000000" w:themeColor="text1"/>
        </w:rPr>
        <w:t>PERSONAS NATURALES O JURÍDICAS EXTRANJERAS SIN DOMICILIO O SUCURSAL EN COLOMBIA</w:t>
      </w:r>
      <w:bookmarkStart w:id="84" w:name="_Hlk516154006"/>
      <w:bookmarkEnd w:id="82"/>
      <w:bookmarkEnd w:id="83"/>
    </w:p>
    <w:bookmarkEnd w:id="84"/>
    <w:p w14:paraId="2C7A6C48" w14:textId="77777777" w:rsidR="00C7211F" w:rsidRPr="00F96960" w:rsidRDefault="00C7211F" w:rsidP="00C7211F">
      <w:pPr>
        <w:tabs>
          <w:tab w:val="left" w:pos="5103"/>
        </w:tabs>
        <w:jc w:val="both"/>
        <w:rPr>
          <w:rFonts w:ascii="Arial" w:eastAsia="Arial" w:hAnsi="Arial" w:cs="Arial"/>
          <w:color w:val="000000" w:themeColor="text1"/>
          <w:sz w:val="22"/>
          <w:szCs w:val="22"/>
        </w:rPr>
      </w:pPr>
      <w:r w:rsidRPr="00F96960">
        <w:rPr>
          <w:rFonts w:ascii="Arial" w:hAnsi="Arial" w:cs="Arial"/>
          <w:color w:val="000000" w:themeColor="text1"/>
          <w:sz w:val="22"/>
          <w:szCs w:val="22"/>
        </w:rPr>
        <w:t>Los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Proponentes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extranjeros</w:t>
      </w:r>
      <w:r w:rsidRPr="00F96960">
        <w:rPr>
          <w:rFonts w:ascii="Arial" w:eastAsia="Arial" w:hAnsi="Arial" w:cs="Arial"/>
          <w:color w:val="000000" w:themeColor="text1"/>
          <w:sz w:val="22"/>
          <w:szCs w:val="22"/>
        </w:rPr>
        <w:t xml:space="preserve"> sin domicilio o Sucursal en Colombia </w:t>
      </w:r>
      <w:r w:rsidRPr="00F96960">
        <w:rPr>
          <w:rFonts w:ascii="Arial" w:hAnsi="Arial" w:cs="Arial"/>
          <w:color w:val="000000" w:themeColor="text1"/>
          <w:sz w:val="22"/>
          <w:szCs w:val="22"/>
        </w:rPr>
        <w:t>deberán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allegar</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la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siguiente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información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financiera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conformidad</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con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la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legislación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propia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país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origen.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Los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valores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deben: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(i)</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presentarse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Pesos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Colombianos;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w:t>
      </w:r>
      <w:proofErr w:type="spellStart"/>
      <w:r w:rsidRPr="00F96960">
        <w:rPr>
          <w:rFonts w:ascii="Arial" w:hAnsi="Arial" w:cs="Arial"/>
          <w:color w:val="000000" w:themeColor="text1"/>
          <w:sz w:val="22"/>
          <w:szCs w:val="22"/>
        </w:rPr>
        <w:t>ii</w:t>
      </w:r>
      <w:proofErr w:type="spellEnd"/>
      <w:r w:rsidRPr="00F96960">
        <w:rPr>
          <w:rFonts w:ascii="Arial" w:hAnsi="Arial" w:cs="Arial"/>
          <w:color w:val="000000" w:themeColor="text1"/>
          <w:sz w:val="22"/>
          <w:szCs w:val="22"/>
        </w:rPr>
        <w:t>)</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convertirse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la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tasa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cambio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la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fecha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corte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los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mismos y</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w:t>
      </w:r>
      <w:proofErr w:type="spellStart"/>
      <w:r w:rsidRPr="00F96960">
        <w:rPr>
          <w:rFonts w:ascii="Arial" w:hAnsi="Arial" w:cs="Arial"/>
          <w:color w:val="000000" w:themeColor="text1"/>
          <w:sz w:val="22"/>
          <w:szCs w:val="22"/>
        </w:rPr>
        <w:t>iii</w:t>
      </w:r>
      <w:proofErr w:type="spellEnd"/>
      <w:r w:rsidRPr="00F96960">
        <w:rPr>
          <w:rFonts w:ascii="Arial" w:hAnsi="Arial" w:cs="Arial"/>
          <w:color w:val="000000" w:themeColor="text1"/>
          <w:sz w:val="22"/>
          <w:szCs w:val="22"/>
        </w:rPr>
        <w:t>)</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estar</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avalados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con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la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firma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quien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se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encuentre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obligación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hacerlo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acuerdo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con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la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normativa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país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origen.</w:t>
      </w:r>
      <w:r w:rsidRPr="00F96960">
        <w:rPr>
          <w:rFonts w:ascii="Arial" w:eastAsia="Arial" w:hAnsi="Arial" w:cs="Arial"/>
          <w:color w:val="000000" w:themeColor="text1"/>
          <w:sz w:val="22"/>
          <w:szCs w:val="22"/>
        </w:rPr>
        <w:t xml:space="preserve"> </w:t>
      </w:r>
    </w:p>
    <w:p w14:paraId="6F98D62D" w14:textId="77777777" w:rsidR="00C7211F" w:rsidRPr="00F96960" w:rsidRDefault="00C7211F" w:rsidP="00C7211F">
      <w:pPr>
        <w:rPr>
          <w:rFonts w:ascii="Arial" w:eastAsia="Arial" w:hAnsi="Arial" w:cs="Arial"/>
          <w:color w:val="000000" w:themeColor="text1"/>
          <w:sz w:val="22"/>
          <w:szCs w:val="22"/>
        </w:rPr>
      </w:pPr>
    </w:p>
    <w:p w14:paraId="555D7C40" w14:textId="77777777" w:rsidR="00C7211F" w:rsidRPr="00F96960" w:rsidRDefault="00C7211F">
      <w:pPr>
        <w:pStyle w:val="Prrafodelista"/>
        <w:widowControl w:val="0"/>
        <w:numPr>
          <w:ilvl w:val="0"/>
          <w:numId w:val="29"/>
        </w:numPr>
        <w:rPr>
          <w:rFonts w:ascii="Arial" w:eastAsia="Times New Roman" w:hAnsi="Arial" w:cs="Arial"/>
          <w:color w:val="000000" w:themeColor="text1"/>
        </w:rPr>
      </w:pPr>
      <w:r w:rsidRPr="00F96960">
        <w:rPr>
          <w:rFonts w:ascii="Arial" w:eastAsia="Times New Roman" w:hAnsi="Arial" w:cs="Arial"/>
          <w:color w:val="000000" w:themeColor="text1"/>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7E747F7C" w14:textId="77777777" w:rsidR="00C7211F" w:rsidRPr="00F96960" w:rsidRDefault="00C7211F" w:rsidP="00C7211F">
      <w:pPr>
        <w:pStyle w:val="Prrafodelista"/>
        <w:rPr>
          <w:rFonts w:ascii="Arial" w:hAnsi="Arial" w:cs="Arial"/>
          <w:bCs/>
          <w:color w:val="000000" w:themeColor="text1"/>
        </w:rPr>
      </w:pPr>
    </w:p>
    <w:p w14:paraId="564BA8E3" w14:textId="77777777" w:rsidR="00C7211F" w:rsidRPr="00F96960" w:rsidRDefault="00C7211F">
      <w:pPr>
        <w:pStyle w:val="Prrafodelista"/>
        <w:numPr>
          <w:ilvl w:val="0"/>
          <w:numId w:val="29"/>
        </w:numPr>
        <w:rPr>
          <w:rFonts w:ascii="Arial" w:eastAsia="Arial" w:hAnsi="Arial" w:cs="Arial"/>
          <w:color w:val="000000" w:themeColor="text1"/>
        </w:rPr>
      </w:pPr>
      <w:r w:rsidRPr="00F96960">
        <w:rPr>
          <w:rFonts w:ascii="Arial" w:eastAsia="Arial" w:hAnsi="Arial" w:cs="Arial"/>
          <w:color w:val="000000" w:themeColor="text1"/>
        </w:rPr>
        <w:t xml:space="preserve">Copia de la tarjeta profesional del contador público o del revisor fiscal y certificado de antecedentes disciplinarios vigente expedido por la Junta Central de Contadores de quien realiza la conversión. </w:t>
      </w:r>
    </w:p>
    <w:p w14:paraId="2F9AFB96" w14:textId="77777777" w:rsidR="00C7211F" w:rsidRPr="00F96960" w:rsidRDefault="00C7211F" w:rsidP="00C7211F">
      <w:pPr>
        <w:pStyle w:val="Prrafodelista"/>
        <w:widowControl w:val="0"/>
        <w:rPr>
          <w:rFonts w:ascii="Arial" w:hAnsi="Arial" w:cs="Arial"/>
          <w:bCs/>
          <w:color w:val="000000" w:themeColor="text1"/>
        </w:rPr>
      </w:pPr>
    </w:p>
    <w:p w14:paraId="67B26B47" w14:textId="77777777" w:rsidR="00C7211F" w:rsidRPr="00F96960" w:rsidRDefault="00C7211F">
      <w:pPr>
        <w:pStyle w:val="Prrafodelista"/>
        <w:widowControl w:val="0"/>
        <w:numPr>
          <w:ilvl w:val="0"/>
          <w:numId w:val="29"/>
        </w:numPr>
        <w:spacing w:after="0"/>
        <w:rPr>
          <w:rFonts w:ascii="Arial" w:eastAsia="Arial" w:hAnsi="Arial" w:cs="Arial"/>
          <w:color w:val="000000" w:themeColor="text1"/>
        </w:rPr>
      </w:pPr>
      <w:r w:rsidRPr="00F96960">
        <w:rPr>
          <w:rFonts w:ascii="Arial" w:eastAsia="Arial" w:hAnsi="Arial" w:cs="Arial"/>
          <w:color w:val="000000" w:themeColor="text1"/>
        </w:rPr>
        <w:t xml:space="preserve">El “Formato 4 – Capacidad financiera y organizacional </w:t>
      </w:r>
      <w:r w:rsidRPr="00F96960">
        <w:rPr>
          <w:rStyle w:val="normaltextrun"/>
          <w:rFonts w:ascii="Arial" w:hAnsi="Arial" w:cs="Arial"/>
          <w:color w:val="000000" w:themeColor="text1"/>
          <w:shd w:val="clear" w:color="auto" w:fill="FFFFFF"/>
        </w:rPr>
        <w:t>(Personas naturales o jurídicas ex</w:t>
      </w:r>
      <w:r w:rsidRPr="00F96960">
        <w:rPr>
          <w:rStyle w:val="normaltextrun"/>
          <w:rFonts w:ascii="Arial" w:hAnsi="Arial" w:cs="Arial"/>
          <w:color w:val="000000" w:themeColor="text1"/>
          <w:u w:val="single"/>
          <w:shd w:val="clear" w:color="auto" w:fill="FFFFFF"/>
        </w:rPr>
        <w:t>t</w:t>
      </w:r>
      <w:r w:rsidRPr="00F96960">
        <w:rPr>
          <w:rStyle w:val="normaltextrun"/>
          <w:rFonts w:ascii="Arial" w:hAnsi="Arial" w:cs="Arial"/>
          <w:color w:val="000000" w:themeColor="text1"/>
          <w:shd w:val="clear" w:color="auto" w:fill="FFFFFF"/>
        </w:rPr>
        <w:t>ranjeras sin domicilio o sucursal en Colombia)</w:t>
      </w:r>
      <w:r w:rsidRPr="00F96960">
        <w:rPr>
          <w:rFonts w:ascii="Arial" w:eastAsia="Arial" w:hAnsi="Arial" w:cs="Arial"/>
          <w:color w:val="000000" w:themeColor="text1"/>
        </w:rPr>
        <w:t xml:space="preserve">” diligenciado. En caso de presentarse discrepancias entre la información consignada en el “Formato 4 – Capacidad financiera y organizacional </w:t>
      </w:r>
      <w:r w:rsidRPr="00F96960">
        <w:rPr>
          <w:rStyle w:val="normaltextrun"/>
          <w:rFonts w:ascii="Arial" w:hAnsi="Arial" w:cs="Arial"/>
          <w:color w:val="000000" w:themeColor="text1"/>
          <w:shd w:val="clear" w:color="auto" w:fill="FFFFFF"/>
        </w:rPr>
        <w:t>(Personas naturales o jurídicas ex</w:t>
      </w:r>
      <w:r w:rsidRPr="00F96960">
        <w:rPr>
          <w:rStyle w:val="normaltextrun"/>
          <w:rFonts w:ascii="Arial" w:hAnsi="Arial" w:cs="Arial"/>
          <w:color w:val="000000" w:themeColor="text1"/>
          <w:u w:val="single"/>
          <w:shd w:val="clear" w:color="auto" w:fill="FFFFFF"/>
        </w:rPr>
        <w:t>t</w:t>
      </w:r>
      <w:r w:rsidRPr="00F96960">
        <w:rPr>
          <w:rStyle w:val="normaltextrun"/>
          <w:rFonts w:ascii="Arial" w:hAnsi="Arial" w:cs="Arial"/>
          <w:color w:val="000000" w:themeColor="text1"/>
          <w:shd w:val="clear" w:color="auto" w:fill="FFFFFF"/>
        </w:rPr>
        <w:t>ranjeras sin domicilio o sucursal en Colombia)</w:t>
      </w:r>
      <w:r w:rsidRPr="00F96960">
        <w:rPr>
          <w:rFonts w:ascii="Arial" w:eastAsia="Arial" w:hAnsi="Arial" w:cs="Arial"/>
          <w:color w:val="000000" w:themeColor="text1"/>
        </w:rPr>
        <w:t>” y los documentos señalados en el Literal A, prevalecerá la información que se encuentre en los Estados Financieros incluidos en la oferta.</w:t>
      </w:r>
    </w:p>
    <w:p w14:paraId="42CA6F11" w14:textId="77777777" w:rsidR="00C7211F" w:rsidRPr="00F96960" w:rsidRDefault="00C7211F" w:rsidP="00C7211F">
      <w:pPr>
        <w:jc w:val="both"/>
        <w:rPr>
          <w:rFonts w:ascii="Arial" w:hAnsi="Arial" w:cs="Arial"/>
          <w:color w:val="000000" w:themeColor="text1"/>
          <w:sz w:val="22"/>
          <w:szCs w:val="22"/>
        </w:rPr>
      </w:pPr>
    </w:p>
    <w:p w14:paraId="6B13A4B5" w14:textId="12253BD1" w:rsidR="00C7211F" w:rsidRPr="00F96960" w:rsidRDefault="00C7211F" w:rsidP="00C7211F">
      <w:pPr>
        <w:jc w:val="both"/>
        <w:rPr>
          <w:rFonts w:ascii="Arial" w:eastAsia="Arial" w:hAnsi="Arial" w:cs="Arial"/>
          <w:color w:val="000000" w:themeColor="text1"/>
          <w:sz w:val="22"/>
          <w:szCs w:val="22"/>
        </w:rPr>
      </w:pPr>
      <w:r w:rsidRPr="00F96960">
        <w:rPr>
          <w:rFonts w:ascii="Arial" w:hAnsi="Arial" w:cs="Arial"/>
          <w:color w:val="000000" w:themeColor="text1"/>
          <w:sz w:val="22"/>
          <w:szCs w:val="22"/>
        </w:rPr>
        <w:t>Las fechas de corte de los documentos señalados en el literal A serán las fechas de corte, de acuerdo con lo contemplado en las Subsecciones 5 y 6 de la Sección 1, del Capítulo 1, del Título 1, de la Parte 2 del Decreto 1082 de 2015 o las normas que las modifiquen, adicionen o sustituyan. En tal sentido, se tomará la información de acuerdo con el mejor año fiscal del Proponente, acompañado del informe de auditoría, salvo que se acredite en debida forma que la legislación propia del país de origen fija una fecha de corte diferente a la prevista en este pliego.</w:t>
      </w:r>
    </w:p>
    <w:p w14:paraId="6BA2A32C" w14:textId="77777777" w:rsidR="00C7211F" w:rsidRPr="00F96960" w:rsidRDefault="00C7211F" w:rsidP="00C7211F">
      <w:pPr>
        <w:jc w:val="both"/>
        <w:rPr>
          <w:rFonts w:ascii="Arial" w:eastAsia="Arial" w:hAnsi="Arial" w:cs="Arial"/>
          <w:color w:val="000000" w:themeColor="text1"/>
          <w:sz w:val="22"/>
          <w:szCs w:val="22"/>
        </w:rPr>
      </w:pPr>
    </w:p>
    <w:p w14:paraId="595AACB8" w14:textId="77777777" w:rsidR="00C7211F" w:rsidRPr="00F96960" w:rsidRDefault="00C7211F" w:rsidP="00C7211F">
      <w:pPr>
        <w:jc w:val="both"/>
        <w:rPr>
          <w:rFonts w:ascii="Arial" w:hAnsi="Arial" w:cs="Arial"/>
          <w:color w:val="000000" w:themeColor="text1"/>
          <w:sz w:val="22"/>
          <w:szCs w:val="22"/>
        </w:rPr>
      </w:pPr>
      <w:r w:rsidRPr="00F96960">
        <w:rPr>
          <w:rFonts w:ascii="Arial" w:hAnsi="Arial" w:cs="Arial"/>
          <w:color w:val="000000" w:themeColor="text1"/>
          <w:sz w:val="22"/>
          <w:szCs w:val="22"/>
        </w:rPr>
        <w:t>Si</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alguno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estos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requerimientos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no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aplica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país</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domicilio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Proponente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extranjero,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representante legal o el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apoderado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Colombia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deberán</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hacerlo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constar</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bajo</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la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gravedad</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del</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lastRenderedPageBreak/>
        <w:t xml:space="preserve">juramento en el “Formato 4 – Capacidad financiera y organizacional </w:t>
      </w:r>
      <w:r w:rsidRPr="00F96960">
        <w:rPr>
          <w:rStyle w:val="normaltextrun"/>
          <w:rFonts w:ascii="Arial" w:eastAsiaTheme="majorEastAsia" w:hAnsi="Arial" w:cs="Arial"/>
          <w:color w:val="000000" w:themeColor="text1"/>
          <w:sz w:val="22"/>
          <w:szCs w:val="22"/>
          <w:shd w:val="clear" w:color="auto" w:fill="FFFFFF"/>
        </w:rPr>
        <w:t>(</w:t>
      </w:r>
      <w:r w:rsidRPr="00F96960">
        <w:rPr>
          <w:rStyle w:val="normaltextrun"/>
          <w:rFonts w:ascii="Arial" w:hAnsi="Arial" w:cs="Arial"/>
          <w:color w:val="000000" w:themeColor="text1"/>
          <w:sz w:val="22"/>
          <w:szCs w:val="22"/>
          <w:shd w:val="clear" w:color="auto" w:fill="FFFFFF"/>
        </w:rPr>
        <w:t>Personas naturales o jurídicas ex</w:t>
      </w:r>
      <w:r w:rsidRPr="00F96960">
        <w:rPr>
          <w:rStyle w:val="normaltextrun"/>
          <w:rFonts w:ascii="Arial" w:hAnsi="Arial" w:cs="Arial"/>
          <w:color w:val="000000" w:themeColor="text1"/>
          <w:sz w:val="22"/>
          <w:szCs w:val="22"/>
          <w:u w:val="single"/>
          <w:shd w:val="clear" w:color="auto" w:fill="FFFFFF"/>
        </w:rPr>
        <w:t>t</w:t>
      </w:r>
      <w:r w:rsidRPr="00F96960">
        <w:rPr>
          <w:rStyle w:val="normaltextrun"/>
          <w:rFonts w:ascii="Arial" w:hAnsi="Arial" w:cs="Arial"/>
          <w:color w:val="000000" w:themeColor="text1"/>
          <w:sz w:val="22"/>
          <w:szCs w:val="22"/>
          <w:shd w:val="clear" w:color="auto" w:fill="FFFFFF"/>
        </w:rPr>
        <w:t>ranjeras sin domicilio o sucursal en Colombia</w:t>
      </w:r>
      <w:r w:rsidRPr="00F96960">
        <w:rPr>
          <w:rStyle w:val="normaltextrun"/>
          <w:rFonts w:ascii="Arial" w:eastAsiaTheme="majorEastAsia" w:hAnsi="Arial" w:cs="Arial"/>
          <w:color w:val="000000" w:themeColor="text1"/>
          <w:sz w:val="22"/>
          <w:szCs w:val="22"/>
          <w:shd w:val="clear" w:color="auto" w:fill="FFFFFF"/>
        </w:rPr>
        <w:t>)</w:t>
      </w:r>
      <w:r w:rsidRPr="00F96960">
        <w:rPr>
          <w:rFonts w:ascii="Arial" w:hAnsi="Arial" w:cs="Arial"/>
          <w:color w:val="000000" w:themeColor="text1"/>
          <w:sz w:val="22"/>
          <w:szCs w:val="22"/>
        </w:rPr>
        <w:t>”</w:t>
      </w:r>
      <w:r w:rsidRPr="00F96960">
        <w:rPr>
          <w:rFonts w:ascii="Arial" w:eastAsia="Arial" w:hAnsi="Arial" w:cs="Arial"/>
          <w:color w:val="000000" w:themeColor="text1"/>
          <w:sz w:val="22"/>
          <w:szCs w:val="22"/>
        </w:rPr>
        <w:t>.</w:t>
      </w:r>
      <w:r w:rsidRPr="00F96960">
        <w:rPr>
          <w:rFonts w:ascii="Arial" w:hAnsi="Arial" w:cs="Arial"/>
          <w:color w:val="000000" w:themeColor="text1"/>
          <w:sz w:val="22"/>
          <w:szCs w:val="22"/>
        </w:rPr>
        <w:t xml:space="preserve"> El Proponente podrá acreditar este requisito con un documento que así lo certifique emitido por una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firma de</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auditoría</w:t>
      </w:r>
      <w:r w:rsidRPr="00F96960">
        <w:rPr>
          <w:rFonts w:ascii="Arial" w:eastAsia="Arial" w:hAnsi="Arial" w:cs="Arial"/>
          <w:color w:val="000000" w:themeColor="text1"/>
          <w:sz w:val="22"/>
          <w:szCs w:val="22"/>
        </w:rPr>
        <w:t xml:space="preserve"> </w:t>
      </w:r>
      <w:r w:rsidRPr="00F96960">
        <w:rPr>
          <w:rFonts w:ascii="Arial" w:hAnsi="Arial" w:cs="Arial"/>
          <w:color w:val="000000" w:themeColor="text1"/>
          <w:sz w:val="22"/>
          <w:szCs w:val="22"/>
        </w:rPr>
        <w:t>externa.</w:t>
      </w:r>
    </w:p>
    <w:p w14:paraId="06A0F1AE" w14:textId="77777777" w:rsidR="00C7211F" w:rsidRPr="00F96960" w:rsidRDefault="00C7211F" w:rsidP="00C7211F">
      <w:pPr>
        <w:jc w:val="both"/>
        <w:rPr>
          <w:rFonts w:ascii="Arial" w:eastAsia="Arial" w:hAnsi="Arial" w:cs="Arial"/>
          <w:color w:val="000000" w:themeColor="text1"/>
          <w:sz w:val="22"/>
          <w:szCs w:val="22"/>
        </w:rPr>
      </w:pPr>
    </w:p>
    <w:p w14:paraId="676443BA" w14:textId="0A18A2C4" w:rsidR="00C7211F" w:rsidRPr="00F96960" w:rsidRDefault="00C7211F" w:rsidP="00C7211F">
      <w:pPr>
        <w:jc w:val="both"/>
        <w:rPr>
          <w:rFonts w:ascii="Arial" w:eastAsiaTheme="minorEastAsia" w:hAnsi="Arial" w:cs="Arial"/>
          <w:color w:val="000000" w:themeColor="text1"/>
          <w:sz w:val="22"/>
          <w:szCs w:val="22"/>
        </w:rPr>
      </w:pPr>
      <w:r w:rsidRPr="00F96960">
        <w:rPr>
          <w:rFonts w:ascii="Arial" w:eastAsia="Arial" w:hAnsi="Arial" w:cs="Arial"/>
          <w:color w:val="000000" w:themeColor="text1"/>
          <w:sz w:val="22"/>
          <w:szCs w:val="22"/>
        </w:rPr>
        <w:t xml:space="preserve">Si los valores de los Estados Financieros están expresados originalmente en una moneda diferente a Dólares de los Estados Unidos de América, estos deberán convertirse a Pesos Colombianos en los términos definidos en la sección </w:t>
      </w:r>
      <w:r w:rsidR="008C7FDC" w:rsidRPr="00F96960">
        <w:rPr>
          <w:rFonts w:ascii="Arial" w:eastAsia="Arial" w:hAnsi="Arial" w:cs="Arial"/>
          <w:color w:val="000000" w:themeColor="text1"/>
          <w:sz w:val="22"/>
          <w:szCs w:val="22"/>
        </w:rPr>
        <w:t>correspondiente</w:t>
      </w:r>
      <w:r w:rsidRPr="00F96960">
        <w:rPr>
          <w:rFonts w:ascii="Arial" w:eastAsiaTheme="minorEastAsia" w:hAnsi="Arial" w:cs="Arial"/>
          <w:color w:val="000000" w:themeColor="text1"/>
          <w:sz w:val="22"/>
          <w:szCs w:val="22"/>
        </w:rPr>
        <w:t xml:space="preserve"> del Pliego de Condiciones. </w:t>
      </w:r>
    </w:p>
    <w:p w14:paraId="280EC136" w14:textId="77777777" w:rsidR="00A02F01" w:rsidRPr="00F96960" w:rsidRDefault="00A02F01" w:rsidP="00A02F01">
      <w:pPr>
        <w:pStyle w:val="Standard"/>
        <w:jc w:val="both"/>
        <w:rPr>
          <w:rFonts w:ascii="Arial" w:hAnsi="Arial" w:cs="Arial"/>
          <w:color w:val="000000" w:themeColor="text1"/>
          <w:sz w:val="22"/>
          <w:szCs w:val="22"/>
          <w:lang w:val="es-ES_tradnl"/>
        </w:rPr>
      </w:pPr>
    </w:p>
    <w:p w14:paraId="5916EC5D" w14:textId="5BB08448" w:rsidR="00A02F01" w:rsidRPr="00F96960" w:rsidRDefault="00267872" w:rsidP="00A02F01">
      <w:pPr>
        <w:pStyle w:val="Standard"/>
        <w:jc w:val="both"/>
        <w:rPr>
          <w:rFonts w:ascii="Arial" w:hAnsi="Arial" w:cs="Arial"/>
          <w:b/>
          <w:bCs/>
          <w:color w:val="000000" w:themeColor="text1"/>
          <w:sz w:val="22"/>
          <w:szCs w:val="22"/>
          <w:lang w:val="es-ES_tradnl"/>
        </w:rPr>
      </w:pPr>
      <w:r>
        <w:rPr>
          <w:rFonts w:ascii="Arial" w:hAnsi="Arial" w:cs="Arial"/>
          <w:b/>
          <w:bCs/>
          <w:color w:val="000000" w:themeColor="text1"/>
          <w:sz w:val="22"/>
          <w:szCs w:val="22"/>
          <w:lang w:val="es-ES_tradnl"/>
        </w:rPr>
        <w:t>3</w:t>
      </w:r>
      <w:r w:rsidR="00A02F01" w:rsidRPr="00F96960">
        <w:rPr>
          <w:rFonts w:ascii="Arial" w:hAnsi="Arial" w:cs="Arial"/>
          <w:b/>
          <w:bCs/>
          <w:color w:val="000000" w:themeColor="text1"/>
          <w:sz w:val="22"/>
          <w:szCs w:val="22"/>
          <w:lang w:val="es-ES_tradnl"/>
        </w:rPr>
        <w:t>.1.3 REQUISITOS HABILITANTES TÉCNICOS</w:t>
      </w:r>
    </w:p>
    <w:p w14:paraId="5F768B04" w14:textId="77777777" w:rsidR="00A02F01" w:rsidRPr="00F96960" w:rsidRDefault="00A02F01" w:rsidP="00A02F01">
      <w:pPr>
        <w:pStyle w:val="Standard"/>
        <w:jc w:val="both"/>
        <w:rPr>
          <w:rFonts w:ascii="Arial" w:hAnsi="Arial" w:cs="Arial"/>
          <w:b/>
          <w:bCs/>
          <w:color w:val="000000" w:themeColor="text1"/>
          <w:sz w:val="22"/>
          <w:szCs w:val="22"/>
          <w:lang w:val="es-ES_tradnl"/>
        </w:rPr>
      </w:pPr>
    </w:p>
    <w:p w14:paraId="61C0137C" w14:textId="3240BF4D" w:rsidR="00A02F01" w:rsidRPr="00F96960" w:rsidRDefault="00A02F01" w:rsidP="00A02F01">
      <w:pPr>
        <w:pStyle w:val="Standard"/>
        <w:jc w:val="both"/>
        <w:rPr>
          <w:rFonts w:ascii="Arial" w:hAnsi="Arial" w:cs="Arial"/>
          <w:b/>
          <w:bCs/>
          <w:color w:val="000000" w:themeColor="text1"/>
          <w:sz w:val="22"/>
          <w:szCs w:val="22"/>
          <w:lang w:val="es-ES_tradnl"/>
        </w:rPr>
      </w:pPr>
      <w:r w:rsidRPr="00F96960">
        <w:rPr>
          <w:rFonts w:ascii="Arial" w:hAnsi="Arial" w:cs="Arial"/>
          <w:b/>
          <w:bCs/>
          <w:color w:val="000000" w:themeColor="text1"/>
          <w:sz w:val="22"/>
          <w:szCs w:val="22"/>
          <w:lang w:val="es-ES_tradnl"/>
        </w:rPr>
        <w:t>EXPERIENCIA DEL PROPONENTE</w:t>
      </w:r>
    </w:p>
    <w:p w14:paraId="30A286E1" w14:textId="77777777" w:rsidR="00E85B07" w:rsidRPr="00F96960" w:rsidRDefault="00E85B07" w:rsidP="00A02F01">
      <w:pPr>
        <w:pStyle w:val="Standard"/>
        <w:jc w:val="both"/>
        <w:rPr>
          <w:rFonts w:ascii="Arial" w:hAnsi="Arial" w:cs="Arial"/>
          <w:b/>
          <w:bCs/>
          <w:color w:val="000000" w:themeColor="text1"/>
          <w:sz w:val="22"/>
          <w:szCs w:val="22"/>
          <w:lang w:val="es-ES_tradnl"/>
        </w:rPr>
      </w:pPr>
    </w:p>
    <w:p w14:paraId="4D74D6EB" w14:textId="77777777" w:rsidR="0014759C" w:rsidRPr="00F96960" w:rsidRDefault="0014759C" w:rsidP="0014759C">
      <w:pPr>
        <w:pStyle w:val="InviasNormal"/>
        <w:spacing w:before="0" w:after="0" w:line="276" w:lineRule="auto"/>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Para que a los proponentes se les habilite y/o se les otorgue puntaje por su experiencia aportarán: (i) el RUP, para aquellos que estén obligados a tenerlo; (</w:t>
      </w:r>
      <w:proofErr w:type="spellStart"/>
      <w:r w:rsidRPr="00F96960">
        <w:rPr>
          <w:rFonts w:ascii="Arial" w:eastAsia="Arial" w:hAnsi="Arial" w:cs="Arial"/>
          <w:color w:val="000000" w:themeColor="text1"/>
          <w:sz w:val="22"/>
          <w:szCs w:val="22"/>
          <w:lang w:val="es-ES_tradnl"/>
        </w:rPr>
        <w:t>ii</w:t>
      </w:r>
      <w:proofErr w:type="spellEnd"/>
      <w:r w:rsidRPr="00F96960">
        <w:rPr>
          <w:rFonts w:ascii="Arial" w:eastAsia="Arial" w:hAnsi="Arial" w:cs="Arial"/>
          <w:color w:val="000000" w:themeColor="text1"/>
          <w:sz w:val="22"/>
          <w:szCs w:val="22"/>
          <w:lang w:val="es-ES_tradnl"/>
        </w:rPr>
        <w:t>) el Formato 3 – “Experiencia” y (</w:t>
      </w:r>
      <w:proofErr w:type="spellStart"/>
      <w:r w:rsidRPr="00F96960">
        <w:rPr>
          <w:rFonts w:ascii="Arial" w:eastAsia="Arial" w:hAnsi="Arial" w:cs="Arial"/>
          <w:color w:val="000000" w:themeColor="text1"/>
          <w:sz w:val="22"/>
          <w:szCs w:val="22"/>
          <w:lang w:val="es-ES_tradnl"/>
        </w:rPr>
        <w:t>iii</w:t>
      </w:r>
      <w:proofErr w:type="spellEnd"/>
      <w:r w:rsidRPr="00F96960">
        <w:rPr>
          <w:rFonts w:ascii="Arial" w:eastAsia="Arial" w:hAnsi="Arial" w:cs="Arial"/>
          <w:color w:val="000000" w:themeColor="text1"/>
          <w:sz w:val="22"/>
          <w:szCs w:val="22"/>
          <w:lang w:val="es-ES_tradnl"/>
        </w:rPr>
        <w:t>) alguno de los documentos válidos señalados en el numeral 5.2.1.6 que acredite su experiencia relacionada en el RUP.</w:t>
      </w:r>
    </w:p>
    <w:p w14:paraId="1665CDA4" w14:textId="77777777" w:rsidR="0014759C" w:rsidRPr="00F96960" w:rsidRDefault="0014759C" w:rsidP="0014759C">
      <w:pPr>
        <w:pStyle w:val="InviasNormal"/>
        <w:spacing w:before="0" w:after="0" w:line="276" w:lineRule="auto"/>
        <w:rPr>
          <w:rFonts w:ascii="Arial" w:eastAsia="Arial" w:hAnsi="Arial" w:cs="Arial"/>
          <w:color w:val="000000" w:themeColor="text1"/>
          <w:sz w:val="22"/>
          <w:szCs w:val="22"/>
          <w:lang w:val="es-ES_tradnl"/>
        </w:rPr>
      </w:pPr>
    </w:p>
    <w:p w14:paraId="5A8EBF01" w14:textId="77777777" w:rsidR="0014759C" w:rsidRPr="00F96960" w:rsidRDefault="0014759C" w:rsidP="0014759C">
      <w:pPr>
        <w:pStyle w:val="InviasNormal"/>
        <w:spacing w:before="0" w:after="0" w:line="276" w:lineRule="auto"/>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Para los proponentes que estén obligados a estar inscritos en el RUP solo serán tenidos en cuenta para la acreditación de la experiencia los contratos inscritos en dicho registro.</w:t>
      </w:r>
    </w:p>
    <w:p w14:paraId="31426C92" w14:textId="77777777" w:rsidR="0014759C" w:rsidRPr="00F96960" w:rsidRDefault="0014759C" w:rsidP="0014759C">
      <w:pPr>
        <w:pStyle w:val="InviasNormal"/>
        <w:spacing w:before="0" w:after="0" w:line="276" w:lineRule="auto"/>
        <w:rPr>
          <w:rFonts w:ascii="Arial" w:eastAsia="Arial" w:hAnsi="Arial" w:cs="Arial"/>
          <w:color w:val="000000" w:themeColor="text1"/>
          <w:sz w:val="22"/>
          <w:szCs w:val="22"/>
          <w:lang w:val="es-ES_tradnl"/>
        </w:rPr>
      </w:pPr>
    </w:p>
    <w:p w14:paraId="5C4BE365" w14:textId="77777777" w:rsidR="0014759C" w:rsidRPr="00F96960" w:rsidRDefault="0014759C" w:rsidP="0014759C">
      <w:pPr>
        <w:pStyle w:val="InviasNormal"/>
        <w:spacing w:before="0" w:after="0" w:line="276" w:lineRule="auto"/>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 xml:space="preserve">En caso tal que no sea posible validar la información a través del RUP, Formato 3 – “Experiencia” o los documentos soporte, la entidad no tendrá en cuenta dicho contrato para la evaluación realizada y la asignación de puntaje. Esta condición es aplicable en los casos en los cuales sea diligenciado indebidamente el Formato 3 – “Experiencia” y que no puedan ser verificados contra el RUP, situación en la cual no será considerado dicho contrato durante la evaluación y asignación de puntaje. </w:t>
      </w:r>
    </w:p>
    <w:p w14:paraId="665F8908"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7A18F4F5" w14:textId="77777777" w:rsidR="0014759C" w:rsidRPr="00F96960" w:rsidRDefault="0014759C" w:rsidP="0014759C">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lang w:eastAsia="es-ES"/>
        </w:rPr>
        <w:t>El proponente solo puede acreditar la experiencia que ha obtenido y no la experiencia de su matriz, subsidiarias o integrantes del mismo grupo empresarial. Cuando de acuerdo con el estudio de sector es necesario que el proponente acredite la experiencia de su matriz como en los casos de contratos de franquicia, la entidad estatal debe justificar dicha circunstancia en los estudios y documentos previos e indicar en el pliego de condiciones la forma de acreditar la experiencia que no aparece en el RUP</w:t>
      </w:r>
      <w:r w:rsidRPr="00F96960">
        <w:rPr>
          <w:rFonts w:ascii="Arial" w:eastAsia="Arial" w:hAnsi="Arial" w:cs="Arial"/>
          <w:color w:val="000000" w:themeColor="text1"/>
          <w:sz w:val="22"/>
          <w:szCs w:val="22"/>
        </w:rPr>
        <w:t>. </w:t>
      </w:r>
    </w:p>
    <w:p w14:paraId="2A7A6147"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33F2A774" w14:textId="77777777" w:rsidR="0014759C" w:rsidRPr="00F96960" w:rsidRDefault="0014759C" w:rsidP="0014759C">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 xml:space="preserve">La complejidad técnica del proyecto se establece de la siguiente manera, en concordancia con lo previsto en la “Matriz 1 – Experiencia”: </w:t>
      </w:r>
    </w:p>
    <w:p w14:paraId="7F0ECBA1"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75A6CC0E" w14:textId="77777777" w:rsidR="0014759C" w:rsidRPr="00F96960" w:rsidRDefault="0014759C" w:rsidP="0014759C">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Teniendo en cuenta la magnitud del contrato de concurso de méritos abierto o precalificación (CMA) a ejecutar, la entidad establece que es un proyecto de Alta Complejidad.</w:t>
      </w:r>
    </w:p>
    <w:p w14:paraId="1AEF3CEF"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67015C70" w14:textId="77777777" w:rsidR="0014759C" w:rsidRPr="00F96960" w:rsidRDefault="0014759C" w:rsidP="0014759C">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 xml:space="preserve">Debido a que el proyecto de INTEREVENTORÍA EN CONSTRUCCIÓN, MEJORAMIENTO, REHABILITACIÓN CONSERVACIÓN Y MANTENIMIENTO DE LAS VIAS Y ESPACIO PÚBLICO </w:t>
      </w:r>
      <w:r w:rsidRPr="00F96960">
        <w:rPr>
          <w:rFonts w:ascii="Arial" w:eastAsia="Arial" w:hAnsi="Arial" w:cs="Arial"/>
          <w:color w:val="000000" w:themeColor="text1"/>
          <w:sz w:val="22"/>
          <w:szCs w:val="22"/>
        </w:rPr>
        <w:lastRenderedPageBreak/>
        <w:t>ASOCIADO principalmente en infraestructura vial urbana se tomará como referencia la Matriz 1, del pliego tipo de interventoría de infraestructura del transporte adaptado a las necesidades específicas de esta interventoría, por lo cual se escogen los siguientes requisitos de experiencia:</w:t>
      </w:r>
    </w:p>
    <w:p w14:paraId="3A4416B2"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6127749E" w14:textId="77777777" w:rsidR="0014759C" w:rsidRPr="00F96960" w:rsidRDefault="0014759C" w:rsidP="0014759C">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Contratos de interventoría cuyo objeto o alcance correspondan a:</w:t>
      </w:r>
    </w:p>
    <w:p w14:paraId="41B1B5F4"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599E2256" w14:textId="2032C0D6" w:rsidR="0014759C" w:rsidRPr="00F96960" w:rsidRDefault="0014759C" w:rsidP="0014759C">
      <w:pPr>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6. OBRAS DE INFRAESTRUCTURA VIAL URBANA</w:t>
      </w:r>
    </w:p>
    <w:p w14:paraId="561C98EC" w14:textId="77777777" w:rsidR="0014759C" w:rsidRPr="00F96960" w:rsidRDefault="0014759C" w:rsidP="0014759C">
      <w:pPr>
        <w:jc w:val="both"/>
        <w:rPr>
          <w:rFonts w:ascii="Arial" w:eastAsia="Arial" w:hAnsi="Arial" w:cs="Arial"/>
          <w:color w:val="000000" w:themeColor="text1"/>
          <w:sz w:val="22"/>
          <w:szCs w:val="22"/>
        </w:rPr>
      </w:pPr>
    </w:p>
    <w:p w14:paraId="22982F23" w14:textId="77777777" w:rsidR="0014759C" w:rsidRPr="00F96960" w:rsidRDefault="0014759C" w:rsidP="0014759C">
      <w:pPr>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6.1 INTERVENTORÍA A PROYECTOS DE: CONSTRUCCIÓN O MEJORAMIENTO O REHABILITACIÓN DE VÍAS URBANAS</w:t>
      </w:r>
    </w:p>
    <w:p w14:paraId="435508CA" w14:textId="77777777" w:rsidR="0014759C" w:rsidRPr="00F96960" w:rsidRDefault="0014759C" w:rsidP="0014759C">
      <w:pPr>
        <w:jc w:val="both"/>
        <w:rPr>
          <w:rFonts w:ascii="Arial" w:eastAsia="Arial" w:hAnsi="Arial" w:cs="Arial"/>
          <w:b/>
          <w:bCs/>
          <w:color w:val="000000" w:themeColor="text1"/>
          <w:sz w:val="22"/>
          <w:szCs w:val="22"/>
        </w:rPr>
      </w:pPr>
    </w:p>
    <w:p w14:paraId="303EF444" w14:textId="77777777" w:rsidR="0014759C" w:rsidRPr="00F96960" w:rsidRDefault="0014759C" w:rsidP="0014759C">
      <w:pPr>
        <w:jc w:val="both"/>
        <w:rPr>
          <w:rFonts w:ascii="Arial" w:eastAsia="Arial" w:hAnsi="Arial" w:cs="Arial"/>
          <w:b/>
          <w:bCs/>
          <w:color w:val="000000" w:themeColor="text1"/>
          <w:sz w:val="22"/>
          <w:szCs w:val="22"/>
        </w:rPr>
      </w:pPr>
      <w:r w:rsidRPr="00F96960">
        <w:rPr>
          <w:rFonts w:ascii="Arial" w:eastAsia="Arial" w:hAnsi="Arial" w:cs="Arial"/>
          <w:b/>
          <w:bCs/>
          <w:color w:val="000000" w:themeColor="text1"/>
          <w:sz w:val="22"/>
          <w:szCs w:val="22"/>
        </w:rPr>
        <w:t>EXPERIENCIA GENERAL:</w:t>
      </w:r>
    </w:p>
    <w:p w14:paraId="7A2DA818" w14:textId="77777777" w:rsidR="0014759C" w:rsidRPr="00F96960" w:rsidRDefault="0014759C" w:rsidP="0014759C">
      <w:pPr>
        <w:jc w:val="both"/>
        <w:rPr>
          <w:rFonts w:ascii="Arial" w:eastAsia="Arial" w:hAnsi="Arial" w:cs="Arial"/>
          <w:color w:val="000000" w:themeColor="text1"/>
          <w:sz w:val="22"/>
          <w:szCs w:val="22"/>
        </w:rPr>
      </w:pPr>
    </w:p>
    <w:p w14:paraId="4496A74A" w14:textId="77777777" w:rsidR="0014759C" w:rsidRPr="00F96960" w:rsidRDefault="0014759C" w:rsidP="0014759C">
      <w:pPr>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INTEREVENTORÍA TÉCNICA, ADMINISTRATIVA, FINANCIERA (CONTABLE), JURÍDICA (LEGAL), AMBIENTAL, SOCIAL Y SST (SISO) A PROYECTOS DE: CONSTRUCCIÓN O REHABILITACIÓN O MEJORAMIENTO O REPAVIMENTACIÓN O PAVIMENTACIÓN DE INFRAESTRUCTURA VIAL PARA TRÁFICO VEHICULAR DE VÍAS URBANAS.</w:t>
      </w:r>
    </w:p>
    <w:p w14:paraId="629CA469" w14:textId="77777777" w:rsidR="0014759C" w:rsidRPr="00F96960" w:rsidRDefault="0014759C" w:rsidP="0014759C">
      <w:pPr>
        <w:jc w:val="both"/>
        <w:rPr>
          <w:rFonts w:ascii="Arial" w:eastAsia="Arial" w:hAnsi="Arial" w:cs="Arial"/>
          <w:color w:val="000000" w:themeColor="text1"/>
          <w:sz w:val="22"/>
          <w:szCs w:val="22"/>
        </w:rPr>
      </w:pPr>
    </w:p>
    <w:p w14:paraId="2E5C4AE1" w14:textId="77777777" w:rsidR="0014759C" w:rsidRPr="00F96960" w:rsidRDefault="0014759C" w:rsidP="0014759C">
      <w:pPr>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Nota1: Para ese componente no se aceptará experiencia en contratos cuyo objeto o alcance sea exclusivamente en cualquiera de las siguientes actividades de obra: componentes de seguridad vial o semaforización o puentes o redes o edificaciones o espacio público (excepto el contrato solicitado para comprobar esta experiencia en espacio público).</w:t>
      </w:r>
    </w:p>
    <w:p w14:paraId="25B16172" w14:textId="77777777" w:rsidR="0014759C" w:rsidRPr="00F96960" w:rsidRDefault="0014759C" w:rsidP="0014759C">
      <w:pPr>
        <w:jc w:val="both"/>
        <w:rPr>
          <w:rFonts w:ascii="Arial" w:eastAsia="Arial" w:hAnsi="Arial" w:cs="Arial"/>
          <w:color w:val="000000" w:themeColor="text1"/>
          <w:sz w:val="22"/>
          <w:szCs w:val="22"/>
        </w:rPr>
      </w:pPr>
    </w:p>
    <w:p w14:paraId="20F425BD" w14:textId="77777777" w:rsidR="0014759C" w:rsidRPr="00F96960" w:rsidRDefault="0014759C" w:rsidP="0014759C">
      <w:pPr>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Nota 2: No se aceptará experiencia cuya ejecución sea exclusivamente en afirmado.</w:t>
      </w:r>
    </w:p>
    <w:p w14:paraId="51587689" w14:textId="77777777" w:rsidR="0014759C" w:rsidRPr="00F96960" w:rsidRDefault="0014759C" w:rsidP="0014759C">
      <w:pPr>
        <w:jc w:val="both"/>
        <w:rPr>
          <w:rFonts w:ascii="Arial" w:eastAsia="Arial" w:hAnsi="Arial" w:cs="Arial"/>
          <w:color w:val="000000" w:themeColor="text1"/>
          <w:sz w:val="22"/>
          <w:szCs w:val="22"/>
        </w:rPr>
      </w:pPr>
    </w:p>
    <w:p w14:paraId="49C84C6C" w14:textId="77777777" w:rsidR="0014759C" w:rsidRPr="00F96960" w:rsidRDefault="0014759C" w:rsidP="0014759C">
      <w:pPr>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EXPERIENCIA ESPECÍFICA:</w:t>
      </w:r>
    </w:p>
    <w:p w14:paraId="24289F3B" w14:textId="77777777" w:rsidR="0014759C" w:rsidRPr="00F96960" w:rsidRDefault="0014759C" w:rsidP="0014759C">
      <w:pPr>
        <w:jc w:val="both"/>
        <w:rPr>
          <w:rFonts w:ascii="Arial" w:eastAsia="Arial" w:hAnsi="Arial" w:cs="Arial"/>
          <w:color w:val="000000" w:themeColor="text1"/>
          <w:sz w:val="22"/>
          <w:szCs w:val="22"/>
        </w:rPr>
      </w:pPr>
    </w:p>
    <w:p w14:paraId="457165A9" w14:textId="77777777" w:rsidR="0014759C" w:rsidRPr="00F96960" w:rsidRDefault="0014759C" w:rsidP="0014759C">
      <w:pPr>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 xml:space="preserve">Por lo menos uno (1) de los contratos válidos aportados como experiencia general debe acreditar la intervención de la estructura de pavimento (asfáltico o hidráulico). </w:t>
      </w:r>
    </w:p>
    <w:p w14:paraId="2A55EC52" w14:textId="77777777" w:rsidR="0014759C" w:rsidRPr="00F96960" w:rsidRDefault="0014759C" w:rsidP="0014759C">
      <w:pPr>
        <w:jc w:val="both"/>
        <w:rPr>
          <w:rFonts w:ascii="Arial" w:eastAsia="Arial" w:hAnsi="Arial" w:cs="Arial"/>
          <w:color w:val="000000" w:themeColor="text1"/>
          <w:sz w:val="22"/>
          <w:szCs w:val="22"/>
        </w:rPr>
      </w:pPr>
    </w:p>
    <w:p w14:paraId="3D57DD28" w14:textId="77777777" w:rsidR="0014759C" w:rsidRPr="00F96960" w:rsidRDefault="0014759C" w:rsidP="0014759C">
      <w:pPr>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Y</w:t>
      </w:r>
    </w:p>
    <w:p w14:paraId="6ECC196D" w14:textId="77777777" w:rsidR="0014759C" w:rsidRPr="00F96960" w:rsidRDefault="0014759C" w:rsidP="0014759C">
      <w:pPr>
        <w:jc w:val="both"/>
        <w:rPr>
          <w:rFonts w:ascii="Arial" w:eastAsia="Arial" w:hAnsi="Arial" w:cs="Arial"/>
          <w:color w:val="000000" w:themeColor="text1"/>
          <w:sz w:val="22"/>
          <w:szCs w:val="22"/>
        </w:rPr>
      </w:pPr>
    </w:p>
    <w:p w14:paraId="26F858E5" w14:textId="77777777" w:rsidR="0014759C" w:rsidRPr="00F96960" w:rsidRDefault="0014759C" w:rsidP="0014759C">
      <w:pPr>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Por lo menos uno (1) de los contratos válidos aportados como experiencia general debe acreditar la intervención de redes de servicios públicos</w:t>
      </w:r>
    </w:p>
    <w:p w14:paraId="20770B0E"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11EFE4F7" w14:textId="77777777" w:rsidR="0014759C" w:rsidRPr="00F96960" w:rsidRDefault="0014759C" w:rsidP="0014759C">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Y,</w:t>
      </w:r>
    </w:p>
    <w:p w14:paraId="3B2F9925"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2C12E9DF" w14:textId="77777777" w:rsidR="0014759C" w:rsidRPr="00F96960" w:rsidRDefault="0014759C" w:rsidP="0014759C">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6.2 PROYECTOS DE CONSERVACIÓN DE VÍAS URBANAS</w:t>
      </w:r>
    </w:p>
    <w:p w14:paraId="6CA2EA26"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40FDA15A" w14:textId="77777777" w:rsidR="0014759C" w:rsidRPr="00F96960" w:rsidRDefault="0014759C" w:rsidP="0014759C">
      <w:pPr>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EXPERIENCIA ESPECÍFICA:</w:t>
      </w:r>
    </w:p>
    <w:p w14:paraId="5D23C2C0"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3FF31D69" w14:textId="77777777" w:rsidR="0014759C" w:rsidRPr="00F96960" w:rsidRDefault="0014759C" w:rsidP="0014759C">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 xml:space="preserve">Por lo menos uno (1) de los contratos válidos aportados como experiencia general donde haya realizado actividades de diagnóstico y/o estudios y diseños, para actividades de conservación de vías urbanas. </w:t>
      </w:r>
    </w:p>
    <w:p w14:paraId="6CBC20EE"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084837DC" w14:textId="77777777" w:rsidR="0014759C" w:rsidRPr="00F96960" w:rsidRDefault="0014759C" w:rsidP="0014759C">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Y</w:t>
      </w:r>
    </w:p>
    <w:p w14:paraId="5593ADE4"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1D82DBCC" w14:textId="77777777" w:rsidR="0014759C" w:rsidRPr="00F96960" w:rsidRDefault="0014759C" w:rsidP="0014759C">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Por lo menos uno (1) de los contratos válidos aportados como experiencia general debe acreditar la intervención de redes de servicios públicos.</w:t>
      </w:r>
    </w:p>
    <w:p w14:paraId="4036DE07"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13F07FDF" w14:textId="77777777" w:rsidR="0014759C" w:rsidRPr="00F96960" w:rsidRDefault="0014759C" w:rsidP="0014759C">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6.3 PROYECTOS DE MANTENIMIENTO DE VIAS URBANAS</w:t>
      </w:r>
    </w:p>
    <w:p w14:paraId="0C6652E0"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4C860C14" w14:textId="77777777" w:rsidR="0014759C" w:rsidRPr="00F96960" w:rsidRDefault="0014759C" w:rsidP="0014759C">
      <w:pPr>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EXPERIENCIA ESPECÍFICA:</w:t>
      </w:r>
    </w:p>
    <w:p w14:paraId="4D8A37A7"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4A85DA15" w14:textId="77777777" w:rsidR="0014759C" w:rsidRPr="00F96960" w:rsidRDefault="0014759C" w:rsidP="0014759C">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Por lo menos uno (1) de los contratos válidos aportados como experiencia general debe acreditar el 70% del Presupuesto Oficial estimado para este proceso de contratación en proyectos de mantenimiento de vías urbanas.</w:t>
      </w:r>
    </w:p>
    <w:p w14:paraId="0C0C3E5C"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4CC10405" w14:textId="77777777" w:rsidR="0014759C" w:rsidRPr="00F96960" w:rsidRDefault="0014759C" w:rsidP="0014759C">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 xml:space="preserve">Y, </w:t>
      </w:r>
    </w:p>
    <w:p w14:paraId="23C4214A"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363DD5D2" w14:textId="77777777" w:rsidR="0014759C" w:rsidRPr="00F96960" w:rsidRDefault="0014759C" w:rsidP="0014759C">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6.4</w:t>
      </w:r>
      <w:r w:rsidRPr="00F96960">
        <w:rPr>
          <w:rFonts w:ascii="Arial" w:hAnsi="Arial" w:cs="Arial"/>
          <w:color w:val="000000" w:themeColor="text1"/>
          <w:sz w:val="22"/>
          <w:szCs w:val="22"/>
        </w:rPr>
        <w:t xml:space="preserve"> </w:t>
      </w:r>
      <w:r w:rsidRPr="00F96960">
        <w:rPr>
          <w:rFonts w:ascii="Arial" w:eastAsia="Arial" w:hAnsi="Arial" w:cs="Arial"/>
          <w:color w:val="000000" w:themeColor="text1"/>
          <w:sz w:val="22"/>
          <w:szCs w:val="22"/>
        </w:rPr>
        <w:t>INTEREVENTORÍA TÉCNICA, ADMINISTRATIVA, FINANCIERA (CONTABLE), JURÍDICA (LEGAL), AMBIENTAL, SOCIAL Y SST (SISO) A:  PROYECTOS DE CONSTRUCCIÓN O MEJORAMIENTO O REHABILITACIÓN DE ESPACIO PÚBLICO ASOCIADO A LA INFRAESTRUCTURA DE TRANSPORTE</w:t>
      </w:r>
    </w:p>
    <w:p w14:paraId="7D40AD21"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353ED502" w14:textId="77777777" w:rsidR="0014759C" w:rsidRPr="00F96960" w:rsidRDefault="0014759C" w:rsidP="0014759C">
      <w:pPr>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EXPERIENCIA ESPECÍFICA:</w:t>
      </w:r>
    </w:p>
    <w:p w14:paraId="467E77AE"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7CC232C3" w14:textId="77777777" w:rsidR="0014759C" w:rsidRPr="00F96960" w:rsidRDefault="0014759C" w:rsidP="0014759C">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Por lo menos uno (1) de los contratos válidos aportados como experiencia general debe acreditar el 70% del Presupuesto Oficial estimado para este proceso de contratación y que correspondan a proyectos de espacio público asociado a la infraestructura del transporte, exclusivamente.</w:t>
      </w:r>
    </w:p>
    <w:p w14:paraId="412259E7" w14:textId="77777777" w:rsidR="0014759C" w:rsidRPr="00F96960" w:rsidRDefault="0014759C" w:rsidP="0014759C">
      <w:pPr>
        <w:spacing w:line="276" w:lineRule="auto"/>
        <w:jc w:val="both"/>
        <w:rPr>
          <w:rFonts w:ascii="Arial" w:eastAsia="Arial" w:hAnsi="Arial" w:cs="Arial"/>
          <w:color w:val="000000" w:themeColor="text1"/>
          <w:sz w:val="22"/>
          <w:szCs w:val="22"/>
        </w:rPr>
      </w:pPr>
    </w:p>
    <w:p w14:paraId="5DDFBE85" w14:textId="75F0507D" w:rsidR="0014759C" w:rsidRPr="00F96960" w:rsidRDefault="0014759C" w:rsidP="0014759C">
      <w:pPr>
        <w:spacing w:line="276" w:lineRule="auto"/>
        <w:jc w:val="both"/>
        <w:rPr>
          <w:rFonts w:ascii="Arial" w:eastAsia="Arial" w:hAnsi="Arial" w:cs="Arial"/>
          <w:color w:val="000000" w:themeColor="text1"/>
          <w:sz w:val="22"/>
          <w:szCs w:val="22"/>
        </w:rPr>
      </w:pPr>
      <w:r w:rsidRPr="00F96960">
        <w:rPr>
          <w:rFonts w:ascii="Arial" w:eastAsia="Arial" w:hAnsi="Arial" w:cs="Arial"/>
          <w:color w:val="000000" w:themeColor="text1"/>
          <w:sz w:val="22"/>
          <w:szCs w:val="22"/>
        </w:rPr>
        <w:t>Adicionalmente, los contratos que el proponente pretenda acreditar como experiencia deberán cumplir con las condiciones detalladas en los siguientes numerales.</w:t>
      </w:r>
    </w:p>
    <w:p w14:paraId="1F4CCFA9" w14:textId="446CE17D" w:rsidR="0014759C" w:rsidRPr="00F96960" w:rsidRDefault="0014759C" w:rsidP="0014759C">
      <w:pPr>
        <w:spacing w:line="276" w:lineRule="auto"/>
        <w:jc w:val="both"/>
        <w:rPr>
          <w:rFonts w:ascii="Arial" w:eastAsia="Arial" w:hAnsi="Arial" w:cs="Arial"/>
          <w:color w:val="000000" w:themeColor="text1"/>
          <w:sz w:val="22"/>
          <w:szCs w:val="22"/>
          <w:highlight w:val="yellow"/>
        </w:rPr>
      </w:pPr>
    </w:p>
    <w:p w14:paraId="20135B65" w14:textId="72881AC9" w:rsidR="0014759C" w:rsidRPr="00F96960" w:rsidRDefault="0024204A" w:rsidP="0014759C">
      <w:pPr>
        <w:spacing w:line="276" w:lineRule="auto"/>
        <w:jc w:val="both"/>
        <w:rPr>
          <w:rFonts w:ascii="Arial" w:eastAsia="Arial" w:hAnsi="Arial" w:cs="Arial"/>
          <w:b/>
          <w:color w:val="000000" w:themeColor="text1"/>
          <w:sz w:val="22"/>
          <w:szCs w:val="22"/>
        </w:rPr>
      </w:pPr>
      <w:r>
        <w:rPr>
          <w:rFonts w:ascii="Arial" w:eastAsia="Arial" w:hAnsi="Arial" w:cs="Arial"/>
          <w:b/>
          <w:color w:val="000000" w:themeColor="text1"/>
          <w:sz w:val="22"/>
          <w:szCs w:val="22"/>
        </w:rPr>
        <w:t>3</w:t>
      </w:r>
      <w:r w:rsidR="0014759C" w:rsidRPr="00F96960">
        <w:rPr>
          <w:rFonts w:ascii="Arial" w:eastAsia="Arial" w:hAnsi="Arial" w:cs="Arial"/>
          <w:b/>
          <w:color w:val="000000" w:themeColor="text1"/>
          <w:sz w:val="22"/>
          <w:szCs w:val="22"/>
        </w:rPr>
        <w:t>.1.3.1. CARACTERÍSTICAS DE LOS CONTRATOS PRESENTADOS PARA ACREDITAR LA EXPERIENCIA DEL PROPONENTE</w:t>
      </w:r>
    </w:p>
    <w:p w14:paraId="5B517C8A" w14:textId="37FE3CFD" w:rsidR="0014759C" w:rsidRPr="00F96960" w:rsidRDefault="0014759C" w:rsidP="0014759C">
      <w:pPr>
        <w:spacing w:line="276" w:lineRule="auto"/>
        <w:jc w:val="both"/>
        <w:rPr>
          <w:rFonts w:ascii="Arial" w:eastAsia="Arial" w:hAnsi="Arial" w:cs="Arial"/>
          <w:color w:val="000000" w:themeColor="text1"/>
          <w:sz w:val="22"/>
          <w:szCs w:val="22"/>
        </w:rPr>
      </w:pPr>
    </w:p>
    <w:p w14:paraId="57B72767" w14:textId="77777777" w:rsidR="0014759C" w:rsidRPr="00F96960" w:rsidRDefault="0014759C" w:rsidP="00CA6D13">
      <w:pPr>
        <w:pStyle w:val="InviasNormal"/>
        <w:numPr>
          <w:ilvl w:val="0"/>
          <w:numId w:val="80"/>
        </w:numPr>
        <w:spacing w:line="276" w:lineRule="auto"/>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La experiencia habilitante aportada debe ser acorde con el objeto del presente proceso de contratación y la suma del valor de los contratos debe ser como mínimo el doscientos (200%) por ciento del valor del presupuesto oficial en SMMV de la fecha de terminación.</w:t>
      </w:r>
    </w:p>
    <w:p w14:paraId="286F6F2A" w14:textId="77777777" w:rsidR="0014759C" w:rsidRPr="00F96960" w:rsidRDefault="0014759C" w:rsidP="0014759C">
      <w:pPr>
        <w:tabs>
          <w:tab w:val="left" w:pos="482"/>
        </w:tabs>
        <w:autoSpaceDE w:val="0"/>
        <w:spacing w:line="276" w:lineRule="auto"/>
        <w:ind w:right="128"/>
        <w:jc w:val="both"/>
        <w:rPr>
          <w:rFonts w:ascii="Arial" w:eastAsia="Calibri" w:hAnsi="Arial" w:cs="Arial"/>
          <w:color w:val="000000" w:themeColor="text1"/>
          <w:sz w:val="22"/>
          <w:szCs w:val="22"/>
          <w:lang w:eastAsia="en-US"/>
        </w:rPr>
      </w:pPr>
      <w:r w:rsidRPr="00F96960">
        <w:rPr>
          <w:rFonts w:ascii="Arial" w:eastAsia="Arial MT" w:hAnsi="Arial" w:cs="Arial"/>
          <w:color w:val="000000" w:themeColor="text1"/>
          <w:sz w:val="22"/>
          <w:szCs w:val="22"/>
          <w:lang w:eastAsia="en-US"/>
        </w:rPr>
        <w:t>Se debe tener en cuenta que se debe dar aplicación a lo estipulado en el D</w:t>
      </w:r>
      <w:r w:rsidRPr="00F96960">
        <w:rPr>
          <w:rFonts w:ascii="Arial" w:eastAsia="Calibri" w:hAnsi="Arial" w:cs="Arial"/>
          <w:color w:val="000000" w:themeColor="text1"/>
          <w:sz w:val="22"/>
          <w:szCs w:val="22"/>
          <w:lang w:eastAsia="en-US"/>
        </w:rPr>
        <w:t>ecreto 1082 de 2015, Adicionado por el artículo 3 del Decreto 1860 del 24 de diciembre de 2021.</w:t>
      </w:r>
    </w:p>
    <w:p w14:paraId="56086271" w14:textId="77777777" w:rsidR="0014759C" w:rsidRPr="00F96960" w:rsidRDefault="0014759C" w:rsidP="0014759C">
      <w:pPr>
        <w:spacing w:line="259" w:lineRule="auto"/>
        <w:ind w:right="333"/>
        <w:jc w:val="both"/>
        <w:rPr>
          <w:rFonts w:ascii="Arial" w:eastAsia="Calibri" w:hAnsi="Arial" w:cs="Arial"/>
          <w:color w:val="000000" w:themeColor="text1"/>
          <w:sz w:val="22"/>
          <w:szCs w:val="22"/>
          <w:lang w:eastAsia="en-US"/>
        </w:rPr>
      </w:pPr>
    </w:p>
    <w:p w14:paraId="1AB56E22" w14:textId="0F95D51D" w:rsidR="0014759C" w:rsidRPr="00F96960" w:rsidRDefault="0014759C" w:rsidP="00FC2AC7">
      <w:pPr>
        <w:shd w:val="clear" w:color="auto" w:fill="FFFFFF"/>
        <w:ind w:left="708"/>
        <w:jc w:val="both"/>
        <w:rPr>
          <w:rFonts w:ascii="Arial" w:hAnsi="Arial" w:cs="Arial"/>
          <w:i/>
          <w:iCs/>
          <w:color w:val="000000" w:themeColor="text1"/>
          <w:sz w:val="22"/>
          <w:szCs w:val="22"/>
        </w:rPr>
      </w:pPr>
      <w:r w:rsidRPr="00F96960">
        <w:rPr>
          <w:rFonts w:ascii="Arial" w:hAnsi="Arial" w:cs="Arial"/>
          <w:b/>
          <w:bCs/>
          <w:i/>
          <w:iCs/>
          <w:color w:val="000000" w:themeColor="text1"/>
          <w:sz w:val="22"/>
          <w:szCs w:val="22"/>
        </w:rPr>
        <w:t xml:space="preserve">“Artículo 2.2.1.2.4.2.15. Criterios diferenciales para emprendimientos y empresas de </w:t>
      </w:r>
      <w:r w:rsidRPr="00F96960">
        <w:rPr>
          <w:rFonts w:ascii="Arial" w:hAnsi="Arial" w:cs="Arial"/>
          <w:b/>
          <w:bCs/>
          <w:i/>
          <w:iCs/>
          <w:color w:val="000000" w:themeColor="text1"/>
          <w:sz w:val="22"/>
          <w:szCs w:val="22"/>
        </w:rPr>
        <w:lastRenderedPageBreak/>
        <w:t>mujeres en el sistema de compras públicas. </w:t>
      </w:r>
      <w:hyperlink r:id="rId11" w:tgtFrame="_blank" w:history="1">
        <w:r w:rsidRPr="00F96960">
          <w:rPr>
            <w:rFonts w:ascii="Arial" w:hAnsi="Arial" w:cs="Arial"/>
            <w:b/>
            <w:bCs/>
            <w:i/>
            <w:iCs/>
            <w:color w:val="000000" w:themeColor="text1"/>
            <w:sz w:val="22"/>
            <w:szCs w:val="22"/>
          </w:rPr>
          <w:t>(Adicionado por el artículo 3 del Decreto 1860 del 24 de diciembre de 2021)</w:t>
        </w:r>
      </w:hyperlink>
      <w:r w:rsidRPr="00F96960">
        <w:rPr>
          <w:rFonts w:ascii="Arial" w:hAnsi="Arial" w:cs="Arial"/>
          <w:i/>
          <w:iCs/>
          <w:color w:val="000000" w:themeColor="text1"/>
          <w:sz w:val="22"/>
          <w:szCs w:val="22"/>
        </w:rPr>
        <w:t xml:space="preserve">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w:t>
      </w:r>
      <w:r w:rsidRPr="00F96960">
        <w:rPr>
          <w:rFonts w:ascii="Arial" w:hAnsi="Arial" w:cs="Arial"/>
          <w:b/>
          <w:bCs/>
          <w:i/>
          <w:iCs/>
          <w:color w:val="000000" w:themeColor="text1"/>
          <w:sz w:val="22"/>
          <w:szCs w:val="22"/>
          <w:u w:val="single"/>
        </w:rPr>
        <w:t>deberán</w:t>
      </w:r>
      <w:r w:rsidRPr="00F96960">
        <w:rPr>
          <w:rFonts w:ascii="Arial" w:hAnsi="Arial" w:cs="Arial"/>
          <w:i/>
          <w:iCs/>
          <w:color w:val="000000" w:themeColor="text1"/>
          <w:sz w:val="22"/>
          <w:szCs w:val="22"/>
        </w:rPr>
        <w:t xml:space="preserve"> incorporar </w:t>
      </w:r>
      <w:r w:rsidRPr="00F96960">
        <w:rPr>
          <w:rFonts w:ascii="Arial" w:hAnsi="Arial" w:cs="Arial"/>
          <w:i/>
          <w:iCs/>
          <w:color w:val="000000" w:themeColor="text1"/>
          <w:sz w:val="22"/>
          <w:szCs w:val="22"/>
          <w:u w:val="single"/>
        </w:rPr>
        <w:t>requisitos habilitantes diferenciales relacionados con alguno o algunos de los siguientes aspectos</w:t>
      </w:r>
      <w:r w:rsidRPr="00F96960">
        <w:rPr>
          <w:rFonts w:ascii="Arial" w:hAnsi="Arial" w:cs="Arial"/>
          <w:i/>
          <w:iCs/>
          <w:color w:val="000000" w:themeColor="text1"/>
          <w:sz w:val="22"/>
          <w:szCs w:val="22"/>
        </w:rPr>
        <w:t>: ​</w:t>
      </w:r>
    </w:p>
    <w:p w14:paraId="3D4EC31A" w14:textId="77777777" w:rsidR="0014759C" w:rsidRPr="00F96960" w:rsidRDefault="0014759C" w:rsidP="00FC2AC7">
      <w:pPr>
        <w:shd w:val="clear" w:color="auto" w:fill="FFFFFF"/>
        <w:ind w:left="708"/>
        <w:jc w:val="both"/>
        <w:rPr>
          <w:rFonts w:ascii="Arial" w:hAnsi="Arial" w:cs="Arial"/>
          <w:i/>
          <w:iCs/>
          <w:color w:val="000000" w:themeColor="text1"/>
          <w:sz w:val="22"/>
          <w:szCs w:val="22"/>
        </w:rPr>
      </w:pPr>
    </w:p>
    <w:p w14:paraId="119F917E" w14:textId="77777777" w:rsidR="0014759C" w:rsidRPr="00F96960" w:rsidRDefault="0014759C" w:rsidP="00FC2AC7">
      <w:pPr>
        <w:shd w:val="clear" w:color="auto" w:fill="FFFFFF"/>
        <w:spacing w:after="150"/>
        <w:ind w:left="708"/>
        <w:jc w:val="both"/>
        <w:rPr>
          <w:rFonts w:ascii="Arial" w:hAnsi="Arial" w:cs="Arial"/>
          <w:i/>
          <w:iCs/>
          <w:color w:val="000000" w:themeColor="text1"/>
          <w:sz w:val="22"/>
          <w:szCs w:val="22"/>
        </w:rPr>
      </w:pPr>
      <w:r w:rsidRPr="00F96960">
        <w:rPr>
          <w:rFonts w:ascii="Arial" w:hAnsi="Arial" w:cs="Arial"/>
          <w:i/>
          <w:iCs/>
          <w:color w:val="000000" w:themeColor="text1"/>
          <w:sz w:val="22"/>
          <w:szCs w:val="22"/>
        </w:rPr>
        <w:t>1. Tiempo de experiencia.</w:t>
      </w:r>
    </w:p>
    <w:p w14:paraId="319D4878" w14:textId="77777777" w:rsidR="0014759C" w:rsidRPr="00F96960" w:rsidRDefault="0014759C" w:rsidP="00FC2AC7">
      <w:pPr>
        <w:shd w:val="clear" w:color="auto" w:fill="FFFFFF"/>
        <w:spacing w:after="150"/>
        <w:ind w:left="708"/>
        <w:jc w:val="both"/>
        <w:rPr>
          <w:rFonts w:ascii="Arial" w:hAnsi="Arial" w:cs="Arial"/>
          <w:i/>
          <w:iCs/>
          <w:color w:val="000000" w:themeColor="text1"/>
          <w:sz w:val="22"/>
          <w:szCs w:val="22"/>
          <w:u w:val="single"/>
        </w:rPr>
      </w:pPr>
      <w:r w:rsidRPr="00F96960">
        <w:rPr>
          <w:rFonts w:ascii="Arial" w:hAnsi="Arial" w:cs="Arial"/>
          <w:i/>
          <w:iCs/>
          <w:color w:val="000000" w:themeColor="text1"/>
          <w:sz w:val="22"/>
          <w:szCs w:val="22"/>
          <w:u w:val="single"/>
        </w:rPr>
        <w:t>2. Número de contratos para la acreditación de la experiencia.</w:t>
      </w:r>
    </w:p>
    <w:p w14:paraId="79F1F82F" w14:textId="77777777" w:rsidR="0014759C" w:rsidRPr="00F96960" w:rsidRDefault="0014759C" w:rsidP="00FC2AC7">
      <w:pPr>
        <w:shd w:val="clear" w:color="auto" w:fill="FFFFFF"/>
        <w:spacing w:after="150"/>
        <w:ind w:left="708"/>
        <w:jc w:val="both"/>
        <w:rPr>
          <w:rFonts w:ascii="Arial" w:hAnsi="Arial" w:cs="Arial"/>
          <w:i/>
          <w:iCs/>
          <w:color w:val="000000" w:themeColor="text1"/>
          <w:sz w:val="22"/>
          <w:szCs w:val="22"/>
        </w:rPr>
      </w:pPr>
      <w:r w:rsidRPr="00F96960">
        <w:rPr>
          <w:rFonts w:ascii="Arial" w:hAnsi="Arial" w:cs="Arial"/>
          <w:i/>
          <w:iCs/>
          <w:color w:val="000000" w:themeColor="text1"/>
          <w:sz w:val="22"/>
          <w:szCs w:val="22"/>
        </w:rPr>
        <w:t>3. Índices de capacidad financiera.</w:t>
      </w:r>
    </w:p>
    <w:p w14:paraId="52CB260C" w14:textId="77777777" w:rsidR="0014759C" w:rsidRPr="00F96960" w:rsidRDefault="0014759C" w:rsidP="00FC2AC7">
      <w:pPr>
        <w:shd w:val="clear" w:color="auto" w:fill="FFFFFF"/>
        <w:spacing w:after="150"/>
        <w:ind w:left="708"/>
        <w:jc w:val="both"/>
        <w:rPr>
          <w:rFonts w:ascii="Arial" w:hAnsi="Arial" w:cs="Arial"/>
          <w:i/>
          <w:iCs/>
          <w:color w:val="000000" w:themeColor="text1"/>
          <w:sz w:val="22"/>
          <w:szCs w:val="22"/>
        </w:rPr>
      </w:pPr>
      <w:r w:rsidRPr="00F96960">
        <w:rPr>
          <w:rFonts w:ascii="Arial" w:hAnsi="Arial" w:cs="Arial"/>
          <w:i/>
          <w:iCs/>
          <w:color w:val="000000" w:themeColor="text1"/>
          <w:sz w:val="22"/>
          <w:szCs w:val="22"/>
        </w:rPr>
        <w:t>4. Índices de capacidad organizacional.</w:t>
      </w:r>
    </w:p>
    <w:p w14:paraId="567F87AE" w14:textId="7FB5B378" w:rsidR="0014759C" w:rsidRPr="00F96960" w:rsidRDefault="0014759C" w:rsidP="00FC2AC7">
      <w:pPr>
        <w:shd w:val="clear" w:color="auto" w:fill="FFFFFF"/>
        <w:spacing w:after="150"/>
        <w:ind w:left="708"/>
        <w:jc w:val="both"/>
        <w:rPr>
          <w:rFonts w:ascii="Arial" w:hAnsi="Arial" w:cs="Arial"/>
          <w:i/>
          <w:iCs/>
          <w:color w:val="000000" w:themeColor="text1"/>
          <w:sz w:val="22"/>
          <w:szCs w:val="22"/>
        </w:rPr>
      </w:pPr>
      <w:r w:rsidRPr="00F96960">
        <w:rPr>
          <w:rFonts w:ascii="Arial" w:hAnsi="Arial" w:cs="Arial"/>
          <w:i/>
          <w:iCs/>
          <w:color w:val="000000" w:themeColor="text1"/>
          <w:sz w:val="22"/>
          <w:szCs w:val="22"/>
        </w:rPr>
        <w:t>5. Valor de la garantía de seriedad de la oferta</w:t>
      </w:r>
      <w:r w:rsidR="00FC2AC7" w:rsidRPr="00F96960">
        <w:rPr>
          <w:rFonts w:ascii="Arial" w:hAnsi="Arial" w:cs="Arial"/>
          <w:i/>
          <w:iCs/>
          <w:color w:val="000000" w:themeColor="text1"/>
          <w:sz w:val="22"/>
          <w:szCs w:val="22"/>
        </w:rPr>
        <w:t>”</w:t>
      </w:r>
      <w:r w:rsidRPr="00F96960">
        <w:rPr>
          <w:rFonts w:ascii="Arial" w:hAnsi="Arial" w:cs="Arial"/>
          <w:i/>
          <w:iCs/>
          <w:color w:val="000000" w:themeColor="text1"/>
          <w:sz w:val="22"/>
          <w:szCs w:val="22"/>
        </w:rPr>
        <w:t>.</w:t>
      </w:r>
    </w:p>
    <w:p w14:paraId="7584F892" w14:textId="77777777" w:rsidR="0014759C" w:rsidRPr="00F96960" w:rsidRDefault="0014759C" w:rsidP="0014759C">
      <w:pPr>
        <w:shd w:val="clear" w:color="auto" w:fill="FFFFFF"/>
        <w:spacing w:after="150"/>
        <w:jc w:val="both"/>
        <w:rPr>
          <w:rFonts w:ascii="Arial" w:hAnsi="Arial" w:cs="Arial"/>
          <w:color w:val="000000" w:themeColor="text1"/>
          <w:sz w:val="22"/>
          <w:szCs w:val="22"/>
        </w:rPr>
      </w:pPr>
      <w:r w:rsidRPr="00F96960">
        <w:rPr>
          <w:rFonts w:ascii="Arial" w:hAnsi="Arial" w:cs="Arial"/>
          <w:color w:val="000000" w:themeColor="text1"/>
          <w:sz w:val="22"/>
          <w:szCs w:val="22"/>
        </w:rPr>
        <w:t xml:space="preserve">Los requisitos mencionados deberán fijarse respetando las </w:t>
      </w:r>
      <w:r w:rsidRPr="00F96960">
        <w:rPr>
          <w:rFonts w:ascii="Arial" w:hAnsi="Arial" w:cs="Arial"/>
          <w:b/>
          <w:bCs/>
          <w:color w:val="000000" w:themeColor="text1"/>
          <w:sz w:val="22"/>
          <w:szCs w:val="22"/>
          <w:u w:val="single"/>
        </w:rPr>
        <w:t>condiciones habilitantes</w:t>
      </w:r>
      <w:r w:rsidRPr="00F96960">
        <w:rPr>
          <w:rFonts w:ascii="Arial" w:hAnsi="Arial" w:cs="Arial"/>
          <w:color w:val="000000" w:themeColor="text1"/>
          <w:sz w:val="22"/>
          <w:szCs w:val="22"/>
        </w:rPr>
        <w:t xml:space="preserve"> requeridas para el cumplimiento adecuado del contrato, teniendo en cuenta el alcance de las obligaciones. En desarrollo de lo anterior, con la finalidad de beneficiar a las empresas y emprendimientos de mujeres, </w:t>
      </w:r>
      <w:r w:rsidRPr="00F96960">
        <w:rPr>
          <w:rFonts w:ascii="Arial" w:hAnsi="Arial" w:cs="Arial"/>
          <w:color w:val="000000" w:themeColor="text1"/>
          <w:sz w:val="22"/>
          <w:szCs w:val="22"/>
          <w:u w:val="single"/>
        </w:rPr>
        <w:t xml:space="preserve">se establecerán condiciones </w:t>
      </w:r>
      <w:r w:rsidRPr="00F96960">
        <w:rPr>
          <w:rFonts w:ascii="Arial" w:hAnsi="Arial" w:cs="Arial"/>
          <w:b/>
          <w:bCs/>
          <w:color w:val="000000" w:themeColor="text1"/>
          <w:sz w:val="22"/>
          <w:szCs w:val="22"/>
          <w:u w:val="single"/>
        </w:rPr>
        <w:t>más exigentes</w:t>
      </w:r>
      <w:r w:rsidRPr="00F96960">
        <w:rPr>
          <w:rFonts w:ascii="Arial" w:hAnsi="Arial" w:cs="Arial"/>
          <w:color w:val="000000" w:themeColor="text1"/>
          <w:sz w:val="22"/>
          <w:szCs w:val="22"/>
          <w:u w:val="single"/>
        </w:rPr>
        <w:t xml:space="preserve"> respecto a alguno o algunos de los criterios de participación antes enunciados</w:t>
      </w:r>
      <w:r w:rsidRPr="00F96960">
        <w:rPr>
          <w:rFonts w:ascii="Arial" w:hAnsi="Arial" w:cs="Arial"/>
          <w:color w:val="000000" w:themeColor="text1"/>
          <w:sz w:val="22"/>
          <w:szCs w:val="22"/>
        </w:rPr>
        <w:t xml:space="preserve"> frente a los demás proponentes que concurran al procedimiento de selección que no sean empresas o emprendimientos de mujeres.” (resaltado fuera del texto).</w:t>
      </w:r>
    </w:p>
    <w:p w14:paraId="0940FB7E" w14:textId="77777777" w:rsidR="0014759C" w:rsidRPr="00F96960" w:rsidRDefault="0014759C" w:rsidP="0014759C">
      <w:pPr>
        <w:shd w:val="clear" w:color="auto" w:fill="FFFFFF"/>
        <w:jc w:val="both"/>
        <w:rPr>
          <w:rFonts w:ascii="Arial" w:hAnsi="Arial" w:cs="Arial"/>
          <w:color w:val="000000" w:themeColor="text1"/>
          <w:sz w:val="22"/>
          <w:szCs w:val="22"/>
        </w:rPr>
      </w:pPr>
      <w:r w:rsidRPr="00F96960">
        <w:rPr>
          <w:rFonts w:ascii="Arial" w:hAnsi="Arial" w:cs="Arial"/>
          <w:color w:val="000000" w:themeColor="text1"/>
          <w:sz w:val="22"/>
          <w:szCs w:val="22"/>
        </w:rPr>
        <w:t>Lo anterior implica que los proponentes que no sean emprendimientos o empresas de mujeres se les exigirán criterios habilitantes “</w:t>
      </w:r>
      <w:r w:rsidRPr="00F96960">
        <w:rPr>
          <w:rFonts w:ascii="Arial" w:hAnsi="Arial" w:cs="Arial"/>
          <w:color w:val="000000" w:themeColor="text1"/>
          <w:sz w:val="22"/>
          <w:szCs w:val="22"/>
          <w:u w:val="single"/>
        </w:rPr>
        <w:t>más exigentes</w:t>
      </w:r>
      <w:r w:rsidRPr="00F96960">
        <w:rPr>
          <w:rFonts w:ascii="Arial" w:hAnsi="Arial" w:cs="Arial"/>
          <w:color w:val="000000" w:themeColor="text1"/>
          <w:sz w:val="22"/>
          <w:szCs w:val="22"/>
        </w:rPr>
        <w:t>” que aquellos que si lo sean.</w:t>
      </w:r>
    </w:p>
    <w:p w14:paraId="1CFCCD65" w14:textId="77777777" w:rsidR="0014759C" w:rsidRPr="00F96960" w:rsidRDefault="0014759C" w:rsidP="0014759C">
      <w:pPr>
        <w:shd w:val="clear" w:color="auto" w:fill="FFFFFF"/>
        <w:jc w:val="both"/>
        <w:rPr>
          <w:rFonts w:ascii="Arial" w:hAnsi="Arial" w:cs="Arial"/>
          <w:color w:val="000000" w:themeColor="text1"/>
          <w:sz w:val="22"/>
          <w:szCs w:val="22"/>
        </w:rPr>
      </w:pPr>
    </w:p>
    <w:p w14:paraId="29604D25" w14:textId="77777777" w:rsidR="0014759C" w:rsidRPr="00F96960" w:rsidRDefault="0014759C" w:rsidP="0014759C">
      <w:pPr>
        <w:shd w:val="clear" w:color="auto" w:fill="FFFFFF"/>
        <w:jc w:val="both"/>
        <w:rPr>
          <w:rFonts w:ascii="Arial" w:hAnsi="Arial" w:cs="Arial"/>
          <w:color w:val="000000" w:themeColor="text1"/>
          <w:sz w:val="22"/>
          <w:szCs w:val="22"/>
        </w:rPr>
      </w:pPr>
      <w:r w:rsidRPr="00F96960">
        <w:rPr>
          <w:rFonts w:ascii="Arial" w:hAnsi="Arial" w:cs="Arial"/>
          <w:color w:val="000000" w:themeColor="text1"/>
          <w:sz w:val="22"/>
          <w:szCs w:val="22"/>
        </w:rPr>
        <w:t>Igualmente, el mencionado decreto, establece:</w:t>
      </w:r>
    </w:p>
    <w:p w14:paraId="6E7C59C8" w14:textId="77777777" w:rsidR="0014759C" w:rsidRPr="00F96960" w:rsidRDefault="0014759C" w:rsidP="0014759C">
      <w:pPr>
        <w:shd w:val="clear" w:color="auto" w:fill="FFFFFF"/>
        <w:jc w:val="both"/>
        <w:rPr>
          <w:rFonts w:ascii="Arial" w:hAnsi="Arial" w:cs="Arial"/>
          <w:color w:val="000000" w:themeColor="text1"/>
          <w:sz w:val="22"/>
          <w:szCs w:val="22"/>
        </w:rPr>
      </w:pPr>
    </w:p>
    <w:p w14:paraId="338D4997" w14:textId="77777777" w:rsidR="0014759C" w:rsidRPr="00F96960" w:rsidRDefault="0014759C" w:rsidP="00FC2AC7">
      <w:pPr>
        <w:shd w:val="clear" w:color="auto" w:fill="FFFFFF"/>
        <w:ind w:left="708"/>
        <w:jc w:val="both"/>
        <w:rPr>
          <w:rFonts w:ascii="Arial" w:hAnsi="Arial" w:cs="Arial"/>
          <w:i/>
          <w:iCs/>
          <w:color w:val="000000" w:themeColor="text1"/>
          <w:sz w:val="22"/>
          <w:szCs w:val="22"/>
        </w:rPr>
      </w:pPr>
      <w:r w:rsidRPr="00F96960">
        <w:rPr>
          <w:rFonts w:ascii="Arial" w:hAnsi="Arial" w:cs="Arial"/>
          <w:i/>
          <w:iCs/>
          <w:color w:val="000000" w:themeColor="text1"/>
          <w:sz w:val="22"/>
          <w:szCs w:val="22"/>
        </w:rPr>
        <w:t xml:space="preserve">“Artículo 2.2.1.2.4.2.18. Criterios diferenciales para </w:t>
      </w:r>
      <w:proofErr w:type="spellStart"/>
      <w:r w:rsidRPr="00F96960">
        <w:rPr>
          <w:rFonts w:ascii="Arial" w:hAnsi="Arial" w:cs="Arial"/>
          <w:i/>
          <w:iCs/>
          <w:color w:val="000000" w:themeColor="text1"/>
          <w:sz w:val="22"/>
          <w:szCs w:val="22"/>
        </w:rPr>
        <w:t>Mipyme</w:t>
      </w:r>
      <w:proofErr w:type="spellEnd"/>
      <w:r w:rsidRPr="00F96960">
        <w:rPr>
          <w:rFonts w:ascii="Arial" w:hAnsi="Arial" w:cs="Arial"/>
          <w:i/>
          <w:iCs/>
          <w:color w:val="000000" w:themeColor="text1"/>
          <w:sz w:val="22"/>
          <w:szCs w:val="22"/>
        </w:rPr>
        <w:t xml:space="preserve"> en el sistema de compras públicas. (Adicionado por el artículo 3 del Decreto 1860 del 24 de diciembre de 2021) De acuerdo con el numeral 1 del artículo 12 de la Ley 590 de 2000, según los resultados del análisis del sector, las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selección competitivos de las </w:t>
      </w:r>
      <w:proofErr w:type="spellStart"/>
      <w:r w:rsidRPr="00F96960">
        <w:rPr>
          <w:rFonts w:ascii="Arial" w:hAnsi="Arial" w:cs="Arial"/>
          <w:i/>
          <w:iCs/>
          <w:color w:val="000000" w:themeColor="text1"/>
          <w:sz w:val="22"/>
          <w:szCs w:val="22"/>
        </w:rPr>
        <w:t>Mipyme</w:t>
      </w:r>
      <w:proofErr w:type="spellEnd"/>
      <w:r w:rsidRPr="00F96960">
        <w:rPr>
          <w:rFonts w:ascii="Arial" w:hAnsi="Arial" w:cs="Arial"/>
          <w:i/>
          <w:iCs/>
          <w:color w:val="000000" w:themeColor="text1"/>
          <w:sz w:val="22"/>
          <w:szCs w:val="22"/>
        </w:rPr>
        <w:t xml:space="preserve"> domiciliadas en Colombia. Para el efecto, en función de los criterios de clasificación empresarial, los Documentos del Proceso </w:t>
      </w:r>
      <w:r w:rsidRPr="00F96960">
        <w:rPr>
          <w:rFonts w:ascii="Arial" w:hAnsi="Arial" w:cs="Arial"/>
          <w:b/>
          <w:bCs/>
          <w:i/>
          <w:iCs/>
          <w:color w:val="000000" w:themeColor="text1"/>
          <w:sz w:val="22"/>
          <w:szCs w:val="22"/>
          <w:u w:val="single"/>
        </w:rPr>
        <w:t>deberán</w:t>
      </w:r>
      <w:r w:rsidRPr="00F96960">
        <w:rPr>
          <w:rFonts w:ascii="Arial" w:hAnsi="Arial" w:cs="Arial"/>
          <w:i/>
          <w:iCs/>
          <w:color w:val="000000" w:themeColor="text1"/>
          <w:sz w:val="22"/>
          <w:szCs w:val="22"/>
        </w:rPr>
        <w:t xml:space="preserve"> incorporar requisitos habilitantes diferenciales relacionados con alguno o algunos de los siguientes aspectos:</w:t>
      </w:r>
    </w:p>
    <w:p w14:paraId="4E4CEA1D" w14:textId="77777777" w:rsidR="0014759C" w:rsidRPr="00F96960" w:rsidRDefault="0014759C" w:rsidP="00FC2AC7">
      <w:pPr>
        <w:shd w:val="clear" w:color="auto" w:fill="FFFFFF"/>
        <w:ind w:left="708"/>
        <w:jc w:val="both"/>
        <w:rPr>
          <w:rFonts w:ascii="Arial" w:hAnsi="Arial" w:cs="Arial"/>
          <w:i/>
          <w:iCs/>
          <w:color w:val="000000" w:themeColor="text1"/>
          <w:sz w:val="22"/>
          <w:szCs w:val="22"/>
        </w:rPr>
      </w:pPr>
    </w:p>
    <w:p w14:paraId="77BE4694" w14:textId="77777777" w:rsidR="0014759C" w:rsidRPr="00F96960" w:rsidRDefault="0014759C" w:rsidP="00FC2AC7">
      <w:pPr>
        <w:shd w:val="clear" w:color="auto" w:fill="FFFFFF"/>
        <w:ind w:left="708"/>
        <w:jc w:val="both"/>
        <w:rPr>
          <w:rFonts w:ascii="Arial" w:hAnsi="Arial" w:cs="Arial"/>
          <w:i/>
          <w:iCs/>
          <w:color w:val="000000" w:themeColor="text1"/>
          <w:sz w:val="22"/>
          <w:szCs w:val="22"/>
        </w:rPr>
      </w:pPr>
      <w:r w:rsidRPr="00F96960">
        <w:rPr>
          <w:rFonts w:ascii="Arial" w:hAnsi="Arial" w:cs="Arial"/>
          <w:i/>
          <w:iCs/>
          <w:color w:val="000000" w:themeColor="text1"/>
          <w:sz w:val="22"/>
          <w:szCs w:val="22"/>
        </w:rPr>
        <w:t>1. Tiempo de experiencia.</w:t>
      </w:r>
    </w:p>
    <w:p w14:paraId="59A6991F" w14:textId="77777777" w:rsidR="0014759C" w:rsidRPr="00F96960" w:rsidRDefault="0014759C" w:rsidP="00FC2AC7">
      <w:pPr>
        <w:shd w:val="clear" w:color="auto" w:fill="FFFFFF"/>
        <w:ind w:left="708"/>
        <w:jc w:val="both"/>
        <w:rPr>
          <w:rFonts w:ascii="Arial" w:hAnsi="Arial" w:cs="Arial"/>
          <w:i/>
          <w:iCs/>
          <w:color w:val="000000" w:themeColor="text1"/>
          <w:sz w:val="22"/>
          <w:szCs w:val="22"/>
        </w:rPr>
      </w:pPr>
    </w:p>
    <w:p w14:paraId="674D0FC1" w14:textId="77777777" w:rsidR="0014759C" w:rsidRPr="00F96960" w:rsidRDefault="0014759C" w:rsidP="00FC2AC7">
      <w:pPr>
        <w:shd w:val="clear" w:color="auto" w:fill="FFFFFF"/>
        <w:ind w:left="708"/>
        <w:jc w:val="both"/>
        <w:rPr>
          <w:rFonts w:ascii="Arial" w:hAnsi="Arial" w:cs="Arial"/>
          <w:i/>
          <w:iCs/>
          <w:color w:val="000000" w:themeColor="text1"/>
          <w:sz w:val="22"/>
          <w:szCs w:val="22"/>
          <w:u w:val="single"/>
        </w:rPr>
      </w:pPr>
      <w:r w:rsidRPr="00F96960">
        <w:rPr>
          <w:rFonts w:ascii="Arial" w:hAnsi="Arial" w:cs="Arial"/>
          <w:i/>
          <w:iCs/>
          <w:color w:val="000000" w:themeColor="text1"/>
          <w:sz w:val="22"/>
          <w:szCs w:val="22"/>
          <w:u w:val="single"/>
        </w:rPr>
        <w:t>2. Número de contratos para la acreditación de la experiencia.</w:t>
      </w:r>
    </w:p>
    <w:p w14:paraId="1262429F" w14:textId="77777777" w:rsidR="0014759C" w:rsidRPr="00F96960" w:rsidRDefault="0014759C" w:rsidP="00FC2AC7">
      <w:pPr>
        <w:shd w:val="clear" w:color="auto" w:fill="FFFFFF"/>
        <w:ind w:left="708"/>
        <w:jc w:val="both"/>
        <w:rPr>
          <w:rFonts w:ascii="Arial" w:hAnsi="Arial" w:cs="Arial"/>
          <w:i/>
          <w:iCs/>
          <w:color w:val="000000" w:themeColor="text1"/>
          <w:sz w:val="22"/>
          <w:szCs w:val="22"/>
        </w:rPr>
      </w:pPr>
    </w:p>
    <w:p w14:paraId="5EA289A1" w14:textId="77777777" w:rsidR="0014759C" w:rsidRPr="00F96960" w:rsidRDefault="0014759C" w:rsidP="00FC2AC7">
      <w:pPr>
        <w:shd w:val="clear" w:color="auto" w:fill="FFFFFF"/>
        <w:ind w:left="708"/>
        <w:jc w:val="both"/>
        <w:rPr>
          <w:rFonts w:ascii="Arial" w:hAnsi="Arial" w:cs="Arial"/>
          <w:i/>
          <w:iCs/>
          <w:color w:val="000000" w:themeColor="text1"/>
          <w:sz w:val="22"/>
          <w:szCs w:val="22"/>
        </w:rPr>
      </w:pPr>
      <w:r w:rsidRPr="00F96960">
        <w:rPr>
          <w:rFonts w:ascii="Arial" w:hAnsi="Arial" w:cs="Arial"/>
          <w:i/>
          <w:iCs/>
          <w:color w:val="000000" w:themeColor="text1"/>
          <w:sz w:val="22"/>
          <w:szCs w:val="22"/>
        </w:rPr>
        <w:t>3. Índices de capacidad financiera.</w:t>
      </w:r>
    </w:p>
    <w:p w14:paraId="1C86C45A" w14:textId="77777777" w:rsidR="0014759C" w:rsidRPr="00F96960" w:rsidRDefault="0014759C" w:rsidP="00FC2AC7">
      <w:pPr>
        <w:shd w:val="clear" w:color="auto" w:fill="FFFFFF"/>
        <w:ind w:left="708"/>
        <w:jc w:val="both"/>
        <w:rPr>
          <w:rFonts w:ascii="Arial" w:hAnsi="Arial" w:cs="Arial"/>
          <w:i/>
          <w:iCs/>
          <w:color w:val="000000" w:themeColor="text1"/>
          <w:sz w:val="22"/>
          <w:szCs w:val="22"/>
        </w:rPr>
      </w:pPr>
    </w:p>
    <w:p w14:paraId="79276285" w14:textId="77777777" w:rsidR="0014759C" w:rsidRPr="00F96960" w:rsidRDefault="0014759C" w:rsidP="00FC2AC7">
      <w:pPr>
        <w:shd w:val="clear" w:color="auto" w:fill="FFFFFF"/>
        <w:ind w:left="708"/>
        <w:jc w:val="both"/>
        <w:rPr>
          <w:rFonts w:ascii="Arial" w:hAnsi="Arial" w:cs="Arial"/>
          <w:i/>
          <w:iCs/>
          <w:color w:val="000000" w:themeColor="text1"/>
          <w:sz w:val="22"/>
          <w:szCs w:val="22"/>
        </w:rPr>
      </w:pPr>
      <w:r w:rsidRPr="00F96960">
        <w:rPr>
          <w:rFonts w:ascii="Arial" w:hAnsi="Arial" w:cs="Arial"/>
          <w:i/>
          <w:iCs/>
          <w:color w:val="000000" w:themeColor="text1"/>
          <w:sz w:val="22"/>
          <w:szCs w:val="22"/>
        </w:rPr>
        <w:lastRenderedPageBreak/>
        <w:t>4. Índices de capacidad organizacional.</w:t>
      </w:r>
    </w:p>
    <w:p w14:paraId="76FB8080" w14:textId="77777777" w:rsidR="0014759C" w:rsidRPr="00F96960" w:rsidRDefault="0014759C" w:rsidP="00FC2AC7">
      <w:pPr>
        <w:shd w:val="clear" w:color="auto" w:fill="FFFFFF"/>
        <w:ind w:left="708"/>
        <w:jc w:val="both"/>
        <w:rPr>
          <w:rFonts w:ascii="Arial" w:hAnsi="Arial" w:cs="Arial"/>
          <w:i/>
          <w:iCs/>
          <w:color w:val="000000" w:themeColor="text1"/>
          <w:sz w:val="22"/>
          <w:szCs w:val="22"/>
        </w:rPr>
      </w:pPr>
    </w:p>
    <w:p w14:paraId="297D95D4" w14:textId="77777777" w:rsidR="0014759C" w:rsidRPr="00F96960" w:rsidRDefault="0014759C" w:rsidP="00FC2AC7">
      <w:pPr>
        <w:shd w:val="clear" w:color="auto" w:fill="FFFFFF"/>
        <w:ind w:left="708"/>
        <w:jc w:val="both"/>
        <w:rPr>
          <w:rFonts w:ascii="Arial" w:hAnsi="Arial" w:cs="Arial"/>
          <w:i/>
          <w:iCs/>
          <w:color w:val="000000" w:themeColor="text1"/>
          <w:sz w:val="22"/>
          <w:szCs w:val="22"/>
        </w:rPr>
      </w:pPr>
      <w:r w:rsidRPr="00F96960">
        <w:rPr>
          <w:rFonts w:ascii="Arial" w:hAnsi="Arial" w:cs="Arial"/>
          <w:i/>
          <w:iCs/>
          <w:color w:val="000000" w:themeColor="text1"/>
          <w:sz w:val="22"/>
          <w:szCs w:val="22"/>
        </w:rPr>
        <w:t>5. Valor de la garantía de seriedad de la oferta.</w:t>
      </w:r>
    </w:p>
    <w:p w14:paraId="51E9AC13" w14:textId="77777777" w:rsidR="0014759C" w:rsidRPr="00F96960" w:rsidRDefault="0014759C" w:rsidP="00FC2AC7">
      <w:pPr>
        <w:shd w:val="clear" w:color="auto" w:fill="FFFFFF"/>
        <w:ind w:left="708"/>
        <w:jc w:val="both"/>
        <w:rPr>
          <w:rFonts w:ascii="Arial" w:hAnsi="Arial" w:cs="Arial"/>
          <w:i/>
          <w:iCs/>
          <w:color w:val="000000" w:themeColor="text1"/>
          <w:sz w:val="22"/>
          <w:szCs w:val="22"/>
        </w:rPr>
      </w:pPr>
    </w:p>
    <w:p w14:paraId="0C7B2860" w14:textId="242B23B0" w:rsidR="0014759C" w:rsidRPr="00F96960" w:rsidRDefault="0014759C" w:rsidP="00FC2AC7">
      <w:pPr>
        <w:shd w:val="clear" w:color="auto" w:fill="FFFFFF"/>
        <w:ind w:left="708"/>
        <w:jc w:val="both"/>
        <w:rPr>
          <w:rFonts w:ascii="Arial" w:hAnsi="Arial" w:cs="Arial"/>
          <w:i/>
          <w:iCs/>
          <w:color w:val="000000" w:themeColor="text1"/>
          <w:sz w:val="22"/>
          <w:szCs w:val="22"/>
        </w:rPr>
      </w:pPr>
      <w:r w:rsidRPr="00F96960">
        <w:rPr>
          <w:rFonts w:ascii="Arial" w:hAnsi="Arial" w:cs="Arial"/>
          <w:i/>
          <w:iCs/>
          <w:color w:val="000000" w:themeColor="text1"/>
          <w:sz w:val="22"/>
          <w:szCs w:val="22"/>
        </w:rPr>
        <w:t xml:space="preserve">Los requisitos mencionados deberán fijarse respetando las condiciones habilitantes requeridas para el cumplimiento adecuado del contrato, teniendo en cuenta el alcance de las obligaciones. En desarrollo de lo anterior, con la finalidad de beneficiar a las </w:t>
      </w:r>
      <w:proofErr w:type="spellStart"/>
      <w:r w:rsidRPr="00F96960">
        <w:rPr>
          <w:rFonts w:ascii="Arial" w:hAnsi="Arial" w:cs="Arial"/>
          <w:i/>
          <w:iCs/>
          <w:color w:val="000000" w:themeColor="text1"/>
          <w:sz w:val="22"/>
          <w:szCs w:val="22"/>
        </w:rPr>
        <w:t>Mipyme</w:t>
      </w:r>
      <w:proofErr w:type="spellEnd"/>
      <w:r w:rsidRPr="00F96960">
        <w:rPr>
          <w:rFonts w:ascii="Arial" w:hAnsi="Arial" w:cs="Arial"/>
          <w:i/>
          <w:iCs/>
          <w:color w:val="000000" w:themeColor="text1"/>
          <w:sz w:val="22"/>
          <w:szCs w:val="22"/>
        </w:rPr>
        <w:t xml:space="preserve">, </w:t>
      </w:r>
      <w:r w:rsidRPr="00F96960">
        <w:rPr>
          <w:rFonts w:ascii="Arial" w:hAnsi="Arial" w:cs="Arial"/>
          <w:i/>
          <w:iCs/>
          <w:color w:val="000000" w:themeColor="text1"/>
          <w:sz w:val="22"/>
          <w:szCs w:val="22"/>
          <w:u w:val="single"/>
        </w:rPr>
        <w:t xml:space="preserve">se establecerán condiciones </w:t>
      </w:r>
      <w:r w:rsidRPr="00F96960">
        <w:rPr>
          <w:rFonts w:ascii="Arial" w:hAnsi="Arial" w:cs="Arial"/>
          <w:b/>
          <w:bCs/>
          <w:i/>
          <w:iCs/>
          <w:color w:val="000000" w:themeColor="text1"/>
          <w:sz w:val="22"/>
          <w:szCs w:val="22"/>
          <w:u w:val="single"/>
        </w:rPr>
        <w:t>más exigentes</w:t>
      </w:r>
      <w:r w:rsidRPr="00F96960">
        <w:rPr>
          <w:rFonts w:ascii="Arial" w:hAnsi="Arial" w:cs="Arial"/>
          <w:i/>
          <w:iCs/>
          <w:color w:val="000000" w:themeColor="text1"/>
          <w:sz w:val="22"/>
          <w:szCs w:val="22"/>
          <w:u w:val="single"/>
        </w:rPr>
        <w:t xml:space="preserve"> respecto a alguno o algunos de los criterios de participación antes enunciados frente a los demás proponentes</w:t>
      </w:r>
      <w:r w:rsidRPr="00F96960">
        <w:rPr>
          <w:rFonts w:ascii="Arial" w:hAnsi="Arial" w:cs="Arial"/>
          <w:i/>
          <w:iCs/>
          <w:color w:val="000000" w:themeColor="text1"/>
          <w:sz w:val="22"/>
          <w:szCs w:val="22"/>
        </w:rPr>
        <w:t xml:space="preserve"> que concurran al procedimiento de selección que no sean </w:t>
      </w:r>
      <w:proofErr w:type="spellStart"/>
      <w:r w:rsidRPr="00F96960">
        <w:rPr>
          <w:rFonts w:ascii="Arial" w:hAnsi="Arial" w:cs="Arial"/>
          <w:i/>
          <w:iCs/>
          <w:color w:val="000000" w:themeColor="text1"/>
          <w:sz w:val="22"/>
          <w:szCs w:val="22"/>
        </w:rPr>
        <w:t>Mipyme</w:t>
      </w:r>
      <w:proofErr w:type="spellEnd"/>
      <w:r w:rsidR="00FC2AC7" w:rsidRPr="00F96960">
        <w:rPr>
          <w:rFonts w:ascii="Arial" w:hAnsi="Arial" w:cs="Arial"/>
          <w:i/>
          <w:iCs/>
          <w:color w:val="000000" w:themeColor="text1"/>
          <w:sz w:val="22"/>
          <w:szCs w:val="22"/>
        </w:rPr>
        <w:t>”</w:t>
      </w:r>
      <w:r w:rsidRPr="00F96960">
        <w:rPr>
          <w:rFonts w:ascii="Arial" w:hAnsi="Arial" w:cs="Arial"/>
          <w:i/>
          <w:iCs/>
          <w:color w:val="000000" w:themeColor="text1"/>
          <w:sz w:val="22"/>
          <w:szCs w:val="22"/>
        </w:rPr>
        <w:t>.</w:t>
      </w:r>
    </w:p>
    <w:p w14:paraId="6BC8ABB0" w14:textId="77777777" w:rsidR="0014759C" w:rsidRPr="00F96960" w:rsidRDefault="0014759C" w:rsidP="00FC2AC7">
      <w:pPr>
        <w:shd w:val="clear" w:color="auto" w:fill="FFFFFF"/>
        <w:spacing w:after="150"/>
        <w:ind w:left="708"/>
        <w:jc w:val="both"/>
        <w:rPr>
          <w:rFonts w:ascii="Arial" w:hAnsi="Arial" w:cs="Arial"/>
          <w:i/>
          <w:iCs/>
          <w:color w:val="000000" w:themeColor="text1"/>
          <w:sz w:val="22"/>
          <w:szCs w:val="22"/>
        </w:rPr>
      </w:pPr>
    </w:p>
    <w:p w14:paraId="0C6F5D5A" w14:textId="77777777" w:rsidR="0014759C" w:rsidRPr="00F96960" w:rsidRDefault="0014759C" w:rsidP="0014759C">
      <w:pPr>
        <w:shd w:val="clear" w:color="auto" w:fill="FFFFFF"/>
        <w:jc w:val="both"/>
        <w:rPr>
          <w:rFonts w:ascii="Arial" w:hAnsi="Arial" w:cs="Arial"/>
          <w:color w:val="000000" w:themeColor="text1"/>
          <w:sz w:val="22"/>
          <w:szCs w:val="22"/>
        </w:rPr>
      </w:pPr>
      <w:r w:rsidRPr="00F96960">
        <w:rPr>
          <w:rFonts w:ascii="Arial" w:hAnsi="Arial" w:cs="Arial"/>
          <w:color w:val="000000" w:themeColor="text1"/>
          <w:sz w:val="22"/>
          <w:szCs w:val="22"/>
        </w:rPr>
        <w:t xml:space="preserve">Lo anterior implica que los proponentes que no sean </w:t>
      </w:r>
      <w:proofErr w:type="spellStart"/>
      <w:r w:rsidRPr="00F96960">
        <w:rPr>
          <w:rFonts w:ascii="Arial" w:hAnsi="Arial" w:cs="Arial"/>
          <w:color w:val="000000" w:themeColor="text1"/>
          <w:sz w:val="22"/>
          <w:szCs w:val="22"/>
        </w:rPr>
        <w:t>Mipyme</w:t>
      </w:r>
      <w:proofErr w:type="spellEnd"/>
      <w:r w:rsidRPr="00F96960">
        <w:rPr>
          <w:rFonts w:ascii="Arial" w:hAnsi="Arial" w:cs="Arial"/>
          <w:color w:val="000000" w:themeColor="text1"/>
          <w:sz w:val="22"/>
          <w:szCs w:val="22"/>
        </w:rPr>
        <w:t xml:space="preserve"> se les exigirán criterios habilitantes “</w:t>
      </w:r>
      <w:r w:rsidRPr="00F96960">
        <w:rPr>
          <w:rFonts w:ascii="Arial" w:hAnsi="Arial" w:cs="Arial"/>
          <w:color w:val="000000" w:themeColor="text1"/>
          <w:sz w:val="22"/>
          <w:szCs w:val="22"/>
          <w:u w:val="single"/>
        </w:rPr>
        <w:t>más exigentes</w:t>
      </w:r>
      <w:r w:rsidRPr="00F96960">
        <w:rPr>
          <w:rFonts w:ascii="Arial" w:hAnsi="Arial" w:cs="Arial"/>
          <w:color w:val="000000" w:themeColor="text1"/>
          <w:sz w:val="22"/>
          <w:szCs w:val="22"/>
        </w:rPr>
        <w:t>” que aquellos que si lo sean.</w:t>
      </w:r>
    </w:p>
    <w:p w14:paraId="275CF414" w14:textId="77777777" w:rsidR="0014759C" w:rsidRPr="00F96960" w:rsidRDefault="0014759C" w:rsidP="0014759C">
      <w:pPr>
        <w:shd w:val="clear" w:color="auto" w:fill="FFFFFF"/>
        <w:spacing w:after="150"/>
        <w:jc w:val="both"/>
        <w:rPr>
          <w:rFonts w:ascii="Arial" w:hAnsi="Arial" w:cs="Arial"/>
          <w:color w:val="000000" w:themeColor="text1"/>
          <w:sz w:val="22"/>
          <w:szCs w:val="22"/>
        </w:rPr>
      </w:pPr>
    </w:p>
    <w:p w14:paraId="340C6774" w14:textId="77777777" w:rsidR="0014759C" w:rsidRPr="00F96960" w:rsidRDefault="0014759C" w:rsidP="0014759C">
      <w:pPr>
        <w:shd w:val="clear" w:color="auto" w:fill="FFFFFF"/>
        <w:spacing w:after="150"/>
        <w:jc w:val="both"/>
        <w:rPr>
          <w:rFonts w:ascii="Arial" w:hAnsi="Arial" w:cs="Arial"/>
          <w:color w:val="000000" w:themeColor="text1"/>
          <w:sz w:val="22"/>
          <w:szCs w:val="22"/>
        </w:rPr>
      </w:pPr>
      <w:r w:rsidRPr="00F96960">
        <w:rPr>
          <w:rFonts w:ascii="Arial" w:hAnsi="Arial" w:cs="Arial"/>
          <w:color w:val="000000" w:themeColor="text1"/>
          <w:sz w:val="22"/>
          <w:szCs w:val="22"/>
        </w:rPr>
        <w:t xml:space="preserve">Por lo tanto, la Entidad escoge el criterio habilitante de número de contratos para la acreditación de la experiencia, por lo tanto el literal C, del numeral 10.1.1 CARACTERÍSTICAS DE LOS CONTRATOS PRESENTADOS PARA ACREDITAR LA EXPERIENCIA DEL PROPONENTE, del documento base quedará de la siguiente forma: </w:t>
      </w:r>
    </w:p>
    <w:p w14:paraId="5AE98BDB" w14:textId="77777777" w:rsidR="0014759C" w:rsidRPr="00F96960" w:rsidRDefault="0014759C" w:rsidP="00CA6D13">
      <w:pPr>
        <w:pStyle w:val="Prrafodelista"/>
        <w:widowControl w:val="0"/>
        <w:numPr>
          <w:ilvl w:val="0"/>
          <w:numId w:val="80"/>
        </w:numPr>
        <w:tabs>
          <w:tab w:val="left" w:pos="482"/>
        </w:tabs>
        <w:autoSpaceDE w:val="0"/>
        <w:autoSpaceDN w:val="0"/>
        <w:spacing w:line="276" w:lineRule="auto"/>
        <w:ind w:right="117"/>
        <w:rPr>
          <w:rFonts w:ascii="Arial" w:eastAsia="Arial MT" w:hAnsi="Arial" w:cs="Arial"/>
          <w:color w:val="000000" w:themeColor="text1"/>
        </w:rPr>
      </w:pPr>
      <w:r w:rsidRPr="00F96960">
        <w:rPr>
          <w:rFonts w:ascii="Arial" w:eastAsia="Arial MT" w:hAnsi="Arial" w:cs="Arial"/>
          <w:color w:val="000000" w:themeColor="text1"/>
        </w:rPr>
        <w:t xml:space="preserve">Se </w:t>
      </w:r>
      <w:bookmarkStart w:id="85" w:name="_Hlk106020770"/>
      <w:r w:rsidRPr="00F96960">
        <w:rPr>
          <w:rFonts w:ascii="Arial" w:eastAsia="Arial MT" w:hAnsi="Arial" w:cs="Arial"/>
          <w:color w:val="000000" w:themeColor="text1"/>
        </w:rPr>
        <w:t xml:space="preserve">podrán aportar el siguiente número de contratos </w:t>
      </w:r>
      <w:bookmarkEnd w:id="85"/>
      <w:r w:rsidRPr="00F96960">
        <w:rPr>
          <w:rFonts w:ascii="Arial" w:eastAsia="Arial MT" w:hAnsi="Arial" w:cs="Arial"/>
          <w:color w:val="000000" w:themeColor="text1"/>
        </w:rPr>
        <w:t>para la evaluación y asignación de puntaje por concepto de experiencia, siempre y cuando cumplan con lo establecido en este documento:</w:t>
      </w:r>
    </w:p>
    <w:tbl>
      <w:tblPr>
        <w:tblStyle w:val="Tablaconcuadrcula2"/>
        <w:tblW w:w="0" w:type="auto"/>
        <w:jc w:val="center"/>
        <w:tblLook w:val="04A0" w:firstRow="1" w:lastRow="0" w:firstColumn="1" w:lastColumn="0" w:noHBand="0" w:noVBand="1"/>
      </w:tblPr>
      <w:tblGrid>
        <w:gridCol w:w="6091"/>
        <w:gridCol w:w="2551"/>
      </w:tblGrid>
      <w:tr w:rsidR="002C7D7A" w:rsidRPr="00F96960" w14:paraId="0F18B3EB" w14:textId="77777777" w:rsidTr="0014759C">
        <w:trPr>
          <w:jc w:val="center"/>
        </w:trPr>
        <w:tc>
          <w:tcPr>
            <w:tcW w:w="6091" w:type="dxa"/>
            <w:vAlign w:val="center"/>
          </w:tcPr>
          <w:p w14:paraId="2F292A9B" w14:textId="77777777" w:rsidR="0014759C" w:rsidRPr="00F96960" w:rsidRDefault="0014759C" w:rsidP="0014759C">
            <w:pPr>
              <w:ind w:right="333"/>
              <w:jc w:val="center"/>
              <w:rPr>
                <w:rFonts w:ascii="Arial" w:hAnsi="Arial" w:cs="Arial"/>
                <w:b/>
                <w:bCs/>
                <w:color w:val="000000" w:themeColor="text1"/>
                <w:sz w:val="22"/>
                <w:szCs w:val="22"/>
                <w:lang w:eastAsia="en-US"/>
              </w:rPr>
            </w:pPr>
            <w:r w:rsidRPr="00F96960">
              <w:rPr>
                <w:rFonts w:ascii="Arial" w:hAnsi="Arial" w:cs="Arial"/>
                <w:b/>
                <w:bCs/>
                <w:color w:val="000000" w:themeColor="text1"/>
                <w:sz w:val="22"/>
                <w:szCs w:val="22"/>
                <w:lang w:eastAsia="en-US"/>
              </w:rPr>
              <w:t>CONDICIÓN DEL PROPONENTE</w:t>
            </w:r>
          </w:p>
        </w:tc>
        <w:tc>
          <w:tcPr>
            <w:tcW w:w="2551" w:type="dxa"/>
            <w:vAlign w:val="center"/>
          </w:tcPr>
          <w:p w14:paraId="595438ED" w14:textId="77777777" w:rsidR="0014759C" w:rsidRPr="00F96960" w:rsidRDefault="0014759C" w:rsidP="0014759C">
            <w:pPr>
              <w:ind w:right="333"/>
              <w:jc w:val="center"/>
              <w:rPr>
                <w:rFonts w:ascii="Arial" w:hAnsi="Arial" w:cs="Arial"/>
                <w:b/>
                <w:bCs/>
                <w:color w:val="000000" w:themeColor="text1"/>
                <w:sz w:val="22"/>
                <w:szCs w:val="22"/>
                <w:lang w:eastAsia="en-US"/>
              </w:rPr>
            </w:pPr>
            <w:r w:rsidRPr="00F96960">
              <w:rPr>
                <w:rFonts w:ascii="Arial" w:hAnsi="Arial" w:cs="Arial"/>
                <w:b/>
                <w:bCs/>
                <w:color w:val="000000" w:themeColor="text1"/>
                <w:sz w:val="22"/>
                <w:szCs w:val="22"/>
                <w:lang w:eastAsia="en-US"/>
              </w:rPr>
              <w:t>NÚMERO DE CONTRATOS A APORTAR</w:t>
            </w:r>
          </w:p>
        </w:tc>
      </w:tr>
      <w:tr w:rsidR="002C7D7A" w:rsidRPr="00F96960" w14:paraId="4B8FD3D0" w14:textId="77777777" w:rsidTr="0014759C">
        <w:trPr>
          <w:jc w:val="center"/>
        </w:trPr>
        <w:tc>
          <w:tcPr>
            <w:tcW w:w="6091" w:type="dxa"/>
            <w:vAlign w:val="center"/>
          </w:tcPr>
          <w:p w14:paraId="41BAED5A" w14:textId="77777777" w:rsidR="0014759C" w:rsidRPr="00F96960" w:rsidRDefault="0014759C" w:rsidP="0014759C">
            <w:pPr>
              <w:ind w:right="333"/>
              <w:contextualSpacing/>
              <w:jc w:val="center"/>
              <w:rPr>
                <w:rFonts w:ascii="Arial" w:hAnsi="Arial" w:cs="Arial"/>
                <w:color w:val="000000" w:themeColor="text1"/>
                <w:sz w:val="22"/>
                <w:szCs w:val="22"/>
                <w:lang w:eastAsia="en-US"/>
              </w:rPr>
            </w:pPr>
            <w:r w:rsidRPr="00F96960">
              <w:rPr>
                <w:rFonts w:ascii="Arial" w:hAnsi="Arial" w:cs="Arial"/>
                <w:color w:val="000000" w:themeColor="text1"/>
                <w:sz w:val="22"/>
                <w:szCs w:val="22"/>
                <w:lang w:eastAsia="en-US"/>
              </w:rPr>
              <w:t xml:space="preserve">Si el proponente acredita cumplir con los criterios para considerarse emprendimiento y empresa de mujeres y microempresa, </w:t>
            </w:r>
            <w:proofErr w:type="gramStart"/>
            <w:r w:rsidRPr="00F96960">
              <w:rPr>
                <w:rFonts w:ascii="Arial" w:hAnsi="Arial" w:cs="Arial"/>
                <w:color w:val="000000" w:themeColor="text1"/>
                <w:sz w:val="22"/>
                <w:szCs w:val="22"/>
                <w:lang w:eastAsia="en-US"/>
              </w:rPr>
              <w:t>de acuerdo a</w:t>
            </w:r>
            <w:proofErr w:type="gramEnd"/>
            <w:r w:rsidRPr="00F96960">
              <w:rPr>
                <w:rFonts w:ascii="Arial" w:hAnsi="Arial" w:cs="Arial"/>
                <w:color w:val="000000" w:themeColor="text1"/>
                <w:sz w:val="22"/>
                <w:szCs w:val="22"/>
                <w:lang w:eastAsia="en-US"/>
              </w:rPr>
              <w:t xml:space="preserve"> los criterios de los artículos Artículo 2.2.1.2.4.2.14 a 2.2.1.2.4.2.18 del Decreto 1082 de 2015, adicionados por el artículo 3 del Decreto 1860 del 24 de diciembre de 2021.</w:t>
            </w:r>
          </w:p>
        </w:tc>
        <w:tc>
          <w:tcPr>
            <w:tcW w:w="2551" w:type="dxa"/>
            <w:vAlign w:val="center"/>
          </w:tcPr>
          <w:p w14:paraId="3B306B44" w14:textId="77777777" w:rsidR="0014759C" w:rsidRPr="00F96960" w:rsidRDefault="0014759C" w:rsidP="0014759C">
            <w:pPr>
              <w:ind w:right="333"/>
              <w:jc w:val="center"/>
              <w:rPr>
                <w:rFonts w:ascii="Arial" w:hAnsi="Arial" w:cs="Arial"/>
                <w:b/>
                <w:bCs/>
                <w:color w:val="000000" w:themeColor="text1"/>
                <w:sz w:val="22"/>
                <w:szCs w:val="22"/>
                <w:lang w:eastAsia="en-US"/>
              </w:rPr>
            </w:pPr>
            <w:r w:rsidRPr="00F96960">
              <w:rPr>
                <w:rFonts w:ascii="Arial" w:hAnsi="Arial" w:cs="Arial"/>
                <w:b/>
                <w:bCs/>
                <w:color w:val="000000" w:themeColor="text1"/>
                <w:sz w:val="22"/>
                <w:szCs w:val="22"/>
                <w:lang w:eastAsia="en-US"/>
              </w:rPr>
              <w:t>Mínimo uno (1) y máximo seis (6).</w:t>
            </w:r>
          </w:p>
        </w:tc>
      </w:tr>
      <w:tr w:rsidR="002C7D7A" w:rsidRPr="00F96960" w14:paraId="038F8884" w14:textId="77777777" w:rsidTr="0014759C">
        <w:trPr>
          <w:jc w:val="center"/>
        </w:trPr>
        <w:tc>
          <w:tcPr>
            <w:tcW w:w="6091" w:type="dxa"/>
            <w:vAlign w:val="center"/>
          </w:tcPr>
          <w:p w14:paraId="67BDB0AC" w14:textId="77777777" w:rsidR="0014759C" w:rsidRPr="00F96960" w:rsidRDefault="0014759C" w:rsidP="0014759C">
            <w:pPr>
              <w:ind w:right="333"/>
              <w:jc w:val="center"/>
              <w:rPr>
                <w:rFonts w:ascii="Arial" w:hAnsi="Arial" w:cs="Arial"/>
                <w:color w:val="000000" w:themeColor="text1"/>
                <w:sz w:val="22"/>
                <w:szCs w:val="22"/>
                <w:lang w:eastAsia="en-US"/>
              </w:rPr>
            </w:pPr>
            <w:r w:rsidRPr="00F96960">
              <w:rPr>
                <w:rFonts w:ascii="Arial" w:hAnsi="Arial" w:cs="Arial"/>
                <w:color w:val="000000" w:themeColor="text1"/>
                <w:sz w:val="22"/>
                <w:szCs w:val="22"/>
                <w:lang w:eastAsia="en-US"/>
              </w:rPr>
              <w:t xml:space="preserve">Si el proponente acredita cumplir con los criterios para considerarse emprendimiento y empresa de mujeres o microempresa, </w:t>
            </w:r>
            <w:proofErr w:type="gramStart"/>
            <w:r w:rsidRPr="00F96960">
              <w:rPr>
                <w:rFonts w:ascii="Arial" w:hAnsi="Arial" w:cs="Arial"/>
                <w:color w:val="000000" w:themeColor="text1"/>
                <w:sz w:val="22"/>
                <w:szCs w:val="22"/>
                <w:lang w:eastAsia="en-US"/>
              </w:rPr>
              <w:t>de acuerdo a</w:t>
            </w:r>
            <w:proofErr w:type="gramEnd"/>
            <w:r w:rsidRPr="00F96960">
              <w:rPr>
                <w:rFonts w:ascii="Arial" w:hAnsi="Arial" w:cs="Arial"/>
                <w:color w:val="000000" w:themeColor="text1"/>
                <w:sz w:val="22"/>
                <w:szCs w:val="22"/>
                <w:lang w:eastAsia="en-US"/>
              </w:rPr>
              <w:t xml:space="preserve"> los criterios de los artículos Artículo 2.2.1.2.4.2.14 a 2.2.1.2.4.2.18 del Decreto 1082 de 2015, adicionados por el artículo 3 del Decreto 1860 del 24 de diciembre de 2021.</w:t>
            </w:r>
          </w:p>
        </w:tc>
        <w:tc>
          <w:tcPr>
            <w:tcW w:w="2551" w:type="dxa"/>
            <w:vAlign w:val="center"/>
          </w:tcPr>
          <w:p w14:paraId="732F95B7" w14:textId="77777777" w:rsidR="0014759C" w:rsidRPr="00F96960" w:rsidRDefault="0014759C" w:rsidP="0014759C">
            <w:pPr>
              <w:ind w:right="333"/>
              <w:jc w:val="center"/>
              <w:rPr>
                <w:rFonts w:ascii="Arial" w:hAnsi="Arial" w:cs="Arial"/>
                <w:b/>
                <w:bCs/>
                <w:color w:val="000000" w:themeColor="text1"/>
                <w:sz w:val="22"/>
                <w:szCs w:val="22"/>
                <w:lang w:eastAsia="en-US"/>
              </w:rPr>
            </w:pPr>
            <w:r w:rsidRPr="00F96960">
              <w:rPr>
                <w:rFonts w:ascii="Arial" w:hAnsi="Arial" w:cs="Arial"/>
                <w:b/>
                <w:bCs/>
                <w:color w:val="000000" w:themeColor="text1"/>
                <w:sz w:val="22"/>
                <w:szCs w:val="22"/>
                <w:lang w:eastAsia="en-US"/>
              </w:rPr>
              <w:t>Mínimo uno (1) y máximo cuatro (4).</w:t>
            </w:r>
          </w:p>
        </w:tc>
      </w:tr>
      <w:tr w:rsidR="0014759C" w:rsidRPr="00F96960" w14:paraId="02E3EDD0" w14:textId="77777777" w:rsidTr="0014759C">
        <w:trPr>
          <w:jc w:val="center"/>
        </w:trPr>
        <w:tc>
          <w:tcPr>
            <w:tcW w:w="6091" w:type="dxa"/>
            <w:vAlign w:val="center"/>
          </w:tcPr>
          <w:p w14:paraId="3474ED52" w14:textId="77777777" w:rsidR="0014759C" w:rsidRPr="00F96960" w:rsidRDefault="0014759C" w:rsidP="0014759C">
            <w:pPr>
              <w:ind w:right="333"/>
              <w:jc w:val="center"/>
              <w:rPr>
                <w:rFonts w:ascii="Arial" w:hAnsi="Arial" w:cs="Arial"/>
                <w:color w:val="000000" w:themeColor="text1"/>
                <w:sz w:val="22"/>
                <w:szCs w:val="22"/>
                <w:lang w:eastAsia="en-US"/>
              </w:rPr>
            </w:pPr>
            <w:r w:rsidRPr="00F96960">
              <w:rPr>
                <w:rFonts w:ascii="Arial" w:hAnsi="Arial" w:cs="Arial"/>
                <w:color w:val="000000" w:themeColor="text1"/>
                <w:sz w:val="22"/>
                <w:szCs w:val="22"/>
                <w:lang w:eastAsia="en-US"/>
              </w:rPr>
              <w:t xml:space="preserve">Si el proponente no acredita cumplir con los criterios para considerarse emprendimiento y empresa de mujeres ni microempresa, </w:t>
            </w:r>
            <w:proofErr w:type="gramStart"/>
            <w:r w:rsidRPr="00F96960">
              <w:rPr>
                <w:rFonts w:ascii="Arial" w:hAnsi="Arial" w:cs="Arial"/>
                <w:color w:val="000000" w:themeColor="text1"/>
                <w:sz w:val="22"/>
                <w:szCs w:val="22"/>
                <w:lang w:eastAsia="en-US"/>
              </w:rPr>
              <w:t>de acuerdo a</w:t>
            </w:r>
            <w:proofErr w:type="gramEnd"/>
            <w:r w:rsidRPr="00F96960">
              <w:rPr>
                <w:rFonts w:ascii="Arial" w:hAnsi="Arial" w:cs="Arial"/>
                <w:color w:val="000000" w:themeColor="text1"/>
                <w:sz w:val="22"/>
                <w:szCs w:val="22"/>
                <w:lang w:eastAsia="en-US"/>
              </w:rPr>
              <w:t xml:space="preserve"> los criterios de los artículos Artículo 2.2.1.2.4.2.14 a 2.2.1.2.4.2.18 del Decreto 1082 de 2015, adicionados por el artículo 3 del Decreto 1860 del 24 de diciembre de 2021.</w:t>
            </w:r>
          </w:p>
        </w:tc>
        <w:tc>
          <w:tcPr>
            <w:tcW w:w="2551" w:type="dxa"/>
            <w:vAlign w:val="center"/>
          </w:tcPr>
          <w:p w14:paraId="04C13391" w14:textId="77777777" w:rsidR="0014759C" w:rsidRPr="00F96960" w:rsidRDefault="0014759C" w:rsidP="0014759C">
            <w:pPr>
              <w:ind w:right="333"/>
              <w:jc w:val="center"/>
              <w:rPr>
                <w:rFonts w:ascii="Arial" w:hAnsi="Arial" w:cs="Arial"/>
                <w:b/>
                <w:bCs/>
                <w:color w:val="000000" w:themeColor="text1"/>
                <w:sz w:val="22"/>
                <w:szCs w:val="22"/>
                <w:lang w:eastAsia="en-US"/>
              </w:rPr>
            </w:pPr>
            <w:r w:rsidRPr="00F96960">
              <w:rPr>
                <w:rFonts w:ascii="Arial" w:hAnsi="Arial" w:cs="Arial"/>
                <w:b/>
                <w:bCs/>
                <w:color w:val="000000" w:themeColor="text1"/>
                <w:sz w:val="22"/>
                <w:szCs w:val="22"/>
                <w:lang w:eastAsia="en-US"/>
              </w:rPr>
              <w:t>Mínimo uno (1) y máximo dos (2).</w:t>
            </w:r>
          </w:p>
        </w:tc>
      </w:tr>
    </w:tbl>
    <w:p w14:paraId="2F767E24" w14:textId="7DFFA416" w:rsidR="0014759C" w:rsidRPr="00F96960" w:rsidRDefault="0014759C" w:rsidP="0014759C">
      <w:pPr>
        <w:spacing w:line="276" w:lineRule="auto"/>
        <w:jc w:val="both"/>
        <w:rPr>
          <w:rFonts w:ascii="Arial" w:eastAsia="Arial" w:hAnsi="Arial" w:cs="Arial"/>
          <w:color w:val="000000" w:themeColor="text1"/>
          <w:sz w:val="22"/>
          <w:szCs w:val="22"/>
          <w:highlight w:val="yellow"/>
        </w:rPr>
      </w:pPr>
    </w:p>
    <w:p w14:paraId="6DFD13BC" w14:textId="7E940FBA" w:rsidR="0014759C" w:rsidRPr="00F96960" w:rsidRDefault="0014759C" w:rsidP="00CA6D13">
      <w:pPr>
        <w:pStyle w:val="InviasNormal"/>
        <w:numPr>
          <w:ilvl w:val="0"/>
          <w:numId w:val="80"/>
        </w:numPr>
        <w:spacing w:line="276" w:lineRule="auto"/>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lastRenderedPageBreak/>
        <w:t xml:space="preserve">Estar relacionados en el </w:t>
      </w:r>
      <w:r w:rsidR="0024204A">
        <w:rPr>
          <w:rFonts w:ascii="Arial" w:eastAsia="Arial" w:hAnsi="Arial" w:cs="Arial"/>
          <w:color w:val="000000" w:themeColor="text1"/>
          <w:sz w:val="22"/>
          <w:szCs w:val="22"/>
          <w:lang w:val="es-ES_tradnl"/>
        </w:rPr>
        <w:t>Formato 3</w:t>
      </w:r>
      <w:r w:rsidRPr="00F96960">
        <w:rPr>
          <w:rFonts w:ascii="Arial" w:eastAsia="Arial" w:hAnsi="Arial" w:cs="Arial"/>
          <w:color w:val="000000" w:themeColor="text1"/>
          <w:sz w:val="22"/>
          <w:szCs w:val="22"/>
          <w:lang w:val="es-ES_tradnl"/>
        </w:rPr>
        <w:t xml:space="preserve"> con el número consecutivo del contrato que permita su verificación en el RUP. Para el caso de los proponentes plurales deben indicar qué integrante aporta cada uno de los contratos señalados en el </w:t>
      </w:r>
      <w:r w:rsidRPr="00F96960">
        <w:rPr>
          <w:rFonts w:ascii="Arial" w:eastAsia="Arial" w:hAnsi="Arial" w:cs="Arial"/>
          <w:color w:val="000000" w:themeColor="text1"/>
          <w:sz w:val="22"/>
          <w:szCs w:val="22"/>
          <w:lang w:val="es-ES_tradnl"/>
        </w:rPr>
        <w:fldChar w:fldCharType="begin"/>
      </w:r>
      <w:r w:rsidRPr="00F96960">
        <w:rPr>
          <w:rFonts w:ascii="Arial" w:eastAsia="Arial" w:hAnsi="Arial" w:cs="Arial"/>
          <w:color w:val="000000" w:themeColor="text1"/>
          <w:sz w:val="22"/>
          <w:szCs w:val="22"/>
          <w:lang w:val="es-ES_tradnl"/>
        </w:rPr>
        <w:instrText xml:space="preserve"> REF _Ref508649424 \h  \* MERGEFORMAT </w:instrText>
      </w:r>
      <w:r w:rsidRPr="00F96960">
        <w:rPr>
          <w:rFonts w:ascii="Arial" w:eastAsia="Arial" w:hAnsi="Arial" w:cs="Arial"/>
          <w:color w:val="000000" w:themeColor="text1"/>
          <w:sz w:val="22"/>
          <w:szCs w:val="22"/>
          <w:lang w:val="es-ES_tradnl"/>
        </w:rPr>
        <w:fldChar w:fldCharType="separate"/>
      </w:r>
      <w:r w:rsidR="001D0EB5">
        <w:rPr>
          <w:rFonts w:ascii="Arial" w:eastAsia="Arial" w:hAnsi="Arial" w:cs="Arial"/>
          <w:b/>
          <w:bCs/>
          <w:color w:val="000000" w:themeColor="text1"/>
          <w:sz w:val="22"/>
          <w:szCs w:val="22"/>
          <w:lang w:val="es-ES"/>
        </w:rPr>
        <w:t>¡Error! No se encuentra el origen de la referencia.</w:t>
      </w:r>
      <w:r w:rsidRPr="00F96960">
        <w:rPr>
          <w:rFonts w:ascii="Arial" w:eastAsia="Arial" w:hAnsi="Arial" w:cs="Arial"/>
          <w:color w:val="000000" w:themeColor="text1"/>
          <w:sz w:val="22"/>
          <w:szCs w:val="22"/>
          <w:lang w:val="es-ES_tradnl"/>
        </w:rPr>
        <w:fldChar w:fldCharType="end"/>
      </w:r>
      <w:r w:rsidRPr="00F96960">
        <w:rPr>
          <w:rFonts w:ascii="Arial" w:eastAsia="Arial" w:hAnsi="Arial" w:cs="Arial"/>
          <w:color w:val="000000" w:themeColor="text1"/>
          <w:sz w:val="22"/>
          <w:szCs w:val="22"/>
          <w:lang w:val="es-ES_tradnl"/>
        </w:rPr>
        <w:t>. Este documento debe presentarse por el proponente plural y no de forma individual por cada integrante.</w:t>
      </w:r>
    </w:p>
    <w:p w14:paraId="20EB03C4" w14:textId="77777777" w:rsidR="0014759C" w:rsidRPr="00F96960" w:rsidRDefault="0014759C" w:rsidP="0014759C">
      <w:pPr>
        <w:pStyle w:val="InviasNormal"/>
        <w:spacing w:line="276" w:lineRule="auto"/>
        <w:ind w:left="360"/>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 xml:space="preserve">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w:t>
      </w:r>
      <w:r w:rsidRPr="00F96960">
        <w:rPr>
          <w:rFonts w:ascii="Arial" w:eastAsia="Arial MT" w:hAnsi="Arial" w:cs="Arial"/>
          <w:color w:val="000000" w:themeColor="text1"/>
          <w:sz w:val="22"/>
          <w:szCs w:val="22"/>
          <w:lang w:val="es-ES_tradnl" w:eastAsia="en-US"/>
        </w:rPr>
        <w:t xml:space="preserve">el número máximo de contratos (de acuerdo con lo expresado en el literal anterior) </w:t>
      </w:r>
      <w:r w:rsidRPr="00F96960">
        <w:rPr>
          <w:rFonts w:ascii="Arial" w:eastAsia="Arial" w:hAnsi="Arial" w:cs="Arial"/>
          <w:color w:val="000000" w:themeColor="text1"/>
          <w:sz w:val="22"/>
          <w:szCs w:val="22"/>
          <w:lang w:val="es-ES_tradnl"/>
        </w:rPr>
        <w:t>de mayor valor.</w:t>
      </w:r>
    </w:p>
    <w:p w14:paraId="72FC4267" w14:textId="77777777" w:rsidR="0014759C" w:rsidRPr="00F96960" w:rsidRDefault="0014759C" w:rsidP="00CA6D13">
      <w:pPr>
        <w:pStyle w:val="Prrafodelista"/>
        <w:numPr>
          <w:ilvl w:val="0"/>
          <w:numId w:val="80"/>
        </w:numPr>
        <w:spacing w:line="276" w:lineRule="auto"/>
        <w:rPr>
          <w:rFonts w:ascii="Arial" w:eastAsia="Arial" w:hAnsi="Arial" w:cs="Arial"/>
          <w:color w:val="000000" w:themeColor="text1"/>
          <w:lang w:eastAsia="es-ES"/>
        </w:rPr>
      </w:pPr>
      <w:r w:rsidRPr="00F96960">
        <w:rPr>
          <w:rFonts w:ascii="Arial" w:eastAsia="Arial" w:hAnsi="Arial" w:cs="Arial"/>
          <w:color w:val="000000" w:themeColor="text1"/>
          <w:lang w:eastAsia="es-ES"/>
        </w:rPr>
        <w:t xml:space="preserve">Los contratos acreditados deben haber terminado antes de la fecha de cierre del presente proceso de contratación. </w:t>
      </w:r>
    </w:p>
    <w:p w14:paraId="528C5F34" w14:textId="77777777" w:rsidR="0014759C" w:rsidRPr="00F96960" w:rsidRDefault="0014759C" w:rsidP="00CA6D13">
      <w:pPr>
        <w:pStyle w:val="InviasNormal"/>
        <w:numPr>
          <w:ilvl w:val="0"/>
          <w:numId w:val="80"/>
        </w:numPr>
        <w:spacing w:line="276" w:lineRule="auto"/>
        <w:rPr>
          <w:rFonts w:ascii="Arial" w:eastAsia="Arial" w:hAnsi="Arial" w:cs="Arial"/>
          <w:color w:val="000000" w:themeColor="text1"/>
          <w:sz w:val="22"/>
          <w:szCs w:val="22"/>
          <w:lang w:val="es-ES_tradnl"/>
        </w:rPr>
      </w:pPr>
      <w:r w:rsidRPr="00F96960">
        <w:rPr>
          <w:rFonts w:ascii="Arial" w:eastAsia="Arial" w:hAnsi="Arial" w:cs="Arial"/>
          <w:color w:val="000000" w:themeColor="text1"/>
          <w:sz w:val="22"/>
          <w:szCs w:val="22"/>
          <w:lang w:val="es-ES_tradnl"/>
        </w:rPr>
        <w:t>La entidad tendrá en cuenta la experiencia individual de los accionistas, socios o constituyentes de las sociedades con menos de tres (3) años de constituidas. Pasado este tiempo, la sociedad conservará esta experiencia, tal y como haya quedado registrada en el RUP.</w:t>
      </w:r>
    </w:p>
    <w:p w14:paraId="5346DDCC" w14:textId="17352BCD" w:rsidR="0014759C" w:rsidRPr="00F96960" w:rsidRDefault="0024204A" w:rsidP="0014759C">
      <w:pPr>
        <w:spacing w:line="276" w:lineRule="auto"/>
        <w:jc w:val="both"/>
        <w:rPr>
          <w:rFonts w:ascii="Arial" w:eastAsia="Arial" w:hAnsi="Arial" w:cs="Arial"/>
          <w:b/>
          <w:color w:val="000000" w:themeColor="text1"/>
          <w:sz w:val="22"/>
          <w:szCs w:val="22"/>
        </w:rPr>
      </w:pPr>
      <w:r>
        <w:rPr>
          <w:rFonts w:ascii="Arial" w:eastAsia="Arial" w:hAnsi="Arial" w:cs="Arial"/>
          <w:b/>
          <w:color w:val="000000" w:themeColor="text1"/>
          <w:sz w:val="22"/>
          <w:szCs w:val="22"/>
        </w:rPr>
        <w:t>3</w:t>
      </w:r>
      <w:r w:rsidR="0014759C" w:rsidRPr="00F96960">
        <w:rPr>
          <w:rFonts w:ascii="Arial" w:eastAsia="Arial" w:hAnsi="Arial" w:cs="Arial"/>
          <w:b/>
          <w:color w:val="000000" w:themeColor="text1"/>
          <w:sz w:val="22"/>
          <w:szCs w:val="22"/>
        </w:rPr>
        <w:t>.1.3.2. CONSIDERACIONES PARA LA VALIDEZ DE LA EXPERIENCIA DEL PROPONENTE</w:t>
      </w:r>
    </w:p>
    <w:p w14:paraId="340F735F" w14:textId="36573EC8" w:rsidR="0014759C" w:rsidRPr="00F96960" w:rsidRDefault="0014759C" w:rsidP="0014759C">
      <w:pPr>
        <w:spacing w:line="276" w:lineRule="auto"/>
        <w:jc w:val="both"/>
        <w:rPr>
          <w:rFonts w:ascii="Arial" w:eastAsia="Arial" w:hAnsi="Arial" w:cs="Arial"/>
          <w:b/>
          <w:color w:val="000000" w:themeColor="text1"/>
          <w:sz w:val="22"/>
          <w:szCs w:val="22"/>
        </w:rPr>
      </w:pPr>
    </w:p>
    <w:p w14:paraId="2E4EB593" w14:textId="77777777" w:rsidR="0014759C" w:rsidRPr="00F96960" w:rsidRDefault="0014759C" w:rsidP="0014759C">
      <w:pPr>
        <w:tabs>
          <w:tab w:val="left" w:pos="-142"/>
        </w:tabs>
        <w:autoSpaceDE w:val="0"/>
        <w:adjustRightInd w:val="0"/>
        <w:spacing w:before="120" w:after="240" w:line="276" w:lineRule="auto"/>
        <w:jc w:val="both"/>
        <w:rPr>
          <w:rFonts w:ascii="Arial" w:eastAsia="Arial" w:hAnsi="Arial" w:cs="Arial"/>
          <w:color w:val="000000" w:themeColor="text1"/>
          <w:sz w:val="22"/>
          <w:szCs w:val="22"/>
          <w:lang w:eastAsia="es-ES"/>
        </w:rPr>
      </w:pPr>
      <w:r w:rsidRPr="00F96960">
        <w:rPr>
          <w:rFonts w:ascii="Arial" w:eastAsia="Arial" w:hAnsi="Arial" w:cs="Arial"/>
          <w:color w:val="000000" w:themeColor="text1"/>
          <w:sz w:val="22"/>
          <w:szCs w:val="22"/>
          <w:lang w:eastAsia="es-ES"/>
        </w:rPr>
        <w:t>La entidad tendrá en cuenta los siguientes aspectos para analizar la experiencia acreditada y que la misma sea válida para el otorgamiento de puntaje:</w:t>
      </w:r>
    </w:p>
    <w:p w14:paraId="1C9890C9" w14:textId="77777777" w:rsidR="0014759C" w:rsidRPr="00F96960" w:rsidRDefault="0014759C" w:rsidP="00CA6D13">
      <w:pPr>
        <w:widowControl/>
        <w:numPr>
          <w:ilvl w:val="0"/>
          <w:numId w:val="61"/>
        </w:numPr>
        <w:tabs>
          <w:tab w:val="left" w:pos="-142"/>
        </w:tabs>
        <w:suppressAutoHyphens w:val="0"/>
        <w:autoSpaceDE w:val="0"/>
        <w:adjustRightInd w:val="0"/>
        <w:spacing w:before="120" w:after="240" w:line="276" w:lineRule="auto"/>
        <w:jc w:val="both"/>
        <w:textAlignment w:val="auto"/>
        <w:rPr>
          <w:rFonts w:ascii="Arial" w:eastAsia="Arial" w:hAnsi="Arial" w:cs="Arial"/>
          <w:color w:val="000000" w:themeColor="text1"/>
          <w:sz w:val="22"/>
          <w:szCs w:val="22"/>
          <w:lang w:eastAsia="es-ES"/>
        </w:rPr>
      </w:pPr>
      <w:r w:rsidRPr="00F96960">
        <w:rPr>
          <w:rFonts w:ascii="Arial" w:eastAsia="Arial" w:hAnsi="Arial" w:cs="Arial"/>
          <w:color w:val="000000" w:themeColor="text1"/>
          <w:sz w:val="22"/>
          <w:szCs w:val="22"/>
          <w:lang w:eastAsia="es-ES"/>
        </w:rPr>
        <w:t xml:space="preserve">En el clasificador de bienes y servicios, el segmento correspondiente para la clasificación de la experiencia es el segmento 80 y/o 81. </w:t>
      </w:r>
    </w:p>
    <w:p w14:paraId="23F73455" w14:textId="77777777" w:rsidR="0014759C" w:rsidRPr="00F96960" w:rsidRDefault="0014759C" w:rsidP="00CA6D13">
      <w:pPr>
        <w:widowControl/>
        <w:numPr>
          <w:ilvl w:val="0"/>
          <w:numId w:val="61"/>
        </w:numPr>
        <w:tabs>
          <w:tab w:val="left" w:pos="-142"/>
        </w:tabs>
        <w:suppressAutoHyphens w:val="0"/>
        <w:autoSpaceDE w:val="0"/>
        <w:adjustRightInd w:val="0"/>
        <w:spacing w:before="120" w:after="240" w:line="276" w:lineRule="auto"/>
        <w:jc w:val="both"/>
        <w:textAlignment w:val="auto"/>
        <w:rPr>
          <w:rFonts w:ascii="Arial" w:eastAsia="Arial" w:hAnsi="Arial" w:cs="Arial"/>
          <w:color w:val="000000" w:themeColor="text1"/>
          <w:sz w:val="22"/>
          <w:szCs w:val="22"/>
          <w:lang w:eastAsia="es-ES"/>
        </w:rPr>
      </w:pPr>
      <w:r w:rsidRPr="00F96960">
        <w:rPr>
          <w:rFonts w:ascii="Arial" w:eastAsia="Arial" w:hAnsi="Arial" w:cs="Arial"/>
          <w:color w:val="000000" w:themeColor="text1"/>
          <w:sz w:val="22"/>
          <w:szCs w:val="22"/>
          <w:lang w:eastAsia="es-ES"/>
        </w:rPr>
        <w:t>La entidad contratante únicamente podrá exigir para la verificación de la experiencia los contratos celebrados por el interesado, identificados con el clasificador de bienes y servicios hasta el tercer nivel.</w:t>
      </w:r>
    </w:p>
    <w:p w14:paraId="5D9F5507" w14:textId="77777777" w:rsidR="0014759C" w:rsidRPr="00F96960" w:rsidRDefault="0014759C" w:rsidP="00CA6D13">
      <w:pPr>
        <w:widowControl/>
        <w:numPr>
          <w:ilvl w:val="0"/>
          <w:numId w:val="61"/>
        </w:numPr>
        <w:tabs>
          <w:tab w:val="left" w:pos="-142"/>
        </w:tabs>
        <w:suppressAutoHyphens w:val="0"/>
        <w:autoSpaceDE w:val="0"/>
        <w:adjustRightInd w:val="0"/>
        <w:spacing w:before="120" w:after="240" w:line="276" w:lineRule="auto"/>
        <w:jc w:val="both"/>
        <w:textAlignment w:val="auto"/>
        <w:rPr>
          <w:rFonts w:ascii="Arial" w:eastAsia="Arial" w:hAnsi="Arial" w:cs="Arial"/>
          <w:color w:val="000000" w:themeColor="text1"/>
          <w:sz w:val="22"/>
          <w:szCs w:val="22"/>
          <w:lang w:eastAsia="es-ES"/>
        </w:rPr>
      </w:pPr>
      <w:r w:rsidRPr="00F96960">
        <w:rPr>
          <w:rFonts w:ascii="Arial" w:eastAsia="Arial" w:hAnsi="Arial" w:cs="Arial"/>
          <w:color w:val="000000" w:themeColor="text1"/>
          <w:sz w:val="22"/>
          <w:szCs w:val="22"/>
          <w:lang w:eastAsia="es-ES"/>
        </w:rPr>
        <w:t xml:space="preserve">Tratándose de proponentes plurales se tendrá en cuenta lo siguiente: i) uno de los integrantes debe aportar como mínimo el cincuenta por ciento (50 %) de la experiencia mínima exigida; </w:t>
      </w:r>
      <w:proofErr w:type="spellStart"/>
      <w:r w:rsidRPr="00F96960">
        <w:rPr>
          <w:rFonts w:ascii="Arial" w:eastAsia="Arial" w:hAnsi="Arial" w:cs="Arial"/>
          <w:color w:val="000000" w:themeColor="text1"/>
          <w:sz w:val="22"/>
          <w:szCs w:val="22"/>
          <w:lang w:eastAsia="es-ES"/>
        </w:rPr>
        <w:t>ii</w:t>
      </w:r>
      <w:proofErr w:type="spellEnd"/>
      <w:r w:rsidRPr="00F96960">
        <w:rPr>
          <w:rFonts w:ascii="Arial" w:eastAsia="Arial" w:hAnsi="Arial" w:cs="Arial"/>
          <w:color w:val="000000" w:themeColor="text1"/>
          <w:sz w:val="22"/>
          <w:szCs w:val="22"/>
          <w:lang w:eastAsia="es-ES"/>
        </w:rPr>
        <w:t xml:space="preserve">) los demás integrantes deben acreditar al menos el cinco por ciento (5 %) de la experiencia mínima exigida; y </w:t>
      </w:r>
      <w:proofErr w:type="spellStart"/>
      <w:r w:rsidRPr="00F96960">
        <w:rPr>
          <w:rFonts w:ascii="Arial" w:eastAsia="Arial" w:hAnsi="Arial" w:cs="Arial"/>
          <w:color w:val="000000" w:themeColor="text1"/>
          <w:sz w:val="22"/>
          <w:szCs w:val="22"/>
          <w:lang w:eastAsia="es-ES"/>
        </w:rPr>
        <w:t>iii</w:t>
      </w:r>
      <w:proofErr w:type="spellEnd"/>
      <w:r w:rsidRPr="00F96960">
        <w:rPr>
          <w:rFonts w:ascii="Arial" w:eastAsia="Arial" w:hAnsi="Arial" w:cs="Arial"/>
          <w:color w:val="000000" w:themeColor="text1"/>
          <w:sz w:val="22"/>
          <w:szCs w:val="22"/>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448DD791" w14:textId="77777777" w:rsidR="0014759C" w:rsidRPr="00F96960" w:rsidRDefault="0014759C" w:rsidP="0014759C">
      <w:pPr>
        <w:tabs>
          <w:tab w:val="left" w:pos="-142"/>
        </w:tabs>
        <w:autoSpaceDE w:val="0"/>
        <w:adjustRightInd w:val="0"/>
        <w:spacing w:before="120" w:after="240" w:line="276" w:lineRule="auto"/>
        <w:ind w:left="720"/>
        <w:jc w:val="both"/>
        <w:rPr>
          <w:rFonts w:ascii="Arial" w:eastAsia="Arial" w:hAnsi="Arial" w:cs="Arial"/>
          <w:color w:val="000000" w:themeColor="text1"/>
          <w:sz w:val="22"/>
          <w:szCs w:val="22"/>
          <w:lang w:eastAsia="es-ES"/>
        </w:rPr>
      </w:pPr>
      <w:r w:rsidRPr="00F96960">
        <w:rPr>
          <w:rFonts w:ascii="Arial" w:eastAsia="Arial" w:hAnsi="Arial" w:cs="Arial"/>
          <w:color w:val="000000" w:themeColor="text1"/>
          <w:sz w:val="22"/>
          <w:szCs w:val="22"/>
          <w:lang w:eastAsia="es-ES"/>
        </w:rPr>
        <w:t xml:space="preserve">Estos porcentajes de experiencia mínima que cumplirán los integrantes del proponente plural, bastará acreditarlos con contratos que cumplan con el requisito de experiencia general exigida en el pliego de condiciones y se verificará de conformidad con el </w:t>
      </w:r>
      <w:r w:rsidRPr="00F96960">
        <w:rPr>
          <w:rFonts w:ascii="Arial" w:eastAsia="Arial" w:hAnsi="Arial" w:cs="Arial"/>
          <w:color w:val="000000" w:themeColor="text1"/>
          <w:sz w:val="22"/>
          <w:szCs w:val="22"/>
          <w:lang w:eastAsia="es-ES"/>
        </w:rPr>
        <w:lastRenderedPageBreak/>
        <w:t>porcentaje mínimo de experiencia exigido en el numeral 3.8.1., esto es, el frente al cien por ciento (100 %) del Presupuesto Oficial.</w:t>
      </w:r>
    </w:p>
    <w:p w14:paraId="1093B058" w14:textId="77777777" w:rsidR="0014759C" w:rsidRPr="00F96960" w:rsidRDefault="0014759C" w:rsidP="00CA6D13">
      <w:pPr>
        <w:widowControl/>
        <w:numPr>
          <w:ilvl w:val="0"/>
          <w:numId w:val="61"/>
        </w:numPr>
        <w:tabs>
          <w:tab w:val="left" w:pos="-142"/>
        </w:tabs>
        <w:suppressAutoHyphens w:val="0"/>
        <w:autoSpaceDE w:val="0"/>
        <w:adjustRightInd w:val="0"/>
        <w:spacing w:before="120" w:after="240" w:line="276" w:lineRule="auto"/>
        <w:jc w:val="both"/>
        <w:textAlignment w:val="auto"/>
        <w:rPr>
          <w:rFonts w:ascii="Arial" w:eastAsia="Arial" w:hAnsi="Arial" w:cs="Arial"/>
          <w:color w:val="000000" w:themeColor="text1"/>
          <w:sz w:val="22"/>
          <w:szCs w:val="22"/>
          <w:lang w:eastAsia="es-ES"/>
        </w:rPr>
      </w:pPr>
      <w:r w:rsidRPr="00F96960">
        <w:rPr>
          <w:rFonts w:ascii="Arial" w:eastAsia="Arial" w:hAnsi="Arial" w:cs="Arial"/>
          <w:color w:val="000000" w:themeColor="text1"/>
          <w:sz w:val="22"/>
          <w:szCs w:val="22"/>
          <w:lang w:eastAsia="es-ES"/>
        </w:rPr>
        <w:t xml:space="preserve">Cuando el contrato que se pretende acreditar como experiencia haya sido ejecutado en consorcio o unión temporal, el porcentaje de participación del integrante será el registrado en el RUP de este, o en alguno de los documentos válidos para acreditar experiencia en caso de que el integrante no esté obligado a tener RUP. </w:t>
      </w:r>
    </w:p>
    <w:p w14:paraId="0CE0CB35" w14:textId="77777777" w:rsidR="0014759C" w:rsidRPr="00F96960" w:rsidRDefault="0014759C" w:rsidP="00CA6D13">
      <w:pPr>
        <w:widowControl/>
        <w:numPr>
          <w:ilvl w:val="0"/>
          <w:numId w:val="61"/>
        </w:numPr>
        <w:tabs>
          <w:tab w:val="left" w:pos="-142"/>
        </w:tabs>
        <w:suppressAutoHyphens w:val="0"/>
        <w:autoSpaceDE w:val="0"/>
        <w:adjustRightInd w:val="0"/>
        <w:spacing w:before="120" w:after="240" w:line="276" w:lineRule="auto"/>
        <w:jc w:val="both"/>
        <w:textAlignment w:val="auto"/>
        <w:rPr>
          <w:rFonts w:ascii="Arial" w:eastAsia="Arial" w:hAnsi="Arial" w:cs="Arial"/>
          <w:color w:val="000000" w:themeColor="text1"/>
          <w:sz w:val="22"/>
          <w:szCs w:val="22"/>
          <w:lang w:eastAsia="es-ES"/>
        </w:rPr>
      </w:pPr>
      <w:r w:rsidRPr="00F96960">
        <w:rPr>
          <w:rFonts w:ascii="Arial" w:eastAsia="Arial" w:hAnsi="Arial" w:cs="Arial"/>
          <w:color w:val="000000" w:themeColor="text1"/>
          <w:sz w:val="22"/>
          <w:szCs w:val="22"/>
          <w:lang w:eastAsia="es-ES"/>
        </w:rPr>
        <w:t>Cuando el contrato que se pretende acreditar como experiencia haya sido ejecutado en consorcio o unión 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26E05C50" w14:textId="77777777" w:rsidR="0014759C" w:rsidRPr="00F96960" w:rsidRDefault="0014759C" w:rsidP="00CA6D13">
      <w:pPr>
        <w:widowControl/>
        <w:numPr>
          <w:ilvl w:val="0"/>
          <w:numId w:val="61"/>
        </w:numPr>
        <w:tabs>
          <w:tab w:val="left" w:pos="-142"/>
        </w:tabs>
        <w:suppressAutoHyphens w:val="0"/>
        <w:autoSpaceDE w:val="0"/>
        <w:adjustRightInd w:val="0"/>
        <w:spacing w:before="120" w:after="240" w:line="276" w:lineRule="auto"/>
        <w:jc w:val="both"/>
        <w:textAlignment w:val="auto"/>
        <w:rPr>
          <w:rFonts w:ascii="Arial" w:eastAsia="Arial" w:hAnsi="Arial" w:cs="Arial"/>
          <w:color w:val="000000" w:themeColor="text1"/>
          <w:sz w:val="22"/>
          <w:szCs w:val="22"/>
          <w:lang w:eastAsia="es-ES"/>
        </w:rPr>
      </w:pPr>
      <w:r w:rsidRPr="00F96960">
        <w:rPr>
          <w:rFonts w:ascii="Arial" w:eastAsia="Arial" w:hAnsi="Arial" w:cs="Arial"/>
          <w:color w:val="000000" w:themeColor="text1"/>
          <w:sz w:val="22"/>
          <w:szCs w:val="22"/>
          <w:lang w:eastAsia="es-ES"/>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8423B6A" w14:textId="77777777" w:rsidR="0014759C" w:rsidRPr="00F96960" w:rsidRDefault="0014759C" w:rsidP="0014759C">
      <w:pPr>
        <w:tabs>
          <w:tab w:val="left" w:pos="-142"/>
        </w:tabs>
        <w:autoSpaceDE w:val="0"/>
        <w:adjustRightInd w:val="0"/>
        <w:spacing w:before="120" w:after="240" w:line="276" w:lineRule="auto"/>
        <w:ind w:left="720"/>
        <w:jc w:val="both"/>
        <w:rPr>
          <w:rFonts w:ascii="Arial" w:eastAsia="Arial" w:hAnsi="Arial" w:cs="Arial"/>
          <w:color w:val="000000" w:themeColor="text1"/>
          <w:sz w:val="22"/>
          <w:szCs w:val="22"/>
          <w:lang w:eastAsia="es-ES"/>
        </w:rPr>
      </w:pPr>
      <w:r w:rsidRPr="00F96960">
        <w:rPr>
          <w:rFonts w:ascii="Arial" w:eastAsia="Arial" w:hAnsi="Arial" w:cs="Arial"/>
          <w:color w:val="000000" w:themeColor="text1"/>
          <w:sz w:val="22"/>
          <w:szCs w:val="22"/>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6FEDF685" w14:textId="77777777" w:rsidR="0014759C" w:rsidRPr="00F96960" w:rsidRDefault="0014759C" w:rsidP="0014759C">
      <w:pPr>
        <w:spacing w:line="276" w:lineRule="auto"/>
        <w:ind w:left="709"/>
        <w:jc w:val="both"/>
        <w:rPr>
          <w:rFonts w:ascii="Arial" w:eastAsia="Arial" w:hAnsi="Arial" w:cs="Arial"/>
          <w:color w:val="000000" w:themeColor="text1"/>
          <w:sz w:val="22"/>
          <w:szCs w:val="22"/>
          <w:lang w:eastAsia="es-ES"/>
        </w:rPr>
      </w:pPr>
      <w:r w:rsidRPr="00F96960">
        <w:rPr>
          <w:rFonts w:ascii="Arial" w:eastAsia="Arial" w:hAnsi="Arial" w:cs="Arial"/>
          <w:b/>
          <w:bCs/>
          <w:color w:val="000000" w:themeColor="text1"/>
          <w:sz w:val="22"/>
          <w:szCs w:val="22"/>
          <w:lang w:eastAsia="es-ES"/>
        </w:rPr>
        <w:t>Nota:</w:t>
      </w:r>
      <w:r w:rsidRPr="00F96960">
        <w:rPr>
          <w:rFonts w:ascii="Arial" w:eastAsia="Arial" w:hAnsi="Arial" w:cs="Arial"/>
          <w:color w:val="000000" w:themeColor="text1"/>
          <w:sz w:val="22"/>
          <w:szCs w:val="22"/>
          <w:lang w:eastAsia="es-ES"/>
        </w:rPr>
        <w:t xml:space="preserve"> El “dimensionamiento” de este literal no aplica solamente a vías, sino a cualquier dimensión o magnitud requerida en el proceso de selección para acreditar la experiencia. Por ejemplo: longitud o luces libres de puentes vehiculares, metros cúbicos (volúmenes), en procesos de dragados marítimos o fluviales, longitudes de túneles, entre otros.</w:t>
      </w:r>
    </w:p>
    <w:p w14:paraId="1717422E" w14:textId="77777777" w:rsidR="0014759C" w:rsidRPr="00F96960" w:rsidRDefault="0014759C" w:rsidP="00CA6D13">
      <w:pPr>
        <w:widowControl/>
        <w:numPr>
          <w:ilvl w:val="0"/>
          <w:numId w:val="61"/>
        </w:numPr>
        <w:tabs>
          <w:tab w:val="left" w:pos="-142"/>
        </w:tabs>
        <w:suppressAutoHyphens w:val="0"/>
        <w:autoSpaceDE w:val="0"/>
        <w:adjustRightInd w:val="0"/>
        <w:spacing w:before="120" w:after="240" w:line="276" w:lineRule="auto"/>
        <w:jc w:val="both"/>
        <w:textAlignment w:val="auto"/>
        <w:rPr>
          <w:rFonts w:ascii="Arial" w:eastAsia="Arial" w:hAnsi="Arial" w:cs="Arial"/>
          <w:color w:val="000000" w:themeColor="text1"/>
          <w:sz w:val="22"/>
          <w:szCs w:val="22"/>
          <w:lang w:eastAsia="es-ES"/>
        </w:rPr>
      </w:pPr>
      <w:r w:rsidRPr="00F96960">
        <w:rPr>
          <w:rFonts w:ascii="Arial" w:eastAsia="Arial" w:hAnsi="Arial" w:cs="Arial"/>
          <w:color w:val="000000" w:themeColor="text1"/>
          <w:sz w:val="22"/>
          <w:szCs w:val="22"/>
          <w:lang w:eastAsia="es-ES"/>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siempre y cuando en el Formato 3 se indique qué integrantes y porcentajes de participación se ofrecen como experiencia. </w:t>
      </w:r>
    </w:p>
    <w:p w14:paraId="7252ADE8" w14:textId="77777777" w:rsidR="0014759C" w:rsidRPr="00F96960" w:rsidRDefault="0014759C" w:rsidP="0014759C">
      <w:pPr>
        <w:tabs>
          <w:tab w:val="left" w:pos="-142"/>
        </w:tabs>
        <w:autoSpaceDE w:val="0"/>
        <w:adjustRightInd w:val="0"/>
        <w:spacing w:before="120" w:after="240" w:line="276" w:lineRule="auto"/>
        <w:ind w:left="720"/>
        <w:jc w:val="both"/>
        <w:rPr>
          <w:rFonts w:ascii="Arial" w:eastAsia="Arial" w:hAnsi="Arial" w:cs="Arial"/>
          <w:color w:val="000000" w:themeColor="text1"/>
          <w:sz w:val="22"/>
          <w:szCs w:val="22"/>
          <w:lang w:eastAsia="es-ES"/>
        </w:rPr>
      </w:pPr>
      <w:r w:rsidRPr="00F96960">
        <w:rPr>
          <w:rFonts w:ascii="Arial" w:eastAsia="Arial" w:hAnsi="Arial" w:cs="Arial"/>
          <w:color w:val="000000" w:themeColor="text1"/>
          <w:sz w:val="22"/>
          <w:szCs w:val="22"/>
          <w:lang w:eastAsia="es-ES"/>
        </w:rPr>
        <w:t xml:space="preserve">En el evento en que no todos los integrantes que conforman la estructura plural indiquen </w:t>
      </w:r>
      <w:r w:rsidRPr="00F96960">
        <w:rPr>
          <w:rFonts w:ascii="Arial" w:eastAsia="Arial" w:hAnsi="Arial" w:cs="Arial"/>
          <w:color w:val="000000" w:themeColor="text1"/>
          <w:sz w:val="22"/>
          <w:szCs w:val="22"/>
          <w:lang w:eastAsia="es-ES"/>
        </w:rPr>
        <w:lastRenderedPageBreak/>
        <w:t xml:space="preserve">su participación en el contrato que se aporta como experiencia en el Formato 3, se tendrá en cuenta únicamente la participación del o los integrantes que la indican. La entidad hará la evaluación basada en el Formato 3. </w:t>
      </w:r>
    </w:p>
    <w:p w14:paraId="68E69D42" w14:textId="77777777" w:rsidR="0014759C" w:rsidRPr="00F96960" w:rsidRDefault="0014759C" w:rsidP="00CA6D13">
      <w:pPr>
        <w:widowControl/>
        <w:numPr>
          <w:ilvl w:val="0"/>
          <w:numId w:val="61"/>
        </w:numPr>
        <w:tabs>
          <w:tab w:val="left" w:pos="-142"/>
        </w:tabs>
        <w:suppressAutoHyphens w:val="0"/>
        <w:autoSpaceDE w:val="0"/>
        <w:adjustRightInd w:val="0"/>
        <w:spacing w:before="120" w:after="240" w:line="276" w:lineRule="auto"/>
        <w:jc w:val="both"/>
        <w:textAlignment w:val="auto"/>
        <w:rPr>
          <w:rFonts w:ascii="Arial" w:eastAsia="Arial" w:hAnsi="Arial" w:cs="Arial"/>
          <w:color w:val="000000" w:themeColor="text1"/>
          <w:sz w:val="22"/>
          <w:szCs w:val="22"/>
          <w:lang w:eastAsia="es-ES"/>
        </w:rPr>
      </w:pPr>
      <w:r w:rsidRPr="00F96960">
        <w:rPr>
          <w:rFonts w:ascii="Arial" w:eastAsia="Arial" w:hAnsi="Arial" w:cs="Arial"/>
          <w:color w:val="000000" w:themeColor="text1"/>
          <w:sz w:val="22"/>
          <w:szCs w:val="22"/>
          <w:lang w:eastAsia="es-ES"/>
        </w:rPr>
        <w:t xml:space="preserve">Para el caso de proyectos de concesiones viales, únicamente se tendrá en cuenta la etapa de interventoría a la etapa constructiva y/o de intervención de la obra de infraestructura de transporte, lo cual deberá ser demostrado con los documentos soporte de la experiencia. Para este aspecto, no será válida la experiencia para la etapa de operación, administración y/o mantenimiento de la infraestructura concesionada. </w:t>
      </w:r>
    </w:p>
    <w:p w14:paraId="722BD01B" w14:textId="77777777" w:rsidR="0014759C" w:rsidRPr="00F96960" w:rsidRDefault="0014759C" w:rsidP="00CA6D13">
      <w:pPr>
        <w:widowControl/>
        <w:numPr>
          <w:ilvl w:val="0"/>
          <w:numId w:val="61"/>
        </w:numPr>
        <w:tabs>
          <w:tab w:val="left" w:pos="-142"/>
        </w:tabs>
        <w:suppressAutoHyphens w:val="0"/>
        <w:autoSpaceDE w:val="0"/>
        <w:adjustRightInd w:val="0"/>
        <w:spacing w:before="120" w:after="240" w:line="276" w:lineRule="auto"/>
        <w:jc w:val="both"/>
        <w:textAlignment w:val="auto"/>
        <w:rPr>
          <w:rFonts w:ascii="Arial" w:eastAsia="Arial" w:hAnsi="Arial" w:cs="Arial"/>
          <w:color w:val="000000" w:themeColor="text1"/>
          <w:sz w:val="22"/>
          <w:szCs w:val="22"/>
          <w:lang w:eastAsia="es-ES"/>
        </w:rPr>
      </w:pPr>
      <w:r w:rsidRPr="00F96960">
        <w:rPr>
          <w:rFonts w:ascii="Arial" w:eastAsia="Arial" w:hAnsi="Arial" w:cs="Arial"/>
          <w:color w:val="000000" w:themeColor="text1"/>
          <w:sz w:val="22"/>
          <w:szCs w:val="22"/>
          <w:lang w:eastAsia="es-ES"/>
        </w:rPr>
        <w:t>Si el proponente relaciona o anexa más del número máximo de contratos aportados permitidos en el Formato 3 - Experiencia, para efectos de evaluación de la experiencia, se tendrán en cuenta el número máximo de contratos permitidos aportados de mayor valor.</w:t>
      </w:r>
    </w:p>
    <w:p w14:paraId="15DB8190" w14:textId="77777777" w:rsidR="0014759C" w:rsidRPr="00F96960" w:rsidRDefault="0014759C" w:rsidP="0014759C">
      <w:pPr>
        <w:autoSpaceDE w:val="0"/>
        <w:spacing w:line="229" w:lineRule="exact"/>
        <w:rPr>
          <w:rFonts w:ascii="Arial" w:eastAsia="Arial MT" w:hAnsi="Arial" w:cs="Arial"/>
          <w:b/>
          <w:bCs/>
          <w:color w:val="000000" w:themeColor="text1"/>
          <w:sz w:val="22"/>
          <w:szCs w:val="22"/>
          <w:lang w:eastAsia="en-US"/>
        </w:rPr>
      </w:pPr>
      <w:r w:rsidRPr="00F96960">
        <w:rPr>
          <w:rFonts w:ascii="Arial" w:eastAsia="Arial MT" w:hAnsi="Arial" w:cs="Arial"/>
          <w:b/>
          <w:bCs/>
          <w:color w:val="000000" w:themeColor="text1"/>
          <w:sz w:val="22"/>
          <w:szCs w:val="22"/>
          <w:lang w:eastAsia="en-US"/>
        </w:rPr>
        <w:t>ACLARACIÓN:</w:t>
      </w:r>
    </w:p>
    <w:p w14:paraId="21063E91" w14:textId="77777777" w:rsidR="0014759C" w:rsidRPr="00F96960" w:rsidRDefault="0014759C" w:rsidP="0014759C">
      <w:pPr>
        <w:autoSpaceDE w:val="0"/>
        <w:spacing w:line="229" w:lineRule="exact"/>
        <w:rPr>
          <w:rFonts w:ascii="Arial" w:eastAsia="Arial MT" w:hAnsi="Arial" w:cs="Arial"/>
          <w:color w:val="000000" w:themeColor="text1"/>
          <w:sz w:val="22"/>
          <w:szCs w:val="22"/>
          <w:lang w:eastAsia="en-US"/>
        </w:rPr>
      </w:pPr>
    </w:p>
    <w:p w14:paraId="079AFE92" w14:textId="5397F6D0" w:rsidR="0014759C" w:rsidRPr="00F96960" w:rsidRDefault="0014759C" w:rsidP="0014759C">
      <w:pPr>
        <w:jc w:val="both"/>
        <w:rPr>
          <w:rFonts w:ascii="Arial" w:eastAsia="Calibri" w:hAnsi="Arial" w:cs="Arial"/>
          <w:color w:val="000000" w:themeColor="text1"/>
          <w:sz w:val="22"/>
          <w:szCs w:val="22"/>
          <w:lang w:eastAsia="en-US"/>
        </w:rPr>
      </w:pPr>
      <w:r w:rsidRPr="00F96960">
        <w:rPr>
          <w:rFonts w:ascii="Arial" w:eastAsia="Arial MT" w:hAnsi="Arial" w:cs="Arial"/>
          <w:color w:val="000000" w:themeColor="text1"/>
          <w:sz w:val="22"/>
          <w:szCs w:val="22"/>
          <w:lang w:eastAsia="en-US"/>
        </w:rPr>
        <w:t>Teniendo en cuenta que el objeto del contrato a contratar es: “</w:t>
      </w:r>
      <w:r w:rsidRPr="00F96960">
        <w:rPr>
          <w:rFonts w:ascii="Arial" w:eastAsia="Arial MT" w:hAnsi="Arial" w:cs="Arial"/>
          <w:i/>
          <w:iCs/>
          <w:color w:val="000000" w:themeColor="text1"/>
          <w:sz w:val="22"/>
          <w:szCs w:val="22"/>
          <w:lang w:eastAsia="en-US"/>
        </w:rPr>
        <w:t xml:space="preserve">Interventoría </w:t>
      </w:r>
      <w:r w:rsidRPr="00F96960">
        <w:rPr>
          <w:rFonts w:ascii="Arial" w:eastAsia="Arial MT" w:hAnsi="Arial" w:cs="Arial"/>
          <w:i/>
          <w:iCs/>
          <w:color w:val="000000" w:themeColor="text1"/>
          <w:sz w:val="22"/>
          <w:szCs w:val="22"/>
          <w:u w:val="single"/>
          <w:lang w:eastAsia="en-US"/>
        </w:rPr>
        <w:t xml:space="preserve">técnica, administrativa, financiera, jurídica, ambiental, social y SST </w:t>
      </w:r>
      <w:r w:rsidRPr="00F96960">
        <w:rPr>
          <w:rFonts w:ascii="Arial" w:eastAsia="Arial MT" w:hAnsi="Arial" w:cs="Arial"/>
          <w:i/>
          <w:iCs/>
          <w:color w:val="000000" w:themeColor="text1"/>
          <w:sz w:val="22"/>
          <w:szCs w:val="22"/>
          <w:lang w:eastAsia="en-US"/>
        </w:rPr>
        <w:t>al contrato de obra pública cuyo objeto es: “EJECUTAR A PRECIOS UNITARIOS Y A MONTO AGOTABLE LA ACTUALIZACIÓN Y/O COMPLEMENTACIÓN Y/O AJUSTES A LOS ESTUDIOS Y DISEÑOS, Y LAS OBRAS DE CONSTRUCCIÓN, MEJORAMIENTO, REHABILITACIÓN CONSERVACIÓN Y MANTENIMIENTO DE LAS VIAS Y ESPACIO PÚBLICO ASOCIADO A LA INFRAESTRUCTURA DE TRANSPORTE DE LA LOCALIDAD DE FONTIBÓN, PRIORIZADOS PARA LA VIGENCIA FISCAL 2022, DE CONFORMIDAD CON LOS PLIEGOS DE CONDICIONES Y DEMÁS DOCUMENTOS DEL PROCESO DE SELECCIÓN</w:t>
      </w:r>
      <w:r w:rsidRPr="00F96960">
        <w:rPr>
          <w:rFonts w:ascii="Arial" w:eastAsia="Arial MT" w:hAnsi="Arial" w:cs="Arial"/>
          <w:color w:val="000000" w:themeColor="text1"/>
          <w:sz w:val="22"/>
          <w:szCs w:val="22"/>
          <w:lang w:eastAsia="en-US"/>
        </w:rPr>
        <w:t>.”</w:t>
      </w:r>
      <w:r w:rsidRPr="00F96960">
        <w:rPr>
          <w:rFonts w:ascii="Arial" w:hAnsi="Arial" w:cs="Arial"/>
          <w:b/>
          <w:color w:val="000000" w:themeColor="text1"/>
          <w:sz w:val="22"/>
          <w:szCs w:val="22"/>
        </w:rPr>
        <w:t xml:space="preserve">, </w:t>
      </w:r>
      <w:r w:rsidRPr="00F96960">
        <w:rPr>
          <w:rFonts w:ascii="Arial" w:hAnsi="Arial" w:cs="Arial"/>
          <w:bCs/>
          <w:color w:val="000000" w:themeColor="text1"/>
          <w:sz w:val="22"/>
          <w:szCs w:val="22"/>
        </w:rPr>
        <w:t xml:space="preserve">que contempla </w:t>
      </w:r>
      <w:r w:rsidRPr="00F96960">
        <w:rPr>
          <w:rFonts w:ascii="Arial" w:eastAsia="Calibri" w:hAnsi="Arial" w:cs="Arial"/>
          <w:color w:val="000000" w:themeColor="text1"/>
          <w:sz w:val="22"/>
          <w:szCs w:val="22"/>
          <w:lang w:eastAsia="en-US"/>
        </w:rPr>
        <w:t>siete seguimientos en su objeto: “</w:t>
      </w:r>
      <w:bookmarkStart w:id="86" w:name="_Hlk106011495"/>
      <w:r w:rsidRPr="00F96960">
        <w:rPr>
          <w:rFonts w:ascii="Arial" w:eastAsia="Calibri" w:hAnsi="Arial" w:cs="Arial"/>
          <w:i/>
          <w:iCs/>
          <w:color w:val="000000" w:themeColor="text1"/>
          <w:sz w:val="22"/>
          <w:szCs w:val="22"/>
          <w:lang w:eastAsia="en-US"/>
        </w:rPr>
        <w:t xml:space="preserve">TÉCNICA, ADMINISTRATIVA, LEGAL, FINANCIERA, SOCIAL, AMBIENTAL Y DE SEGURIDAD Y SALUD EN EL TRABAJO (SST) </w:t>
      </w:r>
      <w:bookmarkEnd w:id="86"/>
      <w:r w:rsidRPr="00F96960">
        <w:rPr>
          <w:rFonts w:ascii="Arial" w:eastAsia="Calibri" w:hAnsi="Arial" w:cs="Arial"/>
          <w:color w:val="000000" w:themeColor="text1"/>
          <w:sz w:val="22"/>
          <w:szCs w:val="22"/>
          <w:lang w:eastAsia="en-US"/>
        </w:rPr>
        <w:t>...” y que Colombia Compra Eficiente en su “</w:t>
      </w:r>
      <w:r w:rsidRPr="00F96960">
        <w:rPr>
          <w:rFonts w:ascii="Arial" w:eastAsia="Calibri" w:hAnsi="Arial" w:cs="Arial"/>
          <w:i/>
          <w:iCs/>
          <w:color w:val="000000" w:themeColor="text1"/>
          <w:sz w:val="22"/>
          <w:szCs w:val="22"/>
          <w:lang w:eastAsia="en-US"/>
        </w:rPr>
        <w:t xml:space="preserve">Concepto C – 632 de 2021”, </w:t>
      </w:r>
      <w:r w:rsidRPr="00F96960">
        <w:rPr>
          <w:rFonts w:ascii="Arial" w:eastAsia="Calibri" w:hAnsi="Arial" w:cs="Arial"/>
          <w:color w:val="000000" w:themeColor="text1"/>
          <w:sz w:val="22"/>
          <w:szCs w:val="22"/>
          <w:lang w:eastAsia="en-US"/>
        </w:rPr>
        <w:t>respondió a la siguiente pregunta:</w:t>
      </w:r>
    </w:p>
    <w:p w14:paraId="6024DBDD" w14:textId="77777777" w:rsidR="0014759C" w:rsidRPr="00F96960" w:rsidRDefault="0014759C" w:rsidP="00EA6FAD">
      <w:pPr>
        <w:spacing w:line="259" w:lineRule="auto"/>
        <w:ind w:left="284"/>
        <w:jc w:val="both"/>
        <w:rPr>
          <w:rFonts w:ascii="Arial" w:eastAsia="Calibri" w:hAnsi="Arial" w:cs="Arial"/>
          <w:i/>
          <w:iCs/>
          <w:color w:val="000000" w:themeColor="text1"/>
          <w:sz w:val="22"/>
          <w:szCs w:val="22"/>
          <w:lang w:eastAsia="en-US"/>
        </w:rPr>
      </w:pPr>
    </w:p>
    <w:p w14:paraId="0113894D"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r w:rsidRPr="00F96960">
        <w:rPr>
          <w:rFonts w:ascii="Arial" w:eastAsia="Calibri" w:hAnsi="Arial" w:cs="Arial"/>
          <w:i/>
          <w:iCs/>
          <w:color w:val="000000" w:themeColor="text1"/>
          <w:sz w:val="22"/>
          <w:szCs w:val="22"/>
          <w:lang w:eastAsia="en-US"/>
        </w:rPr>
        <w:t>“La ley 1474 de 2011, por la cual se dictan normas orientadas a fortalecer los mecanismos de prevención, investigación y sanción de actos de corrupción y la efectividad del control de la gestión pública, estipula en su artículo 83“ Artículo 83. Supervisión e interventoría contractual. 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w:t>
      </w:r>
    </w:p>
    <w:p w14:paraId="6587048B"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p>
    <w:p w14:paraId="07C643D5"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r w:rsidRPr="00F96960">
        <w:rPr>
          <w:rFonts w:ascii="Arial" w:eastAsia="Calibri" w:hAnsi="Arial" w:cs="Arial"/>
          <w:i/>
          <w:iCs/>
          <w:color w:val="000000" w:themeColor="text1"/>
          <w:sz w:val="22"/>
          <w:szCs w:val="22"/>
          <w:lang w:eastAsia="en-US"/>
        </w:rPr>
        <w:t>La supervisión consistirá en el seguimiento técnico, administrativo, financiero, contable, y jurídico que, sobre el cumplimiento del objeto del contrato, es ejercida por la misma entidad estatal cuando no requieren conocimientos especializados. Para la supervisión, la Entidad estatal podrá contratar personal de apoyo, a través de los contratos de prestación de servicios que sean requeridos.</w:t>
      </w:r>
    </w:p>
    <w:p w14:paraId="5C250091"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p>
    <w:p w14:paraId="1293B1BD"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r w:rsidRPr="00F96960">
        <w:rPr>
          <w:rFonts w:ascii="Arial" w:eastAsia="Calibri" w:hAnsi="Arial" w:cs="Arial"/>
          <w:i/>
          <w:iCs/>
          <w:color w:val="000000" w:themeColor="text1"/>
          <w:sz w:val="22"/>
          <w:szCs w:val="22"/>
          <w:u w:val="single"/>
          <w:lang w:eastAsia="en-US"/>
        </w:rPr>
        <w:lastRenderedPageBreak/>
        <w:t xml:space="preserve">La interventoría consistirá </w:t>
      </w:r>
      <w:r w:rsidRPr="00F96960">
        <w:rPr>
          <w:rFonts w:ascii="Arial" w:eastAsia="Calibri" w:hAnsi="Arial" w:cs="Arial"/>
          <w:b/>
          <w:bCs/>
          <w:i/>
          <w:iCs/>
          <w:color w:val="000000" w:themeColor="text1"/>
          <w:sz w:val="22"/>
          <w:szCs w:val="22"/>
          <w:u w:val="single"/>
          <w:lang w:eastAsia="en-US"/>
        </w:rPr>
        <w:t>en el seguimiento técnico</w:t>
      </w:r>
      <w:r w:rsidRPr="00F96960">
        <w:rPr>
          <w:rFonts w:ascii="Arial" w:eastAsia="Calibri" w:hAnsi="Arial" w:cs="Arial"/>
          <w:i/>
          <w:iCs/>
          <w:color w:val="000000" w:themeColor="text1"/>
          <w:sz w:val="22"/>
          <w:szCs w:val="22"/>
          <w:lang w:eastAsia="en-US"/>
        </w:rPr>
        <w:t xml:space="preserve"> que sobre el cumplimiento del contrato realice una persona natural o jurídica contratada para tal fin por la Entidad Estatal, cuando el seguimiento del contrato suponga conocimiento especializado en la materia, o cuando la complejidad o la extensión del mismo lo justifiquen. No obstante, lo anterior cuando la entidad lo encuentre justificado y acorde a la naturaleza del contrato principal, podrá contratar el seguimiento administrativo, técnico, financiero, contable, jurídico del objeto o contrato dentro de la interventoría.”.</w:t>
      </w:r>
    </w:p>
    <w:p w14:paraId="47166B30"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p>
    <w:p w14:paraId="421AEDE0"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u w:val="single"/>
          <w:lang w:eastAsia="en-US"/>
        </w:rPr>
      </w:pPr>
      <w:r w:rsidRPr="00F96960">
        <w:rPr>
          <w:rFonts w:ascii="Arial" w:eastAsia="Calibri" w:hAnsi="Arial" w:cs="Arial"/>
          <w:i/>
          <w:iCs/>
          <w:color w:val="000000" w:themeColor="text1"/>
          <w:sz w:val="22"/>
          <w:szCs w:val="22"/>
          <w:u w:val="single"/>
          <w:lang w:eastAsia="en-US"/>
        </w:rPr>
        <w:t>Conclusión: cuando se habla de “interventoría” sin ningún adjetivo adicional, se refiere únicamente a la “interventoría Técnica</w:t>
      </w:r>
      <w:r w:rsidRPr="00F96960">
        <w:rPr>
          <w:rFonts w:ascii="Arial" w:eastAsia="Calibri" w:hAnsi="Arial" w:cs="Arial"/>
          <w:i/>
          <w:iCs/>
          <w:color w:val="000000" w:themeColor="text1"/>
          <w:sz w:val="22"/>
          <w:szCs w:val="22"/>
          <w:lang w:eastAsia="en-US"/>
        </w:rPr>
        <w:t xml:space="preserve">” , que es la que es obligatorio contratar externamente cuando el proceso del contrato a seguir se realiza por licitación pública. </w:t>
      </w:r>
      <w:r w:rsidRPr="00F96960">
        <w:rPr>
          <w:rFonts w:ascii="Arial" w:eastAsia="Calibri" w:hAnsi="Arial" w:cs="Arial"/>
          <w:i/>
          <w:iCs/>
          <w:color w:val="000000" w:themeColor="text1"/>
          <w:sz w:val="22"/>
          <w:szCs w:val="22"/>
          <w:u w:val="single"/>
          <w:lang w:eastAsia="en-US"/>
        </w:rPr>
        <w:t>Las otras interventorías las puede asumir la entidad vía supervisión si cuenta con los recursos humanos y logísticos para hacerlo.</w:t>
      </w:r>
    </w:p>
    <w:p w14:paraId="1E247142"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p>
    <w:p w14:paraId="7719C45E"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r w:rsidRPr="00F96960">
        <w:rPr>
          <w:rFonts w:ascii="Arial" w:eastAsia="Calibri" w:hAnsi="Arial" w:cs="Arial"/>
          <w:i/>
          <w:iCs/>
          <w:color w:val="000000" w:themeColor="text1"/>
          <w:sz w:val="22"/>
          <w:szCs w:val="22"/>
          <w:lang w:eastAsia="en-US"/>
        </w:rPr>
        <w:t>El Anexo 3 – Glosario, del pliego tipo para interventoría de obras de infraestructura vial, también ratifica la posición de que la interventoría consistente únicamente en el seguimiento técnico y define la interventoría técnica de la siguiente forma:</w:t>
      </w:r>
    </w:p>
    <w:p w14:paraId="328F50B9"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p>
    <w:p w14:paraId="3F188560"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r w:rsidRPr="00F96960">
        <w:rPr>
          <w:rFonts w:ascii="Arial" w:eastAsia="Calibri" w:hAnsi="Arial" w:cs="Arial"/>
          <w:i/>
          <w:iCs/>
          <w:color w:val="000000" w:themeColor="text1"/>
          <w:sz w:val="22"/>
          <w:szCs w:val="22"/>
          <w:lang w:eastAsia="en-US"/>
        </w:rPr>
        <w:t>1.38 Interventoría Técnica: Es la verificación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evaluación de las condiciones, procesos y procedimientos constructivos que deban ser aplicados dentro de la ejecución de obra, contemplando además los sistemas constructivos que deben ser implementados según el tipo de obra de infraestructura de transporte a ejecutar. Y los numerales 1.32 a 1.37, se definen las interventorías: “Administrativa, Ambiental, Financiera, Legal, de Seguridad y Salud en el Trabajo y Social.””</w:t>
      </w:r>
    </w:p>
    <w:p w14:paraId="2AC1883F"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p>
    <w:p w14:paraId="5D94A097"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r w:rsidRPr="00F96960">
        <w:rPr>
          <w:rFonts w:ascii="Arial" w:eastAsia="Calibri" w:hAnsi="Arial" w:cs="Arial"/>
          <w:i/>
          <w:iCs/>
          <w:color w:val="000000" w:themeColor="text1"/>
          <w:sz w:val="22"/>
          <w:szCs w:val="22"/>
          <w:lang w:eastAsia="en-US"/>
        </w:rPr>
        <w:t>Pregunta:</w:t>
      </w:r>
    </w:p>
    <w:p w14:paraId="29E1BA8A"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p>
    <w:p w14:paraId="53BE195F"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r w:rsidRPr="00F96960">
        <w:rPr>
          <w:rFonts w:ascii="Arial" w:eastAsia="Calibri" w:hAnsi="Arial" w:cs="Arial"/>
          <w:i/>
          <w:iCs/>
          <w:color w:val="000000" w:themeColor="text1"/>
          <w:sz w:val="22"/>
          <w:szCs w:val="22"/>
          <w:lang w:eastAsia="en-US"/>
        </w:rPr>
        <w:t xml:space="preserve">¿La Resolución No. 256 de 2020, mediante la cual la Agencia Nacional de Contratación Pública – Colombia Compra Eficiente (CCE) adoptó los documentos tipo para los procesos de selección de concurso de méritos, modalidad propia para la contratación de interventoría de obras públicas de infraestructura de transporte, </w:t>
      </w:r>
      <w:r w:rsidRPr="00F96960">
        <w:rPr>
          <w:rFonts w:ascii="Arial" w:eastAsia="Calibri" w:hAnsi="Arial" w:cs="Arial"/>
          <w:i/>
          <w:iCs/>
          <w:color w:val="000000" w:themeColor="text1"/>
          <w:sz w:val="22"/>
          <w:szCs w:val="22"/>
          <w:u w:val="single"/>
          <w:lang w:eastAsia="en-US"/>
        </w:rPr>
        <w:t>está reglamentando únicamente un concurso de méritos para realizar la interventoría técnica</w:t>
      </w:r>
      <w:r w:rsidRPr="00F96960">
        <w:rPr>
          <w:rFonts w:ascii="Arial" w:eastAsia="Calibri" w:hAnsi="Arial" w:cs="Arial"/>
          <w:i/>
          <w:iCs/>
          <w:color w:val="000000" w:themeColor="text1"/>
          <w:sz w:val="22"/>
          <w:szCs w:val="22"/>
          <w:lang w:eastAsia="en-US"/>
        </w:rPr>
        <w:t>?</w:t>
      </w:r>
    </w:p>
    <w:p w14:paraId="3EE0382A"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p>
    <w:p w14:paraId="3AD77741" w14:textId="77777777" w:rsidR="0014759C" w:rsidRPr="00F96960" w:rsidRDefault="0014759C" w:rsidP="00EA6FAD">
      <w:pPr>
        <w:spacing w:line="259" w:lineRule="auto"/>
        <w:ind w:left="284" w:right="333"/>
        <w:jc w:val="both"/>
        <w:rPr>
          <w:rFonts w:ascii="Arial" w:eastAsia="Calibri" w:hAnsi="Arial" w:cs="Arial"/>
          <w:i/>
          <w:iCs/>
          <w:color w:val="000000" w:themeColor="text1"/>
          <w:sz w:val="22"/>
          <w:szCs w:val="22"/>
          <w:lang w:eastAsia="en-US"/>
        </w:rPr>
      </w:pPr>
      <w:r w:rsidRPr="00F96960">
        <w:rPr>
          <w:rFonts w:ascii="Arial" w:eastAsia="Calibri" w:hAnsi="Arial" w:cs="Arial"/>
          <w:i/>
          <w:iCs/>
          <w:color w:val="000000" w:themeColor="text1"/>
          <w:sz w:val="22"/>
          <w:szCs w:val="22"/>
          <w:lang w:eastAsia="en-US"/>
        </w:rPr>
        <w:t>Respuesta:</w:t>
      </w:r>
    </w:p>
    <w:p w14:paraId="7706C3D7"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p>
    <w:p w14:paraId="5993F708"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r w:rsidRPr="00F96960">
        <w:rPr>
          <w:rFonts w:ascii="Arial" w:eastAsia="Calibri" w:hAnsi="Arial" w:cs="Arial"/>
          <w:i/>
          <w:iCs/>
          <w:color w:val="000000" w:themeColor="text1"/>
          <w:sz w:val="22"/>
          <w:szCs w:val="22"/>
          <w:lang w:eastAsia="en-US"/>
        </w:rPr>
        <w:t xml:space="preserve">“Sobre este último punto es importante tener en cuenta que </w:t>
      </w:r>
      <w:r w:rsidRPr="00F96960">
        <w:rPr>
          <w:rFonts w:ascii="Arial" w:eastAsia="Calibri" w:hAnsi="Arial" w:cs="Arial"/>
          <w:b/>
          <w:bCs/>
          <w:i/>
          <w:iCs/>
          <w:color w:val="000000" w:themeColor="text1"/>
          <w:sz w:val="22"/>
          <w:szCs w:val="22"/>
          <w:u w:val="single"/>
          <w:lang w:eastAsia="en-US"/>
        </w:rPr>
        <w:t>los documentos tipo de interventoría integran todos los seguimientos del artículo 83 de la Ley 1474 de 2011</w:t>
      </w:r>
      <w:r w:rsidRPr="00F96960">
        <w:rPr>
          <w:rFonts w:ascii="Arial" w:eastAsia="Calibri" w:hAnsi="Arial" w:cs="Arial"/>
          <w:i/>
          <w:iCs/>
          <w:color w:val="000000" w:themeColor="text1"/>
          <w:sz w:val="22"/>
          <w:szCs w:val="22"/>
          <w:lang w:eastAsia="en-US"/>
        </w:rPr>
        <w:t>, pues ni la resolución ni el documento base restringe su aplicación a alguno(s) de ellos.</w:t>
      </w:r>
    </w:p>
    <w:p w14:paraId="1C78C55A"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p>
    <w:p w14:paraId="6037C032"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r w:rsidRPr="00F96960">
        <w:rPr>
          <w:rFonts w:ascii="Arial" w:eastAsia="Calibri" w:hAnsi="Arial" w:cs="Arial"/>
          <w:i/>
          <w:iCs/>
          <w:color w:val="000000" w:themeColor="text1"/>
          <w:sz w:val="22"/>
          <w:szCs w:val="22"/>
          <w:lang w:eastAsia="en-US"/>
        </w:rPr>
        <w:t>Esto se confirma en el «Anexo 3 – Glosario» el cual define la interventoría administrativa – 1.32 –, ambiental – 1.33 – , financiera – 1.34 – , legal – 1.35 – , de seguridad y salud en el trabajo –1.36–, social –1.37– y técnica –1.38–.</w:t>
      </w:r>
    </w:p>
    <w:p w14:paraId="55D52856" w14:textId="77777777"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p>
    <w:p w14:paraId="6D7953D7" w14:textId="0562109A" w:rsidR="0014759C" w:rsidRPr="00F96960" w:rsidRDefault="0014759C" w:rsidP="00EA6FAD">
      <w:pPr>
        <w:spacing w:line="259" w:lineRule="auto"/>
        <w:ind w:left="568" w:right="333"/>
        <w:jc w:val="both"/>
        <w:rPr>
          <w:rFonts w:ascii="Arial" w:eastAsia="Calibri" w:hAnsi="Arial" w:cs="Arial"/>
          <w:i/>
          <w:iCs/>
          <w:color w:val="000000" w:themeColor="text1"/>
          <w:sz w:val="22"/>
          <w:szCs w:val="22"/>
          <w:lang w:eastAsia="en-US"/>
        </w:rPr>
      </w:pPr>
      <w:r w:rsidRPr="00F96960">
        <w:rPr>
          <w:rFonts w:ascii="Arial" w:eastAsia="Calibri" w:hAnsi="Arial" w:cs="Arial"/>
          <w:i/>
          <w:iCs/>
          <w:color w:val="000000" w:themeColor="text1"/>
          <w:sz w:val="22"/>
          <w:szCs w:val="22"/>
          <w:lang w:eastAsia="en-US"/>
        </w:rPr>
        <w:t xml:space="preserve">En armonía con lo anterior, el numeral 1.31 del glosario define el interventor como la «Persona natural, jurídica o figura asociativa contratada por la Entidad Estatal para ejercer la representación de la Entidad Estatal ante el Contratista y que está encargada de hacer el seguimiento técnico del contrato. </w:t>
      </w:r>
      <w:r w:rsidRPr="00F96960">
        <w:rPr>
          <w:rFonts w:ascii="Arial" w:eastAsia="Calibri" w:hAnsi="Arial" w:cs="Arial"/>
          <w:i/>
          <w:iCs/>
          <w:color w:val="000000" w:themeColor="text1"/>
          <w:sz w:val="22"/>
          <w:szCs w:val="22"/>
          <w:u w:val="single"/>
          <w:lang w:eastAsia="en-US"/>
        </w:rPr>
        <w:t>Dada la naturaleza del objeto contractual y los proyectos que ejecuta la Entidad Estatal, el seguimiento y control también incluye las dimensiones administrativa, financiera, legal, ambiental, social y de seguridad social integral, por medio de la vigilancia y seguimiento al cumplimiento del contrato y a las obligaciones del Contratista</w:t>
      </w:r>
      <w:r w:rsidRPr="00F96960">
        <w:rPr>
          <w:rFonts w:ascii="Arial" w:eastAsia="Calibri" w:hAnsi="Arial" w:cs="Arial"/>
          <w:i/>
          <w:iCs/>
          <w:color w:val="000000" w:themeColor="text1"/>
          <w:sz w:val="22"/>
          <w:szCs w:val="22"/>
          <w:lang w:eastAsia="en-US"/>
        </w:rPr>
        <w:t xml:space="preserve">» (Énfasis fuera de texto). </w:t>
      </w:r>
      <w:r w:rsidRPr="00F96960">
        <w:rPr>
          <w:rFonts w:ascii="Arial" w:eastAsia="Calibri" w:hAnsi="Arial" w:cs="Arial"/>
          <w:b/>
          <w:bCs/>
          <w:i/>
          <w:iCs/>
          <w:color w:val="000000" w:themeColor="text1"/>
          <w:sz w:val="22"/>
          <w:szCs w:val="22"/>
          <w:u w:val="single"/>
          <w:lang w:eastAsia="en-US"/>
        </w:rPr>
        <w:t>En este contexto, los documentos tipo no se reducen exclusivamente al seguimiento técnico, pues se extienden todas las actividades mencionadas, la cuales – para efectos la ejecución contractual– pueden detallarse en el numeral 3 del «Anexo 1 – Anexo Técnico</w:t>
      </w:r>
      <w:r w:rsidRPr="00F96960">
        <w:rPr>
          <w:rFonts w:ascii="Arial" w:eastAsia="Calibri" w:hAnsi="Arial" w:cs="Arial"/>
          <w:i/>
          <w:iCs/>
          <w:color w:val="000000" w:themeColor="text1"/>
          <w:sz w:val="22"/>
          <w:szCs w:val="22"/>
          <w:lang w:eastAsia="en-US"/>
        </w:rPr>
        <w:t>»</w:t>
      </w:r>
      <w:r w:rsidR="00EA6FAD" w:rsidRPr="00F96960">
        <w:rPr>
          <w:rFonts w:ascii="Arial" w:eastAsia="Calibri" w:hAnsi="Arial" w:cs="Arial"/>
          <w:i/>
          <w:iCs/>
          <w:color w:val="000000" w:themeColor="text1"/>
          <w:sz w:val="22"/>
          <w:szCs w:val="22"/>
          <w:lang w:eastAsia="en-US"/>
        </w:rPr>
        <w:t>”</w:t>
      </w:r>
      <w:r w:rsidRPr="00F96960">
        <w:rPr>
          <w:rFonts w:ascii="Arial" w:eastAsia="Calibri" w:hAnsi="Arial" w:cs="Arial"/>
          <w:i/>
          <w:iCs/>
          <w:color w:val="000000" w:themeColor="text1"/>
          <w:sz w:val="22"/>
          <w:szCs w:val="22"/>
          <w:lang w:eastAsia="en-US"/>
        </w:rPr>
        <w:t>.</w:t>
      </w:r>
    </w:p>
    <w:p w14:paraId="62924ED2" w14:textId="77777777" w:rsidR="0014759C" w:rsidRPr="00F96960" w:rsidRDefault="0014759C" w:rsidP="0014759C">
      <w:pPr>
        <w:spacing w:line="259" w:lineRule="auto"/>
        <w:ind w:left="284" w:right="333"/>
        <w:jc w:val="both"/>
        <w:rPr>
          <w:rFonts w:ascii="Arial" w:eastAsia="Calibri" w:hAnsi="Arial" w:cs="Arial"/>
          <w:color w:val="000000" w:themeColor="text1"/>
          <w:sz w:val="22"/>
          <w:szCs w:val="22"/>
          <w:highlight w:val="yellow"/>
          <w:lang w:eastAsia="en-US"/>
        </w:rPr>
      </w:pPr>
    </w:p>
    <w:p w14:paraId="21E6C7E6" w14:textId="77777777" w:rsidR="0014759C" w:rsidRPr="00F96960" w:rsidRDefault="0014759C" w:rsidP="0014759C">
      <w:pPr>
        <w:spacing w:line="259" w:lineRule="auto"/>
        <w:ind w:right="333"/>
        <w:jc w:val="both"/>
        <w:rPr>
          <w:rFonts w:ascii="Arial" w:eastAsia="Calibri" w:hAnsi="Arial" w:cs="Arial"/>
          <w:color w:val="000000" w:themeColor="text1"/>
          <w:sz w:val="22"/>
          <w:szCs w:val="22"/>
          <w:lang w:eastAsia="en-US"/>
        </w:rPr>
      </w:pPr>
      <w:r w:rsidRPr="00F96960">
        <w:rPr>
          <w:rFonts w:ascii="Arial" w:eastAsia="Calibri" w:hAnsi="Arial" w:cs="Arial"/>
          <w:color w:val="000000" w:themeColor="text1"/>
          <w:sz w:val="22"/>
          <w:szCs w:val="22"/>
          <w:lang w:eastAsia="en-US"/>
        </w:rPr>
        <w:t>Por lo anterior, teniendo en cuenta que el objeto del contrato a ejecutar contempla las siete actividades (seguimientos) de interventoría: “</w:t>
      </w:r>
      <w:r w:rsidRPr="00F96960">
        <w:rPr>
          <w:rFonts w:ascii="Arial" w:eastAsia="Calibri" w:hAnsi="Arial" w:cs="Arial"/>
          <w:i/>
          <w:iCs/>
          <w:color w:val="000000" w:themeColor="text1"/>
          <w:sz w:val="22"/>
          <w:szCs w:val="22"/>
          <w:lang w:eastAsia="en-US"/>
        </w:rPr>
        <w:t>técnica, administrativa, legal, financiera, social, ambiental y SST</w:t>
      </w:r>
      <w:r w:rsidRPr="00F96960">
        <w:rPr>
          <w:rFonts w:ascii="Arial" w:eastAsia="Calibri" w:hAnsi="Arial" w:cs="Arial"/>
          <w:color w:val="000000" w:themeColor="text1"/>
          <w:sz w:val="22"/>
          <w:szCs w:val="22"/>
          <w:lang w:eastAsia="en-US"/>
        </w:rPr>
        <w:t>”, que la Entidad requiere que los proponentes cuenten con la experticia en todos los anteriores seguimientos y que Colombia Compra Eficiente expresa que: “</w:t>
      </w:r>
      <w:r w:rsidRPr="00F96960">
        <w:rPr>
          <w:rFonts w:ascii="Arial" w:eastAsia="Calibri" w:hAnsi="Arial" w:cs="Arial"/>
          <w:i/>
          <w:iCs/>
          <w:color w:val="000000" w:themeColor="text1"/>
          <w:sz w:val="22"/>
          <w:szCs w:val="22"/>
          <w:lang w:eastAsia="en-US"/>
        </w:rPr>
        <w:t>los documentos tipo no se reducen exclusivamente al seguimiento técnico, pues se extienden todas las actividades mencionadas, la cuales – para efectos la ejecución contractual– pueden detallarse en el numeral 3 del «Anexo 1 – Anexo Técnico</w:t>
      </w:r>
      <w:r w:rsidRPr="00F96960">
        <w:rPr>
          <w:rFonts w:ascii="Arial" w:eastAsia="Calibri" w:hAnsi="Arial" w:cs="Arial"/>
          <w:color w:val="000000" w:themeColor="text1"/>
          <w:sz w:val="22"/>
          <w:szCs w:val="22"/>
          <w:lang w:eastAsia="en-US"/>
        </w:rPr>
        <w:t>”, se entiende que cada uno de los contratos con los cuales se acredite la experiencia del proponente deberá demostrar que se realizaron las siete actividades de interventoría descritas en el objeto del contrato a ejecutar mediante este proceso de selección.</w:t>
      </w:r>
    </w:p>
    <w:p w14:paraId="4C105BB7" w14:textId="7D4C8A7A" w:rsidR="0014759C" w:rsidRPr="00F96960" w:rsidRDefault="0014759C" w:rsidP="0014759C">
      <w:pPr>
        <w:spacing w:line="276" w:lineRule="auto"/>
        <w:jc w:val="both"/>
        <w:rPr>
          <w:rFonts w:ascii="Arial" w:eastAsia="Arial" w:hAnsi="Arial" w:cs="Arial"/>
          <w:b/>
          <w:color w:val="000000" w:themeColor="text1"/>
          <w:sz w:val="22"/>
          <w:szCs w:val="22"/>
          <w:highlight w:val="yellow"/>
        </w:rPr>
      </w:pPr>
    </w:p>
    <w:p w14:paraId="7C6956D0" w14:textId="7A56DDF2" w:rsidR="0014759C" w:rsidRPr="00F96960" w:rsidRDefault="0024204A" w:rsidP="0014759C">
      <w:pPr>
        <w:spacing w:line="276" w:lineRule="auto"/>
        <w:jc w:val="both"/>
        <w:rPr>
          <w:rFonts w:ascii="Arial" w:eastAsia="Arial" w:hAnsi="Arial" w:cs="Arial"/>
          <w:b/>
          <w:color w:val="000000" w:themeColor="text1"/>
          <w:sz w:val="22"/>
          <w:szCs w:val="22"/>
        </w:rPr>
      </w:pPr>
      <w:r>
        <w:rPr>
          <w:rFonts w:ascii="Arial" w:eastAsia="Arial" w:hAnsi="Arial" w:cs="Arial"/>
          <w:b/>
          <w:color w:val="000000" w:themeColor="text1"/>
          <w:sz w:val="22"/>
          <w:szCs w:val="22"/>
        </w:rPr>
        <w:t>3</w:t>
      </w:r>
      <w:r w:rsidR="0014759C" w:rsidRPr="00F96960">
        <w:rPr>
          <w:rFonts w:ascii="Arial" w:eastAsia="Arial" w:hAnsi="Arial" w:cs="Arial"/>
          <w:b/>
          <w:color w:val="000000" w:themeColor="text1"/>
          <w:sz w:val="22"/>
          <w:szCs w:val="22"/>
        </w:rPr>
        <w:t>.1.3.3. CLASIFICACIÓN DE LA EXPERIENCIA EN EL CLASIFICADOR DE BIENES, OBRAS Y SERVICIOS DE LAS NACIONES UNIDAS</w:t>
      </w:r>
    </w:p>
    <w:p w14:paraId="71962208" w14:textId="1E8BB396" w:rsidR="0014759C" w:rsidRPr="00F96960" w:rsidRDefault="0014759C" w:rsidP="0014759C">
      <w:pPr>
        <w:spacing w:line="276" w:lineRule="auto"/>
        <w:jc w:val="both"/>
        <w:rPr>
          <w:rFonts w:ascii="Arial" w:eastAsia="Arial" w:hAnsi="Arial" w:cs="Arial"/>
          <w:b/>
          <w:color w:val="000000" w:themeColor="text1"/>
          <w:sz w:val="22"/>
          <w:szCs w:val="22"/>
        </w:rPr>
      </w:pPr>
    </w:p>
    <w:p w14:paraId="40CC9807" w14:textId="46FBECDE" w:rsidR="0014759C" w:rsidRPr="00F96960" w:rsidRDefault="0014759C" w:rsidP="0014759C">
      <w:pPr>
        <w:suppressAutoHyphens w:val="0"/>
        <w:autoSpaceDE w:val="0"/>
        <w:textAlignment w:val="auto"/>
        <w:rPr>
          <w:rFonts w:ascii="Arial" w:eastAsia="Arial" w:hAnsi="Arial" w:cs="Arial"/>
          <w:color w:val="000000" w:themeColor="text1"/>
          <w:kern w:val="0"/>
          <w:sz w:val="22"/>
          <w:szCs w:val="22"/>
          <w:lang w:eastAsia="es-ES" w:bidi="es-ES"/>
        </w:rPr>
      </w:pPr>
      <w:r w:rsidRPr="00F96960">
        <w:rPr>
          <w:rFonts w:ascii="Arial" w:eastAsia="Arial" w:hAnsi="Arial" w:cs="Arial"/>
          <w:color w:val="000000" w:themeColor="text1"/>
          <w:kern w:val="0"/>
          <w:sz w:val="22"/>
          <w:szCs w:val="22"/>
          <w:lang w:eastAsia="es-ES" w:bidi="es-ES"/>
        </w:rPr>
        <w:t>Los contratos aportados para efectos de acreditación de la experiencia requerida deben estar clasificados en alguno de los siguientes códigos:</w:t>
      </w:r>
    </w:p>
    <w:p w14:paraId="49BAEABF" w14:textId="19543ED2" w:rsidR="006E7008" w:rsidRPr="00F96960" w:rsidRDefault="006E7008" w:rsidP="0014759C">
      <w:pPr>
        <w:suppressAutoHyphens w:val="0"/>
        <w:autoSpaceDE w:val="0"/>
        <w:textAlignment w:val="auto"/>
        <w:rPr>
          <w:rFonts w:ascii="Arial" w:eastAsia="Arial" w:hAnsi="Arial" w:cs="Arial"/>
          <w:color w:val="000000" w:themeColor="text1"/>
          <w:kern w:val="0"/>
          <w:sz w:val="22"/>
          <w:szCs w:val="22"/>
          <w:lang w:eastAsia="es-ES" w:bidi="es-ES"/>
        </w:rPr>
      </w:pPr>
    </w:p>
    <w:tbl>
      <w:tblPr>
        <w:tblW w:w="9634" w:type="dxa"/>
        <w:tblLayout w:type="fixed"/>
        <w:tblCellMar>
          <w:left w:w="70" w:type="dxa"/>
          <w:right w:w="70" w:type="dxa"/>
        </w:tblCellMar>
        <w:tblLook w:val="04A0" w:firstRow="1" w:lastRow="0" w:firstColumn="1" w:lastColumn="0" w:noHBand="0" w:noVBand="1"/>
      </w:tblPr>
      <w:tblGrid>
        <w:gridCol w:w="2263"/>
        <w:gridCol w:w="426"/>
        <w:gridCol w:w="2268"/>
        <w:gridCol w:w="425"/>
        <w:gridCol w:w="1843"/>
        <w:gridCol w:w="425"/>
        <w:gridCol w:w="1984"/>
      </w:tblGrid>
      <w:tr w:rsidR="002C7D7A" w:rsidRPr="00F96960" w14:paraId="4B6BAAC9" w14:textId="77777777" w:rsidTr="00B82B2B">
        <w:trPr>
          <w:trHeight w:val="448"/>
        </w:trPr>
        <w:tc>
          <w:tcPr>
            <w:tcW w:w="22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3605BE" w14:textId="77777777" w:rsidR="006E7008" w:rsidRPr="00F96960" w:rsidRDefault="006E7008" w:rsidP="00B82B2B">
            <w:pPr>
              <w:jc w:val="center"/>
              <w:rPr>
                <w:rFonts w:ascii="Arial" w:hAnsi="Arial" w:cs="Arial"/>
                <w:color w:val="000000" w:themeColor="text1"/>
                <w:sz w:val="22"/>
                <w:szCs w:val="22"/>
                <w:lang w:eastAsia="es-CO"/>
              </w:rPr>
            </w:pPr>
            <w:r w:rsidRPr="00F96960">
              <w:rPr>
                <w:rFonts w:ascii="Arial" w:hAnsi="Arial" w:cs="Arial"/>
                <w:b/>
                <w:bCs/>
                <w:color w:val="000000" w:themeColor="text1"/>
                <w:sz w:val="22"/>
                <w:szCs w:val="22"/>
              </w:rPr>
              <w:t>CLASIFICACION UNSPSC</w:t>
            </w:r>
          </w:p>
        </w:tc>
        <w:tc>
          <w:tcPr>
            <w:tcW w:w="269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686FBFF" w14:textId="77777777" w:rsidR="006E7008" w:rsidRPr="00F96960" w:rsidRDefault="006E7008" w:rsidP="00B82B2B">
            <w:pPr>
              <w:jc w:val="center"/>
              <w:rPr>
                <w:rFonts w:ascii="Arial" w:hAnsi="Arial" w:cs="Arial"/>
                <w:color w:val="000000" w:themeColor="text1"/>
                <w:sz w:val="22"/>
                <w:szCs w:val="22"/>
              </w:rPr>
            </w:pPr>
            <w:r w:rsidRPr="00F96960">
              <w:rPr>
                <w:rFonts w:ascii="Arial" w:hAnsi="Arial" w:cs="Arial"/>
                <w:b/>
                <w:bCs/>
                <w:color w:val="000000" w:themeColor="text1"/>
                <w:sz w:val="22"/>
                <w:szCs w:val="22"/>
              </w:rPr>
              <w:t>SEGMENTO</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37E6BC2" w14:textId="77777777" w:rsidR="006E7008" w:rsidRPr="00F96960" w:rsidRDefault="006E7008" w:rsidP="00B82B2B">
            <w:pPr>
              <w:jc w:val="center"/>
              <w:rPr>
                <w:rFonts w:ascii="Arial" w:hAnsi="Arial" w:cs="Arial"/>
                <w:color w:val="000000" w:themeColor="text1"/>
                <w:sz w:val="22"/>
                <w:szCs w:val="22"/>
              </w:rPr>
            </w:pPr>
            <w:r w:rsidRPr="00F96960">
              <w:rPr>
                <w:rFonts w:ascii="Arial" w:hAnsi="Arial" w:cs="Arial"/>
                <w:b/>
                <w:bCs/>
                <w:color w:val="000000" w:themeColor="text1"/>
                <w:sz w:val="22"/>
                <w:szCs w:val="22"/>
              </w:rPr>
              <w:t>FAMILIA</w:t>
            </w:r>
          </w:p>
        </w:tc>
        <w:tc>
          <w:tcPr>
            <w:tcW w:w="2409"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3F8D0B7" w14:textId="77777777" w:rsidR="006E7008" w:rsidRPr="00F96960" w:rsidRDefault="006E7008" w:rsidP="00B82B2B">
            <w:pPr>
              <w:jc w:val="center"/>
              <w:rPr>
                <w:rFonts w:ascii="Arial" w:hAnsi="Arial" w:cs="Arial"/>
                <w:color w:val="000000" w:themeColor="text1"/>
                <w:sz w:val="22"/>
                <w:szCs w:val="22"/>
              </w:rPr>
            </w:pPr>
            <w:r w:rsidRPr="00F96960">
              <w:rPr>
                <w:rFonts w:ascii="Arial" w:hAnsi="Arial" w:cs="Arial"/>
                <w:b/>
                <w:bCs/>
                <w:color w:val="000000" w:themeColor="text1"/>
                <w:sz w:val="22"/>
                <w:szCs w:val="22"/>
              </w:rPr>
              <w:t>CLASE</w:t>
            </w:r>
          </w:p>
        </w:tc>
      </w:tr>
      <w:tr w:rsidR="002C7D7A" w:rsidRPr="00F96960" w14:paraId="7F5E3574" w14:textId="77777777" w:rsidTr="00B82B2B">
        <w:trPr>
          <w:trHeight w:val="691"/>
        </w:trPr>
        <w:tc>
          <w:tcPr>
            <w:tcW w:w="2263" w:type="dxa"/>
            <w:tcBorders>
              <w:top w:val="single" w:sz="4" w:space="0" w:color="auto"/>
              <w:left w:val="single" w:sz="4" w:space="0" w:color="auto"/>
              <w:bottom w:val="single" w:sz="4" w:space="0" w:color="auto"/>
              <w:right w:val="single" w:sz="4" w:space="0" w:color="auto"/>
            </w:tcBorders>
            <w:vAlign w:val="center"/>
          </w:tcPr>
          <w:p w14:paraId="7C83C499" w14:textId="77777777" w:rsidR="006E7008" w:rsidRPr="00F96960" w:rsidRDefault="006E7008" w:rsidP="00B82B2B">
            <w:pPr>
              <w:jc w:val="center"/>
              <w:rPr>
                <w:rFonts w:ascii="Arial" w:hAnsi="Arial" w:cs="Arial"/>
                <w:color w:val="000000" w:themeColor="text1"/>
                <w:sz w:val="22"/>
                <w:szCs w:val="22"/>
              </w:rPr>
            </w:pPr>
            <w:r w:rsidRPr="00F96960">
              <w:rPr>
                <w:rFonts w:ascii="Arial" w:hAnsi="Arial" w:cs="Arial"/>
                <w:color w:val="000000" w:themeColor="text1"/>
                <w:sz w:val="22"/>
                <w:szCs w:val="22"/>
              </w:rPr>
              <w:t>81101500</w:t>
            </w:r>
          </w:p>
        </w:tc>
        <w:tc>
          <w:tcPr>
            <w:tcW w:w="426" w:type="dxa"/>
            <w:tcBorders>
              <w:top w:val="single" w:sz="4" w:space="0" w:color="auto"/>
              <w:left w:val="single" w:sz="4" w:space="0" w:color="auto"/>
              <w:bottom w:val="single" w:sz="4" w:space="0" w:color="auto"/>
              <w:right w:val="single" w:sz="4" w:space="0" w:color="auto"/>
            </w:tcBorders>
            <w:vAlign w:val="center"/>
          </w:tcPr>
          <w:p w14:paraId="661A0AC8" w14:textId="77777777" w:rsidR="006E7008" w:rsidRPr="00F96960" w:rsidRDefault="006E7008" w:rsidP="00B82B2B">
            <w:pPr>
              <w:jc w:val="right"/>
              <w:rPr>
                <w:rFonts w:ascii="Arial" w:hAnsi="Arial" w:cs="Arial"/>
                <w:color w:val="000000" w:themeColor="text1"/>
                <w:sz w:val="22"/>
                <w:szCs w:val="22"/>
              </w:rPr>
            </w:pPr>
            <w:r w:rsidRPr="00F96960">
              <w:rPr>
                <w:rFonts w:ascii="Arial" w:hAnsi="Arial" w:cs="Arial"/>
                <w:color w:val="000000" w:themeColor="text1"/>
                <w:sz w:val="22"/>
                <w:szCs w:val="22"/>
              </w:rPr>
              <w:t>81</w:t>
            </w:r>
          </w:p>
        </w:tc>
        <w:tc>
          <w:tcPr>
            <w:tcW w:w="2268" w:type="dxa"/>
            <w:tcBorders>
              <w:top w:val="single" w:sz="4" w:space="0" w:color="auto"/>
              <w:left w:val="single" w:sz="4" w:space="0" w:color="auto"/>
              <w:bottom w:val="single" w:sz="4" w:space="0" w:color="auto"/>
              <w:right w:val="single" w:sz="4" w:space="0" w:color="auto"/>
            </w:tcBorders>
            <w:vAlign w:val="center"/>
          </w:tcPr>
          <w:p w14:paraId="101C7566" w14:textId="77777777" w:rsidR="006E7008" w:rsidRPr="00F96960" w:rsidRDefault="006E7008" w:rsidP="00B82B2B">
            <w:pPr>
              <w:rPr>
                <w:rFonts w:ascii="Arial" w:hAnsi="Arial" w:cs="Arial"/>
                <w:color w:val="000000" w:themeColor="text1"/>
                <w:sz w:val="22"/>
                <w:szCs w:val="22"/>
              </w:rPr>
            </w:pPr>
            <w:r w:rsidRPr="00F96960">
              <w:rPr>
                <w:rFonts w:ascii="Arial" w:hAnsi="Arial" w:cs="Arial"/>
                <w:color w:val="000000" w:themeColor="text1"/>
                <w:sz w:val="22"/>
                <w:szCs w:val="22"/>
              </w:rPr>
              <w:t>Servicios basados en Ingeniería, Investigación y Tecnología</w:t>
            </w:r>
          </w:p>
        </w:tc>
        <w:tc>
          <w:tcPr>
            <w:tcW w:w="425" w:type="dxa"/>
            <w:tcBorders>
              <w:top w:val="single" w:sz="4" w:space="0" w:color="auto"/>
              <w:left w:val="single" w:sz="4" w:space="0" w:color="auto"/>
              <w:bottom w:val="single" w:sz="4" w:space="0" w:color="auto"/>
              <w:right w:val="single" w:sz="4" w:space="0" w:color="auto"/>
            </w:tcBorders>
            <w:vAlign w:val="center"/>
          </w:tcPr>
          <w:p w14:paraId="2ED07C42" w14:textId="77777777" w:rsidR="006E7008" w:rsidRPr="00F96960" w:rsidRDefault="006E7008" w:rsidP="00B82B2B">
            <w:pPr>
              <w:jc w:val="right"/>
              <w:rPr>
                <w:rFonts w:ascii="Arial" w:hAnsi="Arial" w:cs="Arial"/>
                <w:color w:val="000000" w:themeColor="text1"/>
                <w:sz w:val="22"/>
                <w:szCs w:val="22"/>
              </w:rPr>
            </w:pPr>
            <w:r w:rsidRPr="00F96960">
              <w:rPr>
                <w:rFonts w:ascii="Arial" w:hAnsi="Arial" w:cs="Arial"/>
                <w:color w:val="000000" w:themeColor="text1"/>
                <w:sz w:val="22"/>
                <w:szCs w:val="22"/>
              </w:rPr>
              <w:t>10</w:t>
            </w:r>
          </w:p>
        </w:tc>
        <w:tc>
          <w:tcPr>
            <w:tcW w:w="1843" w:type="dxa"/>
            <w:tcBorders>
              <w:top w:val="single" w:sz="4" w:space="0" w:color="auto"/>
              <w:left w:val="single" w:sz="4" w:space="0" w:color="auto"/>
              <w:bottom w:val="single" w:sz="4" w:space="0" w:color="auto"/>
              <w:right w:val="single" w:sz="4" w:space="0" w:color="auto"/>
            </w:tcBorders>
            <w:vAlign w:val="center"/>
          </w:tcPr>
          <w:p w14:paraId="0F3BBE48" w14:textId="77777777" w:rsidR="006E7008" w:rsidRPr="00F96960" w:rsidRDefault="006E7008" w:rsidP="00B82B2B">
            <w:pPr>
              <w:rPr>
                <w:rFonts w:ascii="Arial" w:hAnsi="Arial" w:cs="Arial"/>
                <w:color w:val="000000" w:themeColor="text1"/>
                <w:sz w:val="22"/>
                <w:szCs w:val="22"/>
              </w:rPr>
            </w:pPr>
            <w:r w:rsidRPr="00F96960">
              <w:rPr>
                <w:rFonts w:ascii="Arial" w:hAnsi="Arial" w:cs="Arial"/>
                <w:color w:val="000000" w:themeColor="text1"/>
                <w:sz w:val="22"/>
                <w:szCs w:val="22"/>
              </w:rPr>
              <w:t>Servicios profesionales de ingeniería y arquitectura</w:t>
            </w:r>
          </w:p>
        </w:tc>
        <w:tc>
          <w:tcPr>
            <w:tcW w:w="425" w:type="dxa"/>
            <w:tcBorders>
              <w:top w:val="single" w:sz="4" w:space="0" w:color="auto"/>
              <w:left w:val="single" w:sz="4" w:space="0" w:color="auto"/>
              <w:bottom w:val="single" w:sz="4" w:space="0" w:color="auto"/>
              <w:right w:val="single" w:sz="4" w:space="0" w:color="auto"/>
            </w:tcBorders>
            <w:vAlign w:val="center"/>
          </w:tcPr>
          <w:p w14:paraId="01FF7C85" w14:textId="77777777" w:rsidR="006E7008" w:rsidRPr="00F96960" w:rsidRDefault="006E7008" w:rsidP="00B82B2B">
            <w:pPr>
              <w:jc w:val="right"/>
              <w:rPr>
                <w:rFonts w:ascii="Arial" w:hAnsi="Arial" w:cs="Arial"/>
                <w:color w:val="000000" w:themeColor="text1"/>
                <w:sz w:val="22"/>
                <w:szCs w:val="22"/>
              </w:rPr>
            </w:pPr>
            <w:r w:rsidRPr="00F96960">
              <w:rPr>
                <w:rFonts w:ascii="Arial" w:hAnsi="Arial" w:cs="Arial"/>
                <w:color w:val="000000" w:themeColor="text1"/>
                <w:sz w:val="22"/>
                <w:szCs w:val="22"/>
              </w:rPr>
              <w:t>15</w:t>
            </w:r>
          </w:p>
        </w:tc>
        <w:tc>
          <w:tcPr>
            <w:tcW w:w="1984" w:type="dxa"/>
            <w:tcBorders>
              <w:top w:val="single" w:sz="4" w:space="0" w:color="auto"/>
              <w:left w:val="single" w:sz="4" w:space="0" w:color="auto"/>
              <w:bottom w:val="single" w:sz="4" w:space="0" w:color="auto"/>
              <w:right w:val="single" w:sz="4" w:space="0" w:color="auto"/>
            </w:tcBorders>
            <w:vAlign w:val="center"/>
          </w:tcPr>
          <w:p w14:paraId="41589BCF" w14:textId="77777777" w:rsidR="006E7008" w:rsidRPr="00F96960" w:rsidRDefault="006E7008" w:rsidP="00B82B2B">
            <w:pPr>
              <w:rPr>
                <w:rFonts w:ascii="Arial" w:hAnsi="Arial" w:cs="Arial"/>
                <w:color w:val="000000" w:themeColor="text1"/>
                <w:sz w:val="22"/>
                <w:szCs w:val="22"/>
              </w:rPr>
            </w:pPr>
            <w:r w:rsidRPr="00F96960">
              <w:rPr>
                <w:rFonts w:ascii="Arial" w:hAnsi="Arial" w:cs="Arial"/>
                <w:color w:val="000000" w:themeColor="text1"/>
                <w:sz w:val="22"/>
                <w:szCs w:val="22"/>
              </w:rPr>
              <w:t>Ingeniería civil y Arquitectura</w:t>
            </w:r>
          </w:p>
        </w:tc>
      </w:tr>
      <w:tr w:rsidR="002C7D7A" w:rsidRPr="00F96960" w14:paraId="2651663E" w14:textId="77777777" w:rsidTr="00B82B2B">
        <w:trPr>
          <w:trHeight w:val="691"/>
        </w:trPr>
        <w:tc>
          <w:tcPr>
            <w:tcW w:w="2263" w:type="dxa"/>
            <w:tcBorders>
              <w:top w:val="single" w:sz="4" w:space="0" w:color="auto"/>
              <w:left w:val="single" w:sz="4" w:space="0" w:color="auto"/>
              <w:bottom w:val="single" w:sz="4" w:space="0" w:color="auto"/>
              <w:right w:val="single" w:sz="4" w:space="0" w:color="auto"/>
            </w:tcBorders>
            <w:vAlign w:val="center"/>
          </w:tcPr>
          <w:p w14:paraId="5C35B181" w14:textId="77777777" w:rsidR="006E7008" w:rsidRPr="00F96960" w:rsidRDefault="006E7008" w:rsidP="00B82B2B">
            <w:pPr>
              <w:jc w:val="center"/>
              <w:rPr>
                <w:rFonts w:ascii="Arial" w:hAnsi="Arial" w:cs="Arial"/>
                <w:color w:val="000000" w:themeColor="text1"/>
                <w:sz w:val="22"/>
                <w:szCs w:val="22"/>
              </w:rPr>
            </w:pPr>
            <w:r w:rsidRPr="00F96960">
              <w:rPr>
                <w:rFonts w:ascii="Arial" w:hAnsi="Arial" w:cs="Arial"/>
                <w:color w:val="000000" w:themeColor="text1"/>
                <w:sz w:val="22"/>
                <w:szCs w:val="22"/>
              </w:rPr>
              <w:t>811022</w:t>
            </w:r>
          </w:p>
        </w:tc>
        <w:tc>
          <w:tcPr>
            <w:tcW w:w="426" w:type="dxa"/>
            <w:tcBorders>
              <w:top w:val="single" w:sz="4" w:space="0" w:color="auto"/>
              <w:left w:val="single" w:sz="4" w:space="0" w:color="auto"/>
              <w:bottom w:val="single" w:sz="4" w:space="0" w:color="auto"/>
              <w:right w:val="single" w:sz="4" w:space="0" w:color="auto"/>
            </w:tcBorders>
            <w:vAlign w:val="center"/>
          </w:tcPr>
          <w:p w14:paraId="12E78033" w14:textId="77777777" w:rsidR="006E7008" w:rsidRPr="00F96960" w:rsidRDefault="006E7008" w:rsidP="00B82B2B">
            <w:pPr>
              <w:jc w:val="right"/>
              <w:rPr>
                <w:rFonts w:ascii="Arial" w:hAnsi="Arial" w:cs="Arial"/>
                <w:color w:val="000000" w:themeColor="text1"/>
                <w:sz w:val="22"/>
                <w:szCs w:val="22"/>
              </w:rPr>
            </w:pPr>
            <w:r w:rsidRPr="00F96960">
              <w:rPr>
                <w:rFonts w:ascii="Arial" w:hAnsi="Arial" w:cs="Arial"/>
                <w:color w:val="000000" w:themeColor="text1"/>
                <w:sz w:val="22"/>
                <w:szCs w:val="22"/>
              </w:rPr>
              <w:t>81</w:t>
            </w:r>
          </w:p>
        </w:tc>
        <w:tc>
          <w:tcPr>
            <w:tcW w:w="2268" w:type="dxa"/>
            <w:tcBorders>
              <w:top w:val="single" w:sz="4" w:space="0" w:color="auto"/>
              <w:left w:val="single" w:sz="4" w:space="0" w:color="auto"/>
              <w:bottom w:val="single" w:sz="4" w:space="0" w:color="auto"/>
              <w:right w:val="single" w:sz="4" w:space="0" w:color="auto"/>
            </w:tcBorders>
            <w:vAlign w:val="center"/>
          </w:tcPr>
          <w:p w14:paraId="562DF24D" w14:textId="77777777" w:rsidR="006E7008" w:rsidRPr="00F96960" w:rsidRDefault="006E7008" w:rsidP="00B82B2B">
            <w:pPr>
              <w:rPr>
                <w:rFonts w:ascii="Arial" w:hAnsi="Arial" w:cs="Arial"/>
                <w:color w:val="000000" w:themeColor="text1"/>
                <w:sz w:val="22"/>
                <w:szCs w:val="22"/>
              </w:rPr>
            </w:pPr>
            <w:r w:rsidRPr="00F96960">
              <w:rPr>
                <w:rFonts w:ascii="Arial" w:hAnsi="Arial" w:cs="Arial"/>
                <w:color w:val="000000" w:themeColor="text1"/>
                <w:sz w:val="22"/>
                <w:szCs w:val="22"/>
              </w:rPr>
              <w:t xml:space="preserve">Servicios basados en Ingeniería, </w:t>
            </w:r>
            <w:r w:rsidRPr="00F96960">
              <w:rPr>
                <w:rFonts w:ascii="Arial" w:hAnsi="Arial" w:cs="Arial"/>
                <w:color w:val="000000" w:themeColor="text1"/>
                <w:sz w:val="22"/>
                <w:szCs w:val="22"/>
              </w:rPr>
              <w:lastRenderedPageBreak/>
              <w:t>Investigación y Tecnología</w:t>
            </w:r>
          </w:p>
        </w:tc>
        <w:tc>
          <w:tcPr>
            <w:tcW w:w="425" w:type="dxa"/>
            <w:tcBorders>
              <w:top w:val="single" w:sz="4" w:space="0" w:color="auto"/>
              <w:left w:val="single" w:sz="4" w:space="0" w:color="auto"/>
              <w:bottom w:val="single" w:sz="4" w:space="0" w:color="auto"/>
              <w:right w:val="single" w:sz="4" w:space="0" w:color="auto"/>
            </w:tcBorders>
            <w:vAlign w:val="center"/>
          </w:tcPr>
          <w:p w14:paraId="3BB562A4" w14:textId="77777777" w:rsidR="006E7008" w:rsidRPr="00F96960" w:rsidRDefault="006E7008" w:rsidP="00B82B2B">
            <w:pPr>
              <w:jc w:val="right"/>
              <w:rPr>
                <w:rFonts w:ascii="Arial" w:hAnsi="Arial" w:cs="Arial"/>
                <w:color w:val="000000" w:themeColor="text1"/>
                <w:sz w:val="22"/>
                <w:szCs w:val="22"/>
              </w:rPr>
            </w:pPr>
            <w:r w:rsidRPr="00F96960">
              <w:rPr>
                <w:rFonts w:ascii="Arial" w:hAnsi="Arial" w:cs="Arial"/>
                <w:color w:val="000000" w:themeColor="text1"/>
                <w:sz w:val="22"/>
                <w:szCs w:val="22"/>
              </w:rPr>
              <w:lastRenderedPageBreak/>
              <w:t>10</w:t>
            </w:r>
          </w:p>
        </w:tc>
        <w:tc>
          <w:tcPr>
            <w:tcW w:w="1843" w:type="dxa"/>
            <w:tcBorders>
              <w:top w:val="single" w:sz="4" w:space="0" w:color="auto"/>
              <w:left w:val="single" w:sz="4" w:space="0" w:color="auto"/>
              <w:bottom w:val="single" w:sz="4" w:space="0" w:color="auto"/>
              <w:right w:val="single" w:sz="4" w:space="0" w:color="auto"/>
            </w:tcBorders>
            <w:vAlign w:val="center"/>
          </w:tcPr>
          <w:p w14:paraId="38961248" w14:textId="77777777" w:rsidR="006E7008" w:rsidRPr="00F96960" w:rsidRDefault="006E7008" w:rsidP="00B82B2B">
            <w:pPr>
              <w:rPr>
                <w:rFonts w:ascii="Arial" w:hAnsi="Arial" w:cs="Arial"/>
                <w:color w:val="000000" w:themeColor="text1"/>
                <w:sz w:val="22"/>
                <w:szCs w:val="22"/>
              </w:rPr>
            </w:pPr>
            <w:r w:rsidRPr="00F96960">
              <w:rPr>
                <w:rFonts w:ascii="Arial" w:hAnsi="Arial" w:cs="Arial"/>
                <w:color w:val="000000" w:themeColor="text1"/>
                <w:sz w:val="22"/>
                <w:szCs w:val="22"/>
              </w:rPr>
              <w:t xml:space="preserve">Servicios profesionales de </w:t>
            </w:r>
            <w:r w:rsidRPr="00F96960">
              <w:rPr>
                <w:rFonts w:ascii="Arial" w:hAnsi="Arial" w:cs="Arial"/>
                <w:color w:val="000000" w:themeColor="text1"/>
                <w:sz w:val="22"/>
                <w:szCs w:val="22"/>
              </w:rPr>
              <w:lastRenderedPageBreak/>
              <w:t>ingeniería y arquitectura</w:t>
            </w:r>
          </w:p>
        </w:tc>
        <w:tc>
          <w:tcPr>
            <w:tcW w:w="425" w:type="dxa"/>
            <w:tcBorders>
              <w:top w:val="single" w:sz="4" w:space="0" w:color="auto"/>
              <w:left w:val="single" w:sz="4" w:space="0" w:color="auto"/>
              <w:bottom w:val="single" w:sz="4" w:space="0" w:color="auto"/>
              <w:right w:val="single" w:sz="4" w:space="0" w:color="auto"/>
            </w:tcBorders>
            <w:vAlign w:val="center"/>
          </w:tcPr>
          <w:p w14:paraId="704832CA" w14:textId="77777777" w:rsidR="006E7008" w:rsidRPr="00F96960" w:rsidRDefault="006E7008" w:rsidP="00B82B2B">
            <w:pPr>
              <w:jc w:val="right"/>
              <w:rPr>
                <w:rFonts w:ascii="Arial" w:hAnsi="Arial" w:cs="Arial"/>
                <w:color w:val="000000" w:themeColor="text1"/>
                <w:sz w:val="22"/>
                <w:szCs w:val="22"/>
              </w:rPr>
            </w:pPr>
            <w:r w:rsidRPr="00F96960">
              <w:rPr>
                <w:rFonts w:ascii="Arial" w:hAnsi="Arial" w:cs="Arial"/>
                <w:color w:val="000000" w:themeColor="text1"/>
                <w:sz w:val="22"/>
                <w:szCs w:val="22"/>
              </w:rPr>
              <w:lastRenderedPageBreak/>
              <w:t>22</w:t>
            </w:r>
          </w:p>
        </w:tc>
        <w:tc>
          <w:tcPr>
            <w:tcW w:w="1984" w:type="dxa"/>
            <w:tcBorders>
              <w:top w:val="single" w:sz="4" w:space="0" w:color="auto"/>
              <w:left w:val="single" w:sz="4" w:space="0" w:color="auto"/>
              <w:bottom w:val="single" w:sz="4" w:space="0" w:color="auto"/>
              <w:right w:val="single" w:sz="4" w:space="0" w:color="auto"/>
            </w:tcBorders>
            <w:vAlign w:val="center"/>
          </w:tcPr>
          <w:p w14:paraId="1CD15909" w14:textId="77777777" w:rsidR="006E7008" w:rsidRPr="00F96960" w:rsidRDefault="006E7008" w:rsidP="00B82B2B">
            <w:pPr>
              <w:rPr>
                <w:rFonts w:ascii="Arial" w:hAnsi="Arial" w:cs="Arial"/>
                <w:color w:val="000000" w:themeColor="text1"/>
                <w:sz w:val="22"/>
                <w:szCs w:val="22"/>
              </w:rPr>
            </w:pPr>
            <w:r w:rsidRPr="00F96960">
              <w:rPr>
                <w:rFonts w:ascii="Arial" w:hAnsi="Arial" w:cs="Arial"/>
                <w:color w:val="000000" w:themeColor="text1"/>
                <w:sz w:val="22"/>
                <w:szCs w:val="22"/>
              </w:rPr>
              <w:t>Ingeniería de transporte</w:t>
            </w:r>
          </w:p>
        </w:tc>
      </w:tr>
      <w:tr w:rsidR="006E7008" w:rsidRPr="00F96960" w14:paraId="78637B20" w14:textId="77777777" w:rsidTr="00B82B2B">
        <w:trPr>
          <w:trHeight w:val="691"/>
        </w:trPr>
        <w:tc>
          <w:tcPr>
            <w:tcW w:w="2263" w:type="dxa"/>
            <w:tcBorders>
              <w:top w:val="single" w:sz="4" w:space="0" w:color="auto"/>
              <w:left w:val="single" w:sz="4" w:space="0" w:color="auto"/>
              <w:bottom w:val="single" w:sz="4" w:space="0" w:color="auto"/>
              <w:right w:val="single" w:sz="4" w:space="0" w:color="auto"/>
            </w:tcBorders>
            <w:vAlign w:val="center"/>
          </w:tcPr>
          <w:p w14:paraId="1BCC264D" w14:textId="77777777" w:rsidR="006E7008" w:rsidRPr="00F96960" w:rsidRDefault="006E7008" w:rsidP="00B82B2B">
            <w:pPr>
              <w:jc w:val="center"/>
              <w:rPr>
                <w:rFonts w:ascii="Arial" w:hAnsi="Arial" w:cs="Arial"/>
                <w:color w:val="000000" w:themeColor="text1"/>
                <w:sz w:val="22"/>
                <w:szCs w:val="22"/>
              </w:rPr>
            </w:pPr>
            <w:r w:rsidRPr="00F96960">
              <w:rPr>
                <w:rFonts w:ascii="Arial" w:hAnsi="Arial" w:cs="Arial"/>
                <w:color w:val="000000" w:themeColor="text1"/>
                <w:sz w:val="22"/>
                <w:szCs w:val="22"/>
              </w:rPr>
              <w:t>801016</w:t>
            </w:r>
          </w:p>
        </w:tc>
        <w:tc>
          <w:tcPr>
            <w:tcW w:w="426" w:type="dxa"/>
            <w:tcBorders>
              <w:top w:val="single" w:sz="4" w:space="0" w:color="auto"/>
              <w:left w:val="single" w:sz="4" w:space="0" w:color="auto"/>
              <w:bottom w:val="single" w:sz="4" w:space="0" w:color="auto"/>
              <w:right w:val="single" w:sz="4" w:space="0" w:color="auto"/>
            </w:tcBorders>
            <w:vAlign w:val="center"/>
          </w:tcPr>
          <w:p w14:paraId="01E62048" w14:textId="77777777" w:rsidR="006E7008" w:rsidRPr="00F96960" w:rsidRDefault="006E7008" w:rsidP="00B82B2B">
            <w:pPr>
              <w:jc w:val="right"/>
              <w:rPr>
                <w:rFonts w:ascii="Arial" w:hAnsi="Arial" w:cs="Arial"/>
                <w:color w:val="000000" w:themeColor="text1"/>
                <w:sz w:val="22"/>
                <w:szCs w:val="22"/>
              </w:rPr>
            </w:pPr>
            <w:r w:rsidRPr="00F96960">
              <w:rPr>
                <w:rFonts w:ascii="Arial" w:hAnsi="Arial" w:cs="Arial"/>
                <w:color w:val="000000" w:themeColor="text1"/>
                <w:sz w:val="22"/>
                <w:szCs w:val="22"/>
              </w:rPr>
              <w:t>80</w:t>
            </w:r>
          </w:p>
        </w:tc>
        <w:tc>
          <w:tcPr>
            <w:tcW w:w="2268" w:type="dxa"/>
            <w:tcBorders>
              <w:top w:val="single" w:sz="4" w:space="0" w:color="auto"/>
              <w:left w:val="single" w:sz="4" w:space="0" w:color="auto"/>
              <w:bottom w:val="single" w:sz="4" w:space="0" w:color="auto"/>
              <w:right w:val="single" w:sz="4" w:space="0" w:color="auto"/>
            </w:tcBorders>
            <w:vAlign w:val="center"/>
          </w:tcPr>
          <w:p w14:paraId="7471287E" w14:textId="77777777" w:rsidR="006E7008" w:rsidRPr="00F96960" w:rsidRDefault="006E7008" w:rsidP="00B82B2B">
            <w:pPr>
              <w:rPr>
                <w:rFonts w:ascii="Arial" w:hAnsi="Arial" w:cs="Arial"/>
                <w:color w:val="000000" w:themeColor="text1"/>
                <w:sz w:val="22"/>
                <w:szCs w:val="22"/>
              </w:rPr>
            </w:pPr>
            <w:r w:rsidRPr="00F96960">
              <w:rPr>
                <w:rFonts w:ascii="Arial" w:hAnsi="Arial" w:cs="Arial"/>
                <w:color w:val="000000" w:themeColor="text1"/>
                <w:sz w:val="22"/>
                <w:szCs w:val="22"/>
              </w:rPr>
              <w:t>Servicios de Gestión, Servicios Profesionales de Empresa y Servicios Administrativos</w:t>
            </w:r>
          </w:p>
        </w:tc>
        <w:tc>
          <w:tcPr>
            <w:tcW w:w="425" w:type="dxa"/>
            <w:tcBorders>
              <w:top w:val="single" w:sz="4" w:space="0" w:color="auto"/>
              <w:left w:val="single" w:sz="4" w:space="0" w:color="auto"/>
              <w:bottom w:val="single" w:sz="4" w:space="0" w:color="auto"/>
              <w:right w:val="single" w:sz="4" w:space="0" w:color="auto"/>
            </w:tcBorders>
            <w:vAlign w:val="center"/>
          </w:tcPr>
          <w:p w14:paraId="342B6EC6" w14:textId="77777777" w:rsidR="006E7008" w:rsidRPr="00F96960" w:rsidRDefault="006E7008" w:rsidP="00B82B2B">
            <w:pPr>
              <w:jc w:val="right"/>
              <w:rPr>
                <w:rFonts w:ascii="Arial" w:hAnsi="Arial" w:cs="Arial"/>
                <w:color w:val="000000" w:themeColor="text1"/>
                <w:sz w:val="22"/>
                <w:szCs w:val="22"/>
              </w:rPr>
            </w:pPr>
            <w:r w:rsidRPr="00F96960">
              <w:rPr>
                <w:rFonts w:ascii="Arial" w:hAnsi="Arial" w:cs="Arial"/>
                <w:color w:val="000000" w:themeColor="text1"/>
                <w:sz w:val="22"/>
                <w:szCs w:val="22"/>
              </w:rPr>
              <w:t>10</w:t>
            </w:r>
          </w:p>
        </w:tc>
        <w:tc>
          <w:tcPr>
            <w:tcW w:w="1843" w:type="dxa"/>
            <w:tcBorders>
              <w:top w:val="single" w:sz="4" w:space="0" w:color="auto"/>
              <w:left w:val="single" w:sz="4" w:space="0" w:color="auto"/>
              <w:bottom w:val="single" w:sz="4" w:space="0" w:color="auto"/>
              <w:right w:val="single" w:sz="4" w:space="0" w:color="auto"/>
            </w:tcBorders>
            <w:vAlign w:val="center"/>
          </w:tcPr>
          <w:p w14:paraId="01457C39" w14:textId="77777777" w:rsidR="006E7008" w:rsidRPr="00F96960" w:rsidRDefault="006E7008" w:rsidP="00B82B2B">
            <w:pPr>
              <w:rPr>
                <w:rFonts w:ascii="Arial" w:hAnsi="Arial" w:cs="Arial"/>
                <w:color w:val="000000" w:themeColor="text1"/>
                <w:sz w:val="22"/>
                <w:szCs w:val="22"/>
              </w:rPr>
            </w:pPr>
            <w:r w:rsidRPr="00F96960">
              <w:rPr>
                <w:rFonts w:ascii="Arial" w:hAnsi="Arial" w:cs="Arial"/>
                <w:color w:val="000000" w:themeColor="text1"/>
                <w:sz w:val="22"/>
                <w:szCs w:val="22"/>
              </w:rPr>
              <w:t>Servicios de asesoría de gestión</w:t>
            </w:r>
          </w:p>
        </w:tc>
        <w:tc>
          <w:tcPr>
            <w:tcW w:w="425" w:type="dxa"/>
            <w:tcBorders>
              <w:top w:val="single" w:sz="4" w:space="0" w:color="auto"/>
              <w:left w:val="single" w:sz="4" w:space="0" w:color="auto"/>
              <w:bottom w:val="single" w:sz="4" w:space="0" w:color="auto"/>
              <w:right w:val="single" w:sz="4" w:space="0" w:color="auto"/>
            </w:tcBorders>
            <w:vAlign w:val="center"/>
          </w:tcPr>
          <w:p w14:paraId="61BB4576" w14:textId="77777777" w:rsidR="006E7008" w:rsidRPr="00F96960" w:rsidRDefault="006E7008" w:rsidP="00B82B2B">
            <w:pPr>
              <w:jc w:val="right"/>
              <w:rPr>
                <w:rFonts w:ascii="Arial" w:hAnsi="Arial" w:cs="Arial"/>
                <w:color w:val="000000" w:themeColor="text1"/>
                <w:sz w:val="22"/>
                <w:szCs w:val="22"/>
              </w:rPr>
            </w:pPr>
            <w:r w:rsidRPr="00F96960">
              <w:rPr>
                <w:rFonts w:ascii="Arial" w:hAnsi="Arial" w:cs="Arial"/>
                <w:color w:val="000000" w:themeColor="text1"/>
                <w:sz w:val="22"/>
                <w:szCs w:val="22"/>
              </w:rPr>
              <w:t>16</w:t>
            </w:r>
          </w:p>
        </w:tc>
        <w:tc>
          <w:tcPr>
            <w:tcW w:w="1984" w:type="dxa"/>
            <w:tcBorders>
              <w:top w:val="single" w:sz="4" w:space="0" w:color="auto"/>
              <w:left w:val="single" w:sz="4" w:space="0" w:color="auto"/>
              <w:bottom w:val="single" w:sz="4" w:space="0" w:color="auto"/>
              <w:right w:val="single" w:sz="4" w:space="0" w:color="auto"/>
            </w:tcBorders>
            <w:vAlign w:val="center"/>
          </w:tcPr>
          <w:p w14:paraId="6864A6E5" w14:textId="77777777" w:rsidR="006E7008" w:rsidRPr="00F96960" w:rsidRDefault="006E7008" w:rsidP="00B82B2B">
            <w:pPr>
              <w:rPr>
                <w:rFonts w:ascii="Arial" w:hAnsi="Arial" w:cs="Arial"/>
                <w:color w:val="000000" w:themeColor="text1"/>
                <w:sz w:val="22"/>
                <w:szCs w:val="22"/>
              </w:rPr>
            </w:pPr>
            <w:r w:rsidRPr="00F96960">
              <w:rPr>
                <w:rFonts w:ascii="Arial" w:hAnsi="Arial" w:cs="Arial"/>
                <w:color w:val="000000" w:themeColor="text1"/>
                <w:sz w:val="22"/>
                <w:szCs w:val="22"/>
              </w:rPr>
              <w:t>Gerencia de proyectos</w:t>
            </w:r>
          </w:p>
        </w:tc>
      </w:tr>
    </w:tbl>
    <w:p w14:paraId="4FFAAD0B" w14:textId="77777777" w:rsidR="006E7008" w:rsidRPr="00F96960" w:rsidRDefault="006E7008" w:rsidP="0014759C">
      <w:pPr>
        <w:suppressAutoHyphens w:val="0"/>
        <w:autoSpaceDE w:val="0"/>
        <w:textAlignment w:val="auto"/>
        <w:rPr>
          <w:rFonts w:ascii="Arial" w:eastAsia="Arial" w:hAnsi="Arial" w:cs="Arial"/>
          <w:color w:val="000000" w:themeColor="text1"/>
          <w:kern w:val="0"/>
          <w:sz w:val="22"/>
          <w:szCs w:val="22"/>
          <w:lang w:eastAsia="es-ES" w:bidi="es-ES"/>
        </w:rPr>
      </w:pPr>
    </w:p>
    <w:p w14:paraId="16082AAB" w14:textId="6F836249" w:rsidR="006E7008" w:rsidRPr="00F96960" w:rsidRDefault="006E7008" w:rsidP="006E7008">
      <w:pPr>
        <w:widowControl/>
        <w:suppressAutoHyphens w:val="0"/>
        <w:autoSpaceDN/>
        <w:spacing w:after="160" w:line="259" w:lineRule="auto"/>
        <w:contextualSpacing/>
        <w:jc w:val="both"/>
        <w:textAlignment w:val="auto"/>
        <w:rPr>
          <w:rFonts w:ascii="Arial" w:eastAsia="Arial" w:hAnsi="Arial" w:cs="Arial"/>
          <w:color w:val="000000" w:themeColor="text1"/>
          <w:kern w:val="0"/>
          <w:sz w:val="22"/>
          <w:szCs w:val="22"/>
          <w:lang w:eastAsia="es-ES" w:bidi="es-ES"/>
        </w:rPr>
      </w:pPr>
      <w:r w:rsidRPr="00F96960">
        <w:rPr>
          <w:rFonts w:ascii="Arial" w:eastAsia="Arial" w:hAnsi="Arial" w:cs="Arial"/>
          <w:color w:val="000000" w:themeColor="text1"/>
          <w:kern w:val="0"/>
          <w:sz w:val="22"/>
          <w:szCs w:val="22"/>
          <w:lang w:eastAsia="es-ES" w:bidi="es-ES"/>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E5E79CA" w14:textId="6F22B631" w:rsidR="006E7008" w:rsidRPr="00F96960" w:rsidRDefault="006E7008" w:rsidP="006E7008">
      <w:pPr>
        <w:widowControl/>
        <w:suppressAutoHyphens w:val="0"/>
        <w:autoSpaceDN/>
        <w:spacing w:after="160" w:line="259" w:lineRule="auto"/>
        <w:contextualSpacing/>
        <w:jc w:val="both"/>
        <w:textAlignment w:val="auto"/>
        <w:rPr>
          <w:rFonts w:ascii="Arial" w:eastAsia="Arial" w:hAnsi="Arial" w:cs="Arial"/>
          <w:color w:val="000000" w:themeColor="text1"/>
          <w:kern w:val="0"/>
          <w:sz w:val="22"/>
          <w:szCs w:val="22"/>
          <w:lang w:eastAsia="es-ES" w:bidi="es-ES"/>
        </w:rPr>
      </w:pPr>
    </w:p>
    <w:p w14:paraId="21B4716F" w14:textId="5E600A29" w:rsidR="006E7008" w:rsidRPr="00F96960" w:rsidRDefault="0024204A" w:rsidP="006E7008">
      <w:pPr>
        <w:widowControl/>
        <w:suppressAutoHyphens w:val="0"/>
        <w:autoSpaceDN/>
        <w:spacing w:after="160" w:line="259" w:lineRule="auto"/>
        <w:contextualSpacing/>
        <w:jc w:val="both"/>
        <w:textAlignment w:val="auto"/>
        <w:rPr>
          <w:rFonts w:ascii="Arial" w:eastAsia="Arial" w:hAnsi="Arial" w:cs="Arial"/>
          <w:b/>
          <w:color w:val="000000" w:themeColor="text1"/>
          <w:kern w:val="0"/>
          <w:sz w:val="22"/>
          <w:szCs w:val="22"/>
          <w:lang w:eastAsia="es-ES" w:bidi="es-ES"/>
        </w:rPr>
      </w:pPr>
      <w:r>
        <w:rPr>
          <w:rFonts w:ascii="Arial" w:eastAsia="Arial" w:hAnsi="Arial" w:cs="Arial"/>
          <w:b/>
          <w:color w:val="000000" w:themeColor="text1"/>
          <w:kern w:val="0"/>
          <w:sz w:val="22"/>
          <w:szCs w:val="22"/>
          <w:lang w:eastAsia="es-ES" w:bidi="es-ES"/>
        </w:rPr>
        <w:t>3</w:t>
      </w:r>
      <w:r w:rsidR="006E7008" w:rsidRPr="00F96960">
        <w:rPr>
          <w:rFonts w:ascii="Arial" w:eastAsia="Arial" w:hAnsi="Arial" w:cs="Arial"/>
          <w:b/>
          <w:color w:val="000000" w:themeColor="text1"/>
          <w:kern w:val="0"/>
          <w:sz w:val="22"/>
          <w:szCs w:val="22"/>
          <w:lang w:eastAsia="es-ES" w:bidi="es-ES"/>
        </w:rPr>
        <w:t>.1.3.4. ACREDITACIÓN DE LA EXPERIENCIA REQUERIDA</w:t>
      </w:r>
    </w:p>
    <w:p w14:paraId="5FE2B9D3" w14:textId="0CE83017" w:rsidR="006E7008" w:rsidRPr="00F96960" w:rsidRDefault="006E7008" w:rsidP="006E7008">
      <w:pPr>
        <w:widowControl/>
        <w:suppressAutoHyphens w:val="0"/>
        <w:autoSpaceDN/>
        <w:spacing w:after="160" w:line="259" w:lineRule="auto"/>
        <w:contextualSpacing/>
        <w:jc w:val="both"/>
        <w:textAlignment w:val="auto"/>
        <w:rPr>
          <w:rFonts w:ascii="Arial" w:eastAsia="Arial" w:hAnsi="Arial" w:cs="Arial"/>
          <w:b/>
          <w:color w:val="000000" w:themeColor="text1"/>
          <w:kern w:val="0"/>
          <w:sz w:val="22"/>
          <w:szCs w:val="22"/>
          <w:lang w:eastAsia="es-ES" w:bidi="es-ES"/>
        </w:rPr>
      </w:pPr>
    </w:p>
    <w:p w14:paraId="04391BC3"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Los Proponentes acreditarán para cada uno de los contratos aportados la siguiente información mediante alguno de los documentos señalados en la sección 5.2.6.6 del pliego de condiciones: </w:t>
      </w:r>
    </w:p>
    <w:p w14:paraId="1DEABED7"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51A7FE05" w14:textId="77777777" w:rsidR="006E7008" w:rsidRPr="00F96960" w:rsidRDefault="006E7008" w:rsidP="00CA6D13">
      <w:pPr>
        <w:pStyle w:val="Prrafodelista"/>
        <w:numPr>
          <w:ilvl w:val="0"/>
          <w:numId w:val="81"/>
        </w:numPr>
        <w:autoSpaceDE w:val="0"/>
        <w:spacing w:line="276" w:lineRule="auto"/>
        <w:rPr>
          <w:rFonts w:ascii="Arial" w:eastAsia="Arial" w:hAnsi="Arial" w:cs="Arial"/>
          <w:bCs/>
          <w:color w:val="000000" w:themeColor="text1"/>
          <w:lang w:eastAsia="es-ES" w:bidi="es-ES"/>
        </w:rPr>
      </w:pPr>
      <w:r w:rsidRPr="00F96960">
        <w:rPr>
          <w:rFonts w:ascii="Arial" w:eastAsia="Arial" w:hAnsi="Arial" w:cs="Arial"/>
          <w:bCs/>
          <w:color w:val="000000" w:themeColor="text1"/>
          <w:lang w:eastAsia="es-ES" w:bidi="es-ES"/>
        </w:rPr>
        <w:t>Contratante</w:t>
      </w:r>
    </w:p>
    <w:p w14:paraId="34C8DD55" w14:textId="77777777" w:rsidR="006E7008" w:rsidRPr="00F96960" w:rsidRDefault="006E7008" w:rsidP="00CA6D13">
      <w:pPr>
        <w:pStyle w:val="Prrafodelista"/>
        <w:numPr>
          <w:ilvl w:val="0"/>
          <w:numId w:val="81"/>
        </w:numPr>
        <w:autoSpaceDE w:val="0"/>
        <w:spacing w:line="276" w:lineRule="auto"/>
        <w:rPr>
          <w:rFonts w:ascii="Arial" w:eastAsia="Arial" w:hAnsi="Arial" w:cs="Arial"/>
          <w:bCs/>
          <w:color w:val="000000" w:themeColor="text1"/>
          <w:lang w:eastAsia="es-ES" w:bidi="es-ES"/>
        </w:rPr>
      </w:pPr>
      <w:r w:rsidRPr="00F96960">
        <w:rPr>
          <w:rFonts w:ascii="Arial" w:eastAsia="Arial" w:hAnsi="Arial" w:cs="Arial"/>
          <w:bCs/>
          <w:color w:val="000000" w:themeColor="text1"/>
          <w:lang w:eastAsia="es-ES" w:bidi="es-ES"/>
        </w:rPr>
        <w:t>Objeto del contrato</w:t>
      </w:r>
    </w:p>
    <w:p w14:paraId="18DFE5B7" w14:textId="77777777" w:rsidR="006E7008" w:rsidRPr="00F96960" w:rsidRDefault="006E7008" w:rsidP="00CA6D13">
      <w:pPr>
        <w:pStyle w:val="Prrafodelista"/>
        <w:numPr>
          <w:ilvl w:val="0"/>
          <w:numId w:val="81"/>
        </w:numPr>
        <w:autoSpaceDE w:val="0"/>
        <w:spacing w:line="276" w:lineRule="auto"/>
        <w:rPr>
          <w:rFonts w:ascii="Arial" w:eastAsia="Arial" w:hAnsi="Arial" w:cs="Arial"/>
          <w:bCs/>
          <w:color w:val="000000" w:themeColor="text1"/>
          <w:lang w:eastAsia="es-ES" w:bidi="es-ES"/>
        </w:rPr>
      </w:pPr>
      <w:r w:rsidRPr="00F96960">
        <w:rPr>
          <w:rFonts w:ascii="Arial" w:eastAsia="Arial" w:hAnsi="Arial" w:cs="Arial"/>
          <w:bCs/>
          <w:color w:val="000000" w:themeColor="text1"/>
          <w:lang w:eastAsia="es-ES" w:bidi="es-ES"/>
        </w:rPr>
        <w:t>Principales actividades ejecutadas</w:t>
      </w:r>
    </w:p>
    <w:p w14:paraId="607C5D2B" w14:textId="77777777" w:rsidR="006E7008" w:rsidRPr="00F96960" w:rsidRDefault="006E7008" w:rsidP="00CA6D13">
      <w:pPr>
        <w:pStyle w:val="Prrafodelista"/>
        <w:numPr>
          <w:ilvl w:val="0"/>
          <w:numId w:val="81"/>
        </w:numPr>
        <w:autoSpaceDE w:val="0"/>
        <w:spacing w:line="276" w:lineRule="auto"/>
        <w:rPr>
          <w:rFonts w:ascii="Arial" w:eastAsia="Arial" w:hAnsi="Arial" w:cs="Arial"/>
          <w:bCs/>
          <w:color w:val="000000" w:themeColor="text1"/>
          <w:lang w:eastAsia="es-ES" w:bidi="es-ES"/>
        </w:rPr>
      </w:pPr>
      <w:r w:rsidRPr="00F96960">
        <w:rPr>
          <w:rFonts w:ascii="Arial" w:eastAsia="Arial" w:hAnsi="Arial" w:cs="Arial"/>
          <w:bCs/>
          <w:color w:val="000000" w:themeColor="text1"/>
          <w:lang w:eastAsia="es-ES" w:bidi="es-ES"/>
        </w:rPr>
        <w:t xml:space="preserve">Las longitudes, volúmenes, dimensiones, tipologías y demás condiciones de experiencia establecidas en la Matriz 1 – Experiencia, si aplica. </w:t>
      </w:r>
    </w:p>
    <w:p w14:paraId="1E0F2399" w14:textId="77777777" w:rsidR="006E7008" w:rsidRPr="00F96960" w:rsidRDefault="006E7008" w:rsidP="00CA6D13">
      <w:pPr>
        <w:pStyle w:val="Prrafodelista"/>
        <w:numPr>
          <w:ilvl w:val="0"/>
          <w:numId w:val="81"/>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 xml:space="preserve">La fecha de iniciación de la ejecución del contrato: Esta fecha es diferente a la de suscripción del contrato, a menos que de los documentos del numeral 5.2.6.6 de forma expresa así se determine. </w:t>
      </w:r>
    </w:p>
    <w:p w14:paraId="45D56A6A" w14:textId="77777777" w:rsidR="006E7008" w:rsidRPr="00F96960" w:rsidRDefault="006E7008" w:rsidP="00CA6D13">
      <w:pPr>
        <w:pStyle w:val="Prrafodelista"/>
        <w:numPr>
          <w:ilvl w:val="0"/>
          <w:numId w:val="81"/>
        </w:numPr>
        <w:autoSpaceDE w:val="0"/>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Si en los documentos válidos aportados para la acreditación de experiencia solo se evidencia fecha (mes, año) de suscripción y/o inicio del contrato: se tendrá en cuenta el último día del mes que se encuentre señalado en la certificación.</w:t>
      </w:r>
    </w:p>
    <w:p w14:paraId="27604970" w14:textId="77777777" w:rsidR="006E7008" w:rsidRPr="00F96960" w:rsidRDefault="006E7008" w:rsidP="00CA6D13">
      <w:pPr>
        <w:pStyle w:val="Prrafodelista"/>
        <w:numPr>
          <w:ilvl w:val="0"/>
          <w:numId w:val="81"/>
        </w:numPr>
        <w:spacing w:after="160" w:line="259"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 xml:space="preserve">La fecha de terminación de la ejecución del contrato: Esta fecha de terminación no es la fecha de entrega y/o recibo final, liquidación, o acta final, salvo que de los documentos del numeral 5.2.6.6 de forma expresa así se determine.  </w:t>
      </w:r>
    </w:p>
    <w:p w14:paraId="33EE1ADD" w14:textId="77777777" w:rsidR="006E7008" w:rsidRPr="00F96960" w:rsidRDefault="006E7008" w:rsidP="00CA6D13">
      <w:pPr>
        <w:pStyle w:val="Prrafodelista"/>
        <w:numPr>
          <w:ilvl w:val="0"/>
          <w:numId w:val="81"/>
        </w:numPr>
        <w:autoSpaceDE w:val="0"/>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Si en los documentos válidos aportados para la acreditación de experiencia solo se evidencia fecha (mes, año) de terminación del contrato: se tendrá en cuenta el primer día del mes que se encuentre señalado en la certificación.</w:t>
      </w:r>
    </w:p>
    <w:p w14:paraId="50896D92" w14:textId="77777777" w:rsidR="006E7008" w:rsidRPr="00F96960" w:rsidRDefault="006E7008" w:rsidP="00CA6D13">
      <w:pPr>
        <w:pStyle w:val="Prrafodelista"/>
        <w:numPr>
          <w:ilvl w:val="0"/>
          <w:numId w:val="81"/>
        </w:numPr>
        <w:autoSpaceDE w:val="0"/>
        <w:spacing w:line="276" w:lineRule="auto"/>
        <w:rPr>
          <w:rFonts w:ascii="Arial" w:eastAsia="Arial" w:hAnsi="Arial" w:cs="Arial"/>
          <w:bCs/>
          <w:color w:val="000000" w:themeColor="text1"/>
          <w:lang w:eastAsia="es-ES" w:bidi="es-ES"/>
        </w:rPr>
      </w:pPr>
      <w:r w:rsidRPr="00F96960">
        <w:rPr>
          <w:rFonts w:ascii="Arial" w:eastAsia="Arial" w:hAnsi="Arial" w:cs="Arial"/>
          <w:bCs/>
          <w:color w:val="000000" w:themeColor="text1"/>
          <w:lang w:eastAsia="es-ES" w:bidi="es-ES"/>
        </w:rPr>
        <w:t>Nombre y cargo de la persona que expide la certificación.</w:t>
      </w:r>
    </w:p>
    <w:p w14:paraId="433D5959" w14:textId="77777777" w:rsidR="006E7008" w:rsidRPr="00F96960" w:rsidRDefault="006E7008" w:rsidP="00CA6D13">
      <w:pPr>
        <w:pStyle w:val="Prrafodelista"/>
        <w:numPr>
          <w:ilvl w:val="0"/>
          <w:numId w:val="81"/>
        </w:numPr>
        <w:autoSpaceDE w:val="0"/>
        <w:spacing w:line="276" w:lineRule="auto"/>
        <w:rPr>
          <w:rFonts w:ascii="Arial" w:eastAsia="Arial" w:hAnsi="Arial" w:cs="Arial"/>
          <w:bCs/>
          <w:color w:val="000000" w:themeColor="text1"/>
          <w:lang w:eastAsia="es-ES" w:bidi="es-ES"/>
        </w:rPr>
      </w:pPr>
      <w:r w:rsidRPr="00F96960">
        <w:rPr>
          <w:rFonts w:ascii="Arial" w:eastAsia="Arial" w:hAnsi="Arial" w:cs="Arial"/>
          <w:bCs/>
          <w:color w:val="000000" w:themeColor="text1"/>
          <w:lang w:eastAsia="es-ES" w:bidi="es-ES"/>
        </w:rPr>
        <w:t>El porcentaje de participación del integrante del contratista plural.</w:t>
      </w:r>
    </w:p>
    <w:p w14:paraId="239986F9" w14:textId="77777777" w:rsidR="006E7008" w:rsidRPr="00F96960" w:rsidRDefault="006E7008" w:rsidP="00CA6D13">
      <w:pPr>
        <w:pStyle w:val="Prrafodelista"/>
        <w:numPr>
          <w:ilvl w:val="0"/>
          <w:numId w:val="81"/>
        </w:numPr>
        <w:autoSpaceDE w:val="0"/>
        <w:spacing w:line="276" w:lineRule="auto"/>
        <w:rPr>
          <w:rFonts w:ascii="Arial" w:eastAsia="Arial" w:hAnsi="Arial" w:cs="Arial"/>
          <w:bCs/>
          <w:color w:val="000000" w:themeColor="text1"/>
          <w:lang w:eastAsia="es-ES" w:bidi="es-ES"/>
        </w:rPr>
      </w:pPr>
      <w:r w:rsidRPr="00F96960">
        <w:rPr>
          <w:rFonts w:ascii="Arial" w:eastAsia="Arial" w:hAnsi="Arial" w:cs="Arial"/>
          <w:bCs/>
          <w:color w:val="000000" w:themeColor="text1"/>
          <w:lang w:eastAsia="es-ES" w:bidi="es-ES"/>
        </w:rPr>
        <w:t>El porcentaje de participación en el valor ejecutado en el caso de contratistas plurales.</w:t>
      </w:r>
    </w:p>
    <w:p w14:paraId="42899947" w14:textId="3D027623" w:rsidR="006E7008" w:rsidRPr="00F96960" w:rsidRDefault="0024204A" w:rsidP="006E7008">
      <w:pPr>
        <w:widowControl/>
        <w:suppressAutoHyphens w:val="0"/>
        <w:autoSpaceDN/>
        <w:spacing w:after="160" w:line="259" w:lineRule="auto"/>
        <w:contextualSpacing/>
        <w:jc w:val="both"/>
        <w:textAlignment w:val="auto"/>
        <w:rPr>
          <w:rFonts w:ascii="Arial" w:eastAsia="Arial" w:hAnsi="Arial" w:cs="Arial"/>
          <w:b/>
          <w:color w:val="000000" w:themeColor="text1"/>
          <w:kern w:val="0"/>
          <w:sz w:val="22"/>
          <w:szCs w:val="22"/>
          <w:lang w:eastAsia="es-ES" w:bidi="es-ES"/>
        </w:rPr>
      </w:pPr>
      <w:r>
        <w:rPr>
          <w:rFonts w:ascii="Arial" w:eastAsia="Arial" w:hAnsi="Arial" w:cs="Arial"/>
          <w:b/>
          <w:color w:val="000000" w:themeColor="text1"/>
          <w:kern w:val="0"/>
          <w:sz w:val="22"/>
          <w:szCs w:val="22"/>
          <w:lang w:eastAsia="es-ES" w:bidi="es-ES"/>
        </w:rPr>
        <w:t>3</w:t>
      </w:r>
      <w:r w:rsidR="006E7008" w:rsidRPr="00F96960">
        <w:rPr>
          <w:rFonts w:ascii="Arial" w:eastAsia="Arial" w:hAnsi="Arial" w:cs="Arial"/>
          <w:b/>
          <w:color w:val="000000" w:themeColor="text1"/>
          <w:kern w:val="0"/>
          <w:sz w:val="22"/>
          <w:szCs w:val="22"/>
          <w:lang w:eastAsia="es-ES" w:bidi="es-ES"/>
        </w:rPr>
        <w:t>.1.3.5. DOCUMENTOS VÁLIDOS PARA LA ACREDITACIÓN DE LA EXPERIENCIA REQUERIDA</w:t>
      </w:r>
    </w:p>
    <w:p w14:paraId="592D8BF9" w14:textId="32492AC4" w:rsidR="006E7008" w:rsidRPr="00F96960" w:rsidRDefault="006E7008" w:rsidP="006E7008">
      <w:pPr>
        <w:widowControl/>
        <w:suppressAutoHyphens w:val="0"/>
        <w:autoSpaceDN/>
        <w:spacing w:after="160" w:line="259" w:lineRule="auto"/>
        <w:contextualSpacing/>
        <w:jc w:val="both"/>
        <w:textAlignment w:val="auto"/>
        <w:rPr>
          <w:rFonts w:ascii="Arial" w:eastAsia="Arial" w:hAnsi="Arial" w:cs="Arial"/>
          <w:b/>
          <w:color w:val="000000" w:themeColor="text1"/>
          <w:kern w:val="0"/>
          <w:sz w:val="22"/>
          <w:szCs w:val="22"/>
          <w:lang w:eastAsia="es-ES" w:bidi="es-ES"/>
        </w:rPr>
      </w:pPr>
    </w:p>
    <w:p w14:paraId="3F0972DB"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En caso de existir discrepancias entre dos (2) o más documentos aportados por el Proponente para la acreditación de experiencia, se tendrá en cuenta el orden de prevalencia establecido a continuación:</w:t>
      </w:r>
    </w:p>
    <w:p w14:paraId="68880031"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447C4053" w14:textId="77777777" w:rsidR="006E7008" w:rsidRPr="00F96960" w:rsidRDefault="006E7008" w:rsidP="00CA6D13">
      <w:pPr>
        <w:numPr>
          <w:ilvl w:val="0"/>
          <w:numId w:val="62"/>
        </w:num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Acta de liquidación y/o recibo final del contrato de interventoría.</w:t>
      </w:r>
    </w:p>
    <w:p w14:paraId="6DBC98E6" w14:textId="77777777" w:rsidR="006E7008" w:rsidRPr="00F96960" w:rsidRDefault="006E7008" w:rsidP="00CA6D13">
      <w:pPr>
        <w:numPr>
          <w:ilvl w:val="0"/>
          <w:numId w:val="62"/>
        </w:num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Acta de liquidación y/o recibo final del contrato de obra al cual se realizó la interventoría, en la cual se puede verificar las actividades ejecutadas y el alcance de las mismas. </w:t>
      </w:r>
    </w:p>
    <w:p w14:paraId="7742AD35" w14:textId="77777777" w:rsidR="006E7008" w:rsidRPr="00F96960" w:rsidRDefault="006E7008" w:rsidP="00CA6D13">
      <w:pPr>
        <w:numPr>
          <w:ilvl w:val="0"/>
          <w:numId w:val="62"/>
        </w:num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Acta de entrega, terminación, final o de recibo definitivo; en los cuales se pueda verificar la participación del proponente como interventor. </w:t>
      </w:r>
    </w:p>
    <w:p w14:paraId="53FBBB9F" w14:textId="77777777" w:rsidR="006E7008" w:rsidRPr="00F96960" w:rsidRDefault="006E7008" w:rsidP="00CA6D13">
      <w:pPr>
        <w:numPr>
          <w:ilvl w:val="0"/>
          <w:numId w:val="62"/>
        </w:num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Certificación de experiencia. Expedida en la que conste la información de la interventoría a la obra contratada debidamente suscrita por quien esté en capacidad u obligación de hacerlo en la entidad contratante. </w:t>
      </w:r>
    </w:p>
    <w:p w14:paraId="7B5995DB" w14:textId="77777777" w:rsidR="006E7008" w:rsidRPr="00F96960" w:rsidRDefault="006E7008" w:rsidP="00CA6D13">
      <w:pPr>
        <w:numPr>
          <w:ilvl w:val="0"/>
          <w:numId w:val="62"/>
        </w:num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Acta de inicio o la orden de inicio. La misma solo será válida para efectos de acreditar la fecha de inicio.</w:t>
      </w:r>
    </w:p>
    <w:p w14:paraId="36D6DD42"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6BF2F9A0" w14:textId="77777777" w:rsidR="006E7008" w:rsidRPr="00F96960" w:rsidRDefault="006E7008" w:rsidP="00CA6D13">
      <w:pPr>
        <w:numPr>
          <w:ilvl w:val="0"/>
          <w:numId w:val="62"/>
        </w:num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635F685B"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5E33675D"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Para efectos de acreditación de experiencia entre particulares, el Proponente deberá aportar adicionalmente alguno de los documentos que se describen a continuación: </w:t>
      </w:r>
    </w:p>
    <w:p w14:paraId="751141BC"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3213B92A"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A.</w:t>
      </w:r>
      <w:r w:rsidRPr="00F96960">
        <w:rPr>
          <w:rFonts w:ascii="Arial" w:eastAsia="Arial" w:hAnsi="Arial" w:cs="Arial"/>
          <w:bCs/>
          <w:color w:val="000000" w:themeColor="text1"/>
          <w:kern w:val="0"/>
          <w:sz w:val="22"/>
          <w:szCs w:val="22"/>
          <w:lang w:eastAsia="es-ES" w:bidi="es-ES"/>
        </w:rPr>
        <w:tab/>
        <w:t xml:space="preserve">Certificación de facturación expedida con posterioridad a la fecha de terminación del contrato emitida por el revisor fiscal o contador público del Proponente que acredita la experiencia, según corresponda con la copia de la tarjeta profesional del contador público o revisor fiscal (según corresponda) y certificado de antecedentes disciplinarios vigente, expedido por la Junta Central de Contadores, o los documentos equivalentes que hagan sus veces en el país donde se expide el documento del profesional. </w:t>
      </w:r>
    </w:p>
    <w:p w14:paraId="3BFA8023" w14:textId="2C317A2D" w:rsidR="006E7008" w:rsidRPr="00F96960" w:rsidRDefault="006E7008" w:rsidP="006E7008">
      <w:pPr>
        <w:widowControl/>
        <w:suppressAutoHyphens w:val="0"/>
        <w:autoSpaceDN/>
        <w:spacing w:after="160" w:line="259" w:lineRule="auto"/>
        <w:contextualSpacing/>
        <w:jc w:val="both"/>
        <w:textAlignment w:val="auto"/>
        <w:rPr>
          <w:rFonts w:ascii="Arial" w:eastAsia="Arial" w:hAnsi="Arial" w:cs="Arial"/>
          <w:color w:val="000000" w:themeColor="text1"/>
          <w:kern w:val="0"/>
          <w:sz w:val="22"/>
          <w:szCs w:val="22"/>
          <w:lang w:eastAsia="es-ES" w:bidi="es-ES"/>
        </w:rPr>
      </w:pPr>
    </w:p>
    <w:p w14:paraId="0128E79B" w14:textId="61C1BDB9" w:rsidR="006E7008" w:rsidRPr="00F96960" w:rsidRDefault="0024204A" w:rsidP="006E7008">
      <w:pPr>
        <w:widowControl/>
        <w:suppressAutoHyphens w:val="0"/>
        <w:autoSpaceDN/>
        <w:spacing w:after="160" w:line="259" w:lineRule="auto"/>
        <w:contextualSpacing/>
        <w:jc w:val="both"/>
        <w:textAlignment w:val="auto"/>
        <w:rPr>
          <w:rFonts w:ascii="Arial" w:eastAsia="Arial" w:hAnsi="Arial" w:cs="Arial"/>
          <w:b/>
          <w:color w:val="000000" w:themeColor="text1"/>
          <w:kern w:val="0"/>
          <w:sz w:val="22"/>
          <w:szCs w:val="22"/>
          <w:lang w:eastAsia="es-ES" w:bidi="es-ES"/>
        </w:rPr>
      </w:pPr>
      <w:r>
        <w:rPr>
          <w:rFonts w:ascii="Arial" w:eastAsia="Arial" w:hAnsi="Arial" w:cs="Arial"/>
          <w:b/>
          <w:color w:val="000000" w:themeColor="text1"/>
          <w:kern w:val="0"/>
          <w:sz w:val="22"/>
          <w:szCs w:val="22"/>
          <w:lang w:eastAsia="es-ES" w:bidi="es-ES"/>
        </w:rPr>
        <w:t>3</w:t>
      </w:r>
      <w:r w:rsidR="006E7008" w:rsidRPr="00F96960">
        <w:rPr>
          <w:rFonts w:ascii="Arial" w:eastAsia="Arial" w:hAnsi="Arial" w:cs="Arial"/>
          <w:b/>
          <w:color w:val="000000" w:themeColor="text1"/>
          <w:kern w:val="0"/>
          <w:sz w:val="22"/>
          <w:szCs w:val="22"/>
          <w:lang w:eastAsia="es-ES" w:bidi="es-ES"/>
        </w:rPr>
        <w:t>.1.3.6. PARA SUBCONTRATOS</w:t>
      </w:r>
    </w:p>
    <w:p w14:paraId="689D451A" w14:textId="40D4EE55" w:rsidR="006E7008" w:rsidRPr="00F96960" w:rsidRDefault="006E7008" w:rsidP="006E7008">
      <w:pPr>
        <w:widowControl/>
        <w:suppressAutoHyphens w:val="0"/>
        <w:autoSpaceDN/>
        <w:spacing w:after="160" w:line="259" w:lineRule="auto"/>
        <w:contextualSpacing/>
        <w:jc w:val="both"/>
        <w:textAlignment w:val="auto"/>
        <w:rPr>
          <w:rFonts w:ascii="Arial" w:eastAsia="Arial" w:hAnsi="Arial" w:cs="Arial"/>
          <w:b/>
          <w:color w:val="000000" w:themeColor="text1"/>
          <w:kern w:val="0"/>
          <w:sz w:val="22"/>
          <w:szCs w:val="22"/>
          <w:lang w:eastAsia="es-ES" w:bidi="es-ES"/>
        </w:rPr>
      </w:pPr>
    </w:p>
    <w:p w14:paraId="52B962FC"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Para la acreditación de experiencia de subcontratos cuyo contrato principal fue suscrito con particulares se aplicarán las disposiciones establecidas para la acreditación de experiencia con particulares. </w:t>
      </w:r>
    </w:p>
    <w:p w14:paraId="2D173417"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6E362853"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Para la acreditación de experiencia de los contratos derivados de contratos suscritos con Entidades Estatales el Proponente deberá aportar los documentos que se describen a continuación:</w:t>
      </w:r>
    </w:p>
    <w:p w14:paraId="2EB5ED6B"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1461DFB1" w14:textId="77777777" w:rsidR="006E7008" w:rsidRPr="00F96960" w:rsidRDefault="006E7008" w:rsidP="00CA6D13">
      <w:pPr>
        <w:pStyle w:val="Prrafodelista"/>
        <w:numPr>
          <w:ilvl w:val="0"/>
          <w:numId w:val="82"/>
        </w:numPr>
        <w:autoSpaceDE w:val="0"/>
        <w:spacing w:line="276" w:lineRule="auto"/>
        <w:rPr>
          <w:rFonts w:ascii="Arial" w:eastAsia="Arial" w:hAnsi="Arial" w:cs="Arial"/>
          <w:bCs/>
          <w:color w:val="000000" w:themeColor="text1"/>
          <w:lang w:eastAsia="es-ES" w:bidi="es-ES"/>
        </w:rPr>
      </w:pPr>
      <w:r w:rsidRPr="00F96960">
        <w:rPr>
          <w:rFonts w:ascii="Arial" w:eastAsia="Arial" w:hAnsi="Arial" w:cs="Arial"/>
          <w:bCs/>
          <w:color w:val="000000" w:themeColor="text1"/>
          <w:lang w:eastAsia="es-ES" w:bidi="es-ES"/>
        </w:rPr>
        <w:t xml:space="preserve">Certificación del subcontrato. Certificación expedida con posterioridad a la fecha de terminación del subcontrato, la cual debe encontrarse debidamente suscrita por el representante legal del contratista del contrato principal, del Concesionario, o del EPC o Consorcio Constructor. Así mismo, debe contener la información requerida en el presente Pliego </w:t>
      </w:r>
    </w:p>
    <w:p w14:paraId="09CF3729" w14:textId="77777777" w:rsidR="006E7008" w:rsidRPr="00F96960" w:rsidRDefault="006E7008" w:rsidP="006E7008">
      <w:pPr>
        <w:pStyle w:val="Prrafodelista"/>
        <w:autoSpaceDE w:val="0"/>
        <w:spacing w:line="276" w:lineRule="auto"/>
        <w:ind w:left="930"/>
        <w:rPr>
          <w:rFonts w:ascii="Arial" w:eastAsia="Arial" w:hAnsi="Arial" w:cs="Arial"/>
          <w:bCs/>
          <w:color w:val="000000" w:themeColor="text1"/>
          <w:lang w:eastAsia="es-ES" w:bidi="es-ES"/>
        </w:rPr>
      </w:pPr>
      <w:r w:rsidRPr="00F96960">
        <w:rPr>
          <w:rFonts w:ascii="Arial" w:eastAsia="Arial" w:hAnsi="Arial" w:cs="Arial"/>
          <w:bCs/>
          <w:color w:val="000000" w:themeColor="text1"/>
          <w:lang w:eastAsia="es-ES" w:bidi="es-ES"/>
        </w:rPr>
        <w:t>de Condiciones para efectos de acreditación de la experiencia.</w:t>
      </w:r>
    </w:p>
    <w:p w14:paraId="6D83D9A9" w14:textId="77777777" w:rsidR="006E7008" w:rsidRPr="00F96960" w:rsidRDefault="006E7008" w:rsidP="00CA6D13">
      <w:pPr>
        <w:pStyle w:val="Prrafodelista"/>
        <w:numPr>
          <w:ilvl w:val="0"/>
          <w:numId w:val="82"/>
        </w:numPr>
        <w:autoSpaceDE w:val="0"/>
        <w:spacing w:line="276" w:lineRule="auto"/>
        <w:rPr>
          <w:rFonts w:ascii="Arial" w:eastAsia="Arial" w:hAnsi="Arial" w:cs="Arial"/>
          <w:bCs/>
          <w:color w:val="000000" w:themeColor="text1"/>
          <w:lang w:eastAsia="es-ES" w:bidi="es-ES"/>
        </w:rPr>
      </w:pPr>
      <w:r w:rsidRPr="00F96960">
        <w:rPr>
          <w:rFonts w:ascii="Arial" w:eastAsia="Arial" w:hAnsi="Arial" w:cs="Arial"/>
          <w:bCs/>
          <w:color w:val="000000" w:themeColor="text1"/>
          <w:lang w:eastAsia="es-ES" w:bidi="es-ES"/>
        </w:rPr>
        <w:t xml:space="preserve">Certificación expedida por la Entidad Estatal del contrato principal del cual se derivó el subcontrato. </w:t>
      </w:r>
    </w:p>
    <w:p w14:paraId="76422A51"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Dicha certificación debe contener la información requerida para acreditar experiencia y la siguiente:</w:t>
      </w:r>
    </w:p>
    <w:p w14:paraId="635E646D"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373FA54E" w14:textId="77777777" w:rsidR="006E7008" w:rsidRPr="00F96960" w:rsidRDefault="006E7008" w:rsidP="006E7008">
      <w:pPr>
        <w:suppressAutoHyphens w:val="0"/>
        <w:autoSpaceDE w:val="0"/>
        <w:spacing w:line="276" w:lineRule="auto"/>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I.  Alcance de las obras ejecutadas en el contrato, en las que se pueda evidenciar las obras subcontratadas que pretendan ser acreditadas para efectos de validación de experiencia, en el presente Proceso de selección.</w:t>
      </w:r>
    </w:p>
    <w:p w14:paraId="1FB576E8" w14:textId="77777777" w:rsidR="006E7008" w:rsidRPr="00F96960" w:rsidRDefault="006E7008" w:rsidP="006E7008">
      <w:pPr>
        <w:suppressAutoHyphens w:val="0"/>
        <w:autoSpaceDE w:val="0"/>
        <w:textAlignment w:val="auto"/>
        <w:rPr>
          <w:rFonts w:ascii="Arial" w:eastAsia="Arial" w:hAnsi="Arial" w:cs="Arial"/>
          <w:color w:val="000000" w:themeColor="text1"/>
          <w:kern w:val="0"/>
          <w:sz w:val="22"/>
          <w:szCs w:val="22"/>
          <w:lang w:eastAsia="es-ES" w:bidi="es-ES"/>
        </w:rPr>
      </w:pPr>
    </w:p>
    <w:p w14:paraId="0F9F6665"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II. Autorización de la Entidad Estatal a cargo de la infraestructura por medio de la cual se autoriza el subcontrato. En caso de que no requiera autorización, el Proponente podrá aportar con su propuesta alguno de los siguientes documentos que den cuenta de esa circunstancia: (i) copia del contrato o (</w:t>
      </w:r>
      <w:proofErr w:type="spellStart"/>
      <w:r w:rsidRPr="00F96960">
        <w:rPr>
          <w:rFonts w:ascii="Arial" w:eastAsia="Arial" w:hAnsi="Arial" w:cs="Arial"/>
          <w:bCs/>
          <w:color w:val="000000" w:themeColor="text1"/>
          <w:kern w:val="0"/>
          <w:sz w:val="22"/>
          <w:szCs w:val="22"/>
          <w:lang w:eastAsia="es-ES" w:bidi="es-ES"/>
        </w:rPr>
        <w:t>ii</w:t>
      </w:r>
      <w:proofErr w:type="spellEnd"/>
      <w:r w:rsidRPr="00F96960">
        <w:rPr>
          <w:rFonts w:ascii="Arial" w:eastAsia="Arial" w:hAnsi="Arial" w:cs="Arial"/>
          <w:bCs/>
          <w:color w:val="000000" w:themeColor="text1"/>
          <w:kern w:val="0"/>
          <w:sz w:val="22"/>
          <w:szCs w:val="22"/>
          <w:lang w:eastAsia="es-ES" w:bidi="es-ES"/>
        </w:rPr>
        <w:t>) certificación emitida por la Entidad concedente, donde acredite que para subcontratar no se requería autorización.</w:t>
      </w:r>
    </w:p>
    <w:p w14:paraId="7127E86F"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230CEFEC"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Para los subcontratos, las actividades subcontratadas solo serán válidas para el subcontratista cuando ambos se presenten de manera separada al Proceso de Contratación; es decir, dichas actividades no serán tenidas en cuenta para efectos de acreditación de experiencia del contratista directo. </w:t>
      </w:r>
    </w:p>
    <w:p w14:paraId="425D057A"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05A803DF"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En todo caso, la experiencia será válida para quien efectivamente haya ejecutado las actividades exigidas.</w:t>
      </w:r>
    </w:p>
    <w:p w14:paraId="19A940BB"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0D24FAB0"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Los Proponentes deberán advertir a la Entidad cuando en otros Procesos, el contratista original haya certificado que, dentro de su contrato, se llevó a cabo la subcontratación, por cuanto tales actividades no serán tenidas en cuenta para efectos de acreditación de experiencia del contratista original. Para tal fin, deberán informar a la Entidad, mediante comunicación escrita, indicando el Proceso en el cual el contratista certificó la respectiva subcontratación.</w:t>
      </w:r>
    </w:p>
    <w:p w14:paraId="5EB1E09E" w14:textId="77777777" w:rsidR="006E7008" w:rsidRPr="00F96960" w:rsidRDefault="006E7008" w:rsidP="006E7008">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43C8042D" w14:textId="1E239EB1" w:rsidR="006E7008" w:rsidRPr="00F96960" w:rsidRDefault="006E7008" w:rsidP="006E7008">
      <w:pPr>
        <w:widowControl/>
        <w:suppressAutoHyphens w:val="0"/>
        <w:autoSpaceDN/>
        <w:spacing w:after="160" w:line="259" w:lineRule="auto"/>
        <w:contextualSpacing/>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lastRenderedPageBreak/>
        <w:t>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advertida. En ese caso, el contrato se contabilizará como un todo y no se tendrá en cuenta lo relacionado con la subcontratación</w:t>
      </w:r>
    </w:p>
    <w:p w14:paraId="578BAF5C" w14:textId="77777777" w:rsidR="00EA6FAD" w:rsidRPr="00F96960" w:rsidRDefault="00EA6FAD" w:rsidP="006E7008">
      <w:pPr>
        <w:widowControl/>
        <w:suppressAutoHyphens w:val="0"/>
        <w:autoSpaceDN/>
        <w:spacing w:after="160" w:line="259" w:lineRule="auto"/>
        <w:contextualSpacing/>
        <w:jc w:val="both"/>
        <w:textAlignment w:val="auto"/>
        <w:rPr>
          <w:rFonts w:ascii="Arial" w:eastAsia="Arial" w:hAnsi="Arial" w:cs="Arial"/>
          <w:b/>
          <w:color w:val="000000" w:themeColor="text1"/>
          <w:kern w:val="0"/>
          <w:sz w:val="22"/>
          <w:szCs w:val="22"/>
          <w:lang w:eastAsia="es-ES" w:bidi="es-ES"/>
        </w:rPr>
      </w:pPr>
    </w:p>
    <w:p w14:paraId="17B9FB65" w14:textId="4D55523C" w:rsidR="00A02F01" w:rsidRPr="00F96960" w:rsidRDefault="0024204A" w:rsidP="00A02F01">
      <w:pPr>
        <w:jc w:val="both"/>
        <w:rPr>
          <w:rFonts w:ascii="Arial" w:hAnsi="Arial" w:cs="Arial"/>
          <w:color w:val="000000" w:themeColor="text1"/>
          <w:sz w:val="22"/>
          <w:szCs w:val="22"/>
          <w:lang w:bidi="ar-SA"/>
        </w:rPr>
      </w:pPr>
      <w:r>
        <w:rPr>
          <w:rFonts w:ascii="Arial" w:hAnsi="Arial" w:cs="Arial"/>
          <w:b/>
          <w:bCs/>
          <w:color w:val="000000" w:themeColor="text1"/>
          <w:sz w:val="22"/>
          <w:szCs w:val="22"/>
        </w:rPr>
        <w:t>3</w:t>
      </w:r>
      <w:r w:rsidR="00AF0E7F" w:rsidRPr="00F96960">
        <w:rPr>
          <w:rFonts w:ascii="Arial" w:hAnsi="Arial" w:cs="Arial"/>
          <w:b/>
          <w:bCs/>
          <w:color w:val="000000" w:themeColor="text1"/>
          <w:sz w:val="22"/>
          <w:szCs w:val="22"/>
        </w:rPr>
        <w:t>.1.4.</w:t>
      </w:r>
      <w:r w:rsidR="00A02F01" w:rsidRPr="00F96960">
        <w:rPr>
          <w:rFonts w:ascii="Arial" w:hAnsi="Arial" w:cs="Arial"/>
          <w:b/>
          <w:bCs/>
          <w:color w:val="000000" w:themeColor="text1"/>
          <w:sz w:val="22"/>
          <w:szCs w:val="22"/>
        </w:rPr>
        <w:t xml:space="preserve"> </w:t>
      </w:r>
      <w:r w:rsidR="00E85B07" w:rsidRPr="00F96960">
        <w:rPr>
          <w:rFonts w:ascii="Arial" w:hAnsi="Arial" w:cs="Arial"/>
          <w:b/>
          <w:bCs/>
          <w:color w:val="000000" w:themeColor="text1"/>
          <w:sz w:val="22"/>
          <w:szCs w:val="22"/>
        </w:rPr>
        <w:t>REGISTRO ÚNICO DE PROPONENTES</w:t>
      </w:r>
      <w:r w:rsidR="00A02F01" w:rsidRPr="00F96960">
        <w:rPr>
          <w:rFonts w:ascii="Arial" w:hAnsi="Arial" w:cs="Arial"/>
          <w:color w:val="000000" w:themeColor="text1"/>
          <w:sz w:val="22"/>
          <w:szCs w:val="22"/>
          <w:lang w:bidi="ar-SA"/>
        </w:rPr>
        <w:t xml:space="preserve"> </w:t>
      </w:r>
    </w:p>
    <w:p w14:paraId="54EE1FFE" w14:textId="77777777" w:rsidR="00A02F01" w:rsidRPr="00F96960" w:rsidRDefault="00A02F01" w:rsidP="00A02F01">
      <w:pPr>
        <w:jc w:val="both"/>
        <w:rPr>
          <w:rFonts w:ascii="Arial" w:hAnsi="Arial" w:cs="Arial"/>
          <w:color w:val="000000" w:themeColor="text1"/>
          <w:sz w:val="22"/>
          <w:szCs w:val="22"/>
          <w:lang w:bidi="ar-SA"/>
        </w:rPr>
      </w:pPr>
    </w:p>
    <w:p w14:paraId="39FF9B19" w14:textId="77777777" w:rsidR="00AF0E7F" w:rsidRPr="00F96960" w:rsidRDefault="00AF0E7F" w:rsidP="00AF0E7F">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Los Proponentes obligados a estar inscritos en el Registro Único de Proponentes (RUP), deberán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1DEDD57E" w14:textId="77777777" w:rsidR="00AF0E7F" w:rsidRPr="00F96960" w:rsidRDefault="00AF0E7F" w:rsidP="00AF0E7F">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6CC6EDAB" w14:textId="51CB45FA" w:rsidR="00B426A9" w:rsidRPr="00F96960" w:rsidRDefault="00AF0E7F" w:rsidP="00AF0E7F">
      <w:pPr>
        <w:pStyle w:val="Standard"/>
        <w:jc w:val="both"/>
        <w:rPr>
          <w:rFonts w:ascii="Arial" w:eastAsia="Arial" w:hAnsi="Arial" w:cs="Arial"/>
          <w:bCs/>
          <w:color w:val="000000" w:themeColor="text1"/>
          <w:kern w:val="0"/>
          <w:sz w:val="22"/>
          <w:szCs w:val="22"/>
          <w:lang w:val="es-ES_tradnl" w:eastAsia="es-ES" w:bidi="es-ES"/>
        </w:rPr>
      </w:pPr>
      <w:r w:rsidRPr="00F96960">
        <w:rPr>
          <w:rFonts w:ascii="Arial" w:eastAsia="Arial" w:hAnsi="Arial" w:cs="Arial"/>
          <w:bCs/>
          <w:color w:val="000000" w:themeColor="text1"/>
          <w:kern w:val="0"/>
          <w:sz w:val="22"/>
          <w:szCs w:val="22"/>
          <w:lang w:val="es-ES_tradnl" w:eastAsia="es-ES" w:bidi="es-ES"/>
        </w:rPr>
        <w:t>La inscripción en el Registro Único de Proponentes (RUP) que realice el Proponente por primera vez o cuando han cesado los efectos y debe volver a inscribirse debe estar en firme en la fecha prevista para el cierre del Proceso de Contratación.</w:t>
      </w:r>
    </w:p>
    <w:p w14:paraId="7E487357" w14:textId="6D27D744" w:rsidR="003A6BB5" w:rsidRPr="00F96960" w:rsidRDefault="003A6BB5" w:rsidP="00AF0E7F">
      <w:pPr>
        <w:pStyle w:val="Standard"/>
        <w:jc w:val="both"/>
        <w:rPr>
          <w:rFonts w:ascii="Arial" w:eastAsia="Arial" w:hAnsi="Arial" w:cs="Arial"/>
          <w:bCs/>
          <w:color w:val="000000" w:themeColor="text1"/>
          <w:kern w:val="0"/>
          <w:sz w:val="22"/>
          <w:szCs w:val="22"/>
          <w:lang w:val="es-ES_tradnl" w:eastAsia="es-ES" w:bidi="es-ES"/>
        </w:rPr>
      </w:pPr>
    </w:p>
    <w:p w14:paraId="2C7A398D" w14:textId="77777777" w:rsidR="003A6BB5" w:rsidRPr="00F96960" w:rsidRDefault="003A6BB5" w:rsidP="00AF0E7F">
      <w:pPr>
        <w:pStyle w:val="Standard"/>
        <w:jc w:val="both"/>
        <w:rPr>
          <w:rFonts w:ascii="Arial" w:hAnsi="Arial" w:cs="Arial"/>
          <w:bCs/>
          <w:color w:val="000000" w:themeColor="text1"/>
          <w:sz w:val="22"/>
          <w:szCs w:val="22"/>
          <w:highlight w:val="yellow"/>
          <w:lang w:val="es-ES_tradnl"/>
        </w:rPr>
      </w:pPr>
    </w:p>
    <w:p w14:paraId="5C642744" w14:textId="14CD6D26" w:rsidR="00B426A9" w:rsidRPr="00F96960" w:rsidRDefault="0024204A" w:rsidP="00B426A9">
      <w:pPr>
        <w:jc w:val="both"/>
        <w:rPr>
          <w:rFonts w:ascii="Arial" w:hAnsi="Arial" w:cs="Arial"/>
          <w:b/>
          <w:bCs/>
          <w:color w:val="000000" w:themeColor="text1"/>
          <w:sz w:val="22"/>
          <w:szCs w:val="22"/>
        </w:rPr>
      </w:pPr>
      <w:r>
        <w:rPr>
          <w:rFonts w:ascii="Arial" w:hAnsi="Arial" w:cs="Arial"/>
          <w:b/>
          <w:bCs/>
          <w:color w:val="000000" w:themeColor="text1"/>
          <w:sz w:val="22"/>
          <w:szCs w:val="22"/>
        </w:rPr>
        <w:t>3</w:t>
      </w:r>
      <w:r w:rsidR="003A6BB5" w:rsidRPr="00F96960">
        <w:rPr>
          <w:rFonts w:ascii="Arial" w:hAnsi="Arial" w:cs="Arial"/>
          <w:b/>
          <w:bCs/>
          <w:color w:val="000000" w:themeColor="text1"/>
          <w:sz w:val="22"/>
          <w:szCs w:val="22"/>
        </w:rPr>
        <w:t>.1.5. PERSONAL CLAVE EVALUABLE</w:t>
      </w:r>
    </w:p>
    <w:p w14:paraId="3CDC8406" w14:textId="31E4FDAB" w:rsidR="003A6BB5" w:rsidRPr="00F96960" w:rsidRDefault="003A6BB5" w:rsidP="00B426A9">
      <w:pPr>
        <w:jc w:val="both"/>
        <w:rPr>
          <w:rFonts w:ascii="Arial" w:hAnsi="Arial" w:cs="Arial"/>
          <w:b/>
          <w:bCs/>
          <w:color w:val="000000" w:themeColor="text1"/>
          <w:sz w:val="22"/>
          <w:szCs w:val="22"/>
        </w:rPr>
      </w:pPr>
    </w:p>
    <w:p w14:paraId="686B742C" w14:textId="77777777" w:rsidR="003A6BB5" w:rsidRPr="00F96960" w:rsidRDefault="003A6BB5" w:rsidP="003A6BB5">
      <w:pPr>
        <w:jc w:val="both"/>
        <w:rPr>
          <w:rFonts w:ascii="Arial" w:hAnsi="Arial" w:cs="Arial"/>
          <w:bCs/>
          <w:color w:val="000000" w:themeColor="text1"/>
          <w:sz w:val="22"/>
          <w:szCs w:val="22"/>
        </w:rPr>
      </w:pPr>
      <w:r w:rsidRPr="00F96960">
        <w:rPr>
          <w:rFonts w:ascii="Arial" w:hAnsi="Arial" w:cs="Arial"/>
          <w:bCs/>
          <w:color w:val="000000" w:themeColor="text1"/>
          <w:sz w:val="22"/>
          <w:szCs w:val="22"/>
        </w:rPr>
        <w:t>Los requisitos habilitantes del personal clave evaluable se encuentran en la Matriz 4 y deberán ser entregados con la manifestación de interés.</w:t>
      </w:r>
    </w:p>
    <w:p w14:paraId="7D54AE8C" w14:textId="77777777" w:rsidR="003A6BB5" w:rsidRPr="00F96960" w:rsidRDefault="003A6BB5" w:rsidP="003A6BB5">
      <w:pPr>
        <w:jc w:val="both"/>
        <w:rPr>
          <w:rFonts w:ascii="Arial" w:hAnsi="Arial" w:cs="Arial"/>
          <w:bCs/>
          <w:color w:val="000000" w:themeColor="text1"/>
          <w:sz w:val="22"/>
          <w:szCs w:val="22"/>
        </w:rPr>
      </w:pPr>
    </w:p>
    <w:p w14:paraId="34B926A6" w14:textId="77777777" w:rsidR="003A6BB5" w:rsidRPr="00F96960" w:rsidRDefault="003A6BB5" w:rsidP="003A6BB5">
      <w:pPr>
        <w:jc w:val="both"/>
        <w:rPr>
          <w:rFonts w:ascii="Arial" w:hAnsi="Arial" w:cs="Arial"/>
          <w:bCs/>
          <w:color w:val="000000" w:themeColor="text1"/>
          <w:sz w:val="22"/>
          <w:szCs w:val="22"/>
        </w:rPr>
      </w:pPr>
      <w:r w:rsidRPr="00F96960">
        <w:rPr>
          <w:rFonts w:ascii="Arial" w:hAnsi="Arial" w:cs="Arial"/>
          <w:bCs/>
          <w:color w:val="000000" w:themeColor="text1"/>
          <w:sz w:val="22"/>
          <w:szCs w:val="22"/>
        </w:rPr>
        <w:t>Para los demás miembros del equipo de trabajo, los soportes los entregará el contratista ganador durante la ejecución del contrato.</w:t>
      </w:r>
    </w:p>
    <w:p w14:paraId="3E0C7676" w14:textId="77777777" w:rsidR="003A6BB5" w:rsidRPr="00F96960" w:rsidRDefault="003A6BB5" w:rsidP="003A6BB5">
      <w:pPr>
        <w:jc w:val="both"/>
        <w:rPr>
          <w:rFonts w:ascii="Arial" w:hAnsi="Arial" w:cs="Arial"/>
          <w:bCs/>
          <w:color w:val="000000" w:themeColor="text1"/>
          <w:sz w:val="22"/>
          <w:szCs w:val="22"/>
        </w:rPr>
      </w:pPr>
    </w:p>
    <w:p w14:paraId="72168AEA" w14:textId="27E0F464" w:rsidR="00B426A9" w:rsidRPr="00F96960" w:rsidRDefault="003A6BB5" w:rsidP="003A6BB5">
      <w:pPr>
        <w:jc w:val="both"/>
        <w:rPr>
          <w:rFonts w:ascii="Arial" w:hAnsi="Arial" w:cs="Arial"/>
          <w:bCs/>
          <w:color w:val="000000" w:themeColor="text1"/>
          <w:sz w:val="22"/>
          <w:szCs w:val="22"/>
        </w:rPr>
      </w:pPr>
      <w:r w:rsidRPr="00F96960">
        <w:rPr>
          <w:rFonts w:ascii="Arial" w:hAnsi="Arial" w:cs="Arial"/>
          <w:bCs/>
          <w:color w:val="000000" w:themeColor="text1"/>
          <w:sz w:val="22"/>
          <w:szCs w:val="22"/>
        </w:rPr>
        <w:t>Ahora bien, la verificación de los soportes académicos y de experiencia del personal clave evaluable se realizará de acuerdo con lo previsto en los siguientes numerales:</w:t>
      </w:r>
    </w:p>
    <w:p w14:paraId="564DC5F1" w14:textId="15F1858F" w:rsidR="003A6BB5" w:rsidRPr="00F96960" w:rsidRDefault="003A6BB5" w:rsidP="003A6BB5">
      <w:pPr>
        <w:jc w:val="both"/>
        <w:rPr>
          <w:rFonts w:ascii="Arial" w:hAnsi="Arial" w:cs="Arial"/>
          <w:bCs/>
          <w:color w:val="000000" w:themeColor="text1"/>
          <w:sz w:val="22"/>
          <w:szCs w:val="22"/>
        </w:rPr>
      </w:pPr>
    </w:p>
    <w:p w14:paraId="6D9D7C2A" w14:textId="04A0C1D7" w:rsidR="003A6BB5" w:rsidRPr="00F96960" w:rsidRDefault="0024204A" w:rsidP="003A6BB5">
      <w:pPr>
        <w:jc w:val="both"/>
        <w:rPr>
          <w:rFonts w:ascii="Arial" w:hAnsi="Arial" w:cs="Arial"/>
          <w:b/>
          <w:bCs/>
          <w:color w:val="000000" w:themeColor="text1"/>
          <w:sz w:val="22"/>
          <w:szCs w:val="22"/>
        </w:rPr>
      </w:pPr>
      <w:r>
        <w:rPr>
          <w:rFonts w:ascii="Arial" w:hAnsi="Arial" w:cs="Arial"/>
          <w:b/>
          <w:bCs/>
          <w:color w:val="000000" w:themeColor="text1"/>
          <w:sz w:val="22"/>
          <w:szCs w:val="22"/>
        </w:rPr>
        <w:t>3</w:t>
      </w:r>
      <w:r w:rsidR="003A6BB5" w:rsidRPr="00F96960">
        <w:rPr>
          <w:rFonts w:ascii="Arial" w:hAnsi="Arial" w:cs="Arial"/>
          <w:b/>
          <w:bCs/>
          <w:color w:val="000000" w:themeColor="text1"/>
          <w:sz w:val="22"/>
          <w:szCs w:val="22"/>
        </w:rPr>
        <w:t>.1.5.1. DISPOSICIONES GENERALES PARA LA VALIDEZ DE LA EXPERIENCIA DEL EQUIPO DE TRABAJO Y DEL PERSONAL CLAVE EVALUABLE</w:t>
      </w:r>
    </w:p>
    <w:p w14:paraId="1BAD6250" w14:textId="61953CDF" w:rsidR="003A6BB5" w:rsidRPr="00F96960" w:rsidRDefault="003A6BB5" w:rsidP="003A6BB5">
      <w:pPr>
        <w:jc w:val="both"/>
        <w:rPr>
          <w:rFonts w:ascii="Arial" w:hAnsi="Arial" w:cs="Arial"/>
          <w:b/>
          <w:bCs/>
          <w:color w:val="000000" w:themeColor="text1"/>
          <w:sz w:val="22"/>
          <w:szCs w:val="22"/>
        </w:rPr>
      </w:pPr>
    </w:p>
    <w:p w14:paraId="141BCD75" w14:textId="77777777" w:rsidR="003A6BB5" w:rsidRPr="00F96960" w:rsidRDefault="003A6BB5" w:rsidP="003A6BB5">
      <w:pPr>
        <w:suppressAutoHyphens w:val="0"/>
        <w:autoSpaceDE w:val="0"/>
        <w:spacing w:line="276" w:lineRule="auto"/>
        <w:jc w:val="both"/>
        <w:textAlignment w:val="auto"/>
        <w:rPr>
          <w:rFonts w:ascii="Arial" w:eastAsia="Arial" w:hAnsi="Arial" w:cs="Arial"/>
          <w:color w:val="000000" w:themeColor="text1"/>
          <w:kern w:val="0"/>
          <w:sz w:val="22"/>
          <w:szCs w:val="22"/>
          <w:lang w:eastAsia="es-ES" w:bidi="es-ES"/>
        </w:rPr>
      </w:pPr>
      <w:r w:rsidRPr="00F96960">
        <w:rPr>
          <w:rFonts w:ascii="Arial" w:eastAsia="Arial" w:hAnsi="Arial" w:cs="Arial"/>
          <w:color w:val="000000" w:themeColor="text1"/>
          <w:kern w:val="0"/>
          <w:sz w:val="22"/>
          <w:szCs w:val="22"/>
          <w:lang w:eastAsia="es-ES" w:bidi="es-ES"/>
        </w:rPr>
        <w:t>La entidad tendrá en cuenta los siguientes aspectos para analizar la experiencia acreditada y que la misma sea válida una vez celebrado el contrato de interventoría:</w:t>
      </w:r>
    </w:p>
    <w:p w14:paraId="09A5B8CE" w14:textId="77777777" w:rsidR="003A6BB5" w:rsidRPr="00F96960" w:rsidRDefault="003A6BB5" w:rsidP="003A6BB5">
      <w:pPr>
        <w:suppressAutoHyphens w:val="0"/>
        <w:autoSpaceDE w:val="0"/>
        <w:spacing w:line="276" w:lineRule="auto"/>
        <w:jc w:val="both"/>
        <w:textAlignment w:val="auto"/>
        <w:rPr>
          <w:rFonts w:ascii="Arial" w:eastAsia="Arial" w:hAnsi="Arial" w:cs="Arial"/>
          <w:color w:val="000000" w:themeColor="text1"/>
          <w:kern w:val="0"/>
          <w:sz w:val="22"/>
          <w:szCs w:val="22"/>
          <w:lang w:eastAsia="es-ES" w:bidi="es-ES"/>
        </w:rPr>
      </w:pPr>
    </w:p>
    <w:p w14:paraId="35AF6C43" w14:textId="732F9C9B" w:rsidR="003A6BB5" w:rsidRPr="00F96960" w:rsidRDefault="003A6BB5" w:rsidP="003A6BB5">
      <w:pPr>
        <w:suppressAutoHyphens w:val="0"/>
        <w:autoSpaceDE w:val="0"/>
        <w:spacing w:line="276" w:lineRule="auto"/>
        <w:jc w:val="both"/>
        <w:textAlignment w:val="auto"/>
        <w:rPr>
          <w:rFonts w:ascii="Arial" w:eastAsia="Arial" w:hAnsi="Arial" w:cs="Arial"/>
          <w:color w:val="000000" w:themeColor="text1"/>
          <w:kern w:val="0"/>
          <w:sz w:val="22"/>
          <w:szCs w:val="22"/>
          <w:lang w:eastAsia="es-ES" w:bidi="es-ES"/>
        </w:rPr>
      </w:pPr>
      <w:r w:rsidRPr="00F96960">
        <w:rPr>
          <w:rFonts w:ascii="Arial" w:eastAsia="Arial" w:hAnsi="Arial" w:cs="Arial"/>
          <w:color w:val="000000" w:themeColor="text1"/>
          <w:kern w:val="0"/>
          <w:sz w:val="22"/>
          <w:szCs w:val="22"/>
          <w:lang w:eastAsia="es-ES" w:bidi="es-ES"/>
        </w:rPr>
        <w:t>La experiencia profesional se computará a partir de la terminación y aprobación del pénsum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497D103" w14:textId="77777777" w:rsidR="003A6BB5" w:rsidRPr="00F96960" w:rsidRDefault="003A6BB5" w:rsidP="003A6BB5">
      <w:pPr>
        <w:suppressAutoHyphens w:val="0"/>
        <w:autoSpaceDE w:val="0"/>
        <w:spacing w:line="276" w:lineRule="auto"/>
        <w:jc w:val="both"/>
        <w:textAlignment w:val="auto"/>
        <w:rPr>
          <w:rFonts w:ascii="Arial" w:eastAsia="Arial" w:hAnsi="Arial" w:cs="Arial"/>
          <w:color w:val="000000" w:themeColor="text1"/>
          <w:kern w:val="0"/>
          <w:sz w:val="22"/>
          <w:szCs w:val="22"/>
          <w:lang w:eastAsia="es-ES" w:bidi="es-ES"/>
        </w:rPr>
      </w:pPr>
    </w:p>
    <w:p w14:paraId="25D90D60" w14:textId="77777777" w:rsidR="003A6BB5" w:rsidRPr="00F96960" w:rsidRDefault="003A6BB5" w:rsidP="003A6BB5">
      <w:pPr>
        <w:suppressAutoHyphens w:val="0"/>
        <w:autoSpaceDE w:val="0"/>
        <w:spacing w:line="276" w:lineRule="auto"/>
        <w:jc w:val="both"/>
        <w:textAlignment w:val="auto"/>
        <w:rPr>
          <w:rFonts w:ascii="Arial" w:eastAsia="Arial" w:hAnsi="Arial" w:cs="Arial"/>
          <w:color w:val="000000" w:themeColor="text1"/>
          <w:kern w:val="0"/>
          <w:sz w:val="22"/>
          <w:szCs w:val="22"/>
          <w:lang w:eastAsia="es-ES" w:bidi="es-ES"/>
        </w:rPr>
      </w:pPr>
      <w:r w:rsidRPr="00F96960">
        <w:rPr>
          <w:rFonts w:ascii="Arial" w:eastAsia="Arial" w:hAnsi="Arial" w:cs="Arial"/>
          <w:color w:val="000000" w:themeColor="text1"/>
          <w:kern w:val="0"/>
          <w:sz w:val="22"/>
          <w:szCs w:val="22"/>
          <w:lang w:eastAsia="es-ES" w:bidi="es-ES"/>
        </w:rPr>
        <w:t xml:space="preserve">Para el cómputo de la experiencia se aportará alguno de los siguientes documentos, dependiendo </w:t>
      </w:r>
      <w:r w:rsidRPr="00F96960">
        <w:rPr>
          <w:rFonts w:ascii="Arial" w:eastAsia="Arial" w:hAnsi="Arial" w:cs="Arial"/>
          <w:color w:val="000000" w:themeColor="text1"/>
          <w:kern w:val="0"/>
          <w:sz w:val="22"/>
          <w:szCs w:val="22"/>
          <w:lang w:eastAsia="es-ES" w:bidi="es-ES"/>
        </w:rPr>
        <w:lastRenderedPageBreak/>
        <w:t xml:space="preserve">de la fecha desde que el proponente pretenda acreditar la experiencia profesional de su equipo de trabajo: </w:t>
      </w:r>
    </w:p>
    <w:p w14:paraId="12E2D6D9" w14:textId="77777777" w:rsidR="003A6BB5" w:rsidRPr="00F96960" w:rsidRDefault="003A6BB5" w:rsidP="003A6BB5">
      <w:pPr>
        <w:suppressAutoHyphens w:val="0"/>
        <w:autoSpaceDE w:val="0"/>
        <w:spacing w:line="276" w:lineRule="auto"/>
        <w:jc w:val="both"/>
        <w:textAlignment w:val="auto"/>
        <w:rPr>
          <w:rFonts w:ascii="Arial" w:eastAsia="Arial" w:hAnsi="Arial" w:cs="Arial"/>
          <w:color w:val="000000" w:themeColor="text1"/>
          <w:kern w:val="0"/>
          <w:sz w:val="22"/>
          <w:szCs w:val="22"/>
          <w:lang w:eastAsia="es-ES" w:bidi="es-ES"/>
        </w:rPr>
      </w:pPr>
    </w:p>
    <w:p w14:paraId="2358F470" w14:textId="77777777" w:rsidR="003A6BB5" w:rsidRPr="00F96960" w:rsidRDefault="003A6BB5" w:rsidP="00CA6D13">
      <w:pPr>
        <w:pStyle w:val="Prrafodelista"/>
        <w:numPr>
          <w:ilvl w:val="1"/>
          <w:numId w:val="83"/>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 xml:space="preserve">El certificado de la entidad beneficiaria en los términos del artículo 6 de la Ley 2043 de 2020, cuando se trate de práctica profesional; </w:t>
      </w:r>
    </w:p>
    <w:p w14:paraId="26A6299B" w14:textId="77777777" w:rsidR="003A6BB5" w:rsidRPr="00F96960" w:rsidRDefault="003A6BB5" w:rsidP="00CA6D13">
      <w:pPr>
        <w:pStyle w:val="Prrafodelista"/>
        <w:numPr>
          <w:ilvl w:val="1"/>
          <w:numId w:val="83"/>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 xml:space="preserve">El certificado de terminación o aprobación del pénsum académico. </w:t>
      </w:r>
    </w:p>
    <w:p w14:paraId="4F96ECA2" w14:textId="77777777" w:rsidR="003A6BB5" w:rsidRPr="00F96960" w:rsidRDefault="003A6BB5" w:rsidP="00CA6D13">
      <w:pPr>
        <w:pStyle w:val="Prrafodelista"/>
        <w:numPr>
          <w:ilvl w:val="1"/>
          <w:numId w:val="83"/>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En el evento que el oferente no entregue alguno de estos, la entidad contará la experiencia profesional a partir de la expedición del acta de grado o el diploma, el cual debe ser aportado.</w:t>
      </w:r>
    </w:p>
    <w:p w14:paraId="6C00EE12" w14:textId="77777777" w:rsidR="003A6BB5" w:rsidRPr="00F96960" w:rsidRDefault="003A6BB5" w:rsidP="00CA6D13">
      <w:pPr>
        <w:pStyle w:val="Prrafodelista"/>
        <w:numPr>
          <w:ilvl w:val="1"/>
          <w:numId w:val="83"/>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La contabilización de la experiencia se realizará en años. En caso de que el año no esté completo se realizará la conversión de meses o días a años.</w:t>
      </w:r>
    </w:p>
    <w:p w14:paraId="7ABA25F7" w14:textId="77777777" w:rsidR="003A6BB5" w:rsidRPr="00F96960" w:rsidRDefault="003A6BB5" w:rsidP="00CA6D13">
      <w:pPr>
        <w:pStyle w:val="Prrafodelista"/>
        <w:numPr>
          <w:ilvl w:val="1"/>
          <w:numId w:val="83"/>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Para la experiencia específica se calculará el tiempo restando la fecha final de la inicial, restando el traslapo si ya hubiere sido tenido en cuenta para otra certificación, y dividiendo en 365 días.</w:t>
      </w:r>
    </w:p>
    <w:p w14:paraId="354D1379" w14:textId="7766B2A4" w:rsidR="003A6BB5" w:rsidRPr="00F96960" w:rsidRDefault="0024204A" w:rsidP="003A6BB5">
      <w:pPr>
        <w:jc w:val="both"/>
        <w:rPr>
          <w:rFonts w:ascii="Arial" w:hAnsi="Arial" w:cs="Arial"/>
          <w:b/>
          <w:bCs/>
          <w:color w:val="000000" w:themeColor="text1"/>
          <w:sz w:val="22"/>
          <w:szCs w:val="22"/>
        </w:rPr>
      </w:pPr>
      <w:r>
        <w:rPr>
          <w:rFonts w:ascii="Arial" w:hAnsi="Arial" w:cs="Arial"/>
          <w:b/>
          <w:bCs/>
          <w:color w:val="000000" w:themeColor="text1"/>
          <w:sz w:val="22"/>
          <w:szCs w:val="22"/>
        </w:rPr>
        <w:t>3</w:t>
      </w:r>
      <w:r w:rsidR="003A6BB5" w:rsidRPr="00F96960">
        <w:rPr>
          <w:rFonts w:ascii="Arial" w:hAnsi="Arial" w:cs="Arial"/>
          <w:b/>
          <w:bCs/>
          <w:color w:val="000000" w:themeColor="text1"/>
          <w:sz w:val="22"/>
          <w:szCs w:val="22"/>
        </w:rPr>
        <w:t>.1.5.2. DOCUMENTOS SOPORTE VÁLIDOS PARA ACREDITAR LA EXPERIENCIA DEL EQUIPO DE TRABAJO Y EL PERSONAL CLAVE EVALUABLE</w:t>
      </w:r>
    </w:p>
    <w:p w14:paraId="38133466" w14:textId="6194D42E" w:rsidR="003A6BB5" w:rsidRPr="00F96960" w:rsidRDefault="003A6BB5" w:rsidP="003A6BB5">
      <w:pPr>
        <w:jc w:val="both"/>
        <w:rPr>
          <w:rFonts w:ascii="Arial" w:hAnsi="Arial" w:cs="Arial"/>
          <w:b/>
          <w:bCs/>
          <w:color w:val="000000" w:themeColor="text1"/>
          <w:sz w:val="22"/>
          <w:szCs w:val="22"/>
        </w:rPr>
      </w:pPr>
    </w:p>
    <w:p w14:paraId="71430E21" w14:textId="77777777" w:rsidR="003A6BB5" w:rsidRPr="00F96960" w:rsidRDefault="003A6BB5" w:rsidP="003A6BB5">
      <w:pPr>
        <w:autoSpaceDE w:val="0"/>
        <w:spacing w:line="276" w:lineRule="auto"/>
        <w:jc w:val="both"/>
        <w:rPr>
          <w:rFonts w:ascii="Arial" w:eastAsia="Arial" w:hAnsi="Arial" w:cs="Arial"/>
          <w:color w:val="000000" w:themeColor="text1"/>
          <w:sz w:val="22"/>
          <w:szCs w:val="22"/>
          <w:lang w:eastAsia="es-ES" w:bidi="es-ES"/>
        </w:rPr>
      </w:pPr>
      <w:r w:rsidRPr="00F96960">
        <w:rPr>
          <w:rFonts w:ascii="Arial" w:eastAsia="Arial" w:hAnsi="Arial" w:cs="Arial"/>
          <w:color w:val="000000" w:themeColor="text1"/>
          <w:sz w:val="22"/>
          <w:szCs w:val="22"/>
          <w:lang w:eastAsia="es-ES" w:bidi="es-ES"/>
        </w:rPr>
        <w:t xml:space="preserve">Los miembros del equipo clave evaluable, deberá acreditar la experiencia del personal clave según los documentos aquí descritos, o la combinación de estos. En caso de existir discrepancias entre dos (2) o más documentos aportados por el Interventor, se tendrá en cuenta el orden de prevalencia establecido a continuación: </w:t>
      </w:r>
    </w:p>
    <w:p w14:paraId="3481F203" w14:textId="77777777" w:rsidR="003A6BB5" w:rsidRPr="00F96960" w:rsidRDefault="003A6BB5" w:rsidP="003A6BB5">
      <w:pPr>
        <w:suppressAutoHyphens w:val="0"/>
        <w:autoSpaceDE w:val="0"/>
        <w:spacing w:line="276" w:lineRule="auto"/>
        <w:jc w:val="both"/>
        <w:textAlignment w:val="auto"/>
        <w:rPr>
          <w:rFonts w:ascii="Arial" w:eastAsia="Arial" w:hAnsi="Arial" w:cs="Arial"/>
          <w:color w:val="000000" w:themeColor="text1"/>
          <w:kern w:val="0"/>
          <w:sz w:val="22"/>
          <w:szCs w:val="22"/>
          <w:lang w:eastAsia="es-ES" w:bidi="es-ES"/>
        </w:rPr>
      </w:pPr>
    </w:p>
    <w:p w14:paraId="782E37D3" w14:textId="77777777" w:rsidR="003A6BB5" w:rsidRPr="00F96960" w:rsidRDefault="003A6BB5" w:rsidP="00CA6D13">
      <w:pPr>
        <w:pStyle w:val="Prrafodelista"/>
        <w:numPr>
          <w:ilvl w:val="0"/>
          <w:numId w:val="84"/>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 xml:space="preserve">Certificados laborales o de ejecución de su experiencia profesional. </w:t>
      </w:r>
    </w:p>
    <w:p w14:paraId="20209895" w14:textId="77777777" w:rsidR="003A6BB5" w:rsidRPr="00F96960" w:rsidRDefault="003A6BB5" w:rsidP="00CA6D13">
      <w:pPr>
        <w:pStyle w:val="Prrafodelista"/>
        <w:numPr>
          <w:ilvl w:val="0"/>
          <w:numId w:val="84"/>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 xml:space="preserve">Actas de liquidación o actas de terminación de los contratos, en caso de aplicar. </w:t>
      </w:r>
    </w:p>
    <w:p w14:paraId="1D8A5A95" w14:textId="77777777" w:rsidR="003A6BB5" w:rsidRPr="00F96960" w:rsidRDefault="003A6BB5" w:rsidP="00CA6D13">
      <w:pPr>
        <w:pStyle w:val="Prrafodelista"/>
        <w:numPr>
          <w:ilvl w:val="0"/>
          <w:numId w:val="84"/>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 xml:space="preserve">Copia de los contratos en los cuales laboró o ejerció las actividades respectivas. </w:t>
      </w:r>
    </w:p>
    <w:p w14:paraId="5FC1C06C" w14:textId="77777777" w:rsidR="003A6BB5" w:rsidRPr="00F96960" w:rsidRDefault="003A6BB5" w:rsidP="00CA6D13">
      <w:pPr>
        <w:pStyle w:val="Prrafodelista"/>
        <w:numPr>
          <w:ilvl w:val="0"/>
          <w:numId w:val="84"/>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Copia de las resoluciones de nombramiento y de posesión, para cargos públicos.</w:t>
      </w:r>
    </w:p>
    <w:p w14:paraId="26FFD537" w14:textId="3B173A40" w:rsidR="003A6BB5" w:rsidRDefault="003A6BB5" w:rsidP="00CA6D13">
      <w:pPr>
        <w:pStyle w:val="Prrafodelista"/>
        <w:numPr>
          <w:ilvl w:val="0"/>
          <w:numId w:val="84"/>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 xml:space="preserve">Mediante los documentos anteriores, se deberá acreditar, como mínimo, la siguiente información: </w:t>
      </w:r>
    </w:p>
    <w:p w14:paraId="052288F0" w14:textId="77777777" w:rsidR="006A7DB0" w:rsidRPr="00F96960" w:rsidRDefault="006A7DB0" w:rsidP="006A7DB0">
      <w:pPr>
        <w:pStyle w:val="Prrafodelista"/>
        <w:autoSpaceDE w:val="0"/>
        <w:spacing w:line="276" w:lineRule="auto"/>
        <w:rPr>
          <w:rFonts w:ascii="Arial" w:eastAsia="Arial" w:hAnsi="Arial" w:cs="Arial"/>
          <w:color w:val="000000" w:themeColor="text1"/>
          <w:lang w:eastAsia="es-ES" w:bidi="es-ES"/>
        </w:rPr>
      </w:pPr>
    </w:p>
    <w:p w14:paraId="78D87613" w14:textId="77777777" w:rsidR="003A6BB5" w:rsidRPr="00F96960" w:rsidRDefault="003A6BB5" w:rsidP="00CA6D13">
      <w:pPr>
        <w:pStyle w:val="Prrafodelista"/>
        <w:numPr>
          <w:ilvl w:val="0"/>
          <w:numId w:val="85"/>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Contratante</w:t>
      </w:r>
    </w:p>
    <w:p w14:paraId="2336C1D2" w14:textId="77777777" w:rsidR="003A6BB5" w:rsidRPr="00F96960" w:rsidRDefault="003A6BB5" w:rsidP="00CA6D13">
      <w:pPr>
        <w:pStyle w:val="Prrafodelista"/>
        <w:numPr>
          <w:ilvl w:val="0"/>
          <w:numId w:val="85"/>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Contratista.</w:t>
      </w:r>
    </w:p>
    <w:p w14:paraId="06B66624" w14:textId="77777777" w:rsidR="003A6BB5" w:rsidRPr="00F96960" w:rsidRDefault="003A6BB5" w:rsidP="00CA6D13">
      <w:pPr>
        <w:pStyle w:val="Prrafodelista"/>
        <w:numPr>
          <w:ilvl w:val="0"/>
          <w:numId w:val="85"/>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Objeto del contrato.</w:t>
      </w:r>
    </w:p>
    <w:p w14:paraId="1E79262E" w14:textId="77777777" w:rsidR="003A6BB5" w:rsidRPr="00F96960" w:rsidRDefault="003A6BB5" w:rsidP="00CA6D13">
      <w:pPr>
        <w:pStyle w:val="Prrafodelista"/>
        <w:numPr>
          <w:ilvl w:val="0"/>
          <w:numId w:val="85"/>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 xml:space="preserve">Principales actividades u obligaciones desarrolladas. </w:t>
      </w:r>
    </w:p>
    <w:p w14:paraId="28BA87E8" w14:textId="77777777" w:rsidR="003A6BB5" w:rsidRPr="00F96960" w:rsidRDefault="003A6BB5" w:rsidP="00CA6D13">
      <w:pPr>
        <w:pStyle w:val="Prrafodelista"/>
        <w:numPr>
          <w:ilvl w:val="0"/>
          <w:numId w:val="85"/>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 xml:space="preserve">La fecha de iniciación de la ejecución del contrato. </w:t>
      </w:r>
    </w:p>
    <w:p w14:paraId="16FC96EA" w14:textId="77777777" w:rsidR="003A6BB5" w:rsidRPr="00F96960" w:rsidRDefault="003A6BB5" w:rsidP="00CA6D13">
      <w:pPr>
        <w:pStyle w:val="Prrafodelista"/>
        <w:numPr>
          <w:ilvl w:val="0"/>
          <w:numId w:val="85"/>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 xml:space="preserve">La fecha de terminación de la ejecución del contrato. </w:t>
      </w:r>
    </w:p>
    <w:p w14:paraId="73365B5B" w14:textId="77777777" w:rsidR="003A6BB5" w:rsidRPr="00F96960" w:rsidRDefault="003A6BB5" w:rsidP="00CA6D13">
      <w:pPr>
        <w:pStyle w:val="Prrafodelista"/>
        <w:numPr>
          <w:ilvl w:val="0"/>
          <w:numId w:val="85"/>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 xml:space="preserve">Nombre y cargo de la persona que expide la certificación. </w:t>
      </w:r>
    </w:p>
    <w:p w14:paraId="075BB5C9" w14:textId="77777777" w:rsidR="003A6BB5" w:rsidRPr="00F96960" w:rsidRDefault="003A6BB5" w:rsidP="00CA6D13">
      <w:pPr>
        <w:pStyle w:val="Prrafodelista"/>
        <w:numPr>
          <w:ilvl w:val="0"/>
          <w:numId w:val="85"/>
        </w:numPr>
        <w:autoSpaceDE w:val="0"/>
        <w:spacing w:line="276" w:lineRule="auto"/>
        <w:rPr>
          <w:rFonts w:ascii="Arial" w:eastAsia="Arial" w:hAnsi="Arial" w:cs="Arial"/>
          <w:color w:val="000000" w:themeColor="text1"/>
          <w:lang w:eastAsia="es-ES" w:bidi="es-ES"/>
        </w:rPr>
      </w:pPr>
      <w:r w:rsidRPr="00F96960">
        <w:rPr>
          <w:rFonts w:ascii="Arial" w:eastAsia="Arial" w:hAnsi="Arial" w:cs="Arial"/>
          <w:color w:val="000000" w:themeColor="text1"/>
          <w:lang w:eastAsia="es-ES" w:bidi="es-ES"/>
        </w:rPr>
        <w:t>Porcentaje de dedicación para el cargo respectivo. En caso tal de no contar con una discriminación del porcentaje de dedicación se tomará como el 100% de dedicación.</w:t>
      </w:r>
    </w:p>
    <w:p w14:paraId="6459A015" w14:textId="77777777" w:rsidR="003A6BB5" w:rsidRPr="00F96960" w:rsidRDefault="003A6BB5" w:rsidP="003A6BB5">
      <w:pPr>
        <w:suppressAutoHyphens w:val="0"/>
        <w:autoSpaceDE w:val="0"/>
        <w:spacing w:line="276" w:lineRule="auto"/>
        <w:jc w:val="both"/>
        <w:textAlignment w:val="auto"/>
        <w:rPr>
          <w:rFonts w:ascii="Arial" w:eastAsia="Arial" w:hAnsi="Arial" w:cs="Arial"/>
          <w:color w:val="000000" w:themeColor="text1"/>
          <w:kern w:val="0"/>
          <w:sz w:val="22"/>
          <w:szCs w:val="22"/>
          <w:lang w:eastAsia="es-ES" w:bidi="es-ES"/>
        </w:rPr>
      </w:pPr>
      <w:r w:rsidRPr="00F96960">
        <w:rPr>
          <w:rFonts w:ascii="Arial" w:eastAsia="Arial" w:hAnsi="Arial" w:cs="Arial"/>
          <w:color w:val="000000" w:themeColor="text1"/>
          <w:kern w:val="0"/>
          <w:sz w:val="22"/>
          <w:szCs w:val="22"/>
          <w:lang w:eastAsia="es-ES" w:bidi="es-ES"/>
        </w:rPr>
        <w:lastRenderedPageBreak/>
        <w:t>Para cada una de las certificaciones de la experiencia específica del personal, a parte de la certificación laboral debe adjuntarse la certificación del contrato de interventoría donde prestó sus servicios suscrito por funcionario competente de la entidad contratante de la interventoría.</w:t>
      </w:r>
    </w:p>
    <w:p w14:paraId="5D5F2B15" w14:textId="77777777" w:rsidR="003A6BB5" w:rsidRPr="00F96960" w:rsidRDefault="003A6BB5" w:rsidP="003A6BB5">
      <w:pPr>
        <w:suppressAutoHyphens w:val="0"/>
        <w:autoSpaceDE w:val="0"/>
        <w:spacing w:line="276" w:lineRule="auto"/>
        <w:jc w:val="both"/>
        <w:textAlignment w:val="auto"/>
        <w:rPr>
          <w:rFonts w:ascii="Arial" w:eastAsia="Arial" w:hAnsi="Arial" w:cs="Arial"/>
          <w:color w:val="000000" w:themeColor="text1"/>
          <w:kern w:val="0"/>
          <w:sz w:val="22"/>
          <w:szCs w:val="22"/>
          <w:lang w:eastAsia="es-ES" w:bidi="es-ES"/>
        </w:rPr>
      </w:pPr>
    </w:p>
    <w:p w14:paraId="27049C39" w14:textId="77777777" w:rsidR="003A6BB5" w:rsidRPr="00F96960" w:rsidRDefault="003A6BB5" w:rsidP="003A6BB5">
      <w:pPr>
        <w:suppressAutoHyphens w:val="0"/>
        <w:autoSpaceDE w:val="0"/>
        <w:spacing w:line="276" w:lineRule="auto"/>
        <w:jc w:val="both"/>
        <w:textAlignment w:val="auto"/>
        <w:rPr>
          <w:rFonts w:ascii="Arial" w:eastAsia="Arial" w:hAnsi="Arial" w:cs="Arial"/>
          <w:color w:val="000000" w:themeColor="text1"/>
          <w:kern w:val="0"/>
          <w:sz w:val="22"/>
          <w:szCs w:val="22"/>
          <w:lang w:eastAsia="es-ES" w:bidi="es-ES"/>
        </w:rPr>
      </w:pPr>
      <w:r w:rsidRPr="00F96960">
        <w:rPr>
          <w:rFonts w:ascii="Arial" w:eastAsia="Arial" w:hAnsi="Arial" w:cs="Arial"/>
          <w:color w:val="000000" w:themeColor="text1"/>
          <w:kern w:val="0"/>
          <w:sz w:val="22"/>
          <w:szCs w:val="22"/>
          <w:lang w:eastAsia="es-ES" w:bidi="es-ES"/>
        </w:rPr>
        <w:t xml:space="preserve">La contabilización de la experiencia se realizará en años. En caso de que el año no esté completo se realizará la conversión de meses o días a años. </w:t>
      </w:r>
    </w:p>
    <w:p w14:paraId="76E9F724" w14:textId="77777777" w:rsidR="003A6BB5" w:rsidRPr="00F96960" w:rsidRDefault="003A6BB5" w:rsidP="003A6BB5">
      <w:pPr>
        <w:suppressAutoHyphens w:val="0"/>
        <w:autoSpaceDE w:val="0"/>
        <w:spacing w:line="276" w:lineRule="auto"/>
        <w:jc w:val="both"/>
        <w:textAlignment w:val="auto"/>
        <w:rPr>
          <w:rFonts w:ascii="Arial" w:eastAsia="Arial" w:hAnsi="Arial" w:cs="Arial"/>
          <w:color w:val="000000" w:themeColor="text1"/>
          <w:kern w:val="0"/>
          <w:sz w:val="22"/>
          <w:szCs w:val="22"/>
          <w:lang w:eastAsia="es-ES" w:bidi="es-ES"/>
        </w:rPr>
      </w:pPr>
    </w:p>
    <w:p w14:paraId="08BB2860" w14:textId="77777777" w:rsidR="003A6BB5" w:rsidRPr="00F96960" w:rsidRDefault="003A6BB5" w:rsidP="003A6BB5">
      <w:pPr>
        <w:suppressAutoHyphens w:val="0"/>
        <w:autoSpaceDE w:val="0"/>
        <w:spacing w:line="276" w:lineRule="auto"/>
        <w:jc w:val="both"/>
        <w:textAlignment w:val="auto"/>
        <w:rPr>
          <w:rFonts w:ascii="Arial" w:eastAsia="Arial" w:hAnsi="Arial" w:cs="Arial"/>
          <w:color w:val="000000" w:themeColor="text1"/>
          <w:kern w:val="0"/>
          <w:sz w:val="22"/>
          <w:szCs w:val="22"/>
          <w:lang w:eastAsia="es-ES" w:bidi="es-ES"/>
        </w:rPr>
      </w:pPr>
      <w:r w:rsidRPr="00F96960">
        <w:rPr>
          <w:rFonts w:ascii="Arial" w:eastAsia="Arial" w:hAnsi="Arial" w:cs="Arial"/>
          <w:color w:val="000000" w:themeColor="text1"/>
          <w:kern w:val="0"/>
          <w:sz w:val="22"/>
          <w:szCs w:val="22"/>
          <w:lang w:eastAsia="es-ES" w:bidi="es-ES"/>
        </w:rPr>
        <w:t>Se tendrá en cuenta el primer decimal del cálculo de la experiencia específica, para tales efectos, se realizará la aproximación por defecto o por exceso hasta la primera cifra decimal.</w:t>
      </w:r>
    </w:p>
    <w:p w14:paraId="259CD2BD" w14:textId="5719682F" w:rsidR="003A6BB5" w:rsidRPr="00F96960" w:rsidRDefault="003A6BB5" w:rsidP="003A6BB5">
      <w:pPr>
        <w:jc w:val="both"/>
        <w:rPr>
          <w:rFonts w:ascii="Arial" w:hAnsi="Arial" w:cs="Arial"/>
          <w:b/>
          <w:bCs/>
          <w:color w:val="000000" w:themeColor="text1"/>
          <w:sz w:val="22"/>
          <w:szCs w:val="22"/>
          <w:highlight w:val="yellow"/>
        </w:rPr>
      </w:pPr>
    </w:p>
    <w:p w14:paraId="04BEA520" w14:textId="6767992A" w:rsidR="003A6BB5" w:rsidRPr="00F96960" w:rsidRDefault="0024204A" w:rsidP="003A6BB5">
      <w:pPr>
        <w:jc w:val="both"/>
        <w:rPr>
          <w:rFonts w:ascii="Arial" w:hAnsi="Arial" w:cs="Arial"/>
          <w:b/>
          <w:bCs/>
          <w:color w:val="000000" w:themeColor="text1"/>
          <w:sz w:val="22"/>
          <w:szCs w:val="22"/>
        </w:rPr>
      </w:pPr>
      <w:r>
        <w:rPr>
          <w:rFonts w:ascii="Arial" w:hAnsi="Arial" w:cs="Arial"/>
          <w:b/>
          <w:bCs/>
          <w:color w:val="000000" w:themeColor="text1"/>
          <w:sz w:val="22"/>
          <w:szCs w:val="22"/>
        </w:rPr>
        <w:t>3</w:t>
      </w:r>
      <w:r w:rsidR="003A6BB5" w:rsidRPr="00F96960">
        <w:rPr>
          <w:rFonts w:ascii="Arial" w:hAnsi="Arial" w:cs="Arial"/>
          <w:b/>
          <w:bCs/>
          <w:color w:val="000000" w:themeColor="text1"/>
          <w:sz w:val="22"/>
          <w:szCs w:val="22"/>
        </w:rPr>
        <w:t>.1.5.3. ACREDITACIÓN DE LA FORMACIÓN ACADPEMICA DEL EQUIPO DE TRABAJO Y EL PERSONAL CLAVE</w:t>
      </w:r>
    </w:p>
    <w:p w14:paraId="71742BDD" w14:textId="79B016DE" w:rsidR="003A6BB5" w:rsidRPr="00F96960" w:rsidRDefault="003A6BB5" w:rsidP="003A6BB5">
      <w:pPr>
        <w:jc w:val="both"/>
        <w:rPr>
          <w:rFonts w:ascii="Arial" w:hAnsi="Arial" w:cs="Arial"/>
          <w:b/>
          <w:bCs/>
          <w:color w:val="000000" w:themeColor="text1"/>
          <w:sz w:val="22"/>
          <w:szCs w:val="22"/>
        </w:rPr>
      </w:pPr>
    </w:p>
    <w:p w14:paraId="5B11833C" w14:textId="6524DED2" w:rsidR="003A6BB5" w:rsidRPr="00F96960" w:rsidRDefault="003A6BB5" w:rsidP="003A6BB5">
      <w:pPr>
        <w:suppressAutoHyphens w:val="0"/>
        <w:autoSpaceDE w:val="0"/>
        <w:spacing w:line="276" w:lineRule="auto"/>
        <w:jc w:val="both"/>
        <w:textAlignment w:val="auto"/>
        <w:rPr>
          <w:rFonts w:ascii="Arial" w:eastAsia="Arial" w:hAnsi="Arial" w:cs="Arial"/>
          <w:color w:val="000000" w:themeColor="text1"/>
          <w:kern w:val="0"/>
          <w:sz w:val="22"/>
          <w:szCs w:val="22"/>
          <w:lang w:eastAsia="es-ES" w:bidi="es-ES"/>
        </w:rPr>
      </w:pPr>
      <w:r w:rsidRPr="00F96960">
        <w:rPr>
          <w:rFonts w:ascii="Arial" w:eastAsia="Arial" w:hAnsi="Arial" w:cs="Arial"/>
          <w:color w:val="000000" w:themeColor="text1"/>
          <w:kern w:val="0"/>
          <w:sz w:val="22"/>
          <w:szCs w:val="22"/>
          <w:lang w:eastAsia="es-ES" w:bidi="es-ES"/>
        </w:rPr>
        <w:t xml:space="preserve">Para acreditar la formación académica de los integrantes del equipo de trabajo se aportarán los siguientes documentos: i) copia del acta de grado o copia del diploma de grado y </w:t>
      </w:r>
      <w:proofErr w:type="spellStart"/>
      <w:r w:rsidRPr="00F96960">
        <w:rPr>
          <w:rFonts w:ascii="Arial" w:eastAsia="Arial" w:hAnsi="Arial" w:cs="Arial"/>
          <w:color w:val="000000" w:themeColor="text1"/>
          <w:kern w:val="0"/>
          <w:sz w:val="22"/>
          <w:szCs w:val="22"/>
          <w:lang w:eastAsia="es-ES" w:bidi="es-ES"/>
        </w:rPr>
        <w:t>ii</w:t>
      </w:r>
      <w:proofErr w:type="spellEnd"/>
      <w:r w:rsidRPr="00F96960">
        <w:rPr>
          <w:rFonts w:ascii="Arial" w:eastAsia="Arial" w:hAnsi="Arial" w:cs="Arial"/>
          <w:color w:val="000000" w:themeColor="text1"/>
          <w:kern w:val="0"/>
          <w:sz w:val="22"/>
          <w:szCs w:val="22"/>
          <w:lang w:eastAsia="es-ES" w:bidi="es-ES"/>
        </w:rPr>
        <w:t xml:space="preserve">) copia de la </w:t>
      </w:r>
      <w:r w:rsidR="002C0AF4" w:rsidRPr="00F96960">
        <w:rPr>
          <w:rFonts w:ascii="Arial" w:eastAsia="Arial" w:hAnsi="Arial" w:cs="Arial"/>
          <w:color w:val="000000" w:themeColor="text1"/>
          <w:kern w:val="0"/>
          <w:sz w:val="22"/>
          <w:szCs w:val="22"/>
          <w:lang w:eastAsia="es-ES" w:bidi="es-ES"/>
        </w:rPr>
        <w:t>tarjeta o la matrícula profesional</w:t>
      </w:r>
      <w:r w:rsidR="002C0AF4">
        <w:rPr>
          <w:rFonts w:ascii="Arial" w:eastAsia="Arial" w:hAnsi="Arial" w:cs="Arial"/>
          <w:color w:val="000000" w:themeColor="text1"/>
          <w:kern w:val="0"/>
          <w:sz w:val="22"/>
          <w:szCs w:val="22"/>
          <w:lang w:eastAsia="es-ES" w:bidi="es-ES"/>
        </w:rPr>
        <w:t xml:space="preserve"> </w:t>
      </w:r>
      <w:r w:rsidRPr="00F96960">
        <w:rPr>
          <w:rFonts w:ascii="Arial" w:eastAsia="Arial" w:hAnsi="Arial" w:cs="Arial"/>
          <w:color w:val="000000" w:themeColor="text1"/>
          <w:kern w:val="0"/>
          <w:sz w:val="22"/>
          <w:szCs w:val="22"/>
          <w:lang w:eastAsia="es-ES" w:bidi="es-ES"/>
        </w:rPr>
        <w:t xml:space="preserve">en los casos en que aplique. </w:t>
      </w:r>
    </w:p>
    <w:p w14:paraId="49E4759B" w14:textId="77777777" w:rsidR="003A6BB5" w:rsidRPr="00F96960" w:rsidRDefault="003A6BB5" w:rsidP="003A6BB5">
      <w:pPr>
        <w:suppressAutoHyphens w:val="0"/>
        <w:autoSpaceDE w:val="0"/>
        <w:spacing w:line="276" w:lineRule="auto"/>
        <w:jc w:val="both"/>
        <w:textAlignment w:val="auto"/>
        <w:rPr>
          <w:rFonts w:ascii="Arial" w:eastAsia="Arial" w:hAnsi="Arial" w:cs="Arial"/>
          <w:color w:val="000000" w:themeColor="text1"/>
          <w:kern w:val="0"/>
          <w:sz w:val="22"/>
          <w:szCs w:val="22"/>
          <w:lang w:eastAsia="es-ES" w:bidi="es-ES"/>
        </w:rPr>
      </w:pPr>
    </w:p>
    <w:p w14:paraId="5C8088DC" w14:textId="77777777" w:rsidR="003A6BB5" w:rsidRPr="00F96960" w:rsidRDefault="003A6BB5" w:rsidP="003A6BB5">
      <w:pPr>
        <w:suppressAutoHyphens w:val="0"/>
        <w:autoSpaceDE w:val="0"/>
        <w:spacing w:line="276" w:lineRule="auto"/>
        <w:jc w:val="both"/>
        <w:textAlignment w:val="auto"/>
        <w:rPr>
          <w:rFonts w:ascii="Arial" w:eastAsia="Arial" w:hAnsi="Arial" w:cs="Arial"/>
          <w:color w:val="000000" w:themeColor="text1"/>
          <w:kern w:val="0"/>
          <w:sz w:val="22"/>
          <w:szCs w:val="22"/>
          <w:lang w:eastAsia="es-ES" w:bidi="es-ES"/>
        </w:rPr>
      </w:pPr>
      <w:r w:rsidRPr="00F96960">
        <w:rPr>
          <w:rFonts w:ascii="Arial" w:eastAsia="Arial" w:hAnsi="Arial" w:cs="Arial"/>
          <w:color w:val="000000" w:themeColor="text1"/>
          <w:kern w:val="0"/>
          <w:sz w:val="22"/>
          <w:szCs w:val="22"/>
          <w:lang w:eastAsia="es-ES" w:bidi="es-ES"/>
        </w:rPr>
        <w:t>Por otro lado, el proponente que ofrezca personal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otorgado en el exterior.</w:t>
      </w:r>
    </w:p>
    <w:p w14:paraId="736A4C97" w14:textId="77777777" w:rsidR="003A6BB5" w:rsidRPr="00F96960" w:rsidRDefault="003A6BB5" w:rsidP="003A6BB5">
      <w:pPr>
        <w:jc w:val="both"/>
        <w:rPr>
          <w:rFonts w:ascii="Arial" w:hAnsi="Arial" w:cs="Arial"/>
          <w:b/>
          <w:bCs/>
          <w:color w:val="000000" w:themeColor="text1"/>
          <w:sz w:val="22"/>
          <w:szCs w:val="22"/>
        </w:rPr>
      </w:pPr>
    </w:p>
    <w:p w14:paraId="0EF9B0B7" w14:textId="1EE59F31" w:rsidR="003A6BB5" w:rsidRPr="00F96960" w:rsidRDefault="0024204A" w:rsidP="003A6BB5">
      <w:pPr>
        <w:jc w:val="both"/>
        <w:rPr>
          <w:rFonts w:ascii="Arial" w:hAnsi="Arial" w:cs="Arial"/>
          <w:b/>
          <w:bCs/>
          <w:color w:val="000000" w:themeColor="text1"/>
          <w:sz w:val="22"/>
          <w:szCs w:val="22"/>
        </w:rPr>
      </w:pPr>
      <w:r>
        <w:rPr>
          <w:rFonts w:ascii="Arial" w:hAnsi="Arial" w:cs="Arial"/>
          <w:b/>
          <w:bCs/>
          <w:color w:val="000000" w:themeColor="text1"/>
          <w:sz w:val="22"/>
          <w:szCs w:val="22"/>
        </w:rPr>
        <w:t>3</w:t>
      </w:r>
      <w:r w:rsidR="003A6BB5" w:rsidRPr="00F96960">
        <w:rPr>
          <w:rFonts w:ascii="Arial" w:hAnsi="Arial" w:cs="Arial"/>
          <w:b/>
          <w:bCs/>
          <w:color w:val="000000" w:themeColor="text1"/>
          <w:sz w:val="22"/>
          <w:szCs w:val="22"/>
        </w:rPr>
        <w:t>.1.6. INFORMACIÓN GENERAL</w:t>
      </w:r>
    </w:p>
    <w:p w14:paraId="145DDF71" w14:textId="5269EF7B" w:rsidR="003A6BB5" w:rsidRPr="00F96960" w:rsidRDefault="003A6BB5" w:rsidP="003A6BB5">
      <w:pPr>
        <w:jc w:val="both"/>
        <w:rPr>
          <w:rFonts w:ascii="Arial" w:hAnsi="Arial" w:cs="Arial"/>
          <w:b/>
          <w:bCs/>
          <w:color w:val="000000" w:themeColor="text1"/>
          <w:sz w:val="22"/>
          <w:szCs w:val="22"/>
        </w:rPr>
      </w:pPr>
    </w:p>
    <w:p w14:paraId="45152D21" w14:textId="57408DD9" w:rsidR="003A6BB5" w:rsidRPr="00F96960" w:rsidRDefault="0024204A" w:rsidP="003A6BB5">
      <w:pPr>
        <w:jc w:val="both"/>
        <w:rPr>
          <w:rFonts w:ascii="Arial" w:hAnsi="Arial" w:cs="Arial"/>
          <w:b/>
          <w:bCs/>
          <w:color w:val="000000" w:themeColor="text1"/>
          <w:sz w:val="22"/>
          <w:szCs w:val="22"/>
        </w:rPr>
      </w:pPr>
      <w:r>
        <w:rPr>
          <w:rFonts w:ascii="Arial" w:hAnsi="Arial" w:cs="Arial"/>
          <w:b/>
          <w:bCs/>
          <w:color w:val="000000" w:themeColor="text1"/>
          <w:sz w:val="22"/>
          <w:szCs w:val="22"/>
        </w:rPr>
        <w:t>3</w:t>
      </w:r>
      <w:r w:rsidR="003A6BB5" w:rsidRPr="00F96960">
        <w:rPr>
          <w:rFonts w:ascii="Arial" w:hAnsi="Arial" w:cs="Arial"/>
          <w:b/>
          <w:bCs/>
          <w:color w:val="000000" w:themeColor="text1"/>
          <w:sz w:val="22"/>
          <w:szCs w:val="22"/>
        </w:rPr>
        <w:t>.1.6.1. REGLAS DE SUBSANABILIDAD, EXPLICACIONES Y ACLARACIONES</w:t>
      </w:r>
    </w:p>
    <w:p w14:paraId="50389EDF" w14:textId="77777777" w:rsidR="003A6BB5" w:rsidRPr="00F96960" w:rsidRDefault="003A6BB5" w:rsidP="003A6BB5">
      <w:pPr>
        <w:jc w:val="both"/>
        <w:rPr>
          <w:rFonts w:ascii="Arial" w:hAnsi="Arial" w:cs="Arial"/>
          <w:b/>
          <w:bCs/>
          <w:color w:val="000000" w:themeColor="text1"/>
          <w:sz w:val="22"/>
          <w:szCs w:val="22"/>
        </w:rPr>
      </w:pPr>
    </w:p>
    <w:p w14:paraId="31DC4C35" w14:textId="77777777" w:rsidR="003A6BB5" w:rsidRPr="00F96960" w:rsidRDefault="003A6BB5" w:rsidP="003A6BB5">
      <w:pPr>
        <w:jc w:val="both"/>
        <w:rPr>
          <w:rFonts w:ascii="Arial" w:hAnsi="Arial" w:cs="Arial"/>
          <w:bCs/>
          <w:color w:val="000000" w:themeColor="text1"/>
          <w:sz w:val="22"/>
          <w:szCs w:val="22"/>
        </w:rPr>
      </w:pPr>
      <w:r w:rsidRPr="00F96960">
        <w:rPr>
          <w:rFonts w:ascii="Arial" w:hAnsi="Arial" w:cs="Arial"/>
          <w:bCs/>
          <w:color w:val="000000" w:themeColor="text1"/>
          <w:sz w:val="22"/>
          <w:szCs w:val="22"/>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6B64546F" w14:textId="77777777" w:rsidR="003A6BB5" w:rsidRPr="00F96960" w:rsidRDefault="003A6BB5" w:rsidP="003A6BB5">
      <w:pPr>
        <w:jc w:val="both"/>
        <w:rPr>
          <w:rFonts w:ascii="Arial" w:hAnsi="Arial" w:cs="Arial"/>
          <w:bCs/>
          <w:color w:val="000000" w:themeColor="text1"/>
          <w:sz w:val="22"/>
          <w:szCs w:val="22"/>
        </w:rPr>
      </w:pPr>
    </w:p>
    <w:p w14:paraId="03081599" w14:textId="3FA64698" w:rsidR="003A6BB5" w:rsidRPr="00F96960" w:rsidRDefault="003A6BB5" w:rsidP="003A6BB5">
      <w:pPr>
        <w:jc w:val="both"/>
        <w:rPr>
          <w:rFonts w:ascii="Arial" w:hAnsi="Arial" w:cs="Arial"/>
          <w:bCs/>
          <w:color w:val="000000" w:themeColor="text1"/>
          <w:sz w:val="22"/>
          <w:szCs w:val="22"/>
        </w:rPr>
      </w:pPr>
      <w:r w:rsidRPr="00F96960">
        <w:rPr>
          <w:rFonts w:ascii="Arial" w:hAnsi="Arial" w:cs="Arial"/>
          <w:bCs/>
          <w:color w:val="000000" w:themeColor="text1"/>
          <w:sz w:val="22"/>
          <w:szCs w:val="22"/>
        </w:rPr>
        <w:t>En caso de ser necesario, la Entidad deberá</w:t>
      </w:r>
      <w:r w:rsidR="00D3783B" w:rsidRPr="00F96960">
        <w:rPr>
          <w:rFonts w:ascii="Arial" w:hAnsi="Arial" w:cs="Arial"/>
          <w:bCs/>
          <w:color w:val="000000" w:themeColor="text1"/>
          <w:sz w:val="22"/>
          <w:szCs w:val="22"/>
        </w:rPr>
        <w:t xml:space="preserve"> solicitar a los Proponentes du</w:t>
      </w:r>
      <w:r w:rsidRPr="00F96960">
        <w:rPr>
          <w:rFonts w:ascii="Arial" w:hAnsi="Arial" w:cs="Arial"/>
          <w:bCs/>
          <w:color w:val="000000" w:themeColor="text1"/>
          <w:sz w:val="22"/>
          <w:szCs w:val="22"/>
        </w:rPr>
        <w:t xml:space="preserve">rante el proceso de evaluación, y a más tardar en el informe de evaluación, las aclaraciones, precisiones o solicitud de </w:t>
      </w:r>
      <w:r w:rsidR="00D3783B" w:rsidRPr="00F96960">
        <w:rPr>
          <w:rFonts w:ascii="Arial" w:hAnsi="Arial" w:cs="Arial"/>
          <w:bCs/>
          <w:color w:val="000000" w:themeColor="text1"/>
          <w:sz w:val="22"/>
          <w:szCs w:val="22"/>
        </w:rPr>
        <w:t>documentos que puedan ser subsa</w:t>
      </w:r>
      <w:r w:rsidRPr="00F96960">
        <w:rPr>
          <w:rFonts w:ascii="Arial" w:hAnsi="Arial" w:cs="Arial"/>
          <w:bCs/>
          <w:color w:val="000000" w:themeColor="text1"/>
          <w:sz w:val="22"/>
          <w:szCs w:val="22"/>
        </w:rPr>
        <w:t>nables. No obstante, los Proponentes no podr</w:t>
      </w:r>
      <w:r w:rsidR="00D3783B" w:rsidRPr="00F96960">
        <w:rPr>
          <w:rFonts w:ascii="Arial" w:hAnsi="Arial" w:cs="Arial"/>
          <w:bCs/>
          <w:color w:val="000000" w:themeColor="text1"/>
          <w:sz w:val="22"/>
          <w:szCs w:val="22"/>
        </w:rPr>
        <w:t>án completar, adicionar, modifi</w:t>
      </w:r>
      <w:r w:rsidRPr="00F96960">
        <w:rPr>
          <w:rFonts w:ascii="Arial" w:hAnsi="Arial" w:cs="Arial"/>
          <w:bCs/>
          <w:color w:val="000000" w:themeColor="text1"/>
          <w:sz w:val="22"/>
          <w:szCs w:val="22"/>
        </w:rPr>
        <w:t xml:space="preserve">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68313804" w14:textId="77777777" w:rsidR="003A6BB5" w:rsidRPr="00F96960" w:rsidRDefault="003A6BB5" w:rsidP="003A6BB5">
      <w:pPr>
        <w:jc w:val="both"/>
        <w:rPr>
          <w:rFonts w:ascii="Arial" w:hAnsi="Arial" w:cs="Arial"/>
          <w:bCs/>
          <w:color w:val="000000" w:themeColor="text1"/>
          <w:sz w:val="22"/>
          <w:szCs w:val="22"/>
        </w:rPr>
      </w:pPr>
    </w:p>
    <w:p w14:paraId="433EDC74" w14:textId="181D2924" w:rsidR="003A6BB5" w:rsidRPr="00F96960" w:rsidRDefault="003A6BB5" w:rsidP="003A6BB5">
      <w:pPr>
        <w:jc w:val="both"/>
        <w:rPr>
          <w:rFonts w:ascii="Arial" w:hAnsi="Arial" w:cs="Arial"/>
          <w:bCs/>
          <w:color w:val="000000" w:themeColor="text1"/>
          <w:sz w:val="22"/>
          <w:szCs w:val="22"/>
        </w:rPr>
      </w:pPr>
      <w:r w:rsidRPr="00F96960">
        <w:rPr>
          <w:rFonts w:ascii="Arial" w:hAnsi="Arial" w:cs="Arial"/>
          <w:bCs/>
          <w:color w:val="000000" w:themeColor="text1"/>
          <w:sz w:val="22"/>
          <w:szCs w:val="22"/>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w:t>
      </w:r>
      <w:r w:rsidRPr="00F96960">
        <w:rPr>
          <w:rFonts w:ascii="Arial" w:hAnsi="Arial" w:cs="Arial"/>
          <w:bCs/>
          <w:color w:val="000000" w:themeColor="text1"/>
          <w:sz w:val="22"/>
          <w:szCs w:val="22"/>
        </w:rPr>
        <w:lastRenderedPageBreak/>
        <w:t xml:space="preserve">de evaluación, podrá requerir al Proponente, otorgándole un término igual al establecido para el traslado del informe de evaluación, con el fin de que los allegue. En caso de que sea necesario, la Entidad ajustará el cronograma. </w:t>
      </w:r>
    </w:p>
    <w:p w14:paraId="5D9C274E" w14:textId="77777777" w:rsidR="003A6BB5" w:rsidRPr="00F96960" w:rsidRDefault="003A6BB5" w:rsidP="003A6BB5">
      <w:pPr>
        <w:jc w:val="both"/>
        <w:rPr>
          <w:rFonts w:ascii="Arial" w:hAnsi="Arial" w:cs="Arial"/>
          <w:bCs/>
          <w:color w:val="000000" w:themeColor="text1"/>
          <w:sz w:val="22"/>
          <w:szCs w:val="22"/>
        </w:rPr>
      </w:pPr>
    </w:p>
    <w:p w14:paraId="4A9CBB05" w14:textId="77777777" w:rsidR="003A6BB5" w:rsidRPr="00F96960" w:rsidRDefault="003A6BB5" w:rsidP="003A6BB5">
      <w:pPr>
        <w:jc w:val="both"/>
        <w:rPr>
          <w:rFonts w:ascii="Arial" w:hAnsi="Arial" w:cs="Arial"/>
          <w:bCs/>
          <w:color w:val="000000" w:themeColor="text1"/>
          <w:sz w:val="22"/>
          <w:szCs w:val="22"/>
        </w:rPr>
      </w:pPr>
      <w:r w:rsidRPr="00F96960">
        <w:rPr>
          <w:rFonts w:ascii="Arial" w:hAnsi="Arial" w:cs="Arial"/>
          <w:bCs/>
          <w:color w:val="000000" w:themeColor="text1"/>
          <w:sz w:val="22"/>
          <w:szCs w:val="22"/>
        </w:rPr>
        <w:t>En los procesos adelantados en el SECOP II se subsanarán por medio de mensajes, en la forma prevista en la plataforma.</w:t>
      </w:r>
    </w:p>
    <w:p w14:paraId="79BF86EE" w14:textId="77777777" w:rsidR="003A6BB5" w:rsidRPr="00F96960" w:rsidRDefault="003A6BB5" w:rsidP="003A6BB5">
      <w:pPr>
        <w:jc w:val="both"/>
        <w:rPr>
          <w:rFonts w:ascii="Arial" w:hAnsi="Arial" w:cs="Arial"/>
          <w:bCs/>
          <w:color w:val="000000" w:themeColor="text1"/>
          <w:sz w:val="22"/>
          <w:szCs w:val="22"/>
        </w:rPr>
      </w:pPr>
    </w:p>
    <w:p w14:paraId="43A849AD" w14:textId="3E4C898B" w:rsidR="003A6BB5" w:rsidRPr="00F96960" w:rsidRDefault="003A6BB5" w:rsidP="003A6BB5">
      <w:pPr>
        <w:jc w:val="both"/>
        <w:rPr>
          <w:rFonts w:ascii="Arial" w:hAnsi="Arial" w:cs="Arial"/>
          <w:bCs/>
          <w:color w:val="000000" w:themeColor="text1"/>
          <w:sz w:val="22"/>
          <w:szCs w:val="22"/>
        </w:rPr>
      </w:pPr>
      <w:r w:rsidRPr="00F96960">
        <w:rPr>
          <w:rFonts w:ascii="Arial" w:hAnsi="Arial" w:cs="Arial"/>
          <w:bCs/>
          <w:color w:val="000000" w:themeColor="text1"/>
          <w:sz w:val="22"/>
          <w:szCs w:val="22"/>
        </w:rPr>
        <w:t>En virtud del principio de buena fe, los pr</w:t>
      </w:r>
      <w:r w:rsidR="00D3783B" w:rsidRPr="00F96960">
        <w:rPr>
          <w:rFonts w:ascii="Arial" w:hAnsi="Arial" w:cs="Arial"/>
          <w:bCs/>
          <w:color w:val="000000" w:themeColor="text1"/>
          <w:sz w:val="22"/>
          <w:szCs w:val="22"/>
        </w:rPr>
        <w:t>oponentes que presenten observa</w:t>
      </w:r>
      <w:r w:rsidRPr="00F96960">
        <w:rPr>
          <w:rFonts w:ascii="Arial" w:hAnsi="Arial" w:cs="Arial"/>
          <w:bCs/>
          <w:color w:val="000000" w:themeColor="text1"/>
          <w:sz w:val="22"/>
          <w:szCs w:val="22"/>
        </w:rPr>
        <w:t>ciones al Proceso o a las ofertas y conductas de los demás oferentes deberán justificar y demostrar su procedencia y oportunidad.</w:t>
      </w:r>
    </w:p>
    <w:p w14:paraId="2A1F5D5F" w14:textId="77777777" w:rsidR="003A6BB5" w:rsidRPr="00F96960" w:rsidRDefault="003A6BB5" w:rsidP="003A6BB5">
      <w:pPr>
        <w:jc w:val="both"/>
        <w:rPr>
          <w:rFonts w:ascii="Arial" w:hAnsi="Arial" w:cs="Arial"/>
          <w:bCs/>
          <w:color w:val="000000" w:themeColor="text1"/>
          <w:sz w:val="22"/>
          <w:szCs w:val="22"/>
        </w:rPr>
      </w:pPr>
    </w:p>
    <w:p w14:paraId="104DD217" w14:textId="77777777" w:rsidR="003A6BB5" w:rsidRPr="00F96960" w:rsidRDefault="003A6BB5" w:rsidP="003A6BB5">
      <w:pPr>
        <w:jc w:val="both"/>
        <w:rPr>
          <w:rFonts w:ascii="Arial" w:hAnsi="Arial" w:cs="Arial"/>
          <w:bCs/>
          <w:color w:val="000000" w:themeColor="text1"/>
          <w:sz w:val="22"/>
          <w:szCs w:val="22"/>
        </w:rPr>
      </w:pPr>
      <w:r w:rsidRPr="00F96960">
        <w:rPr>
          <w:rFonts w:ascii="Arial" w:hAnsi="Arial" w:cs="Arial"/>
          <w:bCs/>
          <w:color w:val="000000" w:themeColor="text1"/>
          <w:sz w:val="22"/>
          <w:szCs w:val="22"/>
        </w:rPr>
        <w:t>Se aclara que para la experiencia habilitante del proponente sólo se permitirá subsanar documentos que aclaren o complementen los contratos ya aporta-dos en la propuesta, no se permitirá cambiar o adicionar contratos.</w:t>
      </w:r>
    </w:p>
    <w:p w14:paraId="14818843" w14:textId="77777777" w:rsidR="003A6BB5" w:rsidRPr="00F96960" w:rsidRDefault="003A6BB5" w:rsidP="003A6BB5">
      <w:pPr>
        <w:jc w:val="both"/>
        <w:rPr>
          <w:rFonts w:ascii="Arial" w:hAnsi="Arial" w:cs="Arial"/>
          <w:bCs/>
          <w:color w:val="000000" w:themeColor="text1"/>
          <w:sz w:val="22"/>
          <w:szCs w:val="22"/>
        </w:rPr>
      </w:pPr>
    </w:p>
    <w:p w14:paraId="3510403F" w14:textId="7A2532F9" w:rsidR="003A6BB5" w:rsidRPr="00F96960" w:rsidRDefault="003A6BB5" w:rsidP="003A6BB5">
      <w:pPr>
        <w:jc w:val="both"/>
        <w:rPr>
          <w:rFonts w:ascii="Arial" w:hAnsi="Arial" w:cs="Arial"/>
          <w:bCs/>
          <w:color w:val="000000" w:themeColor="text1"/>
          <w:sz w:val="22"/>
          <w:szCs w:val="22"/>
        </w:rPr>
      </w:pPr>
      <w:r w:rsidRPr="00F96960">
        <w:rPr>
          <w:rFonts w:ascii="Arial" w:hAnsi="Arial" w:cs="Arial"/>
          <w:bCs/>
          <w:color w:val="000000" w:themeColor="text1"/>
          <w:sz w:val="22"/>
          <w:szCs w:val="22"/>
        </w:rPr>
        <w:t>Se aclara que para la experiencia habilitante de los miembros clave del equipo de trabajo sólo se permitirá subsanar documentos que aclaren o complementen las certificaciones ya aportadas en la propuesta, no se permitirá cambiar o adicionar experiencia ni cambiar al profesional.</w:t>
      </w:r>
    </w:p>
    <w:p w14:paraId="14D65A9A" w14:textId="0431A818" w:rsidR="003A6BB5" w:rsidRPr="00F96960" w:rsidRDefault="003A6BB5" w:rsidP="003A6BB5">
      <w:pPr>
        <w:jc w:val="both"/>
        <w:rPr>
          <w:rFonts w:ascii="Arial" w:hAnsi="Arial" w:cs="Arial"/>
          <w:b/>
          <w:bCs/>
          <w:color w:val="000000" w:themeColor="text1"/>
          <w:sz w:val="22"/>
          <w:szCs w:val="22"/>
        </w:rPr>
      </w:pPr>
    </w:p>
    <w:p w14:paraId="6CBA322B" w14:textId="4C8AEA4F" w:rsidR="00D3783B" w:rsidRPr="00F96960" w:rsidRDefault="0024204A" w:rsidP="00D3783B">
      <w:pPr>
        <w:suppressAutoHyphens w:val="0"/>
        <w:autoSpaceDE w:val="0"/>
        <w:spacing w:line="276" w:lineRule="auto"/>
        <w:jc w:val="both"/>
        <w:textAlignment w:val="auto"/>
        <w:rPr>
          <w:rFonts w:ascii="Arial" w:eastAsia="Arial" w:hAnsi="Arial" w:cs="Arial"/>
          <w:b/>
          <w:bCs/>
          <w:color w:val="000000" w:themeColor="text1"/>
          <w:kern w:val="0"/>
          <w:sz w:val="22"/>
          <w:szCs w:val="22"/>
          <w:lang w:eastAsia="es-ES" w:bidi="es-ES"/>
        </w:rPr>
      </w:pPr>
      <w:bookmarkStart w:id="87" w:name="_Toc4742271"/>
      <w:r>
        <w:rPr>
          <w:rFonts w:ascii="Arial" w:eastAsia="Arial" w:hAnsi="Arial" w:cs="Arial"/>
          <w:b/>
          <w:bCs/>
          <w:color w:val="000000" w:themeColor="text1"/>
          <w:kern w:val="0"/>
          <w:sz w:val="22"/>
          <w:szCs w:val="22"/>
          <w:lang w:eastAsia="es-ES" w:bidi="es-ES"/>
        </w:rPr>
        <w:t>3</w:t>
      </w:r>
      <w:r w:rsidR="00D3783B" w:rsidRPr="00F96960">
        <w:rPr>
          <w:rFonts w:ascii="Arial" w:eastAsia="Arial" w:hAnsi="Arial" w:cs="Arial"/>
          <w:b/>
          <w:bCs/>
          <w:color w:val="000000" w:themeColor="text1"/>
          <w:kern w:val="0"/>
          <w:sz w:val="22"/>
          <w:szCs w:val="22"/>
          <w:lang w:eastAsia="es-ES" w:bidi="es-ES"/>
        </w:rPr>
        <w:t>.1.6.2. CRONOGRAMA DEL PROCESO</w:t>
      </w:r>
      <w:bookmarkEnd w:id="87"/>
    </w:p>
    <w:p w14:paraId="3E2385CC" w14:textId="77777777" w:rsidR="00D3783B" w:rsidRPr="00F96960" w:rsidRDefault="00D3783B" w:rsidP="00D3783B">
      <w:pPr>
        <w:widowControl/>
        <w:suppressAutoHyphens w:val="0"/>
        <w:autoSpaceDN/>
        <w:spacing w:line="276" w:lineRule="auto"/>
        <w:jc w:val="both"/>
        <w:textAlignment w:val="auto"/>
        <w:rPr>
          <w:rFonts w:ascii="Arial" w:hAnsi="Arial" w:cs="Arial"/>
          <w:color w:val="000000" w:themeColor="text1"/>
          <w:kern w:val="0"/>
          <w:sz w:val="22"/>
          <w:szCs w:val="22"/>
          <w:lang w:eastAsia="es-CO" w:bidi="ar-SA"/>
        </w:rPr>
      </w:pPr>
    </w:p>
    <w:p w14:paraId="73D0A56B" w14:textId="1EAAD184"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El cronograma del proceso </w:t>
      </w:r>
      <w:r w:rsidR="00EE1077">
        <w:rPr>
          <w:rFonts w:ascii="Arial" w:eastAsia="Arial" w:hAnsi="Arial" w:cs="Arial"/>
          <w:bCs/>
          <w:color w:val="000000" w:themeColor="text1"/>
          <w:kern w:val="0"/>
          <w:sz w:val="22"/>
          <w:szCs w:val="22"/>
          <w:lang w:eastAsia="es-ES" w:bidi="es-ES"/>
        </w:rPr>
        <w:t>es el establecido en la Plataforma SECOP II.</w:t>
      </w:r>
    </w:p>
    <w:p w14:paraId="2666F08F" w14:textId="77777777" w:rsidR="00D3783B" w:rsidRPr="00F96960" w:rsidRDefault="00D3783B" w:rsidP="00D3783B">
      <w:pPr>
        <w:widowControl/>
        <w:suppressAutoHyphens w:val="0"/>
        <w:autoSpaceDN/>
        <w:spacing w:line="276" w:lineRule="auto"/>
        <w:jc w:val="both"/>
        <w:textAlignment w:val="auto"/>
        <w:rPr>
          <w:rFonts w:ascii="Arial" w:hAnsi="Arial" w:cs="Arial"/>
          <w:color w:val="000000" w:themeColor="text1"/>
          <w:kern w:val="0"/>
          <w:sz w:val="22"/>
          <w:szCs w:val="22"/>
          <w:highlight w:val="yellow"/>
          <w:lang w:eastAsia="es-CO" w:bidi="ar-SA"/>
        </w:rPr>
      </w:pPr>
    </w:p>
    <w:p w14:paraId="56276CFF" w14:textId="5D26B19F" w:rsidR="00D3783B" w:rsidRPr="00F96960" w:rsidRDefault="0024204A" w:rsidP="00D3783B">
      <w:pPr>
        <w:suppressAutoHyphens w:val="0"/>
        <w:autoSpaceDE w:val="0"/>
        <w:spacing w:line="276" w:lineRule="auto"/>
        <w:jc w:val="both"/>
        <w:textAlignment w:val="auto"/>
        <w:rPr>
          <w:rFonts w:ascii="Arial" w:eastAsia="Arial" w:hAnsi="Arial" w:cs="Arial"/>
          <w:b/>
          <w:bCs/>
          <w:color w:val="000000" w:themeColor="text1"/>
          <w:kern w:val="0"/>
          <w:sz w:val="22"/>
          <w:szCs w:val="22"/>
          <w:lang w:eastAsia="es-ES" w:bidi="es-ES"/>
        </w:rPr>
      </w:pPr>
      <w:bookmarkStart w:id="88" w:name="_Toc4742273"/>
      <w:r>
        <w:rPr>
          <w:rFonts w:ascii="Arial" w:eastAsia="Arial" w:hAnsi="Arial" w:cs="Arial"/>
          <w:b/>
          <w:bCs/>
          <w:color w:val="000000" w:themeColor="text1"/>
          <w:kern w:val="0"/>
          <w:sz w:val="22"/>
          <w:szCs w:val="22"/>
          <w:lang w:eastAsia="es-ES" w:bidi="es-ES"/>
        </w:rPr>
        <w:t>3</w:t>
      </w:r>
      <w:r w:rsidR="00D3783B" w:rsidRPr="00F96960">
        <w:rPr>
          <w:rFonts w:ascii="Arial" w:eastAsia="Arial" w:hAnsi="Arial" w:cs="Arial"/>
          <w:b/>
          <w:bCs/>
          <w:color w:val="000000" w:themeColor="text1"/>
          <w:kern w:val="0"/>
          <w:sz w:val="22"/>
          <w:szCs w:val="22"/>
          <w:lang w:eastAsia="es-ES" w:bidi="es-ES"/>
        </w:rPr>
        <w:t>.1.6.3. IDIOMA</w:t>
      </w:r>
      <w:bookmarkEnd w:id="88"/>
    </w:p>
    <w:p w14:paraId="418D64AE"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685C2C38" w14:textId="77777777" w:rsidR="00D3783B" w:rsidRPr="00F96960" w:rsidRDefault="00D3783B" w:rsidP="00D3783B">
      <w:pPr>
        <w:suppressAutoHyphens w:val="0"/>
        <w:autoSpaceDE w:val="0"/>
        <w:jc w:val="both"/>
        <w:textAlignment w:val="auto"/>
        <w:rPr>
          <w:rFonts w:ascii="Arial" w:eastAsia="Arial" w:hAnsi="Arial" w:cs="Arial"/>
          <w:color w:val="000000" w:themeColor="text1"/>
          <w:kern w:val="0"/>
          <w:sz w:val="22"/>
          <w:szCs w:val="22"/>
          <w:lang w:eastAsia="es-ES" w:bidi="es-ES"/>
        </w:rPr>
      </w:pPr>
      <w:r w:rsidRPr="00F96960">
        <w:rPr>
          <w:rFonts w:ascii="Arial" w:eastAsia="Arial" w:hAnsi="Arial" w:cs="Arial"/>
          <w:color w:val="000000" w:themeColor="text1"/>
          <w:kern w:val="0"/>
          <w:sz w:val="22"/>
          <w:szCs w:val="22"/>
          <w:lang w:eastAsia="es-ES" w:bidi="es-ES"/>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33194559" w14:textId="77777777" w:rsidR="00D3783B" w:rsidRPr="00F96960" w:rsidRDefault="00D3783B" w:rsidP="00D3783B">
      <w:pPr>
        <w:suppressAutoHyphens w:val="0"/>
        <w:autoSpaceDE w:val="0"/>
        <w:jc w:val="both"/>
        <w:textAlignment w:val="auto"/>
        <w:rPr>
          <w:rFonts w:ascii="Arial" w:eastAsia="Arial" w:hAnsi="Arial" w:cs="Arial"/>
          <w:color w:val="000000" w:themeColor="text1"/>
          <w:kern w:val="0"/>
          <w:sz w:val="22"/>
          <w:szCs w:val="22"/>
          <w:lang w:eastAsia="es-ES" w:bidi="es-ES"/>
        </w:rPr>
      </w:pPr>
    </w:p>
    <w:p w14:paraId="6B863B79" w14:textId="77777777" w:rsidR="00D3783B" w:rsidRPr="00F96960" w:rsidRDefault="00D3783B" w:rsidP="00D3783B">
      <w:pPr>
        <w:suppressAutoHyphens w:val="0"/>
        <w:autoSpaceDE w:val="0"/>
        <w:jc w:val="both"/>
        <w:textAlignment w:val="auto"/>
        <w:rPr>
          <w:rFonts w:ascii="Arial" w:eastAsia="Arial" w:hAnsi="Arial" w:cs="Arial"/>
          <w:color w:val="000000" w:themeColor="text1"/>
          <w:kern w:val="0"/>
          <w:sz w:val="22"/>
          <w:szCs w:val="22"/>
          <w:lang w:eastAsia="es-ES" w:bidi="es-ES"/>
        </w:rPr>
      </w:pPr>
      <w:r w:rsidRPr="00F96960">
        <w:rPr>
          <w:rFonts w:ascii="Arial" w:eastAsia="Arial" w:hAnsi="Arial" w:cs="Arial"/>
          <w:color w:val="000000" w:themeColor="text1"/>
          <w:kern w:val="0"/>
          <w:sz w:val="22"/>
          <w:szCs w:val="22"/>
          <w:lang w:eastAsia="es-ES" w:bidi="es-ES"/>
        </w:rPr>
        <w:t>Para que la traducción oficial de los documentos en idioma extranjero sea válida, la traducción se realizará en los términos del Decreto 381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en el SNIES - ICFES.</w:t>
      </w:r>
    </w:p>
    <w:p w14:paraId="17A4907D" w14:textId="77777777" w:rsidR="00D3783B" w:rsidRPr="00F96960" w:rsidRDefault="00D3783B" w:rsidP="00D3783B">
      <w:pPr>
        <w:widowControl/>
        <w:suppressAutoHyphens w:val="0"/>
        <w:autoSpaceDN/>
        <w:spacing w:line="276" w:lineRule="auto"/>
        <w:jc w:val="both"/>
        <w:textAlignment w:val="auto"/>
        <w:rPr>
          <w:rFonts w:ascii="Arial" w:hAnsi="Arial" w:cs="Arial"/>
          <w:color w:val="000000" w:themeColor="text1"/>
          <w:kern w:val="0"/>
          <w:sz w:val="22"/>
          <w:szCs w:val="22"/>
          <w:lang w:eastAsia="es-CO" w:bidi="ar-SA"/>
        </w:rPr>
      </w:pPr>
    </w:p>
    <w:p w14:paraId="1F47C4E2" w14:textId="2BA01E37" w:rsidR="00D3783B" w:rsidRPr="00F96960" w:rsidRDefault="0024204A" w:rsidP="00D3783B">
      <w:pPr>
        <w:suppressAutoHyphens w:val="0"/>
        <w:autoSpaceDE w:val="0"/>
        <w:spacing w:line="276" w:lineRule="auto"/>
        <w:jc w:val="both"/>
        <w:textAlignment w:val="auto"/>
        <w:rPr>
          <w:rFonts w:ascii="Arial" w:eastAsia="Arial" w:hAnsi="Arial" w:cs="Arial"/>
          <w:b/>
          <w:bCs/>
          <w:color w:val="000000" w:themeColor="text1"/>
          <w:kern w:val="0"/>
          <w:sz w:val="22"/>
          <w:szCs w:val="22"/>
          <w:lang w:eastAsia="es-ES" w:bidi="es-ES"/>
        </w:rPr>
      </w:pPr>
      <w:bookmarkStart w:id="89" w:name="_Toc4742274"/>
      <w:r>
        <w:rPr>
          <w:rFonts w:ascii="Arial" w:eastAsia="Arial" w:hAnsi="Arial" w:cs="Arial"/>
          <w:b/>
          <w:bCs/>
          <w:color w:val="000000" w:themeColor="text1"/>
          <w:kern w:val="0"/>
          <w:sz w:val="22"/>
          <w:szCs w:val="22"/>
          <w:lang w:eastAsia="es-ES" w:bidi="es-ES"/>
        </w:rPr>
        <w:t>3</w:t>
      </w:r>
      <w:r w:rsidR="00D3783B" w:rsidRPr="00F96960">
        <w:rPr>
          <w:rFonts w:ascii="Arial" w:eastAsia="Arial" w:hAnsi="Arial" w:cs="Arial"/>
          <w:b/>
          <w:bCs/>
          <w:color w:val="000000" w:themeColor="text1"/>
          <w:kern w:val="0"/>
          <w:sz w:val="22"/>
          <w:szCs w:val="22"/>
          <w:lang w:eastAsia="es-ES" w:bidi="es-ES"/>
        </w:rPr>
        <w:t>.1.6.4. DOCUMENTOS OTORGADOS EN EL EXTERIOR</w:t>
      </w:r>
      <w:bookmarkEnd w:id="89"/>
    </w:p>
    <w:p w14:paraId="1F58D1CB"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2D751B5C"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w:t>
      </w:r>
      <w:r w:rsidRPr="00F96960">
        <w:rPr>
          <w:rFonts w:ascii="Arial" w:eastAsia="Arial" w:hAnsi="Arial" w:cs="Arial"/>
          <w:bCs/>
          <w:color w:val="000000" w:themeColor="text1"/>
          <w:kern w:val="0"/>
          <w:sz w:val="22"/>
          <w:szCs w:val="22"/>
          <w:lang w:eastAsia="es-ES" w:bidi="es-ES"/>
        </w:rPr>
        <w:lastRenderedPageBreak/>
        <w:t>apostilla ni legalización, salvo los que con posterioridad sean intervenidos por un funcionario público, en cuyo caso requieren apostille o legalización, en la forma indicada antes.</w:t>
      </w:r>
    </w:p>
    <w:p w14:paraId="00A75E42"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2FD7C88B"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043549AD" w14:textId="77777777" w:rsidR="00D3783B" w:rsidRPr="00F96960" w:rsidRDefault="00D3783B" w:rsidP="00D3783B">
      <w:pPr>
        <w:widowControl/>
        <w:suppressAutoHyphens w:val="0"/>
        <w:autoSpaceDN/>
        <w:spacing w:line="276" w:lineRule="auto"/>
        <w:jc w:val="both"/>
        <w:textAlignment w:val="auto"/>
        <w:rPr>
          <w:rFonts w:ascii="Arial" w:hAnsi="Arial" w:cs="Arial"/>
          <w:color w:val="000000" w:themeColor="text1"/>
          <w:kern w:val="0"/>
          <w:sz w:val="22"/>
          <w:szCs w:val="22"/>
          <w:lang w:eastAsia="es-CO" w:bidi="ar-SA"/>
        </w:rPr>
      </w:pPr>
    </w:p>
    <w:p w14:paraId="0B583446" w14:textId="690C7644" w:rsidR="00D3783B" w:rsidRPr="00F96960" w:rsidRDefault="0024204A" w:rsidP="00D3783B">
      <w:pPr>
        <w:suppressAutoHyphens w:val="0"/>
        <w:autoSpaceDE w:val="0"/>
        <w:spacing w:line="276" w:lineRule="auto"/>
        <w:jc w:val="both"/>
        <w:textAlignment w:val="auto"/>
        <w:rPr>
          <w:rFonts w:ascii="Arial" w:eastAsia="Arial" w:hAnsi="Arial" w:cs="Arial"/>
          <w:b/>
          <w:bCs/>
          <w:color w:val="000000" w:themeColor="text1"/>
          <w:kern w:val="0"/>
          <w:sz w:val="22"/>
          <w:szCs w:val="22"/>
          <w:lang w:eastAsia="es-ES" w:bidi="es-ES"/>
        </w:rPr>
      </w:pPr>
      <w:bookmarkStart w:id="90" w:name="_Toc4742275"/>
      <w:r>
        <w:rPr>
          <w:rFonts w:ascii="Arial" w:eastAsia="Arial" w:hAnsi="Arial" w:cs="Arial"/>
          <w:b/>
          <w:bCs/>
          <w:color w:val="000000" w:themeColor="text1"/>
          <w:kern w:val="0"/>
          <w:sz w:val="22"/>
          <w:szCs w:val="22"/>
          <w:lang w:eastAsia="es-ES" w:bidi="es-ES"/>
        </w:rPr>
        <w:t>3</w:t>
      </w:r>
      <w:r w:rsidR="00D3783B" w:rsidRPr="00F96960">
        <w:rPr>
          <w:rFonts w:ascii="Arial" w:eastAsia="Arial" w:hAnsi="Arial" w:cs="Arial"/>
          <w:b/>
          <w:bCs/>
          <w:color w:val="000000" w:themeColor="text1"/>
          <w:kern w:val="0"/>
          <w:sz w:val="22"/>
          <w:szCs w:val="22"/>
          <w:lang w:eastAsia="es-ES" w:bidi="es-ES"/>
        </w:rPr>
        <w:t>.1.6.5. GLOSARIO</w:t>
      </w:r>
      <w:bookmarkEnd w:id="90"/>
    </w:p>
    <w:p w14:paraId="51DA2906" w14:textId="77777777" w:rsidR="00D3783B" w:rsidRPr="00F96960" w:rsidRDefault="00D3783B" w:rsidP="00D3783B">
      <w:pPr>
        <w:widowControl/>
        <w:suppressAutoHyphens w:val="0"/>
        <w:autoSpaceDN/>
        <w:spacing w:line="276" w:lineRule="auto"/>
        <w:jc w:val="both"/>
        <w:textAlignment w:val="auto"/>
        <w:rPr>
          <w:rFonts w:ascii="Arial" w:hAnsi="Arial" w:cs="Arial"/>
          <w:color w:val="000000" w:themeColor="text1"/>
          <w:kern w:val="0"/>
          <w:sz w:val="22"/>
          <w:szCs w:val="22"/>
          <w:lang w:eastAsia="es-CO" w:bidi="ar-SA"/>
        </w:rPr>
      </w:pPr>
    </w:p>
    <w:p w14:paraId="3964A73B"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Para los fines de este Pliego de Condiciones, a menos que expresamente se estipule de otra manera, los términos en mayúscula inicial deben ser entendidos de acuerdo con la definición contenida en el artículo 2.2.1.1.1.3.1 del Decreto 1082 de 2015, la Ley 1682 de 2013 y el </w:t>
      </w:r>
      <w:hyperlink w:anchor="page49" w:history="1">
        <w:r w:rsidRPr="00F96960">
          <w:rPr>
            <w:rFonts w:ascii="Arial" w:eastAsia="Arial" w:hAnsi="Arial" w:cs="Arial"/>
            <w:bCs/>
            <w:color w:val="000000" w:themeColor="text1"/>
            <w:kern w:val="0"/>
            <w:sz w:val="22"/>
            <w:szCs w:val="22"/>
            <w:lang w:eastAsia="es-ES" w:bidi="es-ES"/>
          </w:rPr>
          <w:t xml:space="preserve">Anexo 3 – Glosario. </w:t>
        </w:r>
      </w:hyperlink>
      <w:r w:rsidRPr="00F96960">
        <w:rPr>
          <w:rFonts w:ascii="Arial" w:eastAsia="Arial" w:hAnsi="Arial" w:cs="Arial"/>
          <w:bCs/>
          <w:color w:val="000000" w:themeColor="text1"/>
          <w:kern w:val="0"/>
          <w:sz w:val="22"/>
          <w:szCs w:val="22"/>
          <w:lang w:eastAsia="es-ES" w:bidi="es-ES"/>
        </w:rPr>
        <w:t>Los términos no definidos deben entenderse de acuerdo con su significado natural y obvio</w:t>
      </w:r>
    </w:p>
    <w:p w14:paraId="65704EB5" w14:textId="77777777" w:rsidR="00D3783B" w:rsidRPr="00F96960" w:rsidRDefault="00D3783B" w:rsidP="00D3783B">
      <w:pPr>
        <w:widowControl/>
        <w:suppressAutoHyphens w:val="0"/>
        <w:autoSpaceDN/>
        <w:spacing w:line="276" w:lineRule="auto"/>
        <w:jc w:val="both"/>
        <w:textAlignment w:val="auto"/>
        <w:rPr>
          <w:rFonts w:ascii="Arial" w:hAnsi="Arial" w:cs="Arial"/>
          <w:color w:val="000000" w:themeColor="text1"/>
          <w:kern w:val="0"/>
          <w:sz w:val="22"/>
          <w:szCs w:val="22"/>
          <w:lang w:eastAsia="es-CO" w:bidi="ar-SA"/>
        </w:rPr>
      </w:pPr>
    </w:p>
    <w:p w14:paraId="20887283" w14:textId="17B1B959" w:rsidR="00D3783B" w:rsidRPr="00F96960" w:rsidRDefault="0024204A" w:rsidP="00D3783B">
      <w:pPr>
        <w:suppressAutoHyphens w:val="0"/>
        <w:autoSpaceDE w:val="0"/>
        <w:spacing w:line="276" w:lineRule="auto"/>
        <w:jc w:val="both"/>
        <w:textAlignment w:val="auto"/>
        <w:rPr>
          <w:rFonts w:ascii="Arial" w:eastAsia="Arial" w:hAnsi="Arial" w:cs="Arial"/>
          <w:b/>
          <w:bCs/>
          <w:color w:val="000000" w:themeColor="text1"/>
          <w:kern w:val="0"/>
          <w:sz w:val="22"/>
          <w:szCs w:val="22"/>
          <w:lang w:eastAsia="es-ES" w:bidi="es-ES"/>
        </w:rPr>
      </w:pPr>
      <w:bookmarkStart w:id="91" w:name="_Toc4742276"/>
      <w:r>
        <w:rPr>
          <w:rFonts w:ascii="Arial" w:eastAsia="Arial" w:hAnsi="Arial" w:cs="Arial"/>
          <w:b/>
          <w:bCs/>
          <w:color w:val="000000" w:themeColor="text1"/>
          <w:kern w:val="0"/>
          <w:sz w:val="22"/>
          <w:szCs w:val="22"/>
          <w:lang w:eastAsia="es-ES" w:bidi="es-ES"/>
        </w:rPr>
        <w:t>3</w:t>
      </w:r>
      <w:r w:rsidR="00D3783B" w:rsidRPr="00F96960">
        <w:rPr>
          <w:rFonts w:ascii="Arial" w:eastAsia="Arial" w:hAnsi="Arial" w:cs="Arial"/>
          <w:b/>
          <w:bCs/>
          <w:color w:val="000000" w:themeColor="text1"/>
          <w:kern w:val="0"/>
          <w:sz w:val="22"/>
          <w:szCs w:val="22"/>
          <w:lang w:eastAsia="es-ES" w:bidi="es-ES"/>
        </w:rPr>
        <w:t>.1.6.6. INFORMACIÓN INEXACTA</w:t>
      </w:r>
      <w:bookmarkEnd w:id="91"/>
    </w:p>
    <w:p w14:paraId="2D9DCFA0" w14:textId="77777777" w:rsidR="00D3783B" w:rsidRPr="00F96960" w:rsidRDefault="00D3783B" w:rsidP="00D3783B">
      <w:pPr>
        <w:widowControl/>
        <w:suppressAutoHyphens w:val="0"/>
        <w:autoSpaceDN/>
        <w:spacing w:line="276" w:lineRule="auto"/>
        <w:jc w:val="both"/>
        <w:textAlignment w:val="auto"/>
        <w:rPr>
          <w:rFonts w:ascii="Arial" w:hAnsi="Arial" w:cs="Arial"/>
          <w:color w:val="000000" w:themeColor="text1"/>
          <w:kern w:val="0"/>
          <w:sz w:val="22"/>
          <w:szCs w:val="22"/>
          <w:highlight w:val="yellow"/>
          <w:lang w:eastAsia="es-CO" w:bidi="ar-SA"/>
        </w:rPr>
      </w:pPr>
    </w:p>
    <w:p w14:paraId="1A330445"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La Entidad se reserva el derecho de verificar integralmente la información aportada por el Proponente. Para esto, puede acudir a las autoridades, personas, empresas o entidades   respectivas. </w:t>
      </w:r>
    </w:p>
    <w:p w14:paraId="3237880F"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176B7BBF"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Cuando exista inconsistencia entre la información suministrada por el Proponente y la efectivamente verificada por la Entidad, la información que pretende demostrar el Proponente se tendrá por no acreditada. </w:t>
      </w:r>
    </w:p>
    <w:p w14:paraId="11770F21"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1F8C1612"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La Entidad compulsará copias a las autoridades competentes en aquellos eventos en los cuales la información aportada tenga inconsistencias sobre las cuales pueda existir una posible falsedad, sin que el Proponente haya demostrado lo contrario, y procederá a rechazar la oferta. </w:t>
      </w:r>
    </w:p>
    <w:p w14:paraId="5C37630A"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53DF60CE"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No se configura este supuesto cuando a pesar de que las personas jurídicas están exentas de los aportes a seguridad social, en el “Formato 5- Pago de Seguridad Social” acreditan el pago.</w:t>
      </w:r>
    </w:p>
    <w:p w14:paraId="3B91A770"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5DD13D0A" w14:textId="2C12CEF6" w:rsidR="00D3783B" w:rsidRPr="00F96960" w:rsidRDefault="0024204A" w:rsidP="00D3783B">
      <w:pPr>
        <w:suppressAutoHyphens w:val="0"/>
        <w:autoSpaceDE w:val="0"/>
        <w:spacing w:line="276" w:lineRule="auto"/>
        <w:jc w:val="both"/>
        <w:textAlignment w:val="auto"/>
        <w:rPr>
          <w:rFonts w:ascii="Arial" w:eastAsia="Arial" w:hAnsi="Arial" w:cs="Arial"/>
          <w:b/>
          <w:bCs/>
          <w:color w:val="000000" w:themeColor="text1"/>
          <w:kern w:val="0"/>
          <w:sz w:val="22"/>
          <w:szCs w:val="22"/>
          <w:lang w:eastAsia="es-ES" w:bidi="es-ES"/>
        </w:rPr>
      </w:pPr>
      <w:bookmarkStart w:id="92" w:name="_Toc4742277"/>
      <w:r>
        <w:rPr>
          <w:rFonts w:ascii="Arial" w:eastAsia="Arial" w:hAnsi="Arial" w:cs="Arial"/>
          <w:b/>
          <w:bCs/>
          <w:color w:val="000000" w:themeColor="text1"/>
          <w:kern w:val="0"/>
          <w:sz w:val="22"/>
          <w:szCs w:val="22"/>
          <w:lang w:eastAsia="es-ES" w:bidi="es-ES"/>
        </w:rPr>
        <w:t>3</w:t>
      </w:r>
      <w:r w:rsidR="00D3783B" w:rsidRPr="00F96960">
        <w:rPr>
          <w:rFonts w:ascii="Arial" w:eastAsia="Arial" w:hAnsi="Arial" w:cs="Arial"/>
          <w:b/>
          <w:bCs/>
          <w:color w:val="000000" w:themeColor="text1"/>
          <w:kern w:val="0"/>
          <w:sz w:val="22"/>
          <w:szCs w:val="22"/>
          <w:lang w:eastAsia="es-ES" w:bidi="es-ES"/>
        </w:rPr>
        <w:t>.1.6.7. INFORMACIÓN RESERVADA</w:t>
      </w:r>
      <w:bookmarkEnd w:id="92"/>
    </w:p>
    <w:p w14:paraId="3F1FA22B"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3B9D16ED"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Si la propuesta incluye información que, conforme a la ley colombiana, tiene carácter de reservada, el proponente debe manifestar esta circunstancia con absoluta claridad y precisión en el Formato 1- Carta de presentación de la oferta, identificando el documento o información que considera que goza de reserva, citando expresamente la disposición legal que la ampara. Sin perjuicio de lo anterior, y para evaluar las propuestas, la entidad se reserva el derecho de dar a conocer esta información a sus funcionarios, empleados, contratistas, agentes o asesores.</w:t>
      </w:r>
    </w:p>
    <w:p w14:paraId="14854AA2"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588CD5BC" w14:textId="41CC8EE2"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lastRenderedPageBreak/>
        <w:t>En todo caso, la entidad, sus funcionarios, sus empleados, contratistas, agentes y asesores están obligados a mantener la reserva de la información que, por disposición legal, tenga dicha calidad y que haya sido identificada por el proponente.</w:t>
      </w:r>
    </w:p>
    <w:p w14:paraId="5F925B47"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2DF05F92" w14:textId="0B5065A1" w:rsidR="00D3783B" w:rsidRPr="00F96960" w:rsidRDefault="0024204A" w:rsidP="00D3783B">
      <w:pPr>
        <w:suppressAutoHyphens w:val="0"/>
        <w:autoSpaceDE w:val="0"/>
        <w:spacing w:line="276" w:lineRule="auto"/>
        <w:jc w:val="both"/>
        <w:textAlignment w:val="auto"/>
        <w:rPr>
          <w:rFonts w:ascii="Arial" w:eastAsia="Arial" w:hAnsi="Arial" w:cs="Arial"/>
          <w:b/>
          <w:bCs/>
          <w:color w:val="000000" w:themeColor="text1"/>
          <w:kern w:val="0"/>
          <w:sz w:val="22"/>
          <w:szCs w:val="22"/>
          <w:lang w:eastAsia="es-ES" w:bidi="es-ES"/>
        </w:rPr>
      </w:pPr>
      <w:bookmarkStart w:id="93" w:name="_Toc4742278"/>
      <w:bookmarkStart w:id="94" w:name="_Ref11689574"/>
      <w:r>
        <w:rPr>
          <w:rFonts w:ascii="Arial" w:eastAsia="Arial" w:hAnsi="Arial" w:cs="Arial"/>
          <w:b/>
          <w:bCs/>
          <w:color w:val="000000" w:themeColor="text1"/>
          <w:kern w:val="0"/>
          <w:sz w:val="22"/>
          <w:szCs w:val="22"/>
          <w:lang w:eastAsia="es-ES" w:bidi="es-ES"/>
        </w:rPr>
        <w:t>3</w:t>
      </w:r>
      <w:r w:rsidR="00D3783B" w:rsidRPr="00F96960">
        <w:rPr>
          <w:rFonts w:ascii="Arial" w:eastAsia="Arial" w:hAnsi="Arial" w:cs="Arial"/>
          <w:b/>
          <w:bCs/>
          <w:color w:val="000000" w:themeColor="text1"/>
          <w:kern w:val="0"/>
          <w:sz w:val="22"/>
          <w:szCs w:val="22"/>
          <w:lang w:eastAsia="es-ES" w:bidi="es-ES"/>
        </w:rPr>
        <w:t>.1.6.8. MONEDA</w:t>
      </w:r>
      <w:bookmarkEnd w:id="93"/>
      <w:bookmarkEnd w:id="94"/>
    </w:p>
    <w:p w14:paraId="798F2872" w14:textId="77777777" w:rsidR="00D3783B" w:rsidRPr="00F96960" w:rsidRDefault="00D3783B" w:rsidP="00D3783B">
      <w:pPr>
        <w:widowControl/>
        <w:suppressAutoHyphens w:val="0"/>
        <w:autoSpaceDN/>
        <w:spacing w:line="276" w:lineRule="auto"/>
        <w:jc w:val="both"/>
        <w:textAlignment w:val="auto"/>
        <w:rPr>
          <w:rFonts w:ascii="Arial" w:hAnsi="Arial" w:cs="Arial"/>
          <w:color w:val="000000" w:themeColor="text1"/>
          <w:kern w:val="0"/>
          <w:sz w:val="22"/>
          <w:szCs w:val="22"/>
          <w:lang w:eastAsia="es-CO" w:bidi="ar-SA"/>
        </w:rPr>
      </w:pPr>
    </w:p>
    <w:p w14:paraId="040F9767" w14:textId="77777777" w:rsidR="00D3783B" w:rsidRPr="00F96960" w:rsidRDefault="00D3783B" w:rsidP="00D3783B">
      <w:pPr>
        <w:widowControl/>
        <w:tabs>
          <w:tab w:val="left" w:pos="960"/>
        </w:tabs>
        <w:suppressAutoHyphens w:val="0"/>
        <w:autoSpaceDN/>
        <w:spacing w:line="276" w:lineRule="auto"/>
        <w:ind w:left="620"/>
        <w:jc w:val="both"/>
        <w:textAlignment w:val="auto"/>
        <w:rPr>
          <w:rFonts w:ascii="Arial" w:eastAsia="Arial" w:hAnsi="Arial" w:cs="Arial"/>
          <w:b/>
          <w:color w:val="000000" w:themeColor="text1"/>
          <w:kern w:val="0"/>
          <w:sz w:val="22"/>
          <w:szCs w:val="22"/>
          <w:lang w:eastAsia="es-CO" w:bidi="ar-SA"/>
        </w:rPr>
      </w:pPr>
      <w:r w:rsidRPr="00F96960">
        <w:rPr>
          <w:rFonts w:ascii="Arial" w:eastAsia="Arial" w:hAnsi="Arial" w:cs="Arial"/>
          <w:b/>
          <w:color w:val="000000" w:themeColor="text1"/>
          <w:kern w:val="0"/>
          <w:sz w:val="22"/>
          <w:szCs w:val="22"/>
          <w:lang w:eastAsia="es-CO" w:bidi="ar-SA"/>
        </w:rPr>
        <w:t>A.</w:t>
      </w:r>
      <w:r w:rsidRPr="00F96960">
        <w:rPr>
          <w:rFonts w:ascii="Arial" w:eastAsia="Arial" w:hAnsi="Arial" w:cs="Arial"/>
          <w:b/>
          <w:color w:val="000000" w:themeColor="text1"/>
          <w:kern w:val="0"/>
          <w:sz w:val="22"/>
          <w:szCs w:val="22"/>
          <w:lang w:eastAsia="es-CO" w:bidi="ar-SA"/>
        </w:rPr>
        <w:tab/>
        <w:t>Monedas Extranjeras</w:t>
      </w:r>
    </w:p>
    <w:p w14:paraId="652FF2CD" w14:textId="77777777" w:rsidR="00D3783B" w:rsidRPr="00F96960" w:rsidRDefault="00D3783B" w:rsidP="00D3783B">
      <w:pPr>
        <w:widowControl/>
        <w:suppressAutoHyphens w:val="0"/>
        <w:autoSpaceDN/>
        <w:spacing w:line="276" w:lineRule="auto"/>
        <w:jc w:val="both"/>
        <w:textAlignment w:val="auto"/>
        <w:rPr>
          <w:rFonts w:ascii="Arial" w:hAnsi="Arial" w:cs="Arial"/>
          <w:color w:val="000000" w:themeColor="text1"/>
          <w:kern w:val="0"/>
          <w:sz w:val="22"/>
          <w:szCs w:val="22"/>
          <w:lang w:eastAsia="es-CO" w:bidi="ar-SA"/>
        </w:rPr>
      </w:pPr>
    </w:p>
    <w:p w14:paraId="7B829F00"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Los valores de los documentos aportados en la propuesta deben presentarse en pesos colombianos. Cuando un valor se exprese en moneda extranjera debe convertirse a pesos colombianos, teniendo en cuenta lo siguiente:</w:t>
      </w:r>
    </w:p>
    <w:p w14:paraId="5D1ABEDB" w14:textId="77777777" w:rsidR="00D3783B" w:rsidRPr="00F96960"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p>
    <w:p w14:paraId="6618BB23" w14:textId="77777777" w:rsidR="00D3783B" w:rsidRPr="00F96960" w:rsidRDefault="00D3783B" w:rsidP="00CA6D13">
      <w:pPr>
        <w:numPr>
          <w:ilvl w:val="0"/>
          <w:numId w:val="87"/>
        </w:num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5DD016EA" w14:textId="77777777" w:rsidR="00D3783B" w:rsidRPr="00F96960" w:rsidRDefault="00D3783B" w:rsidP="00CA6D13">
      <w:pPr>
        <w:numPr>
          <w:ilvl w:val="0"/>
          <w:numId w:val="87"/>
        </w:num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puede utilizar la información certificada por el Banco de la República. [Para el cálculo se recomienda acudir al siguiente </w:t>
      </w:r>
      <w:proofErr w:type="gramStart"/>
      <w:r w:rsidRPr="00F96960">
        <w:rPr>
          <w:rFonts w:ascii="Arial" w:eastAsia="Arial" w:hAnsi="Arial" w:cs="Arial"/>
          <w:bCs/>
          <w:color w:val="000000" w:themeColor="text1"/>
          <w:kern w:val="0"/>
          <w:sz w:val="22"/>
          <w:szCs w:val="22"/>
          <w:lang w:eastAsia="es-ES" w:bidi="es-ES"/>
        </w:rPr>
        <w:t>link</w:t>
      </w:r>
      <w:proofErr w:type="gramEnd"/>
      <w:r w:rsidRPr="00F96960">
        <w:rPr>
          <w:rFonts w:ascii="Arial" w:eastAsia="Arial" w:hAnsi="Arial" w:cs="Arial"/>
          <w:bCs/>
          <w:color w:val="000000" w:themeColor="text1"/>
          <w:kern w:val="0"/>
          <w:sz w:val="22"/>
          <w:szCs w:val="22"/>
          <w:lang w:eastAsia="es-ES" w:bidi="es-ES"/>
        </w:rPr>
        <w:t xml:space="preserve">: </w:t>
      </w:r>
      <w:hyperlink r:id="rId12" w:history="1">
        <w:r w:rsidRPr="00F96960">
          <w:rPr>
            <w:rStyle w:val="Hipervnculo"/>
            <w:rFonts w:ascii="Arial" w:eastAsia="Arial" w:hAnsi="Arial" w:cs="Arial"/>
            <w:bCs/>
            <w:color w:val="000000" w:themeColor="text1"/>
            <w:kern w:val="0"/>
            <w:sz w:val="22"/>
            <w:szCs w:val="22"/>
            <w:lang w:eastAsia="es-ES" w:bidi="es-ES"/>
          </w:rPr>
          <w:t>https://www.oanda.com/lang/es/currency/converter/</w:t>
        </w:r>
      </w:hyperlink>
      <w:r w:rsidRPr="00F96960">
        <w:rPr>
          <w:rFonts w:ascii="Arial" w:eastAsia="Arial" w:hAnsi="Arial" w:cs="Arial"/>
          <w:bCs/>
          <w:color w:val="000000" w:themeColor="text1"/>
          <w:kern w:val="0"/>
          <w:sz w:val="22"/>
          <w:szCs w:val="22"/>
          <w:lang w:eastAsia="es-ES" w:bidi="es-ES"/>
        </w:rPr>
        <w:t xml:space="preserve">] Hecho esto, se procederá en la forma señalada en el numeral anterior. </w:t>
      </w:r>
    </w:p>
    <w:p w14:paraId="130BE9C0" w14:textId="77777777" w:rsidR="00D3783B" w:rsidRPr="00F96960" w:rsidRDefault="00D3783B" w:rsidP="00CA6D13">
      <w:pPr>
        <w:numPr>
          <w:ilvl w:val="0"/>
          <w:numId w:val="87"/>
        </w:num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4B131CF4" w14:textId="77777777" w:rsidR="00D3783B" w:rsidRPr="00F96960" w:rsidRDefault="00D3783B" w:rsidP="00CA6D13">
      <w:pPr>
        <w:numPr>
          <w:ilvl w:val="0"/>
          <w:numId w:val="87"/>
        </w:numPr>
        <w:suppressAutoHyphens w:val="0"/>
        <w:autoSpaceDE w:val="0"/>
        <w:spacing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t xml:space="preserve">Si los valores de los estados financieros están expresados originalmente en una moneda diferente a dólares de los Estados Unidos de América, estos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374A8AF1" w14:textId="77777777" w:rsidR="00D3783B" w:rsidRPr="00F96960" w:rsidRDefault="00D3783B" w:rsidP="00D3783B">
      <w:pPr>
        <w:suppressAutoHyphens w:val="0"/>
        <w:autoSpaceDE w:val="0"/>
        <w:spacing w:line="276" w:lineRule="auto"/>
        <w:ind w:left="720"/>
        <w:jc w:val="both"/>
        <w:textAlignment w:val="auto"/>
        <w:rPr>
          <w:rFonts w:ascii="Arial" w:eastAsia="Arial" w:hAnsi="Arial" w:cs="Arial"/>
          <w:bCs/>
          <w:color w:val="000000" w:themeColor="text1"/>
          <w:kern w:val="0"/>
          <w:sz w:val="22"/>
          <w:szCs w:val="22"/>
          <w:lang w:eastAsia="es-ES" w:bidi="es-ES"/>
        </w:rPr>
      </w:pPr>
    </w:p>
    <w:p w14:paraId="41C11246" w14:textId="77777777" w:rsidR="00D3783B" w:rsidRPr="00F96960" w:rsidRDefault="00D3783B" w:rsidP="00CA6D13">
      <w:pPr>
        <w:pStyle w:val="Prrafodelista"/>
        <w:numPr>
          <w:ilvl w:val="0"/>
          <w:numId w:val="86"/>
        </w:numPr>
        <w:tabs>
          <w:tab w:val="left" w:pos="-142"/>
        </w:tabs>
        <w:autoSpaceDE w:val="0"/>
        <w:adjustRightInd w:val="0"/>
        <w:spacing w:before="120" w:after="240" w:line="276" w:lineRule="auto"/>
        <w:rPr>
          <w:rFonts w:ascii="Arial" w:eastAsia="Arial" w:hAnsi="Arial" w:cs="Arial"/>
          <w:bCs/>
          <w:color w:val="000000" w:themeColor="text1"/>
          <w:lang w:eastAsia="es-ES" w:bidi="es-ES"/>
        </w:rPr>
      </w:pPr>
      <w:r w:rsidRPr="00F96960">
        <w:rPr>
          <w:rFonts w:ascii="Arial" w:eastAsia="Arial" w:hAnsi="Arial" w:cs="Arial"/>
          <w:bCs/>
          <w:color w:val="000000" w:themeColor="text1"/>
          <w:lang w:eastAsia="es-ES" w:bidi="es-ES"/>
        </w:rPr>
        <w:t>Conversión a Salarios Mínimos Mensuales Legales Vigentes (SMMLV):</w:t>
      </w:r>
    </w:p>
    <w:p w14:paraId="26E6CF4A" w14:textId="77777777" w:rsidR="00D3783B" w:rsidRPr="00F96960" w:rsidRDefault="00D3783B" w:rsidP="00D3783B">
      <w:pPr>
        <w:widowControl/>
        <w:tabs>
          <w:tab w:val="left" w:pos="-142"/>
        </w:tabs>
        <w:suppressAutoHyphens w:val="0"/>
        <w:autoSpaceDE w:val="0"/>
        <w:adjustRightInd w:val="0"/>
        <w:spacing w:before="120" w:after="240" w:line="276" w:lineRule="auto"/>
        <w:jc w:val="both"/>
        <w:textAlignment w:val="auto"/>
        <w:rPr>
          <w:rFonts w:ascii="Arial" w:eastAsia="Arial" w:hAnsi="Arial" w:cs="Arial"/>
          <w:bCs/>
          <w:color w:val="000000" w:themeColor="text1"/>
          <w:kern w:val="0"/>
          <w:sz w:val="22"/>
          <w:szCs w:val="22"/>
          <w:lang w:eastAsia="es-ES" w:bidi="es-ES"/>
        </w:rPr>
      </w:pPr>
      <w:r w:rsidRPr="00F96960">
        <w:rPr>
          <w:rFonts w:ascii="Arial" w:eastAsia="Arial" w:hAnsi="Arial" w:cs="Arial"/>
          <w:bCs/>
          <w:color w:val="000000" w:themeColor="text1"/>
          <w:kern w:val="0"/>
          <w:sz w:val="22"/>
          <w:szCs w:val="22"/>
          <w:lang w:eastAsia="es-ES" w:bidi="es-ES"/>
        </w:rPr>
        <w:lastRenderedPageBreak/>
        <w:t xml:space="preserve">Cuando los documentos del proceso señalen que un valor debe expresarse en salarios mínimos mensuales legales vigentes (SMMLV) se seguirá el siguiente proceso: </w:t>
      </w:r>
    </w:p>
    <w:p w14:paraId="7FAB04C6" w14:textId="77777777" w:rsidR="00D3783B" w:rsidRPr="00805288" w:rsidRDefault="00D3783B" w:rsidP="00CA6D13">
      <w:pPr>
        <w:widowControl/>
        <w:numPr>
          <w:ilvl w:val="0"/>
          <w:numId w:val="63"/>
        </w:numPr>
        <w:tabs>
          <w:tab w:val="left" w:pos="-142"/>
        </w:tabs>
        <w:suppressAutoHyphens w:val="0"/>
        <w:autoSpaceDE w:val="0"/>
        <w:autoSpaceDN/>
        <w:adjustRightInd w:val="0"/>
        <w:spacing w:before="120" w:after="240" w:line="276" w:lineRule="auto"/>
        <w:jc w:val="both"/>
        <w:textAlignment w:val="auto"/>
        <w:rPr>
          <w:rFonts w:ascii="Arial" w:eastAsia="Arial" w:hAnsi="Arial" w:cs="Arial"/>
          <w:bCs/>
          <w:color w:val="000000" w:themeColor="text1"/>
          <w:kern w:val="0"/>
          <w:sz w:val="21"/>
          <w:szCs w:val="21"/>
          <w:lang w:eastAsia="es-ES" w:bidi="es-ES"/>
        </w:rPr>
      </w:pPr>
      <w:r w:rsidRPr="00805288">
        <w:rPr>
          <w:rFonts w:ascii="Arial" w:eastAsia="Arial" w:hAnsi="Arial" w:cs="Arial"/>
          <w:bCs/>
          <w:color w:val="000000" w:themeColor="text1"/>
          <w:kern w:val="0"/>
          <w:sz w:val="21"/>
          <w:szCs w:val="21"/>
          <w:lang w:eastAsia="es-ES" w:bidi="es-ES"/>
        </w:rPr>
        <w:t>Los valores convertidos a pesos colombianos, aplicando el procedimiento descrito en el literal anterior, o cuya moneda de origen sea el peso colombiano deben ser convertidos a SMMLV, para lo cual emplearán los valores históricos de SMMLV señalados por el Banco de la República (http://www.banrep.gov.co/es/mercado-laboral/salarios), del año correspondiente a la fecha de terminación del contrato.</w:t>
      </w:r>
    </w:p>
    <w:p w14:paraId="5EE3174A" w14:textId="77777777" w:rsidR="00D3783B" w:rsidRPr="00805288" w:rsidRDefault="00D3783B" w:rsidP="00CA6D13">
      <w:pPr>
        <w:widowControl/>
        <w:numPr>
          <w:ilvl w:val="0"/>
          <w:numId w:val="63"/>
        </w:numPr>
        <w:tabs>
          <w:tab w:val="left" w:pos="-142"/>
        </w:tabs>
        <w:suppressAutoHyphens w:val="0"/>
        <w:autoSpaceDE w:val="0"/>
        <w:autoSpaceDN/>
        <w:adjustRightInd w:val="0"/>
        <w:spacing w:before="120" w:after="240" w:line="276" w:lineRule="auto"/>
        <w:jc w:val="both"/>
        <w:textAlignment w:val="auto"/>
        <w:rPr>
          <w:rFonts w:ascii="Arial" w:eastAsia="Arial" w:hAnsi="Arial" w:cs="Arial"/>
          <w:bCs/>
          <w:color w:val="000000" w:themeColor="text1"/>
          <w:kern w:val="0"/>
          <w:sz w:val="21"/>
          <w:szCs w:val="21"/>
          <w:lang w:eastAsia="es-ES" w:bidi="es-ES"/>
        </w:rPr>
      </w:pPr>
      <w:r w:rsidRPr="00805288">
        <w:rPr>
          <w:rFonts w:ascii="Arial" w:eastAsia="Arial" w:hAnsi="Arial" w:cs="Arial"/>
          <w:bCs/>
          <w:color w:val="000000" w:themeColor="text1"/>
          <w:kern w:val="0"/>
          <w:sz w:val="21"/>
          <w:szCs w:val="21"/>
          <w:lang w:eastAsia="es-ES" w:bidi="es-ES"/>
        </w:rPr>
        <w:t>Los valores convertidos a SMMLV, se deben ajustar a la unidad más próxima de la siguiente forma: hacia arriba para valores mayores o iguales a cero punto cinco (0.5) y hacia abajo para valores menores a cero punto cinco (0.5).</w:t>
      </w:r>
    </w:p>
    <w:p w14:paraId="4901595C" w14:textId="77777777" w:rsidR="00D3783B" w:rsidRPr="00805288" w:rsidRDefault="00D3783B" w:rsidP="00D3783B">
      <w:pPr>
        <w:widowControl/>
        <w:tabs>
          <w:tab w:val="left" w:pos="-142"/>
        </w:tabs>
        <w:suppressAutoHyphens w:val="0"/>
        <w:autoSpaceDE w:val="0"/>
        <w:adjustRightInd w:val="0"/>
        <w:spacing w:before="120" w:after="240" w:line="276" w:lineRule="auto"/>
        <w:jc w:val="both"/>
        <w:textAlignment w:val="auto"/>
        <w:rPr>
          <w:rFonts w:ascii="Arial" w:eastAsia="Arial" w:hAnsi="Arial" w:cs="Arial"/>
          <w:bCs/>
          <w:color w:val="000000" w:themeColor="text1"/>
          <w:kern w:val="0"/>
          <w:sz w:val="21"/>
          <w:szCs w:val="21"/>
          <w:lang w:eastAsia="es-ES" w:bidi="es-ES"/>
        </w:rPr>
      </w:pPr>
      <w:r w:rsidRPr="00805288">
        <w:rPr>
          <w:rFonts w:ascii="Arial" w:eastAsia="Arial" w:hAnsi="Arial" w:cs="Arial"/>
          <w:bCs/>
          <w:color w:val="000000" w:themeColor="text1"/>
          <w:kern w:val="0"/>
          <w:sz w:val="21"/>
          <w:szCs w:val="21"/>
          <w:lang w:eastAsia="es-ES" w:bidi="es-ES"/>
        </w:rPr>
        <w:t xml:space="preserve">Si el proponente aporta certificaciones que no indican el día, sino solamente el mes y el año se procederá así: </w:t>
      </w:r>
    </w:p>
    <w:p w14:paraId="53CDF257" w14:textId="77777777" w:rsidR="00D3783B" w:rsidRPr="00805288" w:rsidRDefault="00D3783B" w:rsidP="00D3783B">
      <w:pPr>
        <w:widowControl/>
        <w:tabs>
          <w:tab w:val="left" w:pos="-142"/>
        </w:tabs>
        <w:suppressAutoHyphens w:val="0"/>
        <w:autoSpaceDE w:val="0"/>
        <w:adjustRightInd w:val="0"/>
        <w:spacing w:before="120" w:after="240" w:line="276" w:lineRule="auto"/>
        <w:jc w:val="both"/>
        <w:textAlignment w:val="auto"/>
        <w:rPr>
          <w:rFonts w:ascii="Arial" w:eastAsia="Arial" w:hAnsi="Arial" w:cs="Arial"/>
          <w:bCs/>
          <w:color w:val="000000" w:themeColor="text1"/>
          <w:kern w:val="0"/>
          <w:sz w:val="21"/>
          <w:szCs w:val="21"/>
          <w:lang w:eastAsia="es-ES" w:bidi="es-ES"/>
        </w:rPr>
      </w:pPr>
      <w:r w:rsidRPr="00805288">
        <w:rPr>
          <w:rFonts w:ascii="Arial" w:eastAsia="Arial" w:hAnsi="Arial" w:cs="Arial"/>
          <w:bCs/>
          <w:color w:val="000000" w:themeColor="text1"/>
          <w:kern w:val="0"/>
          <w:sz w:val="21"/>
          <w:szCs w:val="21"/>
          <w:lang w:eastAsia="es-ES" w:bidi="es-ES"/>
        </w:rPr>
        <w:t xml:space="preserve">Fecha (mes, año) de suscripción y/o inicio del contrato: se tendrá en cuenta el último día del mes señalado en la certificación. </w:t>
      </w:r>
    </w:p>
    <w:p w14:paraId="1ED6DE3B" w14:textId="77777777" w:rsidR="00D3783B" w:rsidRPr="00805288" w:rsidRDefault="00D3783B" w:rsidP="00D3783B">
      <w:pPr>
        <w:widowControl/>
        <w:tabs>
          <w:tab w:val="left" w:pos="-142"/>
        </w:tabs>
        <w:suppressAutoHyphens w:val="0"/>
        <w:autoSpaceDE w:val="0"/>
        <w:adjustRightInd w:val="0"/>
        <w:spacing w:before="120" w:after="240" w:line="276" w:lineRule="auto"/>
        <w:jc w:val="both"/>
        <w:textAlignment w:val="auto"/>
        <w:rPr>
          <w:rFonts w:ascii="Arial" w:eastAsia="Arial" w:hAnsi="Arial" w:cs="Arial"/>
          <w:bCs/>
          <w:color w:val="000000" w:themeColor="text1"/>
          <w:kern w:val="0"/>
          <w:sz w:val="21"/>
          <w:szCs w:val="21"/>
          <w:lang w:eastAsia="es-ES" w:bidi="es-ES"/>
        </w:rPr>
      </w:pPr>
      <w:r w:rsidRPr="00805288">
        <w:rPr>
          <w:rFonts w:ascii="Arial" w:eastAsia="Arial" w:hAnsi="Arial" w:cs="Arial"/>
          <w:bCs/>
          <w:color w:val="000000" w:themeColor="text1"/>
          <w:kern w:val="0"/>
          <w:sz w:val="21"/>
          <w:szCs w:val="21"/>
          <w:lang w:eastAsia="es-ES" w:bidi="es-ES"/>
        </w:rPr>
        <w:t>Fecha (mes, año) de terminación del contrato: se tendrá en cuenta el primer día del mes señalado en la certificación.</w:t>
      </w:r>
    </w:p>
    <w:p w14:paraId="3418431E" w14:textId="06D6E66E" w:rsidR="00D3783B" w:rsidRPr="00805288" w:rsidRDefault="0024204A" w:rsidP="00D3783B">
      <w:pPr>
        <w:suppressAutoHyphens w:val="0"/>
        <w:autoSpaceDE w:val="0"/>
        <w:spacing w:line="276" w:lineRule="auto"/>
        <w:jc w:val="both"/>
        <w:textAlignment w:val="auto"/>
        <w:rPr>
          <w:rFonts w:ascii="Arial" w:eastAsia="Arial" w:hAnsi="Arial" w:cs="Arial"/>
          <w:b/>
          <w:bCs/>
          <w:color w:val="000000" w:themeColor="text1"/>
          <w:kern w:val="0"/>
          <w:sz w:val="21"/>
          <w:szCs w:val="21"/>
          <w:lang w:eastAsia="es-ES" w:bidi="es-ES"/>
        </w:rPr>
      </w:pPr>
      <w:bookmarkStart w:id="95" w:name="_Toc4742279"/>
      <w:r w:rsidRPr="00805288">
        <w:rPr>
          <w:rFonts w:ascii="Arial" w:eastAsia="Arial" w:hAnsi="Arial" w:cs="Arial"/>
          <w:b/>
          <w:bCs/>
          <w:color w:val="000000" w:themeColor="text1"/>
          <w:kern w:val="0"/>
          <w:sz w:val="21"/>
          <w:szCs w:val="21"/>
          <w:lang w:eastAsia="es-ES" w:bidi="es-ES"/>
        </w:rPr>
        <w:t>3</w:t>
      </w:r>
      <w:r w:rsidR="00D3783B" w:rsidRPr="00805288">
        <w:rPr>
          <w:rFonts w:ascii="Arial" w:eastAsia="Arial" w:hAnsi="Arial" w:cs="Arial"/>
          <w:b/>
          <w:bCs/>
          <w:color w:val="000000" w:themeColor="text1"/>
          <w:kern w:val="0"/>
          <w:sz w:val="21"/>
          <w:szCs w:val="21"/>
          <w:lang w:eastAsia="es-ES" w:bidi="es-ES"/>
        </w:rPr>
        <w:t>.1.6.10. CONFLICTO DE INTERÉS</w:t>
      </w:r>
      <w:bookmarkEnd w:id="95"/>
      <w:r w:rsidR="00D3783B" w:rsidRPr="00805288">
        <w:rPr>
          <w:rFonts w:ascii="Arial" w:eastAsia="Arial" w:hAnsi="Arial" w:cs="Arial"/>
          <w:b/>
          <w:bCs/>
          <w:color w:val="000000" w:themeColor="text1"/>
          <w:kern w:val="0"/>
          <w:sz w:val="21"/>
          <w:szCs w:val="21"/>
          <w:lang w:eastAsia="es-ES" w:bidi="es-ES"/>
        </w:rPr>
        <w:t xml:space="preserve"> DE ORÍGEN LEGAL</w:t>
      </w:r>
    </w:p>
    <w:p w14:paraId="21D3ACE4" w14:textId="77777777" w:rsidR="00D3783B" w:rsidRPr="00805288" w:rsidRDefault="00D3783B" w:rsidP="00D3783B">
      <w:pPr>
        <w:suppressAutoHyphens w:val="0"/>
        <w:autoSpaceDE w:val="0"/>
        <w:spacing w:line="276" w:lineRule="auto"/>
        <w:jc w:val="both"/>
        <w:textAlignment w:val="auto"/>
        <w:rPr>
          <w:rFonts w:ascii="Arial" w:eastAsia="Arial" w:hAnsi="Arial" w:cs="Arial"/>
          <w:bCs/>
          <w:color w:val="000000" w:themeColor="text1"/>
          <w:kern w:val="0"/>
          <w:sz w:val="21"/>
          <w:szCs w:val="21"/>
          <w:lang w:eastAsia="es-ES" w:bidi="es-ES"/>
        </w:rPr>
      </w:pPr>
    </w:p>
    <w:p w14:paraId="509C7C3F" w14:textId="77777777" w:rsidR="00D3783B" w:rsidRPr="00805288" w:rsidRDefault="00D3783B" w:rsidP="00D3783B">
      <w:pPr>
        <w:suppressAutoHyphens w:val="0"/>
        <w:autoSpaceDE w:val="0"/>
        <w:jc w:val="both"/>
        <w:textAlignment w:val="auto"/>
        <w:rPr>
          <w:rFonts w:ascii="Arial" w:eastAsia="Arial" w:hAnsi="Arial" w:cs="Arial"/>
          <w:color w:val="000000" w:themeColor="text1"/>
          <w:kern w:val="0"/>
          <w:sz w:val="21"/>
          <w:szCs w:val="21"/>
          <w:lang w:eastAsia="es-ES" w:bidi="es-ES"/>
        </w:rPr>
      </w:pPr>
      <w:r w:rsidRPr="00805288">
        <w:rPr>
          <w:rFonts w:ascii="Arial" w:eastAsia="Arial" w:hAnsi="Arial" w:cs="Arial"/>
          <w:color w:val="000000" w:themeColor="text1"/>
          <w:kern w:val="0"/>
          <w:sz w:val="21"/>
          <w:szCs w:val="21"/>
          <w:lang w:eastAsia="es-ES" w:bidi="es-ES"/>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1E57596D" w14:textId="77777777" w:rsidR="00D3783B" w:rsidRPr="00805288" w:rsidRDefault="00D3783B" w:rsidP="00D3783B">
      <w:pPr>
        <w:suppressAutoHyphens w:val="0"/>
        <w:autoSpaceDE w:val="0"/>
        <w:jc w:val="both"/>
        <w:textAlignment w:val="auto"/>
        <w:rPr>
          <w:rFonts w:ascii="Arial" w:eastAsia="Arial" w:hAnsi="Arial" w:cs="Arial"/>
          <w:color w:val="000000" w:themeColor="text1"/>
          <w:kern w:val="0"/>
          <w:sz w:val="21"/>
          <w:szCs w:val="21"/>
          <w:lang w:eastAsia="es-ES" w:bidi="es-ES"/>
        </w:rPr>
      </w:pPr>
    </w:p>
    <w:p w14:paraId="180E6A97" w14:textId="77777777" w:rsidR="00D3783B" w:rsidRPr="00805288" w:rsidRDefault="00D3783B" w:rsidP="00D3783B">
      <w:pPr>
        <w:suppressAutoHyphens w:val="0"/>
        <w:autoSpaceDE w:val="0"/>
        <w:jc w:val="both"/>
        <w:textAlignment w:val="auto"/>
        <w:rPr>
          <w:rFonts w:ascii="Arial" w:eastAsia="Arial" w:hAnsi="Arial" w:cs="Arial"/>
          <w:color w:val="000000" w:themeColor="text1"/>
          <w:kern w:val="0"/>
          <w:sz w:val="21"/>
          <w:szCs w:val="21"/>
          <w:lang w:eastAsia="es-ES" w:bidi="es-ES"/>
        </w:rPr>
      </w:pPr>
      <w:r w:rsidRPr="00805288">
        <w:rPr>
          <w:rFonts w:ascii="Arial" w:eastAsia="Arial" w:hAnsi="Arial" w:cs="Arial"/>
          <w:color w:val="000000" w:themeColor="text1"/>
          <w:kern w:val="0"/>
          <w:sz w:val="21"/>
          <w:szCs w:val="21"/>
          <w:lang w:eastAsia="es-ES" w:bidi="es-ES"/>
        </w:rPr>
        <w:t>Tampoco podrán participar quienes hayan realizados los estudios y diseños de la obra cuyo proceso de contratación se va a contratar.</w:t>
      </w:r>
    </w:p>
    <w:p w14:paraId="7C1BDAF9" w14:textId="77777777" w:rsidR="00D3783B" w:rsidRPr="00805288" w:rsidRDefault="00D3783B" w:rsidP="00D3783B">
      <w:pPr>
        <w:widowControl/>
        <w:suppressAutoHyphens w:val="0"/>
        <w:autoSpaceDN/>
        <w:spacing w:line="276" w:lineRule="auto"/>
        <w:jc w:val="both"/>
        <w:textAlignment w:val="auto"/>
        <w:rPr>
          <w:rFonts w:ascii="Arial" w:eastAsia="Arial" w:hAnsi="Arial" w:cs="Arial"/>
          <w:bCs/>
          <w:color w:val="000000" w:themeColor="text1"/>
          <w:kern w:val="0"/>
          <w:sz w:val="21"/>
          <w:szCs w:val="21"/>
          <w:highlight w:val="yellow"/>
          <w:lang w:eastAsia="es-ES" w:bidi="es-ES"/>
        </w:rPr>
      </w:pPr>
    </w:p>
    <w:p w14:paraId="53AC8488" w14:textId="6D340116" w:rsidR="00D3783B" w:rsidRPr="00805288" w:rsidRDefault="0024204A" w:rsidP="00D3783B">
      <w:pPr>
        <w:suppressAutoHyphens w:val="0"/>
        <w:autoSpaceDE w:val="0"/>
        <w:spacing w:line="276" w:lineRule="auto"/>
        <w:jc w:val="both"/>
        <w:textAlignment w:val="auto"/>
        <w:rPr>
          <w:rFonts w:ascii="Arial" w:eastAsia="Arial" w:hAnsi="Arial" w:cs="Arial"/>
          <w:b/>
          <w:bCs/>
          <w:color w:val="000000" w:themeColor="text1"/>
          <w:kern w:val="0"/>
          <w:sz w:val="21"/>
          <w:szCs w:val="21"/>
          <w:lang w:eastAsia="es-ES" w:bidi="es-ES"/>
        </w:rPr>
      </w:pPr>
      <w:bookmarkStart w:id="96" w:name="_Toc4742280"/>
      <w:r w:rsidRPr="00805288">
        <w:rPr>
          <w:rFonts w:ascii="Arial" w:eastAsia="Arial" w:hAnsi="Arial" w:cs="Arial"/>
          <w:b/>
          <w:bCs/>
          <w:color w:val="000000" w:themeColor="text1"/>
          <w:kern w:val="0"/>
          <w:sz w:val="21"/>
          <w:szCs w:val="21"/>
          <w:lang w:eastAsia="es-ES" w:bidi="es-ES"/>
        </w:rPr>
        <w:t>3</w:t>
      </w:r>
      <w:r w:rsidR="00D3783B" w:rsidRPr="00805288">
        <w:rPr>
          <w:rFonts w:ascii="Arial" w:eastAsia="Arial" w:hAnsi="Arial" w:cs="Arial"/>
          <w:b/>
          <w:bCs/>
          <w:color w:val="000000" w:themeColor="text1"/>
          <w:kern w:val="0"/>
          <w:sz w:val="21"/>
          <w:szCs w:val="21"/>
          <w:lang w:eastAsia="es-ES" w:bidi="es-ES"/>
        </w:rPr>
        <w:t>.1.6.11. CAUSALES DE RECHAZO</w:t>
      </w:r>
      <w:bookmarkEnd w:id="96"/>
      <w:r w:rsidR="00D3783B" w:rsidRPr="00805288">
        <w:rPr>
          <w:rFonts w:ascii="Arial" w:eastAsia="Arial" w:hAnsi="Arial" w:cs="Arial"/>
          <w:b/>
          <w:bCs/>
          <w:color w:val="000000" w:themeColor="text1"/>
          <w:kern w:val="0"/>
          <w:sz w:val="21"/>
          <w:szCs w:val="21"/>
          <w:lang w:eastAsia="es-ES" w:bidi="es-ES"/>
        </w:rPr>
        <w:t xml:space="preserve"> DURANTE LA MANIFESTACIÓN DE INTERÉS:</w:t>
      </w:r>
    </w:p>
    <w:p w14:paraId="1C653BD6" w14:textId="77777777" w:rsidR="00D3783B" w:rsidRPr="00805288" w:rsidRDefault="00D3783B" w:rsidP="00D3783B">
      <w:pPr>
        <w:suppressAutoHyphens w:val="0"/>
        <w:autoSpaceDE w:val="0"/>
        <w:jc w:val="both"/>
        <w:textAlignment w:val="auto"/>
        <w:rPr>
          <w:rFonts w:ascii="Arial" w:eastAsia="Arial" w:hAnsi="Arial" w:cs="Arial"/>
          <w:b/>
          <w:color w:val="000000" w:themeColor="text1"/>
          <w:kern w:val="0"/>
          <w:sz w:val="21"/>
          <w:szCs w:val="21"/>
          <w:lang w:eastAsia="es-ES" w:bidi="es-ES"/>
        </w:rPr>
      </w:pPr>
    </w:p>
    <w:p w14:paraId="72B53FD4" w14:textId="77777777" w:rsidR="00D3783B" w:rsidRPr="00805288" w:rsidRDefault="00D3783B" w:rsidP="00D3783B">
      <w:pPr>
        <w:spacing w:line="276" w:lineRule="auto"/>
        <w:jc w:val="both"/>
        <w:rPr>
          <w:rFonts w:ascii="Arial" w:eastAsia="Arial" w:hAnsi="Arial" w:cs="Arial"/>
          <w:color w:val="000000" w:themeColor="text1"/>
          <w:sz w:val="21"/>
          <w:szCs w:val="21"/>
        </w:rPr>
      </w:pPr>
      <w:r w:rsidRPr="00805288">
        <w:rPr>
          <w:rFonts w:ascii="Arial" w:hAnsi="Arial" w:cs="Arial"/>
          <w:color w:val="000000" w:themeColor="text1"/>
          <w:sz w:val="21"/>
          <w:szCs w:val="21"/>
        </w:rPr>
        <w:t>Son</w:t>
      </w:r>
      <w:r w:rsidRPr="00805288">
        <w:rPr>
          <w:rFonts w:ascii="Arial" w:eastAsia="Arial" w:hAnsi="Arial" w:cs="Arial"/>
          <w:color w:val="000000" w:themeColor="text1"/>
          <w:sz w:val="21"/>
          <w:szCs w:val="21"/>
        </w:rPr>
        <w:t xml:space="preserve"> </w:t>
      </w:r>
      <w:r w:rsidRPr="00805288">
        <w:rPr>
          <w:rFonts w:ascii="Arial" w:hAnsi="Arial" w:cs="Arial"/>
          <w:color w:val="000000" w:themeColor="text1"/>
          <w:sz w:val="21"/>
          <w:szCs w:val="21"/>
        </w:rPr>
        <w:t>causales</w:t>
      </w:r>
      <w:r w:rsidRPr="00805288">
        <w:rPr>
          <w:rFonts w:ascii="Arial" w:eastAsia="Arial" w:hAnsi="Arial" w:cs="Arial"/>
          <w:color w:val="000000" w:themeColor="text1"/>
          <w:sz w:val="21"/>
          <w:szCs w:val="21"/>
        </w:rPr>
        <w:t xml:space="preserve"> </w:t>
      </w:r>
      <w:r w:rsidRPr="00805288">
        <w:rPr>
          <w:rFonts w:ascii="Arial" w:hAnsi="Arial" w:cs="Arial"/>
          <w:color w:val="000000" w:themeColor="text1"/>
          <w:sz w:val="21"/>
          <w:szCs w:val="21"/>
        </w:rPr>
        <w:t>de</w:t>
      </w:r>
      <w:r w:rsidRPr="00805288">
        <w:rPr>
          <w:rFonts w:ascii="Arial" w:eastAsia="Arial" w:hAnsi="Arial" w:cs="Arial"/>
          <w:color w:val="000000" w:themeColor="text1"/>
          <w:sz w:val="21"/>
          <w:szCs w:val="21"/>
        </w:rPr>
        <w:t xml:space="preserve"> </w:t>
      </w:r>
      <w:r w:rsidRPr="00805288">
        <w:rPr>
          <w:rFonts w:ascii="Arial" w:hAnsi="Arial" w:cs="Arial"/>
          <w:color w:val="000000" w:themeColor="text1"/>
          <w:sz w:val="21"/>
          <w:szCs w:val="21"/>
        </w:rPr>
        <w:t>rechazo</w:t>
      </w:r>
      <w:r w:rsidRPr="00805288">
        <w:rPr>
          <w:rFonts w:ascii="Arial" w:eastAsia="Arial" w:hAnsi="Arial" w:cs="Arial"/>
          <w:color w:val="000000" w:themeColor="text1"/>
          <w:sz w:val="21"/>
          <w:szCs w:val="21"/>
        </w:rPr>
        <w:t xml:space="preserve"> de las propuestas </w:t>
      </w:r>
      <w:r w:rsidRPr="00805288">
        <w:rPr>
          <w:rFonts w:ascii="Arial" w:hAnsi="Arial" w:cs="Arial"/>
          <w:color w:val="000000" w:themeColor="text1"/>
          <w:sz w:val="21"/>
          <w:szCs w:val="21"/>
        </w:rPr>
        <w:t>las</w:t>
      </w:r>
      <w:r w:rsidRPr="00805288">
        <w:rPr>
          <w:rFonts w:ascii="Arial" w:eastAsia="Arial" w:hAnsi="Arial" w:cs="Arial"/>
          <w:color w:val="000000" w:themeColor="text1"/>
          <w:sz w:val="21"/>
          <w:szCs w:val="21"/>
        </w:rPr>
        <w:t xml:space="preserve"> </w:t>
      </w:r>
      <w:r w:rsidRPr="00805288">
        <w:rPr>
          <w:rFonts w:ascii="Arial" w:hAnsi="Arial" w:cs="Arial"/>
          <w:color w:val="000000" w:themeColor="text1"/>
          <w:sz w:val="21"/>
          <w:szCs w:val="21"/>
        </w:rPr>
        <w:t xml:space="preserve">siguientes: </w:t>
      </w:r>
    </w:p>
    <w:p w14:paraId="2E5EA5F9" w14:textId="77777777" w:rsidR="00D3783B" w:rsidRPr="00805288" w:rsidRDefault="00D3783B" w:rsidP="00D3783B">
      <w:pPr>
        <w:spacing w:line="276" w:lineRule="auto"/>
        <w:jc w:val="both"/>
        <w:rPr>
          <w:rFonts w:ascii="Arial" w:eastAsia="Arial" w:hAnsi="Arial" w:cs="Arial"/>
          <w:color w:val="000000" w:themeColor="text1"/>
          <w:sz w:val="21"/>
          <w:szCs w:val="21"/>
        </w:rPr>
      </w:pPr>
    </w:p>
    <w:p w14:paraId="001201F9" w14:textId="77777777" w:rsidR="00D3783B" w:rsidRPr="00805288" w:rsidRDefault="00D3783B" w:rsidP="00CA6D13">
      <w:pPr>
        <w:pStyle w:val="Prrafodelista"/>
        <w:numPr>
          <w:ilvl w:val="0"/>
          <w:numId w:val="72"/>
        </w:numPr>
        <w:spacing w:line="276" w:lineRule="auto"/>
        <w:rPr>
          <w:rFonts w:ascii="Arial" w:eastAsia="Arial" w:hAnsi="Arial" w:cs="Arial"/>
          <w:color w:val="000000" w:themeColor="text1"/>
          <w:sz w:val="21"/>
          <w:szCs w:val="21"/>
        </w:rPr>
      </w:pPr>
      <w:r w:rsidRPr="00805288">
        <w:rPr>
          <w:rFonts w:ascii="Arial" w:eastAsia="Arial" w:hAnsi="Arial" w:cs="Arial"/>
          <w:color w:val="000000" w:themeColor="text1"/>
          <w:sz w:val="21"/>
          <w:szCs w:val="21"/>
        </w:rPr>
        <w:t>Que el proponente o alguno de los integrantes del proponente plural esté incurso en causal de inhabilidad, incompatibilidad, conflicto de interés o prohibición previstas en la legislación para contratar.</w:t>
      </w:r>
    </w:p>
    <w:p w14:paraId="4DE26FFE" w14:textId="77777777" w:rsidR="00D3783B" w:rsidRPr="00805288" w:rsidRDefault="00D3783B" w:rsidP="00D3783B">
      <w:pPr>
        <w:pStyle w:val="Prrafodelista"/>
        <w:rPr>
          <w:rFonts w:ascii="Arial" w:eastAsia="Arial" w:hAnsi="Arial" w:cs="Arial"/>
          <w:color w:val="000000" w:themeColor="text1"/>
          <w:sz w:val="21"/>
          <w:szCs w:val="21"/>
        </w:rPr>
      </w:pPr>
    </w:p>
    <w:p w14:paraId="02EF4882" w14:textId="77777777" w:rsidR="00D3783B" w:rsidRPr="00805288" w:rsidRDefault="00D3783B" w:rsidP="00D3783B">
      <w:pPr>
        <w:pStyle w:val="Prrafodelista"/>
        <w:rPr>
          <w:rFonts w:ascii="Arial" w:eastAsia="Arial" w:hAnsi="Arial" w:cs="Arial"/>
          <w:color w:val="000000" w:themeColor="text1"/>
          <w:sz w:val="21"/>
          <w:szCs w:val="21"/>
        </w:rPr>
      </w:pPr>
      <w:r w:rsidRPr="00805288">
        <w:rPr>
          <w:rFonts w:ascii="Arial" w:eastAsia="Arial" w:hAnsi="Arial" w:cs="Arial"/>
          <w:color w:val="000000" w:themeColor="text1"/>
          <w:sz w:val="21"/>
          <w:szCs w:val="21"/>
        </w:rPr>
        <w:t>Cuando en el mismo proceso de contratación se presentan oferentes en la situación descrita por los literales g) y h) del numeral 1 del artículo 8 de la</w:t>
      </w:r>
      <w:hyperlink r:id="rId13" w:history="1">
        <w:r w:rsidRPr="00805288">
          <w:rPr>
            <w:rFonts w:ascii="Arial" w:eastAsia="Arial" w:hAnsi="Arial" w:cs="Arial"/>
            <w:color w:val="000000" w:themeColor="text1"/>
            <w:sz w:val="21"/>
            <w:szCs w:val="21"/>
          </w:rPr>
          <w:t xml:space="preserve"> Ley 80 de 1993 </w:t>
        </w:r>
      </w:hyperlink>
      <w:r w:rsidRPr="00805288">
        <w:rPr>
          <w:rFonts w:ascii="Arial" w:eastAsia="Arial" w:hAnsi="Arial" w:cs="Arial"/>
          <w:color w:val="000000" w:themeColor="text1"/>
          <w:sz w:val="21"/>
          <w:szCs w:val="21"/>
        </w:rPr>
        <w:t>la entidad solo admitirá la oferta presentada primero en el tiempo.</w:t>
      </w:r>
    </w:p>
    <w:p w14:paraId="30BD4D30" w14:textId="77777777" w:rsidR="00D3783B" w:rsidRPr="00805288" w:rsidRDefault="00D3783B" w:rsidP="00D3783B">
      <w:pPr>
        <w:pStyle w:val="Prrafodelista"/>
        <w:rPr>
          <w:rFonts w:ascii="Arial" w:eastAsia="Arial" w:hAnsi="Arial" w:cs="Arial"/>
          <w:color w:val="000000" w:themeColor="text1"/>
          <w:sz w:val="21"/>
          <w:szCs w:val="21"/>
        </w:rPr>
      </w:pPr>
    </w:p>
    <w:p w14:paraId="6946F97D" w14:textId="77777777" w:rsidR="00D3783B" w:rsidRPr="00805288" w:rsidRDefault="00D3783B" w:rsidP="00CA6D13">
      <w:pPr>
        <w:pStyle w:val="Prrafodelista"/>
        <w:numPr>
          <w:ilvl w:val="0"/>
          <w:numId w:val="72"/>
        </w:numPr>
        <w:spacing w:after="0" w:line="276" w:lineRule="auto"/>
        <w:ind w:left="708"/>
        <w:rPr>
          <w:rFonts w:ascii="Arial" w:hAnsi="Arial" w:cs="Arial"/>
          <w:color w:val="000000" w:themeColor="text1"/>
          <w:sz w:val="21"/>
          <w:szCs w:val="21"/>
        </w:rPr>
      </w:pPr>
      <w:r w:rsidRPr="00805288">
        <w:rPr>
          <w:rFonts w:ascii="Arial" w:eastAsia="Arial" w:hAnsi="Arial" w:cs="Arial"/>
          <w:color w:val="000000" w:themeColor="text1"/>
          <w:sz w:val="21"/>
          <w:szCs w:val="21"/>
        </w:rPr>
        <w:lastRenderedPageBreak/>
        <w:t>Cuando una misma persona natural o jurídica, o integrante de un proponente plural presente o haga parte en más de una propuesta para el presente proceso de contratación.</w:t>
      </w:r>
    </w:p>
    <w:p w14:paraId="62DE1317" w14:textId="77777777" w:rsidR="00D3783B" w:rsidRPr="00805288" w:rsidRDefault="00D3783B" w:rsidP="00D3783B">
      <w:pPr>
        <w:pStyle w:val="Prrafodelista"/>
        <w:spacing w:after="0"/>
        <w:ind w:left="708"/>
        <w:rPr>
          <w:rFonts w:ascii="Arial" w:eastAsia="Arial" w:hAnsi="Arial" w:cs="Arial"/>
          <w:color w:val="000000" w:themeColor="text1"/>
          <w:sz w:val="21"/>
          <w:szCs w:val="21"/>
          <w:highlight w:val="yellow"/>
        </w:rPr>
      </w:pPr>
    </w:p>
    <w:p w14:paraId="7C8F3BA8" w14:textId="77777777" w:rsidR="00D3783B" w:rsidRPr="00805288" w:rsidRDefault="00D3783B" w:rsidP="00CA6D13">
      <w:pPr>
        <w:pStyle w:val="Prrafodelista"/>
        <w:numPr>
          <w:ilvl w:val="0"/>
          <w:numId w:val="72"/>
        </w:numPr>
        <w:spacing w:after="0" w:line="276" w:lineRule="auto"/>
        <w:rPr>
          <w:rFonts w:ascii="Arial" w:eastAsia="Arial" w:hAnsi="Arial" w:cs="Arial"/>
          <w:color w:val="000000" w:themeColor="text1"/>
          <w:sz w:val="21"/>
          <w:szCs w:val="21"/>
        </w:rPr>
      </w:pPr>
      <w:r w:rsidRPr="00805288">
        <w:rPr>
          <w:rFonts w:ascii="Arial" w:eastAsia="Arial" w:hAnsi="Arial" w:cs="Arial"/>
          <w:color w:val="000000" w:themeColor="text1"/>
          <w:sz w:val="21"/>
          <w:szCs w:val="21"/>
        </w:rPr>
        <w:t>Que el proponente o alguno de los integrantes del proponente plural esté reportado en el Boletín de Responsables Fiscales emitido por la Contraloría General de la República.</w:t>
      </w:r>
    </w:p>
    <w:p w14:paraId="1DF0A839" w14:textId="77777777" w:rsidR="00D3783B" w:rsidRPr="00805288" w:rsidRDefault="00D3783B" w:rsidP="00D3783B">
      <w:pPr>
        <w:pStyle w:val="Prrafodelista"/>
        <w:rPr>
          <w:rFonts w:ascii="Arial" w:eastAsia="Arial" w:hAnsi="Arial" w:cs="Arial"/>
          <w:color w:val="000000" w:themeColor="text1"/>
          <w:sz w:val="21"/>
          <w:szCs w:val="21"/>
        </w:rPr>
      </w:pPr>
    </w:p>
    <w:p w14:paraId="347266DA" w14:textId="77777777" w:rsidR="00D3783B" w:rsidRPr="00805288" w:rsidRDefault="00D3783B" w:rsidP="00CA6D13">
      <w:pPr>
        <w:pStyle w:val="Prrafodelista"/>
        <w:numPr>
          <w:ilvl w:val="0"/>
          <w:numId w:val="72"/>
        </w:numPr>
        <w:spacing w:line="276" w:lineRule="auto"/>
        <w:rPr>
          <w:rFonts w:ascii="Arial" w:eastAsia="Arial" w:hAnsi="Arial" w:cs="Arial"/>
          <w:color w:val="000000" w:themeColor="text1"/>
          <w:sz w:val="21"/>
          <w:szCs w:val="21"/>
        </w:rPr>
      </w:pPr>
      <w:r w:rsidRPr="00805288">
        <w:rPr>
          <w:rFonts w:ascii="Arial" w:eastAsia="Arial" w:hAnsi="Arial" w:cs="Arial"/>
          <w:color w:val="000000" w:themeColor="text1"/>
          <w:sz w:val="21"/>
          <w:szCs w:val="21"/>
        </w:rPr>
        <w:t>Que la persona jurídica proponente individual o integrante del proponente plural esté incursa en la situación descrita en el numeral 1 del artículo 38 de la Ley 1116 de 2006.</w:t>
      </w:r>
    </w:p>
    <w:p w14:paraId="23E0925D" w14:textId="77777777" w:rsidR="00D3783B" w:rsidRPr="00805288" w:rsidRDefault="00D3783B" w:rsidP="00D3783B">
      <w:pPr>
        <w:pStyle w:val="Prrafodelista"/>
        <w:rPr>
          <w:rFonts w:ascii="Arial" w:eastAsia="Arial" w:hAnsi="Arial" w:cs="Arial"/>
          <w:color w:val="000000" w:themeColor="text1"/>
          <w:sz w:val="21"/>
          <w:szCs w:val="21"/>
        </w:rPr>
      </w:pPr>
    </w:p>
    <w:p w14:paraId="795BB31A" w14:textId="77777777" w:rsidR="00D3783B" w:rsidRPr="00805288" w:rsidRDefault="00D3783B" w:rsidP="00CA6D13">
      <w:pPr>
        <w:pStyle w:val="Prrafodelista"/>
        <w:numPr>
          <w:ilvl w:val="0"/>
          <w:numId w:val="72"/>
        </w:numPr>
        <w:spacing w:after="0"/>
        <w:rPr>
          <w:rFonts w:ascii="Arial" w:hAnsi="Arial" w:cs="Arial"/>
          <w:color w:val="000000" w:themeColor="text1"/>
          <w:sz w:val="21"/>
          <w:szCs w:val="21"/>
        </w:rPr>
      </w:pPr>
      <w:r w:rsidRPr="00805288">
        <w:rPr>
          <w:rFonts w:ascii="Arial" w:eastAsia="Arial" w:hAnsi="Arial" w:cs="Arial"/>
          <w:color w:val="000000" w:themeColor="text1"/>
          <w:sz w:val="21"/>
          <w:szCs w:val="21"/>
        </w:rPr>
        <w:t>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w:t>
      </w:r>
      <w:r w:rsidRPr="00805288">
        <w:rPr>
          <w:rFonts w:ascii="Arial" w:eastAsia="Times New Roman" w:hAnsi="Arial" w:cs="Arial"/>
          <w:color w:val="000000" w:themeColor="text1"/>
          <w:sz w:val="21"/>
          <w:szCs w:val="21"/>
          <w:lang w:eastAsia="es-ES"/>
        </w:rPr>
        <w:t xml:space="preserve"> </w:t>
      </w:r>
      <w:r w:rsidRPr="00805288">
        <w:rPr>
          <w:rFonts w:ascii="Arial" w:eastAsia="Arial" w:hAnsi="Arial" w:cs="Arial"/>
          <w:color w:val="000000" w:themeColor="text1"/>
          <w:sz w:val="21"/>
          <w:szCs w:val="21"/>
        </w:rPr>
        <w:t>en los términos establecidos en este documento.</w:t>
      </w:r>
    </w:p>
    <w:p w14:paraId="4DF2EAEC" w14:textId="77777777" w:rsidR="00D3783B" w:rsidRPr="00805288" w:rsidRDefault="00D3783B" w:rsidP="00D3783B">
      <w:pPr>
        <w:pStyle w:val="Prrafodelista"/>
        <w:rPr>
          <w:rFonts w:ascii="Arial" w:eastAsia="Arial" w:hAnsi="Arial" w:cs="Arial"/>
          <w:color w:val="000000" w:themeColor="text1"/>
          <w:sz w:val="21"/>
          <w:szCs w:val="21"/>
        </w:rPr>
      </w:pPr>
    </w:p>
    <w:p w14:paraId="7B2B50F3" w14:textId="77777777" w:rsidR="00D3783B" w:rsidRPr="00805288" w:rsidRDefault="00D3783B" w:rsidP="00CA6D13">
      <w:pPr>
        <w:pStyle w:val="Prrafodelista"/>
        <w:numPr>
          <w:ilvl w:val="0"/>
          <w:numId w:val="72"/>
        </w:numPr>
        <w:spacing w:line="276" w:lineRule="auto"/>
        <w:rPr>
          <w:rFonts w:ascii="Arial" w:eastAsia="Arial" w:hAnsi="Arial" w:cs="Arial"/>
          <w:color w:val="000000" w:themeColor="text1"/>
          <w:sz w:val="21"/>
          <w:szCs w:val="21"/>
        </w:rPr>
      </w:pPr>
      <w:r w:rsidRPr="00805288">
        <w:rPr>
          <w:rFonts w:ascii="Arial" w:eastAsia="Arial" w:hAnsi="Arial" w:cs="Arial"/>
          <w:color w:val="000000" w:themeColor="text1"/>
          <w:sz w:val="21"/>
          <w:szCs w:val="21"/>
        </w:rPr>
        <w:t xml:space="preserve">Que la </w:t>
      </w:r>
      <w:r w:rsidRPr="00805288">
        <w:rPr>
          <w:rFonts w:ascii="Arial" w:eastAsia="Arial" w:hAnsi="Arial" w:cs="Arial"/>
          <w:i/>
          <w:iCs/>
          <w:color w:val="000000" w:themeColor="text1"/>
          <w:sz w:val="21"/>
          <w:szCs w:val="21"/>
        </w:rPr>
        <w:t>inscripción</w:t>
      </w:r>
      <w:r w:rsidRPr="00805288">
        <w:rPr>
          <w:rFonts w:ascii="Arial" w:eastAsia="Arial" w:hAnsi="Arial" w:cs="Arial"/>
          <w:color w:val="000000" w:themeColor="text1"/>
          <w:sz w:val="21"/>
          <w:szCs w:val="21"/>
        </w:rPr>
        <w:t xml:space="preserve"> en el registro único de proponentes (RUP) que realice el proponente por primera vez o cuando han cesado los efectos y debe volver a inscribirse, no esté en firme en la fecha prevista para el cierre del proceso de contratación.</w:t>
      </w:r>
    </w:p>
    <w:p w14:paraId="47CD65B9" w14:textId="77777777" w:rsidR="00D3783B" w:rsidRPr="00805288" w:rsidRDefault="00D3783B" w:rsidP="00D3783B">
      <w:pPr>
        <w:pStyle w:val="Prrafodelista"/>
        <w:rPr>
          <w:rFonts w:ascii="Arial" w:eastAsia="Arial" w:hAnsi="Arial" w:cs="Arial"/>
          <w:color w:val="000000" w:themeColor="text1"/>
          <w:sz w:val="21"/>
          <w:szCs w:val="21"/>
        </w:rPr>
      </w:pPr>
    </w:p>
    <w:p w14:paraId="2DC45654" w14:textId="77777777" w:rsidR="00D3783B" w:rsidRPr="00805288" w:rsidRDefault="00D3783B" w:rsidP="00CA6D13">
      <w:pPr>
        <w:pStyle w:val="Prrafodelista"/>
        <w:numPr>
          <w:ilvl w:val="0"/>
          <w:numId w:val="72"/>
        </w:numPr>
        <w:spacing w:line="276" w:lineRule="auto"/>
        <w:rPr>
          <w:rFonts w:ascii="Arial" w:eastAsia="Arial,Calibri" w:hAnsi="Arial" w:cs="Arial"/>
          <w:color w:val="000000" w:themeColor="text1"/>
          <w:sz w:val="21"/>
          <w:szCs w:val="21"/>
        </w:rPr>
      </w:pPr>
      <w:r w:rsidRPr="00805288">
        <w:rPr>
          <w:rFonts w:ascii="Arial" w:eastAsia="Arial" w:hAnsi="Arial" w:cs="Arial"/>
          <w:color w:val="000000" w:themeColor="text1"/>
          <w:sz w:val="21"/>
          <w:szCs w:val="21"/>
        </w:rPr>
        <w:t xml:space="preserve">Que el proponente no acredite la presentación de la información para </w:t>
      </w:r>
      <w:r w:rsidRPr="00805288">
        <w:rPr>
          <w:rFonts w:ascii="Arial" w:eastAsia="Arial" w:hAnsi="Arial" w:cs="Arial"/>
          <w:i/>
          <w:iCs/>
          <w:color w:val="000000" w:themeColor="text1"/>
          <w:sz w:val="21"/>
          <w:szCs w:val="21"/>
        </w:rPr>
        <w:t>renovar</w:t>
      </w:r>
      <w:r w:rsidRPr="00805288">
        <w:rPr>
          <w:rFonts w:ascii="Arial" w:eastAsia="Arial" w:hAnsi="Arial" w:cs="Arial"/>
          <w:color w:val="000000" w:themeColor="text1"/>
          <w:sz w:val="21"/>
          <w:szCs w:val="21"/>
        </w:rPr>
        <w:t xml:space="preserve"> el registro único de proponentes (RUP) dentro del término previsto en la normativa vigente.</w:t>
      </w:r>
    </w:p>
    <w:p w14:paraId="6030B279" w14:textId="77777777" w:rsidR="00D3783B" w:rsidRPr="00805288" w:rsidRDefault="00D3783B" w:rsidP="00D3783B">
      <w:pPr>
        <w:pStyle w:val="Prrafodelista"/>
        <w:rPr>
          <w:rFonts w:ascii="Arial" w:eastAsia="Arial,Calibri" w:hAnsi="Arial" w:cs="Arial"/>
          <w:color w:val="000000" w:themeColor="text1"/>
          <w:sz w:val="21"/>
          <w:szCs w:val="21"/>
        </w:rPr>
      </w:pPr>
    </w:p>
    <w:p w14:paraId="473BC39E" w14:textId="77777777" w:rsidR="00D3783B" w:rsidRPr="00805288" w:rsidRDefault="00D3783B" w:rsidP="00CA6D13">
      <w:pPr>
        <w:pStyle w:val="Prrafodelista"/>
        <w:numPr>
          <w:ilvl w:val="0"/>
          <w:numId w:val="72"/>
        </w:numPr>
        <w:spacing w:line="276" w:lineRule="auto"/>
        <w:rPr>
          <w:rFonts w:ascii="Arial" w:eastAsia="Arial,Calibri" w:hAnsi="Arial" w:cs="Arial"/>
          <w:color w:val="000000" w:themeColor="text1"/>
          <w:sz w:val="21"/>
          <w:szCs w:val="21"/>
        </w:rPr>
      </w:pPr>
      <w:r w:rsidRPr="00805288">
        <w:rPr>
          <w:rFonts w:ascii="Arial" w:eastAsia="Arial" w:hAnsi="Arial" w:cs="Arial"/>
          <w:color w:val="000000" w:themeColor="text1"/>
          <w:sz w:val="21"/>
          <w:szCs w:val="21"/>
        </w:rPr>
        <w:t>Que el proponente aporte información inexacta sobre la cual pueda existir una posible falsedad en los términos indicados en el pliego de condiciones.</w:t>
      </w:r>
    </w:p>
    <w:p w14:paraId="5ACC614F" w14:textId="77777777" w:rsidR="00D3783B" w:rsidRPr="00805288" w:rsidRDefault="00D3783B" w:rsidP="00D3783B">
      <w:pPr>
        <w:pStyle w:val="Prrafodelista"/>
        <w:rPr>
          <w:rFonts w:ascii="Arial" w:eastAsia="Arial" w:hAnsi="Arial" w:cs="Arial"/>
          <w:color w:val="000000" w:themeColor="text1"/>
          <w:sz w:val="21"/>
          <w:szCs w:val="21"/>
        </w:rPr>
      </w:pPr>
    </w:p>
    <w:p w14:paraId="6DBDF687" w14:textId="77777777" w:rsidR="00D3783B" w:rsidRPr="00805288" w:rsidRDefault="00D3783B" w:rsidP="00CA6D13">
      <w:pPr>
        <w:pStyle w:val="Prrafodelista"/>
        <w:numPr>
          <w:ilvl w:val="0"/>
          <w:numId w:val="72"/>
        </w:numPr>
        <w:spacing w:line="276" w:lineRule="auto"/>
        <w:rPr>
          <w:rFonts w:ascii="Arial" w:eastAsia="Arial,Calibri" w:hAnsi="Arial" w:cs="Arial"/>
          <w:color w:val="000000" w:themeColor="text1"/>
          <w:sz w:val="21"/>
          <w:szCs w:val="21"/>
        </w:rPr>
      </w:pPr>
      <w:r w:rsidRPr="00805288">
        <w:rPr>
          <w:rFonts w:ascii="Arial" w:eastAsiaTheme="minorEastAsia" w:hAnsi="Arial" w:cs="Arial"/>
          <w:color w:val="000000" w:themeColor="text1"/>
          <w:sz w:val="21"/>
          <w:szCs w:val="21"/>
        </w:rPr>
        <w:t>Que el proponente se encuentre inmerso en un conflicto de interés previsto en una norma de rango constitucional o legal o en la causal prevista en el pliego de condiciones.</w:t>
      </w:r>
    </w:p>
    <w:p w14:paraId="2BA7894A" w14:textId="77777777" w:rsidR="00D3783B" w:rsidRPr="00805288" w:rsidRDefault="00D3783B" w:rsidP="00D3783B">
      <w:pPr>
        <w:pStyle w:val="Prrafodelista"/>
        <w:rPr>
          <w:rFonts w:ascii="Arial" w:hAnsi="Arial" w:cs="Arial"/>
          <w:color w:val="000000" w:themeColor="text1"/>
          <w:sz w:val="21"/>
          <w:szCs w:val="21"/>
        </w:rPr>
      </w:pPr>
    </w:p>
    <w:p w14:paraId="554A9341" w14:textId="77777777" w:rsidR="00D3783B" w:rsidRPr="00805288" w:rsidRDefault="00D3783B" w:rsidP="00CA6D13">
      <w:pPr>
        <w:pStyle w:val="Prrafodelista"/>
        <w:numPr>
          <w:ilvl w:val="0"/>
          <w:numId w:val="72"/>
        </w:numPr>
        <w:spacing w:line="276" w:lineRule="auto"/>
        <w:rPr>
          <w:rFonts w:ascii="Arial" w:eastAsia="Arial,Calibri" w:hAnsi="Arial" w:cs="Arial"/>
          <w:color w:val="000000" w:themeColor="text1"/>
          <w:sz w:val="21"/>
          <w:szCs w:val="21"/>
        </w:rPr>
      </w:pPr>
      <w:r w:rsidRPr="00805288">
        <w:rPr>
          <w:rFonts w:ascii="Arial" w:eastAsia="Arial" w:hAnsi="Arial" w:cs="Arial"/>
          <w:color w:val="000000" w:themeColor="text1"/>
          <w:sz w:val="21"/>
          <w:szCs w:val="21"/>
        </w:rPr>
        <w:t>Que el objeto social del proponente o el de sus integrantes no le permita ejecutar el objeto del contrato.</w:t>
      </w:r>
    </w:p>
    <w:p w14:paraId="2900075F" w14:textId="77777777" w:rsidR="00D3783B" w:rsidRPr="00805288" w:rsidRDefault="00D3783B" w:rsidP="00D3783B">
      <w:pPr>
        <w:pStyle w:val="Prrafodelista"/>
        <w:rPr>
          <w:rFonts w:ascii="Arial" w:eastAsia="Arial,Calibri" w:hAnsi="Arial" w:cs="Arial"/>
          <w:color w:val="000000" w:themeColor="text1"/>
          <w:sz w:val="21"/>
          <w:szCs w:val="21"/>
        </w:rPr>
      </w:pPr>
    </w:p>
    <w:p w14:paraId="01278A6D" w14:textId="77777777" w:rsidR="00D3783B" w:rsidRPr="00805288" w:rsidRDefault="00D3783B" w:rsidP="00CA6D13">
      <w:pPr>
        <w:pStyle w:val="Prrafodelista"/>
        <w:numPr>
          <w:ilvl w:val="0"/>
          <w:numId w:val="72"/>
        </w:numPr>
        <w:spacing w:line="276" w:lineRule="auto"/>
        <w:rPr>
          <w:rFonts w:ascii="Arial" w:hAnsi="Arial" w:cs="Arial"/>
          <w:color w:val="000000" w:themeColor="text1"/>
          <w:sz w:val="21"/>
          <w:szCs w:val="21"/>
        </w:rPr>
      </w:pPr>
      <w:r w:rsidRPr="00805288">
        <w:rPr>
          <w:rFonts w:ascii="Arial" w:eastAsia="Arial" w:hAnsi="Arial" w:cs="Arial"/>
          <w:color w:val="000000" w:themeColor="text1"/>
          <w:sz w:val="21"/>
          <w:szCs w:val="21"/>
        </w:rPr>
        <w:t>Presentar la manifestación de interés con tachaduras o enmendaduras que no estén convalidadas en la forma indicada en la sección 2.4 del pliego de condiciones.</w:t>
      </w:r>
    </w:p>
    <w:p w14:paraId="64F632F0" w14:textId="77777777" w:rsidR="00D3783B" w:rsidRPr="00805288" w:rsidRDefault="00D3783B" w:rsidP="00D3783B">
      <w:pPr>
        <w:pStyle w:val="Prrafodelista"/>
        <w:rPr>
          <w:rFonts w:ascii="Arial" w:hAnsi="Arial" w:cs="Arial"/>
          <w:color w:val="000000" w:themeColor="text1"/>
          <w:sz w:val="21"/>
          <w:szCs w:val="21"/>
        </w:rPr>
      </w:pPr>
    </w:p>
    <w:p w14:paraId="540D1BFF" w14:textId="77777777" w:rsidR="00D3783B" w:rsidRPr="00805288" w:rsidRDefault="00D3783B" w:rsidP="00CA6D13">
      <w:pPr>
        <w:pStyle w:val="Prrafodelista"/>
        <w:numPr>
          <w:ilvl w:val="0"/>
          <w:numId w:val="72"/>
        </w:numPr>
        <w:spacing w:line="276" w:lineRule="auto"/>
        <w:rPr>
          <w:rFonts w:ascii="Arial" w:eastAsia="Arial,Calibri" w:hAnsi="Arial" w:cs="Arial"/>
          <w:color w:val="000000" w:themeColor="text1"/>
          <w:sz w:val="21"/>
          <w:szCs w:val="21"/>
        </w:rPr>
      </w:pPr>
      <w:r w:rsidRPr="00805288">
        <w:rPr>
          <w:rFonts w:ascii="Arial" w:eastAsia="Arial" w:hAnsi="Arial" w:cs="Arial"/>
          <w:color w:val="000000" w:themeColor="text1"/>
          <w:sz w:val="21"/>
          <w:szCs w:val="21"/>
        </w:rPr>
        <w:t>Cuando</w:t>
      </w:r>
      <w:r w:rsidRPr="00805288">
        <w:rPr>
          <w:rFonts w:ascii="Arial" w:eastAsia="Arial,Calibri" w:hAnsi="Arial" w:cs="Arial"/>
          <w:color w:val="000000" w:themeColor="text1"/>
          <w:sz w:val="21"/>
          <w:szCs w:val="21"/>
        </w:rPr>
        <w:t xml:space="preserve"> </w:t>
      </w:r>
      <w:r w:rsidRPr="00805288">
        <w:rPr>
          <w:rFonts w:ascii="Arial" w:eastAsia="Arial" w:hAnsi="Arial" w:cs="Arial"/>
          <w:color w:val="000000" w:themeColor="text1"/>
          <w:sz w:val="21"/>
          <w:szCs w:val="21"/>
        </w:rPr>
        <w:t>se</w:t>
      </w:r>
      <w:r w:rsidRPr="00805288">
        <w:rPr>
          <w:rFonts w:ascii="Arial" w:eastAsia="Arial,Calibri" w:hAnsi="Arial" w:cs="Arial"/>
          <w:color w:val="000000" w:themeColor="text1"/>
          <w:sz w:val="21"/>
          <w:szCs w:val="21"/>
        </w:rPr>
        <w:t xml:space="preserve"> </w:t>
      </w:r>
      <w:r w:rsidRPr="00805288">
        <w:rPr>
          <w:rFonts w:ascii="Arial" w:eastAsia="Arial" w:hAnsi="Arial" w:cs="Arial"/>
          <w:color w:val="000000" w:themeColor="text1"/>
          <w:sz w:val="21"/>
          <w:szCs w:val="21"/>
        </w:rPr>
        <w:t>presente</w:t>
      </w:r>
      <w:r w:rsidRPr="00805288">
        <w:rPr>
          <w:rFonts w:ascii="Arial" w:eastAsia="Arial,Calibri" w:hAnsi="Arial" w:cs="Arial"/>
          <w:color w:val="000000" w:themeColor="text1"/>
          <w:sz w:val="21"/>
          <w:szCs w:val="21"/>
        </w:rPr>
        <w:t xml:space="preserve"> </w:t>
      </w:r>
      <w:r w:rsidRPr="00805288">
        <w:rPr>
          <w:rFonts w:ascii="Arial" w:eastAsia="Arial" w:hAnsi="Arial" w:cs="Arial"/>
          <w:color w:val="000000" w:themeColor="text1"/>
          <w:sz w:val="21"/>
          <w:szCs w:val="21"/>
        </w:rPr>
        <w:t>propuesta</w:t>
      </w:r>
      <w:r w:rsidRPr="00805288">
        <w:rPr>
          <w:rFonts w:ascii="Arial" w:eastAsia="Arial,Calibri" w:hAnsi="Arial" w:cs="Arial"/>
          <w:color w:val="000000" w:themeColor="text1"/>
          <w:sz w:val="21"/>
          <w:szCs w:val="21"/>
        </w:rPr>
        <w:t xml:space="preserve"> </w:t>
      </w:r>
      <w:r w:rsidRPr="00805288">
        <w:rPr>
          <w:rFonts w:ascii="Arial" w:eastAsia="Arial" w:hAnsi="Arial" w:cs="Arial"/>
          <w:color w:val="000000" w:themeColor="text1"/>
          <w:sz w:val="21"/>
          <w:szCs w:val="21"/>
        </w:rPr>
        <w:t>condicionada</w:t>
      </w:r>
      <w:r w:rsidRPr="00805288">
        <w:rPr>
          <w:rFonts w:ascii="Arial" w:eastAsia="Arial,Calibri" w:hAnsi="Arial" w:cs="Arial"/>
          <w:color w:val="000000" w:themeColor="text1"/>
          <w:sz w:val="21"/>
          <w:szCs w:val="21"/>
        </w:rPr>
        <w:t xml:space="preserve"> </w:t>
      </w:r>
      <w:r w:rsidRPr="00805288">
        <w:rPr>
          <w:rFonts w:ascii="Arial" w:eastAsia="Arial" w:hAnsi="Arial" w:cs="Arial"/>
          <w:color w:val="000000" w:themeColor="text1"/>
          <w:sz w:val="21"/>
          <w:szCs w:val="21"/>
        </w:rPr>
        <w:t>para</w:t>
      </w:r>
      <w:r w:rsidRPr="00805288">
        <w:rPr>
          <w:rFonts w:ascii="Arial" w:eastAsia="Arial,Calibri" w:hAnsi="Arial" w:cs="Arial"/>
          <w:color w:val="000000" w:themeColor="text1"/>
          <w:sz w:val="21"/>
          <w:szCs w:val="21"/>
        </w:rPr>
        <w:t xml:space="preserve"> </w:t>
      </w:r>
      <w:r w:rsidRPr="00805288">
        <w:rPr>
          <w:rFonts w:ascii="Arial" w:eastAsia="Arial" w:hAnsi="Arial" w:cs="Arial"/>
          <w:color w:val="000000" w:themeColor="text1"/>
          <w:sz w:val="21"/>
          <w:szCs w:val="21"/>
        </w:rPr>
        <w:t>la</w:t>
      </w:r>
      <w:r w:rsidRPr="00805288">
        <w:rPr>
          <w:rFonts w:ascii="Arial" w:eastAsia="Arial,Calibri" w:hAnsi="Arial" w:cs="Arial"/>
          <w:color w:val="000000" w:themeColor="text1"/>
          <w:sz w:val="21"/>
          <w:szCs w:val="21"/>
        </w:rPr>
        <w:t xml:space="preserve"> </w:t>
      </w:r>
      <w:r w:rsidRPr="00805288">
        <w:rPr>
          <w:rFonts w:ascii="Arial" w:eastAsia="Arial" w:hAnsi="Arial" w:cs="Arial"/>
          <w:color w:val="000000" w:themeColor="text1"/>
          <w:sz w:val="21"/>
          <w:szCs w:val="21"/>
        </w:rPr>
        <w:t>adjudicación</w:t>
      </w:r>
      <w:r w:rsidRPr="00805288">
        <w:rPr>
          <w:rFonts w:ascii="Arial" w:eastAsia="Arial,Calibri" w:hAnsi="Arial" w:cs="Arial"/>
          <w:color w:val="000000" w:themeColor="text1"/>
          <w:sz w:val="21"/>
          <w:szCs w:val="21"/>
        </w:rPr>
        <w:t xml:space="preserve"> </w:t>
      </w:r>
      <w:r w:rsidRPr="00805288">
        <w:rPr>
          <w:rFonts w:ascii="Arial" w:eastAsia="Arial" w:hAnsi="Arial" w:cs="Arial"/>
          <w:color w:val="000000" w:themeColor="text1"/>
          <w:sz w:val="21"/>
          <w:szCs w:val="21"/>
        </w:rPr>
        <w:t>del</w:t>
      </w:r>
      <w:r w:rsidRPr="00805288">
        <w:rPr>
          <w:rFonts w:ascii="Arial" w:eastAsia="Arial,Calibri" w:hAnsi="Arial" w:cs="Arial"/>
          <w:color w:val="000000" w:themeColor="text1"/>
          <w:sz w:val="21"/>
          <w:szCs w:val="21"/>
        </w:rPr>
        <w:t xml:space="preserve"> </w:t>
      </w:r>
      <w:r w:rsidRPr="00805288">
        <w:rPr>
          <w:rFonts w:ascii="Arial" w:eastAsia="Arial" w:hAnsi="Arial" w:cs="Arial"/>
          <w:color w:val="000000" w:themeColor="text1"/>
          <w:sz w:val="21"/>
          <w:szCs w:val="21"/>
        </w:rPr>
        <w:t>contrato.</w:t>
      </w:r>
    </w:p>
    <w:p w14:paraId="15F7DFC7" w14:textId="77777777" w:rsidR="00D3783B" w:rsidRPr="00805288" w:rsidRDefault="00D3783B" w:rsidP="00D3783B">
      <w:pPr>
        <w:pStyle w:val="Prrafodelista"/>
        <w:rPr>
          <w:rFonts w:ascii="Arial" w:eastAsia="Arial" w:hAnsi="Arial" w:cs="Arial"/>
          <w:color w:val="000000" w:themeColor="text1"/>
          <w:sz w:val="21"/>
          <w:szCs w:val="21"/>
        </w:rPr>
      </w:pPr>
    </w:p>
    <w:p w14:paraId="61509C79" w14:textId="77777777" w:rsidR="00D3783B" w:rsidRPr="00805288" w:rsidRDefault="00D3783B" w:rsidP="00CA6D13">
      <w:pPr>
        <w:pStyle w:val="Prrafodelista"/>
        <w:numPr>
          <w:ilvl w:val="0"/>
          <w:numId w:val="72"/>
        </w:numPr>
        <w:spacing w:line="276" w:lineRule="auto"/>
        <w:rPr>
          <w:rFonts w:ascii="Arial" w:eastAsia="Arial,Calibri" w:hAnsi="Arial" w:cs="Arial"/>
          <w:color w:val="000000" w:themeColor="text1"/>
          <w:sz w:val="21"/>
          <w:szCs w:val="21"/>
        </w:rPr>
      </w:pPr>
      <w:r w:rsidRPr="00805288">
        <w:rPr>
          <w:rFonts w:ascii="Arial" w:eastAsia="Arial" w:hAnsi="Arial" w:cs="Arial"/>
          <w:color w:val="000000" w:themeColor="text1"/>
          <w:sz w:val="21"/>
          <w:szCs w:val="21"/>
        </w:rPr>
        <w:t>Presentar la manifestación de interés extemporáneamente</w:t>
      </w:r>
    </w:p>
    <w:p w14:paraId="6C8FBD39" w14:textId="77777777" w:rsidR="00D3783B" w:rsidRPr="00805288" w:rsidRDefault="00D3783B" w:rsidP="00D3783B">
      <w:pPr>
        <w:pStyle w:val="Prrafodelista"/>
        <w:rPr>
          <w:rFonts w:ascii="Arial" w:eastAsia="Arial" w:hAnsi="Arial" w:cs="Arial"/>
          <w:color w:val="000000" w:themeColor="text1"/>
          <w:sz w:val="21"/>
          <w:szCs w:val="21"/>
        </w:rPr>
      </w:pPr>
    </w:p>
    <w:p w14:paraId="615B29CB" w14:textId="77777777" w:rsidR="00D3783B" w:rsidRPr="00805288" w:rsidRDefault="00D3783B" w:rsidP="00CA6D13">
      <w:pPr>
        <w:pStyle w:val="Prrafodelista"/>
        <w:numPr>
          <w:ilvl w:val="0"/>
          <w:numId w:val="72"/>
        </w:numPr>
        <w:spacing w:line="276" w:lineRule="auto"/>
        <w:rPr>
          <w:rFonts w:ascii="Arial" w:eastAsia="Arial" w:hAnsi="Arial" w:cs="Arial"/>
          <w:color w:val="000000" w:themeColor="text1"/>
          <w:sz w:val="21"/>
          <w:szCs w:val="21"/>
        </w:rPr>
      </w:pPr>
      <w:r w:rsidRPr="00805288">
        <w:rPr>
          <w:rFonts w:ascii="Arial" w:eastAsia="Arial" w:hAnsi="Arial" w:cs="Arial"/>
          <w:color w:val="000000" w:themeColor="text1"/>
          <w:sz w:val="21"/>
          <w:szCs w:val="21"/>
        </w:rPr>
        <w:t>Cuando se presenten propuestas parciales y esta posibilidad no haya sido establecida en el pliego de condiciones.</w:t>
      </w:r>
    </w:p>
    <w:p w14:paraId="015F34C8" w14:textId="77777777" w:rsidR="00D3783B" w:rsidRPr="00805288" w:rsidRDefault="00D3783B" w:rsidP="00D3783B">
      <w:pPr>
        <w:pStyle w:val="Prrafodelista"/>
        <w:rPr>
          <w:rFonts w:ascii="Arial" w:eastAsia="Arial" w:hAnsi="Arial" w:cs="Arial"/>
          <w:color w:val="000000" w:themeColor="text1"/>
          <w:sz w:val="21"/>
          <w:szCs w:val="21"/>
        </w:rPr>
      </w:pPr>
    </w:p>
    <w:p w14:paraId="3C787C94" w14:textId="77777777" w:rsidR="00D3783B" w:rsidRPr="00805288" w:rsidRDefault="00D3783B" w:rsidP="00CA6D13">
      <w:pPr>
        <w:pStyle w:val="Prrafodelista"/>
        <w:numPr>
          <w:ilvl w:val="0"/>
          <w:numId w:val="72"/>
        </w:numPr>
        <w:spacing w:before="240" w:line="276" w:lineRule="auto"/>
        <w:rPr>
          <w:rFonts w:ascii="Arial" w:eastAsiaTheme="minorEastAsia" w:hAnsi="Arial" w:cs="Arial"/>
          <w:color w:val="000000" w:themeColor="text1"/>
          <w:sz w:val="21"/>
          <w:szCs w:val="21"/>
        </w:rPr>
      </w:pPr>
      <w:r w:rsidRPr="00805288">
        <w:rPr>
          <w:rFonts w:ascii="Arial" w:eastAsia="Arial,Calibri" w:hAnsi="Arial" w:cs="Arial"/>
          <w:color w:val="000000" w:themeColor="text1"/>
          <w:sz w:val="21"/>
          <w:szCs w:val="21"/>
        </w:rPr>
        <w:t>Ofrecer un plazo superior al señalado por la entidad en el Anexo 1 – Anexo Técnico.</w:t>
      </w:r>
    </w:p>
    <w:p w14:paraId="754FFBC7" w14:textId="77777777" w:rsidR="00D3783B" w:rsidRPr="00805288" w:rsidRDefault="00D3783B" w:rsidP="00D3783B">
      <w:pPr>
        <w:pStyle w:val="Prrafodelista"/>
        <w:spacing w:before="240"/>
        <w:rPr>
          <w:rFonts w:ascii="Arial" w:eastAsiaTheme="minorEastAsia" w:hAnsi="Arial" w:cs="Arial"/>
          <w:color w:val="000000" w:themeColor="text1"/>
          <w:sz w:val="21"/>
          <w:szCs w:val="21"/>
        </w:rPr>
      </w:pPr>
    </w:p>
    <w:p w14:paraId="187AE793" w14:textId="77777777" w:rsidR="00D3783B" w:rsidRPr="00805288" w:rsidRDefault="00D3783B" w:rsidP="00CA6D13">
      <w:pPr>
        <w:pStyle w:val="Prrafodelista"/>
        <w:numPr>
          <w:ilvl w:val="0"/>
          <w:numId w:val="72"/>
        </w:numPr>
        <w:spacing w:before="240" w:line="276" w:lineRule="auto"/>
        <w:rPr>
          <w:rFonts w:ascii="Arial" w:eastAsiaTheme="minorEastAsia" w:hAnsi="Arial" w:cs="Arial"/>
          <w:color w:val="000000" w:themeColor="text1"/>
          <w:sz w:val="21"/>
          <w:szCs w:val="21"/>
        </w:rPr>
      </w:pPr>
      <w:r w:rsidRPr="00805288">
        <w:rPr>
          <w:rFonts w:ascii="Arial" w:eastAsia="Arial" w:hAnsi="Arial" w:cs="Arial"/>
          <w:color w:val="000000" w:themeColor="text1"/>
          <w:sz w:val="21"/>
          <w:szCs w:val="21"/>
        </w:rPr>
        <w:t xml:space="preserve">Ofrecer condiciones particulares del proyecto de inferior calidad, personal profesional sin los requisitos mínimos, actividades por ejecutar y su alcance, forma de pago, obras provisionales, </w:t>
      </w:r>
      <w:r w:rsidRPr="00805288">
        <w:rPr>
          <w:rFonts w:ascii="Arial" w:eastAsia="Arial" w:hAnsi="Arial" w:cs="Arial"/>
          <w:color w:val="000000" w:themeColor="text1"/>
          <w:sz w:val="21"/>
          <w:szCs w:val="21"/>
        </w:rPr>
        <w:lastRenderedPageBreak/>
        <w:t xml:space="preserve">permisos, licencias y autorizaciones, notas técnicas específicas, y documentos técnicos adicionales, en condiciones diferentes a las establecidas por la entidad en el Anexo 1 – Anexo Técnico. </w:t>
      </w:r>
    </w:p>
    <w:p w14:paraId="3E12A3A1" w14:textId="77777777" w:rsidR="00D3783B" w:rsidRPr="00805288" w:rsidRDefault="00D3783B" w:rsidP="00D3783B">
      <w:pPr>
        <w:pStyle w:val="Prrafodelista"/>
        <w:rPr>
          <w:rFonts w:ascii="Arial" w:hAnsi="Arial" w:cs="Arial"/>
          <w:color w:val="000000" w:themeColor="text1"/>
          <w:sz w:val="21"/>
          <w:szCs w:val="21"/>
        </w:rPr>
      </w:pPr>
    </w:p>
    <w:p w14:paraId="6C1C3E4A" w14:textId="77777777" w:rsidR="00D3783B" w:rsidRPr="00805288" w:rsidRDefault="00D3783B" w:rsidP="00CA6D13">
      <w:pPr>
        <w:pStyle w:val="Prrafodelista"/>
        <w:numPr>
          <w:ilvl w:val="0"/>
          <w:numId w:val="72"/>
        </w:numPr>
        <w:tabs>
          <w:tab w:val="left" w:pos="709"/>
          <w:tab w:val="left" w:pos="851"/>
        </w:tabs>
        <w:spacing w:line="276" w:lineRule="auto"/>
        <w:rPr>
          <w:rFonts w:ascii="Arial" w:eastAsia="Arial" w:hAnsi="Arial" w:cs="Arial"/>
          <w:color w:val="000000" w:themeColor="text1"/>
          <w:sz w:val="21"/>
          <w:szCs w:val="21"/>
        </w:rPr>
      </w:pPr>
      <w:r w:rsidRPr="00805288">
        <w:rPr>
          <w:rFonts w:ascii="Arial" w:eastAsia="Arial" w:hAnsi="Arial" w:cs="Arial"/>
          <w:color w:val="000000" w:themeColor="text1"/>
          <w:sz w:val="21"/>
          <w:szCs w:val="21"/>
        </w:rPr>
        <w:t>Las demás previstas en la Ley y este pliego de condiciones.</w:t>
      </w:r>
    </w:p>
    <w:p w14:paraId="128E7ED1" w14:textId="77777777" w:rsidR="00D3783B" w:rsidRPr="00805288" w:rsidRDefault="00D3783B" w:rsidP="00D3783B">
      <w:pPr>
        <w:widowControl/>
        <w:tabs>
          <w:tab w:val="left" w:pos="980"/>
        </w:tabs>
        <w:suppressAutoHyphens w:val="0"/>
        <w:autoSpaceDN/>
        <w:spacing w:line="276" w:lineRule="auto"/>
        <w:ind w:left="980" w:right="260"/>
        <w:jc w:val="both"/>
        <w:textAlignment w:val="auto"/>
        <w:rPr>
          <w:rFonts w:ascii="Arial" w:eastAsia="Arial" w:hAnsi="Arial" w:cs="Arial"/>
          <w:bCs/>
          <w:color w:val="000000" w:themeColor="text1"/>
          <w:kern w:val="0"/>
          <w:sz w:val="21"/>
          <w:szCs w:val="21"/>
          <w:lang w:eastAsia="es-ES" w:bidi="es-ES"/>
        </w:rPr>
      </w:pPr>
    </w:p>
    <w:p w14:paraId="7FA3DAFC" w14:textId="3A1C5478" w:rsidR="00D3783B" w:rsidRPr="00805288" w:rsidRDefault="0024204A" w:rsidP="00D3783B">
      <w:pPr>
        <w:suppressAutoHyphens w:val="0"/>
        <w:autoSpaceDE w:val="0"/>
        <w:spacing w:line="276" w:lineRule="auto"/>
        <w:jc w:val="both"/>
        <w:textAlignment w:val="auto"/>
        <w:rPr>
          <w:rFonts w:ascii="Arial" w:eastAsia="Arial" w:hAnsi="Arial" w:cs="Arial"/>
          <w:b/>
          <w:bCs/>
          <w:color w:val="000000" w:themeColor="text1"/>
          <w:kern w:val="0"/>
          <w:sz w:val="21"/>
          <w:szCs w:val="21"/>
          <w:lang w:eastAsia="es-ES" w:bidi="es-ES"/>
        </w:rPr>
      </w:pPr>
      <w:bookmarkStart w:id="97" w:name="_Toc4742282"/>
      <w:r w:rsidRPr="00805288">
        <w:rPr>
          <w:rFonts w:ascii="Arial" w:eastAsia="Arial" w:hAnsi="Arial" w:cs="Arial"/>
          <w:b/>
          <w:bCs/>
          <w:color w:val="000000" w:themeColor="text1"/>
          <w:kern w:val="0"/>
          <w:sz w:val="21"/>
          <w:szCs w:val="21"/>
          <w:lang w:eastAsia="es-ES" w:bidi="es-ES"/>
        </w:rPr>
        <w:t>3</w:t>
      </w:r>
      <w:r w:rsidR="00D3783B" w:rsidRPr="00805288">
        <w:rPr>
          <w:rFonts w:ascii="Arial" w:eastAsia="Arial" w:hAnsi="Arial" w:cs="Arial"/>
          <w:b/>
          <w:bCs/>
          <w:color w:val="000000" w:themeColor="text1"/>
          <w:kern w:val="0"/>
          <w:sz w:val="21"/>
          <w:szCs w:val="21"/>
          <w:lang w:eastAsia="es-ES" w:bidi="es-ES"/>
        </w:rPr>
        <w:t>.1.6.12. NORMAS DE INTERPRETACIÓN DEL PLIEGO DE CONDICIONES</w:t>
      </w:r>
      <w:bookmarkEnd w:id="97"/>
    </w:p>
    <w:p w14:paraId="4C14E531" w14:textId="77777777" w:rsidR="00D3783B" w:rsidRPr="00805288" w:rsidRDefault="00D3783B" w:rsidP="00D3783B">
      <w:pPr>
        <w:widowControl/>
        <w:suppressAutoHyphens w:val="0"/>
        <w:autoSpaceDN/>
        <w:spacing w:line="276" w:lineRule="auto"/>
        <w:jc w:val="both"/>
        <w:textAlignment w:val="auto"/>
        <w:rPr>
          <w:rFonts w:ascii="Arial" w:eastAsia="Arial" w:hAnsi="Arial" w:cs="Arial"/>
          <w:color w:val="000000" w:themeColor="text1"/>
          <w:kern w:val="0"/>
          <w:sz w:val="21"/>
          <w:szCs w:val="21"/>
          <w:lang w:eastAsia="es-CO" w:bidi="ar-SA"/>
        </w:rPr>
      </w:pPr>
    </w:p>
    <w:p w14:paraId="58A95527" w14:textId="77777777" w:rsidR="00D3783B" w:rsidRPr="00805288" w:rsidRDefault="00D3783B" w:rsidP="00D3783B">
      <w:pPr>
        <w:suppressAutoHyphens w:val="0"/>
        <w:autoSpaceDE w:val="0"/>
        <w:spacing w:line="276" w:lineRule="auto"/>
        <w:jc w:val="both"/>
        <w:textAlignment w:val="auto"/>
        <w:rPr>
          <w:rFonts w:ascii="Arial" w:eastAsia="Arial" w:hAnsi="Arial" w:cs="Arial"/>
          <w:color w:val="000000" w:themeColor="text1"/>
          <w:kern w:val="0"/>
          <w:sz w:val="21"/>
          <w:szCs w:val="21"/>
          <w:lang w:eastAsia="es-ES" w:bidi="es-ES"/>
        </w:rPr>
      </w:pPr>
      <w:r w:rsidRPr="00805288">
        <w:rPr>
          <w:rFonts w:ascii="Arial" w:eastAsia="Arial" w:hAnsi="Arial" w:cs="Arial"/>
          <w:color w:val="000000" w:themeColor="text1"/>
          <w:kern w:val="0"/>
          <w:sz w:val="21"/>
          <w:szCs w:val="21"/>
          <w:lang w:eastAsia="es-ES" w:bidi="es-ES"/>
        </w:rPr>
        <w:t>Este pliego de condiciones debe interpretarse como un todo y sus disposiciones no deben ser entenderse de manera separada de lo que indica su contexto general. Por lo tanto, se considera integrada la información incluida en los documentos del proceso que lo acompañan y las adendas que se expidan.</w:t>
      </w:r>
    </w:p>
    <w:p w14:paraId="73349687" w14:textId="77777777" w:rsidR="00D3783B" w:rsidRPr="00805288" w:rsidRDefault="00D3783B" w:rsidP="00D3783B">
      <w:pPr>
        <w:suppressAutoHyphens w:val="0"/>
        <w:autoSpaceDE w:val="0"/>
        <w:spacing w:line="276" w:lineRule="auto"/>
        <w:jc w:val="both"/>
        <w:textAlignment w:val="auto"/>
        <w:rPr>
          <w:rFonts w:ascii="Arial" w:eastAsia="Arial" w:hAnsi="Arial" w:cs="Arial"/>
          <w:color w:val="000000" w:themeColor="text1"/>
          <w:kern w:val="0"/>
          <w:sz w:val="21"/>
          <w:szCs w:val="21"/>
          <w:lang w:eastAsia="es-ES" w:bidi="es-ES"/>
        </w:rPr>
      </w:pPr>
    </w:p>
    <w:p w14:paraId="437F9F52" w14:textId="77777777" w:rsidR="00D3783B" w:rsidRPr="00805288" w:rsidRDefault="00D3783B" w:rsidP="00D3783B">
      <w:pPr>
        <w:suppressAutoHyphens w:val="0"/>
        <w:autoSpaceDE w:val="0"/>
        <w:spacing w:line="276" w:lineRule="auto"/>
        <w:jc w:val="both"/>
        <w:textAlignment w:val="auto"/>
        <w:rPr>
          <w:rFonts w:ascii="Arial" w:eastAsia="Arial" w:hAnsi="Arial" w:cs="Arial"/>
          <w:color w:val="000000" w:themeColor="text1"/>
          <w:kern w:val="0"/>
          <w:sz w:val="21"/>
          <w:szCs w:val="21"/>
          <w:lang w:eastAsia="es-ES" w:bidi="es-ES"/>
        </w:rPr>
      </w:pPr>
      <w:r w:rsidRPr="00805288">
        <w:rPr>
          <w:rFonts w:ascii="Arial" w:eastAsia="Arial" w:hAnsi="Arial" w:cs="Arial"/>
          <w:color w:val="000000" w:themeColor="text1"/>
          <w:kern w:val="0"/>
          <w:sz w:val="21"/>
          <w:szCs w:val="21"/>
          <w:lang w:eastAsia="es-ES" w:bidi="es-ES"/>
        </w:rPr>
        <w:t>Además, se seguirán los siguientes criterios para interpretar y entender el pliego de condiciones:</w:t>
      </w:r>
    </w:p>
    <w:p w14:paraId="120FE462" w14:textId="77777777" w:rsidR="00D3783B" w:rsidRPr="00805288" w:rsidRDefault="00D3783B" w:rsidP="00D3783B">
      <w:pPr>
        <w:suppressAutoHyphens w:val="0"/>
        <w:autoSpaceDE w:val="0"/>
        <w:spacing w:line="276" w:lineRule="auto"/>
        <w:jc w:val="both"/>
        <w:textAlignment w:val="auto"/>
        <w:rPr>
          <w:rFonts w:ascii="Arial" w:eastAsia="Arial" w:hAnsi="Arial" w:cs="Arial"/>
          <w:color w:val="000000" w:themeColor="text1"/>
          <w:kern w:val="0"/>
          <w:sz w:val="21"/>
          <w:szCs w:val="21"/>
          <w:lang w:eastAsia="es-ES" w:bidi="es-ES"/>
        </w:rPr>
      </w:pPr>
    </w:p>
    <w:p w14:paraId="06B9440B" w14:textId="77777777" w:rsidR="00D3783B" w:rsidRPr="00805288" w:rsidRDefault="00D3783B" w:rsidP="00CA6D13">
      <w:pPr>
        <w:numPr>
          <w:ilvl w:val="0"/>
          <w:numId w:val="88"/>
        </w:numPr>
        <w:suppressAutoHyphens w:val="0"/>
        <w:autoSpaceDE w:val="0"/>
        <w:spacing w:line="276" w:lineRule="auto"/>
        <w:jc w:val="both"/>
        <w:textAlignment w:val="auto"/>
        <w:rPr>
          <w:rFonts w:ascii="Arial" w:eastAsia="Arial" w:hAnsi="Arial" w:cs="Arial"/>
          <w:color w:val="000000" w:themeColor="text1"/>
          <w:kern w:val="0"/>
          <w:sz w:val="21"/>
          <w:szCs w:val="21"/>
          <w:lang w:eastAsia="es-ES" w:bidi="es-ES"/>
        </w:rPr>
      </w:pPr>
      <w:r w:rsidRPr="00805288">
        <w:rPr>
          <w:rFonts w:ascii="Arial" w:eastAsia="Arial" w:hAnsi="Arial" w:cs="Arial"/>
          <w:color w:val="000000" w:themeColor="text1"/>
          <w:kern w:val="0"/>
          <w:sz w:val="21"/>
          <w:szCs w:val="21"/>
          <w:lang w:eastAsia="es-ES" w:bidi="es-ES"/>
        </w:rPr>
        <w:t>El orden de los numerales, capítulos y cláusulas de este pliego de condiciones no deben interpretarse como un grado de prelación entre los mismos.</w:t>
      </w:r>
    </w:p>
    <w:p w14:paraId="0C741591" w14:textId="77777777" w:rsidR="00D3783B" w:rsidRPr="00805288" w:rsidRDefault="00D3783B" w:rsidP="00CA6D13">
      <w:pPr>
        <w:numPr>
          <w:ilvl w:val="0"/>
          <w:numId w:val="88"/>
        </w:numPr>
        <w:suppressAutoHyphens w:val="0"/>
        <w:autoSpaceDE w:val="0"/>
        <w:spacing w:line="276" w:lineRule="auto"/>
        <w:jc w:val="both"/>
        <w:textAlignment w:val="auto"/>
        <w:rPr>
          <w:rFonts w:ascii="Arial" w:eastAsia="Arial" w:hAnsi="Arial" w:cs="Arial"/>
          <w:color w:val="000000" w:themeColor="text1"/>
          <w:kern w:val="0"/>
          <w:sz w:val="21"/>
          <w:szCs w:val="21"/>
          <w:lang w:eastAsia="es-ES" w:bidi="es-ES"/>
        </w:rPr>
      </w:pPr>
      <w:r w:rsidRPr="00805288">
        <w:rPr>
          <w:rFonts w:ascii="Arial" w:eastAsia="Arial" w:hAnsi="Arial" w:cs="Arial"/>
          <w:color w:val="000000" w:themeColor="text1"/>
          <w:kern w:val="0"/>
          <w:sz w:val="21"/>
          <w:szCs w:val="21"/>
          <w:lang w:eastAsia="es-ES" w:bidi="es-ES"/>
        </w:rPr>
        <w:t>Los títulos de los numerales y capítulos utilizados en este pliego solo sirven como referencia y no afectan la interpretación de su contenido.</w:t>
      </w:r>
    </w:p>
    <w:p w14:paraId="5C6C1EA9" w14:textId="77777777" w:rsidR="00D3783B" w:rsidRPr="00805288" w:rsidRDefault="00D3783B" w:rsidP="00CA6D13">
      <w:pPr>
        <w:numPr>
          <w:ilvl w:val="0"/>
          <w:numId w:val="88"/>
        </w:numPr>
        <w:suppressAutoHyphens w:val="0"/>
        <w:autoSpaceDE w:val="0"/>
        <w:spacing w:line="276" w:lineRule="auto"/>
        <w:jc w:val="both"/>
        <w:textAlignment w:val="auto"/>
        <w:rPr>
          <w:rFonts w:ascii="Arial" w:eastAsia="Arial" w:hAnsi="Arial" w:cs="Arial"/>
          <w:color w:val="000000" w:themeColor="text1"/>
          <w:kern w:val="0"/>
          <w:sz w:val="21"/>
          <w:szCs w:val="21"/>
          <w:lang w:eastAsia="es-ES" w:bidi="es-ES"/>
        </w:rPr>
      </w:pPr>
      <w:r w:rsidRPr="00805288">
        <w:rPr>
          <w:rFonts w:ascii="Arial" w:eastAsia="Arial" w:hAnsi="Arial" w:cs="Arial"/>
          <w:color w:val="000000" w:themeColor="text1"/>
          <w:kern w:val="0"/>
          <w:sz w:val="21"/>
          <w:szCs w:val="21"/>
          <w:lang w:eastAsia="es-ES" w:bidi="es-ES"/>
        </w:rPr>
        <w:t>Las palabras en singular se entenderán también en plural y viceversa, cuando lo exija el contexto; y las palabras en género femenino, se entenderán en género masculino y viceversa, cuando el contexto lo requiera.</w:t>
      </w:r>
    </w:p>
    <w:p w14:paraId="3AE12212" w14:textId="77777777" w:rsidR="00D3783B" w:rsidRPr="00805288" w:rsidRDefault="00D3783B" w:rsidP="00CA6D13">
      <w:pPr>
        <w:numPr>
          <w:ilvl w:val="0"/>
          <w:numId w:val="88"/>
        </w:numPr>
        <w:suppressAutoHyphens w:val="0"/>
        <w:autoSpaceDE w:val="0"/>
        <w:spacing w:line="276" w:lineRule="auto"/>
        <w:jc w:val="both"/>
        <w:textAlignment w:val="auto"/>
        <w:rPr>
          <w:rFonts w:ascii="Arial" w:eastAsia="Arial" w:hAnsi="Arial" w:cs="Arial"/>
          <w:color w:val="000000" w:themeColor="text1"/>
          <w:kern w:val="0"/>
          <w:sz w:val="21"/>
          <w:szCs w:val="21"/>
          <w:lang w:eastAsia="es-ES" w:bidi="es-ES"/>
        </w:rPr>
      </w:pPr>
      <w:r w:rsidRPr="00805288">
        <w:rPr>
          <w:rFonts w:ascii="Arial" w:eastAsia="Arial" w:hAnsi="Arial" w:cs="Arial"/>
          <w:color w:val="000000" w:themeColor="text1"/>
          <w:kern w:val="0"/>
          <w:sz w:val="21"/>
          <w:szCs w:val="21"/>
          <w:lang w:eastAsia="es-ES" w:bidi="es-ES"/>
        </w:rPr>
        <w:t>Los plazos en días establecidos en este pliego de condiciones se entienden como hábiles, salvo que de manera expresa la entidad indique que se trata de calendario o de meses. Cuando el vencimiento de un plazo corresponda a un día no hábil o no laboral para la entidad este se trasladará al día hábil siguiente.</w:t>
      </w:r>
    </w:p>
    <w:p w14:paraId="69E4DCDC" w14:textId="77777777" w:rsidR="00D3783B" w:rsidRPr="00805288" w:rsidRDefault="00D3783B" w:rsidP="00CA6D13">
      <w:pPr>
        <w:numPr>
          <w:ilvl w:val="0"/>
          <w:numId w:val="88"/>
        </w:numPr>
        <w:suppressAutoHyphens w:val="0"/>
        <w:autoSpaceDE w:val="0"/>
        <w:spacing w:line="276" w:lineRule="auto"/>
        <w:jc w:val="both"/>
        <w:textAlignment w:val="auto"/>
        <w:rPr>
          <w:rFonts w:ascii="Arial" w:eastAsia="Arial" w:hAnsi="Arial" w:cs="Arial"/>
          <w:color w:val="000000" w:themeColor="text1"/>
          <w:kern w:val="0"/>
          <w:sz w:val="21"/>
          <w:szCs w:val="21"/>
          <w:lang w:eastAsia="es-ES" w:bidi="es-ES"/>
        </w:rPr>
      </w:pPr>
      <w:r w:rsidRPr="00805288">
        <w:rPr>
          <w:rFonts w:ascii="Arial" w:eastAsia="Arial" w:hAnsi="Arial" w:cs="Arial"/>
          <w:color w:val="000000" w:themeColor="text1"/>
          <w:kern w:val="0"/>
          <w:sz w:val="21"/>
          <w:szCs w:val="21"/>
          <w:lang w:eastAsia="es-ES" w:bidi="es-ES"/>
        </w:rPr>
        <w:t xml:space="preserve">En caso de contradicción entre el contenido establecido en los documentos tipo y el incluido por la entidad, proponentes o contratista en los documentos del proceso, primará lo señalado en los documentos tipo. </w:t>
      </w:r>
    </w:p>
    <w:p w14:paraId="0BF9D957" w14:textId="77777777" w:rsidR="00D3783B" w:rsidRPr="00805288" w:rsidRDefault="00D3783B" w:rsidP="00CA6D13">
      <w:pPr>
        <w:numPr>
          <w:ilvl w:val="0"/>
          <w:numId w:val="88"/>
        </w:numPr>
        <w:suppressAutoHyphens w:val="0"/>
        <w:autoSpaceDE w:val="0"/>
        <w:spacing w:line="276" w:lineRule="auto"/>
        <w:jc w:val="both"/>
        <w:textAlignment w:val="auto"/>
        <w:rPr>
          <w:rFonts w:ascii="Arial" w:eastAsia="Arial" w:hAnsi="Arial" w:cs="Arial"/>
          <w:color w:val="000000" w:themeColor="text1"/>
          <w:kern w:val="0"/>
          <w:sz w:val="21"/>
          <w:szCs w:val="21"/>
          <w:lang w:eastAsia="es-ES" w:bidi="es-ES"/>
        </w:rPr>
      </w:pPr>
      <w:r w:rsidRPr="00805288">
        <w:rPr>
          <w:rFonts w:ascii="Arial" w:eastAsia="Arial" w:hAnsi="Arial" w:cs="Arial"/>
          <w:color w:val="000000" w:themeColor="text1"/>
          <w:kern w:val="0"/>
          <w:sz w:val="21"/>
          <w:szCs w:val="21"/>
          <w:lang w:eastAsia="es-ES" w:bidi="es-ES"/>
        </w:rPr>
        <w:t xml:space="preserve">Las entidades contratantes no podrán incluir o modificar dentro de los documentos del proceso, las condiciones habilitantes, factores técnicos y económicos de escogencia y sistemas de ponderación distintos a los señalados en los documentos tipo. </w:t>
      </w:r>
    </w:p>
    <w:p w14:paraId="0B1383EC" w14:textId="77777777" w:rsidR="00D3783B" w:rsidRPr="00805288" w:rsidRDefault="00D3783B" w:rsidP="00CA6D13">
      <w:pPr>
        <w:numPr>
          <w:ilvl w:val="0"/>
          <w:numId w:val="88"/>
        </w:numPr>
        <w:suppressAutoHyphens w:val="0"/>
        <w:autoSpaceDE w:val="0"/>
        <w:spacing w:line="276" w:lineRule="auto"/>
        <w:jc w:val="both"/>
        <w:textAlignment w:val="auto"/>
        <w:rPr>
          <w:rFonts w:ascii="Arial" w:eastAsia="Arial" w:hAnsi="Arial" w:cs="Arial"/>
          <w:color w:val="000000" w:themeColor="text1"/>
          <w:kern w:val="0"/>
          <w:sz w:val="21"/>
          <w:szCs w:val="21"/>
          <w:lang w:eastAsia="es-ES" w:bidi="es-ES"/>
        </w:rPr>
      </w:pPr>
      <w:r w:rsidRPr="00805288">
        <w:rPr>
          <w:rFonts w:ascii="Arial" w:eastAsia="Arial" w:hAnsi="Arial" w:cs="Arial"/>
          <w:color w:val="000000" w:themeColor="text1"/>
          <w:kern w:val="0"/>
          <w:sz w:val="21"/>
          <w:szCs w:val="21"/>
          <w:lang w:eastAsia="es-ES" w:bidi="es-ES"/>
        </w:rPr>
        <w:t>Las palabras definidas en este pliego de condiciones deben entenderse en dicho sentido.</w:t>
      </w:r>
    </w:p>
    <w:p w14:paraId="06B8B9BF" w14:textId="77777777" w:rsidR="00D3783B" w:rsidRPr="00805288" w:rsidRDefault="00D3783B" w:rsidP="00CA6D13">
      <w:pPr>
        <w:numPr>
          <w:ilvl w:val="0"/>
          <w:numId w:val="88"/>
        </w:numPr>
        <w:suppressAutoHyphens w:val="0"/>
        <w:autoSpaceDE w:val="0"/>
        <w:spacing w:line="276" w:lineRule="auto"/>
        <w:jc w:val="both"/>
        <w:textAlignment w:val="auto"/>
        <w:rPr>
          <w:rFonts w:ascii="Arial" w:eastAsia="Arial" w:hAnsi="Arial" w:cs="Arial"/>
          <w:color w:val="000000" w:themeColor="text1"/>
          <w:kern w:val="0"/>
          <w:sz w:val="21"/>
          <w:szCs w:val="21"/>
          <w:lang w:eastAsia="es-ES" w:bidi="es-ES"/>
        </w:rPr>
      </w:pPr>
      <w:r w:rsidRPr="00805288">
        <w:rPr>
          <w:rFonts w:ascii="Arial" w:eastAsia="Arial" w:hAnsi="Arial" w:cs="Arial"/>
          <w:color w:val="000000" w:themeColor="text1"/>
          <w:kern w:val="0"/>
          <w:sz w:val="21"/>
          <w:szCs w:val="21"/>
          <w:lang w:eastAsia="es-ES" w:bidi="es-ES"/>
        </w:rPr>
        <w:t>Las referencias a normas jurídicas incluyen las disposiciones que las modifiquen, adicionen, sustituyan o complementen.</w:t>
      </w:r>
    </w:p>
    <w:p w14:paraId="77BA9306" w14:textId="77777777" w:rsidR="00D3783B" w:rsidRPr="00805288" w:rsidRDefault="00D3783B" w:rsidP="00CA6D13">
      <w:pPr>
        <w:numPr>
          <w:ilvl w:val="0"/>
          <w:numId w:val="88"/>
        </w:numPr>
        <w:suppressAutoHyphens w:val="0"/>
        <w:autoSpaceDE w:val="0"/>
        <w:spacing w:line="276" w:lineRule="auto"/>
        <w:jc w:val="both"/>
        <w:textAlignment w:val="auto"/>
        <w:rPr>
          <w:rFonts w:ascii="Arial" w:eastAsia="Arial" w:hAnsi="Arial" w:cs="Arial"/>
          <w:color w:val="000000" w:themeColor="text1"/>
          <w:kern w:val="0"/>
          <w:sz w:val="21"/>
          <w:szCs w:val="21"/>
          <w:lang w:eastAsia="es-ES" w:bidi="es-ES"/>
        </w:rPr>
      </w:pPr>
      <w:r w:rsidRPr="00805288">
        <w:rPr>
          <w:rFonts w:ascii="Arial" w:eastAsia="Arial" w:hAnsi="Arial" w:cs="Arial"/>
          <w:color w:val="000000" w:themeColor="text1"/>
          <w:kern w:val="0"/>
          <w:sz w:val="21"/>
          <w:szCs w:val="21"/>
          <w:lang w:eastAsia="es-ES" w:bidi="es-ES"/>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4BA747B0" w14:textId="77777777" w:rsidR="00D3783B" w:rsidRPr="00805288" w:rsidRDefault="00D3783B" w:rsidP="00CA6D13">
      <w:pPr>
        <w:numPr>
          <w:ilvl w:val="0"/>
          <w:numId w:val="88"/>
        </w:numPr>
        <w:suppressAutoHyphens w:val="0"/>
        <w:autoSpaceDE w:val="0"/>
        <w:spacing w:line="276" w:lineRule="auto"/>
        <w:jc w:val="both"/>
        <w:textAlignment w:val="auto"/>
        <w:rPr>
          <w:rFonts w:ascii="Arial" w:eastAsia="Arial" w:hAnsi="Arial" w:cs="Arial"/>
          <w:color w:val="000000" w:themeColor="text1"/>
          <w:kern w:val="0"/>
          <w:sz w:val="21"/>
          <w:szCs w:val="21"/>
          <w:lang w:eastAsia="es-ES" w:bidi="es-ES"/>
        </w:rPr>
      </w:pPr>
      <w:r w:rsidRPr="00805288">
        <w:rPr>
          <w:rFonts w:ascii="Arial" w:eastAsia="Arial" w:hAnsi="Arial" w:cs="Arial"/>
          <w:color w:val="000000" w:themeColor="text1"/>
          <w:kern w:val="0"/>
          <w:sz w:val="21"/>
          <w:szCs w:val="21"/>
          <w:lang w:eastAsia="es-ES" w:bidi="es-ES"/>
        </w:rPr>
        <w:t>Este pliego se interpretará, además, en lo pertinente, de conformidad con las reglas del código civil definidas en los artículos 1618 a 1624.</w:t>
      </w:r>
    </w:p>
    <w:p w14:paraId="6B76042D" w14:textId="77777777" w:rsidR="00D3783B" w:rsidRPr="00805288" w:rsidRDefault="00D3783B" w:rsidP="00D3783B">
      <w:pPr>
        <w:widowControl/>
        <w:suppressAutoHyphens w:val="0"/>
        <w:autoSpaceDN/>
        <w:spacing w:line="276" w:lineRule="auto"/>
        <w:jc w:val="both"/>
        <w:textAlignment w:val="auto"/>
        <w:rPr>
          <w:rFonts w:ascii="Arial" w:hAnsi="Arial" w:cs="Arial"/>
          <w:color w:val="000000" w:themeColor="text1"/>
          <w:kern w:val="0"/>
          <w:sz w:val="21"/>
          <w:szCs w:val="21"/>
          <w:highlight w:val="yellow"/>
          <w:lang w:eastAsia="es-CO" w:bidi="ar-SA"/>
        </w:rPr>
      </w:pPr>
    </w:p>
    <w:p w14:paraId="298B1900" w14:textId="3BA471DD" w:rsidR="00D3783B" w:rsidRPr="00805288" w:rsidRDefault="0024204A" w:rsidP="00D3783B">
      <w:pPr>
        <w:suppressAutoHyphens w:val="0"/>
        <w:autoSpaceDE w:val="0"/>
        <w:spacing w:line="276" w:lineRule="auto"/>
        <w:jc w:val="both"/>
        <w:textAlignment w:val="auto"/>
        <w:rPr>
          <w:rFonts w:ascii="Arial" w:eastAsia="Arial" w:hAnsi="Arial" w:cs="Arial"/>
          <w:b/>
          <w:bCs/>
          <w:color w:val="000000" w:themeColor="text1"/>
          <w:kern w:val="0"/>
          <w:sz w:val="21"/>
          <w:szCs w:val="21"/>
          <w:lang w:eastAsia="es-ES" w:bidi="es-ES"/>
        </w:rPr>
      </w:pPr>
      <w:bookmarkStart w:id="98" w:name="_Toc4742283"/>
      <w:r w:rsidRPr="00805288">
        <w:rPr>
          <w:rFonts w:ascii="Arial" w:eastAsia="Arial" w:hAnsi="Arial" w:cs="Arial"/>
          <w:b/>
          <w:bCs/>
          <w:color w:val="000000" w:themeColor="text1"/>
          <w:kern w:val="0"/>
          <w:sz w:val="21"/>
          <w:szCs w:val="21"/>
          <w:lang w:eastAsia="es-ES" w:bidi="es-ES"/>
        </w:rPr>
        <w:t>3</w:t>
      </w:r>
      <w:r w:rsidR="00D3783B" w:rsidRPr="00805288">
        <w:rPr>
          <w:rFonts w:ascii="Arial" w:eastAsia="Arial" w:hAnsi="Arial" w:cs="Arial"/>
          <w:b/>
          <w:bCs/>
          <w:color w:val="000000" w:themeColor="text1"/>
          <w:kern w:val="0"/>
          <w:sz w:val="21"/>
          <w:szCs w:val="21"/>
          <w:lang w:eastAsia="es-ES" w:bidi="es-ES"/>
        </w:rPr>
        <w:t xml:space="preserve">.1.6.13. RETIRO DE </w:t>
      </w:r>
      <w:bookmarkEnd w:id="98"/>
      <w:r w:rsidR="00D3783B" w:rsidRPr="00805288">
        <w:rPr>
          <w:rFonts w:ascii="Arial" w:eastAsia="Arial" w:hAnsi="Arial" w:cs="Arial"/>
          <w:b/>
          <w:bCs/>
          <w:color w:val="000000" w:themeColor="text1"/>
          <w:kern w:val="0"/>
          <w:sz w:val="21"/>
          <w:szCs w:val="21"/>
          <w:lang w:eastAsia="es-ES" w:bidi="es-ES"/>
        </w:rPr>
        <w:t>MANIFESTACIONES DE INTERÉS</w:t>
      </w:r>
    </w:p>
    <w:p w14:paraId="584AE925" w14:textId="77777777" w:rsidR="00D3783B" w:rsidRPr="00805288" w:rsidRDefault="00D3783B" w:rsidP="00D3783B">
      <w:pPr>
        <w:widowControl/>
        <w:suppressAutoHyphens w:val="0"/>
        <w:autoSpaceDN/>
        <w:spacing w:line="276" w:lineRule="auto"/>
        <w:jc w:val="both"/>
        <w:textAlignment w:val="auto"/>
        <w:rPr>
          <w:rFonts w:ascii="Arial" w:hAnsi="Arial" w:cs="Arial"/>
          <w:color w:val="000000" w:themeColor="text1"/>
          <w:kern w:val="0"/>
          <w:sz w:val="21"/>
          <w:szCs w:val="21"/>
          <w:lang w:eastAsia="es-CO" w:bidi="ar-SA"/>
        </w:rPr>
      </w:pPr>
    </w:p>
    <w:p w14:paraId="4CDF099B" w14:textId="77777777" w:rsidR="00D3783B" w:rsidRPr="00805288" w:rsidRDefault="00D3783B" w:rsidP="00D3783B">
      <w:pPr>
        <w:suppressAutoHyphens w:val="0"/>
        <w:autoSpaceDE w:val="0"/>
        <w:jc w:val="both"/>
        <w:textAlignment w:val="auto"/>
        <w:rPr>
          <w:rFonts w:ascii="Arial" w:eastAsia="Arial" w:hAnsi="Arial" w:cs="Arial"/>
          <w:color w:val="000000" w:themeColor="text1"/>
          <w:kern w:val="0"/>
          <w:sz w:val="21"/>
          <w:szCs w:val="21"/>
          <w:lang w:eastAsia="es-ES" w:bidi="es-ES"/>
        </w:rPr>
      </w:pPr>
      <w:r w:rsidRPr="00805288">
        <w:rPr>
          <w:rFonts w:ascii="Arial" w:eastAsia="Arial" w:hAnsi="Arial" w:cs="Arial"/>
          <w:color w:val="000000" w:themeColor="text1"/>
          <w:kern w:val="0"/>
          <w:sz w:val="21"/>
          <w:szCs w:val="21"/>
          <w:lang w:eastAsia="es-ES" w:bidi="es-ES"/>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3805EFE" w14:textId="77777777" w:rsidR="00D3783B" w:rsidRPr="00805288" w:rsidRDefault="00D3783B" w:rsidP="00D3783B">
      <w:pPr>
        <w:suppressAutoHyphens w:val="0"/>
        <w:autoSpaceDE w:val="0"/>
        <w:jc w:val="both"/>
        <w:textAlignment w:val="auto"/>
        <w:rPr>
          <w:rFonts w:ascii="Arial" w:eastAsia="Arial" w:hAnsi="Arial" w:cs="Arial"/>
          <w:color w:val="000000" w:themeColor="text1"/>
          <w:kern w:val="0"/>
          <w:sz w:val="21"/>
          <w:szCs w:val="21"/>
          <w:lang w:eastAsia="es-ES" w:bidi="es-ES"/>
        </w:rPr>
      </w:pPr>
    </w:p>
    <w:p w14:paraId="0EC90E64" w14:textId="77777777" w:rsidR="00D3783B" w:rsidRPr="00805288" w:rsidRDefault="00D3783B" w:rsidP="00D3783B">
      <w:pPr>
        <w:suppressAutoHyphens w:val="0"/>
        <w:autoSpaceDE w:val="0"/>
        <w:jc w:val="both"/>
        <w:textAlignment w:val="auto"/>
        <w:rPr>
          <w:rFonts w:ascii="Arial" w:eastAsia="Arial" w:hAnsi="Arial" w:cs="Arial"/>
          <w:color w:val="000000" w:themeColor="text1"/>
          <w:kern w:val="0"/>
          <w:sz w:val="21"/>
          <w:szCs w:val="21"/>
          <w:lang w:eastAsia="es-ES" w:bidi="es-ES"/>
        </w:rPr>
      </w:pPr>
      <w:r w:rsidRPr="00805288">
        <w:rPr>
          <w:rFonts w:ascii="Arial" w:eastAsia="Arial" w:hAnsi="Arial" w:cs="Arial"/>
          <w:color w:val="000000" w:themeColor="text1"/>
          <w:kern w:val="0"/>
          <w:sz w:val="21"/>
          <w:szCs w:val="21"/>
          <w:lang w:eastAsia="es-ES" w:bidi="es-ES"/>
        </w:rPr>
        <w:t>Si la propuesta es retirada después del cierre del proceso de selección, la entidad puede siniestrar la garantía de seriedad de la oferta.</w:t>
      </w:r>
    </w:p>
    <w:p w14:paraId="5239DD2E" w14:textId="77777777" w:rsidR="00D3783B" w:rsidRPr="00805288" w:rsidRDefault="00D3783B" w:rsidP="00D3783B">
      <w:pPr>
        <w:suppressAutoHyphens w:val="0"/>
        <w:autoSpaceDE w:val="0"/>
        <w:jc w:val="both"/>
        <w:textAlignment w:val="auto"/>
        <w:rPr>
          <w:rFonts w:ascii="Arial" w:eastAsia="Arial" w:hAnsi="Arial" w:cs="Arial"/>
          <w:color w:val="000000" w:themeColor="text1"/>
          <w:kern w:val="0"/>
          <w:sz w:val="21"/>
          <w:szCs w:val="21"/>
          <w:lang w:eastAsia="es-ES" w:bidi="es-ES"/>
        </w:rPr>
      </w:pPr>
    </w:p>
    <w:p w14:paraId="10E71929" w14:textId="29035B24" w:rsidR="00D3783B" w:rsidRPr="00805288" w:rsidRDefault="00D3783B" w:rsidP="00D3783B">
      <w:pPr>
        <w:suppressAutoHyphens w:val="0"/>
        <w:autoSpaceDE w:val="0"/>
        <w:jc w:val="both"/>
        <w:textAlignment w:val="auto"/>
        <w:rPr>
          <w:rFonts w:ascii="Arial" w:eastAsia="Arial" w:hAnsi="Arial" w:cs="Arial"/>
          <w:color w:val="000000" w:themeColor="text1"/>
          <w:kern w:val="0"/>
          <w:sz w:val="21"/>
          <w:szCs w:val="21"/>
          <w:lang w:eastAsia="es-ES" w:bidi="es-ES"/>
        </w:rPr>
      </w:pPr>
      <w:r w:rsidRPr="00805288">
        <w:rPr>
          <w:rFonts w:ascii="Arial" w:eastAsia="Arial" w:hAnsi="Arial" w:cs="Arial"/>
          <w:color w:val="000000" w:themeColor="text1"/>
          <w:kern w:val="0"/>
          <w:sz w:val="21"/>
          <w:szCs w:val="21"/>
          <w:lang w:eastAsia="es-ES" w:bidi="es-ES"/>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00CC3B90" w14:textId="77777777" w:rsidR="002C7D7A" w:rsidRPr="00805288" w:rsidRDefault="002C7D7A" w:rsidP="00D3783B">
      <w:pPr>
        <w:suppressAutoHyphens w:val="0"/>
        <w:autoSpaceDE w:val="0"/>
        <w:jc w:val="both"/>
        <w:textAlignment w:val="auto"/>
        <w:rPr>
          <w:rFonts w:ascii="Arial" w:eastAsia="Arial" w:hAnsi="Arial" w:cs="Arial"/>
          <w:color w:val="000000" w:themeColor="text1"/>
          <w:kern w:val="0"/>
          <w:sz w:val="21"/>
          <w:szCs w:val="21"/>
          <w:lang w:eastAsia="es-ES" w:bidi="es-ES"/>
        </w:rPr>
      </w:pPr>
    </w:p>
    <w:p w14:paraId="000A4F1B" w14:textId="57C2726F" w:rsidR="00D3783B" w:rsidRPr="00805288" w:rsidRDefault="0024204A" w:rsidP="00D3783B">
      <w:pPr>
        <w:jc w:val="both"/>
        <w:rPr>
          <w:rFonts w:ascii="Arial" w:hAnsi="Arial" w:cs="Arial"/>
          <w:b/>
          <w:bCs/>
          <w:color w:val="000000" w:themeColor="text1"/>
          <w:sz w:val="21"/>
          <w:szCs w:val="21"/>
        </w:rPr>
      </w:pPr>
      <w:r w:rsidRPr="00805288">
        <w:rPr>
          <w:rFonts w:ascii="Arial" w:hAnsi="Arial" w:cs="Arial"/>
          <w:b/>
          <w:bCs/>
          <w:color w:val="000000" w:themeColor="text1"/>
          <w:sz w:val="21"/>
          <w:szCs w:val="21"/>
        </w:rPr>
        <w:t>3</w:t>
      </w:r>
      <w:r w:rsidR="00D3783B" w:rsidRPr="00805288">
        <w:rPr>
          <w:rFonts w:ascii="Arial" w:hAnsi="Arial" w:cs="Arial"/>
          <w:b/>
          <w:bCs/>
          <w:color w:val="000000" w:themeColor="text1"/>
          <w:sz w:val="21"/>
          <w:szCs w:val="21"/>
        </w:rPr>
        <w:t>.2. PRESENTACIÓN DE LA MANIFESTACIÓN DE INTERÉS</w:t>
      </w:r>
    </w:p>
    <w:p w14:paraId="54715E0E" w14:textId="77777777" w:rsidR="00D3783B" w:rsidRPr="00805288" w:rsidRDefault="00D3783B" w:rsidP="00D3783B">
      <w:pPr>
        <w:jc w:val="both"/>
        <w:rPr>
          <w:rFonts w:ascii="Arial" w:hAnsi="Arial" w:cs="Arial"/>
          <w:b/>
          <w:bCs/>
          <w:color w:val="000000" w:themeColor="text1"/>
          <w:sz w:val="21"/>
          <w:szCs w:val="21"/>
        </w:rPr>
      </w:pPr>
    </w:p>
    <w:p w14:paraId="45F1DB0C" w14:textId="77777777" w:rsidR="00D3783B" w:rsidRPr="00805288" w:rsidRDefault="00D3783B" w:rsidP="00D3783B">
      <w:pPr>
        <w:spacing w:line="276" w:lineRule="auto"/>
        <w:jc w:val="both"/>
        <w:rPr>
          <w:rFonts w:ascii="Arial" w:hAnsi="Arial" w:cs="Arial"/>
          <w:color w:val="000000" w:themeColor="text1"/>
          <w:sz w:val="21"/>
          <w:szCs w:val="21"/>
        </w:rPr>
      </w:pPr>
      <w:r w:rsidRPr="00805288">
        <w:rPr>
          <w:rFonts w:ascii="Arial" w:hAnsi="Arial" w:cs="Arial"/>
          <w:color w:val="000000" w:themeColor="text1"/>
          <w:sz w:val="21"/>
          <w:szCs w:val="21"/>
        </w:rPr>
        <w:t>Los documentos anteriores se adjuntarán de acuerdo con el orden requerido en el cuestionario por la entidad estatal, los cuales deben ser legibles y escaneados correctamente en la plataforma del SECOP II.</w:t>
      </w:r>
    </w:p>
    <w:p w14:paraId="6A6D234A" w14:textId="77777777" w:rsidR="00D3783B" w:rsidRPr="00805288" w:rsidRDefault="00D3783B" w:rsidP="00D3783B">
      <w:pPr>
        <w:spacing w:line="276" w:lineRule="auto"/>
        <w:jc w:val="both"/>
        <w:rPr>
          <w:rFonts w:ascii="Arial" w:hAnsi="Arial" w:cs="Arial"/>
          <w:color w:val="000000" w:themeColor="text1"/>
          <w:sz w:val="21"/>
          <w:szCs w:val="21"/>
        </w:rPr>
      </w:pPr>
    </w:p>
    <w:p w14:paraId="77EFB61B" w14:textId="77777777" w:rsidR="00D3783B" w:rsidRPr="00805288" w:rsidRDefault="00D3783B" w:rsidP="00D3783B">
      <w:pPr>
        <w:spacing w:line="276" w:lineRule="auto"/>
        <w:jc w:val="both"/>
        <w:rPr>
          <w:rFonts w:ascii="Arial" w:hAnsi="Arial" w:cs="Arial"/>
          <w:color w:val="000000" w:themeColor="text1"/>
          <w:sz w:val="21"/>
          <w:szCs w:val="21"/>
        </w:rPr>
      </w:pPr>
      <w:r w:rsidRPr="00805288">
        <w:rPr>
          <w:rFonts w:ascii="Arial" w:hAnsi="Arial" w:cs="Arial"/>
          <w:color w:val="000000" w:themeColor="text1"/>
          <w:sz w:val="21"/>
          <w:szCs w:val="21"/>
        </w:rPr>
        <w:t>La entidad solo recibirá una manifestación de interés por proponente. La presentación de la propuesta implica la aceptación y conocimiento de la legislación colombiana acerca de los temas objeto del presente proceso y de todas las condiciones y obligaciones contenidas en el mismo. Adicionalmente el Proponente deberá cumplir con el Manual de Usos y Condiciones de la plataforma SECOP II.</w:t>
      </w:r>
    </w:p>
    <w:p w14:paraId="422A1D0C" w14:textId="77777777" w:rsidR="00D3783B" w:rsidRPr="00805288" w:rsidRDefault="00D3783B" w:rsidP="00D3783B">
      <w:pPr>
        <w:spacing w:line="276" w:lineRule="auto"/>
        <w:jc w:val="both"/>
        <w:rPr>
          <w:rFonts w:ascii="Arial" w:hAnsi="Arial" w:cs="Arial"/>
          <w:color w:val="000000" w:themeColor="text1"/>
          <w:sz w:val="21"/>
          <w:szCs w:val="21"/>
        </w:rPr>
      </w:pPr>
    </w:p>
    <w:p w14:paraId="64A93D48" w14:textId="77777777" w:rsidR="00D3783B" w:rsidRPr="00805288" w:rsidRDefault="00D3783B" w:rsidP="00D3783B">
      <w:pPr>
        <w:spacing w:line="276" w:lineRule="auto"/>
        <w:jc w:val="both"/>
        <w:rPr>
          <w:rFonts w:ascii="Arial" w:hAnsi="Arial" w:cs="Arial"/>
          <w:color w:val="000000" w:themeColor="text1"/>
          <w:sz w:val="21"/>
          <w:szCs w:val="21"/>
        </w:rPr>
      </w:pPr>
      <w:r w:rsidRPr="00805288">
        <w:rPr>
          <w:rFonts w:ascii="Arial" w:hAnsi="Arial" w:cs="Arial"/>
          <w:color w:val="000000" w:themeColor="text1"/>
          <w:sz w:val="21"/>
          <w:szCs w:val="21"/>
        </w:rPr>
        <w:t>Estarán a cargo del proponente todos los costos asociados a la elaboración y presentación de su oferta y la entidad en ningún caso será responsable de los mismos.</w:t>
      </w:r>
    </w:p>
    <w:p w14:paraId="4BA0F0E3" w14:textId="77777777" w:rsidR="00D3783B" w:rsidRPr="00805288" w:rsidRDefault="00D3783B" w:rsidP="00D3783B">
      <w:pPr>
        <w:spacing w:line="276" w:lineRule="auto"/>
        <w:jc w:val="both"/>
        <w:rPr>
          <w:rFonts w:ascii="Arial" w:hAnsi="Arial" w:cs="Arial"/>
          <w:color w:val="000000" w:themeColor="text1"/>
          <w:sz w:val="21"/>
          <w:szCs w:val="21"/>
        </w:rPr>
      </w:pPr>
    </w:p>
    <w:p w14:paraId="667DD78C" w14:textId="77777777" w:rsidR="00D3783B" w:rsidRPr="00805288" w:rsidRDefault="00D3783B" w:rsidP="00D3783B">
      <w:pPr>
        <w:spacing w:line="276" w:lineRule="auto"/>
        <w:jc w:val="both"/>
        <w:rPr>
          <w:rFonts w:ascii="Arial" w:hAnsi="Arial" w:cs="Arial"/>
          <w:color w:val="000000" w:themeColor="text1"/>
          <w:sz w:val="21"/>
          <w:szCs w:val="21"/>
        </w:rPr>
      </w:pPr>
      <w:r w:rsidRPr="00805288">
        <w:rPr>
          <w:rFonts w:ascii="Arial" w:hAnsi="Arial" w:cs="Arial"/>
          <w:color w:val="000000" w:themeColor="text1"/>
          <w:sz w:val="21"/>
          <w:szCs w:val="21"/>
        </w:rPr>
        <w:t>Toda tachadura y/o enmendadura que presente algún documento de la oferta debe estar salvado con la firma de quien suscribe el correspondiente documento al pie de la misma y nota al margen del documento donde manifieste clara y expresamente la corrección realizada.</w:t>
      </w:r>
    </w:p>
    <w:p w14:paraId="6EF8E52C" w14:textId="77777777" w:rsidR="00D3783B" w:rsidRPr="00805288" w:rsidRDefault="00D3783B" w:rsidP="00D3783B">
      <w:pPr>
        <w:spacing w:line="276" w:lineRule="auto"/>
        <w:jc w:val="both"/>
        <w:rPr>
          <w:rFonts w:ascii="Arial" w:hAnsi="Arial" w:cs="Arial"/>
          <w:color w:val="000000" w:themeColor="text1"/>
          <w:sz w:val="21"/>
          <w:szCs w:val="21"/>
        </w:rPr>
      </w:pPr>
    </w:p>
    <w:p w14:paraId="066F85B6" w14:textId="5B794EBC" w:rsidR="00D3783B" w:rsidRPr="00805288" w:rsidRDefault="0024204A" w:rsidP="00D3783B">
      <w:pPr>
        <w:spacing w:line="276" w:lineRule="auto"/>
        <w:jc w:val="both"/>
        <w:rPr>
          <w:rFonts w:ascii="Arial" w:hAnsi="Arial" w:cs="Arial"/>
          <w:b/>
          <w:bCs/>
          <w:color w:val="000000" w:themeColor="text1"/>
          <w:sz w:val="21"/>
          <w:szCs w:val="21"/>
        </w:rPr>
      </w:pPr>
      <w:r w:rsidRPr="00805288">
        <w:rPr>
          <w:rFonts w:ascii="Arial" w:hAnsi="Arial" w:cs="Arial"/>
          <w:b/>
          <w:bCs/>
          <w:color w:val="000000" w:themeColor="text1"/>
          <w:sz w:val="21"/>
          <w:szCs w:val="21"/>
        </w:rPr>
        <w:t>3</w:t>
      </w:r>
      <w:r w:rsidR="00D3783B" w:rsidRPr="00805288">
        <w:rPr>
          <w:rFonts w:ascii="Arial" w:hAnsi="Arial" w:cs="Arial"/>
          <w:b/>
          <w:bCs/>
          <w:color w:val="000000" w:themeColor="text1"/>
          <w:sz w:val="21"/>
          <w:szCs w:val="21"/>
        </w:rPr>
        <w:t>.3. INFORME PRECALIFICACIÓN PARA LA CONFORMACIÓN DE LISTA CORTA</w:t>
      </w:r>
    </w:p>
    <w:p w14:paraId="6025D637" w14:textId="77777777" w:rsidR="00D3783B" w:rsidRPr="00805288" w:rsidRDefault="00D3783B" w:rsidP="00D3783B">
      <w:pPr>
        <w:spacing w:line="276" w:lineRule="auto"/>
        <w:jc w:val="both"/>
        <w:rPr>
          <w:rFonts w:ascii="Arial" w:hAnsi="Arial" w:cs="Arial"/>
          <w:color w:val="000000" w:themeColor="text1"/>
          <w:sz w:val="21"/>
          <w:szCs w:val="21"/>
        </w:rPr>
      </w:pPr>
    </w:p>
    <w:p w14:paraId="7F693DA0" w14:textId="77777777" w:rsidR="00D3783B" w:rsidRPr="00805288" w:rsidRDefault="00D3783B" w:rsidP="00D3783B">
      <w:pPr>
        <w:spacing w:line="276" w:lineRule="auto"/>
        <w:jc w:val="both"/>
        <w:rPr>
          <w:rFonts w:ascii="Arial" w:hAnsi="Arial" w:cs="Arial"/>
          <w:color w:val="000000" w:themeColor="text1"/>
          <w:sz w:val="21"/>
          <w:szCs w:val="21"/>
        </w:rPr>
      </w:pPr>
      <w:r w:rsidRPr="00805288">
        <w:rPr>
          <w:rFonts w:ascii="Arial" w:hAnsi="Arial" w:cs="Arial"/>
          <w:color w:val="000000" w:themeColor="text1"/>
          <w:sz w:val="21"/>
          <w:szCs w:val="21"/>
        </w:rPr>
        <w:t xml:space="preserve">Informe de precalificación. Luego de recibir las manifestaciones de interés y los documentos con los cuales los interesados acrediten los requisitos solicitados en el presente documento la Entidad Estatal adelantará la precalificación de acuerdo con lo dispuesto en el aviso. </w:t>
      </w:r>
    </w:p>
    <w:p w14:paraId="036E3145" w14:textId="77777777" w:rsidR="00D3783B" w:rsidRPr="00F96960" w:rsidRDefault="00D3783B" w:rsidP="00D3783B">
      <w:pPr>
        <w:spacing w:line="276" w:lineRule="auto"/>
        <w:jc w:val="both"/>
        <w:rPr>
          <w:rFonts w:ascii="Arial" w:hAnsi="Arial" w:cs="Arial"/>
          <w:color w:val="000000" w:themeColor="text1"/>
          <w:sz w:val="22"/>
          <w:szCs w:val="22"/>
        </w:rPr>
      </w:pPr>
    </w:p>
    <w:p w14:paraId="13ED5C8A" w14:textId="77777777" w:rsidR="00D3783B" w:rsidRPr="00F96960" w:rsidRDefault="00D3783B" w:rsidP="00D3783B">
      <w:pPr>
        <w:spacing w:line="276" w:lineRule="auto"/>
        <w:jc w:val="both"/>
        <w:rPr>
          <w:rFonts w:ascii="Arial" w:hAnsi="Arial" w:cs="Arial"/>
          <w:color w:val="000000" w:themeColor="text1"/>
          <w:sz w:val="22"/>
          <w:szCs w:val="22"/>
        </w:rPr>
      </w:pPr>
      <w:r w:rsidRPr="00F96960">
        <w:rPr>
          <w:rFonts w:ascii="Arial" w:hAnsi="Arial" w:cs="Arial"/>
          <w:color w:val="000000" w:themeColor="text1"/>
          <w:sz w:val="22"/>
          <w:szCs w:val="22"/>
        </w:rPr>
        <w:t>La Entidad Estatal debe elaborar un informe de precalificación y publicarlo en el SECOP por el término establecido en el aviso de convocatoria para la precalificación. Los interesados pueden hacer comentarios al informe de precalificación durante los cinco (5) días hábiles siguientes a la publicación del mismo, término durante el cual deberán subsanar lo solicitado por la Entidad.</w:t>
      </w:r>
    </w:p>
    <w:p w14:paraId="097C57F9" w14:textId="77777777" w:rsidR="00D3783B" w:rsidRPr="00805288" w:rsidRDefault="00D3783B" w:rsidP="00D3783B">
      <w:pPr>
        <w:spacing w:line="276" w:lineRule="auto"/>
        <w:jc w:val="both"/>
        <w:rPr>
          <w:rFonts w:ascii="Arial" w:hAnsi="Arial" w:cs="Arial"/>
          <w:color w:val="000000" w:themeColor="text1"/>
          <w:sz w:val="21"/>
          <w:szCs w:val="21"/>
        </w:rPr>
      </w:pPr>
    </w:p>
    <w:p w14:paraId="54E23BD8" w14:textId="25F8D6A0" w:rsidR="00D3783B" w:rsidRPr="00805288" w:rsidRDefault="0024204A" w:rsidP="00D3783B">
      <w:pPr>
        <w:spacing w:line="276" w:lineRule="auto"/>
        <w:jc w:val="both"/>
        <w:rPr>
          <w:rFonts w:ascii="Arial" w:hAnsi="Arial" w:cs="Arial"/>
          <w:b/>
          <w:smallCaps/>
          <w:color w:val="000000" w:themeColor="text1"/>
          <w:sz w:val="21"/>
          <w:szCs w:val="21"/>
          <w:lang w:eastAsia="es-ES"/>
        </w:rPr>
      </w:pPr>
      <w:r w:rsidRPr="00805288">
        <w:rPr>
          <w:rFonts w:ascii="Arial" w:hAnsi="Arial" w:cs="Arial"/>
          <w:b/>
          <w:color w:val="000000" w:themeColor="text1"/>
          <w:sz w:val="21"/>
          <w:szCs w:val="21"/>
        </w:rPr>
        <w:lastRenderedPageBreak/>
        <w:t>3</w:t>
      </w:r>
      <w:r w:rsidR="00D3783B" w:rsidRPr="00805288">
        <w:rPr>
          <w:rFonts w:ascii="Arial" w:hAnsi="Arial" w:cs="Arial"/>
          <w:b/>
          <w:color w:val="000000" w:themeColor="text1"/>
          <w:sz w:val="21"/>
          <w:szCs w:val="21"/>
        </w:rPr>
        <w:t xml:space="preserve">.4. </w:t>
      </w:r>
      <w:r w:rsidR="00D3783B" w:rsidRPr="00805288">
        <w:rPr>
          <w:rFonts w:ascii="Arial" w:hAnsi="Arial" w:cs="Arial"/>
          <w:b/>
          <w:smallCaps/>
          <w:color w:val="000000" w:themeColor="text1"/>
          <w:sz w:val="21"/>
          <w:szCs w:val="21"/>
          <w:lang w:eastAsia="es-ES"/>
        </w:rPr>
        <w:t>AUDIENCIA DE PRECALIFICACIÓN</w:t>
      </w:r>
    </w:p>
    <w:p w14:paraId="53368AC0" w14:textId="77777777" w:rsidR="00D3783B" w:rsidRPr="00805288" w:rsidRDefault="00D3783B" w:rsidP="00D3783B">
      <w:pPr>
        <w:spacing w:line="276" w:lineRule="auto"/>
        <w:jc w:val="both"/>
        <w:rPr>
          <w:rFonts w:ascii="Arial" w:hAnsi="Arial" w:cs="Arial"/>
          <w:color w:val="000000" w:themeColor="text1"/>
          <w:sz w:val="21"/>
          <w:szCs w:val="21"/>
        </w:rPr>
      </w:pPr>
    </w:p>
    <w:p w14:paraId="061EBD31" w14:textId="77777777" w:rsidR="00D3783B" w:rsidRPr="00805288" w:rsidRDefault="00D3783B" w:rsidP="00D3783B">
      <w:pPr>
        <w:spacing w:line="276" w:lineRule="auto"/>
        <w:jc w:val="both"/>
        <w:rPr>
          <w:rFonts w:ascii="Arial" w:hAnsi="Arial" w:cs="Arial"/>
          <w:color w:val="000000" w:themeColor="text1"/>
          <w:sz w:val="21"/>
          <w:szCs w:val="21"/>
        </w:rPr>
      </w:pPr>
      <w:r w:rsidRPr="00805288">
        <w:rPr>
          <w:rFonts w:ascii="Arial" w:hAnsi="Arial" w:cs="Arial"/>
          <w:color w:val="000000" w:themeColor="text1"/>
          <w:sz w:val="21"/>
          <w:szCs w:val="21"/>
        </w:rPr>
        <w:t>La Entidad Estatal efectuará una audiencia pública donde contestará las observaciones al informe de precalificación y notificará la lista de precalificación de acuerdo con lo establecido en la ley. En la audiencia no se otorgará la palabra a los proponentes ya que estos deben haber presentado con anticipación sus comentarios y observaciones al informe de precalificación y estas serán respondidas en la audiencia.</w:t>
      </w:r>
    </w:p>
    <w:p w14:paraId="644CAD9B" w14:textId="77777777" w:rsidR="00D3783B" w:rsidRPr="00805288" w:rsidRDefault="00D3783B" w:rsidP="00D3783B">
      <w:pPr>
        <w:spacing w:line="276" w:lineRule="auto"/>
        <w:jc w:val="both"/>
        <w:rPr>
          <w:rFonts w:ascii="Arial" w:hAnsi="Arial" w:cs="Arial"/>
          <w:color w:val="000000" w:themeColor="text1"/>
          <w:sz w:val="21"/>
          <w:szCs w:val="21"/>
        </w:rPr>
      </w:pPr>
    </w:p>
    <w:p w14:paraId="6CAD04F9" w14:textId="570A1586" w:rsidR="00D3783B" w:rsidRPr="00805288" w:rsidRDefault="00D3783B" w:rsidP="00D3783B">
      <w:pPr>
        <w:spacing w:line="276" w:lineRule="auto"/>
        <w:jc w:val="both"/>
        <w:rPr>
          <w:rFonts w:ascii="Arial" w:hAnsi="Arial" w:cs="Arial"/>
          <w:color w:val="000000" w:themeColor="text1"/>
          <w:sz w:val="21"/>
          <w:szCs w:val="21"/>
        </w:rPr>
      </w:pPr>
      <w:r w:rsidRPr="00805288">
        <w:rPr>
          <w:rFonts w:ascii="Arial" w:hAnsi="Arial" w:cs="Arial"/>
          <w:color w:val="000000" w:themeColor="text1"/>
          <w:sz w:val="21"/>
          <w:szCs w:val="21"/>
        </w:rPr>
        <w:t>Si se el número de precalificados que cumple con las condiciones de precalificación es superior a treinta (30), en la audiencia de precalificación la Entidad Estatal hará el sorteo para conformar la lista, utilizando la respectiva opción que permite la plataforma del SECOP II.</w:t>
      </w:r>
    </w:p>
    <w:p w14:paraId="44A4B35A" w14:textId="77777777" w:rsidR="00D3783B" w:rsidRPr="00805288" w:rsidRDefault="00D3783B" w:rsidP="00D3783B">
      <w:pPr>
        <w:spacing w:line="276" w:lineRule="auto"/>
        <w:jc w:val="both"/>
        <w:rPr>
          <w:rFonts w:ascii="Arial" w:hAnsi="Arial" w:cs="Arial"/>
          <w:color w:val="000000" w:themeColor="text1"/>
          <w:sz w:val="21"/>
          <w:szCs w:val="21"/>
        </w:rPr>
      </w:pPr>
    </w:p>
    <w:p w14:paraId="7D8156F0" w14:textId="1D14DB7E" w:rsidR="00D3783B" w:rsidRPr="00805288" w:rsidRDefault="0024204A" w:rsidP="00D3783B">
      <w:pPr>
        <w:pStyle w:val="Standard"/>
        <w:jc w:val="both"/>
        <w:rPr>
          <w:rFonts w:ascii="Arial" w:hAnsi="Arial" w:cs="Arial"/>
          <w:b/>
          <w:color w:val="000000" w:themeColor="text1"/>
          <w:sz w:val="21"/>
          <w:szCs w:val="21"/>
          <w:lang w:val="es-ES_tradnl"/>
        </w:rPr>
      </w:pPr>
      <w:r w:rsidRPr="00805288">
        <w:rPr>
          <w:rFonts w:ascii="Arial" w:hAnsi="Arial" w:cs="Arial"/>
          <w:b/>
          <w:color w:val="000000" w:themeColor="text1"/>
          <w:sz w:val="21"/>
          <w:szCs w:val="21"/>
          <w:lang w:val="es-ES_tradnl"/>
        </w:rPr>
        <w:t>3</w:t>
      </w:r>
      <w:r w:rsidR="00D3783B" w:rsidRPr="00805288">
        <w:rPr>
          <w:rFonts w:ascii="Arial" w:hAnsi="Arial" w:cs="Arial"/>
          <w:b/>
          <w:color w:val="000000" w:themeColor="text1"/>
          <w:sz w:val="21"/>
          <w:szCs w:val="21"/>
          <w:lang w:val="es-ES_tradnl"/>
        </w:rPr>
        <w:t>.5. PROCEDIMIENTO DEL SORTEO QUE REALIZARÁ LA ENTIDAD</w:t>
      </w:r>
    </w:p>
    <w:p w14:paraId="65F12DD2" w14:textId="77777777" w:rsidR="00D3783B" w:rsidRPr="00805288" w:rsidRDefault="00D3783B" w:rsidP="00D3783B">
      <w:pPr>
        <w:pStyle w:val="Standard"/>
        <w:jc w:val="both"/>
        <w:rPr>
          <w:rFonts w:ascii="Arial" w:hAnsi="Arial" w:cs="Arial"/>
          <w:bCs/>
          <w:color w:val="000000" w:themeColor="text1"/>
          <w:sz w:val="21"/>
          <w:szCs w:val="21"/>
          <w:lang w:val="es-ES_tradnl"/>
        </w:rPr>
      </w:pPr>
    </w:p>
    <w:p w14:paraId="7077BC36" w14:textId="2E6A9736" w:rsidR="00D3783B" w:rsidRPr="00805288" w:rsidRDefault="00D3783B" w:rsidP="00D3783B">
      <w:pPr>
        <w:pStyle w:val="Standard"/>
        <w:jc w:val="both"/>
        <w:rPr>
          <w:rFonts w:ascii="Arial" w:hAnsi="Arial" w:cs="Arial"/>
          <w:bCs/>
          <w:color w:val="000000" w:themeColor="text1"/>
          <w:sz w:val="21"/>
          <w:szCs w:val="21"/>
          <w:lang w:val="es-ES_tradnl"/>
        </w:rPr>
      </w:pPr>
      <w:r w:rsidRPr="00805288">
        <w:rPr>
          <w:rFonts w:ascii="Arial" w:hAnsi="Arial" w:cs="Arial"/>
          <w:bCs/>
          <w:color w:val="000000" w:themeColor="text1"/>
          <w:sz w:val="21"/>
          <w:szCs w:val="21"/>
          <w:lang w:val="es-ES_tradnl"/>
        </w:rPr>
        <w:t>En caso de que en la etapa de precalificación resulten habilitados más de treinta (30) interesados, la Entidad en audiencia pública de conformación de la lista de precalificación realizará un sorteo para conformar una lista de preclasificados de máximo (30) interesados habilitados.</w:t>
      </w:r>
    </w:p>
    <w:p w14:paraId="3C7C452D" w14:textId="77777777" w:rsidR="00D3783B" w:rsidRPr="00805288" w:rsidRDefault="00D3783B" w:rsidP="00D3783B">
      <w:pPr>
        <w:pStyle w:val="Standard"/>
        <w:jc w:val="both"/>
        <w:rPr>
          <w:rFonts w:ascii="Arial" w:hAnsi="Arial" w:cs="Arial"/>
          <w:bCs/>
          <w:color w:val="000000" w:themeColor="text1"/>
          <w:sz w:val="21"/>
          <w:szCs w:val="21"/>
          <w:lang w:val="es-ES_tradnl"/>
        </w:rPr>
      </w:pPr>
    </w:p>
    <w:p w14:paraId="06769602" w14:textId="77777777" w:rsidR="00D3783B" w:rsidRPr="00805288" w:rsidRDefault="00D3783B" w:rsidP="00D3783B">
      <w:pPr>
        <w:pStyle w:val="Standard"/>
        <w:jc w:val="both"/>
        <w:rPr>
          <w:rFonts w:ascii="Arial" w:hAnsi="Arial" w:cs="Arial"/>
          <w:bCs/>
          <w:color w:val="000000" w:themeColor="text1"/>
          <w:sz w:val="21"/>
          <w:szCs w:val="21"/>
          <w:lang w:val="es-ES_tradnl"/>
        </w:rPr>
      </w:pPr>
      <w:r w:rsidRPr="00805288">
        <w:rPr>
          <w:rFonts w:ascii="Arial" w:hAnsi="Arial" w:cs="Arial"/>
          <w:bCs/>
          <w:color w:val="000000" w:themeColor="text1"/>
          <w:sz w:val="21"/>
          <w:szCs w:val="21"/>
          <w:lang w:val="es-ES_tradnl"/>
        </w:rPr>
        <w:t>Dicha audiencia será virtual, la entidad informará la forma y la hora de esta mediante mensaje público en la plataforma SECOP II y se surtirá el siguiente procedimiento:</w:t>
      </w:r>
    </w:p>
    <w:p w14:paraId="0E658938" w14:textId="77777777" w:rsidR="00D3783B" w:rsidRPr="00805288" w:rsidRDefault="00D3783B" w:rsidP="00D3783B">
      <w:pPr>
        <w:pStyle w:val="Standard"/>
        <w:jc w:val="both"/>
        <w:rPr>
          <w:rFonts w:ascii="Arial" w:hAnsi="Arial" w:cs="Arial"/>
          <w:bCs/>
          <w:color w:val="000000" w:themeColor="text1"/>
          <w:sz w:val="21"/>
          <w:szCs w:val="21"/>
          <w:lang w:val="es-ES_tradnl"/>
        </w:rPr>
      </w:pPr>
    </w:p>
    <w:p w14:paraId="684DEF8D" w14:textId="77777777" w:rsidR="00D3783B" w:rsidRPr="00805288" w:rsidRDefault="00D3783B" w:rsidP="00CA6D13">
      <w:pPr>
        <w:pStyle w:val="Standard"/>
        <w:numPr>
          <w:ilvl w:val="0"/>
          <w:numId w:val="89"/>
        </w:numPr>
        <w:jc w:val="both"/>
        <w:rPr>
          <w:rFonts w:ascii="Arial" w:hAnsi="Arial" w:cs="Arial"/>
          <w:bCs/>
          <w:color w:val="000000" w:themeColor="text1"/>
          <w:sz w:val="21"/>
          <w:szCs w:val="21"/>
          <w:lang w:val="es-ES_tradnl"/>
        </w:rPr>
      </w:pPr>
      <w:r w:rsidRPr="00805288">
        <w:rPr>
          <w:rFonts w:ascii="Arial" w:hAnsi="Arial" w:cs="Arial"/>
          <w:bCs/>
          <w:color w:val="000000" w:themeColor="text1"/>
          <w:sz w:val="21"/>
          <w:szCs w:val="21"/>
          <w:lang w:val="es-ES_tradnl"/>
        </w:rPr>
        <w:t>Se dará lectura al listado de interesados que participaron y que fueron habilitados.</w:t>
      </w:r>
    </w:p>
    <w:p w14:paraId="10EBD5A2" w14:textId="77777777" w:rsidR="00D3783B" w:rsidRPr="00805288" w:rsidRDefault="00D3783B" w:rsidP="00CA6D13">
      <w:pPr>
        <w:pStyle w:val="Standard"/>
        <w:numPr>
          <w:ilvl w:val="0"/>
          <w:numId w:val="89"/>
        </w:numPr>
        <w:jc w:val="both"/>
        <w:rPr>
          <w:rFonts w:ascii="Arial" w:hAnsi="Arial" w:cs="Arial"/>
          <w:bCs/>
          <w:color w:val="000000" w:themeColor="text1"/>
          <w:sz w:val="21"/>
          <w:szCs w:val="21"/>
          <w:lang w:val="es-ES_tradnl"/>
        </w:rPr>
      </w:pPr>
      <w:r w:rsidRPr="00805288">
        <w:rPr>
          <w:rFonts w:ascii="Arial" w:hAnsi="Arial" w:cs="Arial"/>
          <w:bCs/>
          <w:color w:val="000000" w:themeColor="text1"/>
          <w:sz w:val="21"/>
          <w:szCs w:val="21"/>
          <w:lang w:val="es-ES_tradnl"/>
        </w:rPr>
        <w:t>Se asignará a cada proponente habilitado el número que le haya sido asignado en la plataforma SECOP II</w:t>
      </w:r>
    </w:p>
    <w:p w14:paraId="426F606C" w14:textId="77777777" w:rsidR="00D3783B" w:rsidRPr="00805288" w:rsidRDefault="00D3783B" w:rsidP="00CA6D13">
      <w:pPr>
        <w:pStyle w:val="Standard"/>
        <w:numPr>
          <w:ilvl w:val="0"/>
          <w:numId w:val="89"/>
        </w:numPr>
        <w:jc w:val="both"/>
        <w:rPr>
          <w:rFonts w:ascii="Arial" w:hAnsi="Arial" w:cs="Arial"/>
          <w:bCs/>
          <w:color w:val="000000" w:themeColor="text1"/>
          <w:sz w:val="21"/>
          <w:szCs w:val="21"/>
          <w:lang w:val="es-ES_tradnl"/>
        </w:rPr>
      </w:pPr>
      <w:r w:rsidRPr="00805288">
        <w:rPr>
          <w:rFonts w:ascii="Arial" w:hAnsi="Arial" w:cs="Arial"/>
          <w:bCs/>
          <w:color w:val="000000" w:themeColor="text1"/>
          <w:sz w:val="21"/>
          <w:szCs w:val="21"/>
          <w:lang w:val="es-ES_tradnl"/>
        </w:rPr>
        <w:t>Se colocará en una bolsa no transparente las balotas correspondientes al número de cada proponente habilitado.</w:t>
      </w:r>
    </w:p>
    <w:p w14:paraId="45D2EE65" w14:textId="3EA33E18" w:rsidR="00D3783B" w:rsidRPr="00805288" w:rsidRDefault="00D3783B" w:rsidP="00CA6D13">
      <w:pPr>
        <w:pStyle w:val="Standard"/>
        <w:numPr>
          <w:ilvl w:val="0"/>
          <w:numId w:val="89"/>
        </w:numPr>
        <w:jc w:val="both"/>
        <w:rPr>
          <w:rFonts w:ascii="Arial" w:hAnsi="Arial" w:cs="Arial"/>
          <w:bCs/>
          <w:color w:val="000000" w:themeColor="text1"/>
          <w:sz w:val="21"/>
          <w:szCs w:val="21"/>
          <w:lang w:val="es-ES_tradnl"/>
        </w:rPr>
      </w:pPr>
      <w:r w:rsidRPr="00805288">
        <w:rPr>
          <w:rFonts w:ascii="Arial" w:hAnsi="Arial" w:cs="Arial"/>
          <w:bCs/>
          <w:color w:val="000000" w:themeColor="text1"/>
          <w:sz w:val="21"/>
          <w:szCs w:val="21"/>
          <w:lang w:val="es-ES_tradnl"/>
        </w:rPr>
        <w:t xml:space="preserve">Se sacarán </w:t>
      </w:r>
      <w:r w:rsidR="00127F45" w:rsidRPr="00805288">
        <w:rPr>
          <w:rFonts w:ascii="Arial" w:hAnsi="Arial" w:cs="Arial"/>
          <w:bCs/>
          <w:color w:val="000000" w:themeColor="text1"/>
          <w:sz w:val="21"/>
          <w:szCs w:val="21"/>
          <w:lang w:val="es-ES_tradnl"/>
        </w:rPr>
        <w:t xml:space="preserve">30 </w:t>
      </w:r>
      <w:proofErr w:type="gramStart"/>
      <w:r w:rsidR="00127F45" w:rsidRPr="00805288">
        <w:rPr>
          <w:rFonts w:ascii="Arial" w:hAnsi="Arial" w:cs="Arial"/>
          <w:bCs/>
          <w:color w:val="000000" w:themeColor="text1"/>
          <w:sz w:val="21"/>
          <w:szCs w:val="21"/>
          <w:lang w:val="es-ES_tradnl"/>
        </w:rPr>
        <w:t>tickets</w:t>
      </w:r>
      <w:proofErr w:type="gramEnd"/>
      <w:r w:rsidRPr="00805288">
        <w:rPr>
          <w:rFonts w:ascii="Arial" w:hAnsi="Arial" w:cs="Arial"/>
          <w:bCs/>
          <w:color w:val="000000" w:themeColor="text1"/>
          <w:sz w:val="21"/>
          <w:szCs w:val="21"/>
          <w:lang w:val="es-ES_tradnl"/>
        </w:rPr>
        <w:t>, cuyos números corresponderán a los precalificados que podrán continuar en el concurso de méritos.</w:t>
      </w:r>
    </w:p>
    <w:p w14:paraId="48106664" w14:textId="77777777" w:rsidR="00D3783B" w:rsidRPr="00805288" w:rsidRDefault="00D3783B" w:rsidP="00D3783B">
      <w:pPr>
        <w:pStyle w:val="Standard"/>
        <w:jc w:val="both"/>
        <w:rPr>
          <w:rFonts w:ascii="Arial" w:hAnsi="Arial" w:cs="Arial"/>
          <w:bCs/>
          <w:color w:val="000000" w:themeColor="text1"/>
          <w:sz w:val="21"/>
          <w:szCs w:val="21"/>
          <w:lang w:val="es-ES_tradnl"/>
        </w:rPr>
      </w:pPr>
    </w:p>
    <w:p w14:paraId="3834F208" w14:textId="77777777" w:rsidR="00D3783B" w:rsidRPr="00805288" w:rsidRDefault="00D3783B" w:rsidP="00D3783B">
      <w:pPr>
        <w:spacing w:line="276" w:lineRule="auto"/>
        <w:jc w:val="both"/>
        <w:rPr>
          <w:rFonts w:ascii="Arial" w:hAnsi="Arial" w:cs="Arial"/>
          <w:color w:val="000000" w:themeColor="text1"/>
          <w:sz w:val="21"/>
          <w:szCs w:val="21"/>
        </w:rPr>
      </w:pPr>
      <w:r w:rsidRPr="00805288">
        <w:rPr>
          <w:rFonts w:ascii="Arial" w:hAnsi="Arial" w:cs="Arial"/>
          <w:color w:val="000000" w:themeColor="text1"/>
          <w:sz w:val="21"/>
          <w:szCs w:val="21"/>
        </w:rPr>
        <w:t>Si la Entidad Estatal no puede conformar la lista de precalificados, puede continuar con el Proceso de Contratación en la modalidad de concurso de méritos abierto o sin precalificación.</w:t>
      </w:r>
    </w:p>
    <w:p w14:paraId="6235DF5E" w14:textId="77777777" w:rsidR="00D3783B" w:rsidRPr="00805288" w:rsidRDefault="00D3783B" w:rsidP="00D3783B">
      <w:pPr>
        <w:spacing w:line="276" w:lineRule="auto"/>
        <w:jc w:val="both"/>
        <w:rPr>
          <w:rFonts w:ascii="Arial" w:hAnsi="Arial" w:cs="Arial"/>
          <w:color w:val="000000" w:themeColor="text1"/>
          <w:sz w:val="21"/>
          <w:szCs w:val="21"/>
        </w:rPr>
      </w:pPr>
    </w:p>
    <w:p w14:paraId="47C6F768" w14:textId="77777777" w:rsidR="00D3783B" w:rsidRPr="00805288" w:rsidRDefault="00D3783B" w:rsidP="00D3783B">
      <w:pPr>
        <w:spacing w:line="276" w:lineRule="auto"/>
        <w:jc w:val="both"/>
        <w:rPr>
          <w:rFonts w:ascii="Arial" w:hAnsi="Arial" w:cs="Arial"/>
          <w:color w:val="000000" w:themeColor="text1"/>
          <w:sz w:val="21"/>
          <w:szCs w:val="21"/>
        </w:rPr>
      </w:pPr>
      <w:r w:rsidRPr="00805288">
        <w:rPr>
          <w:rFonts w:ascii="Arial" w:hAnsi="Arial" w:cs="Arial"/>
          <w:color w:val="000000" w:themeColor="text1"/>
          <w:sz w:val="21"/>
          <w:szCs w:val="21"/>
        </w:rPr>
        <w:t>Efectos de la precalificación. La conformación de la lista de precalificados no obliga a la Entidad Estatal a abrir el Proceso de Contratación.</w:t>
      </w:r>
    </w:p>
    <w:p w14:paraId="370E3DF4" w14:textId="77777777" w:rsidR="00D3783B" w:rsidRPr="00805288" w:rsidRDefault="00D3783B" w:rsidP="00D3783B">
      <w:pPr>
        <w:rPr>
          <w:rFonts w:ascii="Arial" w:hAnsi="Arial" w:cs="Arial"/>
          <w:bCs/>
          <w:color w:val="000000" w:themeColor="text1"/>
          <w:sz w:val="21"/>
          <w:szCs w:val="21"/>
          <w:lang w:bidi="es-ES"/>
        </w:rPr>
      </w:pPr>
    </w:p>
    <w:p w14:paraId="386B8611" w14:textId="77777777" w:rsidR="00D3783B" w:rsidRPr="00805288" w:rsidRDefault="00D3783B" w:rsidP="00D3783B">
      <w:pPr>
        <w:jc w:val="both"/>
        <w:rPr>
          <w:rFonts w:ascii="Arial" w:hAnsi="Arial" w:cs="Arial"/>
          <w:bCs/>
          <w:color w:val="000000" w:themeColor="text1"/>
          <w:sz w:val="21"/>
          <w:szCs w:val="21"/>
          <w:lang w:bidi="es-ES"/>
        </w:rPr>
      </w:pPr>
      <w:r w:rsidRPr="00805288">
        <w:rPr>
          <w:rFonts w:ascii="Arial" w:hAnsi="Arial" w:cs="Arial"/>
          <w:bCs/>
          <w:color w:val="000000" w:themeColor="text1"/>
          <w:sz w:val="21"/>
          <w:szCs w:val="21"/>
          <w:lang w:bidi="es-ES"/>
        </w:rPr>
        <w:t>Con el resultado de la audiencia de precalificación se conformará la lista corta de oferentes que podrán participar en el concurso de méritos.</w:t>
      </w:r>
    </w:p>
    <w:p w14:paraId="746E79BC" w14:textId="6998C075" w:rsidR="003A6BB5" w:rsidRPr="00805288" w:rsidRDefault="003A6BB5" w:rsidP="00D3783B">
      <w:pPr>
        <w:jc w:val="both"/>
        <w:rPr>
          <w:rFonts w:ascii="Arial" w:hAnsi="Arial" w:cs="Arial"/>
          <w:b/>
          <w:bCs/>
          <w:color w:val="000000" w:themeColor="text1"/>
          <w:sz w:val="21"/>
          <w:szCs w:val="21"/>
        </w:rPr>
      </w:pPr>
    </w:p>
    <w:bookmarkEnd w:id="5"/>
    <w:p w14:paraId="6F3AEEDE" w14:textId="77777777" w:rsidR="006D57EA" w:rsidRPr="00805288" w:rsidRDefault="006D57EA" w:rsidP="006D57EA">
      <w:pPr>
        <w:tabs>
          <w:tab w:val="left" w:pos="-142"/>
        </w:tabs>
        <w:autoSpaceDE w:val="0"/>
        <w:adjustRightInd w:val="0"/>
        <w:jc w:val="both"/>
        <w:rPr>
          <w:rFonts w:ascii="Arial" w:eastAsia="Arial" w:hAnsi="Arial" w:cs="Arial"/>
          <w:color w:val="000000" w:themeColor="text1"/>
          <w:sz w:val="21"/>
          <w:szCs w:val="21"/>
          <w:lang w:eastAsia="es-ES"/>
        </w:rPr>
      </w:pPr>
    </w:p>
    <w:tbl>
      <w:tblPr>
        <w:tblW w:w="9478" w:type="dxa"/>
        <w:jc w:val="center"/>
        <w:tblLayout w:type="fixed"/>
        <w:tblCellMar>
          <w:left w:w="10" w:type="dxa"/>
          <w:right w:w="10" w:type="dxa"/>
        </w:tblCellMar>
        <w:tblLook w:val="04A0" w:firstRow="1" w:lastRow="0" w:firstColumn="1" w:lastColumn="0" w:noHBand="0" w:noVBand="1"/>
      </w:tblPr>
      <w:tblGrid>
        <w:gridCol w:w="9478"/>
      </w:tblGrid>
      <w:tr w:rsidR="005E6995" w:rsidRPr="00805288" w14:paraId="4D35798A" w14:textId="77777777" w:rsidTr="008D2A44">
        <w:trPr>
          <w:jc w:val="center"/>
        </w:trPr>
        <w:tc>
          <w:tcPr>
            <w:tcW w:w="9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789694" w14:textId="560C5496" w:rsidR="005E6995" w:rsidRPr="00805288" w:rsidRDefault="0024204A" w:rsidP="0024204A">
            <w:pPr>
              <w:pStyle w:val="Standard"/>
              <w:shd w:val="clear" w:color="auto" w:fill="DDDDDD"/>
              <w:jc w:val="both"/>
              <w:rPr>
                <w:rFonts w:ascii="Arial" w:hAnsi="Arial" w:cs="Arial"/>
                <w:b/>
                <w:color w:val="000000" w:themeColor="text1"/>
                <w:sz w:val="21"/>
                <w:szCs w:val="21"/>
                <w:lang w:val="es-ES_tradnl"/>
              </w:rPr>
            </w:pPr>
            <w:r w:rsidRPr="00805288">
              <w:rPr>
                <w:rFonts w:ascii="Arial" w:hAnsi="Arial" w:cs="Arial"/>
                <w:b/>
                <w:color w:val="000000" w:themeColor="text1"/>
                <w:sz w:val="21"/>
                <w:szCs w:val="21"/>
                <w:lang w:val="es-ES_tradnl"/>
              </w:rPr>
              <w:t xml:space="preserve">4. </w:t>
            </w:r>
            <w:r w:rsidR="005E6995" w:rsidRPr="00805288">
              <w:rPr>
                <w:rFonts w:ascii="Arial" w:hAnsi="Arial" w:cs="Arial"/>
                <w:b/>
                <w:color w:val="000000" w:themeColor="text1"/>
                <w:sz w:val="21"/>
                <w:szCs w:val="21"/>
                <w:lang w:val="es-ES_tradnl"/>
              </w:rPr>
              <w:t>ACOMPAÑAMIENTO DE LA VEEDURIA DISTRITAL</w:t>
            </w:r>
          </w:p>
        </w:tc>
      </w:tr>
    </w:tbl>
    <w:p w14:paraId="178491CE" w14:textId="77777777" w:rsidR="005E6995" w:rsidRPr="00805288" w:rsidRDefault="005E6995" w:rsidP="005E6995">
      <w:pPr>
        <w:pStyle w:val="Standard"/>
        <w:jc w:val="both"/>
        <w:rPr>
          <w:rFonts w:ascii="Arial" w:hAnsi="Arial" w:cs="Arial"/>
          <w:color w:val="000000" w:themeColor="text1"/>
          <w:sz w:val="21"/>
          <w:szCs w:val="21"/>
          <w:lang w:val="es-ES_tradnl"/>
        </w:rPr>
      </w:pPr>
    </w:p>
    <w:p w14:paraId="53DA4A2D" w14:textId="77777777" w:rsidR="005E6995" w:rsidRPr="00805288" w:rsidRDefault="005E6995" w:rsidP="005E6995">
      <w:pPr>
        <w:pStyle w:val="Standard"/>
        <w:jc w:val="both"/>
        <w:rPr>
          <w:rFonts w:ascii="Arial" w:hAnsi="Arial" w:cs="Arial"/>
          <w:color w:val="000000" w:themeColor="text1"/>
          <w:sz w:val="21"/>
          <w:szCs w:val="21"/>
          <w:lang w:val="es-ES_tradnl"/>
        </w:rPr>
      </w:pPr>
      <w:r w:rsidRPr="00805288">
        <w:rPr>
          <w:rFonts w:ascii="Arial" w:hAnsi="Arial" w:cs="Arial"/>
          <w:color w:val="000000" w:themeColor="text1"/>
          <w:sz w:val="21"/>
          <w:szCs w:val="21"/>
          <w:lang w:val="es-ES_tradnl"/>
        </w:rPr>
        <w:t xml:space="preserve">En cumplimiento de  lo  dispuesto en  el  inciso  3° del  artículo 66 de la Ley 80 de  1993 la Entidad Contratante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w:t>
      </w:r>
      <w:hyperlink r:id="rId14" w:history="1">
        <w:r w:rsidRPr="00805288">
          <w:rPr>
            <w:rStyle w:val="Hipervnculo"/>
            <w:rFonts w:ascii="Arial" w:hAnsi="Arial" w:cs="Arial"/>
            <w:color w:val="000000" w:themeColor="text1"/>
            <w:sz w:val="21"/>
            <w:szCs w:val="21"/>
            <w:lang w:val="es-ES_tradnl"/>
          </w:rPr>
          <w:t>https://www.colombiacompra.gov.co</w:t>
        </w:r>
      </w:hyperlink>
      <w:r w:rsidRPr="00805288">
        <w:rPr>
          <w:rFonts w:ascii="Arial" w:hAnsi="Arial" w:cs="Arial"/>
          <w:color w:val="000000" w:themeColor="text1"/>
          <w:sz w:val="21"/>
          <w:szCs w:val="21"/>
          <w:lang w:val="es-ES_tradnl"/>
        </w:rPr>
        <w:t xml:space="preserve">. De acuerdo con la ley 850 del </w:t>
      </w:r>
      <w:r w:rsidRPr="00805288">
        <w:rPr>
          <w:rFonts w:ascii="Arial" w:hAnsi="Arial" w:cs="Arial"/>
          <w:color w:val="000000" w:themeColor="text1"/>
          <w:sz w:val="21"/>
          <w:szCs w:val="21"/>
          <w:lang w:val="es-ES_tradnl"/>
        </w:rPr>
        <w:lastRenderedPageBreak/>
        <w:t>2003, las veedurías pueden conformar los diferentes comités (técnicos, financieros y sociales entre otros) para poder ejercer su función. Una vez conformada la veeduría con los parámetros de la ley, desarrollarán su actividad en comunicación con la interventoría del proyecto.</w:t>
      </w:r>
    </w:p>
    <w:p w14:paraId="785C7EFB" w14:textId="77777777" w:rsidR="005E6995" w:rsidRPr="00805288" w:rsidRDefault="005E6995" w:rsidP="005E6995">
      <w:pPr>
        <w:pStyle w:val="Standard"/>
        <w:jc w:val="both"/>
        <w:rPr>
          <w:rFonts w:ascii="Arial" w:hAnsi="Arial" w:cs="Arial"/>
          <w:color w:val="000000" w:themeColor="text1"/>
          <w:sz w:val="21"/>
          <w:szCs w:val="21"/>
          <w:lang w:val="es-ES_tradnl"/>
        </w:rPr>
      </w:pPr>
    </w:p>
    <w:p w14:paraId="0F804CD6" w14:textId="77777777" w:rsidR="005E6995" w:rsidRPr="00805288" w:rsidRDefault="005E6995" w:rsidP="005E6995">
      <w:pPr>
        <w:pStyle w:val="Standard"/>
        <w:jc w:val="both"/>
        <w:rPr>
          <w:rFonts w:ascii="Arial" w:hAnsi="Arial" w:cs="Arial"/>
          <w:color w:val="000000" w:themeColor="text1"/>
          <w:sz w:val="21"/>
          <w:szCs w:val="21"/>
          <w:lang w:val="es-ES_tradnl"/>
        </w:rPr>
      </w:pPr>
      <w:r w:rsidRPr="00805288">
        <w:rPr>
          <w:rFonts w:ascii="Arial" w:hAnsi="Arial" w:cs="Arial"/>
          <w:color w:val="000000" w:themeColor="text1"/>
          <w:sz w:val="21"/>
          <w:szCs w:val="21"/>
          <w:lang w:val="es-ES_tradnl"/>
        </w:rPr>
        <w:t>Igualmente se invita a los distintos entes de control del Estado, a acompañar el desarrollo de las diferentes etapas de los procesos de selección en virtud de las competencias que la Ley les ha asignado.</w:t>
      </w:r>
    </w:p>
    <w:p w14:paraId="481065B7" w14:textId="77777777" w:rsidR="005E6995" w:rsidRPr="00805288" w:rsidRDefault="005E6995" w:rsidP="005E6995">
      <w:pPr>
        <w:pStyle w:val="Standard"/>
        <w:jc w:val="both"/>
        <w:rPr>
          <w:rFonts w:ascii="Arial" w:hAnsi="Arial" w:cs="Arial"/>
          <w:color w:val="000000" w:themeColor="text1"/>
          <w:sz w:val="21"/>
          <w:szCs w:val="21"/>
          <w:lang w:val="es-ES_tradnl"/>
        </w:rPr>
      </w:pPr>
    </w:p>
    <w:p w14:paraId="381AEB42" w14:textId="77777777" w:rsidR="005E6995" w:rsidRPr="00805288" w:rsidRDefault="005E6995" w:rsidP="005E6995">
      <w:pPr>
        <w:pStyle w:val="Standard"/>
        <w:jc w:val="both"/>
        <w:rPr>
          <w:rFonts w:ascii="Arial" w:hAnsi="Arial" w:cs="Arial"/>
          <w:color w:val="000000" w:themeColor="text1"/>
          <w:sz w:val="21"/>
          <w:szCs w:val="21"/>
          <w:lang w:val="es-ES_tradnl"/>
        </w:rPr>
      </w:pPr>
      <w:r w:rsidRPr="00805288">
        <w:rPr>
          <w:rFonts w:ascii="Arial" w:hAnsi="Arial" w:cs="Arial"/>
          <w:color w:val="000000" w:themeColor="text1"/>
          <w:sz w:val="21"/>
          <w:szCs w:val="21"/>
          <w:lang w:val="es-ES_tradnl"/>
        </w:rPr>
        <w:t xml:space="preserve">Cuando el presente proceso de selección cuente con el acompañamiento de la Veeduría Distrital, de conformidad con la facultad que le corresponde a esa Entidad, en los términos de ley, el FDLF facilitará a los funcionarios involucrados en el proceso de selección, la participación en la construcción de un acuerdo colectivo de contenido ético, dentro del “Procedimiento de acompañamiento preventivo para el mejoramiento de la gestión contractual de las Entidades del Distrito Capital “ que desarrolla la Veeduría Distrital. </w:t>
      </w:r>
    </w:p>
    <w:p w14:paraId="7BC00B47" w14:textId="77777777" w:rsidR="005E6995" w:rsidRPr="00805288" w:rsidRDefault="005E6995" w:rsidP="005E6995">
      <w:pPr>
        <w:pStyle w:val="Standard"/>
        <w:jc w:val="both"/>
        <w:rPr>
          <w:rFonts w:ascii="Arial" w:hAnsi="Arial" w:cs="Arial"/>
          <w:color w:val="000000" w:themeColor="text1"/>
          <w:sz w:val="21"/>
          <w:szCs w:val="21"/>
          <w:lang w:val="es-ES_tradnl"/>
        </w:rPr>
      </w:pPr>
    </w:p>
    <w:p w14:paraId="117DADDD" w14:textId="77777777" w:rsidR="005E6995" w:rsidRPr="00805288" w:rsidRDefault="005E6995" w:rsidP="005E6995">
      <w:pPr>
        <w:pStyle w:val="Standard"/>
        <w:jc w:val="both"/>
        <w:rPr>
          <w:rFonts w:ascii="Arial" w:hAnsi="Arial" w:cs="Arial"/>
          <w:color w:val="000000" w:themeColor="text1"/>
          <w:sz w:val="21"/>
          <w:szCs w:val="21"/>
          <w:lang w:val="es-ES_tradnl"/>
        </w:rPr>
      </w:pPr>
      <w:r w:rsidRPr="00805288">
        <w:rPr>
          <w:rFonts w:ascii="Arial" w:hAnsi="Arial" w:cs="Arial"/>
          <w:color w:val="000000" w:themeColor="text1"/>
          <w:sz w:val="21"/>
          <w:szCs w:val="21"/>
          <w:lang w:val="es-ES_tradnl"/>
        </w:rPr>
        <w:t xml:space="preserve">La Veeduría Distrital se encuentra ubicada en la Avenida El dorado No. 69-76 Torre 1 piso 3 Edificio Elemento Tel 3407666, </w:t>
      </w:r>
      <w:proofErr w:type="spellStart"/>
      <w:r w:rsidRPr="00805288">
        <w:rPr>
          <w:rFonts w:ascii="Arial" w:hAnsi="Arial" w:cs="Arial"/>
          <w:color w:val="000000" w:themeColor="text1"/>
          <w:sz w:val="21"/>
          <w:szCs w:val="21"/>
          <w:lang w:val="es-ES_tradnl"/>
        </w:rPr>
        <w:t>ext</w:t>
      </w:r>
      <w:proofErr w:type="spellEnd"/>
      <w:r w:rsidRPr="00805288">
        <w:rPr>
          <w:rFonts w:ascii="Arial" w:hAnsi="Arial" w:cs="Arial"/>
          <w:color w:val="000000" w:themeColor="text1"/>
          <w:sz w:val="21"/>
          <w:szCs w:val="21"/>
          <w:lang w:val="es-ES_tradnl"/>
        </w:rPr>
        <w:t xml:space="preserve"> 501 correo electrónico: </w:t>
      </w:r>
      <w:hyperlink r:id="rId15" w:history="1">
        <w:r w:rsidRPr="00805288">
          <w:rPr>
            <w:rStyle w:val="Hipervnculo"/>
            <w:rFonts w:ascii="Arial" w:hAnsi="Arial" w:cs="Arial"/>
            <w:color w:val="000000" w:themeColor="text1"/>
            <w:sz w:val="21"/>
            <w:szCs w:val="21"/>
            <w:lang w:val="es-ES_tradnl"/>
          </w:rPr>
          <w:t>correspondencia@veeduriadistrital.gov.co</w:t>
        </w:r>
      </w:hyperlink>
      <w:r w:rsidRPr="00805288">
        <w:rPr>
          <w:rFonts w:ascii="Arial" w:hAnsi="Arial" w:cs="Arial"/>
          <w:color w:val="000000" w:themeColor="text1"/>
          <w:sz w:val="21"/>
          <w:szCs w:val="21"/>
          <w:lang w:val="es-ES_tradnl"/>
        </w:rPr>
        <w:t xml:space="preserve"> o </w:t>
      </w:r>
      <w:hyperlink r:id="rId16" w:history="1">
        <w:r w:rsidRPr="00805288">
          <w:rPr>
            <w:rStyle w:val="Hipervnculo"/>
            <w:rFonts w:ascii="Arial" w:hAnsi="Arial" w:cs="Arial"/>
            <w:color w:val="000000" w:themeColor="text1"/>
            <w:sz w:val="21"/>
            <w:szCs w:val="21"/>
            <w:lang w:val="es-ES_tradnl"/>
          </w:rPr>
          <w:t>denuncie@veeduriadistrital.gov.co</w:t>
        </w:r>
      </w:hyperlink>
      <w:r w:rsidRPr="00805288">
        <w:rPr>
          <w:rFonts w:ascii="Arial" w:hAnsi="Arial" w:cs="Arial"/>
          <w:color w:val="000000" w:themeColor="text1"/>
          <w:sz w:val="21"/>
          <w:szCs w:val="21"/>
          <w:lang w:val="es-ES_tradnl"/>
        </w:rPr>
        <w:t xml:space="preserve"> </w:t>
      </w:r>
    </w:p>
    <w:p w14:paraId="1D83AF8F" w14:textId="77777777" w:rsidR="005E6995" w:rsidRPr="00805288" w:rsidRDefault="005E6995" w:rsidP="005E6995">
      <w:pPr>
        <w:pStyle w:val="Standard"/>
        <w:jc w:val="both"/>
        <w:rPr>
          <w:rFonts w:ascii="Arial" w:hAnsi="Arial" w:cs="Arial"/>
          <w:color w:val="000000" w:themeColor="text1"/>
          <w:sz w:val="21"/>
          <w:szCs w:val="21"/>
          <w:lang w:val="es-ES_tradnl"/>
        </w:rPr>
      </w:pPr>
    </w:p>
    <w:tbl>
      <w:tblPr>
        <w:tblW w:w="9478" w:type="dxa"/>
        <w:jc w:val="center"/>
        <w:tblLayout w:type="fixed"/>
        <w:tblCellMar>
          <w:left w:w="10" w:type="dxa"/>
          <w:right w:w="10" w:type="dxa"/>
        </w:tblCellMar>
        <w:tblLook w:val="04A0" w:firstRow="1" w:lastRow="0" w:firstColumn="1" w:lastColumn="0" w:noHBand="0" w:noVBand="1"/>
      </w:tblPr>
      <w:tblGrid>
        <w:gridCol w:w="9478"/>
      </w:tblGrid>
      <w:tr w:rsidR="005E6995" w:rsidRPr="00805288" w14:paraId="7F5F0FFA" w14:textId="77777777" w:rsidTr="008D2A44">
        <w:trPr>
          <w:jc w:val="center"/>
        </w:trPr>
        <w:tc>
          <w:tcPr>
            <w:tcW w:w="9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F2C43C" w14:textId="7E0E7F32" w:rsidR="005E6995" w:rsidRPr="00805288" w:rsidRDefault="0024204A" w:rsidP="008D2A44">
            <w:pPr>
              <w:pStyle w:val="Standard"/>
              <w:shd w:val="clear" w:color="auto" w:fill="DDDDDD"/>
              <w:jc w:val="both"/>
              <w:rPr>
                <w:rFonts w:ascii="Arial" w:hAnsi="Arial" w:cs="Arial"/>
                <w:b/>
                <w:color w:val="000000" w:themeColor="text1"/>
                <w:sz w:val="21"/>
                <w:szCs w:val="21"/>
                <w:lang w:val="es-ES_tradnl"/>
              </w:rPr>
            </w:pPr>
            <w:r w:rsidRPr="00805288">
              <w:rPr>
                <w:rFonts w:ascii="Arial" w:hAnsi="Arial" w:cs="Arial"/>
                <w:b/>
                <w:color w:val="000000" w:themeColor="text1"/>
                <w:sz w:val="21"/>
                <w:szCs w:val="21"/>
                <w:lang w:val="es-ES_tradnl"/>
              </w:rPr>
              <w:t>5</w:t>
            </w:r>
            <w:r w:rsidR="005E6995" w:rsidRPr="00805288">
              <w:rPr>
                <w:rFonts w:ascii="Arial" w:hAnsi="Arial" w:cs="Arial"/>
                <w:b/>
                <w:color w:val="000000" w:themeColor="text1"/>
                <w:sz w:val="21"/>
                <w:szCs w:val="21"/>
                <w:lang w:val="es-ES_tradnl"/>
              </w:rPr>
              <w:t>. LUCHA CONTRA LA CORRUPCION</w:t>
            </w:r>
          </w:p>
        </w:tc>
      </w:tr>
    </w:tbl>
    <w:p w14:paraId="7CF4F662" w14:textId="77777777" w:rsidR="005E6995" w:rsidRPr="00805288" w:rsidRDefault="005E6995" w:rsidP="005E6995">
      <w:pPr>
        <w:pStyle w:val="Standard"/>
        <w:jc w:val="both"/>
        <w:rPr>
          <w:rFonts w:ascii="Arial" w:hAnsi="Arial" w:cs="Arial"/>
          <w:color w:val="000000" w:themeColor="text1"/>
          <w:sz w:val="21"/>
          <w:szCs w:val="21"/>
          <w:lang w:val="es-ES_tradnl"/>
        </w:rPr>
      </w:pPr>
    </w:p>
    <w:p w14:paraId="5C9D0483" w14:textId="77777777" w:rsidR="005E6995" w:rsidRPr="00805288" w:rsidRDefault="005E6995" w:rsidP="005E6995">
      <w:pPr>
        <w:pStyle w:val="Standard"/>
        <w:jc w:val="both"/>
        <w:rPr>
          <w:rFonts w:ascii="Arial" w:hAnsi="Arial" w:cs="Arial"/>
          <w:color w:val="000000" w:themeColor="text1"/>
          <w:sz w:val="21"/>
          <w:szCs w:val="21"/>
          <w:lang w:val="es-ES_tradnl"/>
        </w:rPr>
      </w:pPr>
      <w:r w:rsidRPr="00805288">
        <w:rPr>
          <w:rFonts w:ascii="Arial" w:hAnsi="Arial" w:cs="Arial"/>
          <w:color w:val="000000" w:themeColor="text1"/>
          <w:sz w:val="21"/>
          <w:szCs w:val="21"/>
          <w:lang w:val="es-ES_tradnl"/>
        </w:rPr>
        <w:t xml:space="preserve">En el evento de conocerse casos de corrupción en las Entidades del Estado, se debe reportar el hecho a la Secretaria de Transparencia de la Presidencia de la Republica a través de los números telefónicos: (571) 5629300, (571) 2822800; vía fax al número telefónico (571) 3375890: la línea gratis de atención desde cualquier lugar del país: 01800913040 o al correo electrónico </w:t>
      </w:r>
      <w:hyperlink r:id="rId17" w:history="1">
        <w:r w:rsidRPr="00805288">
          <w:rPr>
            <w:rStyle w:val="Hipervnculo"/>
            <w:rFonts w:ascii="Arial" w:hAnsi="Arial" w:cs="Arial"/>
            <w:color w:val="000000" w:themeColor="text1"/>
            <w:sz w:val="21"/>
            <w:szCs w:val="21"/>
            <w:lang w:val="es-ES_tradnl"/>
          </w:rPr>
          <w:t>transparencia@presidencia.gov.co</w:t>
        </w:r>
      </w:hyperlink>
      <w:r w:rsidRPr="00805288">
        <w:rPr>
          <w:rFonts w:ascii="Arial" w:hAnsi="Arial" w:cs="Arial"/>
          <w:color w:val="000000" w:themeColor="text1"/>
          <w:sz w:val="21"/>
          <w:szCs w:val="21"/>
          <w:lang w:val="es-ES_tradnl"/>
        </w:rPr>
        <w:t xml:space="preserve"> y personalmente a la dirección Carrera 8 No. 7-27 Bogotá D.C.</w:t>
      </w:r>
    </w:p>
    <w:p w14:paraId="0EC2F99F" w14:textId="77777777" w:rsidR="005E6995" w:rsidRPr="00805288" w:rsidRDefault="005E6995" w:rsidP="005E6995">
      <w:pPr>
        <w:pStyle w:val="Standard"/>
        <w:jc w:val="both"/>
        <w:rPr>
          <w:rFonts w:ascii="Arial" w:hAnsi="Arial" w:cs="Arial"/>
          <w:color w:val="000000" w:themeColor="text1"/>
          <w:sz w:val="21"/>
          <w:szCs w:val="21"/>
          <w:lang w:val="es-ES_tradnl"/>
        </w:rPr>
      </w:pPr>
    </w:p>
    <w:p w14:paraId="68EF0F0B" w14:textId="77777777" w:rsidR="005E6995" w:rsidRPr="00805288" w:rsidRDefault="005E6995" w:rsidP="005E6995">
      <w:pPr>
        <w:pStyle w:val="Standard"/>
        <w:jc w:val="both"/>
        <w:rPr>
          <w:rFonts w:ascii="Arial" w:hAnsi="Arial" w:cs="Arial"/>
          <w:color w:val="000000" w:themeColor="text1"/>
          <w:sz w:val="21"/>
          <w:szCs w:val="21"/>
          <w:lang w:val="es-ES_tradnl"/>
        </w:rPr>
      </w:pPr>
      <w:r w:rsidRPr="00805288">
        <w:rPr>
          <w:rFonts w:ascii="Arial" w:hAnsi="Arial" w:cs="Arial"/>
          <w:color w:val="000000" w:themeColor="text1"/>
          <w:sz w:val="21"/>
          <w:szCs w:val="21"/>
          <w:lang w:val="es-ES_tradnl"/>
        </w:rPr>
        <w:t xml:space="preserve">Así mismo, la Secretaria Distrital de Gobierno ha puesto a disposición de la ciudadanía en general el siguiente correo electrónico: </w:t>
      </w:r>
      <w:hyperlink r:id="rId18" w:history="1">
        <w:r w:rsidRPr="00805288">
          <w:rPr>
            <w:rStyle w:val="Hipervnculo"/>
            <w:rFonts w:ascii="Arial" w:hAnsi="Arial" w:cs="Arial"/>
            <w:color w:val="000000" w:themeColor="text1"/>
            <w:sz w:val="21"/>
            <w:szCs w:val="21"/>
            <w:lang w:val="es-ES_tradnl"/>
          </w:rPr>
          <w:t>contrataciontransparente@gobiernobogota.gov.co</w:t>
        </w:r>
      </w:hyperlink>
      <w:r w:rsidRPr="00805288">
        <w:rPr>
          <w:rFonts w:ascii="Arial" w:hAnsi="Arial" w:cs="Arial"/>
          <w:color w:val="000000" w:themeColor="text1"/>
          <w:sz w:val="21"/>
          <w:szCs w:val="21"/>
          <w:lang w:val="es-ES_tradnl"/>
        </w:rPr>
        <w:t>, en donde se podrán presentar también las denuncias por posibles actos de corrupción.</w:t>
      </w:r>
    </w:p>
    <w:p w14:paraId="36A2D956" w14:textId="77777777" w:rsidR="005E6995" w:rsidRPr="00F96960" w:rsidRDefault="005E6995" w:rsidP="006D57EA">
      <w:pPr>
        <w:tabs>
          <w:tab w:val="left" w:pos="-142"/>
        </w:tabs>
        <w:autoSpaceDE w:val="0"/>
        <w:adjustRightInd w:val="0"/>
        <w:jc w:val="both"/>
        <w:rPr>
          <w:rFonts w:ascii="Arial" w:eastAsia="Arial" w:hAnsi="Arial" w:cs="Arial"/>
          <w:color w:val="000000" w:themeColor="text1"/>
          <w:sz w:val="22"/>
          <w:szCs w:val="22"/>
          <w:lang w:eastAsia="es-ES"/>
        </w:rPr>
      </w:pPr>
    </w:p>
    <w:p w14:paraId="253B0A4E" w14:textId="6507274D" w:rsidR="00805288" w:rsidRDefault="00805288" w:rsidP="00A478F5">
      <w:pPr>
        <w:jc w:val="both"/>
        <w:rPr>
          <w:rFonts w:ascii="Arial" w:hAnsi="Arial" w:cs="Arial"/>
          <w:color w:val="000000" w:themeColor="text1"/>
          <w:sz w:val="22"/>
          <w:szCs w:val="22"/>
        </w:rPr>
      </w:pPr>
    </w:p>
    <w:p w14:paraId="5E7BB46D" w14:textId="4AC59250" w:rsidR="00805288" w:rsidRDefault="00805288" w:rsidP="00A478F5">
      <w:pPr>
        <w:jc w:val="both"/>
        <w:rPr>
          <w:rFonts w:ascii="Arial" w:hAnsi="Arial" w:cs="Arial"/>
          <w:color w:val="000000" w:themeColor="text1"/>
          <w:sz w:val="22"/>
          <w:szCs w:val="22"/>
        </w:rPr>
      </w:pPr>
    </w:p>
    <w:p w14:paraId="188AE34D" w14:textId="6B94AE0D" w:rsidR="00805288" w:rsidRDefault="00805288" w:rsidP="00805288">
      <w:pPr>
        <w:jc w:val="center"/>
        <w:rPr>
          <w:rFonts w:ascii="Arial" w:hAnsi="Arial" w:cs="Arial"/>
          <w:color w:val="000000" w:themeColor="text1"/>
          <w:sz w:val="22"/>
          <w:szCs w:val="22"/>
        </w:rPr>
      </w:pPr>
    </w:p>
    <w:p w14:paraId="632AAD8D" w14:textId="77777777" w:rsidR="001D0EB5" w:rsidRDefault="001D0EB5" w:rsidP="00155287">
      <w:pPr>
        <w:jc w:val="center"/>
        <w:rPr>
          <w:rFonts w:ascii="Arial" w:hAnsi="Arial" w:cs="Arial"/>
          <w:color w:val="000000" w:themeColor="text1"/>
          <w:sz w:val="22"/>
          <w:szCs w:val="22"/>
        </w:rPr>
      </w:pPr>
    </w:p>
    <w:p w14:paraId="3B0FE9BF" w14:textId="1C6ED694" w:rsidR="00805288" w:rsidRDefault="00155287" w:rsidP="00155287">
      <w:pPr>
        <w:jc w:val="center"/>
        <w:rPr>
          <w:rFonts w:ascii="Arial" w:hAnsi="Arial" w:cs="Arial"/>
          <w:color w:val="000000" w:themeColor="text1"/>
          <w:sz w:val="22"/>
          <w:szCs w:val="22"/>
        </w:rPr>
      </w:pPr>
      <w:r>
        <w:rPr>
          <w:rFonts w:ascii="Arial" w:hAnsi="Arial" w:cs="Arial"/>
          <w:color w:val="000000" w:themeColor="text1"/>
          <w:sz w:val="22"/>
          <w:szCs w:val="22"/>
        </w:rPr>
        <w:t>___________________________________________</w:t>
      </w:r>
    </w:p>
    <w:p w14:paraId="11BCC503" w14:textId="77777777" w:rsidR="00A478F5" w:rsidRPr="00F96960" w:rsidRDefault="00A478F5" w:rsidP="00A478F5">
      <w:pPr>
        <w:pStyle w:val="Textoindependiente"/>
        <w:spacing w:before="1"/>
        <w:ind w:left="142" w:right="299"/>
        <w:jc w:val="center"/>
        <w:rPr>
          <w:b/>
          <w:color w:val="000000" w:themeColor="text1"/>
          <w:sz w:val="2"/>
          <w:szCs w:val="16"/>
        </w:rPr>
      </w:pPr>
    </w:p>
    <w:p w14:paraId="11DEB060" w14:textId="77777777" w:rsidR="00A478F5" w:rsidRPr="00F96960" w:rsidRDefault="00A478F5" w:rsidP="00A478F5">
      <w:pPr>
        <w:pStyle w:val="Ttulo1"/>
        <w:spacing w:before="35"/>
        <w:ind w:left="142" w:right="299"/>
        <w:jc w:val="center"/>
        <w:rPr>
          <w:rFonts w:ascii="Arial" w:hAnsi="Arial" w:cs="Arial"/>
          <w:color w:val="000000" w:themeColor="text1"/>
          <w:sz w:val="22"/>
          <w:szCs w:val="22"/>
          <w:lang w:val="es-ES_tradnl"/>
        </w:rPr>
      </w:pPr>
      <w:r w:rsidRPr="00F96960">
        <w:rPr>
          <w:rFonts w:ascii="Arial" w:hAnsi="Arial" w:cs="Arial"/>
          <w:color w:val="000000" w:themeColor="text1"/>
          <w:sz w:val="22"/>
          <w:szCs w:val="22"/>
          <w:lang w:val="es-ES_tradnl"/>
        </w:rPr>
        <w:t>DIEGO ALEJANDRO MALDONADO ROLDÁN</w:t>
      </w:r>
    </w:p>
    <w:p w14:paraId="3B000538" w14:textId="6C871E99" w:rsidR="00A478F5" w:rsidRDefault="00A478F5" w:rsidP="00805288">
      <w:pPr>
        <w:spacing w:before="4"/>
        <w:ind w:left="142" w:right="299"/>
        <w:jc w:val="center"/>
        <w:rPr>
          <w:rFonts w:ascii="Arial" w:hAnsi="Arial" w:cs="Arial"/>
          <w:b/>
          <w:color w:val="000000" w:themeColor="text1"/>
          <w:sz w:val="22"/>
          <w:szCs w:val="22"/>
        </w:rPr>
      </w:pPr>
      <w:r w:rsidRPr="00F96960">
        <w:rPr>
          <w:rFonts w:ascii="Arial" w:hAnsi="Arial" w:cs="Arial"/>
          <w:b/>
          <w:color w:val="000000" w:themeColor="text1"/>
          <w:sz w:val="22"/>
          <w:szCs w:val="22"/>
        </w:rPr>
        <w:t>ALCALDE LOCAL DE FONTIBÓN (E)</w:t>
      </w:r>
    </w:p>
    <w:p w14:paraId="78C433EC" w14:textId="77777777" w:rsidR="00805288" w:rsidRPr="00F96960" w:rsidRDefault="00805288" w:rsidP="00805288">
      <w:pPr>
        <w:spacing w:before="4"/>
        <w:ind w:left="142" w:right="299"/>
        <w:jc w:val="center"/>
        <w:rPr>
          <w:b/>
          <w:color w:val="000000" w:themeColor="text1"/>
          <w:sz w:val="22"/>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7"/>
        <w:gridCol w:w="3459"/>
        <w:gridCol w:w="2478"/>
      </w:tblGrid>
      <w:tr w:rsidR="002C7D7A" w:rsidRPr="00F96960" w14:paraId="2245B694" w14:textId="77777777" w:rsidTr="008D2A44">
        <w:trPr>
          <w:trHeight w:val="96"/>
          <w:jc w:val="center"/>
        </w:trPr>
        <w:tc>
          <w:tcPr>
            <w:tcW w:w="3457" w:type="dxa"/>
            <w:shd w:val="clear" w:color="auto" w:fill="BFBFBF"/>
            <w:vAlign w:val="center"/>
          </w:tcPr>
          <w:p w14:paraId="0AD505F8" w14:textId="77777777" w:rsidR="00A478F5" w:rsidRPr="00F96960" w:rsidRDefault="00A478F5" w:rsidP="008D2A44">
            <w:pPr>
              <w:jc w:val="center"/>
              <w:rPr>
                <w:rFonts w:ascii="Arial" w:hAnsi="Arial" w:cs="Arial"/>
                <w:b/>
                <w:color w:val="000000" w:themeColor="text1"/>
                <w:sz w:val="10"/>
                <w:szCs w:val="10"/>
              </w:rPr>
            </w:pPr>
            <w:bookmarkStart w:id="99" w:name="_Hlk64294561"/>
            <w:r w:rsidRPr="00F96960">
              <w:rPr>
                <w:rFonts w:ascii="Arial" w:hAnsi="Arial" w:cs="Arial"/>
                <w:b/>
                <w:color w:val="000000" w:themeColor="text1"/>
                <w:sz w:val="10"/>
                <w:szCs w:val="10"/>
              </w:rPr>
              <w:t>TÉCNICA</w:t>
            </w:r>
          </w:p>
        </w:tc>
        <w:tc>
          <w:tcPr>
            <w:tcW w:w="3459" w:type="dxa"/>
            <w:shd w:val="clear" w:color="auto" w:fill="BFBFBF"/>
            <w:vAlign w:val="center"/>
          </w:tcPr>
          <w:p w14:paraId="2952BFA8" w14:textId="77777777" w:rsidR="00A478F5" w:rsidRPr="00F96960" w:rsidRDefault="00A478F5" w:rsidP="008D2A44">
            <w:pPr>
              <w:jc w:val="center"/>
              <w:rPr>
                <w:rFonts w:ascii="Arial" w:hAnsi="Arial" w:cs="Arial"/>
                <w:b/>
                <w:color w:val="000000" w:themeColor="text1"/>
                <w:sz w:val="10"/>
                <w:szCs w:val="10"/>
              </w:rPr>
            </w:pPr>
            <w:r w:rsidRPr="00F96960">
              <w:rPr>
                <w:rFonts w:ascii="Arial" w:hAnsi="Arial" w:cs="Arial"/>
                <w:b/>
                <w:color w:val="000000" w:themeColor="text1"/>
                <w:sz w:val="10"/>
                <w:szCs w:val="10"/>
              </w:rPr>
              <w:t>OFICINA</w:t>
            </w:r>
          </w:p>
        </w:tc>
        <w:tc>
          <w:tcPr>
            <w:tcW w:w="2478" w:type="dxa"/>
            <w:shd w:val="clear" w:color="auto" w:fill="BFBFBF"/>
            <w:vAlign w:val="center"/>
          </w:tcPr>
          <w:p w14:paraId="668F4B39" w14:textId="77777777" w:rsidR="00A478F5" w:rsidRPr="00F96960" w:rsidRDefault="00A478F5" w:rsidP="008D2A44">
            <w:pPr>
              <w:jc w:val="center"/>
              <w:rPr>
                <w:rFonts w:ascii="Arial" w:hAnsi="Arial" w:cs="Arial"/>
                <w:b/>
                <w:color w:val="000000" w:themeColor="text1"/>
                <w:sz w:val="10"/>
                <w:szCs w:val="10"/>
              </w:rPr>
            </w:pPr>
            <w:r w:rsidRPr="00F96960">
              <w:rPr>
                <w:rFonts w:ascii="Arial" w:hAnsi="Arial" w:cs="Arial"/>
                <w:b/>
                <w:color w:val="000000" w:themeColor="text1"/>
                <w:sz w:val="10"/>
                <w:szCs w:val="10"/>
              </w:rPr>
              <w:t>FIRMA</w:t>
            </w:r>
          </w:p>
        </w:tc>
      </w:tr>
      <w:tr w:rsidR="002C7D7A" w:rsidRPr="00F96960" w14:paraId="0B11D7B9" w14:textId="77777777" w:rsidTr="008D2A44">
        <w:trPr>
          <w:trHeight w:val="59"/>
          <w:jc w:val="center"/>
        </w:trPr>
        <w:tc>
          <w:tcPr>
            <w:tcW w:w="3457" w:type="dxa"/>
            <w:shd w:val="clear" w:color="auto" w:fill="auto"/>
            <w:vAlign w:val="center"/>
          </w:tcPr>
          <w:p w14:paraId="677A22AE" w14:textId="4D330EAD" w:rsidR="00A478F5" w:rsidRPr="00F96960" w:rsidRDefault="00A478F5" w:rsidP="008D2A44">
            <w:pPr>
              <w:jc w:val="center"/>
              <w:rPr>
                <w:rFonts w:ascii="Arial" w:hAnsi="Arial" w:cs="Arial"/>
                <w:color w:val="000000" w:themeColor="text1"/>
                <w:sz w:val="10"/>
                <w:szCs w:val="10"/>
              </w:rPr>
            </w:pPr>
            <w:r w:rsidRPr="00F96960">
              <w:rPr>
                <w:rFonts w:ascii="Arial" w:hAnsi="Arial" w:cs="Arial"/>
                <w:color w:val="000000" w:themeColor="text1"/>
                <w:sz w:val="10"/>
                <w:szCs w:val="10"/>
              </w:rPr>
              <w:t xml:space="preserve">Frank </w:t>
            </w:r>
            <w:proofErr w:type="spellStart"/>
            <w:r w:rsidRPr="00F96960">
              <w:rPr>
                <w:rFonts w:ascii="Arial" w:hAnsi="Arial" w:cs="Arial"/>
                <w:color w:val="000000" w:themeColor="text1"/>
                <w:sz w:val="10"/>
                <w:szCs w:val="10"/>
              </w:rPr>
              <w:t>Jamir</w:t>
            </w:r>
            <w:proofErr w:type="spellEnd"/>
            <w:r w:rsidRPr="00F96960">
              <w:rPr>
                <w:rFonts w:ascii="Arial" w:hAnsi="Arial" w:cs="Arial"/>
                <w:color w:val="000000" w:themeColor="text1"/>
                <w:sz w:val="10"/>
                <w:szCs w:val="10"/>
              </w:rPr>
              <w:t xml:space="preserve"> Cuadros </w:t>
            </w:r>
            <w:proofErr w:type="spellStart"/>
            <w:r w:rsidR="000F1D14" w:rsidRPr="00F96960">
              <w:rPr>
                <w:rFonts w:ascii="Arial" w:hAnsi="Arial" w:cs="Arial"/>
                <w:color w:val="000000" w:themeColor="text1"/>
                <w:sz w:val="10"/>
                <w:szCs w:val="10"/>
              </w:rPr>
              <w:t>Guataquira</w:t>
            </w:r>
            <w:proofErr w:type="spellEnd"/>
          </w:p>
        </w:tc>
        <w:tc>
          <w:tcPr>
            <w:tcW w:w="3459" w:type="dxa"/>
            <w:shd w:val="clear" w:color="auto" w:fill="auto"/>
            <w:vAlign w:val="center"/>
          </w:tcPr>
          <w:p w14:paraId="53916206" w14:textId="77777777" w:rsidR="00A478F5" w:rsidRPr="00F96960" w:rsidRDefault="00A478F5" w:rsidP="008D2A44">
            <w:pPr>
              <w:jc w:val="center"/>
              <w:rPr>
                <w:rFonts w:ascii="Arial" w:hAnsi="Arial" w:cs="Arial"/>
                <w:color w:val="000000" w:themeColor="text1"/>
                <w:sz w:val="10"/>
                <w:szCs w:val="10"/>
              </w:rPr>
            </w:pPr>
            <w:r w:rsidRPr="00F96960">
              <w:rPr>
                <w:rFonts w:ascii="Arial" w:hAnsi="Arial" w:cs="Arial"/>
                <w:color w:val="000000" w:themeColor="text1"/>
                <w:sz w:val="10"/>
                <w:szCs w:val="10"/>
              </w:rPr>
              <w:t>Profesional Infraestructura FDLF</w:t>
            </w:r>
          </w:p>
        </w:tc>
        <w:tc>
          <w:tcPr>
            <w:tcW w:w="2478" w:type="dxa"/>
            <w:shd w:val="clear" w:color="auto" w:fill="auto"/>
            <w:vAlign w:val="center"/>
          </w:tcPr>
          <w:p w14:paraId="6DB2118F" w14:textId="77777777" w:rsidR="00A478F5" w:rsidRPr="00F96960" w:rsidRDefault="00A478F5" w:rsidP="008D2A44">
            <w:pPr>
              <w:jc w:val="center"/>
              <w:rPr>
                <w:rFonts w:ascii="Arial" w:hAnsi="Arial" w:cs="Arial"/>
                <w:color w:val="000000" w:themeColor="text1"/>
                <w:sz w:val="10"/>
                <w:szCs w:val="10"/>
              </w:rPr>
            </w:pPr>
          </w:p>
          <w:p w14:paraId="0B6A60D7" w14:textId="75C6FBAD" w:rsidR="00A2445E" w:rsidRPr="00F96960" w:rsidRDefault="00A2445E" w:rsidP="008D2A44">
            <w:pPr>
              <w:jc w:val="center"/>
              <w:rPr>
                <w:rFonts w:ascii="Arial" w:hAnsi="Arial" w:cs="Arial"/>
                <w:color w:val="000000" w:themeColor="text1"/>
                <w:sz w:val="10"/>
                <w:szCs w:val="10"/>
              </w:rPr>
            </w:pPr>
          </w:p>
        </w:tc>
      </w:tr>
      <w:tr w:rsidR="002C7D7A" w:rsidRPr="00F96960" w14:paraId="39ACC01F" w14:textId="77777777" w:rsidTr="008D2A44">
        <w:trPr>
          <w:trHeight w:val="59"/>
          <w:jc w:val="center"/>
        </w:trPr>
        <w:tc>
          <w:tcPr>
            <w:tcW w:w="3457" w:type="dxa"/>
            <w:shd w:val="clear" w:color="auto" w:fill="auto"/>
            <w:vAlign w:val="center"/>
          </w:tcPr>
          <w:p w14:paraId="468D8FDA" w14:textId="77777777" w:rsidR="00A478F5" w:rsidRPr="00F96960" w:rsidRDefault="00A478F5" w:rsidP="008D2A44">
            <w:pPr>
              <w:jc w:val="center"/>
              <w:rPr>
                <w:rFonts w:ascii="Arial" w:hAnsi="Arial" w:cs="Arial"/>
                <w:color w:val="000000" w:themeColor="text1"/>
                <w:sz w:val="10"/>
                <w:szCs w:val="10"/>
              </w:rPr>
            </w:pPr>
            <w:r w:rsidRPr="00F96960">
              <w:rPr>
                <w:rFonts w:ascii="Arial" w:hAnsi="Arial" w:cs="Arial"/>
                <w:color w:val="000000" w:themeColor="text1"/>
                <w:sz w:val="10"/>
                <w:szCs w:val="10"/>
              </w:rPr>
              <w:t xml:space="preserve">Miguel </w:t>
            </w:r>
            <w:proofErr w:type="spellStart"/>
            <w:r w:rsidRPr="00F96960">
              <w:rPr>
                <w:rFonts w:ascii="Arial" w:hAnsi="Arial" w:cs="Arial"/>
                <w:color w:val="000000" w:themeColor="text1"/>
                <w:sz w:val="10"/>
                <w:szCs w:val="10"/>
              </w:rPr>
              <w:t>Andres</w:t>
            </w:r>
            <w:proofErr w:type="spellEnd"/>
            <w:r w:rsidRPr="00F96960">
              <w:rPr>
                <w:rFonts w:ascii="Arial" w:hAnsi="Arial" w:cs="Arial"/>
                <w:color w:val="000000" w:themeColor="text1"/>
                <w:sz w:val="10"/>
                <w:szCs w:val="10"/>
              </w:rPr>
              <w:t xml:space="preserve"> Bejarano Alfonso</w:t>
            </w:r>
          </w:p>
        </w:tc>
        <w:tc>
          <w:tcPr>
            <w:tcW w:w="3459" w:type="dxa"/>
            <w:shd w:val="clear" w:color="auto" w:fill="auto"/>
            <w:vAlign w:val="center"/>
          </w:tcPr>
          <w:p w14:paraId="3FD46826" w14:textId="77777777" w:rsidR="00A478F5" w:rsidRPr="00F96960" w:rsidRDefault="00A478F5" w:rsidP="008D2A44">
            <w:pPr>
              <w:jc w:val="center"/>
              <w:rPr>
                <w:rFonts w:ascii="Arial" w:hAnsi="Arial" w:cs="Arial"/>
                <w:color w:val="000000" w:themeColor="text1"/>
                <w:sz w:val="10"/>
                <w:szCs w:val="10"/>
              </w:rPr>
            </w:pPr>
            <w:r w:rsidRPr="00F96960">
              <w:rPr>
                <w:rFonts w:ascii="Arial" w:hAnsi="Arial" w:cs="Arial"/>
                <w:color w:val="000000" w:themeColor="text1"/>
                <w:sz w:val="10"/>
                <w:szCs w:val="10"/>
              </w:rPr>
              <w:t>Profesional Apoyo Infraestructura FDLF.</w:t>
            </w:r>
          </w:p>
        </w:tc>
        <w:tc>
          <w:tcPr>
            <w:tcW w:w="2478" w:type="dxa"/>
            <w:shd w:val="clear" w:color="auto" w:fill="auto"/>
            <w:vAlign w:val="center"/>
          </w:tcPr>
          <w:p w14:paraId="55962355" w14:textId="77777777" w:rsidR="00A478F5" w:rsidRPr="00F96960" w:rsidRDefault="00A478F5" w:rsidP="008D2A44">
            <w:pPr>
              <w:jc w:val="center"/>
              <w:rPr>
                <w:rFonts w:ascii="Arial" w:hAnsi="Arial" w:cs="Arial"/>
                <w:color w:val="000000" w:themeColor="text1"/>
                <w:sz w:val="10"/>
                <w:szCs w:val="10"/>
              </w:rPr>
            </w:pPr>
          </w:p>
          <w:p w14:paraId="52AC5E5C" w14:textId="63588293" w:rsidR="00A2445E" w:rsidRPr="00F96960" w:rsidRDefault="00A2445E" w:rsidP="008D2A44">
            <w:pPr>
              <w:jc w:val="center"/>
              <w:rPr>
                <w:rFonts w:ascii="Arial" w:hAnsi="Arial" w:cs="Arial"/>
                <w:color w:val="000000" w:themeColor="text1"/>
                <w:sz w:val="10"/>
                <w:szCs w:val="10"/>
              </w:rPr>
            </w:pPr>
          </w:p>
        </w:tc>
      </w:tr>
      <w:tr w:rsidR="002C7D7A" w:rsidRPr="00F96960" w14:paraId="2497F062" w14:textId="77777777" w:rsidTr="008D2A44">
        <w:trPr>
          <w:trHeight w:val="87"/>
          <w:jc w:val="center"/>
        </w:trPr>
        <w:tc>
          <w:tcPr>
            <w:tcW w:w="3457" w:type="dxa"/>
            <w:shd w:val="clear" w:color="auto" w:fill="BFBFBF"/>
            <w:vAlign w:val="center"/>
          </w:tcPr>
          <w:p w14:paraId="335330CA" w14:textId="77777777" w:rsidR="00A478F5" w:rsidRPr="00F96960" w:rsidRDefault="00A478F5" w:rsidP="008D2A44">
            <w:pPr>
              <w:jc w:val="center"/>
              <w:rPr>
                <w:rFonts w:ascii="Arial" w:hAnsi="Arial" w:cs="Arial"/>
                <w:b/>
                <w:color w:val="000000" w:themeColor="text1"/>
                <w:sz w:val="10"/>
                <w:szCs w:val="10"/>
              </w:rPr>
            </w:pPr>
            <w:r w:rsidRPr="00F96960">
              <w:rPr>
                <w:rFonts w:ascii="Arial" w:hAnsi="Arial" w:cs="Arial"/>
                <w:b/>
                <w:color w:val="000000" w:themeColor="text1"/>
                <w:sz w:val="10"/>
                <w:szCs w:val="10"/>
              </w:rPr>
              <w:t>JURÍDICA</w:t>
            </w:r>
          </w:p>
        </w:tc>
        <w:tc>
          <w:tcPr>
            <w:tcW w:w="3459" w:type="dxa"/>
            <w:shd w:val="clear" w:color="auto" w:fill="BFBFBF"/>
            <w:vAlign w:val="center"/>
          </w:tcPr>
          <w:p w14:paraId="198392D2" w14:textId="77777777" w:rsidR="00A478F5" w:rsidRPr="00F96960" w:rsidRDefault="00A478F5" w:rsidP="008D2A44">
            <w:pPr>
              <w:jc w:val="center"/>
              <w:rPr>
                <w:rFonts w:ascii="Arial" w:hAnsi="Arial" w:cs="Arial"/>
                <w:color w:val="000000" w:themeColor="text1"/>
                <w:sz w:val="10"/>
                <w:szCs w:val="10"/>
              </w:rPr>
            </w:pPr>
            <w:r w:rsidRPr="00F96960">
              <w:rPr>
                <w:rFonts w:ascii="Arial" w:hAnsi="Arial" w:cs="Arial"/>
                <w:b/>
                <w:color w:val="000000" w:themeColor="text1"/>
                <w:sz w:val="10"/>
                <w:szCs w:val="10"/>
              </w:rPr>
              <w:t>OFICINA</w:t>
            </w:r>
          </w:p>
        </w:tc>
        <w:tc>
          <w:tcPr>
            <w:tcW w:w="2478" w:type="dxa"/>
            <w:shd w:val="clear" w:color="auto" w:fill="BFBFBF"/>
            <w:vAlign w:val="center"/>
          </w:tcPr>
          <w:p w14:paraId="67A4492B" w14:textId="77777777" w:rsidR="00A478F5" w:rsidRPr="00F96960" w:rsidRDefault="00A478F5" w:rsidP="008D2A44">
            <w:pPr>
              <w:jc w:val="center"/>
              <w:rPr>
                <w:rFonts w:ascii="Arial" w:hAnsi="Arial" w:cs="Arial"/>
                <w:color w:val="000000" w:themeColor="text1"/>
                <w:sz w:val="10"/>
                <w:szCs w:val="10"/>
              </w:rPr>
            </w:pPr>
            <w:r w:rsidRPr="00F96960">
              <w:rPr>
                <w:rFonts w:ascii="Arial" w:hAnsi="Arial" w:cs="Arial"/>
                <w:b/>
                <w:color w:val="000000" w:themeColor="text1"/>
                <w:sz w:val="10"/>
                <w:szCs w:val="10"/>
              </w:rPr>
              <w:t>FIRMA</w:t>
            </w:r>
          </w:p>
        </w:tc>
      </w:tr>
      <w:tr w:rsidR="002C7D7A" w:rsidRPr="00F96960" w14:paraId="768E3C2B" w14:textId="77777777" w:rsidTr="008D2A44">
        <w:trPr>
          <w:trHeight w:val="59"/>
          <w:jc w:val="center"/>
        </w:trPr>
        <w:tc>
          <w:tcPr>
            <w:tcW w:w="3457" w:type="dxa"/>
            <w:shd w:val="clear" w:color="auto" w:fill="auto"/>
            <w:vAlign w:val="center"/>
          </w:tcPr>
          <w:p w14:paraId="73ED9972" w14:textId="77777777" w:rsidR="00A478F5" w:rsidRPr="00F96960" w:rsidRDefault="00A478F5" w:rsidP="008D2A44">
            <w:pPr>
              <w:jc w:val="center"/>
              <w:rPr>
                <w:rFonts w:ascii="Arial" w:hAnsi="Arial" w:cs="Arial"/>
                <w:color w:val="000000" w:themeColor="text1"/>
                <w:sz w:val="10"/>
                <w:szCs w:val="10"/>
              </w:rPr>
            </w:pPr>
            <w:r w:rsidRPr="00F96960">
              <w:rPr>
                <w:rFonts w:ascii="Arial" w:hAnsi="Arial" w:cs="Arial"/>
                <w:color w:val="000000" w:themeColor="text1"/>
                <w:sz w:val="10"/>
                <w:szCs w:val="10"/>
              </w:rPr>
              <w:t>Otto Gabriel Forero V</w:t>
            </w:r>
          </w:p>
        </w:tc>
        <w:tc>
          <w:tcPr>
            <w:tcW w:w="3459" w:type="dxa"/>
            <w:shd w:val="clear" w:color="auto" w:fill="auto"/>
            <w:vAlign w:val="center"/>
          </w:tcPr>
          <w:p w14:paraId="7D248CF1" w14:textId="77777777" w:rsidR="00A478F5" w:rsidRPr="00F96960" w:rsidRDefault="00A478F5" w:rsidP="008D2A44">
            <w:pPr>
              <w:jc w:val="center"/>
              <w:rPr>
                <w:rFonts w:ascii="Arial" w:hAnsi="Arial" w:cs="Arial"/>
                <w:color w:val="000000" w:themeColor="text1"/>
                <w:sz w:val="10"/>
                <w:szCs w:val="10"/>
              </w:rPr>
            </w:pPr>
            <w:r w:rsidRPr="00F96960">
              <w:rPr>
                <w:rFonts w:ascii="Arial" w:hAnsi="Arial" w:cs="Arial"/>
                <w:color w:val="000000" w:themeColor="text1"/>
                <w:sz w:val="10"/>
                <w:szCs w:val="10"/>
              </w:rPr>
              <w:t>Abogado Oficina de Contratación FDLF.</w:t>
            </w:r>
          </w:p>
        </w:tc>
        <w:tc>
          <w:tcPr>
            <w:tcW w:w="2478" w:type="dxa"/>
            <w:shd w:val="clear" w:color="auto" w:fill="auto"/>
            <w:vAlign w:val="center"/>
          </w:tcPr>
          <w:p w14:paraId="53BF40ED" w14:textId="77777777" w:rsidR="00E5770F" w:rsidRPr="00F96960" w:rsidRDefault="00E5770F" w:rsidP="00E5770F">
            <w:pPr>
              <w:rPr>
                <w:rFonts w:ascii="Arial" w:hAnsi="Arial" w:cs="Arial"/>
                <w:color w:val="000000" w:themeColor="text1"/>
                <w:sz w:val="10"/>
                <w:szCs w:val="10"/>
              </w:rPr>
            </w:pPr>
          </w:p>
          <w:p w14:paraId="7E3FF45B" w14:textId="794B2B0B" w:rsidR="00E5770F" w:rsidRPr="00F96960" w:rsidRDefault="00E5770F" w:rsidP="00E5770F">
            <w:pPr>
              <w:rPr>
                <w:rFonts w:ascii="Arial" w:hAnsi="Arial" w:cs="Arial"/>
                <w:color w:val="000000" w:themeColor="text1"/>
                <w:sz w:val="10"/>
                <w:szCs w:val="10"/>
              </w:rPr>
            </w:pPr>
          </w:p>
        </w:tc>
      </w:tr>
      <w:tr w:rsidR="002C7D7A" w:rsidRPr="00F96960" w14:paraId="1D60B090" w14:textId="77777777" w:rsidTr="008D2A44">
        <w:trPr>
          <w:trHeight w:val="137"/>
          <w:jc w:val="center"/>
        </w:trPr>
        <w:tc>
          <w:tcPr>
            <w:tcW w:w="3457" w:type="dxa"/>
            <w:shd w:val="clear" w:color="auto" w:fill="auto"/>
            <w:vAlign w:val="center"/>
          </w:tcPr>
          <w:p w14:paraId="3CC19B73" w14:textId="419E5C53" w:rsidR="00A478F5" w:rsidRPr="00F96960" w:rsidRDefault="000F1D14" w:rsidP="008D2A44">
            <w:pPr>
              <w:jc w:val="center"/>
              <w:rPr>
                <w:rFonts w:ascii="Arial" w:hAnsi="Arial" w:cs="Arial"/>
                <w:color w:val="000000" w:themeColor="text1"/>
                <w:sz w:val="10"/>
                <w:szCs w:val="10"/>
              </w:rPr>
            </w:pPr>
            <w:r w:rsidRPr="00F96960">
              <w:rPr>
                <w:rFonts w:ascii="Arial" w:hAnsi="Arial" w:cs="Arial"/>
                <w:color w:val="000000" w:themeColor="text1"/>
                <w:sz w:val="10"/>
                <w:szCs w:val="10"/>
              </w:rPr>
              <w:t>Junny Cristina La Serna Bula</w:t>
            </w:r>
          </w:p>
        </w:tc>
        <w:tc>
          <w:tcPr>
            <w:tcW w:w="3459" w:type="dxa"/>
            <w:shd w:val="clear" w:color="auto" w:fill="auto"/>
            <w:vAlign w:val="center"/>
          </w:tcPr>
          <w:p w14:paraId="6A757134" w14:textId="378C9484" w:rsidR="00A478F5" w:rsidRPr="00F96960" w:rsidRDefault="000F1D14" w:rsidP="008D2A44">
            <w:pPr>
              <w:jc w:val="center"/>
              <w:rPr>
                <w:rFonts w:ascii="Arial" w:hAnsi="Arial" w:cs="Arial"/>
                <w:color w:val="000000" w:themeColor="text1"/>
                <w:sz w:val="10"/>
                <w:szCs w:val="10"/>
              </w:rPr>
            </w:pPr>
            <w:r w:rsidRPr="00F96960">
              <w:rPr>
                <w:rFonts w:ascii="Arial" w:hAnsi="Arial" w:cs="Arial"/>
                <w:color w:val="000000" w:themeColor="text1"/>
                <w:sz w:val="10"/>
                <w:szCs w:val="10"/>
              </w:rPr>
              <w:t>Coordinadora Contratación FDLF.</w:t>
            </w:r>
          </w:p>
        </w:tc>
        <w:tc>
          <w:tcPr>
            <w:tcW w:w="2478" w:type="dxa"/>
            <w:shd w:val="clear" w:color="auto" w:fill="auto"/>
            <w:vAlign w:val="center"/>
          </w:tcPr>
          <w:p w14:paraId="69C362BE" w14:textId="77777777" w:rsidR="00A478F5" w:rsidRPr="00F96960" w:rsidRDefault="00A478F5" w:rsidP="008D2A44">
            <w:pPr>
              <w:jc w:val="center"/>
              <w:rPr>
                <w:rFonts w:ascii="Arial" w:hAnsi="Arial" w:cs="Arial"/>
                <w:color w:val="000000" w:themeColor="text1"/>
                <w:sz w:val="10"/>
                <w:szCs w:val="10"/>
              </w:rPr>
            </w:pPr>
          </w:p>
          <w:p w14:paraId="3684BD58" w14:textId="7BD65D3A" w:rsidR="00A2445E" w:rsidRPr="00F96960" w:rsidRDefault="00A2445E" w:rsidP="008D2A44">
            <w:pPr>
              <w:jc w:val="center"/>
              <w:rPr>
                <w:rFonts w:ascii="Arial" w:hAnsi="Arial" w:cs="Arial"/>
                <w:color w:val="000000" w:themeColor="text1"/>
                <w:sz w:val="10"/>
                <w:szCs w:val="10"/>
              </w:rPr>
            </w:pPr>
          </w:p>
        </w:tc>
      </w:tr>
      <w:tr w:rsidR="002C7D7A" w:rsidRPr="00F96960" w14:paraId="66BE559F" w14:textId="77777777" w:rsidTr="008D2A44">
        <w:trPr>
          <w:trHeight w:val="189"/>
          <w:jc w:val="center"/>
        </w:trPr>
        <w:tc>
          <w:tcPr>
            <w:tcW w:w="3457" w:type="dxa"/>
            <w:shd w:val="clear" w:color="auto" w:fill="BFBFBF"/>
            <w:vAlign w:val="center"/>
          </w:tcPr>
          <w:p w14:paraId="216244C1" w14:textId="77777777" w:rsidR="00A478F5" w:rsidRPr="00F96960" w:rsidRDefault="00A478F5" w:rsidP="008D2A44">
            <w:pPr>
              <w:jc w:val="center"/>
              <w:rPr>
                <w:rFonts w:ascii="Arial" w:hAnsi="Arial" w:cs="Arial"/>
                <w:b/>
                <w:color w:val="000000" w:themeColor="text1"/>
                <w:sz w:val="10"/>
                <w:szCs w:val="10"/>
              </w:rPr>
            </w:pPr>
            <w:r w:rsidRPr="00F96960">
              <w:rPr>
                <w:rFonts w:ascii="Arial" w:hAnsi="Arial" w:cs="Arial"/>
                <w:b/>
                <w:color w:val="000000" w:themeColor="text1"/>
                <w:sz w:val="10"/>
                <w:szCs w:val="10"/>
              </w:rPr>
              <w:t>FINANCIERA</w:t>
            </w:r>
          </w:p>
        </w:tc>
        <w:tc>
          <w:tcPr>
            <w:tcW w:w="3459" w:type="dxa"/>
            <w:shd w:val="clear" w:color="auto" w:fill="BFBFBF"/>
            <w:vAlign w:val="center"/>
          </w:tcPr>
          <w:p w14:paraId="51F45BAE" w14:textId="77777777" w:rsidR="00A478F5" w:rsidRPr="00F96960" w:rsidRDefault="00A478F5" w:rsidP="008D2A44">
            <w:pPr>
              <w:jc w:val="center"/>
              <w:rPr>
                <w:rFonts w:ascii="Arial" w:hAnsi="Arial" w:cs="Arial"/>
                <w:color w:val="000000" w:themeColor="text1"/>
                <w:sz w:val="10"/>
                <w:szCs w:val="10"/>
              </w:rPr>
            </w:pPr>
            <w:r w:rsidRPr="00F96960">
              <w:rPr>
                <w:rFonts w:ascii="Arial" w:hAnsi="Arial" w:cs="Arial"/>
                <w:b/>
                <w:color w:val="000000" w:themeColor="text1"/>
                <w:sz w:val="10"/>
                <w:szCs w:val="10"/>
              </w:rPr>
              <w:t>OFICINA</w:t>
            </w:r>
          </w:p>
        </w:tc>
        <w:tc>
          <w:tcPr>
            <w:tcW w:w="2478" w:type="dxa"/>
            <w:shd w:val="clear" w:color="auto" w:fill="BFBFBF"/>
            <w:vAlign w:val="center"/>
          </w:tcPr>
          <w:p w14:paraId="266E0B90" w14:textId="77777777" w:rsidR="00A478F5" w:rsidRPr="00F96960" w:rsidRDefault="00A478F5" w:rsidP="008D2A44">
            <w:pPr>
              <w:jc w:val="center"/>
              <w:rPr>
                <w:rFonts w:ascii="Arial" w:hAnsi="Arial" w:cs="Arial"/>
                <w:color w:val="000000" w:themeColor="text1"/>
                <w:sz w:val="10"/>
                <w:szCs w:val="10"/>
              </w:rPr>
            </w:pPr>
            <w:r w:rsidRPr="00F96960">
              <w:rPr>
                <w:rFonts w:ascii="Arial" w:hAnsi="Arial" w:cs="Arial"/>
                <w:b/>
                <w:color w:val="000000" w:themeColor="text1"/>
                <w:sz w:val="10"/>
                <w:szCs w:val="10"/>
              </w:rPr>
              <w:t>FIRMA</w:t>
            </w:r>
          </w:p>
        </w:tc>
      </w:tr>
      <w:tr w:rsidR="002C7D7A" w:rsidRPr="00F96960" w14:paraId="5ECDF2AC" w14:textId="77777777" w:rsidTr="008D2A44">
        <w:trPr>
          <w:trHeight w:val="108"/>
          <w:jc w:val="center"/>
        </w:trPr>
        <w:tc>
          <w:tcPr>
            <w:tcW w:w="3457" w:type="dxa"/>
            <w:shd w:val="clear" w:color="auto" w:fill="FFFFFF"/>
            <w:vAlign w:val="center"/>
          </w:tcPr>
          <w:p w14:paraId="2EE7AB73" w14:textId="77777777" w:rsidR="00A478F5" w:rsidRPr="00F96960" w:rsidRDefault="00A478F5" w:rsidP="008D2A44">
            <w:pPr>
              <w:jc w:val="center"/>
              <w:rPr>
                <w:rFonts w:ascii="Arial" w:hAnsi="Arial" w:cs="Arial"/>
                <w:color w:val="000000" w:themeColor="text1"/>
                <w:sz w:val="10"/>
                <w:szCs w:val="10"/>
              </w:rPr>
            </w:pPr>
            <w:r w:rsidRPr="00F96960">
              <w:rPr>
                <w:rFonts w:ascii="Arial" w:hAnsi="Arial" w:cs="Arial"/>
                <w:color w:val="000000" w:themeColor="text1"/>
                <w:sz w:val="10"/>
                <w:szCs w:val="10"/>
              </w:rPr>
              <w:t>Martha Lucia Vega</w:t>
            </w:r>
          </w:p>
        </w:tc>
        <w:tc>
          <w:tcPr>
            <w:tcW w:w="3459" w:type="dxa"/>
            <w:shd w:val="clear" w:color="auto" w:fill="FFFFFF"/>
            <w:vAlign w:val="center"/>
          </w:tcPr>
          <w:p w14:paraId="08A929D5" w14:textId="09E9D39F" w:rsidR="00A478F5" w:rsidRPr="00F96960" w:rsidRDefault="000F1D14" w:rsidP="008D2A44">
            <w:pPr>
              <w:jc w:val="center"/>
              <w:rPr>
                <w:rFonts w:ascii="Arial" w:hAnsi="Arial" w:cs="Arial"/>
                <w:color w:val="000000" w:themeColor="text1"/>
                <w:sz w:val="10"/>
                <w:szCs w:val="10"/>
              </w:rPr>
            </w:pPr>
            <w:r w:rsidRPr="00F96960">
              <w:rPr>
                <w:rFonts w:ascii="Arial" w:hAnsi="Arial" w:cs="Arial"/>
                <w:color w:val="000000" w:themeColor="text1"/>
                <w:sz w:val="10"/>
                <w:szCs w:val="10"/>
              </w:rPr>
              <w:t>Profesional Financiera FDLF.</w:t>
            </w:r>
          </w:p>
        </w:tc>
        <w:tc>
          <w:tcPr>
            <w:tcW w:w="2478" w:type="dxa"/>
            <w:shd w:val="clear" w:color="auto" w:fill="FFFFFF"/>
            <w:vAlign w:val="center"/>
          </w:tcPr>
          <w:p w14:paraId="7CE1722E" w14:textId="77777777" w:rsidR="00A478F5" w:rsidRPr="00F96960" w:rsidRDefault="00A478F5" w:rsidP="008D2A44">
            <w:pPr>
              <w:jc w:val="center"/>
              <w:rPr>
                <w:rFonts w:ascii="Arial" w:hAnsi="Arial" w:cs="Arial"/>
                <w:color w:val="000000" w:themeColor="text1"/>
                <w:sz w:val="10"/>
                <w:szCs w:val="10"/>
              </w:rPr>
            </w:pPr>
          </w:p>
          <w:p w14:paraId="5CB675B1" w14:textId="10E35931" w:rsidR="00A2445E" w:rsidRPr="00F96960" w:rsidRDefault="00A2445E" w:rsidP="008D2A44">
            <w:pPr>
              <w:jc w:val="center"/>
              <w:rPr>
                <w:rFonts w:ascii="Arial" w:hAnsi="Arial" w:cs="Arial"/>
                <w:color w:val="000000" w:themeColor="text1"/>
                <w:sz w:val="10"/>
                <w:szCs w:val="10"/>
              </w:rPr>
            </w:pPr>
          </w:p>
        </w:tc>
      </w:tr>
      <w:bookmarkEnd w:id="99"/>
    </w:tbl>
    <w:p w14:paraId="5BD1CF5C" w14:textId="39249449" w:rsidR="004A5064" w:rsidRPr="00F96960" w:rsidRDefault="004A5064" w:rsidP="00057137">
      <w:pPr>
        <w:rPr>
          <w:rFonts w:ascii="Arial" w:hAnsi="Arial" w:cs="Arial"/>
          <w:color w:val="000000" w:themeColor="text1"/>
          <w:sz w:val="22"/>
          <w:szCs w:val="22"/>
        </w:rPr>
      </w:pPr>
    </w:p>
    <w:sectPr w:rsidR="004A5064" w:rsidRPr="00F96960" w:rsidSect="00286DC9">
      <w:headerReference w:type="default" r:id="rId19"/>
      <w:footerReference w:type="default" r:id="rId20"/>
      <w:pgSz w:w="12240" w:h="15840"/>
      <w:pgMar w:top="1561" w:right="1418" w:bottom="1418" w:left="1418" w:header="737" w:footer="15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57FD9" w14:textId="77777777" w:rsidR="00685D95" w:rsidRDefault="00685D95">
      <w:r>
        <w:separator/>
      </w:r>
    </w:p>
  </w:endnote>
  <w:endnote w:type="continuationSeparator" w:id="0">
    <w:p w14:paraId="7A2F4FDA" w14:textId="77777777" w:rsidR="00685D95" w:rsidRDefault="00685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2"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Lohit Hindi">
    <w:altName w:val="Cambria"/>
    <w:panose1 w:val="020B0604020202020204"/>
    <w:charset w:val="00"/>
    <w:family w:val="roman"/>
    <w:notTrueType/>
    <w:pitch w:val="default"/>
  </w:font>
  <w:font w:name="Liberation Serif">
    <w:altName w:val="Times New Roman"/>
    <w:panose1 w:val="020B0604020202020204"/>
    <w:charset w:val="00"/>
    <w:family w:val="roman"/>
    <w:pitch w:val="variable"/>
    <w:sig w:usb0="E0000AFF" w:usb1="500078FF" w:usb2="00000021" w:usb3="00000000" w:csb0="000001B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1"/>
    <w:family w:val="roman"/>
    <w:pitch w:val="variable"/>
    <w:sig w:usb0="0000A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Tahoma">
    <w:altName w:val="Tahoma"/>
    <w:panose1 w:val="020B0604030504040204"/>
    <w:charset w:val="01"/>
    <w:family w:val="swiss"/>
    <w:pitch w:val="variable"/>
    <w:sig w:usb0="E1002EFF" w:usb1="C000605B" w:usb2="00000029" w:usb3="00000000" w:csb0="000101FF" w:csb1="00000000"/>
  </w:font>
  <w:font w:name="OpenSymbol">
    <w:altName w:val="Calibri"/>
    <w:panose1 w:val="020B0604020202020204"/>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Times New Roman">
    <w:altName w:val="Arial"/>
    <w:panose1 w:val="020B0604020202020204"/>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MT">
    <w:altName w:val="Arial"/>
    <w:panose1 w:val="020B0604020202020204"/>
    <w:charset w:val="01"/>
    <w:family w:val="swiss"/>
    <w:pitch w:val="variable"/>
  </w:font>
  <w:font w:name="Arial,Calibri">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C3269" w14:textId="26E5131F" w:rsidR="00B82B2B" w:rsidRDefault="00B82B2B" w:rsidP="005357B2">
    <w:pPr>
      <w:jc w:val="right"/>
      <w:rPr>
        <w:rStyle w:val="Nmerodepgina"/>
        <w:rFonts w:ascii="Garamond" w:hAnsi="Garamond" w:cs="Arial"/>
        <w:sz w:val="16"/>
        <w:szCs w:val="16"/>
      </w:rPr>
    </w:pPr>
    <w:r w:rsidRPr="00B85875">
      <w:rPr>
        <w:color w:val="000000"/>
      </w:rPr>
      <w:tab/>
      <w:t xml:space="preserve">                                                 </w:t>
    </w:r>
    <w:r>
      <w:rPr>
        <w:color w:val="000000"/>
      </w:rPr>
      <w:tab/>
    </w:r>
    <w:r>
      <w:rPr>
        <w:color w:val="000000"/>
      </w:rPr>
      <w:tab/>
    </w:r>
    <w:r>
      <w:rPr>
        <w:color w:val="000000"/>
      </w:rPr>
      <w:tab/>
    </w:r>
    <w:r>
      <w:rPr>
        <w:color w:val="000000"/>
      </w:rPr>
      <w:tab/>
    </w:r>
    <w:r>
      <w:rPr>
        <w:rStyle w:val="Nmerodepgina"/>
        <w:rFonts w:ascii="Garamond" w:hAnsi="Garamond" w:cs="Arial"/>
        <w:sz w:val="16"/>
        <w:szCs w:val="16"/>
      </w:rPr>
      <w:t xml:space="preserve">Página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PAGE </w:instrText>
    </w:r>
    <w:r>
      <w:rPr>
        <w:rStyle w:val="Nmerodepgina"/>
        <w:rFonts w:ascii="Garamond" w:hAnsi="Garamond" w:cs="Arial"/>
        <w:sz w:val="16"/>
        <w:szCs w:val="16"/>
      </w:rPr>
      <w:fldChar w:fldCharType="separate"/>
    </w:r>
    <w:r w:rsidR="00592CFA">
      <w:rPr>
        <w:rStyle w:val="Nmerodepgina"/>
        <w:rFonts w:ascii="Garamond" w:hAnsi="Garamond" w:cs="Arial"/>
        <w:noProof/>
        <w:sz w:val="16"/>
        <w:szCs w:val="16"/>
      </w:rPr>
      <w:t>145</w:t>
    </w:r>
    <w:r>
      <w:rPr>
        <w:rStyle w:val="Nmerodepgina"/>
        <w:rFonts w:ascii="Garamond" w:hAnsi="Garamond" w:cs="Arial"/>
        <w:sz w:val="16"/>
        <w:szCs w:val="16"/>
      </w:rPr>
      <w:fldChar w:fldCharType="end"/>
    </w:r>
    <w:r>
      <w:rPr>
        <w:rStyle w:val="Nmerodepgina"/>
        <w:rFonts w:ascii="Garamond" w:hAnsi="Garamond" w:cs="Arial"/>
        <w:sz w:val="16"/>
        <w:szCs w:val="16"/>
      </w:rPr>
      <w:t xml:space="preserve"> de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NUMPAGES \* ARABIC </w:instrText>
    </w:r>
    <w:r>
      <w:rPr>
        <w:rStyle w:val="Nmerodepgina"/>
        <w:rFonts w:ascii="Garamond" w:hAnsi="Garamond" w:cs="Arial"/>
        <w:sz w:val="16"/>
        <w:szCs w:val="16"/>
      </w:rPr>
      <w:fldChar w:fldCharType="separate"/>
    </w:r>
    <w:r w:rsidR="00592CFA">
      <w:rPr>
        <w:rStyle w:val="Nmerodepgina"/>
        <w:rFonts w:ascii="Garamond" w:hAnsi="Garamond" w:cs="Arial"/>
        <w:noProof/>
        <w:sz w:val="16"/>
        <w:szCs w:val="16"/>
      </w:rPr>
      <w:t>147</w:t>
    </w:r>
    <w:r>
      <w:rPr>
        <w:rStyle w:val="Nmerodepgina"/>
        <w:rFonts w:ascii="Garamond" w:hAnsi="Garamond" w:cs="Arial"/>
        <w:sz w:val="16"/>
        <w:szCs w:val="16"/>
      </w:rPr>
      <w:fldChar w:fldCharType="end"/>
    </w:r>
  </w:p>
  <w:p w14:paraId="2FD6E958" w14:textId="77777777" w:rsidR="00B82B2B" w:rsidRDefault="00B82B2B" w:rsidP="005357B2">
    <w:pPr>
      <w:rPr>
        <w:rStyle w:val="Nmerodepgina"/>
        <w:rFonts w:ascii="Garamond" w:hAnsi="Garamond" w:cs="Arial"/>
        <w:sz w:val="16"/>
        <w:szCs w:val="16"/>
      </w:rPr>
    </w:pPr>
    <w:r>
      <w:rPr>
        <w:noProof/>
        <w:lang w:eastAsia="es-CO" w:bidi="ar-SA"/>
      </w:rPr>
      <mc:AlternateContent>
        <mc:Choice Requires="wps">
          <w:drawing>
            <wp:anchor distT="0" distB="0" distL="114300" distR="114300" simplePos="0" relativeHeight="251657728" behindDoc="0" locked="0" layoutInCell="1" allowOverlap="1" wp14:anchorId="3AAE5A53" wp14:editId="6EEF28D3">
              <wp:simplePos x="0" y="0"/>
              <wp:positionH relativeFrom="column">
                <wp:posOffset>2538095</wp:posOffset>
              </wp:positionH>
              <wp:positionV relativeFrom="paragraph">
                <wp:posOffset>115570</wp:posOffset>
              </wp:positionV>
              <wp:extent cx="1676400" cy="1388110"/>
              <wp:effectExtent l="0" t="0" r="0" b="254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6400" cy="1388110"/>
                      </a:xfrm>
                      <a:prstGeom prst="rect">
                        <a:avLst/>
                      </a:prstGeom>
                      <a:solidFill>
                        <a:srgbClr val="FFFFFF"/>
                      </a:solidFill>
                      <a:ln>
                        <a:noFill/>
                      </a:ln>
                    </wps:spPr>
                    <wps:txbx>
                      <w:txbxContent>
                        <w:p w14:paraId="37E226EF" w14:textId="77777777" w:rsidR="00B82B2B" w:rsidRPr="00E52DAF" w:rsidRDefault="00B82B2B" w:rsidP="005357B2">
                          <w:pPr>
                            <w:rPr>
                              <w:rFonts w:ascii="Arial" w:hAnsi="Arial" w:cs="Arial"/>
                              <w:sz w:val="16"/>
                              <w:szCs w:val="16"/>
                              <w:lang w:val="es-MX"/>
                            </w:rPr>
                          </w:pPr>
                        </w:p>
                        <w:p w14:paraId="7A6826E3" w14:textId="77777777" w:rsidR="00B82B2B" w:rsidRPr="003752E1" w:rsidRDefault="00B82B2B" w:rsidP="00C41872">
                          <w:pPr>
                            <w:jc w:val="center"/>
                            <w:rPr>
                              <w:rFonts w:ascii="Garamond" w:hAnsi="Garamond" w:cs="Arial"/>
                              <w:sz w:val="16"/>
                              <w:szCs w:val="16"/>
                            </w:rPr>
                          </w:pPr>
                          <w:r w:rsidRPr="003752E1">
                            <w:rPr>
                              <w:rFonts w:ascii="Garamond" w:hAnsi="Garamond" w:cs="Arial"/>
                              <w:sz w:val="14"/>
                              <w:szCs w:val="16"/>
                              <w:lang w:val="es-MX"/>
                            </w:rPr>
                            <w:t xml:space="preserve">Código: </w:t>
                          </w:r>
                          <w:r w:rsidRPr="003752E1">
                            <w:rPr>
                              <w:rFonts w:ascii="Garamond" w:hAnsi="Garamond" w:cs="Arial"/>
                              <w:sz w:val="16"/>
                              <w:szCs w:val="16"/>
                            </w:rPr>
                            <w:t>GCO-GCI-F015</w:t>
                          </w:r>
                        </w:p>
                        <w:p w14:paraId="08A8C3AF" w14:textId="77777777" w:rsidR="00B82B2B" w:rsidRPr="003752E1" w:rsidRDefault="00B82B2B" w:rsidP="00C41872">
                          <w:pPr>
                            <w:jc w:val="center"/>
                            <w:rPr>
                              <w:rFonts w:ascii="Garamond" w:hAnsi="Garamond" w:cs="Arial"/>
                              <w:sz w:val="16"/>
                              <w:szCs w:val="16"/>
                            </w:rPr>
                          </w:pPr>
                          <w:r w:rsidRPr="003752E1">
                            <w:rPr>
                              <w:rFonts w:ascii="Garamond" w:hAnsi="Garamond" w:cs="Arial"/>
                              <w:sz w:val="14"/>
                              <w:szCs w:val="16"/>
                              <w:lang w:val="es-MX"/>
                            </w:rPr>
                            <w:t xml:space="preserve">Versión: </w:t>
                          </w:r>
                          <w:r w:rsidRPr="003752E1">
                            <w:rPr>
                              <w:rFonts w:ascii="Garamond" w:hAnsi="Garamond" w:cs="Arial"/>
                              <w:sz w:val="16"/>
                              <w:szCs w:val="16"/>
                            </w:rPr>
                            <w:t>05</w:t>
                          </w:r>
                        </w:p>
                        <w:p w14:paraId="4D67D5BC" w14:textId="77777777" w:rsidR="00B82B2B" w:rsidRPr="003752E1" w:rsidRDefault="00B82B2B" w:rsidP="00C41872">
                          <w:pPr>
                            <w:jc w:val="center"/>
                            <w:rPr>
                              <w:rFonts w:ascii="Garamond" w:hAnsi="Garamond" w:cs="Arial"/>
                              <w:sz w:val="16"/>
                              <w:szCs w:val="16"/>
                            </w:rPr>
                          </w:pPr>
                          <w:r w:rsidRPr="003752E1">
                            <w:rPr>
                              <w:rFonts w:ascii="Garamond" w:hAnsi="Garamond" w:cs="Arial"/>
                              <w:sz w:val="16"/>
                              <w:szCs w:val="16"/>
                            </w:rPr>
                            <w:t xml:space="preserve">Vigencia: </w:t>
                          </w:r>
                          <w:r>
                            <w:rPr>
                              <w:rFonts w:ascii="Garamond" w:hAnsi="Garamond" w:cs="Arial"/>
                              <w:sz w:val="16"/>
                              <w:szCs w:val="16"/>
                            </w:rPr>
                            <w:t>27</w:t>
                          </w:r>
                          <w:r w:rsidRPr="003752E1">
                            <w:rPr>
                              <w:rFonts w:ascii="Garamond" w:hAnsi="Garamond" w:cs="Arial"/>
                              <w:sz w:val="16"/>
                              <w:szCs w:val="16"/>
                            </w:rPr>
                            <w:t xml:space="preserve"> de septiembre de 2022</w:t>
                          </w:r>
                        </w:p>
                        <w:p w14:paraId="237F59E0" w14:textId="77777777" w:rsidR="00B82B2B" w:rsidRPr="003752E1" w:rsidRDefault="00B82B2B" w:rsidP="00C41872">
                          <w:pPr>
                            <w:jc w:val="center"/>
                            <w:rPr>
                              <w:rFonts w:ascii="Garamond" w:hAnsi="Garamond" w:cs="Arial"/>
                              <w:sz w:val="16"/>
                              <w:szCs w:val="16"/>
                            </w:rPr>
                          </w:pPr>
                          <w:r w:rsidRPr="003752E1">
                            <w:rPr>
                              <w:rFonts w:ascii="Garamond" w:hAnsi="Garamond" w:cs="Arial"/>
                              <w:sz w:val="16"/>
                              <w:szCs w:val="16"/>
                            </w:rPr>
                            <w:t xml:space="preserve">Caso Hola No. </w:t>
                          </w:r>
                          <w:r>
                            <w:rPr>
                              <w:rFonts w:ascii="Garamond" w:hAnsi="Garamond" w:cs="Arial"/>
                              <w:sz w:val="16"/>
                              <w:szCs w:val="16"/>
                            </w:rPr>
                            <w:t>267982</w:t>
                          </w:r>
                        </w:p>
                        <w:p w14:paraId="30D72638" w14:textId="0369517F" w:rsidR="00B82B2B" w:rsidRPr="00211DE3" w:rsidRDefault="00B82B2B" w:rsidP="00C41872">
                          <w:pPr>
                            <w:jc w:val="center"/>
                            <w:rPr>
                              <w:rFonts w:ascii="Arial" w:hAnsi="Arial" w:cs="Arial"/>
                              <w:sz w:val="16"/>
                              <w:szCs w:val="16"/>
                            </w:rPr>
                          </w:pPr>
                        </w:p>
                      </w:txbxContent>
                    </wps:txbx>
                    <wps:bodyPr rot="0" vert="horz" wrap="square" lIns="92070" tIns="46350" rIns="92070" bIns="4635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AE5A53" id="Rectángulo 7" o:spid="_x0000_s1027" style="position:absolute;margin-left:199.85pt;margin-top:9.1pt;width:132pt;height:109.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" stroked="f">
              <v:textbox inset="2.5575mm,1.2875mm,2.5575mm,1.2875mm">
                <w:txbxContent>
                  <w:p w14:paraId="37E226EF" w14:textId="77777777" w:rsidR="00B82B2B" w:rsidRPr="00E52DAF" w:rsidRDefault="00B82B2B" w:rsidP="005357B2">
                    <w:pPr>
                      <w:rPr>
                        <w:rFonts w:ascii="Arial" w:hAnsi="Arial" w:cs="Arial"/>
                        <w:sz w:val="16"/>
                        <w:szCs w:val="16"/>
                        <w:lang w:val="es-MX"/>
                      </w:rPr>
                    </w:pPr>
                  </w:p>
                  <w:p w14:paraId="7A6826E3" w14:textId="77777777" w:rsidR="00B82B2B" w:rsidRPr="003752E1" w:rsidRDefault="00B82B2B" w:rsidP="00C41872">
                    <w:pPr>
                      <w:jc w:val="center"/>
                      <w:rPr>
                        <w:rFonts w:ascii="Garamond" w:hAnsi="Garamond" w:cs="Arial"/>
                        <w:sz w:val="16"/>
                        <w:szCs w:val="16"/>
                      </w:rPr>
                    </w:pPr>
                    <w:r w:rsidRPr="003752E1">
                      <w:rPr>
                        <w:rFonts w:ascii="Garamond" w:hAnsi="Garamond" w:cs="Arial"/>
                        <w:sz w:val="14"/>
                        <w:szCs w:val="16"/>
                        <w:lang w:val="es-MX"/>
                      </w:rPr>
                      <w:t xml:space="preserve">Código: </w:t>
                    </w:r>
                    <w:r w:rsidRPr="003752E1">
                      <w:rPr>
                        <w:rFonts w:ascii="Garamond" w:hAnsi="Garamond" w:cs="Arial"/>
                        <w:sz w:val="16"/>
                        <w:szCs w:val="16"/>
                      </w:rPr>
                      <w:t>GCO-GCI-F015</w:t>
                    </w:r>
                  </w:p>
                  <w:p w14:paraId="08A8C3AF" w14:textId="77777777" w:rsidR="00B82B2B" w:rsidRPr="003752E1" w:rsidRDefault="00B82B2B" w:rsidP="00C41872">
                    <w:pPr>
                      <w:jc w:val="center"/>
                      <w:rPr>
                        <w:rFonts w:ascii="Garamond" w:hAnsi="Garamond" w:cs="Arial"/>
                        <w:sz w:val="16"/>
                        <w:szCs w:val="16"/>
                      </w:rPr>
                    </w:pPr>
                    <w:r w:rsidRPr="003752E1">
                      <w:rPr>
                        <w:rFonts w:ascii="Garamond" w:hAnsi="Garamond" w:cs="Arial"/>
                        <w:sz w:val="14"/>
                        <w:szCs w:val="16"/>
                        <w:lang w:val="es-MX"/>
                      </w:rPr>
                      <w:t xml:space="preserve">Versión: </w:t>
                    </w:r>
                    <w:r w:rsidRPr="003752E1">
                      <w:rPr>
                        <w:rFonts w:ascii="Garamond" w:hAnsi="Garamond" w:cs="Arial"/>
                        <w:sz w:val="16"/>
                        <w:szCs w:val="16"/>
                      </w:rPr>
                      <w:t>05</w:t>
                    </w:r>
                  </w:p>
                  <w:p w14:paraId="4D67D5BC" w14:textId="77777777" w:rsidR="00B82B2B" w:rsidRPr="003752E1" w:rsidRDefault="00B82B2B" w:rsidP="00C41872">
                    <w:pPr>
                      <w:jc w:val="center"/>
                      <w:rPr>
                        <w:rFonts w:ascii="Garamond" w:hAnsi="Garamond" w:cs="Arial"/>
                        <w:sz w:val="16"/>
                        <w:szCs w:val="16"/>
                      </w:rPr>
                    </w:pPr>
                    <w:r w:rsidRPr="003752E1">
                      <w:rPr>
                        <w:rFonts w:ascii="Garamond" w:hAnsi="Garamond" w:cs="Arial"/>
                        <w:sz w:val="16"/>
                        <w:szCs w:val="16"/>
                      </w:rPr>
                      <w:t xml:space="preserve">Vigencia: </w:t>
                    </w:r>
                    <w:r>
                      <w:rPr>
                        <w:rFonts w:ascii="Garamond" w:hAnsi="Garamond" w:cs="Arial"/>
                        <w:sz w:val="16"/>
                        <w:szCs w:val="16"/>
                      </w:rPr>
                      <w:t>27</w:t>
                    </w:r>
                    <w:r w:rsidRPr="003752E1">
                      <w:rPr>
                        <w:rFonts w:ascii="Garamond" w:hAnsi="Garamond" w:cs="Arial"/>
                        <w:sz w:val="16"/>
                        <w:szCs w:val="16"/>
                      </w:rPr>
                      <w:t xml:space="preserve"> de septiembre de 2022</w:t>
                    </w:r>
                  </w:p>
                  <w:p w14:paraId="237F59E0" w14:textId="77777777" w:rsidR="00B82B2B" w:rsidRPr="003752E1" w:rsidRDefault="00B82B2B" w:rsidP="00C41872">
                    <w:pPr>
                      <w:jc w:val="center"/>
                      <w:rPr>
                        <w:rFonts w:ascii="Garamond" w:hAnsi="Garamond" w:cs="Arial"/>
                        <w:sz w:val="16"/>
                        <w:szCs w:val="16"/>
                      </w:rPr>
                    </w:pPr>
                    <w:r w:rsidRPr="003752E1">
                      <w:rPr>
                        <w:rFonts w:ascii="Garamond" w:hAnsi="Garamond" w:cs="Arial"/>
                        <w:sz w:val="16"/>
                        <w:szCs w:val="16"/>
                      </w:rPr>
                      <w:t xml:space="preserve">Caso Hola No. </w:t>
                    </w:r>
                    <w:r>
                      <w:rPr>
                        <w:rFonts w:ascii="Garamond" w:hAnsi="Garamond" w:cs="Arial"/>
                        <w:sz w:val="16"/>
                        <w:szCs w:val="16"/>
                      </w:rPr>
                      <w:t>267982</w:t>
                    </w:r>
                  </w:p>
                  <w:p w14:paraId="30D72638" w14:textId="0369517F" w:rsidR="00B82B2B" w:rsidRPr="00211DE3" w:rsidRDefault="00B82B2B" w:rsidP="00C41872">
                    <w:pPr>
                      <w:jc w:val="center"/>
                      <w:rPr>
                        <w:rFonts w:ascii="Arial" w:hAnsi="Arial" w:cs="Arial"/>
                        <w:sz w:val="16"/>
                        <w:szCs w:val="16"/>
                      </w:rPr>
                    </w:pPr>
                  </w:p>
                </w:txbxContent>
              </v:textbox>
            </v:rect>
          </w:pict>
        </mc:Fallback>
      </mc:AlternateContent>
    </w:r>
  </w:p>
  <w:p w14:paraId="62C2B0E7" w14:textId="4DE9F595" w:rsidR="00B82B2B" w:rsidRDefault="00B82B2B" w:rsidP="005357B2">
    <w:pPr>
      <w:jc w:val="center"/>
    </w:pPr>
    <w:r>
      <w:rPr>
        <w:noProof/>
        <w:lang w:eastAsia="es-CO" w:bidi="ar-SA"/>
      </w:rPr>
      <mc:AlternateContent>
        <mc:Choice Requires="wps">
          <w:drawing>
            <wp:anchor distT="0" distB="0" distL="114299" distR="114299" simplePos="0" relativeHeight="251659776" behindDoc="0" locked="0" layoutInCell="1" allowOverlap="1" wp14:anchorId="2575321C" wp14:editId="1C10344A">
              <wp:simplePos x="0" y="0"/>
              <wp:positionH relativeFrom="column">
                <wp:posOffset>1520189</wp:posOffset>
              </wp:positionH>
              <wp:positionV relativeFrom="paragraph">
                <wp:posOffset>77470</wp:posOffset>
              </wp:positionV>
              <wp:extent cx="0" cy="762000"/>
              <wp:effectExtent l="0" t="0" r="0" b="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620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4FB2B89" id="Conector recto 46" o:spid="_x0000_s1026" style="position:absolute;z-index:251659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9.7pt,6.1pt" to="119.7pt,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" strokecolor="windowText" strokeweight=".5pt">
              <v:stroke joinstyle="miter"/>
              <o:lock v:ext="edit" shapetype="f"/>
            </v:line>
          </w:pict>
        </mc:Fallback>
      </mc:AlternateContent>
    </w:r>
    <w:r>
      <w:rPr>
        <w:noProof/>
        <w:lang w:eastAsia="es-CO" w:bidi="ar-SA"/>
      </w:rPr>
      <w:drawing>
        <wp:anchor distT="0" distB="0" distL="0" distR="0" simplePos="0" relativeHeight="251658752" behindDoc="0" locked="0" layoutInCell="1" allowOverlap="1" wp14:anchorId="34B2C5BD" wp14:editId="4958A8BE">
          <wp:simplePos x="0" y="0"/>
          <wp:positionH relativeFrom="margin">
            <wp:posOffset>5364480</wp:posOffset>
          </wp:positionH>
          <wp:positionV relativeFrom="paragraph">
            <wp:posOffset>77470</wp:posOffset>
          </wp:positionV>
          <wp:extent cx="647700" cy="644525"/>
          <wp:effectExtent l="19050" t="0" r="0" b="0"/>
          <wp:wrapNone/>
          <wp:docPr id="4"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p>
  <w:p w14:paraId="62098940" w14:textId="77777777" w:rsidR="00B82B2B" w:rsidRDefault="00B82B2B">
    <w:pPr>
      <w:pStyle w:val="Standard"/>
      <w:ind w:right="360"/>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BE51C" w14:textId="77777777" w:rsidR="00685D95" w:rsidRDefault="00685D95">
      <w:r>
        <w:rPr>
          <w:color w:val="000000"/>
        </w:rPr>
        <w:separator/>
      </w:r>
    </w:p>
  </w:footnote>
  <w:footnote w:type="continuationSeparator" w:id="0">
    <w:p w14:paraId="4BB2B237" w14:textId="77777777" w:rsidR="00685D95" w:rsidRDefault="00685D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13749" w14:textId="78D0CA78" w:rsidR="00B82B2B" w:rsidRDefault="00286DC9" w:rsidP="00286DC9">
    <w:r>
      <w:rPr>
        <w:noProof/>
      </w:rPr>
      <mc:AlternateContent>
        <mc:Choice Requires="wps">
          <w:drawing>
            <wp:anchor distT="0" distB="0" distL="114300" distR="114300" simplePos="0" relativeHeight="251663872" behindDoc="1" locked="0" layoutInCell="1" allowOverlap="1" wp14:anchorId="7417B0A7" wp14:editId="56E1E013">
              <wp:simplePos x="0" y="0"/>
              <wp:positionH relativeFrom="page">
                <wp:posOffset>2880360</wp:posOffset>
              </wp:positionH>
              <wp:positionV relativeFrom="page">
                <wp:posOffset>648423</wp:posOffset>
              </wp:positionV>
              <wp:extent cx="1903095" cy="288925"/>
              <wp:effectExtent l="0" t="0" r="1905" b="317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03095" cy="288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46AA6" w14:textId="255F6858" w:rsidR="00286DC9" w:rsidRDefault="00286DC9" w:rsidP="00286DC9">
                          <w:pPr>
                            <w:spacing w:before="16" w:line="254" w:lineRule="auto"/>
                            <w:ind w:left="65" w:right="-6" w:hanging="46"/>
                            <w:jc w:val="center"/>
                            <w:rPr>
                              <w:rFonts w:ascii="Arial" w:hAnsi="Arial"/>
                              <w:b/>
                              <w:sz w:val="12"/>
                            </w:rPr>
                          </w:pPr>
                          <w:r>
                            <w:rPr>
                              <w:rFonts w:ascii="Arial" w:hAnsi="Arial"/>
                              <w:b/>
                              <w:sz w:val="12"/>
                            </w:rPr>
                            <w:t>ALCALDÍA MAYOR DE BOGOTÁ D.C.</w:t>
                          </w:r>
                        </w:p>
                        <w:p w14:paraId="5832B290" w14:textId="0670FF1B" w:rsidR="00286DC9" w:rsidRDefault="00286DC9" w:rsidP="00286DC9">
                          <w:pPr>
                            <w:spacing w:before="16" w:line="254" w:lineRule="auto"/>
                            <w:ind w:left="65" w:right="-6" w:hanging="46"/>
                            <w:jc w:val="center"/>
                            <w:rPr>
                              <w:rFonts w:ascii="Arial" w:hAnsi="Arial"/>
                              <w:b/>
                              <w:sz w:val="12"/>
                            </w:rPr>
                          </w:pPr>
                          <w:r>
                            <w:rPr>
                              <w:rFonts w:ascii="Arial" w:hAnsi="Arial"/>
                              <w:b/>
                              <w:sz w:val="12"/>
                            </w:rPr>
                            <w:t>SECRETARIA DISTRITAL DE GOBIERNO</w:t>
                          </w:r>
                        </w:p>
                        <w:p w14:paraId="37F76C1A" w14:textId="4F671C36" w:rsidR="00286DC9" w:rsidRDefault="00286DC9" w:rsidP="00286DC9">
                          <w:pPr>
                            <w:spacing w:before="16" w:line="254" w:lineRule="auto"/>
                            <w:ind w:left="65" w:right="-6" w:hanging="46"/>
                            <w:jc w:val="center"/>
                            <w:rPr>
                              <w:rFonts w:ascii="Arial" w:hAnsi="Arial"/>
                              <w:b/>
                              <w:sz w:val="12"/>
                            </w:rPr>
                          </w:pPr>
                          <w:r>
                            <w:rPr>
                              <w:rFonts w:ascii="Arial" w:hAnsi="Arial"/>
                              <w:b/>
                              <w:sz w:val="12"/>
                            </w:rPr>
                            <w:t>ALCALDÍA LOCAL DE FONTIBÓN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17B0A7" id="_x0000_t202" coordsize="21600,21600" o:spt="202" path="m,l,21600r21600,l21600,xe">
              <v:stroke joinstyle="miter"/>
              <v:path gradientshapeok="t" o:connecttype="rect"/>
            </v:shapetype>
            <v:shape id="Text Box 3" o:spid="_x0000_s1026" type="#_x0000_t202" style="position:absolute;margin-left:226.8pt;margin-top:51.05pt;width:149.85pt;height:22.7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" filled="f" stroked="f">
              <v:path arrowok="t"/>
              <v:textbox inset="0,0,0,0">
                <w:txbxContent>
                  <w:p w14:paraId="18346AA6" w14:textId="255F6858" w:rsidR="00286DC9" w:rsidRDefault="00286DC9" w:rsidP="00286DC9">
                    <w:pPr>
                      <w:spacing w:before="16" w:line="254" w:lineRule="auto"/>
                      <w:ind w:left="65" w:right="-6" w:hanging="46"/>
                      <w:jc w:val="center"/>
                      <w:rPr>
                        <w:rFonts w:ascii="Arial" w:hAnsi="Arial"/>
                        <w:b/>
                        <w:sz w:val="12"/>
                      </w:rPr>
                    </w:pPr>
                    <w:r>
                      <w:rPr>
                        <w:rFonts w:ascii="Arial" w:hAnsi="Arial"/>
                        <w:b/>
                        <w:sz w:val="12"/>
                      </w:rPr>
                      <w:t>ALCALDÍA MAYOR DE BOGOTÁ D.C.</w:t>
                    </w:r>
                  </w:p>
                  <w:p w14:paraId="5832B290" w14:textId="0670FF1B" w:rsidR="00286DC9" w:rsidRDefault="00286DC9" w:rsidP="00286DC9">
                    <w:pPr>
                      <w:spacing w:before="16" w:line="254" w:lineRule="auto"/>
                      <w:ind w:left="65" w:right="-6" w:hanging="46"/>
                      <w:jc w:val="center"/>
                      <w:rPr>
                        <w:rFonts w:ascii="Arial" w:hAnsi="Arial"/>
                        <w:b/>
                        <w:sz w:val="12"/>
                      </w:rPr>
                    </w:pPr>
                    <w:r>
                      <w:rPr>
                        <w:rFonts w:ascii="Arial" w:hAnsi="Arial"/>
                        <w:b/>
                        <w:sz w:val="12"/>
                      </w:rPr>
                      <w:t>SECRETARIA DISTRITAL DE GOBIERNO</w:t>
                    </w:r>
                  </w:p>
                  <w:p w14:paraId="37F76C1A" w14:textId="4F671C36" w:rsidR="00286DC9" w:rsidRDefault="00286DC9" w:rsidP="00286DC9">
                    <w:pPr>
                      <w:spacing w:before="16" w:line="254" w:lineRule="auto"/>
                      <w:ind w:left="65" w:right="-6" w:hanging="46"/>
                      <w:jc w:val="center"/>
                      <w:rPr>
                        <w:rFonts w:ascii="Arial" w:hAnsi="Arial"/>
                        <w:b/>
                        <w:sz w:val="12"/>
                      </w:rPr>
                    </w:pPr>
                    <w:r>
                      <w:rPr>
                        <w:rFonts w:ascii="Arial" w:hAnsi="Arial"/>
                        <w:b/>
                        <w:sz w:val="12"/>
                      </w:rPr>
                      <w:t>ALCALDÍA LOCAL DE FONTIBÓN</w:t>
                    </w:r>
                  </w:p>
                </w:txbxContent>
              </v:textbox>
              <w10:wrap anchorx="page" anchory="page"/>
            </v:shape>
          </w:pict>
        </mc:Fallback>
      </mc:AlternateContent>
    </w:r>
    <w:r>
      <w:rPr>
        <w:noProof/>
      </w:rPr>
      <w:drawing>
        <wp:anchor distT="0" distB="0" distL="0" distR="0" simplePos="0" relativeHeight="251661824" behindDoc="1" locked="0" layoutInCell="1" allowOverlap="1" wp14:anchorId="17674C42" wp14:editId="67C82801">
          <wp:simplePos x="0" y="0"/>
          <wp:positionH relativeFrom="page">
            <wp:posOffset>3614420</wp:posOffset>
          </wp:positionH>
          <wp:positionV relativeFrom="page">
            <wp:posOffset>138342</wp:posOffset>
          </wp:positionV>
          <wp:extent cx="435935" cy="510956"/>
          <wp:effectExtent l="0" t="0" r="0" b="0"/>
          <wp:wrapNone/>
          <wp:docPr id="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435935" cy="51095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decimal"/>
      <w:lvlText w:val="%1."/>
      <w:lvlJc w:val="left"/>
      <w:pPr>
        <w:tabs>
          <w:tab w:val="num" w:pos="720"/>
        </w:tabs>
        <w:ind w:left="720" w:hanging="360"/>
      </w:pPr>
      <w:rPr>
        <w:rFonts w:ascii="Arial" w:hAnsi="Arial" w:cs="Times New Roman"/>
        <w:b/>
        <w:sz w:val="22"/>
        <w:szCs w:val="22"/>
      </w:rPr>
    </w:lvl>
  </w:abstractNum>
  <w:abstractNum w:abstractNumId="1"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rPr>
    </w:lvl>
  </w:abstractNum>
  <w:abstractNum w:abstractNumId="2" w15:restartNumberingAfterBreak="0">
    <w:nsid w:val="02CB6732"/>
    <w:multiLevelType w:val="multilevel"/>
    <w:tmpl w:val="BC0A3AEC"/>
    <w:lvl w:ilvl="0">
      <w:start w:val="1"/>
      <w:numFmt w:val="decimal"/>
      <w:lvlText w:val="%1."/>
      <w:lvlJc w:val="left"/>
      <w:pPr>
        <w:ind w:left="674" w:hanging="390"/>
      </w:pPr>
      <w:rPr>
        <w:rFonts w:hint="default"/>
      </w:rPr>
    </w:lvl>
    <w:lvl w:ilvl="1">
      <w:start w:val="3"/>
      <w:numFmt w:val="decimal"/>
      <w:isLgl/>
      <w:lvlText w:val="%1.%2"/>
      <w:lvlJc w:val="left"/>
      <w:pPr>
        <w:ind w:left="644" w:hanging="360"/>
      </w:pPr>
      <w:rPr>
        <w:rFonts w:ascii="Arial" w:hAnsi="Arial" w:cs="Arial" w:hint="default"/>
        <w:b/>
        <w:sz w:val="20"/>
      </w:rPr>
    </w:lvl>
    <w:lvl w:ilvl="2">
      <w:start w:val="1"/>
      <w:numFmt w:val="decimal"/>
      <w:isLgl/>
      <w:lvlText w:val="%1.%2.%3"/>
      <w:lvlJc w:val="left"/>
      <w:pPr>
        <w:ind w:left="1004" w:hanging="720"/>
      </w:pPr>
      <w:rPr>
        <w:rFonts w:ascii="Arial" w:hAnsi="Arial" w:cs="Arial" w:hint="default"/>
        <w:b/>
        <w:sz w:val="20"/>
      </w:rPr>
    </w:lvl>
    <w:lvl w:ilvl="3">
      <w:start w:val="1"/>
      <w:numFmt w:val="decimal"/>
      <w:isLgl/>
      <w:lvlText w:val="%1.%2.%3.%4"/>
      <w:lvlJc w:val="left"/>
      <w:pPr>
        <w:ind w:left="1004" w:hanging="720"/>
      </w:pPr>
      <w:rPr>
        <w:rFonts w:ascii="Arial" w:hAnsi="Arial" w:cs="Arial" w:hint="default"/>
        <w:b/>
        <w:sz w:val="20"/>
      </w:rPr>
    </w:lvl>
    <w:lvl w:ilvl="4">
      <w:start w:val="1"/>
      <w:numFmt w:val="decimal"/>
      <w:isLgl/>
      <w:lvlText w:val="%1.%2.%3.%4.%5"/>
      <w:lvlJc w:val="left"/>
      <w:pPr>
        <w:ind w:left="1364" w:hanging="1080"/>
      </w:pPr>
      <w:rPr>
        <w:rFonts w:ascii="Arial" w:hAnsi="Arial" w:cs="Arial" w:hint="default"/>
        <w:b/>
        <w:sz w:val="20"/>
      </w:rPr>
    </w:lvl>
    <w:lvl w:ilvl="5">
      <w:start w:val="1"/>
      <w:numFmt w:val="decimal"/>
      <w:isLgl/>
      <w:lvlText w:val="%1.%2.%3.%4.%5.%6"/>
      <w:lvlJc w:val="left"/>
      <w:pPr>
        <w:ind w:left="1364" w:hanging="1080"/>
      </w:pPr>
      <w:rPr>
        <w:rFonts w:ascii="Arial" w:hAnsi="Arial" w:cs="Arial" w:hint="default"/>
        <w:b/>
        <w:sz w:val="20"/>
      </w:rPr>
    </w:lvl>
    <w:lvl w:ilvl="6">
      <w:start w:val="1"/>
      <w:numFmt w:val="decimal"/>
      <w:isLgl/>
      <w:lvlText w:val="%1.%2.%3.%4.%5.%6.%7"/>
      <w:lvlJc w:val="left"/>
      <w:pPr>
        <w:ind w:left="1724" w:hanging="1440"/>
      </w:pPr>
      <w:rPr>
        <w:rFonts w:ascii="Arial" w:hAnsi="Arial" w:cs="Arial" w:hint="default"/>
        <w:b/>
        <w:sz w:val="20"/>
      </w:rPr>
    </w:lvl>
    <w:lvl w:ilvl="7">
      <w:start w:val="1"/>
      <w:numFmt w:val="decimal"/>
      <w:isLgl/>
      <w:lvlText w:val="%1.%2.%3.%4.%5.%6.%7.%8"/>
      <w:lvlJc w:val="left"/>
      <w:pPr>
        <w:ind w:left="1724" w:hanging="1440"/>
      </w:pPr>
      <w:rPr>
        <w:rFonts w:ascii="Arial" w:hAnsi="Arial" w:cs="Arial" w:hint="default"/>
        <w:b/>
        <w:sz w:val="20"/>
      </w:rPr>
    </w:lvl>
    <w:lvl w:ilvl="8">
      <w:start w:val="1"/>
      <w:numFmt w:val="decimal"/>
      <w:isLgl/>
      <w:lvlText w:val="%1.%2.%3.%4.%5.%6.%7.%8.%9"/>
      <w:lvlJc w:val="left"/>
      <w:pPr>
        <w:ind w:left="2084" w:hanging="1800"/>
      </w:pPr>
      <w:rPr>
        <w:rFonts w:ascii="Arial" w:hAnsi="Arial" w:cs="Arial" w:hint="default"/>
        <w:b/>
        <w:sz w:val="20"/>
      </w:rPr>
    </w:lvl>
  </w:abstractNum>
  <w:abstractNum w:abstractNumId="3" w15:restartNumberingAfterBreak="0">
    <w:nsid w:val="034779C1"/>
    <w:multiLevelType w:val="hybridMultilevel"/>
    <w:tmpl w:val="CBC4ACD0"/>
    <w:lvl w:ilvl="0" w:tplc="B7C811F8">
      <w:start w:val="1"/>
      <w:numFmt w:val="upperLetter"/>
      <w:lvlText w:val="%1."/>
      <w:lvlJc w:val="left"/>
      <w:pPr>
        <w:ind w:left="930" w:hanging="57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9"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0" w15:restartNumberingAfterBreak="0">
    <w:nsid w:val="09A06360"/>
    <w:multiLevelType w:val="hybridMultilevel"/>
    <w:tmpl w:val="BA946C28"/>
    <w:lvl w:ilvl="0" w:tplc="96BC2C5E">
      <w:start w:val="1"/>
      <w:numFmt w:val="lowerLetter"/>
      <w:lvlText w:val="%1."/>
      <w:lvlJc w:val="left"/>
      <w:pPr>
        <w:ind w:left="720" w:hanging="360"/>
      </w:pPr>
      <w:rPr>
        <w:rFonts w:hint="default"/>
      </w:rPr>
    </w:lvl>
    <w:lvl w:ilvl="1" w:tplc="B1C0B45C">
      <w:start w:val="1"/>
      <w:numFmt w:val="upperLetter"/>
      <w:lvlText w:val="%2."/>
      <w:lvlJc w:val="left"/>
      <w:pPr>
        <w:ind w:left="1785" w:hanging="705"/>
      </w:pPr>
      <w:rPr>
        <w:rFonts w:hint="default"/>
      </w:rPr>
    </w:lvl>
    <w:lvl w:ilvl="2" w:tplc="C9B4AC7A">
      <w:start w:val="1"/>
      <w:numFmt w:val="decimal"/>
      <w:lvlText w:val="%3."/>
      <w:lvlJc w:val="left"/>
      <w:pPr>
        <w:ind w:left="2685"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0D5101D5"/>
    <w:multiLevelType w:val="hybridMultilevel"/>
    <w:tmpl w:val="D1067D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F1132F1"/>
    <w:multiLevelType w:val="hybridMultilevel"/>
    <w:tmpl w:val="0380A8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4566B5D"/>
    <w:multiLevelType w:val="hybridMultilevel"/>
    <w:tmpl w:val="553092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16666D66"/>
    <w:multiLevelType w:val="hybridMultilevel"/>
    <w:tmpl w:val="41A4ABFC"/>
    <w:lvl w:ilvl="0" w:tplc="978088D8">
      <w:start w:val="1"/>
      <w:numFmt w:val="bullet"/>
      <w:lvlText w:val=""/>
      <w:lvlJc w:val="left"/>
      <w:pPr>
        <w:tabs>
          <w:tab w:val="num" w:pos="720"/>
        </w:tabs>
        <w:ind w:left="720" w:hanging="360"/>
      </w:pPr>
      <w:rPr>
        <w:rFonts w:ascii="Symbol" w:hAnsi="Symbol" w:hint="default"/>
      </w:rPr>
    </w:lvl>
    <w:lvl w:ilvl="1" w:tplc="5148A6E0" w:tentative="1">
      <w:start w:val="1"/>
      <w:numFmt w:val="bullet"/>
      <w:lvlText w:val=""/>
      <w:lvlJc w:val="left"/>
      <w:pPr>
        <w:tabs>
          <w:tab w:val="num" w:pos="1440"/>
        </w:tabs>
        <w:ind w:left="1440" w:hanging="360"/>
      </w:pPr>
      <w:rPr>
        <w:rFonts w:ascii="Symbol" w:hAnsi="Symbol" w:hint="default"/>
      </w:rPr>
    </w:lvl>
    <w:lvl w:ilvl="2" w:tplc="7368F568" w:tentative="1">
      <w:start w:val="1"/>
      <w:numFmt w:val="bullet"/>
      <w:lvlText w:val=""/>
      <w:lvlJc w:val="left"/>
      <w:pPr>
        <w:tabs>
          <w:tab w:val="num" w:pos="2160"/>
        </w:tabs>
        <w:ind w:left="2160" w:hanging="360"/>
      </w:pPr>
      <w:rPr>
        <w:rFonts w:ascii="Symbol" w:hAnsi="Symbol" w:hint="default"/>
      </w:rPr>
    </w:lvl>
    <w:lvl w:ilvl="3" w:tplc="36BC2348" w:tentative="1">
      <w:start w:val="1"/>
      <w:numFmt w:val="bullet"/>
      <w:lvlText w:val=""/>
      <w:lvlJc w:val="left"/>
      <w:pPr>
        <w:tabs>
          <w:tab w:val="num" w:pos="2880"/>
        </w:tabs>
        <w:ind w:left="2880" w:hanging="360"/>
      </w:pPr>
      <w:rPr>
        <w:rFonts w:ascii="Symbol" w:hAnsi="Symbol" w:hint="default"/>
      </w:rPr>
    </w:lvl>
    <w:lvl w:ilvl="4" w:tplc="EC62092A" w:tentative="1">
      <w:start w:val="1"/>
      <w:numFmt w:val="bullet"/>
      <w:lvlText w:val=""/>
      <w:lvlJc w:val="left"/>
      <w:pPr>
        <w:tabs>
          <w:tab w:val="num" w:pos="3600"/>
        </w:tabs>
        <w:ind w:left="3600" w:hanging="360"/>
      </w:pPr>
      <w:rPr>
        <w:rFonts w:ascii="Symbol" w:hAnsi="Symbol" w:hint="default"/>
      </w:rPr>
    </w:lvl>
    <w:lvl w:ilvl="5" w:tplc="F7A0568A" w:tentative="1">
      <w:start w:val="1"/>
      <w:numFmt w:val="bullet"/>
      <w:lvlText w:val=""/>
      <w:lvlJc w:val="left"/>
      <w:pPr>
        <w:tabs>
          <w:tab w:val="num" w:pos="4320"/>
        </w:tabs>
        <w:ind w:left="4320" w:hanging="360"/>
      </w:pPr>
      <w:rPr>
        <w:rFonts w:ascii="Symbol" w:hAnsi="Symbol" w:hint="default"/>
      </w:rPr>
    </w:lvl>
    <w:lvl w:ilvl="6" w:tplc="6150D3AC" w:tentative="1">
      <w:start w:val="1"/>
      <w:numFmt w:val="bullet"/>
      <w:lvlText w:val=""/>
      <w:lvlJc w:val="left"/>
      <w:pPr>
        <w:tabs>
          <w:tab w:val="num" w:pos="5040"/>
        </w:tabs>
        <w:ind w:left="5040" w:hanging="360"/>
      </w:pPr>
      <w:rPr>
        <w:rFonts w:ascii="Symbol" w:hAnsi="Symbol" w:hint="default"/>
      </w:rPr>
    </w:lvl>
    <w:lvl w:ilvl="7" w:tplc="FEBADCF2" w:tentative="1">
      <w:start w:val="1"/>
      <w:numFmt w:val="bullet"/>
      <w:lvlText w:val=""/>
      <w:lvlJc w:val="left"/>
      <w:pPr>
        <w:tabs>
          <w:tab w:val="num" w:pos="5760"/>
        </w:tabs>
        <w:ind w:left="5760" w:hanging="360"/>
      </w:pPr>
      <w:rPr>
        <w:rFonts w:ascii="Symbol" w:hAnsi="Symbol" w:hint="default"/>
      </w:rPr>
    </w:lvl>
    <w:lvl w:ilvl="8" w:tplc="D8941E52"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18C74BD8"/>
    <w:multiLevelType w:val="hybridMultilevel"/>
    <w:tmpl w:val="BF9EC7C8"/>
    <w:lvl w:ilvl="0" w:tplc="EE42EDCA">
      <w:start w:val="1"/>
      <w:numFmt w:val="bullet"/>
      <w:lvlText w:val=""/>
      <w:lvlJc w:val="left"/>
      <w:pPr>
        <w:tabs>
          <w:tab w:val="num" w:pos="720"/>
        </w:tabs>
        <w:ind w:left="720" w:hanging="360"/>
      </w:pPr>
      <w:rPr>
        <w:rFonts w:ascii="Symbol" w:hAnsi="Symbol" w:hint="default"/>
      </w:rPr>
    </w:lvl>
    <w:lvl w:ilvl="1" w:tplc="E7EA8C0E" w:tentative="1">
      <w:start w:val="1"/>
      <w:numFmt w:val="bullet"/>
      <w:lvlText w:val=""/>
      <w:lvlJc w:val="left"/>
      <w:pPr>
        <w:tabs>
          <w:tab w:val="num" w:pos="1440"/>
        </w:tabs>
        <w:ind w:left="1440" w:hanging="360"/>
      </w:pPr>
      <w:rPr>
        <w:rFonts w:ascii="Symbol" w:hAnsi="Symbol" w:hint="default"/>
      </w:rPr>
    </w:lvl>
    <w:lvl w:ilvl="2" w:tplc="72F832DA" w:tentative="1">
      <w:start w:val="1"/>
      <w:numFmt w:val="bullet"/>
      <w:lvlText w:val=""/>
      <w:lvlJc w:val="left"/>
      <w:pPr>
        <w:tabs>
          <w:tab w:val="num" w:pos="2160"/>
        </w:tabs>
        <w:ind w:left="2160" w:hanging="360"/>
      </w:pPr>
      <w:rPr>
        <w:rFonts w:ascii="Symbol" w:hAnsi="Symbol" w:hint="default"/>
      </w:rPr>
    </w:lvl>
    <w:lvl w:ilvl="3" w:tplc="5CE2DDBC" w:tentative="1">
      <w:start w:val="1"/>
      <w:numFmt w:val="bullet"/>
      <w:lvlText w:val=""/>
      <w:lvlJc w:val="left"/>
      <w:pPr>
        <w:tabs>
          <w:tab w:val="num" w:pos="2880"/>
        </w:tabs>
        <w:ind w:left="2880" w:hanging="360"/>
      </w:pPr>
      <w:rPr>
        <w:rFonts w:ascii="Symbol" w:hAnsi="Symbol" w:hint="default"/>
      </w:rPr>
    </w:lvl>
    <w:lvl w:ilvl="4" w:tplc="F37C5EE2" w:tentative="1">
      <w:start w:val="1"/>
      <w:numFmt w:val="bullet"/>
      <w:lvlText w:val=""/>
      <w:lvlJc w:val="left"/>
      <w:pPr>
        <w:tabs>
          <w:tab w:val="num" w:pos="3600"/>
        </w:tabs>
        <w:ind w:left="3600" w:hanging="360"/>
      </w:pPr>
      <w:rPr>
        <w:rFonts w:ascii="Symbol" w:hAnsi="Symbol" w:hint="default"/>
      </w:rPr>
    </w:lvl>
    <w:lvl w:ilvl="5" w:tplc="7D92AFD4" w:tentative="1">
      <w:start w:val="1"/>
      <w:numFmt w:val="bullet"/>
      <w:lvlText w:val=""/>
      <w:lvlJc w:val="left"/>
      <w:pPr>
        <w:tabs>
          <w:tab w:val="num" w:pos="4320"/>
        </w:tabs>
        <w:ind w:left="4320" w:hanging="360"/>
      </w:pPr>
      <w:rPr>
        <w:rFonts w:ascii="Symbol" w:hAnsi="Symbol" w:hint="default"/>
      </w:rPr>
    </w:lvl>
    <w:lvl w:ilvl="6" w:tplc="DD5000F2" w:tentative="1">
      <w:start w:val="1"/>
      <w:numFmt w:val="bullet"/>
      <w:lvlText w:val=""/>
      <w:lvlJc w:val="left"/>
      <w:pPr>
        <w:tabs>
          <w:tab w:val="num" w:pos="5040"/>
        </w:tabs>
        <w:ind w:left="5040" w:hanging="360"/>
      </w:pPr>
      <w:rPr>
        <w:rFonts w:ascii="Symbol" w:hAnsi="Symbol" w:hint="default"/>
      </w:rPr>
    </w:lvl>
    <w:lvl w:ilvl="7" w:tplc="B094C684" w:tentative="1">
      <w:start w:val="1"/>
      <w:numFmt w:val="bullet"/>
      <w:lvlText w:val=""/>
      <w:lvlJc w:val="left"/>
      <w:pPr>
        <w:tabs>
          <w:tab w:val="num" w:pos="5760"/>
        </w:tabs>
        <w:ind w:left="5760" w:hanging="360"/>
      </w:pPr>
      <w:rPr>
        <w:rFonts w:ascii="Symbol" w:hAnsi="Symbol" w:hint="default"/>
      </w:rPr>
    </w:lvl>
    <w:lvl w:ilvl="8" w:tplc="6D1EB93E"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9" w15:restartNumberingAfterBreak="0">
    <w:nsid w:val="1BE84B20"/>
    <w:multiLevelType w:val="multilevel"/>
    <w:tmpl w:val="B45017E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1"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2"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2346663"/>
    <w:multiLevelType w:val="hybridMultilevel"/>
    <w:tmpl w:val="5F408A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25" w15:restartNumberingAfterBreak="0">
    <w:nsid w:val="280F03FE"/>
    <w:multiLevelType w:val="hybridMultilevel"/>
    <w:tmpl w:val="BE345E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2A5540B3"/>
    <w:multiLevelType w:val="multilevel"/>
    <w:tmpl w:val="589014AA"/>
    <w:lvl w:ilvl="0">
      <w:start w:val="1"/>
      <w:numFmt w:val="decimal"/>
      <w:pStyle w:val="Captulo5"/>
      <w:lvlText w:val="5.%1."/>
      <w:lvlJc w:val="left"/>
      <w:pPr>
        <w:ind w:left="360" w:hanging="360"/>
      </w:pPr>
      <w:rPr>
        <w:rFonts w:hint="default"/>
        <w:b/>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9"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FCC690B"/>
    <w:multiLevelType w:val="hybridMultilevel"/>
    <w:tmpl w:val="22CEA0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0212893"/>
    <w:multiLevelType w:val="hybridMultilevel"/>
    <w:tmpl w:val="D6F40B40"/>
    <w:lvl w:ilvl="0" w:tplc="57E0880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2F229FB"/>
    <w:multiLevelType w:val="hybridMultilevel"/>
    <w:tmpl w:val="7E90EE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32676BE"/>
    <w:multiLevelType w:val="hybridMultilevel"/>
    <w:tmpl w:val="381CEF0E"/>
    <w:lvl w:ilvl="0" w:tplc="A1D276B2">
      <w:start w:val="1"/>
      <w:numFmt w:val="bullet"/>
      <w:lvlText w:val=""/>
      <w:lvlJc w:val="left"/>
      <w:pPr>
        <w:tabs>
          <w:tab w:val="num" w:pos="720"/>
        </w:tabs>
        <w:ind w:left="720" w:hanging="360"/>
      </w:pPr>
      <w:rPr>
        <w:rFonts w:ascii="Symbol" w:hAnsi="Symbol" w:hint="default"/>
      </w:rPr>
    </w:lvl>
    <w:lvl w:ilvl="1" w:tplc="30B01766" w:tentative="1">
      <w:start w:val="1"/>
      <w:numFmt w:val="bullet"/>
      <w:lvlText w:val=""/>
      <w:lvlJc w:val="left"/>
      <w:pPr>
        <w:tabs>
          <w:tab w:val="num" w:pos="1440"/>
        </w:tabs>
        <w:ind w:left="1440" w:hanging="360"/>
      </w:pPr>
      <w:rPr>
        <w:rFonts w:ascii="Symbol" w:hAnsi="Symbol" w:hint="default"/>
      </w:rPr>
    </w:lvl>
    <w:lvl w:ilvl="2" w:tplc="EC70441A" w:tentative="1">
      <w:start w:val="1"/>
      <w:numFmt w:val="bullet"/>
      <w:lvlText w:val=""/>
      <w:lvlJc w:val="left"/>
      <w:pPr>
        <w:tabs>
          <w:tab w:val="num" w:pos="2160"/>
        </w:tabs>
        <w:ind w:left="2160" w:hanging="360"/>
      </w:pPr>
      <w:rPr>
        <w:rFonts w:ascii="Symbol" w:hAnsi="Symbol" w:hint="default"/>
      </w:rPr>
    </w:lvl>
    <w:lvl w:ilvl="3" w:tplc="21A03A80" w:tentative="1">
      <w:start w:val="1"/>
      <w:numFmt w:val="bullet"/>
      <w:lvlText w:val=""/>
      <w:lvlJc w:val="left"/>
      <w:pPr>
        <w:tabs>
          <w:tab w:val="num" w:pos="2880"/>
        </w:tabs>
        <w:ind w:left="2880" w:hanging="360"/>
      </w:pPr>
      <w:rPr>
        <w:rFonts w:ascii="Symbol" w:hAnsi="Symbol" w:hint="default"/>
      </w:rPr>
    </w:lvl>
    <w:lvl w:ilvl="4" w:tplc="C3E23A78" w:tentative="1">
      <w:start w:val="1"/>
      <w:numFmt w:val="bullet"/>
      <w:lvlText w:val=""/>
      <w:lvlJc w:val="left"/>
      <w:pPr>
        <w:tabs>
          <w:tab w:val="num" w:pos="3600"/>
        </w:tabs>
        <w:ind w:left="3600" w:hanging="360"/>
      </w:pPr>
      <w:rPr>
        <w:rFonts w:ascii="Symbol" w:hAnsi="Symbol" w:hint="default"/>
      </w:rPr>
    </w:lvl>
    <w:lvl w:ilvl="5" w:tplc="930496D4" w:tentative="1">
      <w:start w:val="1"/>
      <w:numFmt w:val="bullet"/>
      <w:lvlText w:val=""/>
      <w:lvlJc w:val="left"/>
      <w:pPr>
        <w:tabs>
          <w:tab w:val="num" w:pos="4320"/>
        </w:tabs>
        <w:ind w:left="4320" w:hanging="360"/>
      </w:pPr>
      <w:rPr>
        <w:rFonts w:ascii="Symbol" w:hAnsi="Symbol" w:hint="default"/>
      </w:rPr>
    </w:lvl>
    <w:lvl w:ilvl="6" w:tplc="BF6E98B0" w:tentative="1">
      <w:start w:val="1"/>
      <w:numFmt w:val="bullet"/>
      <w:lvlText w:val=""/>
      <w:lvlJc w:val="left"/>
      <w:pPr>
        <w:tabs>
          <w:tab w:val="num" w:pos="5040"/>
        </w:tabs>
        <w:ind w:left="5040" w:hanging="360"/>
      </w:pPr>
      <w:rPr>
        <w:rFonts w:ascii="Symbol" w:hAnsi="Symbol" w:hint="default"/>
      </w:rPr>
    </w:lvl>
    <w:lvl w:ilvl="7" w:tplc="1676F92E" w:tentative="1">
      <w:start w:val="1"/>
      <w:numFmt w:val="bullet"/>
      <w:lvlText w:val=""/>
      <w:lvlJc w:val="left"/>
      <w:pPr>
        <w:tabs>
          <w:tab w:val="num" w:pos="5760"/>
        </w:tabs>
        <w:ind w:left="5760" w:hanging="360"/>
      </w:pPr>
      <w:rPr>
        <w:rFonts w:ascii="Symbol" w:hAnsi="Symbol" w:hint="default"/>
      </w:rPr>
    </w:lvl>
    <w:lvl w:ilvl="8" w:tplc="E70082AA"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345E44F6"/>
    <w:multiLevelType w:val="multilevel"/>
    <w:tmpl w:val="B95467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7DF1E13"/>
    <w:multiLevelType w:val="hybridMultilevel"/>
    <w:tmpl w:val="92BA59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D011DB5"/>
    <w:multiLevelType w:val="hybridMultilevel"/>
    <w:tmpl w:val="E2569EE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3EF5776F"/>
    <w:multiLevelType w:val="hybridMultilevel"/>
    <w:tmpl w:val="5CA6D9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2"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44"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5" w15:restartNumberingAfterBreak="0">
    <w:nsid w:val="43037A06"/>
    <w:multiLevelType w:val="hybridMultilevel"/>
    <w:tmpl w:val="CD3C238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4117898"/>
    <w:multiLevelType w:val="hybridMultilevel"/>
    <w:tmpl w:val="5D6432C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64206C0"/>
    <w:multiLevelType w:val="hybridMultilevel"/>
    <w:tmpl w:val="CC881E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57464C"/>
    <w:multiLevelType w:val="hybridMultilevel"/>
    <w:tmpl w:val="1AB27B02"/>
    <w:lvl w:ilvl="0" w:tplc="765ADB8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AD0493B"/>
    <w:multiLevelType w:val="hybridMultilevel"/>
    <w:tmpl w:val="2DD6E060"/>
    <w:lvl w:ilvl="0" w:tplc="7F58CFBE">
      <w:start w:val="1"/>
      <w:numFmt w:val="upperLetter"/>
      <w:lvlText w:val="%1."/>
      <w:lvlJc w:val="left"/>
      <w:pPr>
        <w:ind w:left="720" w:hanging="360"/>
      </w:pPr>
      <w:rPr>
        <w:rFonts w:ascii="Arial" w:hAnsi="Arial" w:cs="Arial" w:hint="default"/>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B15208F"/>
    <w:multiLevelType w:val="hybridMultilevel"/>
    <w:tmpl w:val="8B3017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3"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4"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5"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6" w15:restartNumberingAfterBreak="0">
    <w:nsid w:val="4E596D39"/>
    <w:multiLevelType w:val="hybridMultilevel"/>
    <w:tmpl w:val="6D90BF00"/>
    <w:lvl w:ilvl="0" w:tplc="240A0015">
      <w:start w:val="1"/>
      <w:numFmt w:val="upperLetter"/>
      <w:lvlText w:val="%1."/>
      <w:lvlJc w:val="left"/>
      <w:pPr>
        <w:ind w:left="720" w:hanging="360"/>
      </w:pPr>
    </w:lvl>
    <w:lvl w:ilvl="1" w:tplc="F1526F7C">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0215551"/>
    <w:multiLevelType w:val="hybridMultilevel"/>
    <w:tmpl w:val="AEB4A3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50DB179F"/>
    <w:multiLevelType w:val="multilevel"/>
    <w:tmpl w:val="1CB25312"/>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15:restartNumberingAfterBreak="0">
    <w:nsid w:val="51520721"/>
    <w:multiLevelType w:val="hybridMultilevel"/>
    <w:tmpl w:val="749AC7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2304B93"/>
    <w:multiLevelType w:val="hybridMultilevel"/>
    <w:tmpl w:val="74F666B4"/>
    <w:lvl w:ilvl="0" w:tplc="A148D394">
      <w:start w:val="1"/>
      <w:numFmt w:val="upperLetter"/>
      <w:lvlText w:val="%1."/>
      <w:lvlJc w:val="left"/>
      <w:pPr>
        <w:ind w:left="1440" w:hanging="360"/>
      </w:pPr>
      <w:rPr>
        <w:rFonts w:ascii="Arial" w:hAnsi="Arial" w:cs="Arial" w:hint="default"/>
        <w:color w:val="auto"/>
        <w:sz w:val="24"/>
        <w:szCs w:val="24"/>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3" w15:restartNumberingAfterBreak="0">
    <w:nsid w:val="52AD03A0"/>
    <w:multiLevelType w:val="hybridMultilevel"/>
    <w:tmpl w:val="6FEE79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38430AD"/>
    <w:multiLevelType w:val="hybridMultilevel"/>
    <w:tmpl w:val="4CCA5D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9"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0" w15:restartNumberingAfterBreak="0">
    <w:nsid w:val="5AFD7441"/>
    <w:multiLevelType w:val="hybridMultilevel"/>
    <w:tmpl w:val="4F42FA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3632B5E"/>
    <w:multiLevelType w:val="hybridMultilevel"/>
    <w:tmpl w:val="E7847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5"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8C217FF"/>
    <w:multiLevelType w:val="hybridMultilevel"/>
    <w:tmpl w:val="694AAB40"/>
    <w:lvl w:ilvl="0" w:tplc="665C2F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69220502"/>
    <w:multiLevelType w:val="hybridMultilevel"/>
    <w:tmpl w:val="6BDE89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69E8313F"/>
    <w:multiLevelType w:val="multilevel"/>
    <w:tmpl w:val="1982E5F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9"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0" w15:restartNumberingAfterBreak="0">
    <w:nsid w:val="6A4763CF"/>
    <w:multiLevelType w:val="hybridMultilevel"/>
    <w:tmpl w:val="816CAA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2" w15:restartNumberingAfterBreak="0">
    <w:nsid w:val="6B056DB5"/>
    <w:multiLevelType w:val="hybridMultilevel"/>
    <w:tmpl w:val="F8D6C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6CF8467B"/>
    <w:multiLevelType w:val="hybridMultilevel"/>
    <w:tmpl w:val="4AF64C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D7C04C4"/>
    <w:multiLevelType w:val="multilevel"/>
    <w:tmpl w:val="1C761DB4"/>
    <w:lvl w:ilvl="0">
      <w:start w:val="1"/>
      <w:numFmt w:val="upperRoman"/>
      <w:lvlText w:val="%1."/>
      <w:lvlJc w:val="right"/>
      <w:pPr>
        <w:ind w:left="720" w:hanging="360"/>
      </w:p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5" w15:restartNumberingAfterBreak="0">
    <w:nsid w:val="6F153BFD"/>
    <w:multiLevelType w:val="hybridMultilevel"/>
    <w:tmpl w:val="8B3017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6FDF7F31"/>
    <w:multiLevelType w:val="hybridMultilevel"/>
    <w:tmpl w:val="7F0C7F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8" w15:restartNumberingAfterBreak="0">
    <w:nsid w:val="702765A8"/>
    <w:multiLevelType w:val="hybridMultilevel"/>
    <w:tmpl w:val="651C510C"/>
    <w:lvl w:ilvl="0" w:tplc="0CEE80D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70B23B10"/>
    <w:multiLevelType w:val="hybridMultilevel"/>
    <w:tmpl w:val="144044E0"/>
    <w:lvl w:ilvl="0" w:tplc="C0C25F26">
      <w:start w:val="1"/>
      <w:numFmt w:val="lowerRoman"/>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776953A8"/>
    <w:multiLevelType w:val="hybridMultilevel"/>
    <w:tmpl w:val="A60E14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4" w15:restartNumberingAfterBreak="0">
    <w:nsid w:val="79BC6850"/>
    <w:multiLevelType w:val="hybridMultilevel"/>
    <w:tmpl w:val="1606525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5"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35544091">
    <w:abstractNumId w:val="9"/>
  </w:num>
  <w:num w:numId="2" w16cid:durableId="795877223">
    <w:abstractNumId w:val="74"/>
  </w:num>
  <w:num w:numId="3" w16cid:durableId="1154837885">
    <w:abstractNumId w:val="8"/>
  </w:num>
  <w:num w:numId="4" w16cid:durableId="1258975951">
    <w:abstractNumId w:val="21"/>
  </w:num>
  <w:num w:numId="5" w16cid:durableId="329911369">
    <w:abstractNumId w:val="81"/>
  </w:num>
  <w:num w:numId="6" w16cid:durableId="125852595">
    <w:abstractNumId w:val="4"/>
  </w:num>
  <w:num w:numId="7" w16cid:durableId="413285263">
    <w:abstractNumId w:val="7"/>
  </w:num>
  <w:num w:numId="8" w16cid:durableId="1095053975">
    <w:abstractNumId w:val="24"/>
  </w:num>
  <w:num w:numId="9" w16cid:durableId="963342654">
    <w:abstractNumId w:val="11"/>
  </w:num>
  <w:num w:numId="10" w16cid:durableId="1045369271">
    <w:abstractNumId w:val="20"/>
  </w:num>
  <w:num w:numId="11" w16cid:durableId="93940260">
    <w:abstractNumId w:val="54"/>
  </w:num>
  <w:num w:numId="12" w16cid:durableId="1653750841">
    <w:abstractNumId w:val="55"/>
  </w:num>
  <w:num w:numId="13" w16cid:durableId="1177504346">
    <w:abstractNumId w:val="57"/>
  </w:num>
  <w:num w:numId="14" w16cid:durableId="2105567799">
    <w:abstractNumId w:val="44"/>
  </w:num>
  <w:num w:numId="15" w16cid:durableId="13992064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88090693">
    <w:abstractNumId w:val="69"/>
  </w:num>
  <w:num w:numId="17" w16cid:durableId="1305507110">
    <w:abstractNumId w:val="38"/>
  </w:num>
  <w:num w:numId="18" w16cid:durableId="1809275043">
    <w:abstractNumId w:val="94"/>
  </w:num>
  <w:num w:numId="19" w16cid:durableId="1258712609">
    <w:abstractNumId w:val="10"/>
  </w:num>
  <w:num w:numId="20" w16cid:durableId="639001591">
    <w:abstractNumId w:val="19"/>
  </w:num>
  <w:num w:numId="21" w16cid:durableId="1623337664">
    <w:abstractNumId w:val="26"/>
  </w:num>
  <w:num w:numId="22" w16cid:durableId="1391615027">
    <w:abstractNumId w:val="28"/>
  </w:num>
  <w:num w:numId="23" w16cid:durableId="1094980661">
    <w:abstractNumId w:val="27"/>
  </w:num>
  <w:num w:numId="24" w16cid:durableId="1272472528">
    <w:abstractNumId w:val="15"/>
  </w:num>
  <w:num w:numId="25" w16cid:durableId="995575000">
    <w:abstractNumId w:val="78"/>
  </w:num>
  <w:num w:numId="26" w16cid:durableId="1884095204">
    <w:abstractNumId w:val="73"/>
  </w:num>
  <w:num w:numId="27" w16cid:durableId="975185305">
    <w:abstractNumId w:val="82"/>
  </w:num>
  <w:num w:numId="28" w16cid:durableId="32654632">
    <w:abstractNumId w:val="13"/>
  </w:num>
  <w:num w:numId="29" w16cid:durableId="48624021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92571759">
    <w:abstractNumId w:val="77"/>
  </w:num>
  <w:num w:numId="31" w16cid:durableId="1101225308">
    <w:abstractNumId w:val="84"/>
  </w:num>
  <w:num w:numId="32" w16cid:durableId="1741831457">
    <w:abstractNumId w:val="88"/>
  </w:num>
  <w:num w:numId="33" w16cid:durableId="1047988972">
    <w:abstractNumId w:val="52"/>
  </w:num>
  <w:num w:numId="34" w16cid:durableId="1015041527">
    <w:abstractNumId w:val="60"/>
  </w:num>
  <w:num w:numId="35" w16cid:durableId="1807425816">
    <w:abstractNumId w:val="16"/>
  </w:num>
  <w:num w:numId="36" w16cid:durableId="1341155257">
    <w:abstractNumId w:val="33"/>
  </w:num>
  <w:num w:numId="37" w16cid:durableId="159389439">
    <w:abstractNumId w:val="17"/>
  </w:num>
  <w:num w:numId="38" w16cid:durableId="2324753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47170936">
    <w:abstractNumId w:val="92"/>
  </w:num>
  <w:num w:numId="40" w16cid:durableId="686323618">
    <w:abstractNumId w:val="46"/>
  </w:num>
  <w:num w:numId="41" w16cid:durableId="384181457">
    <w:abstractNumId w:val="64"/>
  </w:num>
  <w:num w:numId="42" w16cid:durableId="1001084998">
    <w:abstractNumId w:val="47"/>
  </w:num>
  <w:num w:numId="43" w16cid:durableId="1838878770">
    <w:abstractNumId w:val="63"/>
  </w:num>
  <w:num w:numId="44" w16cid:durableId="871113785">
    <w:abstractNumId w:val="86"/>
  </w:num>
  <w:num w:numId="45" w16cid:durableId="802305552">
    <w:abstractNumId w:val="70"/>
  </w:num>
  <w:num w:numId="46" w16cid:durableId="28337923">
    <w:abstractNumId w:val="51"/>
  </w:num>
  <w:num w:numId="47" w16cid:durableId="131410587">
    <w:abstractNumId w:val="32"/>
  </w:num>
  <w:num w:numId="48" w16cid:durableId="1621260256">
    <w:abstractNumId w:val="85"/>
  </w:num>
  <w:num w:numId="49" w16cid:durableId="1116290643">
    <w:abstractNumId w:val="83"/>
  </w:num>
  <w:num w:numId="50" w16cid:durableId="111942545">
    <w:abstractNumId w:val="61"/>
  </w:num>
  <w:num w:numId="51" w16cid:durableId="1181240867">
    <w:abstractNumId w:val="25"/>
  </w:num>
  <w:num w:numId="52" w16cid:durableId="2049913281">
    <w:abstractNumId w:val="30"/>
  </w:num>
  <w:num w:numId="53" w16cid:durableId="399712371">
    <w:abstractNumId w:val="14"/>
  </w:num>
  <w:num w:numId="54" w16cid:durableId="1899120906">
    <w:abstractNumId w:val="35"/>
  </w:num>
  <w:num w:numId="55" w16cid:durableId="245766042">
    <w:abstractNumId w:val="68"/>
  </w:num>
  <w:num w:numId="56" w16cid:durableId="730275680">
    <w:abstractNumId w:val="41"/>
  </w:num>
  <w:num w:numId="57" w16cid:durableId="1186092181">
    <w:abstractNumId w:val="67"/>
  </w:num>
  <w:num w:numId="58" w16cid:durableId="367335583">
    <w:abstractNumId w:val="42"/>
  </w:num>
  <w:num w:numId="59" w16cid:durableId="889533755">
    <w:abstractNumId w:val="75"/>
  </w:num>
  <w:num w:numId="60" w16cid:durableId="12535248">
    <w:abstractNumId w:val="71"/>
  </w:num>
  <w:num w:numId="61" w16cid:durableId="2147162241">
    <w:abstractNumId w:val="79"/>
  </w:num>
  <w:num w:numId="62" w16cid:durableId="24336614">
    <w:abstractNumId w:val="6"/>
  </w:num>
  <w:num w:numId="63" w16cid:durableId="1120800923">
    <w:abstractNumId w:val="95"/>
  </w:num>
  <w:num w:numId="64" w16cid:durableId="264533328">
    <w:abstractNumId w:val="53"/>
  </w:num>
  <w:num w:numId="65" w16cid:durableId="1407997543">
    <w:abstractNumId w:val="65"/>
  </w:num>
  <w:num w:numId="66" w16cid:durableId="1498109256">
    <w:abstractNumId w:val="91"/>
  </w:num>
  <w:num w:numId="67" w16cid:durableId="1216311425">
    <w:abstractNumId w:val="18"/>
  </w:num>
  <w:num w:numId="68" w16cid:durableId="761684523">
    <w:abstractNumId w:val="23"/>
  </w:num>
  <w:num w:numId="69" w16cid:durableId="1831411293">
    <w:abstractNumId w:val="37"/>
  </w:num>
  <w:num w:numId="70" w16cid:durableId="1539472651">
    <w:abstractNumId w:val="43"/>
  </w:num>
  <w:num w:numId="71" w16cid:durableId="1970741895">
    <w:abstractNumId w:val="87"/>
  </w:num>
  <w:num w:numId="72" w16cid:durableId="1232471517">
    <w:abstractNumId w:val="72"/>
  </w:num>
  <w:num w:numId="73" w16cid:durableId="669142653">
    <w:abstractNumId w:val="2"/>
  </w:num>
  <w:num w:numId="74" w16cid:durableId="1697727095">
    <w:abstractNumId w:val="49"/>
  </w:num>
  <w:num w:numId="75" w16cid:durableId="743528384">
    <w:abstractNumId w:val="39"/>
  </w:num>
  <w:num w:numId="76" w16cid:durableId="1533809210">
    <w:abstractNumId w:val="31"/>
  </w:num>
  <w:num w:numId="77" w16cid:durableId="1316496454">
    <w:abstractNumId w:val="48"/>
  </w:num>
  <w:num w:numId="78" w16cid:durableId="1144349142">
    <w:abstractNumId w:val="5"/>
  </w:num>
  <w:num w:numId="79" w16cid:durableId="493689876">
    <w:abstractNumId w:val="45"/>
  </w:num>
  <w:num w:numId="80" w16cid:durableId="1897665381">
    <w:abstractNumId w:val="36"/>
  </w:num>
  <w:num w:numId="81" w16cid:durableId="203833501">
    <w:abstractNumId w:val="56"/>
  </w:num>
  <w:num w:numId="82" w16cid:durableId="1025669176">
    <w:abstractNumId w:val="3"/>
  </w:num>
  <w:num w:numId="83" w16cid:durableId="395402165">
    <w:abstractNumId w:val="89"/>
  </w:num>
  <w:num w:numId="84" w16cid:durableId="194316821">
    <w:abstractNumId w:val="12"/>
  </w:num>
  <w:num w:numId="85" w16cid:durableId="451097309">
    <w:abstractNumId w:val="62"/>
  </w:num>
  <w:num w:numId="86" w16cid:durableId="1618871434">
    <w:abstractNumId w:val="66"/>
  </w:num>
  <w:num w:numId="87" w16cid:durableId="1823697319">
    <w:abstractNumId w:val="90"/>
  </w:num>
  <w:num w:numId="88" w16cid:durableId="1918590056">
    <w:abstractNumId w:val="76"/>
  </w:num>
  <w:num w:numId="89" w16cid:durableId="307051177">
    <w:abstractNumId w:val="80"/>
  </w:num>
  <w:num w:numId="90" w16cid:durableId="731276877">
    <w:abstractNumId w:val="59"/>
  </w:num>
  <w:num w:numId="91" w16cid:durableId="765268997">
    <w:abstractNumId w:val="29"/>
  </w:num>
  <w:num w:numId="92" w16cid:durableId="355231663">
    <w:abstractNumId w:val="50"/>
  </w:num>
  <w:num w:numId="93" w16cid:durableId="1172528025">
    <w:abstractNumId w:val="58"/>
  </w:num>
  <w:num w:numId="94" w16cid:durableId="902714551">
    <w:abstractNumId w:val="34"/>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0C6"/>
    <w:rsid w:val="00002D89"/>
    <w:rsid w:val="00003ECA"/>
    <w:rsid w:val="000077FC"/>
    <w:rsid w:val="00010BB3"/>
    <w:rsid w:val="0001304B"/>
    <w:rsid w:val="00014513"/>
    <w:rsid w:val="00027251"/>
    <w:rsid w:val="00027DC7"/>
    <w:rsid w:val="000318AE"/>
    <w:rsid w:val="00034048"/>
    <w:rsid w:val="00034C1A"/>
    <w:rsid w:val="00035DEF"/>
    <w:rsid w:val="00035EF1"/>
    <w:rsid w:val="000365D0"/>
    <w:rsid w:val="00036E0E"/>
    <w:rsid w:val="00044B92"/>
    <w:rsid w:val="000508EC"/>
    <w:rsid w:val="00055140"/>
    <w:rsid w:val="00056441"/>
    <w:rsid w:val="00057137"/>
    <w:rsid w:val="000668A8"/>
    <w:rsid w:val="00076926"/>
    <w:rsid w:val="00077EBF"/>
    <w:rsid w:val="00084371"/>
    <w:rsid w:val="00084DED"/>
    <w:rsid w:val="00085C68"/>
    <w:rsid w:val="00091381"/>
    <w:rsid w:val="00095165"/>
    <w:rsid w:val="00095EE0"/>
    <w:rsid w:val="0009680A"/>
    <w:rsid w:val="000A1B72"/>
    <w:rsid w:val="000A256F"/>
    <w:rsid w:val="000A2EF6"/>
    <w:rsid w:val="000A3BF4"/>
    <w:rsid w:val="000B1CDB"/>
    <w:rsid w:val="000C451A"/>
    <w:rsid w:val="000C4735"/>
    <w:rsid w:val="000C69CF"/>
    <w:rsid w:val="000C7656"/>
    <w:rsid w:val="000E567D"/>
    <w:rsid w:val="000F1212"/>
    <w:rsid w:val="000F1D14"/>
    <w:rsid w:val="00112CFE"/>
    <w:rsid w:val="001170E4"/>
    <w:rsid w:val="00127F45"/>
    <w:rsid w:val="0014759C"/>
    <w:rsid w:val="00155287"/>
    <w:rsid w:val="00157704"/>
    <w:rsid w:val="0016211C"/>
    <w:rsid w:val="001626AB"/>
    <w:rsid w:val="00175F57"/>
    <w:rsid w:val="00176911"/>
    <w:rsid w:val="001802F6"/>
    <w:rsid w:val="0018490A"/>
    <w:rsid w:val="00190A43"/>
    <w:rsid w:val="001A20D1"/>
    <w:rsid w:val="001A4420"/>
    <w:rsid w:val="001A5BA5"/>
    <w:rsid w:val="001B130E"/>
    <w:rsid w:val="001B3016"/>
    <w:rsid w:val="001C1108"/>
    <w:rsid w:val="001C39B9"/>
    <w:rsid w:val="001C538A"/>
    <w:rsid w:val="001C7C82"/>
    <w:rsid w:val="001D0BC5"/>
    <w:rsid w:val="001D0EB5"/>
    <w:rsid w:val="001D0FDC"/>
    <w:rsid w:val="001D67BB"/>
    <w:rsid w:val="001E05FF"/>
    <w:rsid w:val="001E256F"/>
    <w:rsid w:val="001F56B5"/>
    <w:rsid w:val="001F5FEB"/>
    <w:rsid w:val="00206B45"/>
    <w:rsid w:val="0020733D"/>
    <w:rsid w:val="00211DE3"/>
    <w:rsid w:val="002142CB"/>
    <w:rsid w:val="00217DE0"/>
    <w:rsid w:val="00222C6A"/>
    <w:rsid w:val="00226048"/>
    <w:rsid w:val="00234ABD"/>
    <w:rsid w:val="0023726B"/>
    <w:rsid w:val="00237875"/>
    <w:rsid w:val="0024204A"/>
    <w:rsid w:val="0024378B"/>
    <w:rsid w:val="00243922"/>
    <w:rsid w:val="0025165E"/>
    <w:rsid w:val="00257DAE"/>
    <w:rsid w:val="00267161"/>
    <w:rsid w:val="00267872"/>
    <w:rsid w:val="002700FC"/>
    <w:rsid w:val="002756C5"/>
    <w:rsid w:val="00277F97"/>
    <w:rsid w:val="00286C77"/>
    <w:rsid w:val="00286DC9"/>
    <w:rsid w:val="00292319"/>
    <w:rsid w:val="0029748E"/>
    <w:rsid w:val="00297686"/>
    <w:rsid w:val="002A3F42"/>
    <w:rsid w:val="002B29F3"/>
    <w:rsid w:val="002C0422"/>
    <w:rsid w:val="002C0AF4"/>
    <w:rsid w:val="002C7D7A"/>
    <w:rsid w:val="002E1F92"/>
    <w:rsid w:val="002F4AD6"/>
    <w:rsid w:val="0031552E"/>
    <w:rsid w:val="00317E39"/>
    <w:rsid w:val="0032620C"/>
    <w:rsid w:val="00335336"/>
    <w:rsid w:val="00340A66"/>
    <w:rsid w:val="003650CD"/>
    <w:rsid w:val="00370E25"/>
    <w:rsid w:val="003770A9"/>
    <w:rsid w:val="003774D0"/>
    <w:rsid w:val="00394800"/>
    <w:rsid w:val="0039680B"/>
    <w:rsid w:val="00397EB8"/>
    <w:rsid w:val="003A6BB5"/>
    <w:rsid w:val="003A7179"/>
    <w:rsid w:val="003B1F30"/>
    <w:rsid w:val="003B2BEA"/>
    <w:rsid w:val="003B511D"/>
    <w:rsid w:val="003B5687"/>
    <w:rsid w:val="003B600F"/>
    <w:rsid w:val="003C3524"/>
    <w:rsid w:val="003D202E"/>
    <w:rsid w:val="003D4E85"/>
    <w:rsid w:val="003D5A7F"/>
    <w:rsid w:val="003E0F9C"/>
    <w:rsid w:val="003E51C9"/>
    <w:rsid w:val="003E7934"/>
    <w:rsid w:val="00410F61"/>
    <w:rsid w:val="00412FA8"/>
    <w:rsid w:val="00415617"/>
    <w:rsid w:val="00420F05"/>
    <w:rsid w:val="004224D2"/>
    <w:rsid w:val="004252AA"/>
    <w:rsid w:val="00426A3A"/>
    <w:rsid w:val="00431D19"/>
    <w:rsid w:val="00432F01"/>
    <w:rsid w:val="00433E00"/>
    <w:rsid w:val="0045082F"/>
    <w:rsid w:val="0045350D"/>
    <w:rsid w:val="00456678"/>
    <w:rsid w:val="004673C0"/>
    <w:rsid w:val="00467A93"/>
    <w:rsid w:val="00477B99"/>
    <w:rsid w:val="004836E9"/>
    <w:rsid w:val="0049612E"/>
    <w:rsid w:val="00496713"/>
    <w:rsid w:val="0049696E"/>
    <w:rsid w:val="004970F8"/>
    <w:rsid w:val="004A5064"/>
    <w:rsid w:val="004A5C91"/>
    <w:rsid w:val="004B34F3"/>
    <w:rsid w:val="004B71BB"/>
    <w:rsid w:val="004C1E29"/>
    <w:rsid w:val="004D2EA1"/>
    <w:rsid w:val="004D504F"/>
    <w:rsid w:val="004D64BF"/>
    <w:rsid w:val="004D7D8C"/>
    <w:rsid w:val="004E2D87"/>
    <w:rsid w:val="004F05D2"/>
    <w:rsid w:val="00510F8E"/>
    <w:rsid w:val="0053247E"/>
    <w:rsid w:val="0053250B"/>
    <w:rsid w:val="005330B4"/>
    <w:rsid w:val="005357B2"/>
    <w:rsid w:val="00560B7E"/>
    <w:rsid w:val="005737C5"/>
    <w:rsid w:val="00581354"/>
    <w:rsid w:val="00584E8A"/>
    <w:rsid w:val="00592CFA"/>
    <w:rsid w:val="005A2342"/>
    <w:rsid w:val="005A5EDA"/>
    <w:rsid w:val="005B194A"/>
    <w:rsid w:val="005D0148"/>
    <w:rsid w:val="005E106C"/>
    <w:rsid w:val="005E6995"/>
    <w:rsid w:val="005F33B3"/>
    <w:rsid w:val="006014C1"/>
    <w:rsid w:val="00605933"/>
    <w:rsid w:val="006061E4"/>
    <w:rsid w:val="0061319A"/>
    <w:rsid w:val="00616B15"/>
    <w:rsid w:val="006201F3"/>
    <w:rsid w:val="0062495B"/>
    <w:rsid w:val="0062496A"/>
    <w:rsid w:val="006272B2"/>
    <w:rsid w:val="00633292"/>
    <w:rsid w:val="00641DCA"/>
    <w:rsid w:val="006533EC"/>
    <w:rsid w:val="006613F0"/>
    <w:rsid w:val="00662768"/>
    <w:rsid w:val="006632BC"/>
    <w:rsid w:val="00672066"/>
    <w:rsid w:val="00673717"/>
    <w:rsid w:val="006830A3"/>
    <w:rsid w:val="006853BF"/>
    <w:rsid w:val="00685D95"/>
    <w:rsid w:val="00694908"/>
    <w:rsid w:val="00697AD2"/>
    <w:rsid w:val="006A157C"/>
    <w:rsid w:val="006A7DB0"/>
    <w:rsid w:val="006B29C7"/>
    <w:rsid w:val="006B5510"/>
    <w:rsid w:val="006B7481"/>
    <w:rsid w:val="006C177D"/>
    <w:rsid w:val="006D01C1"/>
    <w:rsid w:val="006D57EA"/>
    <w:rsid w:val="006D64CA"/>
    <w:rsid w:val="006D7919"/>
    <w:rsid w:val="006E7008"/>
    <w:rsid w:val="007074B3"/>
    <w:rsid w:val="0071101A"/>
    <w:rsid w:val="007135D3"/>
    <w:rsid w:val="007152E2"/>
    <w:rsid w:val="00726BA0"/>
    <w:rsid w:val="007314EF"/>
    <w:rsid w:val="007325FB"/>
    <w:rsid w:val="00732AF3"/>
    <w:rsid w:val="007403BF"/>
    <w:rsid w:val="00743D13"/>
    <w:rsid w:val="00747899"/>
    <w:rsid w:val="00754C50"/>
    <w:rsid w:val="0076328F"/>
    <w:rsid w:val="00767E8B"/>
    <w:rsid w:val="0079321F"/>
    <w:rsid w:val="00794FA9"/>
    <w:rsid w:val="00795EEB"/>
    <w:rsid w:val="007962E7"/>
    <w:rsid w:val="007972BB"/>
    <w:rsid w:val="00797C47"/>
    <w:rsid w:val="007A3EBF"/>
    <w:rsid w:val="007A4D43"/>
    <w:rsid w:val="007A5AD5"/>
    <w:rsid w:val="007A74B4"/>
    <w:rsid w:val="007B28FD"/>
    <w:rsid w:val="007B4FA8"/>
    <w:rsid w:val="007B6623"/>
    <w:rsid w:val="007B7523"/>
    <w:rsid w:val="007C5177"/>
    <w:rsid w:val="007C7F83"/>
    <w:rsid w:val="007D2C66"/>
    <w:rsid w:val="007E1E01"/>
    <w:rsid w:val="007E45F0"/>
    <w:rsid w:val="007E46CD"/>
    <w:rsid w:val="0080232B"/>
    <w:rsid w:val="00805288"/>
    <w:rsid w:val="00806B3C"/>
    <w:rsid w:val="00807B19"/>
    <w:rsid w:val="008208F4"/>
    <w:rsid w:val="00821643"/>
    <w:rsid w:val="00832F8D"/>
    <w:rsid w:val="00844CB3"/>
    <w:rsid w:val="008528DD"/>
    <w:rsid w:val="008620D5"/>
    <w:rsid w:val="008628E9"/>
    <w:rsid w:val="00862933"/>
    <w:rsid w:val="0088130E"/>
    <w:rsid w:val="00885BE6"/>
    <w:rsid w:val="00894443"/>
    <w:rsid w:val="008B669B"/>
    <w:rsid w:val="008C7FDC"/>
    <w:rsid w:val="008D2A44"/>
    <w:rsid w:val="008E5CF6"/>
    <w:rsid w:val="008E6BC8"/>
    <w:rsid w:val="008F0370"/>
    <w:rsid w:val="00901DE8"/>
    <w:rsid w:val="00902D33"/>
    <w:rsid w:val="00904786"/>
    <w:rsid w:val="00913BC9"/>
    <w:rsid w:val="00916E22"/>
    <w:rsid w:val="00922FC0"/>
    <w:rsid w:val="0092617F"/>
    <w:rsid w:val="009309E7"/>
    <w:rsid w:val="009310FA"/>
    <w:rsid w:val="00936152"/>
    <w:rsid w:val="00941946"/>
    <w:rsid w:val="009457A9"/>
    <w:rsid w:val="009533E3"/>
    <w:rsid w:val="00955325"/>
    <w:rsid w:val="00956A7D"/>
    <w:rsid w:val="00960B1C"/>
    <w:rsid w:val="009703B8"/>
    <w:rsid w:val="0097587E"/>
    <w:rsid w:val="009759B1"/>
    <w:rsid w:val="00976029"/>
    <w:rsid w:val="00985980"/>
    <w:rsid w:val="00985E72"/>
    <w:rsid w:val="009865EF"/>
    <w:rsid w:val="00991E92"/>
    <w:rsid w:val="009B5F1F"/>
    <w:rsid w:val="009D0558"/>
    <w:rsid w:val="009D3AB7"/>
    <w:rsid w:val="00A01D07"/>
    <w:rsid w:val="00A0252D"/>
    <w:rsid w:val="00A02F01"/>
    <w:rsid w:val="00A06060"/>
    <w:rsid w:val="00A13665"/>
    <w:rsid w:val="00A138B6"/>
    <w:rsid w:val="00A2103E"/>
    <w:rsid w:val="00A2445E"/>
    <w:rsid w:val="00A25D8E"/>
    <w:rsid w:val="00A3206F"/>
    <w:rsid w:val="00A415CB"/>
    <w:rsid w:val="00A449EA"/>
    <w:rsid w:val="00A478F5"/>
    <w:rsid w:val="00A67D69"/>
    <w:rsid w:val="00A85EDE"/>
    <w:rsid w:val="00A8743B"/>
    <w:rsid w:val="00AA2164"/>
    <w:rsid w:val="00AA48B1"/>
    <w:rsid w:val="00AA4C7B"/>
    <w:rsid w:val="00AC607E"/>
    <w:rsid w:val="00AC6B2E"/>
    <w:rsid w:val="00AD057D"/>
    <w:rsid w:val="00AD317D"/>
    <w:rsid w:val="00AE606B"/>
    <w:rsid w:val="00AF0E7F"/>
    <w:rsid w:val="00AF4DC0"/>
    <w:rsid w:val="00AF6FD9"/>
    <w:rsid w:val="00B127AB"/>
    <w:rsid w:val="00B12D41"/>
    <w:rsid w:val="00B135F6"/>
    <w:rsid w:val="00B426A9"/>
    <w:rsid w:val="00B4604F"/>
    <w:rsid w:val="00B52961"/>
    <w:rsid w:val="00B5469E"/>
    <w:rsid w:val="00B63C26"/>
    <w:rsid w:val="00B673F4"/>
    <w:rsid w:val="00B7140C"/>
    <w:rsid w:val="00B74329"/>
    <w:rsid w:val="00B74D14"/>
    <w:rsid w:val="00B82B2B"/>
    <w:rsid w:val="00B91D01"/>
    <w:rsid w:val="00B95B14"/>
    <w:rsid w:val="00B95FFD"/>
    <w:rsid w:val="00B967F1"/>
    <w:rsid w:val="00BA1731"/>
    <w:rsid w:val="00BB1012"/>
    <w:rsid w:val="00BB683F"/>
    <w:rsid w:val="00BC5C9F"/>
    <w:rsid w:val="00BE1F74"/>
    <w:rsid w:val="00BE3B8C"/>
    <w:rsid w:val="00BE6E99"/>
    <w:rsid w:val="00BE7723"/>
    <w:rsid w:val="00BF09B0"/>
    <w:rsid w:val="00BF665C"/>
    <w:rsid w:val="00C01810"/>
    <w:rsid w:val="00C0318C"/>
    <w:rsid w:val="00C12D3C"/>
    <w:rsid w:val="00C15660"/>
    <w:rsid w:val="00C17E71"/>
    <w:rsid w:val="00C2741D"/>
    <w:rsid w:val="00C37206"/>
    <w:rsid w:val="00C41872"/>
    <w:rsid w:val="00C4222D"/>
    <w:rsid w:val="00C5004C"/>
    <w:rsid w:val="00C54C7A"/>
    <w:rsid w:val="00C57641"/>
    <w:rsid w:val="00C7211F"/>
    <w:rsid w:val="00C72456"/>
    <w:rsid w:val="00C768D0"/>
    <w:rsid w:val="00C860DC"/>
    <w:rsid w:val="00C91622"/>
    <w:rsid w:val="00C924AE"/>
    <w:rsid w:val="00C95FF3"/>
    <w:rsid w:val="00CA0069"/>
    <w:rsid w:val="00CA3F91"/>
    <w:rsid w:val="00CA41AE"/>
    <w:rsid w:val="00CA6D13"/>
    <w:rsid w:val="00CD1DEA"/>
    <w:rsid w:val="00CD23D3"/>
    <w:rsid w:val="00CE0B79"/>
    <w:rsid w:val="00CE4A79"/>
    <w:rsid w:val="00CF1B1D"/>
    <w:rsid w:val="00CF5CC0"/>
    <w:rsid w:val="00D22464"/>
    <w:rsid w:val="00D311E1"/>
    <w:rsid w:val="00D31A90"/>
    <w:rsid w:val="00D31D35"/>
    <w:rsid w:val="00D3783B"/>
    <w:rsid w:val="00D5406C"/>
    <w:rsid w:val="00D55C48"/>
    <w:rsid w:val="00D5609F"/>
    <w:rsid w:val="00D6045C"/>
    <w:rsid w:val="00D65056"/>
    <w:rsid w:val="00D65BF3"/>
    <w:rsid w:val="00D67A0B"/>
    <w:rsid w:val="00D72618"/>
    <w:rsid w:val="00D733D5"/>
    <w:rsid w:val="00D742E2"/>
    <w:rsid w:val="00D9478C"/>
    <w:rsid w:val="00DA59C2"/>
    <w:rsid w:val="00DA76DE"/>
    <w:rsid w:val="00DC6231"/>
    <w:rsid w:val="00DC6DF6"/>
    <w:rsid w:val="00DF5D6B"/>
    <w:rsid w:val="00E11345"/>
    <w:rsid w:val="00E25AF5"/>
    <w:rsid w:val="00E378B2"/>
    <w:rsid w:val="00E4320A"/>
    <w:rsid w:val="00E447EA"/>
    <w:rsid w:val="00E46564"/>
    <w:rsid w:val="00E52DAF"/>
    <w:rsid w:val="00E5770F"/>
    <w:rsid w:val="00E85B07"/>
    <w:rsid w:val="00E978D7"/>
    <w:rsid w:val="00EA5819"/>
    <w:rsid w:val="00EA6FAD"/>
    <w:rsid w:val="00EC740E"/>
    <w:rsid w:val="00ED5C6A"/>
    <w:rsid w:val="00ED60C6"/>
    <w:rsid w:val="00EE1077"/>
    <w:rsid w:val="00EE12C5"/>
    <w:rsid w:val="00EF4B92"/>
    <w:rsid w:val="00F05708"/>
    <w:rsid w:val="00F11F0A"/>
    <w:rsid w:val="00F12D03"/>
    <w:rsid w:val="00F20F2C"/>
    <w:rsid w:val="00F2544E"/>
    <w:rsid w:val="00F2666D"/>
    <w:rsid w:val="00F30CC2"/>
    <w:rsid w:val="00F35BDA"/>
    <w:rsid w:val="00F37000"/>
    <w:rsid w:val="00F44614"/>
    <w:rsid w:val="00F44BFB"/>
    <w:rsid w:val="00F4532C"/>
    <w:rsid w:val="00F53333"/>
    <w:rsid w:val="00F53703"/>
    <w:rsid w:val="00F62B57"/>
    <w:rsid w:val="00F71CD7"/>
    <w:rsid w:val="00F73FBB"/>
    <w:rsid w:val="00F77E28"/>
    <w:rsid w:val="00F85920"/>
    <w:rsid w:val="00F9132B"/>
    <w:rsid w:val="00F9338E"/>
    <w:rsid w:val="00F95F9F"/>
    <w:rsid w:val="00F96960"/>
    <w:rsid w:val="00F96BA9"/>
    <w:rsid w:val="00FA2871"/>
    <w:rsid w:val="00FA292E"/>
    <w:rsid w:val="00FA4648"/>
    <w:rsid w:val="00FA575B"/>
    <w:rsid w:val="00FB1A88"/>
    <w:rsid w:val="00FB5A07"/>
    <w:rsid w:val="00FC2723"/>
    <w:rsid w:val="00FC2AC7"/>
    <w:rsid w:val="00FC52C9"/>
    <w:rsid w:val="00FD1A5F"/>
    <w:rsid w:val="00FD30E1"/>
    <w:rsid w:val="00FD4A0F"/>
    <w:rsid w:val="00FE03C9"/>
    <w:rsid w:val="00FE16F0"/>
    <w:rsid w:val="00FE4FFF"/>
    <w:rsid w:val="00FE76D4"/>
    <w:rsid w:val="00FF08C3"/>
    <w:rsid w:val="00FF31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A4B952"/>
  <w15:docId w15:val="{7186ABE9-AC5A-6E49-80D7-4BE196B15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20C"/>
    <w:pPr>
      <w:widowControl w:val="0"/>
      <w:suppressAutoHyphens/>
      <w:autoSpaceDN w:val="0"/>
      <w:textAlignment w:val="baseline"/>
    </w:pPr>
    <w:rPr>
      <w:rFonts w:cs="Lohit Hindi"/>
      <w:kern w:val="3"/>
      <w:sz w:val="24"/>
      <w:szCs w:val="24"/>
      <w:lang w:val="es-ES_tradnl" w:eastAsia="zh-CN" w:bidi="hi-IN"/>
    </w:rPr>
  </w:style>
  <w:style w:type="paragraph" w:styleId="Ttulo1">
    <w:name w:val="heading 1"/>
    <w:basedOn w:val="Encabezado1"/>
    <w:next w:val="Textbody"/>
    <w:link w:val="Ttulo1Car"/>
    <w:uiPriority w:val="9"/>
    <w:qFormat/>
    <w:rsid w:val="0032620C"/>
    <w:pPr>
      <w:outlineLvl w:val="0"/>
    </w:pPr>
    <w:rPr>
      <w:rFonts w:ascii="Liberation Serif" w:hAnsi="Liberation Serif"/>
      <w:b/>
      <w:bCs/>
      <w:sz w:val="48"/>
      <w:szCs w:val="48"/>
    </w:rPr>
  </w:style>
  <w:style w:type="paragraph" w:styleId="Ttulo2">
    <w:name w:val="heading 2"/>
    <w:basedOn w:val="Normal"/>
    <w:next w:val="Normal"/>
    <w:link w:val="Ttulo2Car"/>
    <w:unhideWhenUsed/>
    <w:qFormat/>
    <w:rsid w:val="00415617"/>
    <w:pPr>
      <w:keepNext/>
      <w:widowControl/>
      <w:numPr>
        <w:numId w:val="15"/>
      </w:numPr>
      <w:suppressAutoHyphens w:val="0"/>
      <w:autoSpaceDN/>
      <w:spacing w:before="240" w:after="60"/>
      <w:jc w:val="both"/>
      <w:textAlignment w:val="auto"/>
      <w:outlineLvl w:val="1"/>
    </w:pPr>
    <w:rPr>
      <w:rFonts w:ascii="Arial" w:hAnsi="Arial" w:cs="Times New Roman"/>
      <w:b/>
      <w:bCs/>
      <w:iCs/>
      <w:kern w:val="0"/>
      <w:szCs w:val="28"/>
      <w:lang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B7F73"/>
    <w:rPr>
      <w:rFonts w:ascii="Cambria" w:eastAsia="Times New Roman" w:hAnsi="Cambria" w:cs="Mangal"/>
      <w:b/>
      <w:bCs/>
      <w:kern w:val="32"/>
      <w:sz w:val="32"/>
      <w:szCs w:val="29"/>
      <w:lang w:eastAsia="zh-CN" w:bidi="hi-IN"/>
    </w:rPr>
  </w:style>
  <w:style w:type="paragraph" w:customStyle="1" w:styleId="Standard">
    <w:name w:val="Standard"/>
    <w:link w:val="StandardCar"/>
    <w:qFormat/>
    <w:rsid w:val="0032620C"/>
    <w:pPr>
      <w:suppressAutoHyphens/>
      <w:autoSpaceDN w:val="0"/>
      <w:textAlignment w:val="baseline"/>
    </w:pPr>
    <w:rPr>
      <w:kern w:val="3"/>
      <w:lang w:eastAsia="zh-CN"/>
    </w:rPr>
  </w:style>
  <w:style w:type="paragraph" w:customStyle="1" w:styleId="Heading">
    <w:name w:val="Heading"/>
    <w:basedOn w:val="Normal"/>
    <w:rsid w:val="0032620C"/>
    <w:pPr>
      <w:tabs>
        <w:tab w:val="center" w:pos="4419"/>
        <w:tab w:val="right" w:pos="8838"/>
      </w:tabs>
    </w:pPr>
    <w:rPr>
      <w:rFonts w:cs="Mangal"/>
      <w:szCs w:val="21"/>
    </w:rPr>
  </w:style>
  <w:style w:type="paragraph" w:customStyle="1" w:styleId="Textbody">
    <w:name w:val="Text body"/>
    <w:basedOn w:val="Standard"/>
    <w:rsid w:val="0032620C"/>
    <w:pPr>
      <w:spacing w:line="360" w:lineRule="auto"/>
      <w:jc w:val="both"/>
    </w:pPr>
    <w:rPr>
      <w:rFonts w:ascii="Arial" w:hAnsi="Arial" w:cs="Arial"/>
      <w:sz w:val="24"/>
      <w:szCs w:val="24"/>
    </w:rPr>
  </w:style>
  <w:style w:type="paragraph" w:styleId="Lista">
    <w:name w:val="List"/>
    <w:basedOn w:val="Textbody"/>
    <w:rsid w:val="0032620C"/>
    <w:rPr>
      <w:rFonts w:cs="Lohit Hindi"/>
    </w:rPr>
  </w:style>
  <w:style w:type="paragraph" w:customStyle="1" w:styleId="Descripcin1">
    <w:name w:val="Descripción1"/>
    <w:basedOn w:val="Standard"/>
    <w:uiPriority w:val="35"/>
    <w:rsid w:val="0032620C"/>
    <w:pPr>
      <w:suppressLineNumbers/>
      <w:spacing w:before="120" w:after="120"/>
    </w:pPr>
    <w:rPr>
      <w:rFonts w:cs="Lohit Hindi"/>
      <w:i/>
      <w:iCs/>
      <w:sz w:val="24"/>
      <w:szCs w:val="24"/>
    </w:rPr>
  </w:style>
  <w:style w:type="paragraph" w:customStyle="1" w:styleId="Index">
    <w:name w:val="Index"/>
    <w:basedOn w:val="Standard"/>
    <w:rsid w:val="0032620C"/>
    <w:pPr>
      <w:suppressLineNumbers/>
    </w:pPr>
    <w:rPr>
      <w:rFonts w:cs="Lohit Hindi"/>
    </w:rPr>
  </w:style>
  <w:style w:type="paragraph" w:customStyle="1" w:styleId="Encabezado1">
    <w:name w:val="Encabezado1"/>
    <w:basedOn w:val="Standard"/>
    <w:next w:val="Textbody"/>
    <w:rsid w:val="0032620C"/>
    <w:pPr>
      <w:keepNext/>
      <w:spacing w:before="240" w:after="120"/>
    </w:pPr>
    <w:rPr>
      <w:rFonts w:ascii="Liberation Sans" w:hAnsi="Liberation Sans" w:cs="Lohit Hindi"/>
      <w:sz w:val="28"/>
      <w:szCs w:val="28"/>
    </w:rPr>
  </w:style>
  <w:style w:type="paragraph" w:customStyle="1" w:styleId="Descripcin2">
    <w:name w:val="Descripción2"/>
    <w:basedOn w:val="Standard"/>
    <w:qFormat/>
    <w:rsid w:val="0032620C"/>
    <w:pPr>
      <w:suppressLineNumbers/>
      <w:spacing w:before="120" w:after="120"/>
    </w:pPr>
    <w:rPr>
      <w:rFonts w:cs="Lohit Hindi"/>
      <w:i/>
      <w:iCs/>
      <w:sz w:val="24"/>
      <w:szCs w:val="24"/>
    </w:rPr>
  </w:style>
  <w:style w:type="paragraph" w:styleId="Piedepgina">
    <w:name w:val="footer"/>
    <w:basedOn w:val="Normal"/>
    <w:link w:val="PiedepginaCar2"/>
    <w:rsid w:val="0032620C"/>
    <w:pPr>
      <w:tabs>
        <w:tab w:val="center" w:pos="4419"/>
        <w:tab w:val="right" w:pos="8838"/>
      </w:tabs>
    </w:pPr>
    <w:rPr>
      <w:rFonts w:cs="Mangal"/>
      <w:szCs w:val="21"/>
    </w:rPr>
  </w:style>
  <w:style w:type="character" w:customStyle="1" w:styleId="PiedepginaCar2">
    <w:name w:val="Pie de página Car2"/>
    <w:link w:val="Piedepgina"/>
    <w:uiPriority w:val="99"/>
    <w:rsid w:val="0032620C"/>
    <w:rPr>
      <w:rFonts w:ascii="Times New Roman" w:hAnsi="Times New Roman"/>
      <w:sz w:val="24"/>
      <w:lang w:val="es-ES"/>
    </w:rPr>
  </w:style>
  <w:style w:type="paragraph" w:customStyle="1" w:styleId="Footnote">
    <w:name w:val="Footnote"/>
    <w:basedOn w:val="Standard"/>
    <w:rsid w:val="0032620C"/>
  </w:style>
  <w:style w:type="paragraph" w:customStyle="1" w:styleId="Textoindependiente21">
    <w:name w:val="Texto independiente 21"/>
    <w:basedOn w:val="Standard"/>
    <w:rsid w:val="0032620C"/>
    <w:pPr>
      <w:spacing w:after="120" w:line="480" w:lineRule="auto"/>
    </w:pPr>
    <w:rPr>
      <w:sz w:val="24"/>
      <w:szCs w:val="24"/>
    </w:rPr>
  </w:style>
  <w:style w:type="paragraph" w:customStyle="1" w:styleId="Contents1">
    <w:name w:val="Contents 1"/>
    <w:basedOn w:val="Standard"/>
    <w:next w:val="Standard"/>
    <w:rsid w:val="0032620C"/>
    <w:pPr>
      <w:spacing w:before="120" w:after="120"/>
    </w:pPr>
    <w:rPr>
      <w:b/>
      <w:bCs/>
      <w:caps/>
    </w:rPr>
  </w:style>
  <w:style w:type="paragraph" w:customStyle="1" w:styleId="Contents2">
    <w:name w:val="Contents 2"/>
    <w:basedOn w:val="Standard"/>
    <w:next w:val="Standard"/>
    <w:rsid w:val="0032620C"/>
    <w:pPr>
      <w:ind w:left="200"/>
    </w:pPr>
    <w:rPr>
      <w:smallCaps/>
    </w:rPr>
  </w:style>
  <w:style w:type="paragraph" w:customStyle="1" w:styleId="Contents3">
    <w:name w:val="Contents 3"/>
    <w:basedOn w:val="Standard"/>
    <w:next w:val="Standard"/>
    <w:rsid w:val="0032620C"/>
    <w:pPr>
      <w:ind w:left="400"/>
    </w:pPr>
    <w:rPr>
      <w:i/>
      <w:iCs/>
    </w:rPr>
  </w:style>
  <w:style w:type="paragraph" w:customStyle="1" w:styleId="Contents4">
    <w:name w:val="Contents 4"/>
    <w:basedOn w:val="Standard"/>
    <w:next w:val="Standard"/>
    <w:rsid w:val="0032620C"/>
    <w:pPr>
      <w:ind w:left="800" w:hanging="200"/>
    </w:pPr>
  </w:style>
  <w:style w:type="paragraph" w:customStyle="1" w:styleId="Contents5">
    <w:name w:val="Contents 5"/>
    <w:basedOn w:val="Standard"/>
    <w:next w:val="Standard"/>
    <w:rsid w:val="0032620C"/>
    <w:pPr>
      <w:ind w:left="1000" w:hanging="200"/>
    </w:pPr>
  </w:style>
  <w:style w:type="paragraph" w:customStyle="1" w:styleId="Contents6">
    <w:name w:val="Contents 6"/>
    <w:basedOn w:val="Standard"/>
    <w:next w:val="Standard"/>
    <w:rsid w:val="0032620C"/>
    <w:pPr>
      <w:ind w:left="1200" w:hanging="200"/>
    </w:pPr>
  </w:style>
  <w:style w:type="paragraph" w:customStyle="1" w:styleId="Contents7">
    <w:name w:val="Contents 7"/>
    <w:basedOn w:val="Standard"/>
    <w:next w:val="Standard"/>
    <w:rsid w:val="0032620C"/>
    <w:pPr>
      <w:ind w:left="1400" w:hanging="200"/>
    </w:pPr>
  </w:style>
  <w:style w:type="paragraph" w:customStyle="1" w:styleId="Contents8">
    <w:name w:val="Contents 8"/>
    <w:basedOn w:val="Standard"/>
    <w:next w:val="Standard"/>
    <w:rsid w:val="0032620C"/>
    <w:pPr>
      <w:ind w:left="1600" w:hanging="200"/>
    </w:pPr>
  </w:style>
  <w:style w:type="paragraph" w:customStyle="1" w:styleId="Contents9">
    <w:name w:val="Contents 9"/>
    <w:basedOn w:val="Standard"/>
    <w:next w:val="Standard"/>
    <w:rsid w:val="0032620C"/>
    <w:pPr>
      <w:ind w:left="1800" w:hanging="200"/>
    </w:pPr>
  </w:style>
  <w:style w:type="paragraph" w:styleId="ndice1">
    <w:name w:val="index 1"/>
    <w:basedOn w:val="Normal"/>
    <w:next w:val="Normal"/>
    <w:autoRedefine/>
    <w:uiPriority w:val="99"/>
    <w:semiHidden/>
    <w:unhideWhenUsed/>
    <w:rsid w:val="006B7F73"/>
    <w:pPr>
      <w:ind w:left="240" w:hanging="240"/>
    </w:pPr>
    <w:rPr>
      <w:rFonts w:cs="Mangal"/>
      <w:szCs w:val="21"/>
    </w:rPr>
  </w:style>
  <w:style w:type="paragraph" w:styleId="Ttulodendice">
    <w:name w:val="index heading"/>
    <w:basedOn w:val="Standard"/>
    <w:next w:val="Contents1"/>
    <w:uiPriority w:val="99"/>
    <w:rsid w:val="0032620C"/>
    <w:pPr>
      <w:spacing w:before="120" w:after="120"/>
    </w:pPr>
    <w:rPr>
      <w:b/>
      <w:bCs/>
      <w:i/>
      <w:iCs/>
    </w:rPr>
  </w:style>
  <w:style w:type="paragraph" w:customStyle="1" w:styleId="TDC41">
    <w:name w:val="TDC 41"/>
    <w:basedOn w:val="Standard"/>
    <w:next w:val="Standard"/>
    <w:rsid w:val="0032620C"/>
    <w:pPr>
      <w:ind w:left="600"/>
    </w:pPr>
    <w:rPr>
      <w:sz w:val="18"/>
      <w:szCs w:val="18"/>
    </w:rPr>
  </w:style>
  <w:style w:type="paragraph" w:customStyle="1" w:styleId="TDC51">
    <w:name w:val="TDC 51"/>
    <w:basedOn w:val="Standard"/>
    <w:next w:val="Standard"/>
    <w:rsid w:val="0032620C"/>
    <w:pPr>
      <w:ind w:left="800"/>
    </w:pPr>
    <w:rPr>
      <w:sz w:val="18"/>
      <w:szCs w:val="18"/>
    </w:rPr>
  </w:style>
  <w:style w:type="paragraph" w:customStyle="1" w:styleId="TDC61">
    <w:name w:val="TDC 61"/>
    <w:basedOn w:val="Standard"/>
    <w:next w:val="Standard"/>
    <w:rsid w:val="0032620C"/>
    <w:pPr>
      <w:ind w:left="1000"/>
    </w:pPr>
    <w:rPr>
      <w:sz w:val="18"/>
      <w:szCs w:val="18"/>
    </w:rPr>
  </w:style>
  <w:style w:type="paragraph" w:customStyle="1" w:styleId="TDC71">
    <w:name w:val="TDC 71"/>
    <w:basedOn w:val="Standard"/>
    <w:next w:val="Standard"/>
    <w:rsid w:val="0032620C"/>
    <w:pPr>
      <w:ind w:left="1200"/>
    </w:pPr>
    <w:rPr>
      <w:sz w:val="18"/>
      <w:szCs w:val="18"/>
    </w:rPr>
  </w:style>
  <w:style w:type="paragraph" w:customStyle="1" w:styleId="TDC81">
    <w:name w:val="TDC 81"/>
    <w:basedOn w:val="Standard"/>
    <w:next w:val="Standard"/>
    <w:rsid w:val="0032620C"/>
    <w:pPr>
      <w:ind w:left="1400"/>
    </w:pPr>
    <w:rPr>
      <w:sz w:val="18"/>
      <w:szCs w:val="18"/>
    </w:rPr>
  </w:style>
  <w:style w:type="paragraph" w:customStyle="1" w:styleId="TDC91">
    <w:name w:val="TDC 91"/>
    <w:basedOn w:val="Standard"/>
    <w:next w:val="Standard"/>
    <w:rsid w:val="0032620C"/>
    <w:pPr>
      <w:ind w:left="1600"/>
    </w:pPr>
    <w:rPr>
      <w:sz w:val="18"/>
      <w:szCs w:val="18"/>
    </w:rPr>
  </w:style>
  <w:style w:type="paragraph" w:styleId="NormalWeb">
    <w:name w:val="Normal (Web)"/>
    <w:aliases w:val="Car Car Car Car Car Car Car Car Car Car,Car Car Car Car Car Car Car Car Car Car Car Car Car,Car2,Normal (Web) Car Car"/>
    <w:basedOn w:val="Standard"/>
    <w:link w:val="NormalWebCar"/>
    <w:uiPriority w:val="99"/>
    <w:qFormat/>
    <w:rsid w:val="0032620C"/>
    <w:rPr>
      <w:sz w:val="24"/>
      <w:szCs w:val="24"/>
    </w:rPr>
  </w:style>
  <w:style w:type="paragraph" w:customStyle="1" w:styleId="Default">
    <w:name w:val="Default"/>
    <w:link w:val="DefaultCar"/>
    <w:qFormat/>
    <w:rsid w:val="0032620C"/>
    <w:pPr>
      <w:suppressAutoHyphens/>
      <w:autoSpaceDE w:val="0"/>
      <w:autoSpaceDN w:val="0"/>
      <w:textAlignment w:val="baseline"/>
    </w:pPr>
    <w:rPr>
      <w:rFonts w:ascii="Tahoma" w:hAnsi="Tahoma" w:cs="Tahoma"/>
      <w:color w:val="000000"/>
      <w:kern w:val="3"/>
      <w:sz w:val="24"/>
      <w:szCs w:val="24"/>
      <w:lang w:val="es-ES" w:eastAsia="zh-CN"/>
    </w:rPr>
  </w:style>
  <w:style w:type="paragraph" w:customStyle="1" w:styleId="Prrafodelista1">
    <w:name w:val="Párrafo de lista1"/>
    <w:basedOn w:val="Standard"/>
    <w:rsid w:val="0032620C"/>
    <w:pPr>
      <w:ind w:left="708"/>
    </w:pPr>
  </w:style>
  <w:style w:type="paragraph" w:styleId="Textodeglobo">
    <w:name w:val="Balloon Text"/>
    <w:basedOn w:val="Standard"/>
    <w:link w:val="TextodegloboCar"/>
    <w:uiPriority w:val="99"/>
    <w:rsid w:val="0032620C"/>
    <w:rPr>
      <w:rFonts w:ascii="Tahoma" w:hAnsi="Tahoma" w:cs="Tahoma"/>
      <w:sz w:val="16"/>
      <w:szCs w:val="16"/>
    </w:rPr>
  </w:style>
  <w:style w:type="character" w:customStyle="1" w:styleId="TextodegloboCar">
    <w:name w:val="Texto de globo Car"/>
    <w:link w:val="Textodeglobo"/>
    <w:uiPriority w:val="99"/>
    <w:rsid w:val="0032620C"/>
    <w:rPr>
      <w:rFonts w:ascii="Tahoma" w:hAnsi="Tahoma"/>
      <w:sz w:val="16"/>
      <w:lang w:val="es-CO"/>
    </w:rPr>
  </w:style>
  <w:style w:type="paragraph" w:customStyle="1" w:styleId="Textocomentario1">
    <w:name w:val="Texto comentario1"/>
    <w:basedOn w:val="Standard"/>
    <w:rsid w:val="0032620C"/>
  </w:style>
  <w:style w:type="paragraph" w:styleId="Textocomentario">
    <w:name w:val="annotation text"/>
    <w:basedOn w:val="Normal"/>
    <w:link w:val="TextocomentarioCar1"/>
    <w:uiPriority w:val="99"/>
    <w:rsid w:val="0032620C"/>
    <w:rPr>
      <w:rFonts w:cs="Mangal"/>
      <w:sz w:val="20"/>
      <w:szCs w:val="18"/>
    </w:rPr>
  </w:style>
  <w:style w:type="character" w:customStyle="1" w:styleId="TextocomentarioCar1">
    <w:name w:val="Texto comentario Car1"/>
    <w:link w:val="Textocomentario"/>
    <w:uiPriority w:val="99"/>
    <w:rsid w:val="0032620C"/>
    <w:rPr>
      <w:sz w:val="20"/>
    </w:rPr>
  </w:style>
  <w:style w:type="paragraph" w:styleId="Asuntodelcomentario">
    <w:name w:val="annotation subject"/>
    <w:basedOn w:val="Textocomentario1"/>
    <w:next w:val="Textocomentario1"/>
    <w:link w:val="AsuntodelcomentarioCar"/>
    <w:uiPriority w:val="99"/>
    <w:rsid w:val="0032620C"/>
    <w:rPr>
      <w:b/>
      <w:bCs/>
    </w:rPr>
  </w:style>
  <w:style w:type="character" w:customStyle="1" w:styleId="AsuntodelcomentarioCar">
    <w:name w:val="Asunto del comentario Car"/>
    <w:link w:val="Asuntodelcomentario"/>
    <w:uiPriority w:val="99"/>
    <w:rsid w:val="0032620C"/>
    <w:rPr>
      <w:b/>
      <w:sz w:val="20"/>
    </w:rPr>
  </w:style>
  <w:style w:type="paragraph" w:customStyle="1" w:styleId="Sangradet">
    <w:name w:val="Sangría de t"/>
    <w:basedOn w:val="Standard"/>
    <w:rsid w:val="0032620C"/>
    <w:pPr>
      <w:autoSpaceDE w:val="0"/>
      <w:jc w:val="both"/>
    </w:pPr>
    <w:rPr>
      <w:rFonts w:ascii="Arial" w:hAnsi="Arial" w:cs="Arial"/>
      <w:sz w:val="22"/>
      <w:szCs w:val="22"/>
      <w:lang w:val="es-ES"/>
    </w:rPr>
  </w:style>
  <w:style w:type="paragraph" w:customStyle="1" w:styleId="Sangra2detindependiente1">
    <w:name w:val="Sangría 2 de t. independiente1"/>
    <w:basedOn w:val="Standard"/>
    <w:rsid w:val="0032620C"/>
    <w:pPr>
      <w:spacing w:after="120" w:line="480" w:lineRule="auto"/>
      <w:ind w:left="283"/>
    </w:pPr>
  </w:style>
  <w:style w:type="paragraph" w:customStyle="1" w:styleId="TableContents">
    <w:name w:val="Table Contents"/>
    <w:basedOn w:val="Standard"/>
    <w:rsid w:val="0032620C"/>
    <w:pPr>
      <w:suppressLineNumbers/>
    </w:pPr>
  </w:style>
  <w:style w:type="paragraph" w:customStyle="1" w:styleId="TableHeading">
    <w:name w:val="Table Heading"/>
    <w:basedOn w:val="TableContents"/>
    <w:rsid w:val="0032620C"/>
    <w:pPr>
      <w:jc w:val="center"/>
    </w:pPr>
    <w:rPr>
      <w:b/>
      <w:bCs/>
    </w:rPr>
  </w:style>
  <w:style w:type="paragraph" w:customStyle="1" w:styleId="western">
    <w:name w:val="western"/>
    <w:basedOn w:val="Standard"/>
    <w:rsid w:val="0032620C"/>
    <w:pPr>
      <w:suppressAutoHyphens w:val="0"/>
      <w:spacing w:before="280" w:after="280"/>
    </w:pPr>
    <w:rPr>
      <w:sz w:val="24"/>
      <w:szCs w:val="24"/>
    </w:rPr>
  </w:style>
  <w:style w:type="paragraph" w:styleId="Encabezado">
    <w:name w:val="header"/>
    <w:basedOn w:val="Normal"/>
    <w:link w:val="EncabezadoCar2"/>
    <w:uiPriority w:val="99"/>
    <w:rsid w:val="0032620C"/>
    <w:pPr>
      <w:tabs>
        <w:tab w:val="center" w:pos="4419"/>
        <w:tab w:val="right" w:pos="8838"/>
      </w:tabs>
    </w:pPr>
    <w:rPr>
      <w:rFonts w:cs="Mangal"/>
      <w:szCs w:val="21"/>
    </w:rPr>
  </w:style>
  <w:style w:type="character" w:customStyle="1" w:styleId="EncabezadoCar2">
    <w:name w:val="Encabezado Car2"/>
    <w:link w:val="Encabezado"/>
    <w:uiPriority w:val="99"/>
    <w:rsid w:val="0032620C"/>
    <w:rPr>
      <w:sz w:val="20"/>
    </w:rPr>
  </w:style>
  <w:style w:type="character" w:customStyle="1" w:styleId="WW8Num1z0">
    <w:name w:val="WW8Num1z0"/>
    <w:rsid w:val="0032620C"/>
    <w:rPr>
      <w:rFonts w:ascii="Symbol" w:hAnsi="Symbol"/>
      <w:b/>
    </w:rPr>
  </w:style>
  <w:style w:type="character" w:customStyle="1" w:styleId="WW8Num1z1">
    <w:name w:val="WW8Num1z1"/>
    <w:rsid w:val="0032620C"/>
  </w:style>
  <w:style w:type="character" w:customStyle="1" w:styleId="WW8Num1z2">
    <w:name w:val="WW8Num1z2"/>
    <w:rsid w:val="0032620C"/>
  </w:style>
  <w:style w:type="character" w:customStyle="1" w:styleId="WW8Num1z3">
    <w:name w:val="WW8Num1z3"/>
    <w:rsid w:val="0032620C"/>
  </w:style>
  <w:style w:type="character" w:customStyle="1" w:styleId="WW8Num1z4">
    <w:name w:val="WW8Num1z4"/>
    <w:rsid w:val="0032620C"/>
  </w:style>
  <w:style w:type="character" w:customStyle="1" w:styleId="WW8Num1z5">
    <w:name w:val="WW8Num1z5"/>
    <w:rsid w:val="0032620C"/>
  </w:style>
  <w:style w:type="character" w:customStyle="1" w:styleId="WW8Num1z6">
    <w:name w:val="WW8Num1z6"/>
    <w:rsid w:val="0032620C"/>
  </w:style>
  <w:style w:type="character" w:customStyle="1" w:styleId="WW8Num1z7">
    <w:name w:val="WW8Num1z7"/>
    <w:rsid w:val="0032620C"/>
  </w:style>
  <w:style w:type="character" w:customStyle="1" w:styleId="WW8Num1z8">
    <w:name w:val="WW8Num1z8"/>
    <w:rsid w:val="0032620C"/>
  </w:style>
  <w:style w:type="character" w:customStyle="1" w:styleId="WW8Num2z0">
    <w:name w:val="WW8Num2z0"/>
    <w:rsid w:val="0032620C"/>
    <w:rPr>
      <w:rFonts w:ascii="Arial" w:hAnsi="Arial"/>
      <w:b/>
      <w:sz w:val="22"/>
    </w:rPr>
  </w:style>
  <w:style w:type="character" w:customStyle="1" w:styleId="WW8Num3z0">
    <w:name w:val="WW8Num3z0"/>
    <w:rsid w:val="0032620C"/>
  </w:style>
  <w:style w:type="character" w:customStyle="1" w:styleId="WW8Num4z0">
    <w:name w:val="WW8Num4z0"/>
    <w:rsid w:val="0032620C"/>
    <w:rPr>
      <w:rFonts w:ascii="Garamond" w:hAnsi="Garamond"/>
      <w:color w:val="000000"/>
      <w:sz w:val="22"/>
    </w:rPr>
  </w:style>
  <w:style w:type="character" w:customStyle="1" w:styleId="WW8Num5z0">
    <w:name w:val="WW8Num5z0"/>
    <w:rsid w:val="0032620C"/>
    <w:rPr>
      <w:rFonts w:ascii="Arial" w:hAnsi="Arial"/>
      <w:b/>
      <w:sz w:val="22"/>
    </w:rPr>
  </w:style>
  <w:style w:type="character" w:customStyle="1" w:styleId="WW8Num6z0">
    <w:name w:val="WW8Num6z0"/>
    <w:rsid w:val="0032620C"/>
    <w:rPr>
      <w:rFonts w:ascii="Garamond" w:hAnsi="Garamond"/>
      <w:color w:val="000000"/>
      <w:sz w:val="22"/>
      <w:lang w:val="es-ES"/>
    </w:rPr>
  </w:style>
  <w:style w:type="character" w:customStyle="1" w:styleId="WW8Num7z0">
    <w:name w:val="WW8Num7z0"/>
    <w:rsid w:val="0032620C"/>
  </w:style>
  <w:style w:type="character" w:customStyle="1" w:styleId="WW8Num8z0">
    <w:name w:val="WW8Num8z0"/>
    <w:rsid w:val="0032620C"/>
    <w:rPr>
      <w:rFonts w:ascii="Arial Narrow" w:hAnsi="Arial Narrow"/>
      <w:color w:val="000000"/>
      <w:sz w:val="22"/>
    </w:rPr>
  </w:style>
  <w:style w:type="character" w:customStyle="1" w:styleId="WW8Num9z0">
    <w:name w:val="WW8Num9z0"/>
    <w:rsid w:val="0032620C"/>
    <w:rPr>
      <w:rFonts w:ascii="Garamond" w:hAnsi="Garamond"/>
      <w:b/>
      <w:sz w:val="22"/>
      <w:lang w:val="es-ES"/>
    </w:rPr>
  </w:style>
  <w:style w:type="character" w:customStyle="1" w:styleId="WW8Num10z0">
    <w:name w:val="WW8Num10z0"/>
    <w:rsid w:val="0032620C"/>
    <w:rPr>
      <w:rFonts w:ascii="Garamond" w:hAnsi="Garamond"/>
      <w:b/>
      <w:color w:val="000000"/>
      <w:sz w:val="22"/>
    </w:rPr>
  </w:style>
  <w:style w:type="character" w:customStyle="1" w:styleId="WW8Num11z0">
    <w:name w:val="WW8Num11z0"/>
    <w:rsid w:val="0032620C"/>
    <w:rPr>
      <w:rFonts w:ascii="Symbol" w:hAnsi="Symbol"/>
      <w:b/>
    </w:rPr>
  </w:style>
  <w:style w:type="character" w:customStyle="1" w:styleId="WW8Num12z0">
    <w:name w:val="WW8Num12z0"/>
    <w:rsid w:val="0032620C"/>
    <w:rPr>
      <w:rFonts w:ascii="Arial" w:hAnsi="Arial"/>
      <w:b/>
      <w:sz w:val="22"/>
      <w:lang w:val="es-ES"/>
    </w:rPr>
  </w:style>
  <w:style w:type="character" w:customStyle="1" w:styleId="WW8Num12z1">
    <w:name w:val="WW8Num12z1"/>
    <w:rsid w:val="0032620C"/>
  </w:style>
  <w:style w:type="character" w:customStyle="1" w:styleId="WW8Num13z0">
    <w:name w:val="WW8Num13z0"/>
    <w:rsid w:val="0032620C"/>
    <w:rPr>
      <w:b/>
      <w:color w:val="808080"/>
    </w:rPr>
  </w:style>
  <w:style w:type="character" w:customStyle="1" w:styleId="WW8Num14z0">
    <w:name w:val="WW8Num14z0"/>
    <w:rsid w:val="0032620C"/>
    <w:rPr>
      <w:rFonts w:ascii="Garamond" w:hAnsi="Garamond"/>
      <w:b/>
      <w:color w:val="948A54"/>
      <w:sz w:val="22"/>
    </w:rPr>
  </w:style>
  <w:style w:type="character" w:customStyle="1" w:styleId="WW8Num7z1">
    <w:name w:val="WW8Num7z1"/>
    <w:rsid w:val="0032620C"/>
  </w:style>
  <w:style w:type="character" w:customStyle="1" w:styleId="WW8Num11z1">
    <w:name w:val="WW8Num11z1"/>
    <w:rsid w:val="0032620C"/>
    <w:rPr>
      <w:rFonts w:ascii="Courier New" w:hAnsi="Courier New"/>
    </w:rPr>
  </w:style>
  <w:style w:type="character" w:customStyle="1" w:styleId="WW8Num14z1">
    <w:name w:val="WW8Num14z1"/>
    <w:rsid w:val="0032620C"/>
  </w:style>
  <w:style w:type="character" w:customStyle="1" w:styleId="WW8Num14z2">
    <w:name w:val="WW8Num14z2"/>
    <w:rsid w:val="0032620C"/>
  </w:style>
  <w:style w:type="character" w:customStyle="1" w:styleId="WW8Num14z3">
    <w:name w:val="WW8Num14z3"/>
    <w:rsid w:val="0032620C"/>
  </w:style>
  <w:style w:type="character" w:customStyle="1" w:styleId="WW8Num14z4">
    <w:name w:val="WW8Num14z4"/>
    <w:rsid w:val="0032620C"/>
  </w:style>
  <w:style w:type="character" w:customStyle="1" w:styleId="WW8Num14z5">
    <w:name w:val="WW8Num14z5"/>
    <w:rsid w:val="0032620C"/>
  </w:style>
  <w:style w:type="character" w:customStyle="1" w:styleId="WW8Num14z6">
    <w:name w:val="WW8Num14z6"/>
    <w:rsid w:val="0032620C"/>
  </w:style>
  <w:style w:type="character" w:customStyle="1" w:styleId="WW8Num14z7">
    <w:name w:val="WW8Num14z7"/>
    <w:rsid w:val="0032620C"/>
  </w:style>
  <w:style w:type="character" w:customStyle="1" w:styleId="WW8Num14z8">
    <w:name w:val="WW8Num14z8"/>
    <w:rsid w:val="0032620C"/>
  </w:style>
  <w:style w:type="character" w:customStyle="1" w:styleId="WW8Num2z1">
    <w:name w:val="WW8Num2z1"/>
    <w:rsid w:val="0032620C"/>
  </w:style>
  <w:style w:type="character" w:customStyle="1" w:styleId="WW8Num3z1">
    <w:name w:val="WW8Num3z1"/>
    <w:rsid w:val="0032620C"/>
  </w:style>
  <w:style w:type="character" w:customStyle="1" w:styleId="WW8Num4z1">
    <w:name w:val="WW8Num4z1"/>
    <w:rsid w:val="0032620C"/>
  </w:style>
  <w:style w:type="character" w:customStyle="1" w:styleId="WW8Num5z1">
    <w:name w:val="WW8Num5z1"/>
    <w:rsid w:val="0032620C"/>
  </w:style>
  <w:style w:type="character" w:customStyle="1" w:styleId="WW8Num6z1">
    <w:name w:val="WW8Num6z1"/>
    <w:rsid w:val="0032620C"/>
  </w:style>
  <w:style w:type="character" w:customStyle="1" w:styleId="WW8Num8z1">
    <w:name w:val="WW8Num8z1"/>
    <w:rsid w:val="0032620C"/>
    <w:rPr>
      <w:rFonts w:ascii="Courier New" w:hAnsi="Courier New"/>
    </w:rPr>
  </w:style>
  <w:style w:type="character" w:customStyle="1" w:styleId="WW8Num8z2">
    <w:name w:val="WW8Num8z2"/>
    <w:rsid w:val="0032620C"/>
    <w:rPr>
      <w:rFonts w:ascii="Wingdings" w:hAnsi="Wingdings"/>
    </w:rPr>
  </w:style>
  <w:style w:type="character" w:customStyle="1" w:styleId="WW8Num8z3">
    <w:name w:val="WW8Num8z3"/>
    <w:rsid w:val="0032620C"/>
    <w:rPr>
      <w:rFonts w:ascii="Symbol" w:hAnsi="Symbol"/>
    </w:rPr>
  </w:style>
  <w:style w:type="character" w:customStyle="1" w:styleId="WW8Num9z1">
    <w:name w:val="WW8Num9z1"/>
    <w:rsid w:val="0032620C"/>
  </w:style>
  <w:style w:type="character" w:customStyle="1" w:styleId="WW8Num10z1">
    <w:name w:val="WW8Num10z1"/>
    <w:rsid w:val="0032620C"/>
    <w:rPr>
      <w:rFonts w:ascii="Symbol" w:hAnsi="Symbol"/>
    </w:rPr>
  </w:style>
  <w:style w:type="character" w:customStyle="1" w:styleId="WW8Num10z2">
    <w:name w:val="WW8Num10z2"/>
    <w:rsid w:val="0032620C"/>
  </w:style>
  <w:style w:type="character" w:customStyle="1" w:styleId="WW8Num11z2">
    <w:name w:val="WW8Num11z2"/>
    <w:rsid w:val="0032620C"/>
    <w:rPr>
      <w:rFonts w:ascii="Wingdings" w:hAnsi="Wingdings"/>
    </w:rPr>
  </w:style>
  <w:style w:type="character" w:customStyle="1" w:styleId="WW8Num13z1">
    <w:name w:val="WW8Num13z1"/>
    <w:rsid w:val="0032620C"/>
  </w:style>
  <w:style w:type="character" w:customStyle="1" w:styleId="WW8Num15z0">
    <w:name w:val="WW8Num15z0"/>
    <w:rsid w:val="0032620C"/>
    <w:rPr>
      <w:b/>
    </w:rPr>
  </w:style>
  <w:style w:type="character" w:customStyle="1" w:styleId="WW8Num15z1">
    <w:name w:val="WW8Num15z1"/>
    <w:rsid w:val="0032620C"/>
  </w:style>
  <w:style w:type="character" w:customStyle="1" w:styleId="WW8Num16z0">
    <w:name w:val="WW8Num16z0"/>
    <w:rsid w:val="0032620C"/>
    <w:rPr>
      <w:b/>
    </w:rPr>
  </w:style>
  <w:style w:type="character" w:customStyle="1" w:styleId="WW8Num16z1">
    <w:name w:val="WW8Num16z1"/>
    <w:rsid w:val="0032620C"/>
  </w:style>
  <w:style w:type="character" w:customStyle="1" w:styleId="WW8Num16z2">
    <w:name w:val="WW8Num16z2"/>
    <w:rsid w:val="0032620C"/>
  </w:style>
  <w:style w:type="character" w:customStyle="1" w:styleId="WW8Num17z0">
    <w:name w:val="WW8Num17z0"/>
    <w:rsid w:val="0032620C"/>
    <w:rPr>
      <w:rFonts w:ascii="Wingdings" w:hAnsi="Wingdings"/>
    </w:rPr>
  </w:style>
  <w:style w:type="character" w:customStyle="1" w:styleId="WW8Num17z1">
    <w:name w:val="WW8Num17z1"/>
    <w:rsid w:val="0032620C"/>
    <w:rPr>
      <w:rFonts w:ascii="Courier New" w:hAnsi="Courier New"/>
    </w:rPr>
  </w:style>
  <w:style w:type="character" w:customStyle="1" w:styleId="WW8Num17z3">
    <w:name w:val="WW8Num17z3"/>
    <w:rsid w:val="0032620C"/>
    <w:rPr>
      <w:rFonts w:ascii="Symbol" w:hAnsi="Symbol"/>
    </w:rPr>
  </w:style>
  <w:style w:type="character" w:customStyle="1" w:styleId="WW8Num18z0">
    <w:name w:val="WW8Num18z0"/>
    <w:rsid w:val="0032620C"/>
    <w:rPr>
      <w:rFonts w:ascii="Symbol" w:hAnsi="Symbol"/>
      <w:sz w:val="22"/>
    </w:rPr>
  </w:style>
  <w:style w:type="character" w:customStyle="1" w:styleId="WW8Num18z1">
    <w:name w:val="WW8Num18z1"/>
    <w:rsid w:val="0032620C"/>
    <w:rPr>
      <w:rFonts w:ascii="Courier New" w:hAnsi="Courier New"/>
    </w:rPr>
  </w:style>
  <w:style w:type="character" w:customStyle="1" w:styleId="WW8Num18z2">
    <w:name w:val="WW8Num18z2"/>
    <w:rsid w:val="0032620C"/>
    <w:rPr>
      <w:rFonts w:ascii="Wingdings" w:hAnsi="Wingdings"/>
    </w:rPr>
  </w:style>
  <w:style w:type="character" w:customStyle="1" w:styleId="WW8Num19z0">
    <w:name w:val="WW8Num19z0"/>
    <w:rsid w:val="0032620C"/>
    <w:rPr>
      <w:rFonts w:ascii="Wingdings" w:hAnsi="Wingdings"/>
    </w:rPr>
  </w:style>
  <w:style w:type="character" w:customStyle="1" w:styleId="WW8Num19z1">
    <w:name w:val="WW8Num19z1"/>
    <w:rsid w:val="0032620C"/>
    <w:rPr>
      <w:rFonts w:ascii="Courier New" w:hAnsi="Courier New"/>
    </w:rPr>
  </w:style>
  <w:style w:type="character" w:customStyle="1" w:styleId="WW8Num19z3">
    <w:name w:val="WW8Num19z3"/>
    <w:rsid w:val="0032620C"/>
    <w:rPr>
      <w:rFonts w:ascii="Symbol" w:hAnsi="Symbol"/>
    </w:rPr>
  </w:style>
  <w:style w:type="character" w:customStyle="1" w:styleId="WW8Num20z0">
    <w:name w:val="WW8Num20z0"/>
    <w:rsid w:val="0032620C"/>
    <w:rPr>
      <w:b/>
    </w:rPr>
  </w:style>
  <w:style w:type="character" w:customStyle="1" w:styleId="WW8Num20z2">
    <w:name w:val="WW8Num20z2"/>
    <w:rsid w:val="0032620C"/>
  </w:style>
  <w:style w:type="character" w:customStyle="1" w:styleId="WW8Num21z0">
    <w:name w:val="WW8Num21z0"/>
    <w:rsid w:val="0032620C"/>
  </w:style>
  <w:style w:type="character" w:customStyle="1" w:styleId="WW8Num22z0">
    <w:name w:val="WW8Num22z0"/>
    <w:rsid w:val="0032620C"/>
    <w:rPr>
      <w:b/>
    </w:rPr>
  </w:style>
  <w:style w:type="character" w:customStyle="1" w:styleId="WW8Num22z1">
    <w:name w:val="WW8Num22z1"/>
    <w:rsid w:val="0032620C"/>
  </w:style>
  <w:style w:type="character" w:customStyle="1" w:styleId="WW8Num23z0">
    <w:name w:val="WW8Num23z0"/>
    <w:rsid w:val="0032620C"/>
  </w:style>
  <w:style w:type="character" w:customStyle="1" w:styleId="WW8Num24z0">
    <w:name w:val="WW8Num24z0"/>
    <w:rsid w:val="0032620C"/>
  </w:style>
  <w:style w:type="character" w:customStyle="1" w:styleId="WW8Num24z1">
    <w:name w:val="WW8Num24z1"/>
    <w:rsid w:val="0032620C"/>
    <w:rPr>
      <w:rFonts w:ascii="Symbol" w:hAnsi="Symbol"/>
    </w:rPr>
  </w:style>
  <w:style w:type="character" w:customStyle="1" w:styleId="WW8Num24z2">
    <w:name w:val="WW8Num24z2"/>
    <w:rsid w:val="0032620C"/>
  </w:style>
  <w:style w:type="character" w:customStyle="1" w:styleId="WW8Num24z3">
    <w:name w:val="WW8Num24z3"/>
    <w:rsid w:val="0032620C"/>
  </w:style>
  <w:style w:type="character" w:customStyle="1" w:styleId="WW8Num25z0">
    <w:name w:val="WW8Num25z0"/>
    <w:rsid w:val="0032620C"/>
  </w:style>
  <w:style w:type="character" w:customStyle="1" w:styleId="WW8Num25z1">
    <w:name w:val="WW8Num25z1"/>
    <w:rsid w:val="0032620C"/>
  </w:style>
  <w:style w:type="character" w:customStyle="1" w:styleId="WW8Num26z0">
    <w:name w:val="WW8Num26z0"/>
    <w:rsid w:val="0032620C"/>
  </w:style>
  <w:style w:type="character" w:customStyle="1" w:styleId="WW8Num26z1">
    <w:name w:val="WW8Num26z1"/>
    <w:rsid w:val="0032620C"/>
  </w:style>
  <w:style w:type="character" w:customStyle="1" w:styleId="WW8Num27z0">
    <w:name w:val="WW8Num27z0"/>
    <w:rsid w:val="0032620C"/>
  </w:style>
  <w:style w:type="character" w:customStyle="1" w:styleId="WW8Num28z0">
    <w:name w:val="WW8Num28z0"/>
    <w:rsid w:val="0032620C"/>
  </w:style>
  <w:style w:type="character" w:customStyle="1" w:styleId="WW8Num29z0">
    <w:name w:val="WW8Num29z0"/>
    <w:rsid w:val="0032620C"/>
  </w:style>
  <w:style w:type="character" w:customStyle="1" w:styleId="WW8Num30z0">
    <w:name w:val="WW8Num30z0"/>
    <w:rsid w:val="0032620C"/>
  </w:style>
  <w:style w:type="character" w:customStyle="1" w:styleId="WW8Num31z0">
    <w:name w:val="WW8Num31z0"/>
    <w:rsid w:val="0032620C"/>
  </w:style>
  <w:style w:type="character" w:customStyle="1" w:styleId="WW8Num31z1">
    <w:name w:val="WW8Num31z1"/>
    <w:rsid w:val="0032620C"/>
  </w:style>
  <w:style w:type="character" w:customStyle="1" w:styleId="WW8Num32z0">
    <w:name w:val="WW8Num32z0"/>
    <w:rsid w:val="0032620C"/>
    <w:rPr>
      <w:rFonts w:ascii="Symbol" w:hAnsi="Symbol"/>
    </w:rPr>
  </w:style>
  <w:style w:type="character" w:customStyle="1" w:styleId="WW8Num32z1">
    <w:name w:val="WW8Num32z1"/>
    <w:rsid w:val="0032620C"/>
    <w:rPr>
      <w:rFonts w:ascii="Courier New" w:hAnsi="Courier New"/>
    </w:rPr>
  </w:style>
  <w:style w:type="character" w:customStyle="1" w:styleId="WW8Num32z2">
    <w:name w:val="WW8Num32z2"/>
    <w:rsid w:val="0032620C"/>
    <w:rPr>
      <w:rFonts w:ascii="Wingdings" w:hAnsi="Wingdings"/>
    </w:rPr>
  </w:style>
  <w:style w:type="character" w:customStyle="1" w:styleId="WW8Num33z0">
    <w:name w:val="WW8Num33z0"/>
    <w:rsid w:val="0032620C"/>
    <w:rPr>
      <w:rFonts w:ascii="Arial" w:hAnsi="Arial"/>
      <w:b/>
      <w:sz w:val="22"/>
    </w:rPr>
  </w:style>
  <w:style w:type="character" w:customStyle="1" w:styleId="WW8Num33z1">
    <w:name w:val="WW8Num33z1"/>
    <w:rsid w:val="0032620C"/>
  </w:style>
  <w:style w:type="character" w:customStyle="1" w:styleId="WW8Num34z0">
    <w:name w:val="WW8Num34z0"/>
    <w:rsid w:val="0032620C"/>
    <w:rPr>
      <w:b/>
    </w:rPr>
  </w:style>
  <w:style w:type="character" w:customStyle="1" w:styleId="WW8Num34z2">
    <w:name w:val="WW8Num34z2"/>
    <w:rsid w:val="0032620C"/>
  </w:style>
  <w:style w:type="character" w:customStyle="1" w:styleId="WW8Num35z0">
    <w:name w:val="WW8Num35z0"/>
    <w:rsid w:val="0032620C"/>
    <w:rPr>
      <w:b/>
    </w:rPr>
  </w:style>
  <w:style w:type="character" w:customStyle="1" w:styleId="WW8Num35z2">
    <w:name w:val="WW8Num35z2"/>
    <w:rsid w:val="0032620C"/>
  </w:style>
  <w:style w:type="character" w:customStyle="1" w:styleId="WW8Num36z0">
    <w:name w:val="WW8Num36z0"/>
    <w:rsid w:val="0032620C"/>
    <w:rPr>
      <w:b/>
    </w:rPr>
  </w:style>
  <w:style w:type="character" w:customStyle="1" w:styleId="WW8Num36z1">
    <w:name w:val="WW8Num36z1"/>
    <w:rsid w:val="0032620C"/>
  </w:style>
  <w:style w:type="character" w:customStyle="1" w:styleId="WW8Num37z0">
    <w:name w:val="WW8Num37z0"/>
    <w:rsid w:val="0032620C"/>
    <w:rPr>
      <w:b/>
    </w:rPr>
  </w:style>
  <w:style w:type="character" w:customStyle="1" w:styleId="WW8Num37z1">
    <w:name w:val="WW8Num37z1"/>
    <w:rsid w:val="0032620C"/>
  </w:style>
  <w:style w:type="character" w:customStyle="1" w:styleId="WW8Num38z0">
    <w:name w:val="WW8Num38z0"/>
    <w:rsid w:val="0032620C"/>
  </w:style>
  <w:style w:type="character" w:customStyle="1" w:styleId="WW8Num38z1">
    <w:name w:val="WW8Num38z1"/>
    <w:rsid w:val="0032620C"/>
  </w:style>
  <w:style w:type="character" w:customStyle="1" w:styleId="WW8Num39z0">
    <w:name w:val="WW8Num39z0"/>
    <w:rsid w:val="0032620C"/>
    <w:rPr>
      <w:rFonts w:ascii="Arial Narrow" w:hAnsi="Arial Narrow"/>
    </w:rPr>
  </w:style>
  <w:style w:type="character" w:customStyle="1" w:styleId="WW8Num39z1">
    <w:name w:val="WW8Num39z1"/>
    <w:rsid w:val="0032620C"/>
    <w:rPr>
      <w:rFonts w:ascii="Courier New" w:hAnsi="Courier New"/>
    </w:rPr>
  </w:style>
  <w:style w:type="character" w:customStyle="1" w:styleId="WW8Num39z2">
    <w:name w:val="WW8Num39z2"/>
    <w:rsid w:val="0032620C"/>
    <w:rPr>
      <w:rFonts w:ascii="Wingdings" w:hAnsi="Wingdings"/>
    </w:rPr>
  </w:style>
  <w:style w:type="character" w:customStyle="1" w:styleId="WW8Num39z3">
    <w:name w:val="WW8Num39z3"/>
    <w:rsid w:val="0032620C"/>
    <w:rPr>
      <w:rFonts w:ascii="Symbol" w:hAnsi="Symbol"/>
    </w:rPr>
  </w:style>
  <w:style w:type="character" w:customStyle="1" w:styleId="WW8Num40z0">
    <w:name w:val="WW8Num40z0"/>
    <w:rsid w:val="0032620C"/>
  </w:style>
  <w:style w:type="character" w:customStyle="1" w:styleId="WW8Num41z0">
    <w:name w:val="WW8Num41z0"/>
    <w:rsid w:val="0032620C"/>
    <w:rPr>
      <w:b/>
    </w:rPr>
  </w:style>
  <w:style w:type="character" w:customStyle="1" w:styleId="WW8Num41z1">
    <w:name w:val="WW8Num41z1"/>
    <w:rsid w:val="0032620C"/>
  </w:style>
  <w:style w:type="character" w:customStyle="1" w:styleId="WW8Num42z0">
    <w:name w:val="WW8Num42z0"/>
    <w:rsid w:val="0032620C"/>
  </w:style>
  <w:style w:type="character" w:customStyle="1" w:styleId="WW8Num43z0">
    <w:name w:val="WW8Num43z0"/>
    <w:rsid w:val="0032620C"/>
    <w:rPr>
      <w:rFonts w:ascii="Arial Narrow" w:hAnsi="Arial Narrow"/>
      <w:color w:val="000000"/>
      <w:sz w:val="24"/>
    </w:rPr>
  </w:style>
  <w:style w:type="character" w:customStyle="1" w:styleId="WW8Num43z1">
    <w:name w:val="WW8Num43z1"/>
    <w:rsid w:val="0032620C"/>
  </w:style>
  <w:style w:type="character" w:customStyle="1" w:styleId="WW8Num44z0">
    <w:name w:val="WW8Num44z0"/>
    <w:rsid w:val="0032620C"/>
    <w:rPr>
      <w:rFonts w:ascii="Symbol" w:hAnsi="Symbol"/>
    </w:rPr>
  </w:style>
  <w:style w:type="character" w:customStyle="1" w:styleId="WW8Num44z1">
    <w:name w:val="WW8Num44z1"/>
    <w:rsid w:val="0032620C"/>
    <w:rPr>
      <w:rFonts w:ascii="Courier New" w:hAnsi="Courier New"/>
    </w:rPr>
  </w:style>
  <w:style w:type="character" w:customStyle="1" w:styleId="WW8Num44z2">
    <w:name w:val="WW8Num44z2"/>
    <w:rsid w:val="0032620C"/>
    <w:rPr>
      <w:rFonts w:ascii="Wingdings" w:hAnsi="Wingdings"/>
    </w:rPr>
  </w:style>
  <w:style w:type="character" w:customStyle="1" w:styleId="WW8Num45z0">
    <w:name w:val="WW8Num45z0"/>
    <w:rsid w:val="0032620C"/>
    <w:rPr>
      <w:rFonts w:ascii="Symbol" w:hAnsi="Symbol"/>
      <w:color w:val="000000"/>
    </w:rPr>
  </w:style>
  <w:style w:type="character" w:customStyle="1" w:styleId="WW8Num45z2">
    <w:name w:val="WW8Num45z2"/>
    <w:rsid w:val="0032620C"/>
    <w:rPr>
      <w:rFonts w:ascii="Wingdings" w:hAnsi="Wingdings"/>
      <w:color w:val="000000"/>
    </w:rPr>
  </w:style>
  <w:style w:type="character" w:customStyle="1" w:styleId="WW8Num45z3">
    <w:name w:val="WW8Num45z3"/>
    <w:rsid w:val="0032620C"/>
    <w:rPr>
      <w:rFonts w:ascii="Symbol" w:hAnsi="Symbol"/>
    </w:rPr>
  </w:style>
  <w:style w:type="character" w:customStyle="1" w:styleId="WW8Num45z4">
    <w:name w:val="WW8Num45z4"/>
    <w:rsid w:val="0032620C"/>
    <w:rPr>
      <w:rFonts w:ascii="Courier New" w:hAnsi="Courier New"/>
    </w:rPr>
  </w:style>
  <w:style w:type="character" w:customStyle="1" w:styleId="WW8Num45z5">
    <w:name w:val="WW8Num45z5"/>
    <w:rsid w:val="0032620C"/>
    <w:rPr>
      <w:rFonts w:ascii="Wingdings" w:hAnsi="Wingdings"/>
    </w:rPr>
  </w:style>
  <w:style w:type="character" w:customStyle="1" w:styleId="WW8Num46z0">
    <w:name w:val="WW8Num46z0"/>
    <w:rsid w:val="0032620C"/>
    <w:rPr>
      <w:rFonts w:ascii="Arial" w:hAnsi="Arial"/>
      <w:b/>
      <w:color w:val="000000"/>
      <w:sz w:val="22"/>
    </w:rPr>
  </w:style>
  <w:style w:type="character" w:customStyle="1" w:styleId="WW8Num46z1">
    <w:name w:val="WW8Num46z1"/>
    <w:rsid w:val="0032620C"/>
  </w:style>
  <w:style w:type="character" w:customStyle="1" w:styleId="Fuentedeprrafopredeter1">
    <w:name w:val="Fuente de párrafo predeter.1"/>
    <w:rsid w:val="0032620C"/>
  </w:style>
  <w:style w:type="character" w:customStyle="1" w:styleId="FooterChar1">
    <w:name w:val="Footer Char1"/>
    <w:rsid w:val="0032620C"/>
    <w:rPr>
      <w:sz w:val="20"/>
    </w:rPr>
  </w:style>
  <w:style w:type="character" w:customStyle="1" w:styleId="Internetlink">
    <w:name w:val="Internet link"/>
    <w:rsid w:val="0032620C"/>
    <w:rPr>
      <w:color w:val="0000FF"/>
      <w:u w:val="single"/>
    </w:rPr>
  </w:style>
  <w:style w:type="character" w:customStyle="1" w:styleId="BodyTextChar">
    <w:name w:val="Body Text Char"/>
    <w:rsid w:val="0032620C"/>
    <w:rPr>
      <w:sz w:val="20"/>
    </w:rPr>
  </w:style>
  <w:style w:type="character" w:customStyle="1" w:styleId="FootnoteTextChar">
    <w:name w:val="Footnote Text Char"/>
    <w:rsid w:val="0032620C"/>
    <w:rPr>
      <w:sz w:val="20"/>
    </w:rPr>
  </w:style>
  <w:style w:type="character" w:customStyle="1" w:styleId="FootnoteSymbol">
    <w:name w:val="Footnote Symbol"/>
    <w:rsid w:val="0032620C"/>
    <w:rPr>
      <w:position w:val="0"/>
      <w:vertAlign w:val="superscript"/>
    </w:rPr>
  </w:style>
  <w:style w:type="character" w:customStyle="1" w:styleId="BodyText2Char">
    <w:name w:val="Body Text 2 Char"/>
    <w:rsid w:val="0032620C"/>
    <w:rPr>
      <w:sz w:val="20"/>
    </w:rPr>
  </w:style>
  <w:style w:type="character" w:styleId="Nmerodepgina">
    <w:name w:val="page number"/>
    <w:basedOn w:val="Fuentedeprrafopredeter"/>
    <w:rsid w:val="0032620C"/>
  </w:style>
  <w:style w:type="character" w:customStyle="1" w:styleId="FootnoteTextChar1">
    <w:name w:val="Footnote Text Char1"/>
    <w:rsid w:val="0032620C"/>
    <w:rPr>
      <w:lang w:val="es-CO"/>
    </w:rPr>
  </w:style>
  <w:style w:type="character" w:customStyle="1" w:styleId="Refdecomentario1">
    <w:name w:val="Ref. de comentario1"/>
    <w:rsid w:val="0032620C"/>
    <w:rPr>
      <w:sz w:val="16"/>
    </w:rPr>
  </w:style>
  <w:style w:type="character" w:customStyle="1" w:styleId="VisitedInternetLink">
    <w:name w:val="Visited Internet Link"/>
    <w:rsid w:val="0032620C"/>
    <w:rPr>
      <w:color w:val="800080"/>
      <w:u w:val="single"/>
    </w:rPr>
  </w:style>
  <w:style w:type="character" w:customStyle="1" w:styleId="BodyTextIndent2Char">
    <w:name w:val="Body Text Indent 2 Char"/>
    <w:rsid w:val="0032620C"/>
    <w:rPr>
      <w:sz w:val="20"/>
    </w:rPr>
  </w:style>
  <w:style w:type="character" w:styleId="Refdenotaalpie">
    <w:name w:val="footnote reference"/>
    <w:uiPriority w:val="99"/>
    <w:rsid w:val="0032620C"/>
    <w:rPr>
      <w:position w:val="0"/>
      <w:vertAlign w:val="superscript"/>
    </w:rPr>
  </w:style>
  <w:style w:type="character" w:customStyle="1" w:styleId="EndnoteSymbol">
    <w:name w:val="Endnote Symbol"/>
    <w:rsid w:val="0032620C"/>
    <w:rPr>
      <w:position w:val="0"/>
      <w:vertAlign w:val="superscript"/>
    </w:rPr>
  </w:style>
  <w:style w:type="character" w:customStyle="1" w:styleId="WW-Caracteresdenotafinal">
    <w:name w:val="WW-Caracteres de nota final"/>
    <w:rsid w:val="0032620C"/>
  </w:style>
  <w:style w:type="character" w:styleId="Refdenotaalfinal">
    <w:name w:val="endnote reference"/>
    <w:uiPriority w:val="99"/>
    <w:rsid w:val="0032620C"/>
    <w:rPr>
      <w:position w:val="0"/>
      <w:vertAlign w:val="superscript"/>
    </w:rPr>
  </w:style>
  <w:style w:type="character" w:customStyle="1" w:styleId="Footnoteanchor">
    <w:name w:val="Footnote anchor"/>
    <w:rsid w:val="0032620C"/>
    <w:rPr>
      <w:position w:val="0"/>
      <w:vertAlign w:val="superscript"/>
    </w:rPr>
  </w:style>
  <w:style w:type="character" w:styleId="Refdecomentario">
    <w:name w:val="annotation reference"/>
    <w:uiPriority w:val="99"/>
    <w:rsid w:val="0032620C"/>
    <w:rPr>
      <w:rFonts w:cs="Times New Roman"/>
      <w:sz w:val="16"/>
      <w:szCs w:val="16"/>
    </w:rPr>
  </w:style>
  <w:style w:type="character" w:customStyle="1" w:styleId="TextocomentarioCar">
    <w:name w:val="Texto comentario Car"/>
    <w:uiPriority w:val="99"/>
    <w:rsid w:val="0032620C"/>
    <w:rPr>
      <w:rFonts w:cs="Mangal"/>
      <w:sz w:val="18"/>
      <w:szCs w:val="18"/>
    </w:rPr>
  </w:style>
  <w:style w:type="character" w:styleId="Textoennegrita">
    <w:name w:val="Strong"/>
    <w:uiPriority w:val="22"/>
    <w:qFormat/>
    <w:rsid w:val="0032620C"/>
    <w:rPr>
      <w:rFonts w:cs="Times New Roman"/>
      <w:b/>
      <w:bCs/>
    </w:rPr>
  </w:style>
  <w:style w:type="character" w:customStyle="1" w:styleId="EncabezadoCar">
    <w:name w:val="Encabezado Car"/>
    <w:uiPriority w:val="99"/>
    <w:rsid w:val="0032620C"/>
    <w:rPr>
      <w:rFonts w:cs="Mangal"/>
      <w:sz w:val="21"/>
      <w:szCs w:val="21"/>
    </w:rPr>
  </w:style>
  <w:style w:type="character" w:customStyle="1" w:styleId="PiedepginaCar">
    <w:name w:val="Pie de página Car"/>
    <w:uiPriority w:val="99"/>
    <w:rsid w:val="0032620C"/>
    <w:rPr>
      <w:rFonts w:cs="Mangal"/>
      <w:sz w:val="21"/>
      <w:szCs w:val="21"/>
    </w:rPr>
  </w:style>
  <w:style w:type="character" w:customStyle="1" w:styleId="EncabezadoCar1">
    <w:name w:val="Encabezado Car1"/>
    <w:rsid w:val="0032620C"/>
    <w:rPr>
      <w:rFonts w:cs="Mangal"/>
      <w:sz w:val="21"/>
      <w:szCs w:val="21"/>
    </w:rPr>
  </w:style>
  <w:style w:type="character" w:customStyle="1" w:styleId="PiedepginaCar1">
    <w:name w:val="Pie de página Car1"/>
    <w:rsid w:val="0032620C"/>
    <w:rPr>
      <w:rFonts w:cs="Mangal"/>
      <w:sz w:val="21"/>
      <w:szCs w:val="21"/>
    </w:rPr>
  </w:style>
  <w:style w:type="numbering" w:customStyle="1" w:styleId="WW8Num6">
    <w:name w:val="WW8Num6"/>
    <w:rsid w:val="006B7F73"/>
    <w:pPr>
      <w:numPr>
        <w:numId w:val="6"/>
      </w:numPr>
    </w:pPr>
  </w:style>
  <w:style w:type="numbering" w:customStyle="1" w:styleId="WW8Num7">
    <w:name w:val="WW8Num7"/>
    <w:rsid w:val="006B7F73"/>
    <w:pPr>
      <w:numPr>
        <w:numId w:val="7"/>
      </w:numPr>
    </w:pPr>
  </w:style>
  <w:style w:type="numbering" w:customStyle="1" w:styleId="WW8Num3">
    <w:name w:val="WW8Num3"/>
    <w:rsid w:val="006B7F73"/>
    <w:pPr>
      <w:numPr>
        <w:numId w:val="3"/>
      </w:numPr>
    </w:pPr>
  </w:style>
  <w:style w:type="numbering" w:customStyle="1" w:styleId="WW8Num1">
    <w:name w:val="WW8Num1"/>
    <w:rsid w:val="006B7F73"/>
    <w:pPr>
      <w:numPr>
        <w:numId w:val="1"/>
      </w:numPr>
    </w:pPr>
  </w:style>
  <w:style w:type="numbering" w:customStyle="1" w:styleId="WW8Num9">
    <w:name w:val="WW8Num9"/>
    <w:rsid w:val="006B7F73"/>
    <w:pPr>
      <w:numPr>
        <w:numId w:val="9"/>
      </w:numPr>
    </w:pPr>
  </w:style>
  <w:style w:type="numbering" w:customStyle="1" w:styleId="WW8Num10">
    <w:name w:val="WW8Num10"/>
    <w:rsid w:val="006B7F73"/>
    <w:pPr>
      <w:numPr>
        <w:numId w:val="10"/>
      </w:numPr>
    </w:pPr>
  </w:style>
  <w:style w:type="numbering" w:customStyle="1" w:styleId="WW8Num4">
    <w:name w:val="WW8Num4"/>
    <w:rsid w:val="006B7F73"/>
    <w:pPr>
      <w:numPr>
        <w:numId w:val="4"/>
      </w:numPr>
    </w:pPr>
  </w:style>
  <w:style w:type="numbering" w:customStyle="1" w:styleId="WW8Num8">
    <w:name w:val="WW8Num8"/>
    <w:rsid w:val="006B7F73"/>
    <w:pPr>
      <w:numPr>
        <w:numId w:val="8"/>
      </w:numPr>
    </w:pPr>
  </w:style>
  <w:style w:type="numbering" w:customStyle="1" w:styleId="WW8Num14">
    <w:name w:val="WW8Num14"/>
    <w:rsid w:val="006B7F73"/>
    <w:pPr>
      <w:numPr>
        <w:numId w:val="14"/>
      </w:numPr>
    </w:pPr>
  </w:style>
  <w:style w:type="numbering" w:customStyle="1" w:styleId="WW8Num11">
    <w:name w:val="WW8Num11"/>
    <w:rsid w:val="006B7F73"/>
    <w:pPr>
      <w:numPr>
        <w:numId w:val="11"/>
      </w:numPr>
    </w:pPr>
  </w:style>
  <w:style w:type="numbering" w:customStyle="1" w:styleId="WW8Num12">
    <w:name w:val="WW8Num12"/>
    <w:rsid w:val="006B7F73"/>
    <w:pPr>
      <w:numPr>
        <w:numId w:val="12"/>
      </w:numPr>
    </w:pPr>
  </w:style>
  <w:style w:type="numbering" w:customStyle="1" w:styleId="WW8Num13">
    <w:name w:val="WW8Num13"/>
    <w:rsid w:val="006B7F73"/>
    <w:pPr>
      <w:numPr>
        <w:numId w:val="13"/>
      </w:numPr>
    </w:pPr>
  </w:style>
  <w:style w:type="numbering" w:customStyle="1" w:styleId="WW8Num2">
    <w:name w:val="WW8Num2"/>
    <w:rsid w:val="006B7F73"/>
    <w:pPr>
      <w:numPr>
        <w:numId w:val="2"/>
      </w:numPr>
    </w:pPr>
  </w:style>
  <w:style w:type="numbering" w:customStyle="1" w:styleId="WW8Num5">
    <w:name w:val="WW8Num5"/>
    <w:rsid w:val="006B7F73"/>
    <w:pPr>
      <w:numPr>
        <w:numId w:val="5"/>
      </w:numPr>
    </w:pPr>
  </w:style>
  <w:style w:type="character" w:styleId="nfasis">
    <w:name w:val="Emphasis"/>
    <w:uiPriority w:val="20"/>
    <w:qFormat/>
    <w:rsid w:val="00412FA8"/>
    <w:rPr>
      <w:i/>
      <w:iCs/>
    </w:rPr>
  </w:style>
  <w:style w:type="character" w:customStyle="1" w:styleId="Ttulo2Car">
    <w:name w:val="Título 2 Car"/>
    <w:basedOn w:val="Fuentedeprrafopredeter"/>
    <w:link w:val="Ttulo2"/>
    <w:rsid w:val="00415617"/>
    <w:rPr>
      <w:rFonts w:ascii="Arial" w:hAnsi="Arial"/>
      <w:b/>
      <w:bCs/>
      <w:iCs/>
      <w:sz w:val="24"/>
      <w:szCs w:val="28"/>
      <w:lang w:val="es-ES_tradnl" w:eastAsia="es-ES"/>
    </w:rPr>
  </w:style>
  <w:style w:type="paragraph" w:styleId="Descripcin">
    <w:name w:val="caption"/>
    <w:aliases w:val="Epígrafe,Figs y tabs,Tablas Car,Epígrafe1"/>
    <w:basedOn w:val="Standard"/>
    <w:link w:val="DescripcinCar"/>
    <w:qFormat/>
    <w:rsid w:val="00415617"/>
    <w:pPr>
      <w:suppressLineNumbers/>
      <w:spacing w:before="120" w:after="120"/>
    </w:pPr>
    <w:rPr>
      <w:rFonts w:cs="Lohit Hindi"/>
      <w:i/>
      <w:iCs/>
      <w:sz w:val="24"/>
      <w:szCs w:val="24"/>
    </w:rPr>
  </w:style>
  <w:style w:type="character" w:customStyle="1" w:styleId="WW8Num9z2">
    <w:name w:val="WW8Num9z2"/>
    <w:rsid w:val="00415617"/>
  </w:style>
  <w:style w:type="character" w:customStyle="1" w:styleId="WW8Num9z3">
    <w:name w:val="WW8Num9z3"/>
    <w:rsid w:val="00415617"/>
    <w:rPr>
      <w:rFonts w:ascii="Symbol" w:hAnsi="Symbol"/>
    </w:rPr>
  </w:style>
  <w:style w:type="character" w:customStyle="1" w:styleId="WW8Num9z4">
    <w:name w:val="WW8Num9z4"/>
    <w:rsid w:val="00415617"/>
  </w:style>
  <w:style w:type="character" w:customStyle="1" w:styleId="WW8Num9z5">
    <w:name w:val="WW8Num9z5"/>
    <w:rsid w:val="00415617"/>
  </w:style>
  <w:style w:type="character" w:customStyle="1" w:styleId="WW8Num9z6">
    <w:name w:val="WW8Num9z6"/>
    <w:rsid w:val="00415617"/>
  </w:style>
  <w:style w:type="character" w:customStyle="1" w:styleId="WW8Num9z7">
    <w:name w:val="WW8Num9z7"/>
    <w:rsid w:val="00415617"/>
  </w:style>
  <w:style w:type="character" w:customStyle="1" w:styleId="WW8Num9z8">
    <w:name w:val="WW8Num9z8"/>
    <w:rsid w:val="00415617"/>
  </w:style>
  <w:style w:type="character" w:customStyle="1" w:styleId="WW8Num10z3">
    <w:name w:val="WW8Num10z3"/>
    <w:rsid w:val="00415617"/>
  </w:style>
  <w:style w:type="character" w:customStyle="1" w:styleId="WW8Num10z4">
    <w:name w:val="WW8Num10z4"/>
    <w:rsid w:val="00415617"/>
  </w:style>
  <w:style w:type="character" w:customStyle="1" w:styleId="WW8Num10z5">
    <w:name w:val="WW8Num10z5"/>
    <w:rsid w:val="00415617"/>
  </w:style>
  <w:style w:type="character" w:customStyle="1" w:styleId="WW8Num10z6">
    <w:name w:val="WW8Num10z6"/>
    <w:rsid w:val="00415617"/>
  </w:style>
  <w:style w:type="character" w:customStyle="1" w:styleId="WW8Num10z7">
    <w:name w:val="WW8Num10z7"/>
    <w:rsid w:val="00415617"/>
  </w:style>
  <w:style w:type="character" w:customStyle="1" w:styleId="WW8Num10z8">
    <w:name w:val="WW8Num10z8"/>
    <w:rsid w:val="00415617"/>
  </w:style>
  <w:style w:type="character" w:customStyle="1" w:styleId="WW8Num6z2">
    <w:name w:val="WW8Num6z2"/>
    <w:rsid w:val="00415617"/>
    <w:rPr>
      <w:rFonts w:ascii="Wingdings" w:hAnsi="Wingdings"/>
    </w:rPr>
  </w:style>
  <w:style w:type="character" w:customStyle="1" w:styleId="WW8Num12z3">
    <w:name w:val="WW8Num12z3"/>
    <w:rsid w:val="00415617"/>
    <w:rPr>
      <w:rFonts w:ascii="Symbol" w:hAnsi="Symbol"/>
    </w:rPr>
  </w:style>
  <w:style w:type="character" w:customStyle="1" w:styleId="WW8Num13z3">
    <w:name w:val="WW8Num13z3"/>
    <w:rsid w:val="00415617"/>
    <w:rPr>
      <w:rFonts w:ascii="Symbol" w:hAnsi="Symbol"/>
    </w:rPr>
  </w:style>
  <w:style w:type="character" w:customStyle="1" w:styleId="WW8Num15z3">
    <w:name w:val="WW8Num15z3"/>
    <w:rsid w:val="00415617"/>
    <w:rPr>
      <w:rFonts w:ascii="Symbol" w:hAnsi="Symbol"/>
    </w:rPr>
  </w:style>
  <w:style w:type="character" w:customStyle="1" w:styleId="WW8Num18z3">
    <w:name w:val="WW8Num18z3"/>
    <w:rsid w:val="00415617"/>
    <w:rPr>
      <w:rFonts w:ascii="Symbol" w:hAnsi="Symbol"/>
    </w:rPr>
  </w:style>
  <w:style w:type="character" w:customStyle="1" w:styleId="BulletSymbols">
    <w:name w:val="Bullet Symbols"/>
    <w:rsid w:val="00415617"/>
    <w:rPr>
      <w:rFonts w:ascii="OpenSymbol" w:eastAsia="Times New Roman" w:hAnsi="OpenSymbol"/>
    </w:rPr>
  </w:style>
  <w:style w:type="paragraph" w:styleId="Textoindependiente">
    <w:name w:val="Body Text"/>
    <w:basedOn w:val="Normal"/>
    <w:link w:val="TextoindependienteCar"/>
    <w:unhideWhenUsed/>
    <w:qFormat/>
    <w:rsid w:val="00415617"/>
    <w:pPr>
      <w:widowControl/>
      <w:autoSpaceDN/>
      <w:spacing w:line="360" w:lineRule="auto"/>
      <w:jc w:val="both"/>
      <w:textAlignment w:val="auto"/>
    </w:pPr>
    <w:rPr>
      <w:rFonts w:ascii="Arial" w:hAnsi="Arial" w:cs="Arial"/>
      <w:kern w:val="0"/>
      <w:lang w:bidi="ar-SA"/>
    </w:rPr>
  </w:style>
  <w:style w:type="character" w:customStyle="1" w:styleId="TextoindependienteCar">
    <w:name w:val="Texto independiente Car"/>
    <w:basedOn w:val="Fuentedeprrafopredeter"/>
    <w:link w:val="Textoindependiente"/>
    <w:rsid w:val="00415617"/>
    <w:rPr>
      <w:rFonts w:ascii="Arial" w:hAnsi="Arial" w:cs="Arial"/>
      <w:sz w:val="24"/>
      <w:szCs w:val="24"/>
      <w:lang w:eastAsia="zh-CN"/>
    </w:rPr>
  </w:style>
  <w:style w:type="paragraph" w:styleId="Prrafodelista">
    <w:name w:val="List Paragraph"/>
    <w:aliases w:val="HOJA,Bolita,List Paragraph,Párrafo de lista4,BOLADEF,Párrafo de lista3,Párrafo de lista21,BOLA,Nivel 1 OS,Colorful List Accent 1,Colorful List - Accent 11,TITULO 2_CR,List1,LISTA,Párrafo de lista2,Ha,Resume Title,lp1,Viñeta 6,Fotografía"/>
    <w:basedOn w:val="Normal"/>
    <w:link w:val="PrrafodelistaCar"/>
    <w:uiPriority w:val="34"/>
    <w:qFormat/>
    <w:rsid w:val="00415617"/>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numbering" w:customStyle="1" w:styleId="WW8Num41">
    <w:name w:val="WW8Num41"/>
    <w:rsid w:val="00415617"/>
    <w:pPr>
      <w:numPr>
        <w:numId w:val="16"/>
      </w:numPr>
    </w:pPr>
  </w:style>
  <w:style w:type="character" w:customStyle="1" w:styleId="WW8Num11z3">
    <w:name w:val="WW8Num11z3"/>
    <w:rsid w:val="00A02F01"/>
  </w:style>
  <w:style w:type="character" w:customStyle="1" w:styleId="WW8Num11z4">
    <w:name w:val="WW8Num11z4"/>
    <w:rsid w:val="00A02F01"/>
  </w:style>
  <w:style w:type="character" w:customStyle="1" w:styleId="WW8Num11z5">
    <w:name w:val="WW8Num11z5"/>
    <w:rsid w:val="00A02F01"/>
  </w:style>
  <w:style w:type="character" w:customStyle="1" w:styleId="WW8Num11z6">
    <w:name w:val="WW8Num11z6"/>
    <w:rsid w:val="00A02F01"/>
  </w:style>
  <w:style w:type="character" w:customStyle="1" w:styleId="WW8Num11z7">
    <w:name w:val="WW8Num11z7"/>
    <w:rsid w:val="00A02F01"/>
  </w:style>
  <w:style w:type="character" w:customStyle="1" w:styleId="WW8Num11z8">
    <w:name w:val="WW8Num11z8"/>
    <w:rsid w:val="00A02F01"/>
  </w:style>
  <w:style w:type="character" w:customStyle="1" w:styleId="WW8Num7z2">
    <w:name w:val="WW8Num7z2"/>
    <w:rsid w:val="00A02F01"/>
    <w:rPr>
      <w:rFonts w:ascii="Wingdings" w:hAnsi="Wingdings"/>
    </w:rPr>
  </w:style>
  <w:style w:type="character" w:customStyle="1" w:styleId="WW8Num15z2">
    <w:name w:val="WW8Num15z2"/>
    <w:rsid w:val="00A02F01"/>
    <w:rPr>
      <w:rFonts w:ascii="Wingdings" w:hAnsi="Wingdings"/>
    </w:rPr>
  </w:style>
  <w:style w:type="character" w:customStyle="1" w:styleId="WW8Num20z1">
    <w:name w:val="WW8Num20z1"/>
    <w:rsid w:val="00A02F01"/>
    <w:rPr>
      <w:rFonts w:ascii="Courier New" w:hAnsi="Courier New"/>
    </w:rPr>
  </w:style>
  <w:style w:type="character" w:customStyle="1" w:styleId="WW8Num20z3">
    <w:name w:val="WW8Num20z3"/>
    <w:rsid w:val="00A02F01"/>
    <w:rPr>
      <w:rFonts w:ascii="Symbol" w:hAnsi="Symbol"/>
    </w:rPr>
  </w:style>
  <w:style w:type="character" w:customStyle="1" w:styleId="WW8Num21z1">
    <w:name w:val="WW8Num21z1"/>
    <w:rsid w:val="00A02F01"/>
  </w:style>
  <w:style w:type="character" w:customStyle="1" w:styleId="CarCar5">
    <w:name w:val="Car Car5"/>
    <w:rsid w:val="00A02F01"/>
    <w:rPr>
      <w:rFonts w:cs="Times New Roman"/>
      <w:sz w:val="20"/>
      <w:szCs w:val="20"/>
    </w:rPr>
  </w:style>
  <w:style w:type="character" w:customStyle="1" w:styleId="StrongEmphasis">
    <w:name w:val="Strong Emphasis"/>
    <w:rsid w:val="00A02F01"/>
    <w:rPr>
      <w:b/>
    </w:rPr>
  </w:style>
  <w:style w:type="character" w:customStyle="1" w:styleId="NumberingSymbols">
    <w:name w:val="Numbering Symbols"/>
    <w:rsid w:val="00A02F01"/>
  </w:style>
  <w:style w:type="table" w:styleId="Tablaconcuadrcula">
    <w:name w:val="Table Grid"/>
    <w:aliases w:val="sin cuadricula"/>
    <w:basedOn w:val="Tablanormal"/>
    <w:uiPriority w:val="59"/>
    <w:rsid w:val="00A02F01"/>
    <w:rPr>
      <w:rFonts w:cs="Lohit Hindi"/>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A02F01"/>
    <w:pPr>
      <w:suppressAutoHyphens/>
    </w:pPr>
    <w:rPr>
      <w:rFonts w:ascii="Calibri" w:eastAsia="Calibri" w:hAnsi="Calibri"/>
      <w:sz w:val="22"/>
      <w:szCs w:val="22"/>
      <w:lang w:val="es-ES" w:eastAsia="ar-SA"/>
    </w:rPr>
  </w:style>
  <w:style w:type="character" w:customStyle="1" w:styleId="SinespaciadoCar">
    <w:name w:val="Sin espaciado Car"/>
    <w:link w:val="Sinespaciado"/>
    <w:uiPriority w:val="1"/>
    <w:rsid w:val="00A02F01"/>
    <w:rPr>
      <w:rFonts w:ascii="Calibri" w:eastAsia="Calibri" w:hAnsi="Calibri"/>
      <w:sz w:val="22"/>
      <w:szCs w:val="22"/>
      <w:lang w:val="es-ES" w:eastAsia="ar-SA"/>
    </w:rPr>
  </w:style>
  <w:style w:type="paragraph" w:styleId="Lista2">
    <w:name w:val="List 2"/>
    <w:basedOn w:val="Normal"/>
    <w:uiPriority w:val="99"/>
    <w:unhideWhenUsed/>
    <w:rsid w:val="00A02F01"/>
    <w:pPr>
      <w:ind w:left="566" w:hanging="283"/>
      <w:contextualSpacing/>
    </w:pPr>
    <w:rPr>
      <w:rFonts w:cs="Mangal"/>
      <w:szCs w:val="21"/>
    </w:rPr>
  </w:style>
  <w:style w:type="paragraph" w:styleId="Lista3">
    <w:name w:val="List 3"/>
    <w:basedOn w:val="Normal"/>
    <w:uiPriority w:val="99"/>
    <w:unhideWhenUsed/>
    <w:rsid w:val="00A02F01"/>
    <w:pPr>
      <w:ind w:left="849" w:hanging="283"/>
      <w:contextualSpacing/>
    </w:pPr>
    <w:rPr>
      <w:rFonts w:cs="Mangal"/>
      <w:szCs w:val="21"/>
    </w:rPr>
  </w:style>
  <w:style w:type="paragraph" w:styleId="Lista4">
    <w:name w:val="List 4"/>
    <w:basedOn w:val="Normal"/>
    <w:uiPriority w:val="99"/>
    <w:unhideWhenUsed/>
    <w:rsid w:val="00A02F01"/>
    <w:pPr>
      <w:ind w:left="1132" w:hanging="283"/>
      <w:contextualSpacing/>
    </w:pPr>
    <w:rPr>
      <w:rFonts w:cs="Mangal"/>
      <w:szCs w:val="21"/>
    </w:rPr>
  </w:style>
  <w:style w:type="paragraph" w:styleId="Continuarlista">
    <w:name w:val="List Continue"/>
    <w:basedOn w:val="Normal"/>
    <w:uiPriority w:val="99"/>
    <w:unhideWhenUsed/>
    <w:rsid w:val="00A02F01"/>
    <w:pPr>
      <w:spacing w:after="120"/>
      <w:ind w:left="283"/>
      <w:contextualSpacing/>
    </w:pPr>
    <w:rPr>
      <w:rFonts w:cs="Mangal"/>
      <w:szCs w:val="21"/>
    </w:rPr>
  </w:style>
  <w:style w:type="character" w:styleId="Hipervnculo">
    <w:name w:val="Hyperlink"/>
    <w:uiPriority w:val="99"/>
    <w:unhideWhenUsed/>
    <w:rsid w:val="00A02F01"/>
    <w:rPr>
      <w:strike w:val="0"/>
      <w:dstrike w:val="0"/>
      <w:color w:val="428BCA"/>
      <w:u w:val="none"/>
      <w:effect w:val="none"/>
      <w:shd w:val="clear" w:color="auto" w:fill="auto"/>
    </w:rPr>
  </w:style>
  <w:style w:type="paragraph" w:customStyle="1" w:styleId="Normal1">
    <w:name w:val="Normal1"/>
    <w:rsid w:val="00A02F01"/>
    <w:pPr>
      <w:suppressAutoHyphens/>
      <w:textAlignment w:val="baseline"/>
    </w:pPr>
    <w:rPr>
      <w:color w:val="00000A"/>
      <w:lang w:eastAsia="zh-CN"/>
    </w:rPr>
  </w:style>
  <w:style w:type="paragraph" w:styleId="Revisin">
    <w:name w:val="Revision"/>
    <w:hidden/>
    <w:uiPriority w:val="99"/>
    <w:semiHidden/>
    <w:rsid w:val="0049612E"/>
    <w:rPr>
      <w:rFonts w:cs="Mangal"/>
      <w:kern w:val="3"/>
      <w:sz w:val="24"/>
      <w:szCs w:val="21"/>
      <w:lang w:eastAsia="zh-CN" w:bidi="hi-IN"/>
    </w:rPr>
  </w:style>
  <w:style w:type="character" w:customStyle="1" w:styleId="HeaderChar">
    <w:name w:val="Header Char"/>
    <w:rsid w:val="00747899"/>
    <w:rPr>
      <w:rFonts w:ascii="Times New Roman" w:hAnsi="Times New Roman" w:cs="Times New Roman"/>
      <w:sz w:val="20"/>
      <w:szCs w:val="20"/>
      <w:lang w:val="es-CO"/>
    </w:rPr>
  </w:style>
  <w:style w:type="character" w:customStyle="1" w:styleId="FooterChar">
    <w:name w:val="Footer Char"/>
    <w:rsid w:val="00747899"/>
    <w:rPr>
      <w:rFonts w:ascii="Times New Roman" w:hAnsi="Times New Roman" w:cs="Times New Roman"/>
      <w:sz w:val="20"/>
      <w:szCs w:val="20"/>
      <w:lang w:val="es-CO"/>
    </w:rPr>
  </w:style>
  <w:style w:type="paragraph" w:customStyle="1" w:styleId="ndice">
    <w:name w:val="Índice"/>
    <w:basedOn w:val="Normal"/>
    <w:rsid w:val="00747899"/>
    <w:pPr>
      <w:widowControl/>
      <w:suppressLineNumbers/>
      <w:autoSpaceDN/>
      <w:textAlignment w:val="auto"/>
    </w:pPr>
    <w:rPr>
      <w:rFonts w:eastAsia="Calibri"/>
      <w:kern w:val="0"/>
      <w:sz w:val="20"/>
      <w:szCs w:val="20"/>
      <w:lang w:bidi="ar-SA"/>
    </w:rPr>
  </w:style>
  <w:style w:type="paragraph" w:customStyle="1" w:styleId="Contenidodelatabla">
    <w:name w:val="Contenido de la tabla"/>
    <w:basedOn w:val="Normal"/>
    <w:rsid w:val="00747899"/>
    <w:pPr>
      <w:widowControl/>
      <w:suppressLineNumbers/>
      <w:autoSpaceDN/>
      <w:textAlignment w:val="auto"/>
    </w:pPr>
    <w:rPr>
      <w:rFonts w:eastAsia="Calibri" w:cs="Times New Roman"/>
      <w:kern w:val="0"/>
      <w:sz w:val="20"/>
      <w:szCs w:val="20"/>
      <w:lang w:bidi="ar-SA"/>
    </w:rPr>
  </w:style>
  <w:style w:type="paragraph" w:customStyle="1" w:styleId="Encabezadodelatabla">
    <w:name w:val="Encabezado de la tabla"/>
    <w:basedOn w:val="Contenidodelatabla"/>
    <w:rsid w:val="00747899"/>
    <w:pPr>
      <w:jc w:val="center"/>
    </w:pPr>
    <w:rPr>
      <w:b/>
      <w:bCs/>
    </w:rPr>
  </w:style>
  <w:style w:type="character" w:styleId="Hipervnculovisitado">
    <w:name w:val="FollowedHyperlink"/>
    <w:uiPriority w:val="99"/>
    <w:semiHidden/>
    <w:unhideWhenUsed/>
    <w:rsid w:val="00747899"/>
    <w:rPr>
      <w:color w:val="954F72"/>
      <w:u w:val="single"/>
    </w:rPr>
  </w:style>
  <w:style w:type="character" w:customStyle="1" w:styleId="baj">
    <w:name w:val="b_aj"/>
    <w:basedOn w:val="Fuentedeprrafopredeter"/>
    <w:rsid w:val="00747899"/>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List1 Car,Ha Car"/>
    <w:link w:val="Prrafodelista"/>
    <w:uiPriority w:val="34"/>
    <w:qFormat/>
    <w:locked/>
    <w:rsid w:val="00747899"/>
    <w:rPr>
      <w:rFonts w:ascii="Calibri" w:eastAsia="Calibri" w:hAnsi="Calibri"/>
      <w:sz w:val="22"/>
      <w:szCs w:val="22"/>
      <w:lang w:eastAsia="en-US"/>
    </w:rPr>
  </w:style>
  <w:style w:type="character" w:customStyle="1" w:styleId="Mencinsinresolver1">
    <w:name w:val="Mención sin resolver1"/>
    <w:basedOn w:val="Fuentedeprrafopredeter"/>
    <w:uiPriority w:val="99"/>
    <w:semiHidden/>
    <w:unhideWhenUsed/>
    <w:rsid w:val="00747899"/>
    <w:rPr>
      <w:color w:val="605E5C"/>
      <w:shd w:val="clear" w:color="auto" w:fill="E1DFDD"/>
    </w:rPr>
  </w:style>
  <w:style w:type="paragraph" w:customStyle="1" w:styleId="Capitulo3">
    <w:name w:val="Capitulo 3"/>
    <w:basedOn w:val="Normal"/>
    <w:qFormat/>
    <w:rsid w:val="00747899"/>
    <w:pPr>
      <w:keepNext/>
      <w:widowControl/>
      <w:numPr>
        <w:numId w:val="22"/>
      </w:numPr>
      <w:suppressAutoHyphens w:val="0"/>
      <w:autoSpaceDN/>
      <w:spacing w:before="120" w:after="200" w:line="276" w:lineRule="auto"/>
      <w:ind w:left="927"/>
      <w:textAlignment w:val="auto"/>
      <w:outlineLvl w:val="1"/>
    </w:pPr>
    <w:rPr>
      <w:rFonts w:ascii="Arial" w:hAnsi="Arial" w:cs="Arial"/>
      <w:b/>
      <w:color w:val="000000"/>
      <w:kern w:val="0"/>
      <w:sz w:val="20"/>
      <w:szCs w:val="20"/>
      <w:lang w:eastAsia="es-CO" w:bidi="ar-SA"/>
    </w:rPr>
  </w:style>
  <w:style w:type="paragraph" w:customStyle="1" w:styleId="InviasNormal">
    <w:name w:val="Invias Normal"/>
    <w:basedOn w:val="Normal"/>
    <w:link w:val="InviasNormalCar"/>
    <w:qFormat/>
    <w:rsid w:val="00747899"/>
    <w:pPr>
      <w:widowControl/>
      <w:tabs>
        <w:tab w:val="left" w:pos="-142"/>
      </w:tabs>
      <w:suppressAutoHyphens w:val="0"/>
      <w:autoSpaceDE w:val="0"/>
      <w:adjustRightInd w:val="0"/>
      <w:spacing w:before="120" w:after="240"/>
      <w:jc w:val="both"/>
      <w:textAlignment w:val="auto"/>
    </w:pPr>
    <w:rPr>
      <w:rFonts w:ascii="Arial Narrow" w:hAnsi="Arial Narrow" w:cs="Times New Roman"/>
      <w:color w:val="3B3838"/>
      <w:kern w:val="0"/>
      <w:lang w:val="x-none" w:eastAsia="es-ES" w:bidi="ar-SA"/>
    </w:rPr>
  </w:style>
  <w:style w:type="character" w:customStyle="1" w:styleId="InviasNormalCar">
    <w:name w:val="Invias Normal Car"/>
    <w:link w:val="InviasNormal"/>
    <w:locked/>
    <w:rsid w:val="00747899"/>
    <w:rPr>
      <w:rFonts w:ascii="Arial Narrow" w:hAnsi="Arial Narrow"/>
      <w:color w:val="3B3838"/>
      <w:sz w:val="24"/>
      <w:szCs w:val="24"/>
      <w:lang w:val="x-none" w:eastAsia="es-ES"/>
    </w:rPr>
  </w:style>
  <w:style w:type="paragraph" w:customStyle="1" w:styleId="TITULO2">
    <w:name w:val="TITULO 2"/>
    <w:basedOn w:val="Ttulo2"/>
    <w:next w:val="Default"/>
    <w:link w:val="TITULO2Car"/>
    <w:qFormat/>
    <w:rsid w:val="00747899"/>
    <w:pPr>
      <w:numPr>
        <w:numId w:val="0"/>
      </w:numPr>
      <w:tabs>
        <w:tab w:val="left" w:pos="567"/>
        <w:tab w:val="left" w:pos="1134"/>
      </w:tabs>
      <w:spacing w:before="0" w:after="0"/>
      <w:ind w:left="720" w:right="49" w:hanging="720"/>
    </w:pPr>
    <w:rPr>
      <w:rFonts w:cs="Arial"/>
      <w:iCs w:val="0"/>
      <w:spacing w:val="-3"/>
      <w:sz w:val="20"/>
      <w:szCs w:val="22"/>
    </w:rPr>
  </w:style>
  <w:style w:type="character" w:customStyle="1" w:styleId="TITULO2Car">
    <w:name w:val="TITULO 2 Car"/>
    <w:link w:val="TITULO2"/>
    <w:rsid w:val="00747899"/>
    <w:rPr>
      <w:rFonts w:ascii="Arial" w:hAnsi="Arial" w:cs="Arial"/>
      <w:b/>
      <w:bCs/>
      <w:spacing w:val="-3"/>
      <w:szCs w:val="22"/>
      <w:lang w:val="es-ES_tradnl" w:eastAsia="es-ES"/>
    </w:rPr>
  </w:style>
  <w:style w:type="character" w:customStyle="1" w:styleId="DefaultCar">
    <w:name w:val="Default Car"/>
    <w:link w:val="Default"/>
    <w:rsid w:val="00747899"/>
    <w:rPr>
      <w:rFonts w:ascii="Tahoma" w:hAnsi="Tahoma" w:cs="Tahoma"/>
      <w:color w:val="000000"/>
      <w:kern w:val="3"/>
      <w:sz w:val="24"/>
      <w:szCs w:val="24"/>
      <w:lang w:val="es-ES" w:eastAsia="zh-CN"/>
    </w:rPr>
  </w:style>
  <w:style w:type="paragraph" w:customStyle="1" w:styleId="Captulo5">
    <w:name w:val="Capítulo 5"/>
    <w:basedOn w:val="Prrafodelista"/>
    <w:qFormat/>
    <w:rsid w:val="00747899"/>
    <w:pPr>
      <w:numPr>
        <w:numId w:val="23"/>
      </w:numPr>
      <w:spacing w:line="276" w:lineRule="auto"/>
      <w:ind w:left="964" w:hanging="680"/>
      <w:jc w:val="left"/>
    </w:pPr>
    <w:rPr>
      <w:rFonts w:ascii="Arial" w:hAnsi="Arial" w:cs="Arial"/>
      <w:b/>
      <w:bCs/>
      <w:color w:val="1C1C1C"/>
      <w:sz w:val="20"/>
      <w:szCs w:val="20"/>
    </w:rPr>
  </w:style>
  <w:style w:type="paragraph" w:customStyle="1" w:styleId="Captulo7">
    <w:name w:val="Capítulo 7"/>
    <w:basedOn w:val="Prrafodelista"/>
    <w:qFormat/>
    <w:rsid w:val="00747899"/>
    <w:pPr>
      <w:numPr>
        <w:numId w:val="24"/>
      </w:numPr>
      <w:spacing w:line="276" w:lineRule="auto"/>
      <w:jc w:val="left"/>
    </w:pPr>
    <w:rPr>
      <w:rFonts w:ascii="Arial" w:hAnsi="Arial" w:cs="Arial"/>
      <w:b/>
      <w:bCs/>
      <w:color w:val="1C1C1C"/>
      <w:sz w:val="20"/>
      <w:szCs w:val="20"/>
    </w:rPr>
  </w:style>
  <w:style w:type="character" w:customStyle="1" w:styleId="NormalWebCar">
    <w:name w:val="Normal (Web) Car"/>
    <w:aliases w:val="Car Car Car Car Car Car Car Car Car Car Car,Car Car Car Car Car Car Car Car Car Car Car Car Car Car,Car2 Car,Normal (Web) Car Car Car"/>
    <w:link w:val="NormalWeb"/>
    <w:uiPriority w:val="99"/>
    <w:locked/>
    <w:rsid w:val="00747899"/>
    <w:rPr>
      <w:kern w:val="3"/>
      <w:sz w:val="24"/>
      <w:szCs w:val="24"/>
      <w:lang w:eastAsia="zh-CN"/>
    </w:rPr>
  </w:style>
  <w:style w:type="character" w:customStyle="1" w:styleId="DescripcinCar">
    <w:name w:val="Descripción Car"/>
    <w:aliases w:val="Epígrafe Car,Figs y tabs Car,Tablas Car Car,Epígrafe1 Car"/>
    <w:link w:val="Descripcin"/>
    <w:rsid w:val="00747899"/>
    <w:rPr>
      <w:rFonts w:cs="Lohit Hindi"/>
      <w:i/>
      <w:iCs/>
      <w:kern w:val="3"/>
      <w:sz w:val="24"/>
      <w:szCs w:val="24"/>
      <w:lang w:eastAsia="zh-CN"/>
    </w:rPr>
  </w:style>
  <w:style w:type="character" w:styleId="Referenciasutil">
    <w:name w:val="Subtle Reference"/>
    <w:uiPriority w:val="31"/>
    <w:qFormat/>
    <w:rsid w:val="00747899"/>
    <w:rPr>
      <w:rFonts w:ascii="Arial" w:hAnsi="Arial"/>
      <w:smallCaps/>
      <w:color w:val="auto"/>
      <w:sz w:val="22"/>
      <w:u w:val="none"/>
    </w:rPr>
  </w:style>
  <w:style w:type="paragraph" w:customStyle="1" w:styleId="paragraph">
    <w:name w:val="paragraph"/>
    <w:basedOn w:val="Normal"/>
    <w:rsid w:val="00747899"/>
    <w:pPr>
      <w:widowControl/>
      <w:suppressAutoHyphens w:val="0"/>
      <w:autoSpaceDN/>
      <w:spacing w:before="100" w:beforeAutospacing="1" w:after="100" w:afterAutospacing="1"/>
      <w:textAlignment w:val="auto"/>
    </w:pPr>
    <w:rPr>
      <w:rFonts w:cs="Times New Roman"/>
      <w:kern w:val="0"/>
      <w:lang w:eastAsia="es-CO" w:bidi="ar-SA"/>
    </w:rPr>
  </w:style>
  <w:style w:type="table" w:customStyle="1" w:styleId="Tablaconcuadrcula10">
    <w:name w:val="Tabla con cuadrícula10"/>
    <w:basedOn w:val="Tablanormal"/>
    <w:next w:val="Tablaconcuadrcula"/>
    <w:uiPriority w:val="59"/>
    <w:rsid w:val="0074789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rsid w:val="0031552E"/>
    <w:pPr>
      <w:suppressAutoHyphens/>
      <w:autoSpaceDE w:val="0"/>
    </w:pPr>
    <w:rPr>
      <w:lang w:val="es-ES_tradnl" w:eastAsia="es-ES_tradnl"/>
    </w:rPr>
  </w:style>
  <w:style w:type="paragraph" w:customStyle="1" w:styleId="Capitulo2">
    <w:name w:val="Capitulo 2"/>
    <w:basedOn w:val="Normal"/>
    <w:autoRedefine/>
    <w:qFormat/>
    <w:rsid w:val="00E85B07"/>
    <w:pPr>
      <w:keepNext/>
      <w:widowControl/>
      <w:suppressAutoHyphens w:val="0"/>
      <w:autoSpaceDN/>
      <w:spacing w:before="120" w:after="200" w:line="276" w:lineRule="auto"/>
      <w:jc w:val="both"/>
      <w:textAlignment w:val="auto"/>
      <w:outlineLvl w:val="1"/>
    </w:pPr>
    <w:rPr>
      <w:rFonts w:ascii="Arial" w:hAnsi="Arial" w:cs="Arial"/>
      <w:b/>
      <w:color w:val="000000"/>
      <w:kern w:val="0"/>
      <w:sz w:val="20"/>
      <w:szCs w:val="20"/>
      <w:lang w:eastAsia="es-CO" w:bidi="ar-SA"/>
    </w:rPr>
  </w:style>
  <w:style w:type="paragraph" w:customStyle="1" w:styleId="Invias-VietaNumerada">
    <w:name w:val="Invias-Viñeta Numerada"/>
    <w:next w:val="Normal"/>
    <w:link w:val="Invias-VietaNumeradaCar"/>
    <w:uiPriority w:val="99"/>
    <w:qFormat/>
    <w:rsid w:val="0097587E"/>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97587E"/>
    <w:rPr>
      <w:rFonts w:ascii="Arial Narrow" w:hAnsi="Arial Narrow"/>
      <w:sz w:val="24"/>
      <w:szCs w:val="24"/>
      <w:lang w:val="en-US" w:eastAsia="es-ES"/>
    </w:rPr>
  </w:style>
  <w:style w:type="character" w:customStyle="1" w:styleId="normaltextrun">
    <w:name w:val="normaltextrun"/>
    <w:basedOn w:val="Fuentedeprrafopredeter"/>
    <w:rsid w:val="00C7211F"/>
  </w:style>
  <w:style w:type="paragraph" w:customStyle="1" w:styleId="Captulo9">
    <w:name w:val="Capítulo 9"/>
    <w:basedOn w:val="Captulo7"/>
    <w:qFormat/>
    <w:rsid w:val="00432F01"/>
    <w:pPr>
      <w:numPr>
        <w:numId w:val="60"/>
      </w:numPr>
    </w:pPr>
    <w:rPr>
      <w:color w:val="4A442A" w:themeColor="background2" w:themeShade="40"/>
      <w:lang w:eastAsia="es-CO"/>
    </w:rPr>
  </w:style>
  <w:style w:type="table" w:styleId="Tabladelista2-nfasis3">
    <w:name w:val="List Table 2 Accent 3"/>
    <w:basedOn w:val="Tablanormal"/>
    <w:uiPriority w:val="47"/>
    <w:rsid w:val="0018490A"/>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StandardCar">
    <w:name w:val="Standard Car"/>
    <w:link w:val="Standard"/>
    <w:locked/>
    <w:rsid w:val="00A415CB"/>
    <w:rPr>
      <w:kern w:val="3"/>
      <w:lang w:eastAsia="zh-CN"/>
    </w:rPr>
  </w:style>
  <w:style w:type="table" w:customStyle="1" w:styleId="Tablaconcuadrcula2">
    <w:name w:val="Tabla con cuadrícula2"/>
    <w:basedOn w:val="Tablanormal"/>
    <w:next w:val="Tablaconcuadrcula"/>
    <w:uiPriority w:val="59"/>
    <w:rsid w:val="0014759C"/>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4759C"/>
    <w:pPr>
      <w:suppressAutoHyphens w:val="0"/>
      <w:autoSpaceDE w:val="0"/>
      <w:textAlignment w:val="auto"/>
    </w:pPr>
    <w:rPr>
      <w:rFonts w:ascii="Arial" w:eastAsia="Arial" w:hAnsi="Arial" w:cs="Arial"/>
      <w:kern w:val="0"/>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792929">
      <w:bodyDiv w:val="1"/>
      <w:marLeft w:val="0"/>
      <w:marRight w:val="0"/>
      <w:marTop w:val="0"/>
      <w:marBottom w:val="0"/>
      <w:divBdr>
        <w:top w:val="none" w:sz="0" w:space="0" w:color="auto"/>
        <w:left w:val="none" w:sz="0" w:space="0" w:color="auto"/>
        <w:bottom w:val="none" w:sz="0" w:space="0" w:color="auto"/>
        <w:right w:val="none" w:sz="0" w:space="0" w:color="auto"/>
      </w:divBdr>
      <w:divsChild>
        <w:div w:id="870070333">
          <w:marLeft w:val="0"/>
          <w:marRight w:val="0"/>
          <w:marTop w:val="0"/>
          <w:marBottom w:val="0"/>
          <w:divBdr>
            <w:top w:val="none" w:sz="0" w:space="0" w:color="auto"/>
            <w:left w:val="none" w:sz="0" w:space="0" w:color="auto"/>
            <w:bottom w:val="none" w:sz="0" w:space="0" w:color="auto"/>
            <w:right w:val="none" w:sz="0" w:space="0" w:color="auto"/>
          </w:divBdr>
          <w:divsChild>
            <w:div w:id="2029716161">
              <w:marLeft w:val="0"/>
              <w:marRight w:val="0"/>
              <w:marTop w:val="0"/>
              <w:marBottom w:val="0"/>
              <w:divBdr>
                <w:top w:val="none" w:sz="0" w:space="0" w:color="auto"/>
                <w:left w:val="none" w:sz="0" w:space="0" w:color="auto"/>
                <w:bottom w:val="none" w:sz="0" w:space="0" w:color="auto"/>
                <w:right w:val="none" w:sz="0" w:space="0" w:color="auto"/>
              </w:divBdr>
              <w:divsChild>
                <w:div w:id="1694501818">
                  <w:marLeft w:val="0"/>
                  <w:marRight w:val="0"/>
                  <w:marTop w:val="0"/>
                  <w:marBottom w:val="0"/>
                  <w:divBdr>
                    <w:top w:val="none" w:sz="0" w:space="0" w:color="auto"/>
                    <w:left w:val="none" w:sz="0" w:space="0" w:color="auto"/>
                    <w:bottom w:val="none" w:sz="0" w:space="0" w:color="auto"/>
                    <w:right w:val="none" w:sz="0" w:space="0" w:color="auto"/>
                  </w:divBdr>
                  <w:divsChild>
                    <w:div w:id="2075858971">
                      <w:marLeft w:val="0"/>
                      <w:marRight w:val="0"/>
                      <w:marTop w:val="0"/>
                      <w:marBottom w:val="0"/>
                      <w:divBdr>
                        <w:top w:val="none" w:sz="0" w:space="0" w:color="auto"/>
                        <w:left w:val="none" w:sz="0" w:space="0" w:color="auto"/>
                        <w:bottom w:val="none" w:sz="0" w:space="0" w:color="auto"/>
                        <w:right w:val="none" w:sz="0" w:space="0" w:color="auto"/>
                      </w:divBdr>
                      <w:divsChild>
                        <w:div w:id="204348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2940429">
      <w:bodyDiv w:val="1"/>
      <w:marLeft w:val="0"/>
      <w:marRight w:val="0"/>
      <w:marTop w:val="0"/>
      <w:marBottom w:val="0"/>
      <w:divBdr>
        <w:top w:val="none" w:sz="0" w:space="0" w:color="auto"/>
        <w:left w:val="none" w:sz="0" w:space="0" w:color="auto"/>
        <w:bottom w:val="none" w:sz="0" w:space="0" w:color="auto"/>
        <w:right w:val="none" w:sz="0" w:space="0" w:color="auto"/>
      </w:divBdr>
    </w:div>
    <w:div w:id="1333679997">
      <w:bodyDiv w:val="1"/>
      <w:marLeft w:val="0"/>
      <w:marRight w:val="0"/>
      <w:marTop w:val="0"/>
      <w:marBottom w:val="0"/>
      <w:divBdr>
        <w:top w:val="none" w:sz="0" w:space="0" w:color="auto"/>
        <w:left w:val="none" w:sz="0" w:space="0" w:color="auto"/>
        <w:bottom w:val="none" w:sz="0" w:space="0" w:color="auto"/>
        <w:right w:val="none" w:sz="0" w:space="0" w:color="auto"/>
      </w:divBdr>
      <w:divsChild>
        <w:div w:id="269747442">
          <w:marLeft w:val="0"/>
          <w:marRight w:val="0"/>
          <w:marTop w:val="0"/>
          <w:marBottom w:val="0"/>
          <w:divBdr>
            <w:top w:val="none" w:sz="0" w:space="0" w:color="auto"/>
            <w:left w:val="none" w:sz="0" w:space="0" w:color="auto"/>
            <w:bottom w:val="none" w:sz="0" w:space="0" w:color="auto"/>
            <w:right w:val="none" w:sz="0" w:space="0" w:color="auto"/>
          </w:divBdr>
          <w:divsChild>
            <w:div w:id="280108258">
              <w:marLeft w:val="0"/>
              <w:marRight w:val="0"/>
              <w:marTop w:val="0"/>
              <w:marBottom w:val="0"/>
              <w:divBdr>
                <w:top w:val="none" w:sz="0" w:space="0" w:color="auto"/>
                <w:left w:val="none" w:sz="0" w:space="0" w:color="auto"/>
                <w:bottom w:val="none" w:sz="0" w:space="0" w:color="auto"/>
                <w:right w:val="none" w:sz="0" w:space="0" w:color="auto"/>
              </w:divBdr>
              <w:divsChild>
                <w:div w:id="2078629334">
                  <w:marLeft w:val="0"/>
                  <w:marRight w:val="0"/>
                  <w:marTop w:val="0"/>
                  <w:marBottom w:val="0"/>
                  <w:divBdr>
                    <w:top w:val="none" w:sz="0" w:space="0" w:color="auto"/>
                    <w:left w:val="none" w:sz="0" w:space="0" w:color="auto"/>
                    <w:bottom w:val="none" w:sz="0" w:space="0" w:color="auto"/>
                    <w:right w:val="none" w:sz="0" w:space="0" w:color="auto"/>
                  </w:divBdr>
                  <w:divsChild>
                    <w:div w:id="807169422">
                      <w:marLeft w:val="0"/>
                      <w:marRight w:val="0"/>
                      <w:marTop w:val="0"/>
                      <w:marBottom w:val="0"/>
                      <w:divBdr>
                        <w:top w:val="none" w:sz="0" w:space="0" w:color="auto"/>
                        <w:left w:val="none" w:sz="0" w:space="0" w:color="auto"/>
                        <w:bottom w:val="none" w:sz="0" w:space="0" w:color="auto"/>
                        <w:right w:val="none" w:sz="0" w:space="0" w:color="auto"/>
                      </w:divBdr>
                      <w:divsChild>
                        <w:div w:id="182605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81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ineducacion.gov.co/1621/articles-85593_archivo_pdf4.pdf" TargetMode="External"/><Relationship Id="rId18" Type="http://schemas.openxmlformats.org/officeDocument/2006/relationships/hyperlink" Target="mailto:contrataciontransparente@gobiernobogota.gov.co"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mailto:transparencia@presidencia.gov.co" TargetMode="External"/><Relationship Id="rId2" Type="http://schemas.openxmlformats.org/officeDocument/2006/relationships/customXml" Target="../customXml/item2.xml"/><Relationship Id="rId16" Type="http://schemas.openxmlformats.org/officeDocument/2006/relationships/hyperlink" Target="mailto:denuncie@veeduriadistrital.gov.c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laboracion.dnp.gov.co/CDT/Normatividad/DECRETO%201860%20DEL%2024%20DE%20DICIEMBRE%20DE%202021.pdf" TargetMode="External"/><Relationship Id="rId5" Type="http://schemas.openxmlformats.org/officeDocument/2006/relationships/numbering" Target="numbering.xml"/><Relationship Id="rId15" Type="http://schemas.openxmlformats.org/officeDocument/2006/relationships/hyperlink" Target="mailto:correspondencia@veeduriadistrital.gov.co"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1BFFB4411CFC54CA6A3FA228255AE4E" ma:contentTypeVersion="14" ma:contentTypeDescription="Crear nuevo documento." ma:contentTypeScope="" ma:versionID="9adc6aef112ce374d4d3a5f2145baaab">
  <xsd:schema xmlns:xsd="http://www.w3.org/2001/XMLSchema" xmlns:xs="http://www.w3.org/2001/XMLSchema" xmlns:p="http://schemas.microsoft.com/office/2006/metadata/properties" xmlns:ns2="4d1d2e24-7be0-47eb-a1db-99cc6d75caff" xmlns:ns3="d6eaa91c-3afb-4015-aba1-5ff992c1a5ca" targetNamespace="http://schemas.microsoft.com/office/2006/metadata/properties" ma:root="true" ma:fieldsID="726275b6cf75e4812a1477c958f750fd" ns2:_="" ns3:_="">
    <xsd:import namespace="4d1d2e24-7be0-47eb-a1db-99cc6d75caff"/>
    <xsd:import namespace="d6eaa91c-3afb-4015-aba1-5ff992c1a5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_Flow_SignoffStatu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1d2e24-7be0-47eb-a1db-99cc6d75c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eaa91c-3afb-4015-aba1-5ff992c1a5c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Flow_SignoffStatus xmlns="4d1d2e24-7be0-47eb-a1db-99cc6d75caf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067C70-BC72-40F0-8194-B4837E7FA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1d2e24-7be0-47eb-a1db-99cc6d75caff"/>
    <ds:schemaRef ds:uri="d6eaa91c-3afb-4015-aba1-5ff992c1a5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B644AD-BEA8-441E-96E9-C4F235E2B9FE}">
  <ds:schemaRefs>
    <ds:schemaRef ds:uri="http://schemas.microsoft.com/office/2006/metadata/properties"/>
    <ds:schemaRef ds:uri="4d1d2e24-7be0-47eb-a1db-99cc6d75caff"/>
  </ds:schemaRefs>
</ds:datastoreItem>
</file>

<file path=customXml/itemProps3.xml><?xml version="1.0" encoding="utf-8"?>
<ds:datastoreItem xmlns:ds="http://schemas.openxmlformats.org/officeDocument/2006/customXml" ds:itemID="{3B3B9B07-69F7-4524-A3B9-3760E0CC2955}">
  <ds:schemaRefs>
    <ds:schemaRef ds:uri="http://schemas.openxmlformats.org/officeDocument/2006/bibliography"/>
  </ds:schemaRefs>
</ds:datastoreItem>
</file>

<file path=customXml/itemProps4.xml><?xml version="1.0" encoding="utf-8"?>
<ds:datastoreItem xmlns:ds="http://schemas.openxmlformats.org/officeDocument/2006/customXml" ds:itemID="{2783F2E3-A901-412C-B992-CA6667B259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48</Pages>
  <Words>18242</Words>
  <Characters>101198</Characters>
  <Application>Microsoft Office Word</Application>
  <DocSecurity>0</DocSecurity>
  <Lines>843</Lines>
  <Paragraphs>238</Paragraphs>
  <ScaleCrop>false</ScaleCrop>
  <HeadingPairs>
    <vt:vector size="2" baseType="variant">
      <vt:variant>
        <vt:lpstr>Título</vt:lpstr>
      </vt:variant>
      <vt:variant>
        <vt:i4>1</vt:i4>
      </vt:variant>
    </vt:vector>
  </HeadingPairs>
  <TitlesOfParts>
    <vt:vector size="1" baseType="lpstr">
      <vt:lpstr>SUBSECRETARIA DE PLANEACION Y GESTION</vt:lpstr>
    </vt:vector>
  </TitlesOfParts>
  <Company/>
  <LinksUpToDate>false</LinksUpToDate>
  <CharactersWithSpaces>119202</CharactersWithSpaces>
  <SharedDoc>false</SharedDoc>
  <HLinks>
    <vt:vector size="6" baseType="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SUBSECRETARIA DE PLANEACION Y GESTION</dc:title>
  <dc:creator>SCASTRO</dc:creator>
  <cp:lastModifiedBy>Otto gabriel Forero Vanegas</cp:lastModifiedBy>
  <cp:revision>3</cp:revision>
  <cp:lastPrinted>2022-11-14T19:55:00Z</cp:lastPrinted>
  <dcterms:created xsi:type="dcterms:W3CDTF">2022-11-14T19:55:00Z</dcterms:created>
  <dcterms:modified xsi:type="dcterms:W3CDTF">2022-11-14T19:56:00Z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0x01010041BFFB4411CFC54CA6A3FA228255AE4E</vt:lpwstr>
  </property>
</Properties>
</file>