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7A1" w:rsidRPr="006637A1" w:rsidRDefault="006637A1" w:rsidP="00216C53">
      <w:pPr>
        <w:suppressAutoHyphens w:val="0"/>
        <w:spacing w:line="240" w:lineRule="auto"/>
        <w:jc w:val="both"/>
        <w:rPr>
          <w:rFonts w:ascii="Arial Narrow" w:hAnsi="Arial Narrow"/>
          <w:sz w:val="24"/>
          <w:szCs w:val="24"/>
        </w:rPr>
      </w:pPr>
      <w:r w:rsidRPr="006637A1">
        <w:rPr>
          <w:rFonts w:ascii="Arial Narrow" w:eastAsia="Batang, 바탕" w:hAnsi="Arial Narrow" w:cs="Calibri"/>
          <w:b/>
          <w:bCs/>
          <w:sz w:val="24"/>
          <w:szCs w:val="24"/>
        </w:rPr>
        <w:t>EL FONDO DE DESARROLLO LOCAL DE SANTA FE</w:t>
      </w:r>
      <w:r w:rsidRPr="006637A1">
        <w:rPr>
          <w:rFonts w:ascii="Arial Narrow" w:eastAsia="Batang, 바탕" w:hAnsi="Arial Narrow" w:cs="Calibri"/>
          <w:sz w:val="24"/>
          <w:szCs w:val="24"/>
        </w:rPr>
        <w:t xml:space="preserve">, entidad que se encuentra representada legalmente por el señor </w:t>
      </w:r>
      <w:r w:rsidRPr="006637A1">
        <w:rPr>
          <w:rFonts w:ascii="Arial Narrow" w:eastAsia="Batang, 바탕" w:hAnsi="Arial Narrow" w:cs="Calibri"/>
          <w:b/>
          <w:bCs/>
          <w:sz w:val="24"/>
          <w:szCs w:val="24"/>
        </w:rPr>
        <w:t>GUSTAVO ALONSO NIÑO FURNIELES</w:t>
      </w:r>
      <w:r w:rsidRPr="006637A1">
        <w:rPr>
          <w:rFonts w:ascii="Arial Narrow" w:eastAsia="Batang, 바탕" w:hAnsi="Arial Narrow" w:cs="Calibri"/>
          <w:sz w:val="24"/>
          <w:szCs w:val="24"/>
        </w:rPr>
        <w:t xml:space="preserve">, mayor de edad, identificado con la cédula de ciudadanía </w:t>
      </w:r>
      <w:r w:rsidRPr="006637A1">
        <w:rPr>
          <w:rFonts w:ascii="Arial Narrow" w:eastAsia="Batang, 바탕" w:hAnsi="Arial Narrow" w:cs="Calibri"/>
          <w:bCs/>
          <w:sz w:val="24"/>
          <w:szCs w:val="24"/>
        </w:rPr>
        <w:t>N° 1.098.669.457</w:t>
      </w:r>
      <w:r w:rsidRPr="006637A1">
        <w:rPr>
          <w:rFonts w:ascii="Arial Narrow" w:eastAsia="Batang, 바탕" w:hAnsi="Arial Narrow" w:cs="Calibri"/>
          <w:bCs/>
          <w:sz w:val="24"/>
          <w:szCs w:val="24"/>
          <w:lang w:val="es-MX"/>
        </w:rPr>
        <w:t xml:space="preserve"> </w:t>
      </w:r>
      <w:r w:rsidRPr="006637A1">
        <w:rPr>
          <w:rFonts w:ascii="Arial Narrow" w:eastAsia="Batang, 바탕" w:hAnsi="Arial Narrow" w:cs="Calibri"/>
          <w:sz w:val="24"/>
          <w:szCs w:val="24"/>
          <w:lang w:val="es-MX"/>
        </w:rPr>
        <w:t>de Bucaramanga</w:t>
      </w:r>
      <w:r w:rsidRPr="006637A1">
        <w:rPr>
          <w:rFonts w:ascii="Arial Narrow" w:eastAsia="Batang, 바탕" w:hAnsi="Arial Narrow" w:cs="Calibri"/>
          <w:sz w:val="24"/>
          <w:szCs w:val="24"/>
        </w:rPr>
        <w:t xml:space="preserve">, quien obra en este acto en su carácter de Alcalde Local de Santa Fe  y,  por tanto en nombre y representación del Fondo de Desarrollo Local de Santa Fe, según Decreto de nombramiento No. 159 del 4 de Abril  de 2016 y Acta de Posesión No 157 del 08 de Abril de 2016, cuya delegación ha sido conferida al Representante Legal de los Fondos de Desarrollo Local del Distrito Capital, de conformidad con el Decreto 101 de 2010 y que para los fines del presente contrato se denominará </w:t>
      </w:r>
      <w:r w:rsidRPr="006637A1">
        <w:rPr>
          <w:rFonts w:ascii="Arial Narrow" w:eastAsia="Batang, 바탕" w:hAnsi="Arial Narrow" w:cs="Calibri"/>
          <w:b/>
          <w:sz w:val="24"/>
          <w:szCs w:val="24"/>
        </w:rPr>
        <w:t>EL FONDO</w:t>
      </w:r>
      <w:r w:rsidRPr="006637A1">
        <w:rPr>
          <w:rFonts w:ascii="Arial Narrow" w:eastAsia="Batang, 바탕" w:hAnsi="Arial Narrow" w:cs="Calibri"/>
          <w:sz w:val="24"/>
          <w:szCs w:val="24"/>
        </w:rPr>
        <w:t xml:space="preserve"> de una parte, y por la otra, </w:t>
      </w:r>
      <w:r w:rsidR="00EB22B3">
        <w:rPr>
          <w:rFonts w:ascii="Arial Narrow" w:eastAsia="Batang, 바탕" w:hAnsi="Arial Narrow" w:cs="Calibri"/>
          <w:b/>
          <w:bCs/>
          <w:color w:val="000000"/>
          <w:sz w:val="22"/>
        </w:rPr>
        <w:t>CONSTRUCTORA E INMOBILIARIA SANTA MARTA LTDA</w:t>
      </w:r>
      <w:r w:rsidRPr="006637A1">
        <w:rPr>
          <w:rFonts w:ascii="Arial Narrow" w:eastAsia="Batang, 바탕" w:hAnsi="Arial Narrow" w:cs="Calibri"/>
          <w:b/>
          <w:sz w:val="24"/>
          <w:szCs w:val="24"/>
        </w:rPr>
        <w:t>,</w:t>
      </w:r>
      <w:r w:rsidR="0083276E">
        <w:rPr>
          <w:rFonts w:ascii="Arial Narrow" w:eastAsia="Batang, 바탕" w:hAnsi="Arial Narrow" w:cs="Calibri"/>
          <w:sz w:val="24"/>
          <w:szCs w:val="24"/>
        </w:rPr>
        <w:t xml:space="preserve"> identificada con </w:t>
      </w:r>
      <w:proofErr w:type="spellStart"/>
      <w:r w:rsidR="0083276E">
        <w:rPr>
          <w:rFonts w:ascii="Arial Narrow" w:eastAsia="Batang, 바탕" w:hAnsi="Arial Narrow" w:cs="Calibri"/>
          <w:sz w:val="24"/>
          <w:szCs w:val="24"/>
        </w:rPr>
        <w:t>Nit</w:t>
      </w:r>
      <w:proofErr w:type="spellEnd"/>
      <w:r w:rsidR="0083276E">
        <w:rPr>
          <w:rFonts w:ascii="Arial Narrow" w:eastAsia="Batang, 바탕" w:hAnsi="Arial Narrow" w:cs="Calibri"/>
          <w:sz w:val="24"/>
          <w:szCs w:val="24"/>
        </w:rPr>
        <w:t xml:space="preserve"> </w:t>
      </w:r>
      <w:r w:rsidRPr="006637A1">
        <w:rPr>
          <w:rFonts w:ascii="Arial Narrow" w:eastAsia="Batang, 바탕" w:hAnsi="Arial Narrow" w:cs="Calibri"/>
          <w:sz w:val="24"/>
          <w:szCs w:val="24"/>
        </w:rPr>
        <w:t xml:space="preserve"> No.</w:t>
      </w:r>
      <w:r w:rsidRPr="006637A1">
        <w:rPr>
          <w:rFonts w:ascii="Arial Narrow" w:eastAsia="Batang, 바탕" w:hAnsi="Arial Narrow" w:cs="Calibri"/>
          <w:b/>
          <w:sz w:val="24"/>
          <w:szCs w:val="24"/>
        </w:rPr>
        <w:t xml:space="preserve"> </w:t>
      </w:r>
      <w:r w:rsidR="003F142B">
        <w:rPr>
          <w:rFonts w:ascii="Arial Narrow" w:eastAsia="Batang, 바탕" w:hAnsi="Arial Narrow" w:cs="Calibri"/>
          <w:sz w:val="24"/>
          <w:szCs w:val="24"/>
        </w:rPr>
        <w:t>90024557</w:t>
      </w:r>
      <w:r w:rsidR="003F142B" w:rsidRPr="003F142B">
        <w:rPr>
          <w:rFonts w:ascii="Arial Narrow" w:eastAsia="Batang, 바탕" w:hAnsi="Arial Narrow" w:cs="Calibri"/>
          <w:sz w:val="24"/>
          <w:szCs w:val="24"/>
        </w:rPr>
        <w:t>8</w:t>
      </w:r>
      <w:r w:rsidR="003F142B">
        <w:rPr>
          <w:rFonts w:ascii="Arial Narrow" w:eastAsia="Batang, 바탕" w:hAnsi="Arial Narrow" w:cs="Calibri"/>
          <w:sz w:val="24"/>
          <w:szCs w:val="24"/>
        </w:rPr>
        <w:t>-1</w:t>
      </w:r>
      <w:r w:rsidRPr="006637A1">
        <w:rPr>
          <w:rFonts w:ascii="Arial Narrow" w:eastAsia="Batang, 바탕" w:hAnsi="Arial Narrow" w:cs="Calibri"/>
          <w:sz w:val="24"/>
          <w:szCs w:val="24"/>
        </w:rPr>
        <w:t xml:space="preserve">, quien para efectos del presente documento se denominará EL CONTRATISTA, hemos convenido celebrar la presente </w:t>
      </w:r>
      <w:r w:rsidRPr="006637A1">
        <w:rPr>
          <w:rFonts w:ascii="Arial Narrow" w:eastAsia="Batang, 바탕" w:hAnsi="Arial Narrow" w:cs="Calibri"/>
          <w:b/>
          <w:sz w:val="24"/>
          <w:szCs w:val="24"/>
        </w:rPr>
        <w:t>PRÓRROGA</w:t>
      </w:r>
      <w:r w:rsidR="008E7B94">
        <w:rPr>
          <w:rFonts w:ascii="Arial Narrow" w:eastAsia="Batang, 바탕" w:hAnsi="Arial Narrow" w:cs="Calibri"/>
          <w:b/>
          <w:sz w:val="24"/>
          <w:szCs w:val="24"/>
        </w:rPr>
        <w:t xml:space="preserve"> Y ADICION</w:t>
      </w:r>
      <w:r w:rsidRPr="006637A1">
        <w:rPr>
          <w:rFonts w:ascii="Arial Narrow" w:eastAsia="Batang, 바탕" w:hAnsi="Arial Narrow" w:cs="Calibri"/>
          <w:b/>
          <w:sz w:val="24"/>
          <w:szCs w:val="24"/>
        </w:rPr>
        <w:t xml:space="preserve"> No. </w:t>
      </w:r>
      <w:r w:rsidR="008E7B94">
        <w:rPr>
          <w:rFonts w:ascii="Arial Narrow" w:eastAsia="Batang, 바탕" w:hAnsi="Arial Narrow" w:cs="Calibri"/>
          <w:b/>
          <w:sz w:val="24"/>
          <w:szCs w:val="24"/>
        </w:rPr>
        <w:t>1</w:t>
      </w:r>
      <w:r w:rsidRPr="006637A1">
        <w:rPr>
          <w:rFonts w:ascii="Arial Narrow" w:eastAsia="Batang, 바탕" w:hAnsi="Arial Narrow" w:cs="Calibri"/>
          <w:sz w:val="24"/>
          <w:szCs w:val="24"/>
        </w:rPr>
        <w:t xml:space="preserve">, al </w:t>
      </w:r>
      <w:r w:rsidR="003F142B">
        <w:rPr>
          <w:rFonts w:ascii="Arial Narrow" w:eastAsia="Batang, 바탕" w:hAnsi="Arial Narrow" w:cs="Calibri"/>
          <w:b/>
          <w:sz w:val="24"/>
          <w:szCs w:val="24"/>
        </w:rPr>
        <w:t>CONTRATO DE INTERVENTORIA</w:t>
      </w:r>
      <w:r w:rsidRPr="006637A1">
        <w:rPr>
          <w:rFonts w:ascii="Arial Narrow" w:eastAsia="Batang, 바탕" w:hAnsi="Arial Narrow" w:cs="Calibri"/>
          <w:b/>
          <w:sz w:val="24"/>
          <w:szCs w:val="24"/>
        </w:rPr>
        <w:t xml:space="preserve"> No. 1</w:t>
      </w:r>
      <w:r w:rsidR="003F142B">
        <w:rPr>
          <w:rFonts w:ascii="Arial Narrow" w:eastAsia="Batang, 바탕" w:hAnsi="Arial Narrow" w:cs="Calibri"/>
          <w:b/>
          <w:sz w:val="24"/>
          <w:szCs w:val="24"/>
        </w:rPr>
        <w:t>6</w:t>
      </w:r>
      <w:r w:rsidR="008E7B94">
        <w:rPr>
          <w:rFonts w:ascii="Arial Narrow" w:eastAsia="Batang, 바탕" w:hAnsi="Arial Narrow" w:cs="Calibri"/>
          <w:b/>
          <w:sz w:val="24"/>
          <w:szCs w:val="24"/>
        </w:rPr>
        <w:t>8</w:t>
      </w:r>
      <w:r w:rsidRPr="006637A1">
        <w:rPr>
          <w:rFonts w:ascii="Arial Narrow" w:eastAsia="Batang, 바탕" w:hAnsi="Arial Narrow" w:cs="Calibri"/>
          <w:b/>
          <w:sz w:val="24"/>
          <w:szCs w:val="24"/>
        </w:rPr>
        <w:t>-201</w:t>
      </w:r>
      <w:r w:rsidR="008E7B94">
        <w:rPr>
          <w:rFonts w:ascii="Arial Narrow" w:eastAsia="Batang, 바탕" w:hAnsi="Arial Narrow" w:cs="Calibri"/>
          <w:b/>
          <w:sz w:val="24"/>
          <w:szCs w:val="24"/>
        </w:rPr>
        <w:t>8</w:t>
      </w:r>
      <w:r w:rsidRPr="006637A1">
        <w:rPr>
          <w:rFonts w:ascii="Arial Narrow" w:eastAsia="Batang, 바탕" w:hAnsi="Arial Narrow" w:cs="Calibri"/>
          <w:b/>
          <w:sz w:val="24"/>
          <w:szCs w:val="24"/>
        </w:rPr>
        <w:t>,</w:t>
      </w:r>
      <w:r w:rsidRPr="006637A1">
        <w:rPr>
          <w:rFonts w:ascii="Arial Narrow" w:eastAsia="Batang, 바탕" w:hAnsi="Arial Narrow" w:cs="Calibri"/>
          <w:sz w:val="24"/>
          <w:szCs w:val="24"/>
        </w:rPr>
        <w:t xml:space="preserve"> que se rige por las siguientes cláusulas, previas las siguientes consideraciones: </w:t>
      </w:r>
      <w:r w:rsidRPr="006637A1">
        <w:rPr>
          <w:rFonts w:ascii="Arial Narrow" w:eastAsia="Batang, 바탕" w:hAnsi="Arial Narrow" w:cs="Calibri"/>
          <w:b/>
          <w:sz w:val="24"/>
          <w:szCs w:val="24"/>
        </w:rPr>
        <w:t>1.</w:t>
      </w:r>
      <w:r w:rsidRPr="006637A1">
        <w:rPr>
          <w:rFonts w:ascii="Arial Narrow" w:eastAsia="Batang, 바탕" w:hAnsi="Arial Narrow" w:cs="Calibri"/>
          <w:sz w:val="24"/>
          <w:szCs w:val="24"/>
        </w:rPr>
        <w:t xml:space="preserve"> </w:t>
      </w:r>
      <w:r w:rsidR="003F142B">
        <w:rPr>
          <w:rFonts w:ascii="Arial Narrow" w:eastAsia="Arial Narrow" w:hAnsi="Arial Narrow"/>
          <w:sz w:val="24"/>
          <w:szCs w:val="24"/>
        </w:rPr>
        <w:t>Que el día 28</w:t>
      </w:r>
      <w:r w:rsidRPr="006637A1">
        <w:rPr>
          <w:rFonts w:ascii="Arial Narrow" w:eastAsia="Arial Narrow" w:hAnsi="Arial Narrow"/>
          <w:sz w:val="24"/>
          <w:szCs w:val="24"/>
        </w:rPr>
        <w:t xml:space="preserve"> de </w:t>
      </w:r>
      <w:r w:rsidR="003F142B">
        <w:rPr>
          <w:rFonts w:ascii="Arial Narrow" w:eastAsia="Arial Narrow" w:hAnsi="Arial Narrow"/>
          <w:sz w:val="24"/>
          <w:szCs w:val="24"/>
        </w:rPr>
        <w:t>diciembre</w:t>
      </w:r>
      <w:r w:rsidRPr="006637A1">
        <w:rPr>
          <w:rFonts w:ascii="Arial Narrow" w:eastAsia="Arial Narrow" w:hAnsi="Arial Narrow"/>
          <w:sz w:val="24"/>
          <w:szCs w:val="24"/>
        </w:rPr>
        <w:t xml:space="preserve"> de 201</w:t>
      </w:r>
      <w:r w:rsidR="008E7B94">
        <w:rPr>
          <w:rFonts w:ascii="Arial Narrow" w:eastAsia="Arial Narrow" w:hAnsi="Arial Narrow"/>
          <w:sz w:val="24"/>
          <w:szCs w:val="24"/>
        </w:rPr>
        <w:t>8</w:t>
      </w:r>
      <w:r w:rsidRPr="006637A1">
        <w:rPr>
          <w:rFonts w:ascii="Arial Narrow" w:eastAsia="Arial Narrow" w:hAnsi="Arial Narrow"/>
          <w:sz w:val="24"/>
          <w:szCs w:val="24"/>
        </w:rPr>
        <w:t xml:space="preserve"> se suscribió el </w:t>
      </w:r>
      <w:r w:rsidRPr="006637A1">
        <w:rPr>
          <w:rFonts w:ascii="Arial Narrow" w:eastAsia="Batang, 바탕" w:hAnsi="Arial Narrow" w:cs="Calibri"/>
          <w:sz w:val="24"/>
          <w:szCs w:val="24"/>
        </w:rPr>
        <w:t xml:space="preserve">CONTRATO </w:t>
      </w:r>
      <w:r w:rsidR="008E7B94">
        <w:rPr>
          <w:rFonts w:ascii="Arial Narrow" w:eastAsia="Batang, 바탕" w:hAnsi="Arial Narrow" w:cs="Calibri"/>
          <w:sz w:val="24"/>
          <w:szCs w:val="24"/>
        </w:rPr>
        <w:t xml:space="preserve">DE </w:t>
      </w:r>
      <w:r w:rsidR="003F142B">
        <w:rPr>
          <w:rFonts w:ascii="Arial Narrow" w:eastAsia="Batang, 바탕" w:hAnsi="Arial Narrow" w:cs="Calibri"/>
          <w:sz w:val="24"/>
          <w:szCs w:val="24"/>
        </w:rPr>
        <w:t>INTERVENTORIA</w:t>
      </w:r>
      <w:r w:rsidRPr="006637A1">
        <w:rPr>
          <w:rFonts w:ascii="Arial Narrow" w:eastAsia="Batang, 바탕" w:hAnsi="Arial Narrow" w:cs="Calibri"/>
          <w:sz w:val="24"/>
          <w:szCs w:val="24"/>
        </w:rPr>
        <w:t xml:space="preserve"> No. 1</w:t>
      </w:r>
      <w:r w:rsidR="003F142B">
        <w:rPr>
          <w:rFonts w:ascii="Arial Narrow" w:eastAsia="Batang, 바탕" w:hAnsi="Arial Narrow" w:cs="Calibri"/>
          <w:sz w:val="24"/>
          <w:szCs w:val="24"/>
        </w:rPr>
        <w:t>6</w:t>
      </w:r>
      <w:r w:rsidR="008E7B94">
        <w:rPr>
          <w:rFonts w:ascii="Arial Narrow" w:eastAsia="Batang, 바탕" w:hAnsi="Arial Narrow" w:cs="Calibri"/>
          <w:sz w:val="24"/>
          <w:szCs w:val="24"/>
        </w:rPr>
        <w:t>8</w:t>
      </w:r>
      <w:r w:rsidRPr="006637A1">
        <w:rPr>
          <w:rFonts w:ascii="Arial Narrow" w:eastAsia="Batang, 바탕" w:hAnsi="Arial Narrow" w:cs="Calibri"/>
          <w:sz w:val="24"/>
          <w:szCs w:val="24"/>
        </w:rPr>
        <w:t xml:space="preserve"> de 201</w:t>
      </w:r>
      <w:r w:rsidR="008E7B94">
        <w:rPr>
          <w:rFonts w:ascii="Arial Narrow" w:eastAsia="Batang, 바탕" w:hAnsi="Arial Narrow" w:cs="Calibri"/>
          <w:sz w:val="24"/>
          <w:szCs w:val="24"/>
        </w:rPr>
        <w:t>8</w:t>
      </w:r>
      <w:r w:rsidRPr="006637A1">
        <w:rPr>
          <w:rFonts w:ascii="Arial Narrow" w:eastAsia="Batang, 바탕" w:hAnsi="Arial Narrow" w:cs="Calibri"/>
          <w:b/>
          <w:sz w:val="24"/>
          <w:szCs w:val="24"/>
        </w:rPr>
        <w:t xml:space="preserve"> </w:t>
      </w:r>
      <w:r w:rsidRPr="006637A1">
        <w:rPr>
          <w:rFonts w:ascii="Arial Narrow" w:eastAsia="Arial Narrow" w:hAnsi="Arial Narrow"/>
          <w:sz w:val="24"/>
          <w:szCs w:val="24"/>
        </w:rPr>
        <w:t>cuyo objeto es</w:t>
      </w:r>
      <w:r w:rsidRPr="006637A1">
        <w:rPr>
          <w:rFonts w:ascii="Arial Narrow" w:eastAsia="Arial Narrow" w:hAnsi="Arial Narrow"/>
          <w:b/>
          <w:sz w:val="24"/>
          <w:szCs w:val="24"/>
        </w:rPr>
        <w:t xml:space="preserve"> “</w:t>
      </w:r>
      <w:r w:rsidR="003F142B" w:rsidRPr="003F142B">
        <w:rPr>
          <w:rFonts w:ascii="Arial Narrow" w:hAnsi="Arial Narrow"/>
          <w:sz w:val="24"/>
          <w:szCs w:val="24"/>
          <w:shd w:val="clear" w:color="auto" w:fill="FFFFFF"/>
        </w:rPr>
        <w:t>REALIZAR LA INTERVENTORIA INTEGRAL AL CONTRATO DE OBRA QUE TIENE POR OBJETO: CONTRATAR A MONTO AGOTABLE LAS OBRAS DE REPARACIONES LOCATIVAS REQUERIDAS EN LOS SALONES COMUNALES DE LA LOCALIDAD DE SANTA FE – ALCALDÍA LOCAL DE SANTA FE</w:t>
      </w:r>
      <w:r w:rsidRPr="006637A1">
        <w:rPr>
          <w:rFonts w:ascii="Arial Narrow" w:hAnsi="Arial Narrow"/>
          <w:sz w:val="24"/>
          <w:szCs w:val="24"/>
          <w:shd w:val="clear" w:color="auto" w:fill="FFFFFF"/>
        </w:rPr>
        <w:t>”.</w:t>
      </w:r>
      <w:r w:rsidRPr="006637A1">
        <w:rPr>
          <w:rFonts w:ascii="Arial Narrow" w:eastAsia="Arial Narrow" w:hAnsi="Arial Narrow"/>
          <w:b/>
          <w:color w:val="212121"/>
          <w:sz w:val="24"/>
          <w:szCs w:val="24"/>
        </w:rPr>
        <w:t xml:space="preserve"> </w:t>
      </w:r>
      <w:r w:rsidRPr="006637A1">
        <w:rPr>
          <w:rFonts w:ascii="Arial Narrow" w:eastAsia="Arial Narrow" w:hAnsi="Arial Narrow"/>
          <w:b/>
          <w:sz w:val="24"/>
          <w:szCs w:val="24"/>
        </w:rPr>
        <w:t>2.</w:t>
      </w:r>
      <w:r w:rsidRPr="006637A1">
        <w:rPr>
          <w:rFonts w:ascii="Arial Narrow" w:eastAsia="Arial Narrow" w:hAnsi="Arial Narrow"/>
          <w:b/>
          <w:color w:val="212121"/>
          <w:sz w:val="24"/>
          <w:szCs w:val="24"/>
        </w:rPr>
        <w:t xml:space="preserve"> </w:t>
      </w:r>
      <w:r w:rsidRPr="006637A1">
        <w:rPr>
          <w:rFonts w:ascii="Arial Narrow" w:eastAsia="Arial Narrow" w:hAnsi="Arial Narrow"/>
          <w:sz w:val="24"/>
          <w:szCs w:val="24"/>
        </w:rPr>
        <w:t>Que el plazo de ejecución del contrato se pactó en</w:t>
      </w:r>
      <w:r w:rsidRPr="006637A1">
        <w:rPr>
          <w:rFonts w:ascii="Arial Narrow" w:eastAsia="Arial Narrow" w:hAnsi="Arial Narrow"/>
          <w:b/>
          <w:color w:val="212121"/>
          <w:sz w:val="24"/>
          <w:szCs w:val="24"/>
        </w:rPr>
        <w:t xml:space="preserve"> </w:t>
      </w:r>
      <w:r w:rsidR="003F142B">
        <w:rPr>
          <w:rFonts w:ascii="Arial Narrow" w:eastAsia="Arial Narrow" w:hAnsi="Arial Narrow"/>
          <w:sz w:val="24"/>
          <w:szCs w:val="24"/>
        </w:rPr>
        <w:t>CUATRO (4</w:t>
      </w:r>
      <w:r w:rsidRPr="006637A1">
        <w:rPr>
          <w:rFonts w:ascii="Arial Narrow" w:eastAsia="Arial Narrow" w:hAnsi="Arial Narrow"/>
          <w:sz w:val="24"/>
          <w:szCs w:val="24"/>
        </w:rPr>
        <w:t>) MESES,</w:t>
      </w:r>
      <w:r w:rsidRPr="006637A1">
        <w:rPr>
          <w:rFonts w:ascii="Arial Narrow" w:eastAsia="Arial Narrow" w:hAnsi="Arial Narrow"/>
          <w:color w:val="212121"/>
          <w:sz w:val="24"/>
          <w:szCs w:val="24"/>
        </w:rPr>
        <w:t xml:space="preserve"> </w:t>
      </w:r>
      <w:r w:rsidRPr="006637A1">
        <w:rPr>
          <w:rFonts w:ascii="Arial Narrow" w:eastAsia="Arial Narrow" w:hAnsi="Arial Narrow"/>
          <w:sz w:val="24"/>
          <w:szCs w:val="24"/>
        </w:rPr>
        <w:t xml:space="preserve">contados a partir de la fecha de suscripción del Acta de Inicio, previo cumplimiento de los requisitos de perfeccionamiento y ejecución. </w:t>
      </w:r>
      <w:r w:rsidRPr="006637A1">
        <w:rPr>
          <w:rFonts w:ascii="Arial Narrow" w:eastAsia="Arial Narrow" w:hAnsi="Arial Narrow"/>
          <w:b/>
          <w:sz w:val="24"/>
          <w:szCs w:val="24"/>
        </w:rPr>
        <w:t>3.</w:t>
      </w:r>
      <w:r w:rsidRPr="006637A1">
        <w:rPr>
          <w:rFonts w:ascii="Arial Narrow" w:eastAsia="Arial Narrow" w:hAnsi="Arial Narrow"/>
          <w:sz w:val="24"/>
          <w:szCs w:val="24"/>
        </w:rPr>
        <w:t xml:space="preserve"> Que el valor inicial del contrato se pactó por la suma de </w:t>
      </w:r>
      <w:r w:rsidR="003F142B">
        <w:rPr>
          <w:rStyle w:val="businesscardtext"/>
          <w:rFonts w:ascii="Arial Narrow" w:hAnsi="Arial Narrow" w:cs="Arial"/>
          <w:sz w:val="22"/>
          <w:szCs w:val="22"/>
          <w:shd w:val="clear" w:color="auto" w:fill="FFFFFF"/>
        </w:rPr>
        <w:t>DIEZ MILLONES SETECIENTOS DIEZ MIL PESOS ($10´710.000</w:t>
      </w:r>
      <w:r w:rsidR="008E7B94" w:rsidRPr="00ED3586">
        <w:rPr>
          <w:rStyle w:val="businesscardtext"/>
          <w:rFonts w:ascii="Arial Narrow" w:hAnsi="Arial Narrow" w:cs="Arial"/>
          <w:sz w:val="22"/>
          <w:szCs w:val="22"/>
          <w:shd w:val="clear" w:color="auto" w:fill="FFFFFF"/>
        </w:rPr>
        <w:t>) M/L</w:t>
      </w:r>
      <w:r w:rsidRPr="006637A1">
        <w:rPr>
          <w:rFonts w:ascii="Arial Narrow" w:eastAsia="Arial Narrow" w:hAnsi="Arial Narrow"/>
          <w:sz w:val="24"/>
          <w:szCs w:val="24"/>
        </w:rPr>
        <w:t>.</w:t>
      </w:r>
      <w:r w:rsidRPr="006637A1">
        <w:rPr>
          <w:rFonts w:ascii="Arial Narrow" w:eastAsia="Arial Narrow" w:hAnsi="Arial Narrow"/>
          <w:b/>
          <w:sz w:val="24"/>
          <w:szCs w:val="24"/>
        </w:rPr>
        <w:t xml:space="preserve"> 4. </w:t>
      </w:r>
      <w:r w:rsidRPr="006637A1">
        <w:rPr>
          <w:rFonts w:ascii="Arial Narrow" w:eastAsia="Arial Narrow" w:hAnsi="Arial Narrow"/>
          <w:sz w:val="24"/>
          <w:szCs w:val="24"/>
        </w:rPr>
        <w:t xml:space="preserve">Que el día </w:t>
      </w:r>
      <w:r w:rsidR="003F142B">
        <w:rPr>
          <w:rFonts w:ascii="Arial Narrow" w:eastAsia="Arial Narrow" w:hAnsi="Arial Narrow"/>
          <w:sz w:val="24"/>
          <w:szCs w:val="24"/>
        </w:rPr>
        <w:t>28</w:t>
      </w:r>
      <w:r w:rsidRPr="006637A1">
        <w:rPr>
          <w:rFonts w:ascii="Arial Narrow" w:eastAsia="Arial Narrow" w:hAnsi="Arial Narrow"/>
          <w:sz w:val="24"/>
          <w:szCs w:val="24"/>
        </w:rPr>
        <w:t xml:space="preserve"> de </w:t>
      </w:r>
      <w:r w:rsidR="003F142B">
        <w:rPr>
          <w:rFonts w:ascii="Arial Narrow" w:eastAsia="Arial Narrow" w:hAnsi="Arial Narrow"/>
          <w:sz w:val="24"/>
          <w:szCs w:val="24"/>
        </w:rPr>
        <w:t>enero</w:t>
      </w:r>
      <w:r w:rsidRPr="006637A1">
        <w:rPr>
          <w:rFonts w:ascii="Arial Narrow" w:eastAsia="Arial Narrow" w:hAnsi="Arial Narrow"/>
          <w:sz w:val="24"/>
          <w:szCs w:val="24"/>
        </w:rPr>
        <w:t xml:space="preserve"> de 201</w:t>
      </w:r>
      <w:r w:rsidR="003F142B">
        <w:rPr>
          <w:rFonts w:ascii="Arial Narrow" w:eastAsia="Arial Narrow" w:hAnsi="Arial Narrow"/>
          <w:sz w:val="24"/>
          <w:szCs w:val="24"/>
        </w:rPr>
        <w:t>9</w:t>
      </w:r>
      <w:r w:rsidRPr="006637A1">
        <w:rPr>
          <w:rFonts w:ascii="Arial Narrow" w:eastAsia="Arial Narrow" w:hAnsi="Arial Narrow"/>
          <w:sz w:val="24"/>
          <w:szCs w:val="24"/>
        </w:rPr>
        <w:t xml:space="preserve"> se suscribió acta de in</w:t>
      </w:r>
      <w:r w:rsidR="00912C79">
        <w:rPr>
          <w:rFonts w:ascii="Arial Narrow" w:eastAsia="Arial Narrow" w:hAnsi="Arial Narrow"/>
          <w:sz w:val="24"/>
          <w:szCs w:val="24"/>
        </w:rPr>
        <w:t>icio del Contrato de interventoría</w:t>
      </w:r>
      <w:r w:rsidRPr="006637A1">
        <w:rPr>
          <w:rFonts w:ascii="Arial Narrow" w:eastAsia="Arial Narrow" w:hAnsi="Arial Narrow"/>
          <w:sz w:val="24"/>
          <w:szCs w:val="24"/>
        </w:rPr>
        <w:t xml:space="preserve"> No. </w:t>
      </w:r>
      <w:r w:rsidR="00912C79">
        <w:rPr>
          <w:rFonts w:ascii="Arial Narrow" w:eastAsia="Arial Narrow" w:hAnsi="Arial Narrow"/>
          <w:sz w:val="24"/>
          <w:szCs w:val="24"/>
        </w:rPr>
        <w:t>16</w:t>
      </w:r>
      <w:r w:rsidR="008E7B94">
        <w:rPr>
          <w:rFonts w:ascii="Arial Narrow" w:eastAsia="Arial Narrow" w:hAnsi="Arial Narrow"/>
          <w:sz w:val="24"/>
          <w:szCs w:val="24"/>
        </w:rPr>
        <w:t>8 de 2018</w:t>
      </w:r>
      <w:r w:rsidRPr="006637A1">
        <w:rPr>
          <w:rFonts w:ascii="Arial Narrow" w:eastAsia="Arial Narrow" w:hAnsi="Arial Narrow"/>
          <w:sz w:val="24"/>
          <w:szCs w:val="24"/>
        </w:rPr>
        <w:t xml:space="preserve">. </w:t>
      </w:r>
      <w:r w:rsidR="008E7B94">
        <w:rPr>
          <w:rFonts w:ascii="Arial Narrow" w:eastAsia="Arial Narrow" w:hAnsi="Arial Narrow"/>
          <w:b/>
          <w:sz w:val="24"/>
          <w:szCs w:val="24"/>
        </w:rPr>
        <w:t xml:space="preserve">5. </w:t>
      </w:r>
      <w:r w:rsidRPr="009D29B0">
        <w:rPr>
          <w:rFonts w:ascii="Arial Narrow" w:eastAsia="Batang, 바탕" w:hAnsi="Arial Narrow" w:cs="Calibri"/>
          <w:sz w:val="24"/>
          <w:szCs w:val="24"/>
        </w:rPr>
        <w:t xml:space="preserve">Que, mediante Oficio del </w:t>
      </w:r>
      <w:r w:rsidR="00912C79">
        <w:rPr>
          <w:rFonts w:ascii="Arial Narrow" w:eastAsia="Batang, 바탕" w:hAnsi="Arial Narrow" w:cs="Calibri"/>
          <w:sz w:val="24"/>
          <w:szCs w:val="24"/>
        </w:rPr>
        <w:t>20</w:t>
      </w:r>
      <w:r w:rsidRPr="009D29B0">
        <w:rPr>
          <w:rFonts w:ascii="Arial Narrow" w:eastAsia="Batang, 바탕" w:hAnsi="Arial Narrow" w:cs="Calibri"/>
          <w:sz w:val="24"/>
          <w:szCs w:val="24"/>
        </w:rPr>
        <w:t xml:space="preserve"> de </w:t>
      </w:r>
      <w:r w:rsidR="008E7B94">
        <w:rPr>
          <w:rFonts w:ascii="Arial Narrow" w:eastAsia="Batang, 바탕" w:hAnsi="Arial Narrow" w:cs="Calibri"/>
          <w:sz w:val="24"/>
          <w:szCs w:val="24"/>
        </w:rPr>
        <w:t>mayo</w:t>
      </w:r>
      <w:r w:rsidRPr="009D29B0">
        <w:rPr>
          <w:rFonts w:ascii="Arial Narrow" w:eastAsia="Batang, 바탕" w:hAnsi="Arial Narrow" w:cs="Calibri"/>
          <w:sz w:val="24"/>
          <w:szCs w:val="24"/>
        </w:rPr>
        <w:t xml:space="preserve"> de 2019, el contratista solicita prorrogar</w:t>
      </w:r>
      <w:r w:rsidR="008E7B94">
        <w:rPr>
          <w:rFonts w:ascii="Arial Narrow" w:eastAsia="Batang, 바탕" w:hAnsi="Arial Narrow" w:cs="Calibri"/>
          <w:sz w:val="24"/>
          <w:szCs w:val="24"/>
        </w:rPr>
        <w:t xml:space="preserve"> y adicionar</w:t>
      </w:r>
      <w:r w:rsidR="00912C79">
        <w:rPr>
          <w:rFonts w:ascii="Arial Narrow" w:eastAsia="Batang, 바탕" w:hAnsi="Arial Narrow" w:cs="Calibri"/>
          <w:sz w:val="24"/>
          <w:szCs w:val="24"/>
        </w:rPr>
        <w:t xml:space="preserve"> el Contrato de interventoría</w:t>
      </w:r>
      <w:r w:rsidRPr="009D29B0">
        <w:rPr>
          <w:rFonts w:ascii="Arial Narrow" w:eastAsia="Batang, 바탕" w:hAnsi="Arial Narrow" w:cs="Calibri"/>
          <w:sz w:val="24"/>
          <w:szCs w:val="24"/>
        </w:rPr>
        <w:t xml:space="preserve"> No. </w:t>
      </w:r>
      <w:r w:rsidR="00912C79">
        <w:rPr>
          <w:rFonts w:ascii="Arial Narrow" w:eastAsia="Batang, 바탕" w:hAnsi="Arial Narrow" w:cs="Calibri"/>
          <w:sz w:val="24"/>
          <w:szCs w:val="24"/>
        </w:rPr>
        <w:t>16</w:t>
      </w:r>
      <w:r w:rsidR="008E7B94">
        <w:rPr>
          <w:rFonts w:ascii="Arial Narrow" w:eastAsia="Batang, 바탕" w:hAnsi="Arial Narrow" w:cs="Calibri"/>
          <w:sz w:val="24"/>
          <w:szCs w:val="24"/>
        </w:rPr>
        <w:t>8 de 2018</w:t>
      </w:r>
      <w:r w:rsidRPr="009D29B0">
        <w:rPr>
          <w:rFonts w:ascii="Arial Narrow" w:eastAsia="Batang, 바탕" w:hAnsi="Arial Narrow" w:cs="Calibri"/>
          <w:sz w:val="24"/>
          <w:szCs w:val="24"/>
        </w:rPr>
        <w:t xml:space="preserve">, </w:t>
      </w:r>
      <w:r w:rsidRPr="009D29B0">
        <w:rPr>
          <w:rFonts w:ascii="Arial Narrow" w:hAnsi="Arial Narrow" w:cs="Arial Narrow"/>
          <w:sz w:val="24"/>
          <w:szCs w:val="24"/>
        </w:rPr>
        <w:t>teniendo en cuenta las siguientes consideraciones</w:t>
      </w:r>
      <w:r w:rsidRPr="009D29B0">
        <w:rPr>
          <w:rFonts w:ascii="Arial Narrow" w:eastAsia="Batang, 바탕" w:hAnsi="Arial Narrow" w:cs="Calibri"/>
          <w:sz w:val="24"/>
          <w:szCs w:val="24"/>
        </w:rPr>
        <w:t>:</w:t>
      </w:r>
      <w:r w:rsidR="00912C79" w:rsidRPr="00912C79">
        <w:rPr>
          <w:rFonts w:ascii="Arial Narrow" w:eastAsia="Batang, 바탕" w:hAnsi="Arial Narrow" w:cs="Calibri"/>
          <w:i/>
          <w:sz w:val="24"/>
          <w:szCs w:val="24"/>
        </w:rPr>
        <w:t>;</w:t>
      </w:r>
      <w:r w:rsidR="00912C79" w:rsidRPr="00912C79">
        <w:rPr>
          <w:rFonts w:ascii="Arial Narrow" w:eastAsia="Arial Narrow" w:hAnsi="Arial Narrow"/>
          <w:i/>
          <w:sz w:val="24"/>
          <w:szCs w:val="24"/>
        </w:rPr>
        <w:t xml:space="preserve"> </w:t>
      </w:r>
      <w:r w:rsidR="00912C79" w:rsidRPr="003475CD">
        <w:rPr>
          <w:rFonts w:ascii="Arial Narrow" w:eastAsia="Arial Narrow" w:hAnsi="Arial Narrow"/>
          <w:i/>
          <w:sz w:val="24"/>
          <w:szCs w:val="24"/>
        </w:rPr>
        <w:t>(…)</w:t>
      </w:r>
      <w:r w:rsidR="00912C79" w:rsidRPr="00912C79">
        <w:rPr>
          <w:rFonts w:ascii="Arial Narrow" w:eastAsia="Batang, 바탕" w:hAnsi="Arial Narrow" w:cs="Calibri"/>
          <w:i/>
          <w:sz w:val="24"/>
          <w:szCs w:val="24"/>
        </w:rPr>
        <w:t xml:space="preserve"> teniendo en cuenta que en caso de prorrogarse el plazo de ejecución del contrato de  obra, la interventoría deberá prorrogarse por el mismo tiempo, toda vez que el contrato de interventoría es un contrato accesorio al contrato de obra y teniendo en cuenta lo instaurado en el artículo 85 de ley 1474 de 2011 que establece que: “ los contratos de interventoría podrán prorrogase por el mismo plazo que se haya prorrogado el contrato objeto de la vigilancia”</w:t>
      </w:r>
      <w:r w:rsidR="008E7B94">
        <w:rPr>
          <w:rFonts w:ascii="Arial Narrow" w:eastAsia="Batang, 바탕" w:hAnsi="Arial Narrow" w:cs="Calibri"/>
          <w:i/>
          <w:sz w:val="24"/>
          <w:szCs w:val="24"/>
        </w:rPr>
        <w:t xml:space="preserve"> (…)”. </w:t>
      </w:r>
      <w:r w:rsidRPr="006637A1">
        <w:rPr>
          <w:rFonts w:ascii="Arial Narrow" w:eastAsia="Batang, 바탕" w:hAnsi="Arial Narrow" w:cs="Calibri"/>
          <w:sz w:val="24"/>
          <w:szCs w:val="24"/>
        </w:rPr>
        <w:t>Lo anterior tal y como se evidencia en la solicitud del contratista, la cual hace parte integral de la presente prórroga</w:t>
      </w:r>
      <w:r w:rsidR="008E7B94">
        <w:rPr>
          <w:rFonts w:ascii="Arial Narrow" w:eastAsia="Batang, 바탕" w:hAnsi="Arial Narrow" w:cs="Calibri"/>
          <w:sz w:val="24"/>
          <w:szCs w:val="24"/>
        </w:rPr>
        <w:t xml:space="preserve"> y adición</w:t>
      </w:r>
      <w:r w:rsidRPr="006637A1">
        <w:rPr>
          <w:rFonts w:ascii="Arial Narrow" w:eastAsia="Batang, 바탕" w:hAnsi="Arial Narrow" w:cs="Calibri"/>
          <w:sz w:val="24"/>
          <w:szCs w:val="24"/>
        </w:rPr>
        <w:t xml:space="preserve">. </w:t>
      </w:r>
      <w:r w:rsidR="008E7B94">
        <w:rPr>
          <w:rFonts w:ascii="Arial Narrow" w:eastAsia="Batang, 바탕" w:hAnsi="Arial Narrow" w:cs="Calibri"/>
          <w:b/>
          <w:sz w:val="24"/>
          <w:szCs w:val="24"/>
        </w:rPr>
        <w:t>6</w:t>
      </w:r>
      <w:r w:rsidRPr="006637A1">
        <w:rPr>
          <w:rFonts w:ascii="Arial Narrow" w:eastAsia="Batang, 바탕" w:hAnsi="Arial Narrow" w:cs="Calibri"/>
          <w:b/>
          <w:sz w:val="24"/>
          <w:szCs w:val="24"/>
        </w:rPr>
        <w:t xml:space="preserve">. </w:t>
      </w:r>
      <w:r w:rsidRPr="003475CD">
        <w:rPr>
          <w:rFonts w:ascii="Arial Narrow" w:eastAsia="Arial Narrow" w:hAnsi="Arial Narrow"/>
          <w:sz w:val="24"/>
          <w:szCs w:val="24"/>
        </w:rPr>
        <w:t>Que</w:t>
      </w:r>
      <w:r w:rsidR="003475CD">
        <w:rPr>
          <w:rFonts w:ascii="Arial Narrow" w:eastAsia="Arial Narrow" w:hAnsi="Arial Narrow"/>
          <w:sz w:val="24"/>
          <w:szCs w:val="24"/>
        </w:rPr>
        <w:t>,</w:t>
      </w:r>
      <w:r w:rsidRPr="003475CD">
        <w:rPr>
          <w:rFonts w:ascii="Arial Narrow" w:eastAsia="Arial Narrow" w:hAnsi="Arial Narrow"/>
          <w:i/>
          <w:sz w:val="24"/>
          <w:szCs w:val="24"/>
        </w:rPr>
        <w:t xml:space="preserve"> </w:t>
      </w:r>
      <w:r w:rsidRPr="003475CD">
        <w:rPr>
          <w:rFonts w:ascii="Arial Narrow" w:eastAsia="Arial Narrow" w:hAnsi="Arial Narrow"/>
          <w:sz w:val="24"/>
          <w:szCs w:val="24"/>
        </w:rPr>
        <w:t xml:space="preserve">el apoyo a la supervisión emitió concepto favorable, a través de la solicitud de modificación contractual expedida el día </w:t>
      </w:r>
      <w:r w:rsidR="008E7B94">
        <w:rPr>
          <w:rFonts w:ascii="Arial Narrow" w:eastAsia="Arial Narrow" w:hAnsi="Arial Narrow"/>
          <w:sz w:val="24"/>
          <w:szCs w:val="24"/>
        </w:rPr>
        <w:t>22</w:t>
      </w:r>
      <w:r w:rsidRPr="003475CD">
        <w:rPr>
          <w:rFonts w:ascii="Arial Narrow" w:eastAsia="Arial Narrow" w:hAnsi="Arial Narrow"/>
          <w:sz w:val="24"/>
          <w:szCs w:val="24"/>
        </w:rPr>
        <w:t xml:space="preserve"> de </w:t>
      </w:r>
      <w:r w:rsidR="008E7B94">
        <w:rPr>
          <w:rFonts w:ascii="Arial Narrow" w:eastAsia="Arial Narrow" w:hAnsi="Arial Narrow"/>
          <w:sz w:val="24"/>
          <w:szCs w:val="24"/>
        </w:rPr>
        <w:t>mayo</w:t>
      </w:r>
      <w:r w:rsidRPr="003475CD">
        <w:rPr>
          <w:rFonts w:ascii="Arial Narrow" w:eastAsia="Arial Narrow" w:hAnsi="Arial Narrow"/>
          <w:sz w:val="24"/>
          <w:szCs w:val="24"/>
        </w:rPr>
        <w:t xml:space="preserve"> de 2019,</w:t>
      </w:r>
      <w:r w:rsidR="008E7B94">
        <w:rPr>
          <w:rFonts w:ascii="Arial Narrow" w:eastAsia="Arial Narrow" w:hAnsi="Arial Narrow"/>
          <w:sz w:val="24"/>
          <w:szCs w:val="24"/>
        </w:rPr>
        <w:t xml:space="preserve"> con el fin de proceder a la Pró</w:t>
      </w:r>
      <w:r w:rsidRPr="003475CD">
        <w:rPr>
          <w:rFonts w:ascii="Arial Narrow" w:eastAsia="Arial Narrow" w:hAnsi="Arial Narrow"/>
          <w:sz w:val="24"/>
          <w:szCs w:val="24"/>
        </w:rPr>
        <w:t>rroga</w:t>
      </w:r>
      <w:r w:rsidR="008E7B94">
        <w:rPr>
          <w:rFonts w:ascii="Arial Narrow" w:eastAsia="Arial Narrow" w:hAnsi="Arial Narrow"/>
          <w:sz w:val="24"/>
          <w:szCs w:val="24"/>
        </w:rPr>
        <w:t xml:space="preserve"> y adición</w:t>
      </w:r>
      <w:r w:rsidRPr="003475CD">
        <w:rPr>
          <w:rFonts w:ascii="Arial Narrow" w:eastAsia="Arial Narrow" w:hAnsi="Arial Narrow"/>
          <w:sz w:val="24"/>
          <w:szCs w:val="24"/>
        </w:rPr>
        <w:t xml:space="preserve"> No. </w:t>
      </w:r>
      <w:r w:rsidR="008E7B94">
        <w:rPr>
          <w:rFonts w:ascii="Arial Narrow" w:eastAsia="Arial Narrow" w:hAnsi="Arial Narrow"/>
          <w:sz w:val="24"/>
          <w:szCs w:val="24"/>
        </w:rPr>
        <w:t>1</w:t>
      </w:r>
      <w:r w:rsidR="00912C79">
        <w:rPr>
          <w:rFonts w:ascii="Arial Narrow" w:eastAsia="Arial Narrow" w:hAnsi="Arial Narrow"/>
          <w:sz w:val="24"/>
          <w:szCs w:val="24"/>
        </w:rPr>
        <w:t xml:space="preserve"> del Contrato de interventoría</w:t>
      </w:r>
      <w:r w:rsidRPr="003475CD">
        <w:rPr>
          <w:rFonts w:ascii="Arial Narrow" w:eastAsia="Arial Narrow" w:hAnsi="Arial Narrow"/>
          <w:sz w:val="24"/>
          <w:szCs w:val="24"/>
        </w:rPr>
        <w:t xml:space="preserve"> No. </w:t>
      </w:r>
      <w:r w:rsidR="00912C79">
        <w:rPr>
          <w:rFonts w:ascii="Arial Narrow" w:eastAsia="Arial Narrow" w:hAnsi="Arial Narrow"/>
          <w:sz w:val="24"/>
          <w:szCs w:val="24"/>
        </w:rPr>
        <w:t>16</w:t>
      </w:r>
      <w:r w:rsidR="008E7B94">
        <w:rPr>
          <w:rFonts w:ascii="Arial Narrow" w:eastAsia="Arial Narrow" w:hAnsi="Arial Narrow"/>
          <w:sz w:val="24"/>
          <w:szCs w:val="24"/>
        </w:rPr>
        <w:t>8 de 2018</w:t>
      </w:r>
      <w:r w:rsidRPr="003475CD">
        <w:rPr>
          <w:rFonts w:ascii="Arial Narrow" w:eastAsia="Arial Narrow" w:hAnsi="Arial Narrow"/>
          <w:sz w:val="24"/>
          <w:szCs w:val="24"/>
        </w:rPr>
        <w:t xml:space="preserve">, indicando que: </w:t>
      </w:r>
      <w:r w:rsidR="008E7B94">
        <w:rPr>
          <w:rFonts w:ascii="Arial Narrow" w:eastAsia="Arial Narrow" w:hAnsi="Arial Narrow"/>
          <w:sz w:val="24"/>
          <w:szCs w:val="24"/>
        </w:rPr>
        <w:t>“</w:t>
      </w:r>
      <w:r w:rsidRPr="003475CD">
        <w:rPr>
          <w:rFonts w:ascii="Arial Narrow" w:eastAsia="Arial Narrow" w:hAnsi="Arial Narrow"/>
          <w:i/>
          <w:sz w:val="24"/>
          <w:szCs w:val="24"/>
        </w:rPr>
        <w:t>(…)</w:t>
      </w:r>
      <w:r w:rsidR="007B421F">
        <w:rPr>
          <w:rFonts w:ascii="Arial Narrow" w:eastAsia="Arial Narrow" w:hAnsi="Arial Narrow"/>
          <w:i/>
          <w:sz w:val="24"/>
          <w:szCs w:val="24"/>
        </w:rPr>
        <w:t xml:space="preserve"> </w:t>
      </w:r>
      <w:r w:rsidR="00216C53" w:rsidRPr="00216C53">
        <w:rPr>
          <w:rFonts w:ascii="Arial Narrow" w:eastAsia="Arial Narrow" w:hAnsi="Arial Narrow"/>
          <w:i/>
          <w:sz w:val="24"/>
          <w:szCs w:val="24"/>
        </w:rPr>
        <w:t>Teniendo en cuenta el oficio radicado por el contratista PROYECTAR INGENIERÍA Y ARQUITECTURA SAS, contrato de obra pública No. COP-167-2018, donde solicita a la Interventoría la prórroga del contrato, y donde se le da alcance a este mismo con número 2019-531-005974-2 de acuerdo con lo siguient</w:t>
      </w:r>
      <w:r w:rsidR="00216C53">
        <w:rPr>
          <w:rFonts w:ascii="Arial Narrow" w:eastAsia="Arial Narrow" w:hAnsi="Arial Narrow"/>
          <w:i/>
          <w:sz w:val="24"/>
          <w:szCs w:val="24"/>
        </w:rPr>
        <w:t xml:space="preserve">e: </w:t>
      </w:r>
      <w:r w:rsidR="00216C53" w:rsidRPr="00216C53">
        <w:rPr>
          <w:rFonts w:ascii="Arial Narrow" w:eastAsia="Arial Narrow" w:hAnsi="Arial Narrow"/>
          <w:i/>
          <w:sz w:val="24"/>
          <w:szCs w:val="24"/>
        </w:rPr>
        <w:t>“Dentro de la parte técnica la solicitud de prórroga del contrato se sustenta en los siguientes argumentos:</w:t>
      </w:r>
      <w:r w:rsidR="00216C53">
        <w:rPr>
          <w:rFonts w:ascii="Arial Narrow" w:eastAsia="Arial Narrow" w:hAnsi="Arial Narrow"/>
          <w:i/>
          <w:sz w:val="24"/>
          <w:szCs w:val="24"/>
        </w:rPr>
        <w:t xml:space="preserve"> </w:t>
      </w:r>
      <w:r w:rsidR="00216C53" w:rsidRPr="00216C53">
        <w:rPr>
          <w:rFonts w:ascii="Arial Narrow" w:eastAsia="Arial Narrow" w:hAnsi="Arial Narrow"/>
          <w:i/>
          <w:sz w:val="24"/>
          <w:szCs w:val="24"/>
        </w:rPr>
        <w:t>1). Adicional al concepto remitido a través de radicado CISM-ALSF-168-19-024, se requiere de la presente prorroga ya que el contratista ha requerido de tiempo adicional para la elaboración de los APU’S, presentación de las cotizaciones de los 58 ítems no previstos, requeridos para la ejecución del contrato y de tiempo para que la interventoría proceda a la aprobación de los mismos. Estos ítems han sido aprobados a través de actas de ítems no previstos, las cuales hacen parte de la ejecución del contrato y no generan cambios en el valor del mismo, ni costos adicionales por mayor permanencia en obra</w:t>
      </w:r>
      <w:r w:rsidR="00216C53">
        <w:rPr>
          <w:rFonts w:ascii="Arial Narrow" w:eastAsia="Arial Narrow" w:hAnsi="Arial Narrow"/>
          <w:i/>
          <w:sz w:val="24"/>
          <w:szCs w:val="24"/>
        </w:rPr>
        <w:t xml:space="preserve"> por parte del contratista. 2). </w:t>
      </w:r>
      <w:r w:rsidR="00216C53" w:rsidRPr="00216C53">
        <w:rPr>
          <w:rFonts w:ascii="Arial Narrow" w:eastAsia="Arial Narrow" w:hAnsi="Arial Narrow"/>
          <w:i/>
          <w:sz w:val="24"/>
          <w:szCs w:val="24"/>
        </w:rPr>
        <w:t xml:space="preserve">Se ejecutaron las </w:t>
      </w:r>
      <w:r w:rsidR="00216C53" w:rsidRPr="00216C53">
        <w:rPr>
          <w:rFonts w:ascii="Arial Narrow" w:eastAsia="Arial Narrow" w:hAnsi="Arial Narrow"/>
          <w:i/>
          <w:sz w:val="24"/>
          <w:szCs w:val="24"/>
        </w:rPr>
        <w:lastRenderedPageBreak/>
        <w:t>siguientes actividades con adición en el cronograma: Evacuación de escombros del salón comunal la peña, dando cumplimiento a la cláusula primera – Obligaciones capitulo Obligaciones Específicas numeral 9 “Tener en cuenta el manejo ambiental y cumplimiento con la normatividad ambiental vigente durante la construcción de obras, especialmente con el manejo de material de excavaciones y rellenos”. Esta situación se presentó debido al trámite administrativo que tuvo que superar el fondo de desarrollo local para la expedición del PIN por parte de la secretaria distrital de ambiente, este trámite se inició desde el 22 de febrero fecha en que interventoría reviso y aprobó el plan de gestión de residuos de construcción y demolición bajo el radicado 2019-531-002495-2 hasta el 29 de abril fecha en que la secretaria de ambiente expidió el pin con el que finalmente se pudo realizar la disposición de escombros. Por consiguiente, se aumentó el tiempo de ejecución en el frente de obra en 15 días debido a esta actividad. 3.) Clima: desde el día 8 de abril se iniciaron trabajos en el salón comunal del mirador en donde según las reuniones sostenidas con la comunidad se evidencio la necesidad de darle seguridad a este espacio, razón por la cual se propuso un cerramiento en malla eslabonada, lo cual hace necesario realizar excavaciones para la construcción de la cimentación de dicho cerramiento, teniendo en cuenta que este salón comunal se encuentra en una pendiente pronunciada al momento de presentarse una lluvia las aguas producto de la escorrentía afectan la excavación, generando retrasos e</w:t>
      </w:r>
      <w:r w:rsidR="00216C53">
        <w:rPr>
          <w:rFonts w:ascii="Arial Narrow" w:eastAsia="Arial Narrow" w:hAnsi="Arial Narrow"/>
          <w:i/>
          <w:sz w:val="24"/>
          <w:szCs w:val="24"/>
        </w:rPr>
        <w:t xml:space="preserve">n el avance de esta actividad”. </w:t>
      </w:r>
      <w:r w:rsidR="00216C53" w:rsidRPr="00216C53">
        <w:rPr>
          <w:rFonts w:ascii="Arial Narrow" w:eastAsia="Arial Narrow" w:hAnsi="Arial Narrow"/>
          <w:i/>
          <w:sz w:val="24"/>
          <w:szCs w:val="24"/>
        </w:rPr>
        <w:t>Con</w:t>
      </w:r>
      <w:r w:rsidR="00216C53">
        <w:rPr>
          <w:rFonts w:ascii="Arial Narrow" w:eastAsia="Arial Narrow" w:hAnsi="Arial Narrow"/>
          <w:i/>
          <w:sz w:val="24"/>
          <w:szCs w:val="24"/>
        </w:rPr>
        <w:t xml:space="preserve"> base en lo anterior y de acuerdo a que es</w:t>
      </w:r>
      <w:r w:rsidR="00216C53" w:rsidRPr="00216C53">
        <w:rPr>
          <w:rFonts w:ascii="Arial Narrow" w:eastAsia="Arial Narrow" w:hAnsi="Arial Narrow"/>
          <w:i/>
          <w:sz w:val="24"/>
          <w:szCs w:val="24"/>
        </w:rPr>
        <w:t xml:space="preserve"> indispensable tener un control y seguimiento a las actividades realizadas por el contratista se indica el presupuesto de ejecución de las tareas a realizar a los salones comunales en ejecución, por el tiempo requerido p</w:t>
      </w:r>
      <w:r w:rsidR="00216C53">
        <w:rPr>
          <w:rFonts w:ascii="Arial Narrow" w:eastAsia="Arial Narrow" w:hAnsi="Arial Narrow"/>
          <w:i/>
          <w:sz w:val="24"/>
          <w:szCs w:val="24"/>
        </w:rPr>
        <w:t xml:space="preserve">or parte de esta interventoría: </w:t>
      </w:r>
      <w:r w:rsidR="00216C53" w:rsidRPr="00216C53">
        <w:rPr>
          <w:rFonts w:ascii="Arial Narrow" w:eastAsia="Arial Narrow" w:hAnsi="Arial Narrow"/>
          <w:i/>
          <w:sz w:val="24"/>
          <w:szCs w:val="24"/>
        </w:rPr>
        <w:t>Salón Comunal Barrio El mirador: $2.677.500</w:t>
      </w:r>
      <w:r w:rsidR="00216C53">
        <w:rPr>
          <w:rFonts w:ascii="Arial Narrow" w:eastAsia="Arial Narrow" w:hAnsi="Arial Narrow"/>
          <w:i/>
          <w:sz w:val="24"/>
          <w:szCs w:val="24"/>
        </w:rPr>
        <w:t xml:space="preserve"> </w:t>
      </w:r>
      <w:r w:rsidR="00216C53" w:rsidRPr="00216C53">
        <w:rPr>
          <w:rFonts w:ascii="Arial Narrow" w:eastAsia="Arial Narrow" w:hAnsi="Arial Narrow"/>
          <w:i/>
          <w:sz w:val="24"/>
          <w:szCs w:val="24"/>
        </w:rPr>
        <w:t xml:space="preserve">De acuerdo a lo anterior, se requiere una adición total por valor de $2.677.500 y una </w:t>
      </w:r>
      <w:r w:rsidR="00015E53" w:rsidRPr="00216C53">
        <w:rPr>
          <w:rFonts w:ascii="Arial Narrow" w:eastAsia="Arial Narrow" w:hAnsi="Arial Narrow"/>
          <w:i/>
          <w:sz w:val="24"/>
          <w:szCs w:val="24"/>
        </w:rPr>
        <w:t>prórroga</w:t>
      </w:r>
      <w:r w:rsidR="00216C53" w:rsidRPr="00216C53">
        <w:rPr>
          <w:rFonts w:ascii="Arial Narrow" w:eastAsia="Arial Narrow" w:hAnsi="Arial Narrow"/>
          <w:i/>
          <w:sz w:val="24"/>
          <w:szCs w:val="24"/>
        </w:rPr>
        <w:t xml:space="preserve"> de un (1) mes al contrato de interventoría No. CIN-168-2018. </w:t>
      </w:r>
      <w:r w:rsidR="007B421F">
        <w:rPr>
          <w:rFonts w:ascii="Arial Narrow" w:eastAsia="Arial Narrow" w:hAnsi="Arial Narrow"/>
          <w:i/>
          <w:sz w:val="24"/>
          <w:szCs w:val="24"/>
        </w:rPr>
        <w:t xml:space="preserve">(…)”. </w:t>
      </w:r>
      <w:r w:rsidRPr="006637A1">
        <w:rPr>
          <w:rFonts w:ascii="Arial Narrow" w:eastAsia="Batang, 바탕" w:hAnsi="Arial Narrow" w:cs="Calibri"/>
          <w:color w:val="000000"/>
          <w:sz w:val="24"/>
          <w:szCs w:val="24"/>
        </w:rPr>
        <w:t xml:space="preserve">Por lo anterior las partes acuerdan: </w:t>
      </w:r>
      <w:r w:rsidRPr="006637A1">
        <w:rPr>
          <w:rFonts w:ascii="Arial Narrow" w:eastAsia="Batang, 바탕" w:hAnsi="Arial Narrow" w:cs="Calibri"/>
          <w:b/>
          <w:color w:val="000000"/>
          <w:sz w:val="24"/>
          <w:szCs w:val="24"/>
        </w:rPr>
        <w:t>CLÁUSULA PRIMERA</w:t>
      </w:r>
      <w:r w:rsidRPr="006637A1">
        <w:rPr>
          <w:rFonts w:ascii="Arial Narrow" w:eastAsia="Batang, 바탕" w:hAnsi="Arial Narrow" w:cs="Calibri"/>
          <w:color w:val="000000"/>
          <w:sz w:val="24"/>
          <w:szCs w:val="24"/>
        </w:rPr>
        <w:t xml:space="preserve">: </w:t>
      </w:r>
      <w:r w:rsidR="007B421F">
        <w:rPr>
          <w:rFonts w:ascii="Arial Narrow" w:hAnsi="Arial Narrow"/>
          <w:sz w:val="24"/>
          <w:szCs w:val="24"/>
          <w:lang w:eastAsia="es-CO"/>
        </w:rPr>
        <w:t>Prorrogar</w:t>
      </w:r>
      <w:r w:rsidRPr="006637A1">
        <w:rPr>
          <w:rFonts w:ascii="Arial Narrow" w:hAnsi="Arial Narrow"/>
          <w:sz w:val="24"/>
          <w:szCs w:val="24"/>
          <w:lang w:eastAsia="es-CO"/>
        </w:rPr>
        <w:t xml:space="preserve"> el plazo de ejecución del Contrato de </w:t>
      </w:r>
      <w:r w:rsidR="007314E5">
        <w:rPr>
          <w:rFonts w:ascii="Arial Narrow" w:hAnsi="Arial Narrow"/>
          <w:sz w:val="24"/>
          <w:szCs w:val="24"/>
        </w:rPr>
        <w:t>Interventoría</w:t>
      </w:r>
      <w:r w:rsidRPr="006637A1">
        <w:rPr>
          <w:rFonts w:ascii="Arial Narrow" w:hAnsi="Arial Narrow"/>
          <w:sz w:val="24"/>
          <w:szCs w:val="24"/>
          <w:lang w:eastAsia="es-CO"/>
        </w:rPr>
        <w:t xml:space="preserve"> No.</w:t>
      </w:r>
      <w:r w:rsidR="007314E5">
        <w:rPr>
          <w:rFonts w:ascii="Arial Narrow" w:hAnsi="Arial Narrow"/>
          <w:sz w:val="24"/>
          <w:szCs w:val="24"/>
        </w:rPr>
        <w:t>16</w:t>
      </w:r>
      <w:r w:rsidR="008E7B94">
        <w:rPr>
          <w:rFonts w:ascii="Arial Narrow" w:hAnsi="Arial Narrow"/>
          <w:sz w:val="24"/>
          <w:szCs w:val="24"/>
        </w:rPr>
        <w:t>8 de 2018</w:t>
      </w:r>
      <w:r w:rsidRPr="006637A1">
        <w:rPr>
          <w:rFonts w:ascii="Arial Narrow" w:hAnsi="Arial Narrow"/>
          <w:sz w:val="24"/>
          <w:szCs w:val="24"/>
          <w:lang w:eastAsia="es-CO"/>
        </w:rPr>
        <w:t>,</w:t>
      </w:r>
      <w:r w:rsidRPr="006637A1">
        <w:rPr>
          <w:rFonts w:ascii="Arial Narrow" w:hAnsi="Arial Narrow"/>
          <w:sz w:val="24"/>
          <w:szCs w:val="24"/>
        </w:rPr>
        <w:t xml:space="preserve"> por el término de </w:t>
      </w:r>
      <w:r w:rsidR="007314E5">
        <w:rPr>
          <w:rFonts w:ascii="Arial Narrow" w:hAnsi="Arial Narrow"/>
          <w:b/>
          <w:sz w:val="24"/>
          <w:szCs w:val="24"/>
        </w:rPr>
        <w:t>UN</w:t>
      </w:r>
      <w:r w:rsidRPr="00616BC3">
        <w:rPr>
          <w:rFonts w:ascii="Arial Narrow" w:hAnsi="Arial Narrow"/>
          <w:b/>
          <w:sz w:val="24"/>
          <w:szCs w:val="24"/>
        </w:rPr>
        <w:t xml:space="preserve"> (</w:t>
      </w:r>
      <w:r w:rsidR="007314E5">
        <w:rPr>
          <w:rFonts w:ascii="Arial Narrow" w:hAnsi="Arial Narrow"/>
          <w:b/>
          <w:sz w:val="24"/>
          <w:szCs w:val="24"/>
        </w:rPr>
        <w:t>1</w:t>
      </w:r>
      <w:r w:rsidRPr="00616BC3">
        <w:rPr>
          <w:rFonts w:ascii="Arial Narrow" w:hAnsi="Arial Narrow"/>
          <w:b/>
          <w:sz w:val="24"/>
          <w:szCs w:val="24"/>
          <w:lang w:eastAsia="es-CO"/>
        </w:rPr>
        <w:t xml:space="preserve">) </w:t>
      </w:r>
      <w:r w:rsidR="007314E5">
        <w:rPr>
          <w:rFonts w:ascii="Arial Narrow" w:hAnsi="Arial Narrow"/>
          <w:b/>
          <w:sz w:val="24"/>
          <w:szCs w:val="24"/>
          <w:lang w:eastAsia="es-CO"/>
        </w:rPr>
        <w:t>MES</w:t>
      </w:r>
      <w:r w:rsidRPr="006637A1">
        <w:rPr>
          <w:rFonts w:ascii="Arial Narrow" w:hAnsi="Arial Narrow"/>
          <w:sz w:val="24"/>
          <w:szCs w:val="24"/>
          <w:lang w:eastAsia="es-CO"/>
        </w:rPr>
        <w:t xml:space="preserve">, esto es, desde el día </w:t>
      </w:r>
      <w:r w:rsidR="007314E5">
        <w:rPr>
          <w:rFonts w:ascii="Arial Narrow" w:hAnsi="Arial Narrow"/>
          <w:sz w:val="24"/>
          <w:szCs w:val="24"/>
          <w:lang w:eastAsia="es-CO"/>
        </w:rPr>
        <w:t>28</w:t>
      </w:r>
      <w:r w:rsidRPr="006637A1">
        <w:rPr>
          <w:rFonts w:ascii="Arial Narrow" w:hAnsi="Arial Narrow"/>
          <w:sz w:val="24"/>
          <w:szCs w:val="24"/>
          <w:lang w:eastAsia="es-CO"/>
        </w:rPr>
        <w:t xml:space="preserve"> de </w:t>
      </w:r>
      <w:r w:rsidR="007314E5">
        <w:rPr>
          <w:rFonts w:ascii="Arial Narrow" w:hAnsi="Arial Narrow"/>
          <w:sz w:val="24"/>
          <w:szCs w:val="24"/>
          <w:lang w:eastAsia="es-CO"/>
        </w:rPr>
        <w:t>mayo</w:t>
      </w:r>
      <w:r w:rsidRPr="006637A1">
        <w:rPr>
          <w:rFonts w:ascii="Arial Narrow" w:hAnsi="Arial Narrow"/>
          <w:sz w:val="24"/>
          <w:szCs w:val="24"/>
          <w:lang w:eastAsia="es-CO"/>
        </w:rPr>
        <w:t xml:space="preserve"> de 2019 hasta el día </w:t>
      </w:r>
      <w:r w:rsidR="007314E5">
        <w:rPr>
          <w:rFonts w:ascii="Arial Narrow" w:hAnsi="Arial Narrow"/>
          <w:sz w:val="24"/>
          <w:szCs w:val="24"/>
        </w:rPr>
        <w:t>27</w:t>
      </w:r>
      <w:r w:rsidRPr="006637A1">
        <w:rPr>
          <w:rFonts w:ascii="Arial Narrow" w:hAnsi="Arial Narrow"/>
          <w:sz w:val="24"/>
          <w:szCs w:val="24"/>
        </w:rPr>
        <w:t xml:space="preserve"> de </w:t>
      </w:r>
      <w:r w:rsidR="007314E5">
        <w:rPr>
          <w:rFonts w:ascii="Arial Narrow" w:hAnsi="Arial Narrow"/>
          <w:sz w:val="24"/>
          <w:szCs w:val="24"/>
        </w:rPr>
        <w:t>junio</w:t>
      </w:r>
      <w:r w:rsidRPr="006637A1">
        <w:rPr>
          <w:rFonts w:ascii="Arial Narrow" w:hAnsi="Arial Narrow"/>
          <w:sz w:val="24"/>
          <w:szCs w:val="24"/>
        </w:rPr>
        <w:t xml:space="preserve"> de 2019</w:t>
      </w:r>
      <w:r w:rsidRPr="006637A1">
        <w:rPr>
          <w:rFonts w:ascii="Arial Narrow" w:eastAsia="Batang, 바탕" w:hAnsi="Arial Narrow" w:cs="Calibri"/>
          <w:color w:val="000000"/>
          <w:sz w:val="24"/>
          <w:szCs w:val="24"/>
        </w:rPr>
        <w:t xml:space="preserve">. </w:t>
      </w:r>
      <w:r w:rsidRPr="006637A1">
        <w:rPr>
          <w:rFonts w:ascii="Arial Narrow" w:eastAsia="Batang, 바탕" w:hAnsi="Arial Narrow" w:cs="Calibri"/>
          <w:b/>
          <w:color w:val="000000"/>
          <w:sz w:val="24"/>
          <w:szCs w:val="24"/>
        </w:rPr>
        <w:t>CLÁUSULA SEGUNDA</w:t>
      </w:r>
      <w:r w:rsidRPr="006637A1">
        <w:rPr>
          <w:rFonts w:ascii="Arial Narrow" w:eastAsia="Batang, 바탕" w:hAnsi="Arial Narrow" w:cs="Calibri"/>
          <w:color w:val="000000"/>
          <w:sz w:val="24"/>
          <w:szCs w:val="24"/>
        </w:rPr>
        <w:t>:</w:t>
      </w:r>
      <w:r w:rsidRPr="006637A1">
        <w:rPr>
          <w:rFonts w:ascii="Arial Narrow" w:hAnsi="Arial Narrow"/>
          <w:sz w:val="24"/>
          <w:szCs w:val="24"/>
          <w:lang w:eastAsia="es-CO"/>
        </w:rPr>
        <w:t xml:space="preserve"> </w:t>
      </w:r>
      <w:r w:rsidR="007B421F">
        <w:rPr>
          <w:rFonts w:ascii="Arial Narrow" w:hAnsi="Arial Narrow"/>
          <w:sz w:val="24"/>
          <w:szCs w:val="24"/>
          <w:lang w:eastAsia="es-CO"/>
        </w:rPr>
        <w:t xml:space="preserve">Adicionar al valor del </w:t>
      </w:r>
      <w:r w:rsidR="007B421F" w:rsidRPr="006637A1">
        <w:rPr>
          <w:rFonts w:ascii="Arial Narrow" w:hAnsi="Arial Narrow"/>
          <w:sz w:val="24"/>
          <w:szCs w:val="24"/>
          <w:lang w:eastAsia="es-CO"/>
        </w:rPr>
        <w:t xml:space="preserve">Contrato de </w:t>
      </w:r>
      <w:r w:rsidR="007314E5">
        <w:rPr>
          <w:rFonts w:ascii="Arial Narrow" w:hAnsi="Arial Narrow"/>
          <w:sz w:val="24"/>
          <w:szCs w:val="24"/>
        </w:rPr>
        <w:t>Interventoría</w:t>
      </w:r>
      <w:r w:rsidR="007B421F" w:rsidRPr="006637A1">
        <w:rPr>
          <w:rFonts w:ascii="Arial Narrow" w:hAnsi="Arial Narrow"/>
          <w:sz w:val="24"/>
          <w:szCs w:val="24"/>
          <w:lang w:eastAsia="es-CO"/>
        </w:rPr>
        <w:t xml:space="preserve"> No.</w:t>
      </w:r>
      <w:r w:rsidR="007314E5">
        <w:rPr>
          <w:rFonts w:ascii="Arial Narrow" w:hAnsi="Arial Narrow"/>
          <w:sz w:val="24"/>
          <w:szCs w:val="24"/>
        </w:rPr>
        <w:t>16</w:t>
      </w:r>
      <w:r w:rsidR="007B421F">
        <w:rPr>
          <w:rFonts w:ascii="Arial Narrow" w:hAnsi="Arial Narrow"/>
          <w:sz w:val="24"/>
          <w:szCs w:val="24"/>
        </w:rPr>
        <w:t xml:space="preserve">8 de 2018, la suma de </w:t>
      </w:r>
      <w:r w:rsidR="007314E5">
        <w:rPr>
          <w:rFonts w:ascii="Arial Narrow" w:hAnsi="Arial Narrow"/>
          <w:b/>
          <w:sz w:val="24"/>
          <w:szCs w:val="24"/>
        </w:rPr>
        <w:t xml:space="preserve">DOS MILLONES SEISCIENTOS SETENTA Y SIETE MIL QUINIENTOS </w:t>
      </w:r>
      <w:r w:rsidR="007C61D9" w:rsidRPr="007C61D9">
        <w:rPr>
          <w:rFonts w:ascii="Arial Narrow" w:hAnsi="Arial Narrow"/>
          <w:b/>
          <w:sz w:val="24"/>
          <w:szCs w:val="24"/>
        </w:rPr>
        <w:t xml:space="preserve">PESOS </w:t>
      </w:r>
      <w:r w:rsidR="007B421F" w:rsidRPr="007C61D9">
        <w:rPr>
          <w:rFonts w:ascii="Arial Narrow" w:hAnsi="Arial Narrow"/>
          <w:b/>
          <w:sz w:val="24"/>
          <w:szCs w:val="24"/>
        </w:rPr>
        <w:t>M/L (</w:t>
      </w:r>
      <w:r w:rsidR="007B421F" w:rsidRPr="007C61D9">
        <w:rPr>
          <w:rFonts w:ascii="Arial Narrow" w:hAnsi="Arial Narrow"/>
          <w:b/>
          <w:bCs/>
          <w:sz w:val="22"/>
          <w:szCs w:val="22"/>
        </w:rPr>
        <w:t>$</w:t>
      </w:r>
      <w:r w:rsidR="007314E5" w:rsidRPr="007314E5">
        <w:rPr>
          <w:rFonts w:ascii="Arial Narrow" w:hAnsi="Arial Narrow"/>
          <w:b/>
          <w:bCs/>
          <w:sz w:val="22"/>
          <w:szCs w:val="22"/>
        </w:rPr>
        <w:t>2´677.500</w:t>
      </w:r>
      <w:r w:rsidR="007B421F" w:rsidRPr="007C61D9">
        <w:rPr>
          <w:rFonts w:ascii="Arial Narrow" w:hAnsi="Arial Narrow"/>
          <w:b/>
          <w:bCs/>
          <w:sz w:val="22"/>
          <w:szCs w:val="22"/>
        </w:rPr>
        <w:t>)</w:t>
      </w:r>
      <w:r w:rsidR="00015E53">
        <w:rPr>
          <w:rFonts w:ascii="Arial Narrow" w:hAnsi="Arial Narrow"/>
          <w:b/>
          <w:bCs/>
          <w:sz w:val="22"/>
          <w:szCs w:val="22"/>
        </w:rPr>
        <w:t xml:space="preserve"> </w:t>
      </w:r>
      <w:r w:rsidR="00015E53" w:rsidRPr="00015E53">
        <w:rPr>
          <w:rFonts w:ascii="Arial Narrow" w:hAnsi="Arial Narrow"/>
          <w:bCs/>
          <w:sz w:val="22"/>
          <w:szCs w:val="22"/>
        </w:rPr>
        <w:t>con cargo al CDP No. 481 del 24 de mayo de 2019</w:t>
      </w:r>
      <w:r w:rsidR="00015E53">
        <w:rPr>
          <w:rFonts w:ascii="Arial Narrow" w:hAnsi="Arial Narrow"/>
          <w:b/>
          <w:bCs/>
          <w:sz w:val="22"/>
          <w:szCs w:val="22"/>
        </w:rPr>
        <w:t>.</w:t>
      </w:r>
      <w:r w:rsidR="00015E53">
        <w:rPr>
          <w:rFonts w:ascii="Arial Narrow" w:hAnsi="Arial Narrow"/>
          <w:bCs/>
          <w:sz w:val="22"/>
          <w:szCs w:val="22"/>
        </w:rPr>
        <w:t xml:space="preserve"> </w:t>
      </w:r>
      <w:r w:rsidR="007B421F" w:rsidRPr="007B421F">
        <w:rPr>
          <w:rFonts w:ascii="Arial Narrow" w:hAnsi="Arial Narrow"/>
          <w:b/>
          <w:bCs/>
          <w:sz w:val="22"/>
          <w:szCs w:val="22"/>
        </w:rPr>
        <w:t>CLAUSULA TERCERA:</w:t>
      </w:r>
      <w:r w:rsidR="007B421F">
        <w:rPr>
          <w:rFonts w:ascii="Arial Narrow" w:hAnsi="Arial Narrow"/>
          <w:bCs/>
          <w:sz w:val="22"/>
          <w:szCs w:val="22"/>
        </w:rPr>
        <w:t xml:space="preserve"> </w:t>
      </w:r>
      <w:r w:rsidRPr="006637A1">
        <w:rPr>
          <w:rFonts w:ascii="Arial Narrow" w:hAnsi="Arial Narrow"/>
          <w:sz w:val="24"/>
          <w:szCs w:val="24"/>
          <w:lang w:eastAsia="es-CO"/>
        </w:rPr>
        <w:t>El contratista se obliga a ampliar las vigencias de los amparos de la garantía única en los términos de la presente Prórroga</w:t>
      </w:r>
      <w:r w:rsidR="007B421F">
        <w:rPr>
          <w:rFonts w:ascii="Arial Narrow" w:hAnsi="Arial Narrow"/>
          <w:sz w:val="24"/>
          <w:szCs w:val="24"/>
          <w:lang w:eastAsia="es-CO"/>
        </w:rPr>
        <w:t xml:space="preserve"> y Adición</w:t>
      </w:r>
      <w:r w:rsidRPr="006637A1">
        <w:rPr>
          <w:rFonts w:ascii="Arial Narrow" w:hAnsi="Arial Narrow"/>
          <w:sz w:val="24"/>
          <w:szCs w:val="24"/>
          <w:lang w:eastAsia="es-CO"/>
        </w:rPr>
        <w:t xml:space="preserve"> No. </w:t>
      </w:r>
      <w:r w:rsidR="007B421F">
        <w:rPr>
          <w:rFonts w:ascii="Arial Narrow" w:hAnsi="Arial Narrow"/>
          <w:sz w:val="24"/>
          <w:szCs w:val="24"/>
          <w:lang w:eastAsia="es-CO"/>
        </w:rPr>
        <w:t>1</w:t>
      </w:r>
      <w:r w:rsidRPr="006637A1">
        <w:rPr>
          <w:rFonts w:ascii="Arial Narrow" w:hAnsi="Arial Narrow"/>
          <w:sz w:val="24"/>
          <w:szCs w:val="24"/>
          <w:lang w:eastAsia="es-CO"/>
        </w:rPr>
        <w:t xml:space="preserve"> </w:t>
      </w:r>
      <w:r w:rsidRPr="006637A1">
        <w:rPr>
          <w:rFonts w:ascii="Arial Narrow" w:eastAsia="Batang, 바탕" w:hAnsi="Arial Narrow" w:cs="Calibri"/>
          <w:b/>
          <w:color w:val="000000"/>
          <w:sz w:val="24"/>
          <w:szCs w:val="24"/>
        </w:rPr>
        <w:t xml:space="preserve">CLÁUSULA </w:t>
      </w:r>
      <w:r w:rsidR="007B421F">
        <w:rPr>
          <w:rFonts w:ascii="Arial Narrow" w:eastAsia="Batang, 바탕" w:hAnsi="Arial Narrow" w:cs="Calibri"/>
          <w:b/>
          <w:color w:val="000000"/>
          <w:sz w:val="24"/>
          <w:szCs w:val="24"/>
        </w:rPr>
        <w:t>CUART</w:t>
      </w:r>
      <w:r w:rsidRPr="006637A1">
        <w:rPr>
          <w:rFonts w:ascii="Arial Narrow" w:eastAsia="Batang, 바탕" w:hAnsi="Arial Narrow" w:cs="Calibri"/>
          <w:b/>
          <w:color w:val="000000"/>
          <w:sz w:val="24"/>
          <w:szCs w:val="24"/>
        </w:rPr>
        <w:t>A</w:t>
      </w:r>
      <w:r w:rsidRPr="006637A1">
        <w:rPr>
          <w:rFonts w:ascii="Arial Narrow" w:eastAsia="Batang, 바탕" w:hAnsi="Arial Narrow" w:cs="Calibri"/>
          <w:color w:val="000000"/>
          <w:sz w:val="24"/>
          <w:szCs w:val="24"/>
        </w:rPr>
        <w:t>: El FDLSF se obliga a la aprobación de la ampliación de la Garantía Única por parte de la oficina de contratación</w:t>
      </w:r>
      <w:r w:rsidR="00015E53">
        <w:rPr>
          <w:rFonts w:ascii="Arial Narrow" w:eastAsia="Batang, 바탕" w:hAnsi="Arial Narrow" w:cs="Calibri"/>
          <w:color w:val="000000"/>
          <w:sz w:val="24"/>
          <w:szCs w:val="24"/>
        </w:rPr>
        <w:t xml:space="preserve"> y a la expedición del correspondiente registro presupuestal. </w:t>
      </w:r>
      <w:bookmarkStart w:id="0" w:name="_GoBack"/>
      <w:bookmarkEnd w:id="0"/>
      <w:r w:rsidRPr="006637A1">
        <w:rPr>
          <w:rFonts w:ascii="Arial Narrow" w:eastAsia="Batang, 바탕" w:hAnsi="Arial Narrow" w:cs="Calibri"/>
          <w:b/>
          <w:color w:val="000000"/>
          <w:sz w:val="24"/>
          <w:szCs w:val="24"/>
        </w:rPr>
        <w:t xml:space="preserve">CLÁUSULA </w:t>
      </w:r>
      <w:r w:rsidR="007B421F">
        <w:rPr>
          <w:rFonts w:ascii="Arial Narrow" w:eastAsia="Batang, 바탕" w:hAnsi="Arial Narrow" w:cs="Calibri"/>
          <w:b/>
          <w:color w:val="000000"/>
          <w:sz w:val="24"/>
          <w:szCs w:val="24"/>
        </w:rPr>
        <w:t>QUIN</w:t>
      </w:r>
      <w:r w:rsidRPr="006637A1">
        <w:rPr>
          <w:rFonts w:ascii="Arial Narrow" w:eastAsia="Batang, 바탕" w:hAnsi="Arial Narrow" w:cs="Calibri"/>
          <w:b/>
          <w:color w:val="000000"/>
          <w:sz w:val="24"/>
          <w:szCs w:val="24"/>
        </w:rPr>
        <w:t>TA</w:t>
      </w:r>
      <w:r w:rsidRPr="006637A1">
        <w:rPr>
          <w:rFonts w:ascii="Arial Narrow" w:eastAsia="Batang, 바탕" w:hAnsi="Arial Narrow" w:cs="Calibri"/>
          <w:color w:val="000000"/>
          <w:sz w:val="24"/>
          <w:szCs w:val="24"/>
        </w:rPr>
        <w:t xml:space="preserve">: Las demás condiciones y obligaciones del contrato se mantienen sin modificación alguna.  </w:t>
      </w:r>
    </w:p>
    <w:p w:rsidR="0001578B" w:rsidRPr="006637A1" w:rsidRDefault="0001578B" w:rsidP="006637A1">
      <w:pPr>
        <w:spacing w:after="0" w:line="240" w:lineRule="auto"/>
        <w:jc w:val="both"/>
        <w:rPr>
          <w:rFonts w:ascii="Arial Narrow" w:hAnsi="Arial Narrow" w:cs="Arial"/>
          <w:sz w:val="24"/>
          <w:szCs w:val="24"/>
        </w:rPr>
      </w:pPr>
    </w:p>
    <w:sectPr w:rsidR="0001578B" w:rsidRPr="006637A1" w:rsidSect="0001578B">
      <w:headerReference w:type="default" r:id="rId7"/>
      <w:footerReference w:type="default" r:id="rId8"/>
      <w:pgSz w:w="12240" w:h="15840"/>
      <w:pgMar w:top="2268" w:right="1134" w:bottom="1701"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509" w:rsidRDefault="00AD4509" w:rsidP="0001578B">
      <w:pPr>
        <w:spacing w:after="0" w:line="240" w:lineRule="auto"/>
      </w:pPr>
      <w:r>
        <w:separator/>
      </w:r>
    </w:p>
  </w:endnote>
  <w:endnote w:type="continuationSeparator" w:id="0">
    <w:p w:rsidR="00AD4509" w:rsidRDefault="00AD4509" w:rsidP="00015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roid Sans">
    <w:altName w:val="Times New Roman"/>
    <w:charset w:val="00"/>
    <w:family w:val="roman"/>
    <w:pitch w:val="default"/>
  </w:font>
  <w:font w:name="Lohit Hind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바탕">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EAA" w:rsidRDefault="009045D8">
    <w:pPr>
      <w:pStyle w:val="Piedepgina"/>
      <w:jc w:val="right"/>
      <w:rPr>
        <w:lang w:eastAsia="es-CO"/>
      </w:rPr>
    </w:pPr>
    <w:r>
      <w:rPr>
        <w:noProof/>
        <w:lang w:eastAsia="es-ES"/>
      </w:rPr>
      <w:drawing>
        <wp:anchor distT="0" distB="0" distL="114300" distR="114300" simplePos="0" relativeHeight="251660288" behindDoc="0" locked="0" layoutInCell="1" allowOverlap="1">
          <wp:simplePos x="0" y="0"/>
          <wp:positionH relativeFrom="column">
            <wp:posOffset>5034915</wp:posOffset>
          </wp:positionH>
          <wp:positionV relativeFrom="paragraph">
            <wp:posOffset>-302895</wp:posOffset>
          </wp:positionV>
          <wp:extent cx="942975" cy="695325"/>
          <wp:effectExtent l="19050" t="0" r="9525" b="0"/>
          <wp:wrapSquare wrapText="bothSides"/>
          <wp:docPr id="4" name="3 Imagen" descr="logo-plantilla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lantillas-2.png"/>
                  <pic:cNvPicPr/>
                </pic:nvPicPr>
                <pic:blipFill>
                  <a:blip r:embed="rId1"/>
                  <a:stretch>
                    <a:fillRect/>
                  </a:stretch>
                </pic:blipFill>
                <pic:spPr>
                  <a:xfrm>
                    <a:off x="0" y="0"/>
                    <a:ext cx="942975" cy="6953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509" w:rsidRDefault="00AD4509" w:rsidP="0001578B">
      <w:pPr>
        <w:spacing w:after="0" w:line="240" w:lineRule="auto"/>
      </w:pPr>
      <w:r>
        <w:separator/>
      </w:r>
    </w:p>
  </w:footnote>
  <w:footnote w:type="continuationSeparator" w:id="0">
    <w:p w:rsidR="00AD4509" w:rsidRDefault="00AD4509" w:rsidP="00015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EAA" w:rsidRDefault="00174155" w:rsidP="001956B8">
    <w:pPr>
      <w:pStyle w:val="Encabezamiento"/>
      <w:spacing w:after="0" w:line="240" w:lineRule="auto"/>
      <w:rPr>
        <w:lang w:eastAsia="es-CO"/>
      </w:rPr>
    </w:pPr>
    <w:r>
      <w:rPr>
        <w:noProof/>
        <w:lang w:eastAsia="es-ES"/>
      </w:rPr>
      <w:drawing>
        <wp:anchor distT="0" distB="0" distL="114300" distR="114300" simplePos="0" relativeHeight="251665408" behindDoc="0" locked="0" layoutInCell="1" allowOverlap="1" wp14:anchorId="33754927" wp14:editId="35842AB8">
          <wp:simplePos x="0" y="0"/>
          <wp:positionH relativeFrom="column">
            <wp:posOffset>2444115</wp:posOffset>
          </wp:positionH>
          <wp:positionV relativeFrom="paragraph">
            <wp:posOffset>-183515</wp:posOffset>
          </wp:positionV>
          <wp:extent cx="1066800" cy="1209675"/>
          <wp:effectExtent l="0" t="0" r="0" b="0"/>
          <wp:wrapNone/>
          <wp:docPr id="1" name="Imagen 1" descr="C:\Users\sandra.sanchez\AppData\Local\Microsoft\Windows\INetCache\Content.Word\logos_alcaldias_Mesa de trabajo 1 copi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ra.sanchez\AppData\Local\Microsoft\Windows\INetCache\Content.Word\logos_alcaldias_Mesa de trabajo 1 copia 2.pn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209675"/>
                  </a:xfrm>
                  <a:prstGeom prst="rect">
                    <a:avLst/>
                  </a:prstGeom>
                  <a:noFill/>
                  <a:ln>
                    <a:noFill/>
                  </a:ln>
                </pic:spPr>
              </pic:pic>
            </a:graphicData>
          </a:graphic>
        </wp:anchor>
      </w:drawing>
    </w:r>
  </w:p>
  <w:p w:rsidR="001956B8" w:rsidRDefault="001956B8" w:rsidP="001956B8">
    <w:pPr>
      <w:pStyle w:val="Encabezamiento"/>
      <w:spacing w:after="0" w:line="240" w:lineRule="auto"/>
      <w:rPr>
        <w:lang w:eastAsia="es-CO"/>
      </w:rPr>
    </w:pPr>
  </w:p>
  <w:p w:rsidR="001956B8" w:rsidRDefault="001956B8" w:rsidP="001956B8">
    <w:pPr>
      <w:pStyle w:val="Encabezamiento"/>
      <w:spacing w:after="0" w:line="240" w:lineRule="auto"/>
      <w:rPr>
        <w:lang w:eastAsia="es-CO"/>
      </w:rPr>
    </w:pPr>
  </w:p>
  <w:p w:rsidR="001956B8" w:rsidRDefault="001956B8" w:rsidP="001956B8">
    <w:pPr>
      <w:pStyle w:val="Encabezamiento"/>
      <w:spacing w:after="0" w:line="240" w:lineRule="auto"/>
      <w:rPr>
        <w:lang w:eastAsia="es-CO"/>
      </w:rPr>
    </w:pPr>
  </w:p>
  <w:p w:rsidR="001956B8" w:rsidRDefault="001956B8" w:rsidP="001956B8">
    <w:pPr>
      <w:pStyle w:val="Encabezamiento"/>
      <w:spacing w:after="0" w:line="240" w:lineRule="auto"/>
      <w:rPr>
        <w:lang w:eastAsia="es-CO"/>
      </w:rPr>
    </w:pPr>
  </w:p>
  <w:p w:rsidR="001956B8" w:rsidRDefault="001956B8" w:rsidP="001956B8">
    <w:pPr>
      <w:pStyle w:val="Encabezamiento"/>
      <w:spacing w:after="0" w:line="240" w:lineRule="auto"/>
      <w:jc w:val="right"/>
      <w:rPr>
        <w:rFonts w:ascii="Arial" w:hAnsi="Arial" w:cs="Arial"/>
        <w:sz w:val="16"/>
        <w:szCs w:val="16"/>
        <w:lang w:val="es-CO" w:eastAsia="es-CO"/>
      </w:rPr>
    </w:pPr>
  </w:p>
  <w:p w:rsidR="001956B8" w:rsidRDefault="001956B8" w:rsidP="001956B8">
    <w:pPr>
      <w:pStyle w:val="Encabezamiento"/>
      <w:spacing w:after="0" w:line="240" w:lineRule="auto"/>
      <w:jc w:val="right"/>
      <w:rPr>
        <w:rFonts w:ascii="Arial" w:hAnsi="Arial" w:cs="Arial"/>
        <w:sz w:val="16"/>
        <w:szCs w:val="16"/>
        <w:lang w:eastAsia="es-CO"/>
      </w:rPr>
    </w:pPr>
  </w:p>
  <w:p w:rsidR="006637A1" w:rsidRPr="001956B8" w:rsidRDefault="006637A1" w:rsidP="006637A1">
    <w:pPr>
      <w:pStyle w:val="Encabezado"/>
      <w:jc w:val="both"/>
      <w:rPr>
        <w:rFonts w:cs="Arial"/>
        <w:sz w:val="16"/>
        <w:szCs w:val="16"/>
        <w:lang w:eastAsia="es-CO"/>
      </w:rPr>
    </w:pPr>
    <w:r w:rsidRPr="006637A1">
      <w:rPr>
        <w:rFonts w:ascii="Arial Narrow" w:eastAsia="Batang, 바탕" w:hAnsi="Arial Narrow" w:cs="Calibri"/>
        <w:b/>
        <w:bCs/>
        <w:color w:val="000000"/>
        <w:sz w:val="22"/>
      </w:rPr>
      <w:t>PRÓRROGA</w:t>
    </w:r>
    <w:r w:rsidR="008E7B94">
      <w:rPr>
        <w:rFonts w:ascii="Arial Narrow" w:eastAsia="Batang, 바탕" w:hAnsi="Arial Narrow" w:cs="Calibri"/>
        <w:b/>
        <w:bCs/>
        <w:color w:val="000000"/>
        <w:sz w:val="22"/>
      </w:rPr>
      <w:t xml:space="preserve"> Y ADICION</w:t>
    </w:r>
    <w:r w:rsidRPr="006637A1">
      <w:rPr>
        <w:rFonts w:ascii="Arial Narrow" w:eastAsia="Batang, 바탕" w:hAnsi="Arial Narrow" w:cs="Calibri"/>
        <w:b/>
        <w:bCs/>
        <w:color w:val="000000"/>
        <w:sz w:val="22"/>
      </w:rPr>
      <w:t xml:space="preserve"> No. </w:t>
    </w:r>
    <w:r w:rsidR="008E7B94">
      <w:rPr>
        <w:rFonts w:ascii="Arial Narrow" w:eastAsia="Batang, 바탕" w:hAnsi="Arial Narrow" w:cs="Calibri"/>
        <w:b/>
        <w:bCs/>
        <w:color w:val="000000"/>
        <w:sz w:val="22"/>
      </w:rPr>
      <w:t>1</w:t>
    </w:r>
    <w:r w:rsidR="00573906">
      <w:rPr>
        <w:rFonts w:ascii="Arial Narrow" w:eastAsia="Batang, 바탕" w:hAnsi="Arial Narrow" w:cs="Calibri"/>
        <w:b/>
        <w:bCs/>
        <w:color w:val="000000"/>
        <w:sz w:val="22"/>
      </w:rPr>
      <w:t xml:space="preserve"> AL CONTRATO DE INTERVENTORIA</w:t>
    </w:r>
    <w:r w:rsidRPr="006637A1">
      <w:rPr>
        <w:rFonts w:ascii="Arial Narrow" w:eastAsia="Batang, 바탕" w:hAnsi="Arial Narrow" w:cs="Calibri"/>
        <w:b/>
        <w:bCs/>
        <w:color w:val="000000"/>
        <w:sz w:val="22"/>
      </w:rPr>
      <w:t xml:space="preserve"> No</w:t>
    </w:r>
    <w:r w:rsidR="008E7B94">
      <w:rPr>
        <w:rFonts w:ascii="Arial Narrow" w:eastAsia="Batang, 바탕" w:hAnsi="Arial Narrow" w:cs="Calibri"/>
        <w:b/>
        <w:bCs/>
        <w:color w:val="000000"/>
        <w:sz w:val="22"/>
      </w:rPr>
      <w:t>.</w:t>
    </w:r>
    <w:r w:rsidRPr="006637A1">
      <w:rPr>
        <w:rFonts w:ascii="Arial Narrow" w:eastAsia="Batang, 바탕" w:hAnsi="Arial Narrow" w:cs="Calibri"/>
        <w:b/>
        <w:bCs/>
        <w:color w:val="000000"/>
        <w:sz w:val="22"/>
      </w:rPr>
      <w:t xml:space="preserve"> 1</w:t>
    </w:r>
    <w:r w:rsidR="004F41A2">
      <w:rPr>
        <w:rFonts w:ascii="Arial Narrow" w:eastAsia="Batang, 바탕" w:hAnsi="Arial Narrow" w:cs="Calibri"/>
        <w:b/>
        <w:bCs/>
        <w:color w:val="000000"/>
        <w:sz w:val="22"/>
      </w:rPr>
      <w:t>6</w:t>
    </w:r>
    <w:r w:rsidR="008E7B94">
      <w:rPr>
        <w:rFonts w:ascii="Arial Narrow" w:eastAsia="Batang, 바탕" w:hAnsi="Arial Narrow" w:cs="Calibri"/>
        <w:b/>
        <w:bCs/>
        <w:color w:val="000000"/>
        <w:sz w:val="22"/>
      </w:rPr>
      <w:t>8</w:t>
    </w:r>
    <w:r w:rsidRPr="006637A1">
      <w:rPr>
        <w:rFonts w:ascii="Arial Narrow" w:eastAsia="Batang, 바탕" w:hAnsi="Arial Narrow" w:cs="Calibri"/>
        <w:b/>
        <w:bCs/>
        <w:color w:val="000000"/>
        <w:sz w:val="22"/>
      </w:rPr>
      <w:t>-201</w:t>
    </w:r>
    <w:r w:rsidR="008E7B94">
      <w:rPr>
        <w:rFonts w:ascii="Arial Narrow" w:eastAsia="Batang, 바탕" w:hAnsi="Arial Narrow" w:cs="Calibri"/>
        <w:b/>
        <w:bCs/>
        <w:color w:val="000000"/>
        <w:sz w:val="22"/>
      </w:rPr>
      <w:t>8</w:t>
    </w:r>
    <w:r w:rsidRPr="006637A1">
      <w:rPr>
        <w:rFonts w:ascii="Arial Narrow" w:eastAsia="Batang, 바탕" w:hAnsi="Arial Narrow" w:cs="Calibri"/>
        <w:b/>
        <w:bCs/>
        <w:color w:val="000000"/>
        <w:sz w:val="22"/>
      </w:rPr>
      <w:t xml:space="preserve"> SUSCRITO ENTRE EL FONDO DE DESARROLLO LOCAL DE SANTA FE Y </w:t>
    </w:r>
    <w:r w:rsidR="00EB22B3">
      <w:rPr>
        <w:rFonts w:ascii="Arial Narrow" w:eastAsia="Batang, 바탕" w:hAnsi="Arial Narrow" w:cs="Calibri"/>
        <w:b/>
        <w:bCs/>
        <w:color w:val="000000"/>
        <w:sz w:val="22"/>
      </w:rPr>
      <w:t>CONSTRUCTORA E INMOB</w:t>
    </w:r>
    <w:r w:rsidR="004F41A2">
      <w:rPr>
        <w:rFonts w:ascii="Arial Narrow" w:eastAsia="Batang, 바탕" w:hAnsi="Arial Narrow" w:cs="Calibri"/>
        <w:b/>
        <w:bCs/>
        <w:color w:val="000000"/>
        <w:sz w:val="22"/>
      </w:rPr>
      <w:t>ILIARIA SANTA MARTA LTDA</w:t>
    </w:r>
    <w:r w:rsidRPr="006637A1">
      <w:rPr>
        <w:rFonts w:ascii="Arial Narrow" w:eastAsia="Batang, 바탕" w:hAnsi="Arial Narrow" w:cs="Calibri"/>
        <w:b/>
        <w:bCs/>
        <w:color w:val="000000"/>
        <w:sz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708D5"/>
    <w:multiLevelType w:val="hybridMultilevel"/>
    <w:tmpl w:val="F0CC6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1336C5"/>
    <w:multiLevelType w:val="hybridMultilevel"/>
    <w:tmpl w:val="1D7809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77966C6"/>
    <w:multiLevelType w:val="hybridMultilevel"/>
    <w:tmpl w:val="B948A57A"/>
    <w:lvl w:ilvl="0" w:tplc="9DC8A4B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D620A9D"/>
    <w:multiLevelType w:val="hybridMultilevel"/>
    <w:tmpl w:val="56BE35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2A57DD7"/>
    <w:multiLevelType w:val="hybridMultilevel"/>
    <w:tmpl w:val="FA58A1C0"/>
    <w:lvl w:ilvl="0" w:tplc="06EE1BEE">
      <w:start w:val="1"/>
      <w:numFmt w:val="decimal"/>
      <w:lvlText w:val="%1."/>
      <w:lvlJc w:val="left"/>
      <w:pPr>
        <w:ind w:left="364" w:hanging="360"/>
      </w:pPr>
      <w:rPr>
        <w:rFonts w:hint="default"/>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78B"/>
    <w:rsid w:val="0000555F"/>
    <w:rsid w:val="0001578B"/>
    <w:rsid w:val="00015E53"/>
    <w:rsid w:val="0007292A"/>
    <w:rsid w:val="000E71B6"/>
    <w:rsid w:val="001422AC"/>
    <w:rsid w:val="00174155"/>
    <w:rsid w:val="001956B8"/>
    <w:rsid w:val="001C2DB5"/>
    <w:rsid w:val="00216C53"/>
    <w:rsid w:val="00233A4C"/>
    <w:rsid w:val="00261B1F"/>
    <w:rsid w:val="002666D4"/>
    <w:rsid w:val="002F4312"/>
    <w:rsid w:val="0032355D"/>
    <w:rsid w:val="003475CD"/>
    <w:rsid w:val="003905B8"/>
    <w:rsid w:val="00392EAA"/>
    <w:rsid w:val="00395B9D"/>
    <w:rsid w:val="003A4DD8"/>
    <w:rsid w:val="003E0D4E"/>
    <w:rsid w:val="003F142B"/>
    <w:rsid w:val="00466C28"/>
    <w:rsid w:val="00477D7E"/>
    <w:rsid w:val="004C16B6"/>
    <w:rsid w:val="004D0BC2"/>
    <w:rsid w:val="004E18CD"/>
    <w:rsid w:val="004F09B9"/>
    <w:rsid w:val="004F41A2"/>
    <w:rsid w:val="00547964"/>
    <w:rsid w:val="00564EA0"/>
    <w:rsid w:val="00573906"/>
    <w:rsid w:val="00593CAE"/>
    <w:rsid w:val="00603910"/>
    <w:rsid w:val="00616BC3"/>
    <w:rsid w:val="00621C6A"/>
    <w:rsid w:val="00642156"/>
    <w:rsid w:val="006637A1"/>
    <w:rsid w:val="006815E5"/>
    <w:rsid w:val="006826AA"/>
    <w:rsid w:val="006B31C6"/>
    <w:rsid w:val="006E2AB1"/>
    <w:rsid w:val="007314E5"/>
    <w:rsid w:val="007406F9"/>
    <w:rsid w:val="007975AD"/>
    <w:rsid w:val="007B421F"/>
    <w:rsid w:val="007C61D9"/>
    <w:rsid w:val="007E4CFC"/>
    <w:rsid w:val="007F09C7"/>
    <w:rsid w:val="00807E1F"/>
    <w:rsid w:val="0083276E"/>
    <w:rsid w:val="00833125"/>
    <w:rsid w:val="008440AA"/>
    <w:rsid w:val="008B418D"/>
    <w:rsid w:val="008E7B94"/>
    <w:rsid w:val="008F18DF"/>
    <w:rsid w:val="008F7101"/>
    <w:rsid w:val="00903645"/>
    <w:rsid w:val="009045D8"/>
    <w:rsid w:val="00912180"/>
    <w:rsid w:val="00912C79"/>
    <w:rsid w:val="00917458"/>
    <w:rsid w:val="00971F8C"/>
    <w:rsid w:val="009970B5"/>
    <w:rsid w:val="009A4F1C"/>
    <w:rsid w:val="009D29B0"/>
    <w:rsid w:val="009F765F"/>
    <w:rsid w:val="00AA4591"/>
    <w:rsid w:val="00AD4509"/>
    <w:rsid w:val="00B4373C"/>
    <w:rsid w:val="00B62873"/>
    <w:rsid w:val="00B96956"/>
    <w:rsid w:val="00BF4050"/>
    <w:rsid w:val="00C079F0"/>
    <w:rsid w:val="00C10A27"/>
    <w:rsid w:val="00C93AEC"/>
    <w:rsid w:val="00D0399E"/>
    <w:rsid w:val="00D847A4"/>
    <w:rsid w:val="00D84CCF"/>
    <w:rsid w:val="00DA3D2B"/>
    <w:rsid w:val="00DC6913"/>
    <w:rsid w:val="00DF6759"/>
    <w:rsid w:val="00E203E4"/>
    <w:rsid w:val="00E33DB8"/>
    <w:rsid w:val="00E363F4"/>
    <w:rsid w:val="00E87A26"/>
    <w:rsid w:val="00EA6BB9"/>
    <w:rsid w:val="00EB22B3"/>
    <w:rsid w:val="00ED2E88"/>
    <w:rsid w:val="00F2038E"/>
    <w:rsid w:val="00FE1B33"/>
    <w:rsid w:val="00FE4136"/>
    <w:rsid w:val="00FF5B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5A450"/>
  <w15:docId w15:val="{924E709F-5D6F-4D37-95C1-13BEBC74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1578B"/>
    <w:pPr>
      <w:suppressAutoHyphens/>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next w:val="Cuerpodetexto"/>
    <w:rsid w:val="0001578B"/>
    <w:pPr>
      <w:keepNext/>
      <w:spacing w:before="240" w:after="120"/>
    </w:pPr>
    <w:rPr>
      <w:rFonts w:ascii="Arial" w:eastAsia="Droid Sans" w:hAnsi="Arial" w:cs="Lohit Hindi"/>
      <w:sz w:val="28"/>
      <w:szCs w:val="28"/>
    </w:rPr>
  </w:style>
  <w:style w:type="paragraph" w:customStyle="1" w:styleId="Cuerpodetexto">
    <w:name w:val="Cuerpo de texto"/>
    <w:basedOn w:val="Normal"/>
    <w:rsid w:val="0001578B"/>
    <w:pPr>
      <w:spacing w:after="120"/>
    </w:pPr>
  </w:style>
  <w:style w:type="paragraph" w:styleId="Lista">
    <w:name w:val="List"/>
    <w:basedOn w:val="Cuerpodetexto"/>
    <w:rsid w:val="0001578B"/>
    <w:rPr>
      <w:rFonts w:cs="Lohit Hindi"/>
    </w:rPr>
  </w:style>
  <w:style w:type="paragraph" w:customStyle="1" w:styleId="Pie">
    <w:name w:val="Pie"/>
    <w:basedOn w:val="Normal"/>
    <w:rsid w:val="0001578B"/>
    <w:pPr>
      <w:suppressLineNumbers/>
      <w:spacing w:before="120" w:after="120"/>
    </w:pPr>
    <w:rPr>
      <w:rFonts w:cs="Lohit Hindi"/>
      <w:i/>
      <w:iCs/>
      <w:sz w:val="24"/>
      <w:szCs w:val="24"/>
    </w:rPr>
  </w:style>
  <w:style w:type="paragraph" w:customStyle="1" w:styleId="ndice">
    <w:name w:val="Índice"/>
    <w:basedOn w:val="Normal"/>
    <w:rsid w:val="0001578B"/>
    <w:pPr>
      <w:suppressLineNumbers/>
    </w:pPr>
    <w:rPr>
      <w:rFonts w:cs="Lohit Hindi"/>
    </w:rPr>
  </w:style>
  <w:style w:type="paragraph" w:customStyle="1" w:styleId="Encabezamiento">
    <w:name w:val="Encabezamiento"/>
    <w:basedOn w:val="Normal"/>
    <w:rsid w:val="0001578B"/>
    <w:pPr>
      <w:tabs>
        <w:tab w:val="center" w:pos="4252"/>
        <w:tab w:val="right" w:pos="8504"/>
      </w:tabs>
    </w:pPr>
  </w:style>
  <w:style w:type="paragraph" w:styleId="Piedepgina">
    <w:name w:val="footer"/>
    <w:basedOn w:val="Normal"/>
    <w:rsid w:val="0001578B"/>
    <w:pPr>
      <w:tabs>
        <w:tab w:val="center" w:pos="4252"/>
        <w:tab w:val="right" w:pos="8504"/>
      </w:tabs>
    </w:pPr>
  </w:style>
  <w:style w:type="paragraph" w:customStyle="1" w:styleId="Contenidodelmarco">
    <w:name w:val="Contenido del marco"/>
    <w:basedOn w:val="Normal"/>
    <w:rsid w:val="0001578B"/>
  </w:style>
  <w:style w:type="paragraph" w:styleId="Textodeglobo">
    <w:name w:val="Balloon Text"/>
    <w:basedOn w:val="Normal"/>
    <w:link w:val="TextodegloboCar"/>
    <w:uiPriority w:val="99"/>
    <w:semiHidden/>
    <w:unhideWhenUsed/>
    <w:rsid w:val="00392E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EAA"/>
    <w:rPr>
      <w:rFonts w:ascii="Tahoma" w:eastAsia="Times New Roman" w:hAnsi="Tahoma" w:cs="Tahoma"/>
      <w:sz w:val="16"/>
      <w:szCs w:val="16"/>
      <w:lang w:val="es-ES" w:eastAsia="zh-CN"/>
    </w:rPr>
  </w:style>
  <w:style w:type="paragraph" w:styleId="Prrafodelista">
    <w:name w:val="List Paragraph"/>
    <w:basedOn w:val="Normal"/>
    <w:uiPriority w:val="34"/>
    <w:qFormat/>
    <w:rsid w:val="00564EA0"/>
    <w:pPr>
      <w:ind w:left="720"/>
      <w:contextualSpacing/>
    </w:pPr>
  </w:style>
  <w:style w:type="character" w:styleId="Hipervnculo">
    <w:name w:val="Hyperlink"/>
    <w:basedOn w:val="Fuentedeprrafopredeter"/>
    <w:uiPriority w:val="99"/>
    <w:unhideWhenUsed/>
    <w:rsid w:val="00ED2E88"/>
    <w:rPr>
      <w:color w:val="0000FF" w:themeColor="hyperlink"/>
      <w:u w:val="single"/>
    </w:rPr>
  </w:style>
  <w:style w:type="character" w:customStyle="1" w:styleId="businesscardtext">
    <w:name w:val="businesscardtext"/>
    <w:rsid w:val="008E7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289413">
      <w:bodyDiv w:val="1"/>
      <w:marLeft w:val="0"/>
      <w:marRight w:val="0"/>
      <w:marTop w:val="0"/>
      <w:marBottom w:val="0"/>
      <w:divBdr>
        <w:top w:val="none" w:sz="0" w:space="0" w:color="auto"/>
        <w:left w:val="none" w:sz="0" w:space="0" w:color="auto"/>
        <w:bottom w:val="none" w:sz="0" w:space="0" w:color="auto"/>
        <w:right w:val="none" w:sz="0" w:space="0" w:color="auto"/>
      </w:divBdr>
    </w:div>
    <w:div w:id="1376004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1083</Words>
  <Characters>5960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Secretaria de Gobierno</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Rafael.Arevalo</dc:creator>
  <cp:lastModifiedBy>Maria Magdalena Polanco Echeverry</cp:lastModifiedBy>
  <cp:revision>2</cp:revision>
  <cp:lastPrinted>2016-01-06T16:31:00Z</cp:lastPrinted>
  <dcterms:created xsi:type="dcterms:W3CDTF">2019-05-28T02:10:00Z</dcterms:created>
  <dcterms:modified xsi:type="dcterms:W3CDTF">2019-05-28T02:10:00Z</dcterms:modified>
</cp:coreProperties>
</file>