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EA354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Área de </w:t>
      </w:r>
      <w:r w:rsidR="001A4797" w:rsidRPr="00B01F69">
        <w:rPr>
          <w:rFonts w:ascii="Arial Narrow" w:hAnsi="Arial Narrow" w:cs="Arial"/>
          <w:sz w:val="20"/>
          <w:szCs w:val="20"/>
        </w:rPr>
        <w:t xml:space="preserve"> Gestión Contratos </w:t>
      </w:r>
      <w:bookmarkStart w:id="0" w:name="_GoBack"/>
      <w:bookmarkEnd w:id="0"/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20</w:t>
      </w:r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5459CA"/>
    <w:rsid w:val="00EA3547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Estephany Cruz</cp:lastModifiedBy>
  <cp:revision>3</cp:revision>
  <dcterms:created xsi:type="dcterms:W3CDTF">2020-01-15T20:55:00Z</dcterms:created>
  <dcterms:modified xsi:type="dcterms:W3CDTF">2022-03-14T19:51:00Z</dcterms:modified>
</cp:coreProperties>
</file>