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4363" w:rsidRPr="00643DA7" w:rsidRDefault="00B14363" w:rsidP="00B14363">
      <w:pPr>
        <w:pStyle w:val="Ttulo"/>
        <w:ind w:left="708" w:hanging="708"/>
        <w:rPr>
          <w:rFonts w:ascii="Arial Narrow" w:hAnsi="Arial Narrow" w:cs="Tahoma"/>
          <w:iCs/>
          <w:sz w:val="22"/>
          <w:szCs w:val="22"/>
        </w:rPr>
      </w:pPr>
      <w:r w:rsidRPr="00643DA7">
        <w:rPr>
          <w:rFonts w:ascii="Arial Narrow" w:hAnsi="Arial Narrow" w:cs="Tahoma"/>
          <w:iCs/>
          <w:sz w:val="22"/>
          <w:szCs w:val="22"/>
        </w:rPr>
        <w:t>MINISTERIO DE DEFENSA NACIONAL</w:t>
      </w:r>
    </w:p>
    <w:p w:rsidR="00B14363" w:rsidRPr="00643DA7" w:rsidRDefault="00B14363" w:rsidP="00B14363">
      <w:pPr>
        <w:pStyle w:val="Ttulo"/>
        <w:rPr>
          <w:rFonts w:ascii="Arial Narrow" w:hAnsi="Arial Narrow" w:cs="Tahoma"/>
          <w:iCs/>
          <w:sz w:val="22"/>
          <w:szCs w:val="22"/>
        </w:rPr>
      </w:pPr>
      <w:r w:rsidRPr="00643DA7">
        <w:rPr>
          <w:rFonts w:ascii="Arial Narrow" w:hAnsi="Arial Narrow" w:cs="Tahoma"/>
          <w:iCs/>
          <w:sz w:val="22"/>
          <w:szCs w:val="22"/>
        </w:rPr>
        <w:t>EJÉRCITO NACIONAL</w:t>
      </w:r>
    </w:p>
    <w:p w:rsidR="00B14363" w:rsidRPr="00643DA7" w:rsidRDefault="00B14363" w:rsidP="00B14363">
      <w:pPr>
        <w:jc w:val="center"/>
        <w:rPr>
          <w:rFonts w:ascii="Arial Narrow" w:hAnsi="Arial Narrow" w:cs="Tahoma"/>
          <w:noProof/>
          <w:sz w:val="22"/>
          <w:szCs w:val="22"/>
        </w:rPr>
      </w:pPr>
      <w:r w:rsidRPr="00643DA7">
        <w:rPr>
          <w:rFonts w:ascii="Arial Narrow" w:hAnsi="Arial Narrow" w:cs="Tahoma"/>
          <w:noProof/>
          <w:sz w:val="22"/>
          <w:szCs w:val="22"/>
          <w:lang w:eastAsia="es-CO"/>
        </w:rPr>
        <w:drawing>
          <wp:inline distT="0" distB="0" distL="0" distR="0" wp14:anchorId="3266D1AD" wp14:editId="2D86A72D">
            <wp:extent cx="676275" cy="685800"/>
            <wp:effectExtent l="0" t="0" r="952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275" cy="685800"/>
                    </a:xfrm>
                    <a:prstGeom prst="rect">
                      <a:avLst/>
                    </a:prstGeom>
                    <a:noFill/>
                    <a:ln>
                      <a:noFill/>
                    </a:ln>
                  </pic:spPr>
                </pic:pic>
              </a:graphicData>
            </a:graphic>
          </wp:inline>
        </w:drawing>
      </w:r>
    </w:p>
    <w:p w:rsidR="00B14363" w:rsidRPr="00643DA7" w:rsidRDefault="00B14363" w:rsidP="00B14363">
      <w:pPr>
        <w:jc w:val="center"/>
        <w:rPr>
          <w:rFonts w:ascii="Arial Narrow" w:hAnsi="Arial Narrow" w:cs="Tahoma"/>
          <w:b/>
          <w:iCs/>
          <w:sz w:val="22"/>
          <w:szCs w:val="22"/>
          <w:lang w:val="es-MX"/>
        </w:rPr>
      </w:pPr>
      <w:r w:rsidRPr="00643DA7">
        <w:rPr>
          <w:rFonts w:ascii="Arial Narrow" w:hAnsi="Arial Narrow" w:cs="Tahoma"/>
          <w:b/>
          <w:iCs/>
          <w:sz w:val="22"/>
          <w:szCs w:val="22"/>
          <w:lang w:val="es-MX"/>
        </w:rPr>
        <w:t xml:space="preserve">CENTRAL ADMINISTRATIVA Y CONTABLE CENAC PERSONAL </w:t>
      </w:r>
    </w:p>
    <w:p w:rsidR="00B14363" w:rsidRPr="00643DA7" w:rsidRDefault="00B14363" w:rsidP="00B14363">
      <w:pPr>
        <w:jc w:val="center"/>
        <w:rPr>
          <w:rFonts w:ascii="Arial Narrow" w:hAnsi="Arial Narrow" w:cs="Tahoma"/>
          <w:b/>
          <w:sz w:val="22"/>
          <w:szCs w:val="22"/>
        </w:rPr>
      </w:pPr>
      <w:r w:rsidRPr="00643DA7">
        <w:rPr>
          <w:rFonts w:ascii="Arial Narrow" w:hAnsi="Arial Narrow" w:cs="Tahoma"/>
          <w:b/>
          <w:iCs/>
          <w:sz w:val="22"/>
          <w:szCs w:val="22"/>
          <w:lang w:val="es-MX"/>
        </w:rPr>
        <w:t>NIT 900.085.079-8</w:t>
      </w:r>
    </w:p>
    <w:p w:rsidR="00B14363" w:rsidRPr="00643DA7" w:rsidRDefault="00B14363" w:rsidP="00B14363">
      <w:pPr>
        <w:jc w:val="center"/>
        <w:rPr>
          <w:rFonts w:ascii="Arial Narrow" w:hAnsi="Arial Narrow" w:cs="Tahoma"/>
          <w:b/>
          <w:sz w:val="22"/>
          <w:szCs w:val="22"/>
        </w:rPr>
      </w:pPr>
    </w:p>
    <w:p w:rsidR="00B14363" w:rsidRPr="00643DA7" w:rsidRDefault="00B14363" w:rsidP="00B14363">
      <w:pPr>
        <w:jc w:val="center"/>
        <w:rPr>
          <w:rFonts w:ascii="Arial Narrow" w:hAnsi="Arial Narrow" w:cs="Tahoma"/>
          <w:b/>
          <w:sz w:val="22"/>
          <w:szCs w:val="22"/>
        </w:rPr>
      </w:pPr>
      <w:r w:rsidRPr="00643DA7">
        <w:rPr>
          <w:rFonts w:ascii="Arial Narrow" w:hAnsi="Arial Narrow" w:cs="Tahoma"/>
          <w:b/>
          <w:sz w:val="22"/>
          <w:szCs w:val="22"/>
        </w:rPr>
        <w:t>DOCUMENTO COMPLEMENTARIO A LO ESTABLECIDO EN  LA INVITACIÓN PÚBLICA REGISTRADA EN EL SECOP II PARA TENER EN CUENTA EN EL</w:t>
      </w:r>
      <w:r w:rsidR="008A537F">
        <w:rPr>
          <w:rFonts w:ascii="Arial Narrow" w:hAnsi="Arial Narrow" w:cs="Tahoma"/>
          <w:b/>
          <w:sz w:val="22"/>
          <w:szCs w:val="22"/>
        </w:rPr>
        <w:t xml:space="preserve"> PROCESO DE MÍNIMA CUANTÍA No</w:t>
      </w:r>
      <w:r w:rsidR="008A537F" w:rsidRPr="00575671">
        <w:rPr>
          <w:rFonts w:ascii="Arial Narrow" w:hAnsi="Arial Narrow" w:cs="Tahoma"/>
          <w:b/>
          <w:sz w:val="22"/>
          <w:szCs w:val="22"/>
        </w:rPr>
        <w:t xml:space="preserve">. </w:t>
      </w:r>
      <w:r w:rsidR="00DD3F00">
        <w:rPr>
          <w:rFonts w:ascii="Arial Narrow" w:hAnsi="Arial Narrow" w:cs="Tahoma"/>
          <w:b/>
          <w:sz w:val="22"/>
          <w:szCs w:val="22"/>
        </w:rPr>
        <w:t>109</w:t>
      </w:r>
      <w:r w:rsidR="00575671" w:rsidRPr="00575671">
        <w:rPr>
          <w:rFonts w:ascii="Arial Narrow" w:hAnsi="Arial Narrow" w:cs="Tahoma"/>
          <w:b/>
          <w:sz w:val="22"/>
          <w:szCs w:val="22"/>
        </w:rPr>
        <w:t xml:space="preserve"> </w:t>
      </w:r>
      <w:r w:rsidR="008A537F" w:rsidRPr="00575671">
        <w:rPr>
          <w:rFonts w:ascii="Arial Narrow" w:hAnsi="Arial Narrow" w:cs="Tahoma"/>
          <w:b/>
          <w:sz w:val="22"/>
          <w:szCs w:val="22"/>
        </w:rPr>
        <w:t>CENACPERSONAL-201</w:t>
      </w:r>
      <w:r w:rsidR="005968FB" w:rsidRPr="00575671">
        <w:rPr>
          <w:rFonts w:ascii="Arial Narrow" w:hAnsi="Arial Narrow" w:cs="Tahoma"/>
          <w:b/>
          <w:sz w:val="22"/>
          <w:szCs w:val="22"/>
        </w:rPr>
        <w:t>9</w:t>
      </w:r>
    </w:p>
    <w:p w:rsidR="00B14363" w:rsidRPr="00643DA7" w:rsidRDefault="00B14363" w:rsidP="00B14363">
      <w:pPr>
        <w:jc w:val="center"/>
        <w:rPr>
          <w:rFonts w:ascii="Arial Narrow" w:hAnsi="Arial Narrow" w:cs="Tahoma"/>
          <w:b/>
          <w:sz w:val="22"/>
          <w:szCs w:val="22"/>
        </w:rPr>
      </w:pPr>
    </w:p>
    <w:p w:rsidR="00B14363" w:rsidRPr="00643DA7" w:rsidRDefault="00B14363" w:rsidP="00B14363">
      <w:pPr>
        <w:pStyle w:val="Prrafodelista"/>
        <w:numPr>
          <w:ilvl w:val="0"/>
          <w:numId w:val="1"/>
        </w:numPr>
        <w:tabs>
          <w:tab w:val="left" w:pos="426"/>
        </w:tabs>
        <w:ind w:left="0" w:firstLine="0"/>
        <w:jc w:val="both"/>
        <w:rPr>
          <w:rFonts w:ascii="Arial Narrow" w:hAnsi="Arial Narrow" w:cs="Tahoma"/>
          <w:b/>
          <w:sz w:val="22"/>
          <w:szCs w:val="22"/>
          <w:u w:val="single"/>
        </w:rPr>
      </w:pPr>
      <w:r w:rsidRPr="00643DA7">
        <w:rPr>
          <w:rFonts w:ascii="Arial Narrow" w:hAnsi="Arial Narrow" w:cs="Tahoma"/>
          <w:b/>
          <w:sz w:val="22"/>
          <w:szCs w:val="22"/>
          <w:u w:val="single"/>
        </w:rPr>
        <w:t>CONDICIONES DEL CONTRATO</w:t>
      </w:r>
    </w:p>
    <w:p w:rsidR="00B14363" w:rsidRPr="00643DA7" w:rsidRDefault="00B14363" w:rsidP="00233603">
      <w:pPr>
        <w:pStyle w:val="Prrafodelista"/>
        <w:tabs>
          <w:tab w:val="left" w:pos="5923"/>
        </w:tabs>
        <w:ind w:left="5923" w:hanging="5923"/>
        <w:jc w:val="both"/>
        <w:rPr>
          <w:rFonts w:ascii="Arial Narrow" w:hAnsi="Arial Narrow" w:cs="Tahoma"/>
          <w:b/>
          <w:sz w:val="22"/>
          <w:szCs w:val="22"/>
          <w:u w:val="single"/>
        </w:rPr>
      </w:pPr>
    </w:p>
    <w:p w:rsidR="00B14363" w:rsidRPr="00643DA7" w:rsidRDefault="00B14363" w:rsidP="00B14363">
      <w:pPr>
        <w:pStyle w:val="Prrafodelista"/>
        <w:numPr>
          <w:ilvl w:val="1"/>
          <w:numId w:val="12"/>
        </w:numPr>
        <w:jc w:val="both"/>
        <w:rPr>
          <w:rFonts w:ascii="Arial Narrow" w:hAnsi="Arial Narrow" w:cs="Tahoma"/>
          <w:b/>
          <w:sz w:val="22"/>
          <w:szCs w:val="22"/>
        </w:rPr>
      </w:pPr>
      <w:r w:rsidRPr="00643DA7">
        <w:rPr>
          <w:rFonts w:ascii="Arial Narrow" w:hAnsi="Arial Narrow" w:cs="Tahoma"/>
          <w:b/>
          <w:sz w:val="22"/>
          <w:szCs w:val="22"/>
        </w:rPr>
        <w:t>OBJETO</w:t>
      </w:r>
    </w:p>
    <w:p w:rsidR="00B14363" w:rsidRPr="00643DA7" w:rsidRDefault="00B14363" w:rsidP="00B14363">
      <w:pPr>
        <w:pStyle w:val="Prrafodelista"/>
        <w:jc w:val="both"/>
        <w:rPr>
          <w:rFonts w:ascii="Arial Narrow" w:hAnsi="Arial Narrow" w:cs="Tahoma"/>
          <w:b/>
          <w:sz w:val="22"/>
          <w:szCs w:val="22"/>
        </w:rPr>
      </w:pPr>
    </w:p>
    <w:p w:rsidR="00477D48" w:rsidRDefault="00DD3F00" w:rsidP="00B14363">
      <w:pPr>
        <w:jc w:val="both"/>
        <w:rPr>
          <w:rFonts w:ascii="Arial Narrow" w:eastAsia="HelveticaNeueLTStd-Th" w:hAnsi="Arial Narrow" w:cs="HelveticaNeueLTStd-Th"/>
          <w:b/>
          <w:color w:val="000000"/>
          <w:sz w:val="22"/>
          <w:szCs w:val="22"/>
        </w:rPr>
      </w:pPr>
      <w:r w:rsidRPr="00DD3F00">
        <w:rPr>
          <w:rFonts w:ascii="Arial Narrow" w:eastAsia="HelveticaNeueLTStd-Th" w:hAnsi="Arial Narrow" w:cs="HelveticaNeueLTStd-Th"/>
          <w:b/>
          <w:color w:val="000000"/>
          <w:sz w:val="22"/>
          <w:szCs w:val="22"/>
        </w:rPr>
        <w:t>SERVICIO DE MANTENIMIENTO DE BIENES INMUEBLES PARA EL COMANDO DE PERSONAL DEL EJÉRCITO NACIONAL</w:t>
      </w:r>
      <w:r w:rsidR="0019731D">
        <w:rPr>
          <w:rFonts w:ascii="Arial Narrow" w:eastAsia="HelveticaNeueLTStd-Th" w:hAnsi="Arial Narrow" w:cs="HelveticaNeueLTStd-Th"/>
          <w:b/>
          <w:color w:val="000000"/>
          <w:sz w:val="22"/>
          <w:szCs w:val="22"/>
        </w:rPr>
        <w:t>.</w:t>
      </w:r>
    </w:p>
    <w:p w:rsidR="001A38A7" w:rsidRPr="00643DA7" w:rsidRDefault="001A38A7" w:rsidP="00B14363">
      <w:pPr>
        <w:jc w:val="both"/>
        <w:rPr>
          <w:rFonts w:ascii="Arial Narrow" w:eastAsia="HelveticaNeueLTStd-Th" w:hAnsi="Arial Narrow" w:cs="HelveticaNeueLTStd-Th"/>
          <w:b/>
          <w:color w:val="000000"/>
          <w:sz w:val="22"/>
          <w:szCs w:val="22"/>
          <w:lang w:val="es-ES"/>
        </w:rPr>
      </w:pPr>
    </w:p>
    <w:p w:rsidR="00B14363" w:rsidRPr="001A38A7" w:rsidRDefault="00B14363" w:rsidP="00B14363">
      <w:pPr>
        <w:pStyle w:val="Prrafodelista"/>
        <w:numPr>
          <w:ilvl w:val="1"/>
          <w:numId w:val="12"/>
        </w:numPr>
        <w:jc w:val="both"/>
        <w:rPr>
          <w:rFonts w:ascii="Arial Narrow" w:hAnsi="Arial Narrow" w:cs="Tahoma"/>
          <w:b/>
          <w:sz w:val="22"/>
          <w:szCs w:val="22"/>
        </w:rPr>
      </w:pPr>
      <w:r w:rsidRPr="001A38A7">
        <w:rPr>
          <w:rFonts w:ascii="Arial Narrow" w:hAnsi="Arial Narrow" w:cs="Tahoma"/>
          <w:b/>
          <w:sz w:val="22"/>
          <w:szCs w:val="22"/>
        </w:rPr>
        <w:t xml:space="preserve">PLAZO DE EJECUCIÓN </w:t>
      </w:r>
    </w:p>
    <w:p w:rsidR="00B14363" w:rsidRPr="001A38A7" w:rsidRDefault="00B14363" w:rsidP="004105F8">
      <w:pPr>
        <w:jc w:val="both"/>
        <w:rPr>
          <w:rFonts w:ascii="Arial Narrow" w:hAnsi="Arial Narrow" w:cs="Tahoma"/>
          <w:b/>
          <w:sz w:val="22"/>
          <w:szCs w:val="22"/>
        </w:rPr>
      </w:pPr>
    </w:p>
    <w:p w:rsidR="00DD3F00" w:rsidRPr="00DD3F00" w:rsidRDefault="00DD3F00" w:rsidP="00DD3F00">
      <w:pPr>
        <w:jc w:val="both"/>
        <w:rPr>
          <w:rFonts w:ascii="Arial Narrow" w:hAnsi="Arial Narrow" w:cs="Tahoma"/>
          <w:bCs/>
          <w:sz w:val="22"/>
          <w:szCs w:val="22"/>
          <w:lang w:val="es-ES"/>
        </w:rPr>
      </w:pPr>
      <w:r w:rsidRPr="00DD3F00">
        <w:rPr>
          <w:rFonts w:ascii="Arial Narrow" w:hAnsi="Arial Narrow" w:cs="Tahoma"/>
          <w:bCs/>
          <w:sz w:val="22"/>
          <w:szCs w:val="22"/>
          <w:lang w:val="es-ES"/>
        </w:rPr>
        <w:t>El plazo de ejecución iniciará a partir del cumplimiento de los requisitos de perfeccionamiento y ejecución del contrato (firma, registro presupuestal y aprobación de garantías) y finalizará el 15 de Diciembre de 2019.</w:t>
      </w:r>
    </w:p>
    <w:p w:rsidR="0019731D" w:rsidRPr="00DD3F00" w:rsidRDefault="0019731D" w:rsidP="004105F8">
      <w:pPr>
        <w:jc w:val="both"/>
        <w:rPr>
          <w:rFonts w:ascii="Arial Narrow" w:hAnsi="Arial Narrow" w:cs="Tahoma"/>
          <w:sz w:val="22"/>
          <w:szCs w:val="22"/>
          <w:lang w:val="es-ES"/>
        </w:rPr>
      </w:pPr>
    </w:p>
    <w:p w:rsidR="00B14363" w:rsidRPr="0019731D" w:rsidRDefault="00B14363" w:rsidP="004105F8">
      <w:pPr>
        <w:jc w:val="both"/>
        <w:rPr>
          <w:rFonts w:ascii="Arial Narrow" w:hAnsi="Arial Narrow" w:cs="Tahoma"/>
          <w:b/>
          <w:sz w:val="22"/>
          <w:szCs w:val="22"/>
        </w:rPr>
      </w:pPr>
      <w:r w:rsidRPr="0019731D">
        <w:rPr>
          <w:rFonts w:ascii="Arial Narrow" w:hAnsi="Arial Narrow" w:cs="Tahoma"/>
          <w:b/>
          <w:sz w:val="22"/>
          <w:szCs w:val="22"/>
        </w:rPr>
        <w:t xml:space="preserve">        1.3</w:t>
      </w:r>
      <w:r w:rsidRPr="0019731D">
        <w:rPr>
          <w:rFonts w:ascii="Arial Narrow" w:hAnsi="Arial Narrow" w:cs="Tahoma"/>
          <w:sz w:val="22"/>
          <w:szCs w:val="22"/>
        </w:rPr>
        <w:t xml:space="preserve"> </w:t>
      </w:r>
      <w:r w:rsidRPr="0019731D">
        <w:rPr>
          <w:rFonts w:ascii="Arial Narrow" w:hAnsi="Arial Narrow" w:cs="Tahoma"/>
          <w:b/>
          <w:sz w:val="22"/>
          <w:szCs w:val="22"/>
        </w:rPr>
        <w:t xml:space="preserve">LUGAR DE ENTREGA </w:t>
      </w:r>
    </w:p>
    <w:p w:rsidR="004105F8" w:rsidRPr="0019731D" w:rsidRDefault="004105F8" w:rsidP="004105F8">
      <w:pPr>
        <w:jc w:val="both"/>
        <w:rPr>
          <w:rFonts w:ascii="Arial Narrow" w:hAnsi="Arial Narrow" w:cs="Tahoma"/>
          <w:sz w:val="22"/>
          <w:szCs w:val="22"/>
        </w:rPr>
      </w:pPr>
    </w:p>
    <w:p w:rsidR="00DD3F00" w:rsidRPr="00DD3F00" w:rsidRDefault="00DD3F00" w:rsidP="00DD3F00">
      <w:pPr>
        <w:jc w:val="both"/>
        <w:rPr>
          <w:rFonts w:ascii="Arial Narrow" w:hAnsi="Arial Narrow"/>
          <w:sz w:val="22"/>
          <w:szCs w:val="22"/>
          <w:lang w:val="es-ES"/>
        </w:rPr>
      </w:pPr>
      <w:r w:rsidRPr="00DD3F00">
        <w:rPr>
          <w:rFonts w:ascii="Arial Narrow" w:hAnsi="Arial Narrow"/>
          <w:sz w:val="22"/>
          <w:szCs w:val="22"/>
          <w:lang w:val="es-ES"/>
        </w:rPr>
        <w:t>Los servicios prestados para  el Comando de Personal serán en las instalaciones del EDIFICIO COPER  la  formalización contable  por  intermedio  de la CENTRAL ADMINISTRATIVA Y CONTABLE ESPECIALIZADA DE PERSONAL– ubicada en el Cantón Occidental del Ejercito; Carrera 46 No. 20b – 99 localidad de Puente Aranda en la Ciudad de Bogotá.</w:t>
      </w:r>
    </w:p>
    <w:p w:rsidR="00DD3F00" w:rsidRPr="00DD3F00" w:rsidRDefault="00DD3F00" w:rsidP="00DD3F00">
      <w:pPr>
        <w:jc w:val="both"/>
        <w:rPr>
          <w:rFonts w:ascii="Arial Narrow" w:hAnsi="Arial Narrow"/>
          <w:sz w:val="22"/>
          <w:szCs w:val="22"/>
        </w:rPr>
      </w:pPr>
      <w:r w:rsidRPr="00DD3F00">
        <w:rPr>
          <w:rFonts w:ascii="Arial Narrow" w:hAnsi="Arial Narrow"/>
          <w:sz w:val="22"/>
          <w:szCs w:val="22"/>
          <w:lang w:val="es-ES"/>
        </w:rPr>
        <w:t>Todas las entregas y/o mantenimientos serán coordinadas a través del supervisor del contrato nombrado mediante resolución por el ordenador del gasto de la Central administrativa y contable de Personal</w:t>
      </w:r>
    </w:p>
    <w:p w:rsidR="00DD3F00" w:rsidRPr="00DD3F00" w:rsidRDefault="00DD3F00" w:rsidP="00DD3F00">
      <w:pPr>
        <w:jc w:val="both"/>
        <w:rPr>
          <w:rFonts w:ascii="Arial Narrow" w:hAnsi="Arial Narrow"/>
          <w:bCs/>
          <w:sz w:val="22"/>
          <w:szCs w:val="22"/>
          <w:lang w:val="es-ES"/>
        </w:rPr>
      </w:pPr>
    </w:p>
    <w:p w:rsidR="00DD3F00" w:rsidRDefault="00DD3F00" w:rsidP="00DD3F00">
      <w:pPr>
        <w:jc w:val="both"/>
        <w:rPr>
          <w:rFonts w:ascii="Arial Narrow" w:hAnsi="Arial Narrow"/>
          <w:bCs/>
          <w:sz w:val="22"/>
          <w:szCs w:val="22"/>
          <w:lang w:val="es-ES"/>
        </w:rPr>
      </w:pPr>
      <w:r w:rsidRPr="00DD3F00">
        <w:rPr>
          <w:rFonts w:ascii="Arial Narrow" w:hAnsi="Arial Narrow"/>
          <w:bCs/>
          <w:sz w:val="22"/>
          <w:szCs w:val="22"/>
          <w:lang w:val="es-ES"/>
        </w:rPr>
        <w:t>Se debe elaborar un acta de recibo a satisfacción con el registro fotográfico de los mantenimientos adelantados, debidamente suscrita por el supervisor del contrato, el comité técnico evaluador y un delegado de la firma contratista.</w:t>
      </w:r>
    </w:p>
    <w:p w:rsidR="00362D8D" w:rsidRPr="00DD3F00" w:rsidRDefault="00362D8D" w:rsidP="00DD3F00">
      <w:pPr>
        <w:jc w:val="both"/>
        <w:rPr>
          <w:rFonts w:ascii="Arial Narrow" w:hAnsi="Arial Narrow"/>
          <w:bCs/>
          <w:sz w:val="22"/>
          <w:szCs w:val="22"/>
          <w:lang w:val="es-ES"/>
        </w:rPr>
      </w:pPr>
    </w:p>
    <w:p w:rsidR="00DD3F00" w:rsidRPr="00DD3F00" w:rsidRDefault="00DD3F00" w:rsidP="00DD3F00">
      <w:pPr>
        <w:jc w:val="both"/>
        <w:rPr>
          <w:rFonts w:ascii="Arial Narrow" w:hAnsi="Arial Narrow"/>
          <w:sz w:val="22"/>
          <w:szCs w:val="22"/>
          <w:lang w:val="es-ES"/>
        </w:rPr>
      </w:pPr>
      <w:r w:rsidRPr="00DD3F00">
        <w:rPr>
          <w:rFonts w:ascii="Arial Narrow" w:hAnsi="Arial Narrow"/>
          <w:sz w:val="22"/>
          <w:szCs w:val="22"/>
          <w:lang w:val="es-ES"/>
        </w:rPr>
        <w:t>El transporte de los bienes que  utilice el  contratista para  el  servicio de mantenimiento objeto del contrato hasta el lugar de entrega, los seguros de transporte por robo, destrucción, pérdida de los mismos,  serán asumidos por cuenta y riesgo del contratista y a favor de la entidad contratante, de la misma manera todos aquellos costos asociados al cumplimiento del objeto contractual.</w:t>
      </w:r>
    </w:p>
    <w:p w:rsidR="00DD3F00" w:rsidRPr="00DD3F00" w:rsidRDefault="00DD3F00" w:rsidP="00DD3F00">
      <w:pPr>
        <w:jc w:val="both"/>
        <w:rPr>
          <w:rFonts w:ascii="Arial Narrow" w:hAnsi="Arial Narrow"/>
          <w:sz w:val="22"/>
          <w:szCs w:val="22"/>
          <w:lang w:val="es-ES"/>
        </w:rPr>
      </w:pPr>
    </w:p>
    <w:p w:rsidR="00B14363" w:rsidRPr="001A38A7" w:rsidRDefault="00B14363" w:rsidP="004105F8">
      <w:pPr>
        <w:pStyle w:val="Prrafodelista"/>
        <w:numPr>
          <w:ilvl w:val="1"/>
          <w:numId w:val="17"/>
        </w:numPr>
        <w:ind w:left="0" w:firstLine="0"/>
        <w:jc w:val="both"/>
        <w:rPr>
          <w:rFonts w:ascii="Arial Narrow" w:hAnsi="Arial Narrow" w:cs="Tahoma"/>
          <w:b/>
          <w:sz w:val="22"/>
          <w:szCs w:val="22"/>
        </w:rPr>
      </w:pPr>
      <w:r w:rsidRPr="001A38A7">
        <w:rPr>
          <w:rFonts w:ascii="Arial Narrow" w:hAnsi="Arial Narrow" w:cs="Tahoma"/>
          <w:b/>
          <w:sz w:val="22"/>
          <w:szCs w:val="22"/>
        </w:rPr>
        <w:t>PRESUPUESTO ASIGNADO</w:t>
      </w:r>
    </w:p>
    <w:p w:rsidR="00B14363" w:rsidRPr="001A38A7" w:rsidRDefault="00B14363" w:rsidP="004105F8">
      <w:pPr>
        <w:jc w:val="both"/>
        <w:rPr>
          <w:rFonts w:ascii="Arial Narrow" w:hAnsi="Arial Narrow" w:cs="Tahoma"/>
          <w:b/>
          <w:sz w:val="22"/>
          <w:szCs w:val="22"/>
        </w:rPr>
      </w:pPr>
    </w:p>
    <w:p w:rsidR="00EA79DB" w:rsidRDefault="0019731D" w:rsidP="0019731D">
      <w:pPr>
        <w:shd w:val="clear" w:color="auto" w:fill="FFFFFF" w:themeFill="background1"/>
        <w:autoSpaceDE w:val="0"/>
        <w:adjustRightInd w:val="0"/>
        <w:ind w:right="-91"/>
        <w:jc w:val="both"/>
        <w:rPr>
          <w:rFonts w:ascii="Arial Narrow" w:hAnsi="Arial Narrow" w:cs="Tahoma"/>
          <w:sz w:val="22"/>
          <w:szCs w:val="22"/>
        </w:rPr>
      </w:pPr>
      <w:r w:rsidRPr="00E61AA4">
        <w:rPr>
          <w:rFonts w:ascii="Arial Narrow" w:hAnsi="Arial Narrow" w:cs="Tahoma"/>
          <w:sz w:val="22"/>
          <w:szCs w:val="22"/>
        </w:rPr>
        <w:t>El Gobierno Nacional mediante Decreto No. 2467 del 28 de Diciembre del 2018 liquidó el Presupuesto General de la Nación para la vigencia fiscal 2019. Dicho presupuesto fue clasificado en el recurso 10 (de acuerdo al plan de compras), el cual respalda la presente adquisición.</w:t>
      </w:r>
    </w:p>
    <w:p w:rsidR="0019731D" w:rsidRPr="00E61AA4" w:rsidRDefault="0019731D" w:rsidP="0019731D">
      <w:pPr>
        <w:shd w:val="clear" w:color="auto" w:fill="FFFFFF" w:themeFill="background1"/>
        <w:autoSpaceDE w:val="0"/>
        <w:adjustRightInd w:val="0"/>
        <w:ind w:right="-91"/>
        <w:jc w:val="both"/>
        <w:rPr>
          <w:rFonts w:ascii="Arial Narrow" w:hAnsi="Arial Narrow" w:cs="Tahoma"/>
          <w:sz w:val="22"/>
          <w:szCs w:val="22"/>
        </w:rPr>
      </w:pPr>
      <w:r w:rsidRPr="00E61AA4">
        <w:rPr>
          <w:rFonts w:ascii="Arial Narrow" w:hAnsi="Arial Narrow" w:cs="Tahoma"/>
          <w:sz w:val="22"/>
          <w:szCs w:val="22"/>
        </w:rPr>
        <w:lastRenderedPageBreak/>
        <w:t>La distribución de los recursos asignados por el Gobierno Nacional para el MDN-Ejército Nacional, fue realizada por el Comando Financiero y Presupuestal del Ejército, de acuerdo con las necesidades previamente establecidas, lo cual quedó consignado tanto en el Plan de Distribución Nº 001 del 02 de Enero de 2019 mediante el cual se efectúa la distribución interna en el presupuesto de funcionamiento para la vigencia fiscal que corresponda.</w:t>
      </w:r>
    </w:p>
    <w:p w:rsidR="0019731D" w:rsidRPr="00E61AA4" w:rsidRDefault="0019731D" w:rsidP="0019731D">
      <w:pPr>
        <w:jc w:val="both"/>
        <w:rPr>
          <w:rFonts w:cs="Tahoma"/>
          <w:sz w:val="22"/>
          <w:szCs w:val="22"/>
        </w:rPr>
      </w:pPr>
    </w:p>
    <w:p w:rsidR="00DD3F00" w:rsidRPr="00DD3F00" w:rsidRDefault="00DD3F00" w:rsidP="00DD3F00">
      <w:pPr>
        <w:widowControl w:val="0"/>
        <w:suppressAutoHyphens/>
        <w:jc w:val="both"/>
        <w:rPr>
          <w:rFonts w:ascii="Arial Narrow" w:eastAsia="SimSun" w:hAnsi="Arial Narrow" w:cs="Arial"/>
          <w:bCs/>
          <w:kern w:val="3"/>
          <w:sz w:val="22"/>
          <w:szCs w:val="22"/>
          <w:lang w:eastAsia="zh-CN" w:bidi="hi-IN"/>
        </w:rPr>
      </w:pPr>
      <w:r w:rsidRPr="00DD3F00">
        <w:rPr>
          <w:rFonts w:ascii="Arial Narrow" w:eastAsia="SimSun" w:hAnsi="Arial Narrow" w:cs="Arial"/>
          <w:bCs/>
          <w:color w:val="000000" w:themeColor="text1"/>
          <w:kern w:val="3"/>
          <w:sz w:val="22"/>
          <w:szCs w:val="22"/>
          <w:lang w:eastAsia="zh-CN" w:bidi="hi-IN"/>
        </w:rPr>
        <w:t xml:space="preserve">El presupuesto asignado para adquirir los servicios objeto del presente proceso es hasta la suma de DIECINUEVE MILLONES CIENTO SESENTA Y OCHO MIL DOSCIENTOS PESOS  CON VENTICINCO CENTAVOS  MCTE. </w:t>
      </w:r>
      <w:r w:rsidRPr="00DD3F00">
        <w:rPr>
          <w:rFonts w:ascii="Arial Narrow" w:eastAsia="SimSun" w:hAnsi="Arial Narrow" w:cs="Arial"/>
          <w:b/>
          <w:bCs/>
          <w:kern w:val="3"/>
          <w:sz w:val="22"/>
          <w:szCs w:val="22"/>
          <w:lang w:eastAsia="zh-CN" w:bidi="hi-IN"/>
        </w:rPr>
        <w:t>($ 19.168.268,25</w:t>
      </w:r>
      <w:r w:rsidRPr="00DD3F00">
        <w:rPr>
          <w:rFonts w:ascii="Arial Narrow" w:hAnsi="Arial Narrow" w:cs="Arial"/>
          <w:b/>
          <w:sz w:val="22"/>
          <w:szCs w:val="22"/>
          <w:lang w:eastAsia="es-CO"/>
        </w:rPr>
        <w:t>)</w:t>
      </w:r>
      <w:r w:rsidRPr="00DD3F00">
        <w:rPr>
          <w:rFonts w:ascii="Arial Narrow" w:eastAsia="SimSun" w:hAnsi="Arial Narrow" w:cs="Arial"/>
          <w:b/>
          <w:bCs/>
          <w:kern w:val="3"/>
          <w:sz w:val="22"/>
          <w:szCs w:val="22"/>
          <w:lang w:eastAsia="zh-CN" w:bidi="hi-IN"/>
        </w:rPr>
        <w:t xml:space="preserve">, </w:t>
      </w:r>
      <w:r w:rsidRPr="00DD3F00">
        <w:rPr>
          <w:rFonts w:ascii="Arial Narrow" w:eastAsia="SimSun" w:hAnsi="Arial Narrow" w:cs="Arial"/>
          <w:bCs/>
          <w:kern w:val="3"/>
          <w:sz w:val="22"/>
          <w:szCs w:val="22"/>
          <w:lang w:eastAsia="zh-CN" w:bidi="hi-IN"/>
        </w:rPr>
        <w:t xml:space="preserve">el cual se encuentra respaldado por el CDP No. 7319 de fecha 24 de mayo de 2019 rubro presupuestal A-02-02-02-005 SERVICIOS DE Construcción </w:t>
      </w:r>
      <w:proofErr w:type="spellStart"/>
      <w:r w:rsidRPr="00DD3F00">
        <w:rPr>
          <w:rFonts w:ascii="Arial Narrow" w:eastAsia="SimSun" w:hAnsi="Arial Narrow" w:cs="Arial"/>
          <w:bCs/>
          <w:kern w:val="3"/>
          <w:sz w:val="22"/>
          <w:szCs w:val="22"/>
          <w:lang w:eastAsia="zh-CN" w:bidi="hi-IN"/>
        </w:rPr>
        <w:t>rec.</w:t>
      </w:r>
      <w:proofErr w:type="spellEnd"/>
      <w:r w:rsidRPr="00DD3F00">
        <w:rPr>
          <w:rFonts w:ascii="Arial Narrow" w:eastAsia="SimSun" w:hAnsi="Arial Narrow" w:cs="Arial"/>
          <w:bCs/>
          <w:kern w:val="3"/>
          <w:sz w:val="22"/>
          <w:szCs w:val="22"/>
          <w:lang w:eastAsia="zh-CN" w:bidi="hi-IN"/>
        </w:rPr>
        <w:t xml:space="preserve"> 10 expedido por el jefe de presupuesto de la CENAC PERSONAL </w:t>
      </w:r>
    </w:p>
    <w:p w:rsidR="00DD3F00" w:rsidRPr="00DD3F00" w:rsidRDefault="00DD3F00" w:rsidP="00DD3F00">
      <w:pPr>
        <w:pStyle w:val="Prrafodelista"/>
        <w:widowControl w:val="0"/>
        <w:suppressAutoHyphens/>
        <w:ind w:left="360"/>
        <w:jc w:val="both"/>
        <w:rPr>
          <w:rFonts w:ascii="Arial Narrow" w:eastAsia="DejaVu Sans" w:hAnsi="Arial Narrow"/>
          <w:b/>
          <w:kern w:val="2"/>
          <w:sz w:val="22"/>
          <w:szCs w:val="22"/>
          <w:lang w:eastAsia="zh-CN" w:bidi="hi-IN"/>
        </w:rPr>
      </w:pPr>
    </w:p>
    <w:tbl>
      <w:tblPr>
        <w:tblW w:w="5000" w:type="pct"/>
        <w:tblCellMar>
          <w:left w:w="70" w:type="dxa"/>
          <w:right w:w="70" w:type="dxa"/>
        </w:tblCellMar>
        <w:tblLook w:val="04A0" w:firstRow="1" w:lastRow="0" w:firstColumn="1" w:lastColumn="0" w:noHBand="0" w:noVBand="1"/>
      </w:tblPr>
      <w:tblGrid>
        <w:gridCol w:w="1542"/>
        <w:gridCol w:w="1009"/>
        <w:gridCol w:w="1720"/>
        <w:gridCol w:w="1366"/>
        <w:gridCol w:w="1366"/>
        <w:gridCol w:w="1975"/>
      </w:tblGrid>
      <w:tr w:rsidR="00DD3F00" w:rsidRPr="00362D8D" w:rsidTr="00DD3F00">
        <w:trPr>
          <w:trHeight w:val="720"/>
        </w:trPr>
        <w:tc>
          <w:tcPr>
            <w:tcW w:w="858" w:type="pct"/>
            <w:tcBorders>
              <w:top w:val="single" w:sz="4" w:space="0" w:color="auto"/>
              <w:left w:val="single" w:sz="4" w:space="0" w:color="auto"/>
              <w:bottom w:val="single" w:sz="4" w:space="0" w:color="auto"/>
              <w:right w:val="single" w:sz="4" w:space="0" w:color="000000"/>
            </w:tcBorders>
            <w:shd w:val="clear" w:color="auto" w:fill="D9D9D9"/>
            <w:vAlign w:val="center"/>
            <w:hideMark/>
          </w:tcPr>
          <w:p w:rsidR="00DD3F00" w:rsidRPr="00362D8D" w:rsidRDefault="00DD3F00">
            <w:pPr>
              <w:jc w:val="center"/>
              <w:rPr>
                <w:rFonts w:ascii="Arial Narrow" w:hAnsi="Arial Narrow" w:cs="Arial"/>
                <w:b/>
                <w:bCs/>
                <w:color w:val="000000"/>
                <w:sz w:val="16"/>
                <w:szCs w:val="16"/>
                <w:lang w:val="es-ES"/>
              </w:rPr>
            </w:pPr>
            <w:r w:rsidRPr="00362D8D">
              <w:rPr>
                <w:rFonts w:ascii="Arial Narrow" w:hAnsi="Arial Narrow" w:cs="Arial"/>
                <w:b/>
                <w:bCs/>
                <w:color w:val="000000"/>
                <w:sz w:val="16"/>
                <w:szCs w:val="16"/>
              </w:rPr>
              <w:t>ARTICULO PRESUPUESTAL  (SIIF NACIÓN)</w:t>
            </w:r>
          </w:p>
        </w:tc>
        <w:tc>
          <w:tcPr>
            <w:tcW w:w="562" w:type="pct"/>
            <w:tcBorders>
              <w:top w:val="single" w:sz="4" w:space="0" w:color="auto"/>
              <w:left w:val="nil"/>
              <w:bottom w:val="single" w:sz="4" w:space="0" w:color="auto"/>
              <w:right w:val="single" w:sz="4" w:space="0" w:color="auto"/>
            </w:tcBorders>
            <w:shd w:val="clear" w:color="auto" w:fill="D9D9D9"/>
            <w:noWrap/>
            <w:vAlign w:val="center"/>
            <w:hideMark/>
          </w:tcPr>
          <w:p w:rsidR="00DD3F00" w:rsidRPr="00362D8D" w:rsidRDefault="00DD3F00">
            <w:pPr>
              <w:jc w:val="center"/>
              <w:rPr>
                <w:rFonts w:ascii="Arial Narrow" w:hAnsi="Arial Narrow" w:cs="Arial"/>
                <w:b/>
                <w:bCs/>
                <w:color w:val="000000"/>
                <w:sz w:val="16"/>
                <w:szCs w:val="16"/>
                <w:lang w:val="es-ES"/>
              </w:rPr>
            </w:pPr>
            <w:r w:rsidRPr="00362D8D">
              <w:rPr>
                <w:rFonts w:ascii="Arial Narrow" w:hAnsi="Arial Narrow" w:cs="Arial"/>
                <w:b/>
                <w:bCs/>
                <w:color w:val="000000"/>
                <w:sz w:val="16"/>
                <w:szCs w:val="16"/>
              </w:rPr>
              <w:t>RECURSO</w:t>
            </w:r>
          </w:p>
        </w:tc>
        <w:tc>
          <w:tcPr>
            <w:tcW w:w="958" w:type="pct"/>
            <w:tcBorders>
              <w:top w:val="single" w:sz="4" w:space="0" w:color="auto"/>
              <w:left w:val="nil"/>
              <w:bottom w:val="single" w:sz="4" w:space="0" w:color="auto"/>
              <w:right w:val="single" w:sz="4" w:space="0" w:color="000000"/>
            </w:tcBorders>
            <w:shd w:val="clear" w:color="auto" w:fill="D9D9D9"/>
            <w:vAlign w:val="center"/>
            <w:hideMark/>
          </w:tcPr>
          <w:p w:rsidR="00DD3F00" w:rsidRPr="00362D8D" w:rsidRDefault="00DD3F00">
            <w:pPr>
              <w:jc w:val="center"/>
              <w:rPr>
                <w:rFonts w:ascii="Arial Narrow" w:hAnsi="Arial Narrow" w:cs="Arial"/>
                <w:b/>
                <w:bCs/>
                <w:color w:val="000000"/>
                <w:sz w:val="16"/>
                <w:szCs w:val="16"/>
                <w:lang w:val="es-ES"/>
              </w:rPr>
            </w:pPr>
            <w:r w:rsidRPr="00362D8D">
              <w:rPr>
                <w:rFonts w:ascii="Arial Narrow" w:hAnsi="Arial Narrow" w:cs="Arial"/>
                <w:b/>
                <w:bCs/>
                <w:color w:val="000000"/>
                <w:sz w:val="16"/>
                <w:szCs w:val="16"/>
              </w:rPr>
              <w:t>DESCRIPCIÓN DEL RUBRO</w:t>
            </w:r>
          </w:p>
        </w:tc>
        <w:tc>
          <w:tcPr>
            <w:tcW w:w="761" w:type="pct"/>
            <w:tcBorders>
              <w:top w:val="single" w:sz="4" w:space="0" w:color="auto"/>
              <w:left w:val="nil"/>
              <w:bottom w:val="single" w:sz="4" w:space="0" w:color="auto"/>
              <w:right w:val="single" w:sz="4" w:space="0" w:color="000000"/>
            </w:tcBorders>
            <w:shd w:val="clear" w:color="auto" w:fill="D9D9D9"/>
            <w:vAlign w:val="center"/>
            <w:hideMark/>
          </w:tcPr>
          <w:p w:rsidR="00DD3F00" w:rsidRPr="00362D8D" w:rsidRDefault="00DD3F00">
            <w:pPr>
              <w:jc w:val="center"/>
              <w:rPr>
                <w:rFonts w:ascii="Arial Narrow" w:hAnsi="Arial Narrow" w:cs="Arial"/>
                <w:b/>
                <w:bCs/>
                <w:color w:val="000000"/>
                <w:sz w:val="16"/>
                <w:szCs w:val="16"/>
                <w:lang w:val="es-ES"/>
              </w:rPr>
            </w:pPr>
            <w:r w:rsidRPr="00362D8D">
              <w:rPr>
                <w:rFonts w:ascii="Arial Narrow" w:hAnsi="Arial Narrow" w:cs="Arial"/>
                <w:b/>
                <w:bCs/>
                <w:color w:val="000000"/>
                <w:sz w:val="16"/>
                <w:szCs w:val="16"/>
              </w:rPr>
              <w:t>UNIDAD BENEFICIADA</w:t>
            </w:r>
          </w:p>
        </w:tc>
        <w:tc>
          <w:tcPr>
            <w:tcW w:w="761" w:type="pct"/>
            <w:tcBorders>
              <w:top w:val="single" w:sz="4" w:space="0" w:color="auto"/>
              <w:left w:val="nil"/>
              <w:bottom w:val="single" w:sz="4" w:space="0" w:color="auto"/>
              <w:right w:val="single" w:sz="4" w:space="0" w:color="000000"/>
            </w:tcBorders>
            <w:shd w:val="clear" w:color="auto" w:fill="D9D9D9"/>
            <w:vAlign w:val="center"/>
            <w:hideMark/>
          </w:tcPr>
          <w:p w:rsidR="00DD3F00" w:rsidRPr="00362D8D" w:rsidRDefault="00DD3F00">
            <w:pPr>
              <w:jc w:val="center"/>
              <w:rPr>
                <w:rFonts w:ascii="Arial Narrow" w:hAnsi="Arial Narrow" w:cs="Arial"/>
                <w:b/>
                <w:bCs/>
                <w:color w:val="000000"/>
                <w:sz w:val="16"/>
                <w:szCs w:val="16"/>
                <w:lang w:val="es-ES"/>
              </w:rPr>
            </w:pPr>
            <w:r w:rsidRPr="00362D8D">
              <w:rPr>
                <w:rFonts w:ascii="Arial Narrow" w:hAnsi="Arial Narrow" w:cs="Arial"/>
                <w:b/>
                <w:bCs/>
                <w:color w:val="000000"/>
                <w:sz w:val="16"/>
                <w:szCs w:val="16"/>
              </w:rPr>
              <w:t>PORCENTAJE</w:t>
            </w:r>
          </w:p>
        </w:tc>
        <w:tc>
          <w:tcPr>
            <w:tcW w:w="1100" w:type="pct"/>
            <w:tcBorders>
              <w:top w:val="single" w:sz="4" w:space="0" w:color="auto"/>
              <w:left w:val="nil"/>
              <w:bottom w:val="single" w:sz="4" w:space="0" w:color="auto"/>
              <w:right w:val="single" w:sz="4" w:space="0" w:color="auto"/>
            </w:tcBorders>
            <w:shd w:val="clear" w:color="auto" w:fill="D9D9D9"/>
            <w:vAlign w:val="center"/>
            <w:hideMark/>
          </w:tcPr>
          <w:p w:rsidR="00DD3F00" w:rsidRPr="00362D8D" w:rsidRDefault="00DD3F00">
            <w:pPr>
              <w:jc w:val="center"/>
              <w:rPr>
                <w:rFonts w:ascii="Arial Narrow" w:hAnsi="Arial Narrow" w:cs="Arial"/>
                <w:b/>
                <w:bCs/>
                <w:color w:val="000000"/>
                <w:sz w:val="16"/>
                <w:szCs w:val="16"/>
                <w:lang w:val="es-ES"/>
              </w:rPr>
            </w:pPr>
            <w:r w:rsidRPr="00362D8D">
              <w:rPr>
                <w:rFonts w:ascii="Arial Narrow" w:hAnsi="Arial Narrow" w:cs="Arial"/>
                <w:b/>
                <w:bCs/>
                <w:color w:val="000000"/>
                <w:sz w:val="16"/>
                <w:szCs w:val="16"/>
              </w:rPr>
              <w:t>VALOR APROXIMADO DE LA NECESIDAD EN URGENCIA FUNCIONAL</w:t>
            </w:r>
          </w:p>
        </w:tc>
      </w:tr>
      <w:tr w:rsidR="00DD3F00" w:rsidRPr="00362D8D" w:rsidTr="00DD3F00">
        <w:trPr>
          <w:trHeight w:val="705"/>
        </w:trPr>
        <w:tc>
          <w:tcPr>
            <w:tcW w:w="858" w:type="pct"/>
            <w:tcBorders>
              <w:top w:val="single" w:sz="4" w:space="0" w:color="auto"/>
              <w:left w:val="single" w:sz="4" w:space="0" w:color="auto"/>
              <w:bottom w:val="single" w:sz="4" w:space="0" w:color="auto"/>
              <w:right w:val="single" w:sz="4" w:space="0" w:color="000000"/>
            </w:tcBorders>
            <w:vAlign w:val="center"/>
            <w:hideMark/>
          </w:tcPr>
          <w:p w:rsidR="00DD3F00" w:rsidRPr="00362D8D" w:rsidRDefault="00DD3F00">
            <w:pPr>
              <w:jc w:val="center"/>
              <w:rPr>
                <w:rFonts w:ascii="Arial Narrow" w:hAnsi="Arial Narrow" w:cs="Arial"/>
                <w:sz w:val="16"/>
                <w:szCs w:val="16"/>
                <w:lang w:val="es-ES"/>
              </w:rPr>
            </w:pPr>
            <w:r w:rsidRPr="00362D8D">
              <w:rPr>
                <w:rFonts w:ascii="Arial Narrow" w:hAnsi="Arial Narrow" w:cs="Arial"/>
                <w:sz w:val="16"/>
                <w:szCs w:val="16"/>
              </w:rPr>
              <w:t>02-02-02-005-04</w:t>
            </w:r>
          </w:p>
        </w:tc>
        <w:tc>
          <w:tcPr>
            <w:tcW w:w="562" w:type="pct"/>
            <w:tcBorders>
              <w:top w:val="nil"/>
              <w:left w:val="nil"/>
              <w:bottom w:val="single" w:sz="4" w:space="0" w:color="auto"/>
              <w:right w:val="single" w:sz="4" w:space="0" w:color="auto"/>
            </w:tcBorders>
            <w:noWrap/>
            <w:vAlign w:val="center"/>
            <w:hideMark/>
          </w:tcPr>
          <w:p w:rsidR="00DD3F00" w:rsidRPr="00362D8D" w:rsidRDefault="00DD3F00">
            <w:pPr>
              <w:jc w:val="center"/>
              <w:rPr>
                <w:rFonts w:ascii="Arial Narrow" w:hAnsi="Arial Narrow" w:cs="Arial"/>
                <w:sz w:val="16"/>
                <w:szCs w:val="16"/>
                <w:lang w:val="es-ES"/>
              </w:rPr>
            </w:pPr>
            <w:r w:rsidRPr="00362D8D">
              <w:rPr>
                <w:rFonts w:ascii="Arial Narrow" w:hAnsi="Arial Narrow" w:cs="Arial"/>
                <w:sz w:val="16"/>
                <w:szCs w:val="16"/>
              </w:rPr>
              <w:t>10</w:t>
            </w:r>
          </w:p>
        </w:tc>
        <w:tc>
          <w:tcPr>
            <w:tcW w:w="958" w:type="pct"/>
            <w:tcBorders>
              <w:top w:val="single" w:sz="4" w:space="0" w:color="auto"/>
              <w:left w:val="nil"/>
              <w:bottom w:val="single" w:sz="4" w:space="0" w:color="auto"/>
              <w:right w:val="single" w:sz="4" w:space="0" w:color="000000"/>
            </w:tcBorders>
            <w:vAlign w:val="center"/>
            <w:hideMark/>
          </w:tcPr>
          <w:p w:rsidR="00DD3F00" w:rsidRPr="00362D8D" w:rsidRDefault="00DD3F00">
            <w:pPr>
              <w:jc w:val="center"/>
              <w:rPr>
                <w:rFonts w:ascii="Arial Narrow" w:hAnsi="Arial Narrow" w:cs="Arial"/>
                <w:sz w:val="16"/>
                <w:szCs w:val="16"/>
                <w:lang w:val="es-ES"/>
              </w:rPr>
            </w:pPr>
            <w:r w:rsidRPr="00362D8D">
              <w:rPr>
                <w:rFonts w:ascii="Arial Narrow" w:hAnsi="Arial Narrow" w:cs="Arial"/>
                <w:sz w:val="16"/>
                <w:szCs w:val="16"/>
              </w:rPr>
              <w:t>SERVICIO DE CONSTRUCCION</w:t>
            </w:r>
          </w:p>
        </w:tc>
        <w:tc>
          <w:tcPr>
            <w:tcW w:w="761" w:type="pct"/>
            <w:tcBorders>
              <w:top w:val="single" w:sz="4" w:space="0" w:color="auto"/>
              <w:left w:val="nil"/>
              <w:bottom w:val="single" w:sz="4" w:space="0" w:color="auto"/>
              <w:right w:val="single" w:sz="4" w:space="0" w:color="000000"/>
            </w:tcBorders>
            <w:vAlign w:val="center"/>
            <w:hideMark/>
          </w:tcPr>
          <w:p w:rsidR="00DD3F00" w:rsidRPr="00362D8D" w:rsidRDefault="00DD3F00">
            <w:pPr>
              <w:jc w:val="center"/>
              <w:rPr>
                <w:rFonts w:ascii="Arial Narrow" w:hAnsi="Arial Narrow" w:cs="Arial"/>
                <w:sz w:val="16"/>
                <w:szCs w:val="16"/>
                <w:lang w:val="es-ES"/>
              </w:rPr>
            </w:pPr>
            <w:r w:rsidRPr="00362D8D">
              <w:rPr>
                <w:rFonts w:ascii="Arial Narrow" w:hAnsi="Arial Narrow" w:cs="Arial"/>
                <w:sz w:val="16"/>
                <w:szCs w:val="16"/>
              </w:rPr>
              <w:t>COMANDO DE PERSONAL</w:t>
            </w:r>
          </w:p>
        </w:tc>
        <w:tc>
          <w:tcPr>
            <w:tcW w:w="761" w:type="pct"/>
            <w:tcBorders>
              <w:top w:val="single" w:sz="4" w:space="0" w:color="auto"/>
              <w:left w:val="nil"/>
              <w:bottom w:val="single" w:sz="4" w:space="0" w:color="auto"/>
              <w:right w:val="single" w:sz="4" w:space="0" w:color="auto"/>
            </w:tcBorders>
            <w:vAlign w:val="center"/>
            <w:hideMark/>
          </w:tcPr>
          <w:p w:rsidR="00DD3F00" w:rsidRPr="00362D8D" w:rsidRDefault="00DD3F00">
            <w:pPr>
              <w:jc w:val="center"/>
              <w:rPr>
                <w:rFonts w:ascii="Arial Narrow" w:hAnsi="Arial Narrow" w:cs="Arial"/>
                <w:color w:val="000000"/>
                <w:sz w:val="16"/>
                <w:szCs w:val="16"/>
                <w:lang w:val="es-ES"/>
              </w:rPr>
            </w:pPr>
            <w:r w:rsidRPr="00362D8D">
              <w:rPr>
                <w:rFonts w:ascii="Arial Narrow" w:hAnsi="Arial Narrow" w:cs="Arial"/>
                <w:color w:val="000000"/>
                <w:sz w:val="16"/>
                <w:szCs w:val="16"/>
              </w:rPr>
              <w:t>100%</w:t>
            </w:r>
          </w:p>
        </w:tc>
        <w:tc>
          <w:tcPr>
            <w:tcW w:w="1100" w:type="pct"/>
            <w:tcBorders>
              <w:top w:val="nil"/>
              <w:left w:val="nil"/>
              <w:bottom w:val="single" w:sz="4" w:space="0" w:color="auto"/>
              <w:right w:val="single" w:sz="4" w:space="0" w:color="auto"/>
            </w:tcBorders>
            <w:vAlign w:val="center"/>
            <w:hideMark/>
          </w:tcPr>
          <w:p w:rsidR="00DD3F00" w:rsidRPr="00362D8D" w:rsidRDefault="00DD3F00">
            <w:pPr>
              <w:jc w:val="center"/>
              <w:rPr>
                <w:rFonts w:ascii="Arial Narrow" w:hAnsi="Arial Narrow" w:cs="Arial"/>
                <w:sz w:val="16"/>
                <w:szCs w:val="16"/>
                <w:lang w:val="es-ES"/>
              </w:rPr>
            </w:pPr>
            <w:r w:rsidRPr="00362D8D">
              <w:rPr>
                <w:rFonts w:ascii="Arial Narrow" w:hAnsi="Arial Narrow" w:cs="Arial"/>
                <w:sz w:val="16"/>
                <w:szCs w:val="16"/>
              </w:rPr>
              <w:t xml:space="preserve"> $ 19.168.268,25</w:t>
            </w:r>
          </w:p>
        </w:tc>
      </w:tr>
    </w:tbl>
    <w:p w:rsidR="00DD3F00" w:rsidRPr="00DD3F00" w:rsidRDefault="00DD3F00" w:rsidP="00DD3F00">
      <w:pPr>
        <w:pStyle w:val="Prrafodelista"/>
        <w:autoSpaceDE w:val="0"/>
        <w:autoSpaceDN w:val="0"/>
        <w:adjustRightInd w:val="0"/>
        <w:ind w:left="0"/>
        <w:jc w:val="both"/>
        <w:rPr>
          <w:rFonts w:ascii="Arial Narrow" w:eastAsia="HelveticaNeueLTStd-Th" w:hAnsi="Arial Narrow" w:cs="Arial"/>
          <w:color w:val="000000"/>
          <w:sz w:val="22"/>
          <w:szCs w:val="22"/>
          <w:lang w:eastAsia="es-CO"/>
        </w:rPr>
      </w:pPr>
    </w:p>
    <w:p w:rsidR="00B14363" w:rsidRPr="00643DA7" w:rsidRDefault="00B14363" w:rsidP="004105F8">
      <w:pPr>
        <w:pStyle w:val="Prrafodelista"/>
        <w:numPr>
          <w:ilvl w:val="1"/>
          <w:numId w:val="17"/>
        </w:numPr>
        <w:autoSpaceDE w:val="0"/>
        <w:autoSpaceDN w:val="0"/>
        <w:adjustRightInd w:val="0"/>
        <w:ind w:left="0" w:firstLine="0"/>
        <w:jc w:val="both"/>
        <w:rPr>
          <w:rFonts w:ascii="Arial Narrow" w:eastAsia="HelveticaNeueLTStd-Th" w:hAnsi="Arial Narrow" w:cs="Arial"/>
          <w:color w:val="000000"/>
          <w:sz w:val="22"/>
          <w:szCs w:val="22"/>
          <w:lang w:eastAsia="es-CO"/>
        </w:rPr>
      </w:pPr>
      <w:r w:rsidRPr="00643DA7">
        <w:rPr>
          <w:rFonts w:ascii="Arial Narrow" w:eastAsia="HelveticaNeueLTStd-Th" w:hAnsi="Arial Narrow" w:cs="Arial"/>
          <w:b/>
          <w:color w:val="000000"/>
          <w:sz w:val="22"/>
          <w:szCs w:val="22"/>
          <w:lang w:eastAsia="es-CO"/>
        </w:rPr>
        <w:t>FORMA Y CONDICIONES DE PAGO</w:t>
      </w:r>
    </w:p>
    <w:p w:rsidR="00B14363" w:rsidRPr="00643DA7" w:rsidRDefault="00B14363" w:rsidP="004105F8">
      <w:pPr>
        <w:ind w:right="51"/>
        <w:jc w:val="both"/>
        <w:rPr>
          <w:rFonts w:ascii="Arial Narrow" w:hAnsi="Arial Narrow" w:cs="Arial"/>
          <w:b/>
          <w:sz w:val="22"/>
          <w:szCs w:val="22"/>
        </w:rPr>
      </w:pPr>
    </w:p>
    <w:p w:rsidR="00DD3F00" w:rsidRDefault="00DD3F00" w:rsidP="00DD3F00">
      <w:pPr>
        <w:tabs>
          <w:tab w:val="left" w:pos="426"/>
        </w:tabs>
        <w:jc w:val="both"/>
        <w:rPr>
          <w:rFonts w:ascii="Arial Narrow" w:hAnsi="Arial Narrow"/>
          <w:sz w:val="22"/>
          <w:szCs w:val="22"/>
        </w:rPr>
      </w:pPr>
      <w:r>
        <w:rPr>
          <w:rFonts w:ascii="Arial Narrow" w:hAnsi="Arial Narrow"/>
          <w:sz w:val="22"/>
          <w:szCs w:val="22"/>
        </w:rPr>
        <w:t xml:space="preserve">La CENTRAL ADMINISTRATIVA Y CONTABLE ESPECIALIZADA COPER PERSONAL cancelará el valor del contrato resultante mediante pagos parciales contra entregas parciales dentro de los sesenta (60) días siguientes a la presentación de las facturas las cuales deberán ser  dentro de los cinco primeros días del mes siguiente de la entrega de los mantenimientos, anexando toda la documentación prevista para la realización de las obras y previo cumplimiento de los siguientes requisitos: </w:t>
      </w:r>
    </w:p>
    <w:p w:rsidR="00DD3F00" w:rsidRDefault="00DD3F00" w:rsidP="00DD3F00">
      <w:pPr>
        <w:tabs>
          <w:tab w:val="left" w:pos="426"/>
        </w:tabs>
        <w:jc w:val="both"/>
        <w:rPr>
          <w:rFonts w:ascii="Arial Narrow" w:hAnsi="Arial Narrow"/>
          <w:sz w:val="22"/>
          <w:szCs w:val="22"/>
        </w:rPr>
      </w:pPr>
      <w:r>
        <w:rPr>
          <w:rFonts w:ascii="Arial Narrow" w:hAnsi="Arial Narrow"/>
          <w:sz w:val="22"/>
          <w:szCs w:val="22"/>
        </w:rPr>
        <w:t xml:space="preserve"> </w:t>
      </w:r>
    </w:p>
    <w:p w:rsidR="00DD3F00" w:rsidRDefault="00DD3F00" w:rsidP="00DD3F00">
      <w:pPr>
        <w:pStyle w:val="Prrafodelista"/>
        <w:numPr>
          <w:ilvl w:val="0"/>
          <w:numId w:val="20"/>
        </w:numPr>
        <w:spacing w:after="200" w:line="276" w:lineRule="auto"/>
        <w:ind w:left="426"/>
        <w:jc w:val="both"/>
        <w:rPr>
          <w:rFonts w:ascii="Arial Narrow" w:hAnsi="Arial Narrow"/>
          <w:sz w:val="22"/>
          <w:szCs w:val="22"/>
          <w:lang w:eastAsia="es-CO"/>
        </w:rPr>
      </w:pPr>
      <w:r>
        <w:rPr>
          <w:rFonts w:ascii="Arial Narrow" w:hAnsi="Arial Narrow"/>
          <w:sz w:val="22"/>
          <w:szCs w:val="22"/>
          <w:lang w:eastAsia="es-CO"/>
        </w:rPr>
        <w:t>Recepción parcial a satisfacción de las labores de mantenimiento.</w:t>
      </w:r>
      <w:r>
        <w:rPr>
          <w:rFonts w:ascii="Arial Narrow" w:hAnsi="Arial Narrow"/>
          <w:sz w:val="22"/>
          <w:szCs w:val="22"/>
        </w:rPr>
        <w:t xml:space="preserve"> </w:t>
      </w:r>
      <w:r>
        <w:rPr>
          <w:rFonts w:ascii="Arial Narrow" w:hAnsi="Arial Narrow"/>
          <w:sz w:val="22"/>
          <w:szCs w:val="22"/>
          <w:lang w:eastAsia="es-CO"/>
        </w:rPr>
        <w:t xml:space="preserve">Este requisito será plasmado en un acta debidamente suscrita por el supervisor del contrato, el comité técnico evaluador y un representante del contratista; previa verificación de todas las condiciones técnicas, jurídicas y económicas del contrato resultante.  </w:t>
      </w:r>
    </w:p>
    <w:p w:rsidR="00DD3F00" w:rsidRDefault="00DD3F00" w:rsidP="00DD3F00">
      <w:pPr>
        <w:pStyle w:val="Prrafodelista"/>
        <w:numPr>
          <w:ilvl w:val="0"/>
          <w:numId w:val="20"/>
        </w:numPr>
        <w:spacing w:after="200" w:line="276" w:lineRule="auto"/>
        <w:ind w:left="426"/>
        <w:jc w:val="both"/>
        <w:rPr>
          <w:rFonts w:ascii="Arial Narrow" w:hAnsi="Arial Narrow"/>
          <w:sz w:val="22"/>
          <w:szCs w:val="22"/>
          <w:lang w:eastAsia="es-CO"/>
        </w:rPr>
      </w:pPr>
      <w:r>
        <w:rPr>
          <w:rFonts w:ascii="Arial Narrow" w:hAnsi="Arial Narrow"/>
          <w:sz w:val="22"/>
          <w:szCs w:val="22"/>
          <w:lang w:eastAsia="es-CO"/>
        </w:rPr>
        <w:t xml:space="preserve">Informe de Supervisión </w:t>
      </w:r>
    </w:p>
    <w:p w:rsidR="00DD3F00" w:rsidRDefault="00DD3F00" w:rsidP="00DD3F00">
      <w:pPr>
        <w:pStyle w:val="Prrafodelista"/>
        <w:numPr>
          <w:ilvl w:val="0"/>
          <w:numId w:val="20"/>
        </w:numPr>
        <w:tabs>
          <w:tab w:val="left" w:pos="426"/>
        </w:tabs>
        <w:spacing w:after="200" w:line="276" w:lineRule="auto"/>
        <w:ind w:left="426"/>
        <w:jc w:val="both"/>
        <w:rPr>
          <w:rFonts w:ascii="Arial Narrow" w:hAnsi="Arial Narrow"/>
          <w:sz w:val="22"/>
          <w:szCs w:val="22"/>
          <w:lang w:eastAsia="es-CO"/>
        </w:rPr>
      </w:pPr>
      <w:r>
        <w:rPr>
          <w:rFonts w:ascii="Arial Narrow" w:hAnsi="Arial Narrow"/>
          <w:sz w:val="22"/>
          <w:szCs w:val="22"/>
          <w:lang w:eastAsia="es-CO"/>
        </w:rPr>
        <w:t xml:space="preserve">Situación de recursos por parte del Ministerio de Hacienda y Crédito Público Dirección del Tesoro Nacional. (ASIGNACIÓN CUPO PAC) </w:t>
      </w:r>
    </w:p>
    <w:p w:rsidR="00DD3F00" w:rsidRDefault="00DD3F00" w:rsidP="00DD3F00">
      <w:pPr>
        <w:pStyle w:val="Prrafodelista"/>
        <w:numPr>
          <w:ilvl w:val="0"/>
          <w:numId w:val="20"/>
        </w:numPr>
        <w:tabs>
          <w:tab w:val="left" w:pos="426"/>
        </w:tabs>
        <w:spacing w:after="200" w:line="276" w:lineRule="auto"/>
        <w:ind w:left="426"/>
        <w:jc w:val="both"/>
        <w:rPr>
          <w:rFonts w:ascii="Arial Narrow" w:hAnsi="Arial Narrow"/>
          <w:sz w:val="22"/>
          <w:szCs w:val="22"/>
          <w:lang w:val="es-ES"/>
        </w:rPr>
      </w:pPr>
      <w:r>
        <w:rPr>
          <w:rFonts w:ascii="Arial Narrow" w:hAnsi="Arial Narrow"/>
          <w:sz w:val="22"/>
          <w:szCs w:val="22"/>
          <w:lang w:eastAsia="es-CO"/>
        </w:rPr>
        <w:t xml:space="preserve">Que se ejecuten los demás trámites administrativos correspondientes por parte de otras Direcciones. </w:t>
      </w:r>
    </w:p>
    <w:p w:rsidR="00DD3F00" w:rsidRDefault="00DD3F00" w:rsidP="00DD3F00">
      <w:pPr>
        <w:pStyle w:val="Prrafodelista"/>
        <w:numPr>
          <w:ilvl w:val="0"/>
          <w:numId w:val="20"/>
        </w:numPr>
        <w:tabs>
          <w:tab w:val="left" w:pos="426"/>
        </w:tabs>
        <w:spacing w:after="200" w:line="276" w:lineRule="auto"/>
        <w:ind w:left="426"/>
        <w:jc w:val="both"/>
        <w:rPr>
          <w:rFonts w:ascii="Arial Narrow" w:hAnsi="Arial Narrow"/>
          <w:sz w:val="22"/>
          <w:szCs w:val="22"/>
        </w:rPr>
      </w:pPr>
      <w:r>
        <w:rPr>
          <w:rFonts w:ascii="Arial Narrow" w:hAnsi="Arial Narrow"/>
          <w:sz w:val="22"/>
          <w:szCs w:val="22"/>
        </w:rPr>
        <w:t>Verificación por parte del MDN – Ejército Nacional del cumplimiento del contratista del pago de aportes parafiscales y los propios del SENA, ICBF y Caja de compensación familiar en los casos que aplique, de acuerdo  de lo contenido en la Ley 1607 de 2012 reglamentada por  Decreto 1828 de fecha 27 de Agosto de 2013.</w:t>
      </w:r>
    </w:p>
    <w:p w:rsidR="00B14363" w:rsidRPr="00AA790B" w:rsidRDefault="00B14363" w:rsidP="00AA790B">
      <w:pPr>
        <w:numPr>
          <w:ilvl w:val="1"/>
          <w:numId w:val="17"/>
        </w:numPr>
        <w:ind w:left="0" w:firstLine="284"/>
        <w:jc w:val="both"/>
        <w:rPr>
          <w:rFonts w:ascii="Arial Narrow" w:hAnsi="Arial Narrow" w:cs="Tahoma"/>
          <w:b/>
          <w:sz w:val="22"/>
          <w:szCs w:val="22"/>
        </w:rPr>
      </w:pPr>
      <w:r w:rsidRPr="00AA790B">
        <w:rPr>
          <w:rFonts w:ascii="Arial Narrow" w:hAnsi="Arial Narrow" w:cs="Tahoma"/>
          <w:b/>
          <w:sz w:val="22"/>
          <w:szCs w:val="22"/>
        </w:rPr>
        <w:t>CAUSALES DE RECHAZO DE LAS OFERTAS</w:t>
      </w:r>
    </w:p>
    <w:p w:rsidR="00B14363" w:rsidRPr="00AA790B" w:rsidRDefault="00B14363" w:rsidP="00B14363">
      <w:pPr>
        <w:jc w:val="both"/>
        <w:rPr>
          <w:rFonts w:ascii="Arial Narrow" w:hAnsi="Arial Narrow" w:cs="Tahoma"/>
          <w:b/>
          <w:sz w:val="22"/>
          <w:szCs w:val="22"/>
        </w:rPr>
      </w:pPr>
    </w:p>
    <w:p w:rsidR="00B14363" w:rsidRPr="00AA790B" w:rsidRDefault="00B14363" w:rsidP="00B14363">
      <w:pPr>
        <w:autoSpaceDE w:val="0"/>
        <w:autoSpaceDN w:val="0"/>
        <w:adjustRightInd w:val="0"/>
        <w:rPr>
          <w:rFonts w:ascii="Arial Narrow" w:hAnsi="Arial Narrow" w:cs="Arial"/>
          <w:bCs/>
          <w:sz w:val="22"/>
          <w:szCs w:val="22"/>
          <w:lang w:val="es-ES"/>
        </w:rPr>
      </w:pPr>
      <w:r w:rsidRPr="00AA790B">
        <w:rPr>
          <w:rFonts w:ascii="Arial Narrow" w:hAnsi="Arial Narrow" w:cs="Arial"/>
          <w:bCs/>
          <w:sz w:val="22"/>
          <w:szCs w:val="22"/>
          <w:lang w:val="es-ES"/>
        </w:rPr>
        <w:t>Son causales para el rechazo de las propuestas, las siguientes:</w:t>
      </w:r>
    </w:p>
    <w:p w:rsidR="00B14363" w:rsidRPr="00AA790B" w:rsidRDefault="00B14363" w:rsidP="00B14363">
      <w:pPr>
        <w:autoSpaceDE w:val="0"/>
        <w:autoSpaceDN w:val="0"/>
        <w:adjustRightInd w:val="0"/>
        <w:jc w:val="both"/>
        <w:rPr>
          <w:rFonts w:ascii="Arial Narrow" w:hAnsi="Arial Narrow" w:cs="Arial"/>
          <w:bCs/>
          <w:sz w:val="22"/>
          <w:szCs w:val="22"/>
          <w:lang w:val="es-ES"/>
        </w:rPr>
      </w:pPr>
    </w:p>
    <w:p w:rsidR="00B14363" w:rsidRPr="00AA790B" w:rsidRDefault="00B14363" w:rsidP="00B14363">
      <w:pPr>
        <w:pStyle w:val="Prrafodelista"/>
        <w:numPr>
          <w:ilvl w:val="0"/>
          <w:numId w:val="9"/>
        </w:numPr>
        <w:autoSpaceDE w:val="0"/>
        <w:autoSpaceDN w:val="0"/>
        <w:adjustRightInd w:val="0"/>
        <w:ind w:left="709"/>
        <w:jc w:val="both"/>
        <w:rPr>
          <w:rFonts w:ascii="Arial Narrow" w:hAnsi="Arial Narrow" w:cs="Arial"/>
          <w:bCs/>
          <w:sz w:val="22"/>
          <w:szCs w:val="22"/>
          <w:lang w:val="es-ES"/>
        </w:rPr>
      </w:pPr>
      <w:r w:rsidRPr="00AA790B">
        <w:rPr>
          <w:rFonts w:ascii="Arial Narrow" w:hAnsi="Arial Narrow" w:cs="Arial"/>
          <w:bCs/>
          <w:sz w:val="22"/>
          <w:szCs w:val="22"/>
          <w:lang w:val="es-ES"/>
        </w:rPr>
        <w:t xml:space="preserve">Cuando </w:t>
      </w:r>
      <w:r w:rsidR="00E36117" w:rsidRPr="00AA790B">
        <w:rPr>
          <w:rFonts w:ascii="Arial Narrow" w:hAnsi="Arial Narrow" w:cs="Arial"/>
          <w:bCs/>
          <w:sz w:val="22"/>
          <w:szCs w:val="22"/>
          <w:lang w:val="es-ES"/>
        </w:rPr>
        <w:t>el valor unitario ofertado por ítem</w:t>
      </w:r>
      <w:r w:rsidRPr="00AA790B">
        <w:rPr>
          <w:rFonts w:ascii="Arial Narrow" w:hAnsi="Arial Narrow" w:cs="Arial"/>
          <w:bCs/>
          <w:sz w:val="22"/>
          <w:szCs w:val="22"/>
          <w:lang w:val="es-ES"/>
        </w:rPr>
        <w:t>,</w:t>
      </w:r>
      <w:r w:rsidR="00E36117" w:rsidRPr="00AA790B">
        <w:rPr>
          <w:rFonts w:ascii="Arial Narrow" w:hAnsi="Arial Narrow" w:cs="Arial"/>
          <w:bCs/>
          <w:sz w:val="22"/>
          <w:szCs w:val="22"/>
          <w:lang w:val="es-ES"/>
        </w:rPr>
        <w:t xml:space="preserve"> supere el precio de referencia de cada ítem.</w:t>
      </w:r>
      <w:r w:rsidRPr="00AA790B">
        <w:rPr>
          <w:rFonts w:ascii="Arial Narrow" w:hAnsi="Arial Narrow" w:cs="Arial"/>
          <w:bCs/>
          <w:sz w:val="22"/>
          <w:szCs w:val="22"/>
          <w:lang w:val="es-ES"/>
        </w:rPr>
        <w:t xml:space="preserve"> </w:t>
      </w:r>
    </w:p>
    <w:p w:rsidR="00B14363" w:rsidRDefault="00B14363" w:rsidP="00B14363">
      <w:pPr>
        <w:pStyle w:val="Prrafodelista"/>
        <w:numPr>
          <w:ilvl w:val="0"/>
          <w:numId w:val="9"/>
        </w:numPr>
        <w:autoSpaceDE w:val="0"/>
        <w:autoSpaceDN w:val="0"/>
        <w:adjustRightInd w:val="0"/>
        <w:ind w:left="709"/>
        <w:jc w:val="both"/>
        <w:rPr>
          <w:rFonts w:ascii="Arial Narrow" w:hAnsi="Arial Narrow" w:cs="Arial"/>
          <w:bCs/>
          <w:sz w:val="22"/>
          <w:szCs w:val="22"/>
          <w:lang w:val="es-ES"/>
        </w:rPr>
      </w:pPr>
      <w:r w:rsidRPr="00AA790B">
        <w:rPr>
          <w:rFonts w:ascii="Arial Narrow" w:hAnsi="Arial Narrow" w:cs="Arial"/>
          <w:bCs/>
          <w:sz w:val="22"/>
          <w:szCs w:val="22"/>
          <w:lang w:val="es-ES"/>
        </w:rPr>
        <w:t>La presentación de más de un valor unitario</w:t>
      </w:r>
      <w:r w:rsidRPr="00420B0B">
        <w:rPr>
          <w:rFonts w:ascii="Arial Narrow" w:hAnsi="Arial Narrow" w:cs="Arial"/>
          <w:bCs/>
          <w:sz w:val="22"/>
          <w:szCs w:val="22"/>
          <w:lang w:val="es-ES"/>
        </w:rPr>
        <w:t xml:space="preserve"> del ítem. </w:t>
      </w:r>
    </w:p>
    <w:p w:rsidR="00B14363" w:rsidRPr="00420B0B" w:rsidRDefault="00B14363" w:rsidP="00B14363">
      <w:pPr>
        <w:pStyle w:val="Prrafodelista"/>
        <w:numPr>
          <w:ilvl w:val="0"/>
          <w:numId w:val="9"/>
        </w:numPr>
        <w:autoSpaceDE w:val="0"/>
        <w:autoSpaceDN w:val="0"/>
        <w:adjustRightInd w:val="0"/>
        <w:ind w:left="709"/>
        <w:jc w:val="both"/>
        <w:rPr>
          <w:rFonts w:ascii="Arial Narrow" w:hAnsi="Arial Narrow" w:cs="Arial"/>
          <w:bCs/>
          <w:sz w:val="22"/>
          <w:szCs w:val="22"/>
          <w:lang w:val="es-ES"/>
        </w:rPr>
      </w:pPr>
      <w:r w:rsidRPr="00420B0B">
        <w:rPr>
          <w:rFonts w:ascii="Arial Narrow" w:hAnsi="Arial Narrow" w:cs="Arial"/>
          <w:bCs/>
          <w:sz w:val="22"/>
          <w:szCs w:val="22"/>
          <w:lang w:val="es-ES"/>
        </w:rPr>
        <w:lastRenderedPageBreak/>
        <w:t>Cuando se compruebe que un oferente ha interferido, influenciado, u obtenida correspondencia interna, proyectos de concepto de evaluación o de respuesta a observaciones, no enviados oficialmente a los oferentes.</w:t>
      </w:r>
    </w:p>
    <w:p w:rsidR="00B14363" w:rsidRPr="00420B0B" w:rsidRDefault="00B14363" w:rsidP="00B14363">
      <w:pPr>
        <w:pStyle w:val="Prrafodelista"/>
        <w:numPr>
          <w:ilvl w:val="0"/>
          <w:numId w:val="9"/>
        </w:numPr>
        <w:autoSpaceDE w:val="0"/>
        <w:autoSpaceDN w:val="0"/>
        <w:adjustRightInd w:val="0"/>
        <w:ind w:left="709"/>
        <w:jc w:val="both"/>
        <w:rPr>
          <w:rFonts w:ascii="Arial Narrow" w:eastAsia="HelveticaNeueLTStd-Th" w:hAnsi="Arial Narrow" w:cs="HelveticaNeueLTStd-Th"/>
          <w:sz w:val="22"/>
          <w:szCs w:val="22"/>
          <w:lang w:eastAsia="es-CO"/>
        </w:rPr>
      </w:pPr>
      <w:r w:rsidRPr="00420B0B">
        <w:rPr>
          <w:rFonts w:ascii="Arial Narrow" w:hAnsi="Arial Narrow" w:cs="Arial"/>
          <w:bCs/>
          <w:sz w:val="22"/>
          <w:szCs w:val="22"/>
          <w:lang w:val="es-ES"/>
        </w:rPr>
        <w:t>Cuando se compruebe confabulación entre los oferentes que altere la aplicación del principio de selección objetiva.</w:t>
      </w:r>
    </w:p>
    <w:p w:rsidR="00B14363" w:rsidRPr="00420B0B" w:rsidRDefault="00B14363" w:rsidP="00B14363">
      <w:pPr>
        <w:pStyle w:val="Prrafodelista"/>
        <w:numPr>
          <w:ilvl w:val="0"/>
          <w:numId w:val="9"/>
        </w:numPr>
        <w:autoSpaceDE w:val="0"/>
        <w:autoSpaceDN w:val="0"/>
        <w:adjustRightInd w:val="0"/>
        <w:ind w:left="709"/>
        <w:jc w:val="both"/>
        <w:rPr>
          <w:rFonts w:ascii="Arial Narrow" w:eastAsia="HelveticaNeueLTStd-Th" w:hAnsi="Arial Narrow" w:cs="HelveticaNeueLTStd-Th"/>
          <w:sz w:val="22"/>
          <w:szCs w:val="22"/>
          <w:lang w:eastAsia="es-CO"/>
        </w:rPr>
      </w:pPr>
      <w:r w:rsidRPr="00420B0B">
        <w:rPr>
          <w:rFonts w:ascii="Arial Narrow" w:eastAsia="HelveticaNeueLTStd-Th" w:hAnsi="Arial Narrow" w:cs="HelveticaNeueLTStd-Th"/>
          <w:sz w:val="22"/>
          <w:szCs w:val="22"/>
          <w:lang w:eastAsia="es-CO"/>
        </w:rPr>
        <w:t xml:space="preserve">Cuando el proponente, sea persona natural o jurídica o alguno de los miembros del consorcio o unión temporal se encuentre incursa en las causales de inhabilidades o incompatibilidades fijadas por la Constitución, la ley 80 de 1993, Ley 734 de 2002; Ley 1150 de 2007; Ley 1474 de 2011, Ley 1801 de 2016 y las normas aplicables a la contratación pública. </w:t>
      </w:r>
    </w:p>
    <w:p w:rsidR="00B14363" w:rsidRPr="00420B0B" w:rsidRDefault="00B14363" w:rsidP="00B14363">
      <w:pPr>
        <w:pStyle w:val="Prrafodelista"/>
        <w:numPr>
          <w:ilvl w:val="0"/>
          <w:numId w:val="9"/>
        </w:numPr>
        <w:ind w:left="709"/>
        <w:jc w:val="both"/>
        <w:rPr>
          <w:rFonts w:ascii="Arial Narrow" w:eastAsiaTheme="minorEastAsia" w:hAnsi="Arial Narrow"/>
          <w:sz w:val="22"/>
          <w:szCs w:val="22"/>
          <w:lang w:val="es-ES_tradnl"/>
        </w:rPr>
      </w:pPr>
      <w:r w:rsidRPr="00420B0B">
        <w:rPr>
          <w:rFonts w:ascii="Arial Narrow" w:eastAsiaTheme="minorEastAsia" w:hAnsi="Arial Narrow"/>
          <w:sz w:val="22"/>
          <w:szCs w:val="22"/>
          <w:lang w:val="es-ES_tradnl"/>
        </w:rPr>
        <w:t>Cuando en la propuesta se encuentre información o documentos que contengan datos tergiversados o alterados que busquen inducir en error a la Administración e impidan la comparación objetiva de las propuestas.</w:t>
      </w:r>
    </w:p>
    <w:p w:rsidR="00B14363" w:rsidRPr="00420B0B" w:rsidRDefault="00B14363" w:rsidP="00B14363">
      <w:pPr>
        <w:pStyle w:val="Prrafodelista"/>
        <w:numPr>
          <w:ilvl w:val="0"/>
          <w:numId w:val="9"/>
        </w:numPr>
        <w:ind w:left="709"/>
        <w:jc w:val="both"/>
        <w:rPr>
          <w:rFonts w:ascii="Arial Narrow" w:eastAsiaTheme="minorEastAsia" w:hAnsi="Arial Narrow"/>
          <w:sz w:val="22"/>
          <w:szCs w:val="22"/>
          <w:lang w:val="es-ES_tradnl"/>
        </w:rPr>
      </w:pPr>
      <w:r w:rsidRPr="00420B0B">
        <w:rPr>
          <w:rFonts w:ascii="Arial Narrow" w:eastAsiaTheme="minorEastAsia" w:hAnsi="Arial Narrow"/>
          <w:sz w:val="22"/>
          <w:szCs w:val="22"/>
          <w:lang w:val="es-ES_tradnl"/>
        </w:rPr>
        <w:t>Cuando la propuesta omita la inclusión de información o de alguno de los documentos necesarios para la comparación objetiva de las propuestas y solicitada su aclaración, no se presente o se presente en forma incompleta, extemporánea o insuficiente las aclaraciones solicitadas dentro del término establecido por el MDN - EJÉRCITO NACIONAL-CENAC PERSONAL, salvo cuando el evaluador pueda inferir o deducir la información necesaria para la comparación de los demás documentos que conforman la propuesta, en los términos que establece la ley.</w:t>
      </w:r>
    </w:p>
    <w:p w:rsidR="00B14363" w:rsidRPr="00420B0B" w:rsidRDefault="00B14363" w:rsidP="00B14363">
      <w:pPr>
        <w:pStyle w:val="Prrafodelista"/>
        <w:numPr>
          <w:ilvl w:val="0"/>
          <w:numId w:val="9"/>
        </w:numPr>
        <w:ind w:left="709"/>
        <w:jc w:val="both"/>
        <w:rPr>
          <w:rFonts w:ascii="Arial Narrow" w:eastAsiaTheme="minorEastAsia" w:hAnsi="Arial Narrow"/>
          <w:sz w:val="22"/>
          <w:szCs w:val="22"/>
          <w:lang w:val="es-ES_tradnl"/>
        </w:rPr>
      </w:pPr>
      <w:r w:rsidRPr="00420B0B">
        <w:rPr>
          <w:rFonts w:ascii="Arial Narrow" w:eastAsiaTheme="minorEastAsia" w:hAnsi="Arial Narrow"/>
          <w:sz w:val="22"/>
          <w:szCs w:val="22"/>
          <w:lang w:val="es-ES_tradnl"/>
        </w:rPr>
        <w:t>Cuando se presente la propuesta en forma subordinada al cumplimiento de cualquier condición o modalidad.</w:t>
      </w:r>
    </w:p>
    <w:p w:rsidR="00B14363" w:rsidRPr="00420B0B" w:rsidRDefault="00B14363" w:rsidP="00B14363">
      <w:pPr>
        <w:pStyle w:val="Prrafodelista"/>
        <w:numPr>
          <w:ilvl w:val="0"/>
          <w:numId w:val="9"/>
        </w:numPr>
        <w:ind w:left="709"/>
        <w:jc w:val="both"/>
        <w:rPr>
          <w:rFonts w:ascii="Arial Narrow" w:eastAsiaTheme="minorEastAsia" w:hAnsi="Arial Narrow"/>
          <w:sz w:val="22"/>
          <w:szCs w:val="22"/>
          <w:lang w:val="es-ES_tradnl"/>
        </w:rPr>
      </w:pPr>
      <w:r w:rsidRPr="00420B0B">
        <w:rPr>
          <w:rFonts w:ascii="Arial Narrow" w:eastAsiaTheme="minorEastAsia" w:hAnsi="Arial Narrow"/>
          <w:sz w:val="22"/>
          <w:szCs w:val="22"/>
          <w:lang w:val="es-ES_tradnl"/>
        </w:rPr>
        <w:t>Cuando el objeto social del oferente, o de cada uno de los miembros del proponente plural no tenga relación con el objeto del proceso de selección, según el tipo de sociedad comercial que se acredite.</w:t>
      </w:r>
    </w:p>
    <w:p w:rsidR="00B14363" w:rsidRPr="00420B0B" w:rsidRDefault="00B14363" w:rsidP="00B14363">
      <w:pPr>
        <w:pStyle w:val="Prrafodelista"/>
        <w:numPr>
          <w:ilvl w:val="0"/>
          <w:numId w:val="9"/>
        </w:numPr>
        <w:ind w:left="709"/>
        <w:jc w:val="both"/>
        <w:rPr>
          <w:rFonts w:ascii="Arial Narrow" w:eastAsiaTheme="minorEastAsia" w:hAnsi="Arial Narrow"/>
          <w:sz w:val="22"/>
          <w:szCs w:val="22"/>
          <w:lang w:val="es-ES_tradnl"/>
        </w:rPr>
      </w:pPr>
      <w:r w:rsidRPr="00420B0B">
        <w:rPr>
          <w:rFonts w:ascii="Arial Narrow" w:eastAsiaTheme="minorEastAsia" w:hAnsi="Arial Narrow"/>
          <w:sz w:val="22"/>
          <w:szCs w:val="22"/>
          <w:lang w:val="es-ES_tradnl"/>
        </w:rPr>
        <w:t>La presentación de varias ofertas, por el mismo proponente, para el mismo proceso, por si o por interpuesta persona, en Consorcio, Unión Temporal, promesa de sociedad futura o individualmente.</w:t>
      </w:r>
    </w:p>
    <w:p w:rsidR="00B14363" w:rsidRPr="00420B0B" w:rsidRDefault="00B14363" w:rsidP="00B14363">
      <w:pPr>
        <w:pStyle w:val="Prrafodelista"/>
        <w:numPr>
          <w:ilvl w:val="0"/>
          <w:numId w:val="9"/>
        </w:numPr>
        <w:ind w:left="709"/>
        <w:jc w:val="both"/>
        <w:rPr>
          <w:rFonts w:ascii="Arial Narrow" w:eastAsiaTheme="minorEastAsia" w:hAnsi="Arial Narrow"/>
          <w:sz w:val="22"/>
          <w:szCs w:val="22"/>
          <w:lang w:val="es-ES_tradnl"/>
        </w:rPr>
      </w:pPr>
      <w:r w:rsidRPr="00420B0B">
        <w:rPr>
          <w:rFonts w:ascii="Arial Narrow" w:eastAsiaTheme="minorEastAsia" w:hAnsi="Arial Narrow"/>
          <w:sz w:val="22"/>
          <w:szCs w:val="22"/>
          <w:lang w:val="es-ES_tradnl"/>
        </w:rPr>
        <w:t>Cuando la propuesta presente enmiendas, tachaduras o entrelineados, que busquen inducir en error a la Administración o impidan la selección objetiva.</w:t>
      </w:r>
    </w:p>
    <w:p w:rsidR="00B14363" w:rsidRPr="00643DA7" w:rsidRDefault="00B14363" w:rsidP="00B14363">
      <w:pPr>
        <w:pStyle w:val="Prrafodelista"/>
        <w:numPr>
          <w:ilvl w:val="0"/>
          <w:numId w:val="9"/>
        </w:numPr>
        <w:ind w:left="709"/>
        <w:jc w:val="both"/>
        <w:rPr>
          <w:rFonts w:ascii="Arial Narrow" w:eastAsiaTheme="minorEastAsia" w:hAnsi="Arial Narrow"/>
          <w:sz w:val="22"/>
          <w:szCs w:val="22"/>
          <w:lang w:val="es-ES_tradnl"/>
        </w:rPr>
      </w:pPr>
      <w:r w:rsidRPr="00420B0B">
        <w:rPr>
          <w:rFonts w:ascii="Arial Narrow" w:eastAsiaTheme="minorEastAsia" w:hAnsi="Arial Narrow"/>
          <w:sz w:val="22"/>
          <w:szCs w:val="22"/>
          <w:lang w:val="es-ES_tradnl"/>
        </w:rPr>
        <w:t>Cuando la vigencia de la Persona Jurídica</w:t>
      </w:r>
      <w:r w:rsidRPr="00643DA7">
        <w:rPr>
          <w:rFonts w:ascii="Arial Narrow" w:eastAsiaTheme="minorEastAsia" w:hAnsi="Arial Narrow"/>
          <w:sz w:val="22"/>
          <w:szCs w:val="22"/>
          <w:lang w:val="es-ES_tradnl"/>
        </w:rPr>
        <w:t xml:space="preserve"> y/o proponente plural sea inferior al plazo de duración del contrato y un año más.</w:t>
      </w:r>
    </w:p>
    <w:p w:rsidR="00B14363" w:rsidRPr="00643DA7" w:rsidRDefault="00B14363" w:rsidP="00B14363">
      <w:pPr>
        <w:pStyle w:val="Prrafodelista"/>
        <w:numPr>
          <w:ilvl w:val="0"/>
          <w:numId w:val="9"/>
        </w:numPr>
        <w:ind w:left="709"/>
        <w:jc w:val="both"/>
        <w:rPr>
          <w:rFonts w:ascii="Arial Narrow" w:eastAsiaTheme="minorEastAsia" w:hAnsi="Arial Narrow"/>
          <w:sz w:val="22"/>
          <w:szCs w:val="22"/>
          <w:lang w:val="es-ES_tradnl"/>
        </w:rPr>
      </w:pPr>
      <w:r w:rsidRPr="00643DA7">
        <w:rPr>
          <w:rFonts w:ascii="Arial Narrow" w:eastAsiaTheme="minorEastAsia" w:hAnsi="Arial Narrow"/>
          <w:sz w:val="22"/>
          <w:szCs w:val="22"/>
          <w:lang w:val="es-ES_tradnl"/>
        </w:rPr>
        <w:t>Cuando el documento de conformación del proponente plural no se encuentre firmado por todos sus integrantes con firma original.</w:t>
      </w:r>
    </w:p>
    <w:p w:rsidR="00B14363" w:rsidRPr="00643DA7" w:rsidRDefault="00B14363" w:rsidP="00B14363">
      <w:pPr>
        <w:pStyle w:val="Prrafodelista"/>
        <w:numPr>
          <w:ilvl w:val="0"/>
          <w:numId w:val="9"/>
        </w:numPr>
        <w:ind w:left="709"/>
        <w:jc w:val="both"/>
        <w:rPr>
          <w:rFonts w:ascii="Arial Narrow" w:eastAsiaTheme="minorEastAsia" w:hAnsi="Arial Narrow"/>
          <w:sz w:val="22"/>
          <w:szCs w:val="22"/>
          <w:lang w:val="es-ES_tradnl"/>
        </w:rPr>
      </w:pPr>
      <w:r w:rsidRPr="00643DA7">
        <w:rPr>
          <w:rFonts w:ascii="Arial Narrow" w:eastAsiaTheme="minorEastAsia" w:hAnsi="Arial Narrow"/>
          <w:sz w:val="22"/>
          <w:szCs w:val="22"/>
          <w:lang w:val="es-ES_tradnl"/>
        </w:rPr>
        <w:t>Cualquier otra causa contemplada en la ley.</w:t>
      </w:r>
    </w:p>
    <w:p w:rsidR="00B14363" w:rsidRPr="00643DA7" w:rsidRDefault="00B14363" w:rsidP="00B14363">
      <w:pPr>
        <w:pStyle w:val="Prrafodelista"/>
        <w:ind w:left="709"/>
        <w:jc w:val="both"/>
        <w:rPr>
          <w:rFonts w:ascii="Arial Narrow" w:eastAsiaTheme="minorEastAsia" w:hAnsi="Arial Narrow"/>
          <w:sz w:val="22"/>
          <w:szCs w:val="22"/>
          <w:lang w:val="es-ES_tradnl"/>
        </w:rPr>
      </w:pPr>
    </w:p>
    <w:p w:rsidR="00B14363" w:rsidRPr="00643DA7" w:rsidRDefault="00B14363" w:rsidP="00AA790B">
      <w:pPr>
        <w:pStyle w:val="Prrafodelista"/>
        <w:numPr>
          <w:ilvl w:val="1"/>
          <w:numId w:val="17"/>
        </w:numPr>
        <w:autoSpaceDE w:val="0"/>
        <w:autoSpaceDN w:val="0"/>
        <w:adjustRightInd w:val="0"/>
        <w:ind w:left="567" w:hanging="283"/>
        <w:jc w:val="both"/>
        <w:rPr>
          <w:rFonts w:ascii="Arial Narrow" w:eastAsia="HelveticaNeueLTStd-Th" w:hAnsi="Arial Narrow" w:cs="HelveticaNeueLTStd-Th"/>
          <w:b/>
          <w:sz w:val="22"/>
          <w:szCs w:val="22"/>
          <w:lang w:eastAsia="es-CO"/>
        </w:rPr>
      </w:pPr>
      <w:r w:rsidRPr="00643DA7">
        <w:rPr>
          <w:rFonts w:ascii="Arial Narrow" w:eastAsia="HelveticaNeueLTStd-Th" w:hAnsi="Arial Narrow" w:cs="HelveticaNeueLTStd-Th"/>
          <w:b/>
          <w:sz w:val="22"/>
          <w:szCs w:val="22"/>
          <w:lang w:eastAsia="es-CO"/>
        </w:rPr>
        <w:t>CAUSALES PARA DECLARAR DESIERTO EL PROCESO</w:t>
      </w:r>
    </w:p>
    <w:p w:rsidR="00B14363" w:rsidRPr="00643DA7" w:rsidRDefault="00B14363" w:rsidP="00B14363">
      <w:pPr>
        <w:autoSpaceDE w:val="0"/>
        <w:autoSpaceDN w:val="0"/>
        <w:adjustRightInd w:val="0"/>
        <w:rPr>
          <w:rFonts w:ascii="Arial Narrow" w:eastAsia="HelveticaNeueLTStd-Th" w:hAnsi="Arial Narrow" w:cs="HelveticaNeueLTStd-Th"/>
          <w:sz w:val="22"/>
          <w:szCs w:val="22"/>
          <w:lang w:eastAsia="es-CO"/>
        </w:rPr>
      </w:pPr>
    </w:p>
    <w:p w:rsidR="00B14363" w:rsidRPr="00643DA7" w:rsidRDefault="00B14363" w:rsidP="00B14363">
      <w:pPr>
        <w:autoSpaceDE w:val="0"/>
        <w:autoSpaceDN w:val="0"/>
        <w:adjustRightInd w:val="0"/>
        <w:jc w:val="both"/>
        <w:rPr>
          <w:rFonts w:ascii="Arial Narrow" w:eastAsia="HelveticaNeueLTStd-Th" w:hAnsi="Arial Narrow" w:cs="HelveticaNeueLTStd-Th"/>
          <w:sz w:val="22"/>
          <w:szCs w:val="22"/>
          <w:lang w:eastAsia="es-CO"/>
        </w:rPr>
      </w:pPr>
      <w:r w:rsidRPr="00643DA7">
        <w:rPr>
          <w:rFonts w:ascii="Arial Narrow" w:eastAsia="HelveticaNeueLTStd-Th" w:hAnsi="Arial Narrow" w:cs="HelveticaNeueLTStd-Th"/>
          <w:sz w:val="22"/>
          <w:szCs w:val="22"/>
          <w:lang w:eastAsia="es-CO"/>
        </w:rPr>
        <w:t>El MDN- EJÉRCITO NACIONAL, declarará desierto el presente proceso dentro del plazo previsto para adjudicar, bajo los siguientes términos:</w:t>
      </w:r>
    </w:p>
    <w:p w:rsidR="00B14363" w:rsidRPr="00643DA7" w:rsidRDefault="00B14363" w:rsidP="00B14363">
      <w:pPr>
        <w:autoSpaceDE w:val="0"/>
        <w:autoSpaceDN w:val="0"/>
        <w:adjustRightInd w:val="0"/>
        <w:rPr>
          <w:rFonts w:ascii="Arial Narrow" w:eastAsia="HelveticaNeueLTStd-Th" w:hAnsi="Arial Narrow" w:cs="HelveticaNeueLTStd-Th"/>
          <w:sz w:val="22"/>
          <w:szCs w:val="22"/>
          <w:lang w:eastAsia="es-CO"/>
        </w:rPr>
      </w:pPr>
    </w:p>
    <w:p w:rsidR="00B14363" w:rsidRPr="00643DA7" w:rsidRDefault="00B14363" w:rsidP="00B14363">
      <w:pPr>
        <w:numPr>
          <w:ilvl w:val="0"/>
          <w:numId w:val="2"/>
        </w:numPr>
        <w:autoSpaceDE w:val="0"/>
        <w:autoSpaceDN w:val="0"/>
        <w:adjustRightInd w:val="0"/>
        <w:ind w:left="284" w:hanging="284"/>
        <w:jc w:val="both"/>
        <w:rPr>
          <w:rFonts w:ascii="Arial Narrow" w:eastAsia="HelveticaNeueLTStd-Th" w:hAnsi="Arial Narrow" w:cs="HelveticaNeueLTStd-Th"/>
          <w:sz w:val="22"/>
          <w:szCs w:val="22"/>
          <w:lang w:eastAsia="es-CO"/>
        </w:rPr>
      </w:pPr>
      <w:r w:rsidRPr="00643DA7">
        <w:rPr>
          <w:rFonts w:ascii="Arial Narrow" w:eastAsia="HelveticaNeueLTStd-Th" w:hAnsi="Arial Narrow" w:cs="HelveticaNeueLTStd-Th"/>
          <w:sz w:val="22"/>
          <w:szCs w:val="22"/>
          <w:lang w:eastAsia="es-CO"/>
        </w:rPr>
        <w:t>Cuando entre las ofertas presentadas no se logre adjudicar a ningún oferente, ya sea porque las ofertas no cumplan con las condiciones para ser adjudicadas, porque no se presenten ofertas, o por cualquier otra causa que impida la selección objetiva.</w:t>
      </w:r>
    </w:p>
    <w:p w:rsidR="00B14363" w:rsidRPr="00643DA7" w:rsidRDefault="00B14363" w:rsidP="00B14363">
      <w:pPr>
        <w:numPr>
          <w:ilvl w:val="0"/>
          <w:numId w:val="2"/>
        </w:numPr>
        <w:autoSpaceDE w:val="0"/>
        <w:autoSpaceDN w:val="0"/>
        <w:adjustRightInd w:val="0"/>
        <w:ind w:left="284" w:hanging="284"/>
        <w:jc w:val="both"/>
        <w:rPr>
          <w:rFonts w:ascii="Arial Narrow" w:eastAsia="HelveticaNeueLTStd-Th" w:hAnsi="Arial Narrow" w:cs="HelveticaNeueLTStd-Th"/>
          <w:sz w:val="22"/>
          <w:szCs w:val="22"/>
          <w:lang w:eastAsia="es-CO"/>
        </w:rPr>
      </w:pPr>
      <w:r w:rsidRPr="00643DA7">
        <w:rPr>
          <w:rFonts w:ascii="Arial Narrow" w:eastAsia="HelveticaNeueLTStd-Th" w:hAnsi="Arial Narrow" w:cs="HelveticaNeueLTStd-Th"/>
          <w:sz w:val="22"/>
          <w:szCs w:val="22"/>
          <w:lang w:eastAsia="es-CO"/>
        </w:rPr>
        <w:t>Cuando no se presenten oferentes al proceso de selección.</w:t>
      </w:r>
    </w:p>
    <w:p w:rsidR="00B14363" w:rsidRPr="00643DA7" w:rsidRDefault="00B14363" w:rsidP="00B14363">
      <w:pPr>
        <w:numPr>
          <w:ilvl w:val="0"/>
          <w:numId w:val="2"/>
        </w:numPr>
        <w:autoSpaceDE w:val="0"/>
        <w:autoSpaceDN w:val="0"/>
        <w:adjustRightInd w:val="0"/>
        <w:ind w:left="284" w:hanging="284"/>
        <w:jc w:val="both"/>
        <w:rPr>
          <w:rFonts w:ascii="Arial Narrow" w:eastAsia="HelveticaNeueLTStd-Th" w:hAnsi="Arial Narrow" w:cs="HelveticaNeueLTStd-Th"/>
          <w:sz w:val="22"/>
          <w:szCs w:val="22"/>
          <w:lang w:eastAsia="es-CO"/>
        </w:rPr>
      </w:pPr>
      <w:r w:rsidRPr="00643DA7">
        <w:rPr>
          <w:rFonts w:ascii="Arial Narrow" w:eastAsia="HelveticaNeueLTStd-Th" w:hAnsi="Arial Narrow" w:cs="HelveticaNeueLTStd-Th"/>
          <w:sz w:val="22"/>
          <w:szCs w:val="22"/>
          <w:lang w:eastAsia="es-CO"/>
        </w:rPr>
        <w:t>Cuando el Ordenador del Gasto de la CENAC de PERSONAL no acoja la recomendación del Comité Evaluador y opte por la declaratoria de desierta del proceso, caso en el cual deberá motivar su decisión.</w:t>
      </w:r>
    </w:p>
    <w:p w:rsidR="00B14363" w:rsidRPr="00643DA7" w:rsidRDefault="00B14363" w:rsidP="00B14363">
      <w:pPr>
        <w:autoSpaceDE w:val="0"/>
        <w:autoSpaceDN w:val="0"/>
        <w:adjustRightInd w:val="0"/>
        <w:jc w:val="both"/>
        <w:rPr>
          <w:rFonts w:ascii="Arial Narrow" w:eastAsia="HelveticaNeueLTStd-Th" w:hAnsi="Arial Narrow" w:cs="HelveticaNeueLTStd-Th"/>
          <w:sz w:val="22"/>
          <w:szCs w:val="22"/>
          <w:lang w:eastAsia="es-CO"/>
        </w:rPr>
      </w:pPr>
    </w:p>
    <w:p w:rsidR="00B14363" w:rsidRPr="00643DA7" w:rsidRDefault="00B14363" w:rsidP="00B14363">
      <w:pPr>
        <w:autoSpaceDE w:val="0"/>
        <w:autoSpaceDN w:val="0"/>
        <w:adjustRightInd w:val="0"/>
        <w:jc w:val="both"/>
        <w:rPr>
          <w:rFonts w:ascii="Arial Narrow" w:eastAsia="HelveticaNeueLTStd-Th" w:hAnsi="Arial Narrow" w:cs="HelveticaNeueLTStd-Th"/>
          <w:sz w:val="22"/>
          <w:szCs w:val="22"/>
          <w:lang w:eastAsia="es-CO"/>
        </w:rPr>
      </w:pPr>
      <w:r w:rsidRPr="00643DA7">
        <w:rPr>
          <w:rFonts w:ascii="Arial Narrow" w:eastAsia="HelveticaNeueLTStd-Th" w:hAnsi="Arial Narrow" w:cs="HelveticaNeueLTStd-Th"/>
          <w:sz w:val="22"/>
          <w:szCs w:val="22"/>
          <w:lang w:eastAsia="es-CO"/>
        </w:rPr>
        <w:t xml:space="preserve">NOTA: La declaratoria de desierta del proceso se hará mediante acto administrativo motivado, el cual se notificará y se publicará </w:t>
      </w:r>
      <w:proofErr w:type="spellStart"/>
      <w:r w:rsidRPr="00643DA7">
        <w:rPr>
          <w:rFonts w:ascii="Arial Narrow" w:eastAsia="HelveticaNeueLTStd-Th" w:hAnsi="Arial Narrow" w:cs="HelveticaNeueLTStd-Th"/>
          <w:sz w:val="22"/>
          <w:szCs w:val="22"/>
          <w:lang w:eastAsia="es-CO"/>
        </w:rPr>
        <w:t>publicará</w:t>
      </w:r>
      <w:proofErr w:type="spellEnd"/>
      <w:r w:rsidRPr="00643DA7">
        <w:rPr>
          <w:rFonts w:ascii="Arial Narrow" w:eastAsia="HelveticaNeueLTStd-Th" w:hAnsi="Arial Narrow" w:cs="HelveticaNeueLTStd-Th"/>
          <w:sz w:val="22"/>
          <w:szCs w:val="22"/>
          <w:lang w:eastAsia="es-CO"/>
        </w:rPr>
        <w:t xml:space="preserve"> en el SECOP II </w:t>
      </w:r>
      <w:hyperlink r:id="rId9" w:history="1">
        <w:r w:rsidRPr="00643DA7">
          <w:rPr>
            <w:rStyle w:val="Hipervnculo"/>
            <w:rFonts w:ascii="Arial Narrow" w:eastAsia="HelveticaNeueLTStd-Th" w:hAnsi="Arial Narrow" w:cs="HelveticaNeueLTStd-Th"/>
            <w:sz w:val="22"/>
            <w:szCs w:val="22"/>
            <w:lang w:eastAsia="es-CO"/>
          </w:rPr>
          <w:t>https://community.secop.gov.co/STS/Users/Login/Index?SkinName=CCE</w:t>
        </w:r>
      </w:hyperlink>
    </w:p>
    <w:p w:rsidR="00B14363" w:rsidRPr="00643DA7" w:rsidRDefault="00B14363" w:rsidP="00AA790B">
      <w:pPr>
        <w:pStyle w:val="Prrafodelista"/>
        <w:numPr>
          <w:ilvl w:val="1"/>
          <w:numId w:val="17"/>
        </w:numPr>
        <w:autoSpaceDE w:val="0"/>
        <w:autoSpaceDN w:val="0"/>
        <w:adjustRightInd w:val="0"/>
        <w:ind w:left="426" w:hanging="426"/>
        <w:rPr>
          <w:rFonts w:ascii="Arial Narrow" w:eastAsia="HelveticaNeueLTStd-Th" w:hAnsi="Arial Narrow" w:cs="HelveticaNeueLTStd-Th"/>
          <w:b/>
          <w:sz w:val="22"/>
          <w:szCs w:val="22"/>
          <w:lang w:eastAsia="es-CO"/>
        </w:rPr>
      </w:pPr>
      <w:r w:rsidRPr="00643DA7">
        <w:rPr>
          <w:rFonts w:ascii="Arial Narrow" w:eastAsia="HelveticaNeueLTStd-Th" w:hAnsi="Arial Narrow" w:cs="HelveticaNeueLTStd-Th"/>
          <w:b/>
          <w:sz w:val="22"/>
          <w:szCs w:val="22"/>
          <w:lang w:eastAsia="es-CO"/>
        </w:rPr>
        <w:lastRenderedPageBreak/>
        <w:t>ADENDAS</w:t>
      </w:r>
    </w:p>
    <w:p w:rsidR="00B14363" w:rsidRPr="00643DA7" w:rsidRDefault="00B14363" w:rsidP="00B14363">
      <w:pPr>
        <w:autoSpaceDE w:val="0"/>
        <w:autoSpaceDN w:val="0"/>
        <w:adjustRightInd w:val="0"/>
        <w:rPr>
          <w:rFonts w:ascii="Arial Narrow" w:eastAsia="HelveticaNeueLTStd-Th" w:hAnsi="Arial Narrow" w:cs="HelveticaNeueLTStd-Th"/>
          <w:sz w:val="22"/>
          <w:szCs w:val="22"/>
          <w:lang w:eastAsia="es-CO"/>
        </w:rPr>
      </w:pPr>
    </w:p>
    <w:p w:rsidR="00B14363" w:rsidRPr="00643DA7" w:rsidRDefault="00B14363" w:rsidP="00B14363">
      <w:pPr>
        <w:autoSpaceDE w:val="0"/>
        <w:autoSpaceDN w:val="0"/>
        <w:adjustRightInd w:val="0"/>
        <w:jc w:val="both"/>
        <w:rPr>
          <w:rFonts w:ascii="Arial Narrow" w:eastAsia="HelveticaNeueLTStd-Th" w:hAnsi="Arial Narrow" w:cs="HelveticaNeueLTStd-Th"/>
          <w:sz w:val="22"/>
          <w:szCs w:val="22"/>
          <w:lang w:eastAsia="es-CO"/>
        </w:rPr>
      </w:pPr>
      <w:r w:rsidRPr="00643DA7">
        <w:rPr>
          <w:rFonts w:ascii="Arial Narrow" w:eastAsia="HelveticaNeueLTStd-Th" w:hAnsi="Arial Narrow" w:cs="HelveticaNeueLTStd-Th"/>
          <w:sz w:val="22"/>
          <w:szCs w:val="22"/>
          <w:lang w:eastAsia="es-CO"/>
        </w:rPr>
        <w:t>Cualquier modificación a la invitación Pública se efectuara mediante ADENDAS, expedidas antes del vencimiento del plazo para presentar ofertas. De igual forma, se podrá expedir adendas para modificar el cronograma una vez vencido el término para la presentación de las ofertas y antes de la adjudicación del contrato.</w:t>
      </w:r>
    </w:p>
    <w:p w:rsidR="00B14363" w:rsidRPr="00643DA7" w:rsidRDefault="00B14363" w:rsidP="00B14363">
      <w:pPr>
        <w:autoSpaceDE w:val="0"/>
        <w:autoSpaceDN w:val="0"/>
        <w:adjustRightInd w:val="0"/>
        <w:jc w:val="both"/>
        <w:rPr>
          <w:rFonts w:ascii="Arial Narrow" w:eastAsia="HelveticaNeueLTStd-Th" w:hAnsi="Arial Narrow" w:cs="HelveticaNeueLTStd-Th"/>
          <w:sz w:val="22"/>
          <w:szCs w:val="22"/>
          <w:lang w:eastAsia="es-CO"/>
        </w:rPr>
      </w:pPr>
    </w:p>
    <w:p w:rsidR="00B14363" w:rsidRPr="00643DA7" w:rsidRDefault="00B14363" w:rsidP="00B14363">
      <w:pPr>
        <w:autoSpaceDE w:val="0"/>
        <w:autoSpaceDN w:val="0"/>
        <w:adjustRightInd w:val="0"/>
        <w:jc w:val="both"/>
        <w:rPr>
          <w:rFonts w:ascii="Arial Narrow" w:eastAsia="HelveticaNeueLTStd-Th" w:hAnsi="Arial Narrow" w:cs="HelveticaNeueLTStd-Th"/>
          <w:sz w:val="22"/>
          <w:szCs w:val="22"/>
          <w:lang w:eastAsia="es-CO"/>
        </w:rPr>
      </w:pPr>
      <w:r w:rsidRPr="00643DA7">
        <w:rPr>
          <w:rFonts w:ascii="Arial Narrow" w:eastAsia="HelveticaNeueLTStd-Th" w:hAnsi="Arial Narrow" w:cs="HelveticaNeueLTStd-Th"/>
          <w:sz w:val="22"/>
          <w:szCs w:val="22"/>
          <w:lang w:eastAsia="es-CO"/>
        </w:rPr>
        <w:t xml:space="preserve">Las adendas se publicarán en el SECOP II </w:t>
      </w:r>
      <w:hyperlink r:id="rId10" w:history="1">
        <w:r w:rsidRPr="00643DA7">
          <w:rPr>
            <w:rStyle w:val="Hipervnculo"/>
            <w:rFonts w:ascii="Arial Narrow" w:eastAsia="HelveticaNeueLTStd-Th" w:hAnsi="Arial Narrow" w:cs="HelveticaNeueLTStd-Th"/>
            <w:sz w:val="22"/>
            <w:szCs w:val="22"/>
            <w:lang w:eastAsia="es-CO"/>
          </w:rPr>
          <w:t>https://community.secop.gov.co/STS/Users/Login/Index?SkinName=CCE</w:t>
        </w:r>
      </w:hyperlink>
      <w:r w:rsidRPr="00643DA7">
        <w:rPr>
          <w:rFonts w:ascii="Arial Narrow" w:eastAsia="HelveticaNeueLTStd-Th" w:hAnsi="Arial Narrow" w:cs="HelveticaNeueLTStd-Th"/>
          <w:sz w:val="22"/>
          <w:szCs w:val="22"/>
          <w:lang w:eastAsia="es-CO"/>
        </w:rPr>
        <w:t xml:space="preserve">  – en días hábiles entre las 7:00 </w:t>
      </w:r>
      <w:proofErr w:type="spellStart"/>
      <w:r w:rsidRPr="00643DA7">
        <w:rPr>
          <w:rFonts w:ascii="Arial Narrow" w:eastAsia="HelveticaNeueLTStd-Th" w:hAnsi="Arial Narrow" w:cs="HelveticaNeueLTStd-Th"/>
          <w:sz w:val="22"/>
          <w:szCs w:val="22"/>
          <w:lang w:eastAsia="es-CO"/>
        </w:rPr>
        <w:t>a.m</w:t>
      </w:r>
      <w:proofErr w:type="spellEnd"/>
      <w:r w:rsidRPr="00643DA7">
        <w:rPr>
          <w:rFonts w:ascii="Arial Narrow" w:eastAsia="HelveticaNeueLTStd-Th" w:hAnsi="Arial Narrow" w:cs="HelveticaNeueLTStd-Th"/>
          <w:sz w:val="22"/>
          <w:szCs w:val="22"/>
          <w:lang w:eastAsia="es-CO"/>
        </w:rPr>
        <w:t xml:space="preserve"> a las 7:00 p.m., con lo que se entienden comunicadas y se presume su conocimiento por parte de los interesados. En consecuencia será responsabilidad del oferente la consulta permanente de la página, dado que deberán tenerse en cuenta para la elaboración de la propuesta. En el evento en el que se modifiquen los plazos y términos del proceso de selección, la adenda deberá incluir el nuevo cronograma, estableciendo los cambios que ello implique en el proceso.</w:t>
      </w:r>
    </w:p>
    <w:p w:rsidR="00B14363" w:rsidRPr="00643DA7" w:rsidRDefault="00B14363" w:rsidP="00B14363">
      <w:pPr>
        <w:autoSpaceDE w:val="0"/>
        <w:autoSpaceDN w:val="0"/>
        <w:adjustRightInd w:val="0"/>
        <w:jc w:val="both"/>
        <w:rPr>
          <w:rFonts w:ascii="Arial Narrow" w:eastAsia="HelveticaNeueLTStd-Th" w:hAnsi="Arial Narrow" w:cs="HelveticaNeueLTStd-Th"/>
          <w:sz w:val="22"/>
          <w:szCs w:val="22"/>
          <w:lang w:eastAsia="es-CO"/>
        </w:rPr>
      </w:pPr>
    </w:p>
    <w:p w:rsidR="00B14363" w:rsidRPr="00643DA7" w:rsidRDefault="00B14363" w:rsidP="00B14363">
      <w:pPr>
        <w:autoSpaceDE w:val="0"/>
        <w:autoSpaceDN w:val="0"/>
        <w:adjustRightInd w:val="0"/>
        <w:jc w:val="both"/>
        <w:rPr>
          <w:rFonts w:ascii="Arial Narrow" w:eastAsia="HelveticaNeueLTStd-Th" w:hAnsi="Arial Narrow" w:cs="HelveticaNeueLTStd-Th"/>
          <w:sz w:val="22"/>
          <w:szCs w:val="22"/>
          <w:lang w:eastAsia="es-CO"/>
        </w:rPr>
      </w:pPr>
      <w:r w:rsidRPr="00643DA7">
        <w:rPr>
          <w:rFonts w:ascii="Arial Narrow" w:eastAsia="HelveticaNeueLTStd-Th" w:hAnsi="Arial Narrow" w:cs="HelveticaNeueLTStd-Th"/>
          <w:sz w:val="22"/>
          <w:szCs w:val="22"/>
          <w:lang w:eastAsia="es-CO"/>
        </w:rPr>
        <w:t xml:space="preserve">Se entiende para todos los efectos del presente proceso, que la única correspondencia oficial del proceso será remitida a través de la PLATAFORMA EN EL SECOP II EN EL ENLACE DE MENSAJES de acuerdo con lo establecido en dicha sección. En consecuencia, la información oficial del proceso de selección se publicará en la Plataforma SECOP II </w:t>
      </w:r>
      <w:hyperlink r:id="rId11" w:history="1">
        <w:r w:rsidRPr="00643DA7">
          <w:rPr>
            <w:rStyle w:val="Hipervnculo"/>
            <w:rFonts w:ascii="Arial Narrow" w:eastAsia="HelveticaNeueLTStd-Th" w:hAnsi="Arial Narrow" w:cs="HelveticaNeueLTStd-Th"/>
            <w:sz w:val="22"/>
            <w:szCs w:val="22"/>
            <w:lang w:eastAsia="es-CO"/>
          </w:rPr>
          <w:t>https://community.secop.gov.co/STS/Users/Login/Index?SkinName=CCE</w:t>
        </w:r>
      </w:hyperlink>
      <w:r w:rsidRPr="00643DA7">
        <w:rPr>
          <w:rFonts w:ascii="Arial Narrow" w:eastAsia="HelveticaNeueLTStd-Th" w:hAnsi="Arial Narrow" w:cs="HelveticaNeueLTStd-Th"/>
          <w:sz w:val="22"/>
          <w:szCs w:val="22"/>
          <w:lang w:eastAsia="es-CO"/>
        </w:rPr>
        <w:t xml:space="preserve">   –, y/o se comunicará o informará por los mecanismos aquí señalados, según corresponda.</w:t>
      </w:r>
    </w:p>
    <w:p w:rsidR="00B14363" w:rsidRPr="00643DA7" w:rsidRDefault="00B14363" w:rsidP="00B14363">
      <w:pPr>
        <w:autoSpaceDE w:val="0"/>
        <w:autoSpaceDN w:val="0"/>
        <w:adjustRightInd w:val="0"/>
        <w:rPr>
          <w:rFonts w:ascii="Arial Narrow" w:eastAsia="HelveticaNeueLTStd-Th" w:hAnsi="Arial Narrow" w:cs="HelveticaNeueLTStd-Th"/>
          <w:sz w:val="22"/>
          <w:szCs w:val="22"/>
          <w:lang w:eastAsia="es-CO"/>
        </w:rPr>
      </w:pPr>
    </w:p>
    <w:p w:rsidR="00B14363" w:rsidRPr="00643DA7" w:rsidRDefault="00B14363" w:rsidP="00AA790B">
      <w:pPr>
        <w:pStyle w:val="Prrafodelista"/>
        <w:numPr>
          <w:ilvl w:val="1"/>
          <w:numId w:val="17"/>
        </w:numPr>
        <w:autoSpaceDE w:val="0"/>
        <w:autoSpaceDN w:val="0"/>
        <w:adjustRightInd w:val="0"/>
        <w:ind w:left="426" w:hanging="426"/>
        <w:jc w:val="both"/>
        <w:rPr>
          <w:rFonts w:ascii="Arial Narrow" w:eastAsia="HelveticaNeueLTStd-Th" w:hAnsi="Arial Narrow" w:cs="HelveticaNeueLTStd-Th"/>
          <w:b/>
          <w:sz w:val="22"/>
          <w:szCs w:val="22"/>
          <w:lang w:eastAsia="es-CO"/>
        </w:rPr>
      </w:pPr>
      <w:r w:rsidRPr="00643DA7">
        <w:rPr>
          <w:rFonts w:ascii="Arial Narrow" w:eastAsia="HelveticaNeueLTStd-Th" w:hAnsi="Arial Narrow" w:cs="HelveticaNeueLTStd-Th"/>
          <w:b/>
          <w:sz w:val="22"/>
          <w:szCs w:val="22"/>
          <w:lang w:eastAsia="es-CO"/>
        </w:rPr>
        <w:t xml:space="preserve">CONDICIONES PARA EL RECIBO DE LA PROPUESTA </w:t>
      </w:r>
    </w:p>
    <w:p w:rsidR="00B14363" w:rsidRPr="00643DA7" w:rsidRDefault="00B14363" w:rsidP="00B14363">
      <w:pPr>
        <w:autoSpaceDE w:val="0"/>
        <w:autoSpaceDN w:val="0"/>
        <w:adjustRightInd w:val="0"/>
        <w:jc w:val="both"/>
        <w:rPr>
          <w:rFonts w:ascii="Arial Narrow" w:eastAsia="HelveticaNeueLTStd-Th" w:hAnsi="Arial Narrow" w:cs="HelveticaNeueLTStd-Th"/>
          <w:sz w:val="22"/>
          <w:szCs w:val="22"/>
          <w:lang w:eastAsia="es-CO"/>
        </w:rPr>
      </w:pPr>
    </w:p>
    <w:p w:rsidR="00B14363" w:rsidRPr="00643DA7" w:rsidRDefault="00B14363" w:rsidP="00B14363">
      <w:pPr>
        <w:autoSpaceDE w:val="0"/>
        <w:autoSpaceDN w:val="0"/>
        <w:adjustRightInd w:val="0"/>
        <w:jc w:val="both"/>
        <w:rPr>
          <w:rFonts w:ascii="Arial Narrow" w:eastAsia="HelveticaNeueLTStd-Th" w:hAnsi="Arial Narrow" w:cs="HelveticaNeueLTStd-Th"/>
          <w:sz w:val="22"/>
          <w:szCs w:val="22"/>
          <w:lang w:eastAsia="es-CO"/>
        </w:rPr>
      </w:pPr>
      <w:r w:rsidRPr="00643DA7">
        <w:rPr>
          <w:rFonts w:ascii="Arial Narrow" w:eastAsia="HelveticaNeueLTStd-Th" w:hAnsi="Arial Narrow" w:cs="HelveticaNeueLTStd-Th"/>
          <w:sz w:val="22"/>
          <w:szCs w:val="22"/>
          <w:lang w:eastAsia="es-CO"/>
        </w:rPr>
        <w:t xml:space="preserve">Las ofertas serán recibidas a través de la plataforma del SECOP II  </w:t>
      </w:r>
      <w:hyperlink r:id="rId12" w:history="1">
        <w:r w:rsidRPr="00643DA7">
          <w:rPr>
            <w:rStyle w:val="Hipervnculo"/>
            <w:rFonts w:ascii="Arial Narrow" w:eastAsia="HelveticaNeueLTStd-Th" w:hAnsi="Arial Narrow" w:cs="HelveticaNeueLTStd-Th"/>
            <w:sz w:val="22"/>
            <w:szCs w:val="22"/>
            <w:lang w:eastAsia="es-CO"/>
          </w:rPr>
          <w:t>https://community.secop.gov.co/STS/Users/Login/Index?SkinName=CCE</w:t>
        </w:r>
      </w:hyperlink>
      <w:r w:rsidRPr="00643DA7">
        <w:rPr>
          <w:rFonts w:ascii="Arial Narrow" w:eastAsia="HelveticaNeueLTStd-Th" w:hAnsi="Arial Narrow" w:cs="HelveticaNeueLTStd-Th"/>
          <w:sz w:val="22"/>
          <w:szCs w:val="22"/>
          <w:lang w:eastAsia="es-CO"/>
        </w:rPr>
        <w:t xml:space="preserve">  dentro del término establecido para</w:t>
      </w:r>
    </w:p>
    <w:p w:rsidR="00B14363" w:rsidRPr="00643DA7" w:rsidRDefault="00B14363" w:rsidP="00B14363">
      <w:pPr>
        <w:autoSpaceDE w:val="0"/>
        <w:autoSpaceDN w:val="0"/>
        <w:adjustRightInd w:val="0"/>
        <w:rPr>
          <w:rFonts w:ascii="Arial Narrow" w:eastAsia="HelveticaNeueLTStd-Th" w:hAnsi="Arial Narrow" w:cs="HelveticaNeueLTStd-Th"/>
          <w:sz w:val="22"/>
          <w:szCs w:val="22"/>
          <w:lang w:eastAsia="es-CO"/>
        </w:rPr>
      </w:pPr>
      <w:proofErr w:type="gramStart"/>
      <w:r w:rsidRPr="00643DA7">
        <w:rPr>
          <w:rFonts w:ascii="Arial Narrow" w:eastAsia="HelveticaNeueLTStd-Th" w:hAnsi="Arial Narrow" w:cs="HelveticaNeueLTStd-Th"/>
          <w:sz w:val="22"/>
          <w:szCs w:val="22"/>
          <w:lang w:eastAsia="es-CO"/>
        </w:rPr>
        <w:t>ello</w:t>
      </w:r>
      <w:proofErr w:type="gramEnd"/>
      <w:r w:rsidRPr="00643DA7">
        <w:rPr>
          <w:rFonts w:ascii="Arial Narrow" w:eastAsia="HelveticaNeueLTStd-Th" w:hAnsi="Arial Narrow" w:cs="HelveticaNeueLTStd-Th"/>
          <w:sz w:val="22"/>
          <w:szCs w:val="22"/>
          <w:lang w:eastAsia="es-CO"/>
        </w:rPr>
        <w:t xml:space="preserve"> en el cronograma.</w:t>
      </w:r>
    </w:p>
    <w:p w:rsidR="00B14363" w:rsidRPr="00643DA7" w:rsidRDefault="00B14363" w:rsidP="00B14363">
      <w:pPr>
        <w:autoSpaceDE w:val="0"/>
        <w:autoSpaceDN w:val="0"/>
        <w:adjustRightInd w:val="0"/>
        <w:rPr>
          <w:rFonts w:ascii="Arial Narrow" w:eastAsia="HelveticaNeueLTStd-Th" w:hAnsi="Arial Narrow" w:cs="HelveticaNeueLTStd-Th"/>
          <w:b/>
          <w:sz w:val="22"/>
          <w:szCs w:val="22"/>
          <w:lang w:eastAsia="es-CO"/>
        </w:rPr>
      </w:pPr>
    </w:p>
    <w:p w:rsidR="00B14363" w:rsidRPr="00643DA7" w:rsidRDefault="00B14363" w:rsidP="00B14363">
      <w:pPr>
        <w:autoSpaceDE w:val="0"/>
        <w:autoSpaceDN w:val="0"/>
        <w:adjustRightInd w:val="0"/>
        <w:jc w:val="both"/>
        <w:rPr>
          <w:rFonts w:ascii="Arial Narrow" w:eastAsia="HelveticaNeueLTStd-Th" w:hAnsi="Arial Narrow" w:cs="HelveticaNeueLTStd-Th"/>
          <w:sz w:val="22"/>
          <w:szCs w:val="22"/>
          <w:lang w:eastAsia="es-CO"/>
        </w:rPr>
      </w:pPr>
      <w:r w:rsidRPr="00643DA7">
        <w:rPr>
          <w:rFonts w:ascii="Arial Narrow" w:eastAsia="HelveticaNeueLTStd-Th" w:hAnsi="Arial Narrow" w:cs="HelveticaNeueLTStd-Th"/>
          <w:sz w:val="22"/>
          <w:szCs w:val="22"/>
          <w:lang w:eastAsia="es-CO"/>
        </w:rPr>
        <w:t>Los Proponentes deben presentar sus ofertas desde la PLATAFORMA SECOP II con los anexos y formularios que se solicitan, en la fecha establecida en el Cronograma para el cierre.</w:t>
      </w:r>
      <w:r w:rsidRPr="00643DA7">
        <w:rPr>
          <w:rFonts w:ascii="Arial Narrow" w:eastAsia="HelveticaNeueLTStd-Th" w:hAnsi="Arial Narrow" w:cs="HelveticaNeueLTStd-Th"/>
          <w:sz w:val="22"/>
          <w:szCs w:val="22"/>
          <w:lang w:eastAsia="es-CO"/>
        </w:rPr>
        <w:cr/>
      </w:r>
    </w:p>
    <w:p w:rsidR="00B14363" w:rsidRPr="00643DA7" w:rsidRDefault="00B14363" w:rsidP="00B14363">
      <w:pPr>
        <w:autoSpaceDE w:val="0"/>
        <w:autoSpaceDN w:val="0"/>
        <w:adjustRightInd w:val="0"/>
        <w:jc w:val="both"/>
        <w:rPr>
          <w:rFonts w:ascii="Arial Narrow" w:eastAsia="HelveticaNeueLTStd-Th" w:hAnsi="Arial Narrow" w:cs="HelveticaNeueLTStd-Th"/>
          <w:sz w:val="22"/>
          <w:szCs w:val="22"/>
          <w:lang w:eastAsia="es-CO"/>
        </w:rPr>
      </w:pPr>
      <w:r w:rsidRPr="00643DA7">
        <w:rPr>
          <w:rFonts w:ascii="Arial Narrow" w:eastAsia="HelveticaNeueLTStd-Th" w:hAnsi="Arial Narrow" w:cs="HelveticaNeueLTStd-Th"/>
          <w:sz w:val="22"/>
          <w:szCs w:val="22"/>
          <w:lang w:eastAsia="es-CO"/>
        </w:rPr>
        <w:t>El día del vencimiento del término para presentar las Ofertas, se realizará la apertura de los sobres en línea a</w:t>
      </w:r>
    </w:p>
    <w:p w:rsidR="00B14363" w:rsidRPr="00643DA7" w:rsidRDefault="00B14363" w:rsidP="00B14363">
      <w:pPr>
        <w:autoSpaceDE w:val="0"/>
        <w:autoSpaceDN w:val="0"/>
        <w:adjustRightInd w:val="0"/>
        <w:jc w:val="both"/>
        <w:rPr>
          <w:rFonts w:ascii="Arial Narrow" w:eastAsia="HelveticaNeueLTStd-Th" w:hAnsi="Arial Narrow" w:cs="HelveticaNeueLTStd-Th"/>
          <w:sz w:val="22"/>
          <w:szCs w:val="22"/>
          <w:lang w:eastAsia="es-CO"/>
        </w:rPr>
      </w:pPr>
      <w:proofErr w:type="gramStart"/>
      <w:r w:rsidRPr="00643DA7">
        <w:rPr>
          <w:rFonts w:ascii="Arial Narrow" w:eastAsia="HelveticaNeueLTStd-Th" w:hAnsi="Arial Narrow" w:cs="HelveticaNeueLTStd-Th"/>
          <w:sz w:val="22"/>
          <w:szCs w:val="22"/>
          <w:lang w:eastAsia="es-CO"/>
        </w:rPr>
        <w:t>través</w:t>
      </w:r>
      <w:proofErr w:type="gramEnd"/>
      <w:r w:rsidRPr="00643DA7">
        <w:rPr>
          <w:rFonts w:ascii="Arial Narrow" w:eastAsia="HelveticaNeueLTStd-Th" w:hAnsi="Arial Narrow" w:cs="HelveticaNeueLTStd-Th"/>
          <w:sz w:val="22"/>
          <w:szCs w:val="22"/>
          <w:lang w:eastAsia="es-CO"/>
        </w:rPr>
        <w:t xml:space="preserve"> de la plataforma del SECOP II, de lo cual, la plataforma generará el listado de las ofertas recibidas con</w:t>
      </w:r>
    </w:p>
    <w:p w:rsidR="00B14363" w:rsidRPr="00643DA7" w:rsidRDefault="00B14363" w:rsidP="00B14363">
      <w:pPr>
        <w:tabs>
          <w:tab w:val="left" w:pos="2505"/>
        </w:tabs>
        <w:autoSpaceDE w:val="0"/>
        <w:autoSpaceDN w:val="0"/>
        <w:adjustRightInd w:val="0"/>
        <w:jc w:val="both"/>
        <w:rPr>
          <w:rFonts w:ascii="Arial Narrow" w:eastAsia="HelveticaNeueLTStd-Th" w:hAnsi="Arial Narrow" w:cs="HelveticaNeueLTStd-Th"/>
          <w:sz w:val="22"/>
          <w:szCs w:val="22"/>
          <w:lang w:eastAsia="es-CO"/>
        </w:rPr>
      </w:pPr>
      <w:proofErr w:type="gramStart"/>
      <w:r w:rsidRPr="00643DA7">
        <w:rPr>
          <w:rFonts w:ascii="Arial Narrow" w:eastAsia="HelveticaNeueLTStd-Th" w:hAnsi="Arial Narrow" w:cs="HelveticaNeueLTStd-Th"/>
          <w:sz w:val="22"/>
          <w:szCs w:val="22"/>
          <w:lang w:eastAsia="es-CO"/>
        </w:rPr>
        <w:t>su</w:t>
      </w:r>
      <w:proofErr w:type="gramEnd"/>
      <w:r w:rsidRPr="00643DA7">
        <w:rPr>
          <w:rFonts w:ascii="Arial Narrow" w:eastAsia="HelveticaNeueLTStd-Th" w:hAnsi="Arial Narrow" w:cs="HelveticaNeueLTStd-Th"/>
          <w:sz w:val="22"/>
          <w:szCs w:val="22"/>
          <w:lang w:eastAsia="es-CO"/>
        </w:rPr>
        <w:t xml:space="preserve"> respectivo valor.</w:t>
      </w:r>
      <w:r w:rsidRPr="00643DA7">
        <w:rPr>
          <w:rFonts w:ascii="Arial Narrow" w:eastAsia="HelveticaNeueLTStd-Th" w:hAnsi="Arial Narrow" w:cs="HelveticaNeueLTStd-Th"/>
          <w:sz w:val="22"/>
          <w:szCs w:val="22"/>
          <w:lang w:eastAsia="es-CO"/>
        </w:rPr>
        <w:tab/>
      </w:r>
    </w:p>
    <w:p w:rsidR="00B14363" w:rsidRPr="00643DA7" w:rsidRDefault="00B14363" w:rsidP="00B14363">
      <w:pPr>
        <w:autoSpaceDE w:val="0"/>
        <w:autoSpaceDN w:val="0"/>
        <w:adjustRightInd w:val="0"/>
        <w:jc w:val="both"/>
        <w:rPr>
          <w:rFonts w:ascii="Arial Narrow" w:eastAsia="HelveticaNeueLTStd-Th" w:hAnsi="Arial Narrow" w:cs="HelveticaNeueLTStd-Th"/>
          <w:sz w:val="22"/>
          <w:szCs w:val="22"/>
          <w:lang w:eastAsia="es-CO"/>
        </w:rPr>
      </w:pPr>
    </w:p>
    <w:p w:rsidR="00B14363" w:rsidRPr="00643DA7" w:rsidRDefault="00B14363" w:rsidP="00B14363">
      <w:pPr>
        <w:autoSpaceDE w:val="0"/>
        <w:autoSpaceDN w:val="0"/>
        <w:adjustRightInd w:val="0"/>
        <w:jc w:val="both"/>
        <w:rPr>
          <w:rFonts w:ascii="Arial Narrow" w:eastAsia="HelveticaNeueLTStd-Th" w:hAnsi="Arial Narrow" w:cs="HelveticaNeueLTStd-Th"/>
          <w:sz w:val="22"/>
          <w:szCs w:val="22"/>
          <w:lang w:eastAsia="es-CO"/>
        </w:rPr>
      </w:pPr>
      <w:r w:rsidRPr="00643DA7">
        <w:rPr>
          <w:rFonts w:ascii="Arial Narrow" w:eastAsia="HelveticaNeueLTStd-Th" w:hAnsi="Arial Narrow" w:cs="HelveticaNeueLTStd-Th"/>
          <w:sz w:val="22"/>
          <w:szCs w:val="22"/>
          <w:lang w:eastAsia="es-CO"/>
        </w:rPr>
        <w:t>No se aceptan ofertas alternativas o parciales, los proponentes deben presentar su oferta en forma total. El CENAC DE PERSONAL adjudicará el presente proceso a la oferta de menor valor.</w:t>
      </w:r>
    </w:p>
    <w:p w:rsidR="00B14363" w:rsidRPr="00643DA7" w:rsidRDefault="00B14363" w:rsidP="00B14363">
      <w:pPr>
        <w:autoSpaceDE w:val="0"/>
        <w:autoSpaceDN w:val="0"/>
        <w:adjustRightInd w:val="0"/>
        <w:jc w:val="both"/>
        <w:rPr>
          <w:rFonts w:ascii="Arial Narrow" w:eastAsia="HelveticaNeueLTStd-Th" w:hAnsi="Arial Narrow" w:cs="HelveticaNeueLTStd-Th"/>
          <w:sz w:val="22"/>
          <w:szCs w:val="22"/>
          <w:lang w:eastAsia="es-CO"/>
        </w:rPr>
      </w:pPr>
    </w:p>
    <w:p w:rsidR="00B14363" w:rsidRPr="00643DA7" w:rsidRDefault="00B14363" w:rsidP="00B14363">
      <w:pPr>
        <w:autoSpaceDE w:val="0"/>
        <w:autoSpaceDN w:val="0"/>
        <w:adjustRightInd w:val="0"/>
        <w:jc w:val="both"/>
        <w:rPr>
          <w:rFonts w:ascii="Arial Narrow" w:eastAsia="HelveticaNeueLTStd-Th" w:hAnsi="Arial Narrow" w:cs="HelveticaNeueLTStd-Th"/>
          <w:sz w:val="22"/>
          <w:szCs w:val="22"/>
          <w:lang w:eastAsia="es-CO"/>
        </w:rPr>
      </w:pPr>
      <w:r w:rsidRPr="00643DA7">
        <w:rPr>
          <w:rFonts w:ascii="Arial Narrow" w:eastAsia="HelveticaNeueLTStd-Th" w:hAnsi="Arial Narrow" w:cs="HelveticaNeueLTStd-Th"/>
          <w:sz w:val="22"/>
          <w:szCs w:val="22"/>
          <w:lang w:eastAsia="es-CO"/>
        </w:rPr>
        <w:t xml:space="preserve">El idioma del presente proceso de selección será el español, y por lo tanto, se solicita que todos los documentos y certificaciones a los que se refieren la invitación publica, emitidos en idioma diferente al español, sean presentados en su idioma original y en traducción simple (salvo que se exija expresamente su traducción oficial) al español conforme a la normatividad vigente. </w:t>
      </w:r>
    </w:p>
    <w:p w:rsidR="00B14363" w:rsidRPr="00643DA7" w:rsidRDefault="00B14363" w:rsidP="00B14363">
      <w:pPr>
        <w:autoSpaceDE w:val="0"/>
        <w:autoSpaceDN w:val="0"/>
        <w:adjustRightInd w:val="0"/>
        <w:jc w:val="both"/>
        <w:rPr>
          <w:rFonts w:ascii="Arial Narrow" w:eastAsia="HelveticaNeueLTStd-Th" w:hAnsi="Arial Narrow" w:cs="HelveticaNeueLTStd-Th"/>
          <w:sz w:val="22"/>
          <w:szCs w:val="22"/>
          <w:lang w:eastAsia="es-CO"/>
        </w:rPr>
      </w:pPr>
    </w:p>
    <w:p w:rsidR="00B14363" w:rsidRPr="00643DA7" w:rsidRDefault="00BE2D5A" w:rsidP="00AA790B">
      <w:pPr>
        <w:pStyle w:val="Prrafodelista"/>
        <w:numPr>
          <w:ilvl w:val="1"/>
          <w:numId w:val="17"/>
        </w:numPr>
        <w:autoSpaceDE w:val="0"/>
        <w:autoSpaceDN w:val="0"/>
        <w:adjustRightInd w:val="0"/>
        <w:ind w:left="567" w:hanging="567"/>
        <w:rPr>
          <w:rFonts w:ascii="Arial Narrow" w:eastAsia="HelveticaNeueLTStd-Th" w:hAnsi="Arial Narrow" w:cs="HelveticaNeueLTStd-Th"/>
          <w:b/>
          <w:sz w:val="22"/>
          <w:szCs w:val="22"/>
          <w:lang w:eastAsia="es-CO"/>
        </w:rPr>
      </w:pPr>
      <w:r w:rsidRPr="00643DA7">
        <w:rPr>
          <w:rFonts w:ascii="Arial Narrow" w:eastAsia="HelveticaNeueLTStd-Th" w:hAnsi="Arial Narrow" w:cs="HelveticaNeueLTStd-Th"/>
          <w:b/>
          <w:sz w:val="22"/>
          <w:szCs w:val="22"/>
          <w:lang w:eastAsia="es-CO"/>
        </w:rPr>
        <w:t xml:space="preserve"> </w:t>
      </w:r>
      <w:r w:rsidR="00B14363" w:rsidRPr="00643DA7">
        <w:rPr>
          <w:rFonts w:ascii="Arial Narrow" w:eastAsia="HelveticaNeueLTStd-Th" w:hAnsi="Arial Narrow" w:cs="HelveticaNeueLTStd-Th"/>
          <w:b/>
          <w:sz w:val="22"/>
          <w:szCs w:val="22"/>
          <w:lang w:eastAsia="es-CO"/>
        </w:rPr>
        <w:t>CRITERIOS DE DESEMPATE</w:t>
      </w:r>
    </w:p>
    <w:p w:rsidR="00B14363" w:rsidRPr="00643DA7" w:rsidRDefault="00B14363" w:rsidP="00B14363">
      <w:pPr>
        <w:autoSpaceDE w:val="0"/>
        <w:autoSpaceDN w:val="0"/>
        <w:adjustRightInd w:val="0"/>
        <w:jc w:val="both"/>
        <w:rPr>
          <w:rFonts w:ascii="Arial Narrow" w:eastAsia="HelveticaNeueLTStd-Th" w:hAnsi="Arial Narrow" w:cs="HelveticaNeueLTStd-Th"/>
          <w:sz w:val="22"/>
          <w:szCs w:val="22"/>
          <w:lang w:eastAsia="es-CO"/>
        </w:rPr>
      </w:pPr>
    </w:p>
    <w:p w:rsidR="00B14363" w:rsidRPr="00643DA7" w:rsidRDefault="00B14363" w:rsidP="00B14363">
      <w:pPr>
        <w:autoSpaceDE w:val="0"/>
        <w:autoSpaceDN w:val="0"/>
        <w:adjustRightInd w:val="0"/>
        <w:jc w:val="both"/>
        <w:rPr>
          <w:rFonts w:ascii="Arial Narrow" w:eastAsia="HelveticaNeueLTStd-Th" w:hAnsi="Arial Narrow" w:cs="HelveticaNeueLTStd-Th"/>
          <w:sz w:val="22"/>
          <w:szCs w:val="22"/>
          <w:lang w:eastAsia="es-CO"/>
        </w:rPr>
      </w:pPr>
      <w:r w:rsidRPr="00643DA7">
        <w:rPr>
          <w:rFonts w:ascii="Arial Narrow" w:eastAsia="HelveticaNeueLTStd-Th" w:hAnsi="Arial Narrow" w:cs="HelveticaNeueLTStd-Th"/>
          <w:sz w:val="22"/>
          <w:szCs w:val="22"/>
          <w:lang w:eastAsia="es-CO"/>
        </w:rPr>
        <w:t xml:space="preserve">En caso de empate a menor precio, la entidad evaluará a quien haya cargado primero la oferta en la plataforma del SECOP II. Para tal efecto el día de apertura de sobres, se publica el listado de oferentes, el cual determina la posición en la cual fue cargada la oferta, lo anterior de conformidad con lo establecido en el </w:t>
      </w:r>
    </w:p>
    <w:p w:rsidR="00B14363" w:rsidRPr="00643DA7" w:rsidRDefault="00B14363" w:rsidP="00B14363">
      <w:pPr>
        <w:autoSpaceDE w:val="0"/>
        <w:autoSpaceDN w:val="0"/>
        <w:adjustRightInd w:val="0"/>
        <w:jc w:val="both"/>
        <w:rPr>
          <w:rFonts w:ascii="Arial Narrow" w:eastAsia="HelveticaNeueLTStd-Th" w:hAnsi="Arial Narrow" w:cs="HelveticaNeueLTStd-Th"/>
          <w:sz w:val="22"/>
          <w:szCs w:val="22"/>
          <w:lang w:eastAsia="es-CO"/>
        </w:rPr>
      </w:pPr>
      <w:r w:rsidRPr="00643DA7">
        <w:rPr>
          <w:rFonts w:ascii="Arial Narrow" w:eastAsia="HelveticaNeueLTStd-Th" w:hAnsi="Arial Narrow" w:cs="HelveticaNeueLTStd-Th"/>
          <w:sz w:val="22"/>
          <w:szCs w:val="22"/>
          <w:lang w:eastAsia="es-CO"/>
        </w:rPr>
        <w:lastRenderedPageBreak/>
        <w:t xml:space="preserve">Numeral  7 del </w:t>
      </w:r>
      <w:r w:rsidRPr="00643DA7">
        <w:rPr>
          <w:rFonts w:ascii="Arial Narrow" w:eastAsia="HelveticaNeueLTStd-Th" w:hAnsi="Arial Narrow" w:cs="HelveticaNeueLTStd-Th"/>
          <w:bCs/>
          <w:sz w:val="22"/>
          <w:szCs w:val="22"/>
          <w:lang w:eastAsia="es-CO"/>
        </w:rPr>
        <w:t xml:space="preserve">Artículo 2.2.1.2.1.5.2. </w:t>
      </w:r>
      <w:proofErr w:type="gramStart"/>
      <w:r w:rsidRPr="00643DA7">
        <w:rPr>
          <w:rFonts w:ascii="Arial Narrow" w:eastAsia="HelveticaNeueLTStd-Th" w:hAnsi="Arial Narrow" w:cs="HelveticaNeueLTStd-Th"/>
          <w:sz w:val="22"/>
          <w:szCs w:val="22"/>
          <w:lang w:eastAsia="es-CO"/>
        </w:rPr>
        <w:t>del</w:t>
      </w:r>
      <w:proofErr w:type="gramEnd"/>
      <w:r w:rsidRPr="00643DA7">
        <w:rPr>
          <w:rFonts w:ascii="Arial Narrow" w:eastAsia="HelveticaNeueLTStd-Th" w:hAnsi="Arial Narrow" w:cs="HelveticaNeueLTStd-Th"/>
          <w:sz w:val="22"/>
          <w:szCs w:val="22"/>
          <w:lang w:eastAsia="es-CO"/>
        </w:rPr>
        <w:t xml:space="preserve"> Decreto1082 de 2015.</w:t>
      </w:r>
    </w:p>
    <w:p w:rsidR="00F660F8" w:rsidRPr="00643DA7" w:rsidRDefault="00F660F8" w:rsidP="00B14363">
      <w:pPr>
        <w:autoSpaceDE w:val="0"/>
        <w:autoSpaceDN w:val="0"/>
        <w:adjustRightInd w:val="0"/>
        <w:rPr>
          <w:rFonts w:ascii="Arial Narrow" w:eastAsia="HelveticaNeueLTStd-Th" w:hAnsi="Arial Narrow" w:cs="HelveticaNeueLTStd-Th"/>
          <w:sz w:val="22"/>
          <w:szCs w:val="22"/>
          <w:lang w:eastAsia="es-CO"/>
        </w:rPr>
      </w:pPr>
    </w:p>
    <w:p w:rsidR="00B14363" w:rsidRPr="00643DA7" w:rsidRDefault="00B14363" w:rsidP="00AA790B">
      <w:pPr>
        <w:pStyle w:val="Prrafodelista"/>
        <w:numPr>
          <w:ilvl w:val="1"/>
          <w:numId w:val="17"/>
        </w:numPr>
        <w:tabs>
          <w:tab w:val="left" w:pos="993"/>
        </w:tabs>
        <w:autoSpaceDE w:val="0"/>
        <w:autoSpaceDN w:val="0"/>
        <w:adjustRightInd w:val="0"/>
        <w:ind w:left="426" w:hanging="426"/>
        <w:rPr>
          <w:rFonts w:ascii="Arial Narrow" w:eastAsia="HelveticaNeueLTStd-Th" w:hAnsi="Arial Narrow" w:cs="HelveticaNeueLTStd-Th"/>
          <w:b/>
          <w:sz w:val="22"/>
          <w:szCs w:val="22"/>
          <w:lang w:eastAsia="es-CO"/>
        </w:rPr>
      </w:pPr>
      <w:r w:rsidRPr="00643DA7">
        <w:rPr>
          <w:rFonts w:ascii="Arial Narrow" w:eastAsia="HelveticaNeueLTStd-Th" w:hAnsi="Arial Narrow" w:cs="HelveticaNeueLTStd-Th"/>
          <w:b/>
          <w:sz w:val="22"/>
          <w:szCs w:val="22"/>
          <w:lang w:eastAsia="es-CO"/>
        </w:rPr>
        <w:t>COMUNICACIÓN DE ACEPTACIÓN DE LA OFERTA O DECLARATORIA DE DESIERTA</w:t>
      </w:r>
    </w:p>
    <w:p w:rsidR="00B14363" w:rsidRPr="00643DA7" w:rsidRDefault="00B14363" w:rsidP="00B14363">
      <w:pPr>
        <w:autoSpaceDE w:val="0"/>
        <w:autoSpaceDN w:val="0"/>
        <w:adjustRightInd w:val="0"/>
        <w:rPr>
          <w:rFonts w:ascii="Arial Narrow" w:eastAsia="HelveticaNeueLTStd-Th" w:hAnsi="Arial Narrow" w:cs="HelveticaNeueLTStd-Th"/>
          <w:sz w:val="22"/>
          <w:szCs w:val="22"/>
          <w:lang w:eastAsia="es-CO"/>
        </w:rPr>
      </w:pPr>
    </w:p>
    <w:p w:rsidR="00B14363" w:rsidRPr="00643DA7" w:rsidRDefault="00B14363" w:rsidP="00B14363">
      <w:pPr>
        <w:autoSpaceDE w:val="0"/>
        <w:autoSpaceDN w:val="0"/>
        <w:adjustRightInd w:val="0"/>
        <w:jc w:val="both"/>
        <w:rPr>
          <w:rFonts w:ascii="Arial Narrow" w:eastAsia="HelveticaNeueLTStd-Th" w:hAnsi="Arial Narrow" w:cs="HelveticaNeueLTStd-Th"/>
          <w:sz w:val="22"/>
          <w:szCs w:val="22"/>
          <w:lang w:eastAsia="es-CO"/>
        </w:rPr>
      </w:pPr>
      <w:r w:rsidRPr="00643DA7">
        <w:rPr>
          <w:rFonts w:ascii="Arial Narrow" w:eastAsia="HelveticaNeueLTStd-Th" w:hAnsi="Arial Narrow" w:cs="HelveticaNeueLTStd-Th"/>
          <w:sz w:val="22"/>
          <w:szCs w:val="22"/>
          <w:lang w:eastAsia="es-CO"/>
        </w:rPr>
        <w:t>El CENAC DE PERSONAL seleccionará mediante comunicación de aceptación de la oferta la propuesta con el menor precio, siempre y cuando cumpla con las condiciones exigidas. La comunicación de aceptación junto con la oferta constituyen para todo efecto el contrato celebrado, con base en el cual se efectuará el respectivo registro presupuestal. En la comunicación de aceptación, el CENAC DE PERSONAL manifestará la aceptación expresa e incondicional de la misma, los datos de contacto de la Entidad y del supervisor designado.</w:t>
      </w:r>
    </w:p>
    <w:p w:rsidR="00B14363" w:rsidRPr="00643DA7" w:rsidRDefault="00B14363" w:rsidP="00B14363">
      <w:pPr>
        <w:autoSpaceDE w:val="0"/>
        <w:autoSpaceDN w:val="0"/>
        <w:adjustRightInd w:val="0"/>
        <w:rPr>
          <w:rFonts w:ascii="Arial Narrow" w:eastAsia="HelveticaNeueLTStd-Th" w:hAnsi="Arial Narrow" w:cs="HelveticaNeueLTStd-Th"/>
          <w:sz w:val="22"/>
          <w:szCs w:val="22"/>
          <w:lang w:eastAsia="es-CO"/>
        </w:rPr>
      </w:pPr>
    </w:p>
    <w:p w:rsidR="00B14363" w:rsidRPr="00643DA7" w:rsidRDefault="00B14363" w:rsidP="00B14363">
      <w:pPr>
        <w:autoSpaceDE w:val="0"/>
        <w:autoSpaceDN w:val="0"/>
        <w:adjustRightInd w:val="0"/>
        <w:jc w:val="both"/>
        <w:rPr>
          <w:rFonts w:ascii="Arial Narrow" w:eastAsia="HelveticaNeueLTStd-Th" w:hAnsi="Arial Narrow" w:cs="HelveticaNeueLTStd-Th"/>
          <w:sz w:val="22"/>
          <w:szCs w:val="22"/>
          <w:lang w:eastAsia="es-CO"/>
        </w:rPr>
      </w:pPr>
      <w:r w:rsidRPr="00643DA7">
        <w:rPr>
          <w:rFonts w:ascii="Arial Narrow" w:eastAsia="HelveticaNeueLTStd-Th" w:hAnsi="Arial Narrow" w:cs="HelveticaNeueLTStd-Th"/>
          <w:sz w:val="22"/>
          <w:szCs w:val="22"/>
          <w:lang w:eastAsia="es-CO"/>
        </w:rPr>
        <w:t>Con la publicación de la comunicación de aceptación en el SECOP II el proponente seleccionado quedará informado de la aceptación de su oferta. En caso de no lograrse la adjudicación se declarará desierto el proceso mediante comunicación motivada la cual debe ser notificada personalmente y debidamente ejecutoriada, la cual se publicará en el SECOP II. Si hubiere proponente, el término para presentar el recurso</w:t>
      </w:r>
    </w:p>
    <w:p w:rsidR="00B14363" w:rsidRPr="00643DA7" w:rsidRDefault="00B14363" w:rsidP="00B14363">
      <w:pPr>
        <w:autoSpaceDE w:val="0"/>
        <w:autoSpaceDN w:val="0"/>
        <w:adjustRightInd w:val="0"/>
        <w:rPr>
          <w:rFonts w:ascii="Arial Narrow" w:eastAsia="HelveticaNeueLTStd-Th" w:hAnsi="Arial Narrow" w:cs="HelveticaNeueLTStd-Th"/>
          <w:sz w:val="22"/>
          <w:szCs w:val="22"/>
          <w:lang w:eastAsia="es-CO"/>
        </w:rPr>
      </w:pPr>
      <w:proofErr w:type="gramStart"/>
      <w:r w:rsidRPr="00643DA7">
        <w:rPr>
          <w:rFonts w:ascii="Arial Narrow" w:eastAsia="HelveticaNeueLTStd-Th" w:hAnsi="Arial Narrow" w:cs="HelveticaNeueLTStd-Th"/>
          <w:sz w:val="22"/>
          <w:szCs w:val="22"/>
          <w:lang w:eastAsia="es-CO"/>
        </w:rPr>
        <w:t>de</w:t>
      </w:r>
      <w:proofErr w:type="gramEnd"/>
      <w:r w:rsidRPr="00643DA7">
        <w:rPr>
          <w:rFonts w:ascii="Arial Narrow" w:eastAsia="HelveticaNeueLTStd-Th" w:hAnsi="Arial Narrow" w:cs="HelveticaNeueLTStd-Th"/>
          <w:sz w:val="22"/>
          <w:szCs w:val="22"/>
          <w:lang w:eastAsia="es-CO"/>
        </w:rPr>
        <w:t xml:space="preserve"> reposición contra el acto de declaratoria de desierto correrá desde la notificación del acto correspondiente.</w:t>
      </w:r>
    </w:p>
    <w:p w:rsidR="00B14363" w:rsidRPr="00643DA7" w:rsidRDefault="00B14363" w:rsidP="00B14363">
      <w:pPr>
        <w:autoSpaceDE w:val="0"/>
        <w:autoSpaceDN w:val="0"/>
        <w:adjustRightInd w:val="0"/>
        <w:rPr>
          <w:rFonts w:ascii="Arial Narrow" w:eastAsia="HelveticaNeueLTStd-Th" w:hAnsi="Arial Narrow" w:cs="HelveticaNeueLTStd-Th"/>
          <w:sz w:val="22"/>
          <w:szCs w:val="22"/>
          <w:lang w:eastAsia="es-CO"/>
        </w:rPr>
      </w:pPr>
    </w:p>
    <w:p w:rsidR="00B14363" w:rsidRPr="00643DA7" w:rsidRDefault="00B14363" w:rsidP="00AA790B">
      <w:pPr>
        <w:pStyle w:val="Prrafodelista"/>
        <w:numPr>
          <w:ilvl w:val="1"/>
          <w:numId w:val="17"/>
        </w:numPr>
        <w:autoSpaceDE w:val="0"/>
        <w:autoSpaceDN w:val="0"/>
        <w:adjustRightInd w:val="0"/>
        <w:ind w:left="426" w:hanging="426"/>
        <w:rPr>
          <w:rFonts w:ascii="Arial Narrow" w:eastAsia="HelveticaNeueLTStd-Th" w:hAnsi="Arial Narrow" w:cs="HelveticaNeueLTStd-Th"/>
          <w:b/>
          <w:sz w:val="22"/>
          <w:szCs w:val="22"/>
          <w:lang w:eastAsia="es-CO"/>
        </w:rPr>
      </w:pPr>
      <w:r w:rsidRPr="00643DA7">
        <w:rPr>
          <w:rFonts w:ascii="Arial Narrow" w:eastAsia="HelveticaNeueLTStd-Th" w:hAnsi="Arial Narrow" w:cs="HelveticaNeueLTStd-Th"/>
          <w:b/>
          <w:sz w:val="22"/>
          <w:szCs w:val="22"/>
          <w:lang w:eastAsia="es-CO"/>
        </w:rPr>
        <w:t xml:space="preserve"> RÉGIMEN SANCIONATORIO Y CLAUSULAS EXCEPCIONALES</w:t>
      </w:r>
    </w:p>
    <w:p w:rsidR="00B14363" w:rsidRPr="00643DA7" w:rsidRDefault="00B14363" w:rsidP="00B14363">
      <w:pPr>
        <w:autoSpaceDE w:val="0"/>
        <w:autoSpaceDN w:val="0"/>
        <w:adjustRightInd w:val="0"/>
        <w:rPr>
          <w:rFonts w:ascii="Arial Narrow" w:eastAsia="HelveticaNeueLTStd-Th" w:hAnsi="Arial Narrow" w:cs="HelveticaNeueLTStd-Th"/>
          <w:sz w:val="22"/>
          <w:szCs w:val="22"/>
          <w:lang w:eastAsia="es-CO"/>
        </w:rPr>
      </w:pPr>
    </w:p>
    <w:p w:rsidR="00B14363" w:rsidRPr="00643DA7" w:rsidRDefault="00B14363" w:rsidP="00B14363">
      <w:pPr>
        <w:autoSpaceDE w:val="0"/>
        <w:autoSpaceDN w:val="0"/>
        <w:adjustRightInd w:val="0"/>
        <w:jc w:val="both"/>
        <w:rPr>
          <w:rFonts w:ascii="Arial Narrow" w:eastAsia="HelveticaNeueLTStd-Th" w:hAnsi="Arial Narrow" w:cs="HelveticaNeueLTStd-Th"/>
          <w:sz w:val="22"/>
          <w:szCs w:val="22"/>
          <w:lang w:eastAsia="es-CO"/>
        </w:rPr>
      </w:pPr>
      <w:r w:rsidRPr="00643DA7">
        <w:rPr>
          <w:rFonts w:ascii="Arial Narrow" w:eastAsia="HelveticaNeueLTStd-Th" w:hAnsi="Arial Narrow" w:cs="HelveticaNeueLTStd-Th"/>
          <w:sz w:val="22"/>
          <w:szCs w:val="22"/>
          <w:lang w:eastAsia="es-CO"/>
        </w:rPr>
        <w:t>Con la presentación de la oferta, el proponente, acepta el régimen sancionatorio señalado en los artículos 17 de la Ley 1150 de 2011, artículo 86 de la Ley 1474 de 2011 y demás normas que los adicionen, modifiquen o complementen, así como el régimen de cláusulas exorbitantes señalado en los artículos 15, 16 y 17 de la Ley</w:t>
      </w:r>
    </w:p>
    <w:p w:rsidR="00B14363" w:rsidRPr="00643DA7" w:rsidRDefault="00B14363" w:rsidP="00B14363">
      <w:pPr>
        <w:autoSpaceDE w:val="0"/>
        <w:autoSpaceDN w:val="0"/>
        <w:adjustRightInd w:val="0"/>
        <w:rPr>
          <w:rFonts w:ascii="Arial Narrow" w:eastAsia="HelveticaNeueLTStd-Th" w:hAnsi="Arial Narrow" w:cs="HelveticaNeueLTStd-Th"/>
          <w:sz w:val="22"/>
          <w:szCs w:val="22"/>
          <w:lang w:eastAsia="es-CO"/>
        </w:rPr>
      </w:pPr>
      <w:r w:rsidRPr="00643DA7">
        <w:rPr>
          <w:rFonts w:ascii="Arial Narrow" w:eastAsia="HelveticaNeueLTStd-Th" w:hAnsi="Arial Narrow" w:cs="HelveticaNeueLTStd-Th"/>
          <w:sz w:val="22"/>
          <w:szCs w:val="22"/>
          <w:lang w:eastAsia="es-CO"/>
        </w:rPr>
        <w:t xml:space="preserve">80 de 1993, dentro del cual se garantizará el debido proceso. </w:t>
      </w:r>
    </w:p>
    <w:p w:rsidR="00B14363" w:rsidRPr="00643DA7" w:rsidRDefault="00B14363" w:rsidP="00B14363">
      <w:pPr>
        <w:autoSpaceDE w:val="0"/>
        <w:autoSpaceDN w:val="0"/>
        <w:adjustRightInd w:val="0"/>
        <w:rPr>
          <w:rFonts w:ascii="Arial Narrow" w:eastAsia="HelveticaNeueLTStd-Th" w:hAnsi="Arial Narrow" w:cs="HelveticaNeueLTStd-Th"/>
          <w:sz w:val="22"/>
          <w:szCs w:val="22"/>
          <w:lang w:eastAsia="es-CO"/>
        </w:rPr>
      </w:pPr>
    </w:p>
    <w:p w:rsidR="00B14363" w:rsidRPr="00643DA7" w:rsidRDefault="00B14363" w:rsidP="00B14363">
      <w:pPr>
        <w:pStyle w:val="Prrafodelista"/>
        <w:numPr>
          <w:ilvl w:val="0"/>
          <w:numId w:val="17"/>
        </w:numPr>
        <w:autoSpaceDE w:val="0"/>
        <w:autoSpaceDN w:val="0"/>
        <w:adjustRightInd w:val="0"/>
        <w:rPr>
          <w:rFonts w:ascii="Arial Narrow" w:eastAsia="HelveticaNeueLTStd-Th" w:hAnsi="Arial Narrow" w:cs="HelveticaNeueLTStd-Th"/>
          <w:b/>
          <w:sz w:val="22"/>
          <w:szCs w:val="22"/>
          <w:lang w:eastAsia="es-CO"/>
        </w:rPr>
      </w:pPr>
      <w:r w:rsidRPr="00643DA7">
        <w:rPr>
          <w:rFonts w:ascii="Arial Narrow" w:eastAsia="HelveticaNeueLTStd-Th" w:hAnsi="Arial Narrow" w:cs="HelveticaNeueLTStd-Th"/>
          <w:b/>
          <w:sz w:val="22"/>
          <w:szCs w:val="22"/>
          <w:lang w:eastAsia="es-CO"/>
        </w:rPr>
        <w:t>VERIFICACIÓN Y EVALUACIÓN DE LAS PROPUESTAS</w:t>
      </w:r>
    </w:p>
    <w:p w:rsidR="00B14363" w:rsidRPr="00643DA7" w:rsidRDefault="00B14363" w:rsidP="00B14363">
      <w:pPr>
        <w:autoSpaceDE w:val="0"/>
        <w:autoSpaceDN w:val="0"/>
        <w:adjustRightInd w:val="0"/>
        <w:rPr>
          <w:rFonts w:ascii="Arial Narrow" w:eastAsia="HelveticaNeueLTStd-Th" w:hAnsi="Arial Narrow" w:cs="HelveticaNeueLTStd-Th"/>
          <w:sz w:val="22"/>
          <w:szCs w:val="22"/>
          <w:lang w:eastAsia="es-CO"/>
        </w:rPr>
      </w:pPr>
    </w:p>
    <w:p w:rsidR="00B14363" w:rsidRPr="00643DA7" w:rsidRDefault="00B14363" w:rsidP="00B14363">
      <w:pPr>
        <w:autoSpaceDE w:val="0"/>
        <w:autoSpaceDN w:val="0"/>
        <w:adjustRightInd w:val="0"/>
        <w:jc w:val="both"/>
        <w:rPr>
          <w:rFonts w:ascii="Arial Narrow" w:hAnsi="Arial Narrow"/>
          <w:sz w:val="22"/>
          <w:szCs w:val="22"/>
        </w:rPr>
      </w:pPr>
      <w:r w:rsidRPr="00643DA7">
        <w:rPr>
          <w:rFonts w:ascii="Arial Narrow" w:hAnsi="Arial Narrow"/>
          <w:sz w:val="22"/>
          <w:szCs w:val="22"/>
        </w:rPr>
        <w:t xml:space="preserve">El Ministerio de Defensa – CENAC PERSONAL podrá solicitar hasta la adjudicación aclaraciones a los proponentes en relación con cualquier documento o afirmación efectuada por el proponente en su oferta, siempre que haya expresiones equívocas, confusas o aparentemente contradictorias, de manera que el mismo pueda aclarar su sentido, sin alterar el alcance de su oferta. En ejercicio de esta facultad, los oferentes no podrán completar, adicionar, modificar o mejorar sus propuestas. Igualmente, podrá solicitar a los proponentes hasta la adjudicación, subsanar todos aquellos requisitos de la propuesta que no afecten la asignación de puntaje. </w:t>
      </w:r>
    </w:p>
    <w:p w:rsidR="00B14363" w:rsidRPr="00643DA7" w:rsidRDefault="00B14363" w:rsidP="00B14363">
      <w:pPr>
        <w:autoSpaceDE w:val="0"/>
        <w:autoSpaceDN w:val="0"/>
        <w:adjustRightInd w:val="0"/>
        <w:jc w:val="both"/>
        <w:rPr>
          <w:rFonts w:ascii="Arial Narrow" w:hAnsi="Arial Narrow"/>
          <w:sz w:val="22"/>
          <w:szCs w:val="22"/>
        </w:rPr>
      </w:pPr>
    </w:p>
    <w:p w:rsidR="00B14363" w:rsidRPr="00643DA7" w:rsidRDefault="00B14363" w:rsidP="00B14363">
      <w:pPr>
        <w:autoSpaceDE w:val="0"/>
        <w:autoSpaceDN w:val="0"/>
        <w:adjustRightInd w:val="0"/>
        <w:jc w:val="both"/>
        <w:rPr>
          <w:rFonts w:ascii="Arial Narrow" w:hAnsi="Arial Narrow"/>
          <w:sz w:val="22"/>
          <w:szCs w:val="22"/>
        </w:rPr>
      </w:pPr>
      <w:r w:rsidRPr="00643DA7">
        <w:rPr>
          <w:rFonts w:ascii="Arial Narrow" w:hAnsi="Arial Narrow"/>
          <w:sz w:val="22"/>
          <w:szCs w:val="22"/>
        </w:rPr>
        <w:t xml:space="preserve">El proponente deberá responder a las solicitudes de aclaración y subsanación dentro del término fijado por el Ministerio de Defensa – CENAC PERSONAL, en el Cronograma. En el evento que el oferente no de respuesta dentro del término al requerimiento de aclaración o subsanación que le haga bien sea en el momento de evaluación de las ofertas o con ocasión en las observaciones presentadas oportunamente dentro del traslado de las mismas por el Ministerio de Defensa – CENAC PERSONAL la oferta será rechazada, de conformidad con lo dispuesto en el artículo 5 de la Ley 1150 de 2007 (sentencias 26 de febrero de 2014. </w:t>
      </w:r>
      <w:proofErr w:type="spellStart"/>
      <w:r w:rsidRPr="00643DA7">
        <w:rPr>
          <w:rFonts w:ascii="Arial Narrow" w:hAnsi="Arial Narrow"/>
          <w:sz w:val="22"/>
          <w:szCs w:val="22"/>
        </w:rPr>
        <w:t>exp</w:t>
      </w:r>
      <w:proofErr w:type="spellEnd"/>
      <w:r w:rsidRPr="00643DA7">
        <w:rPr>
          <w:rFonts w:ascii="Arial Narrow" w:hAnsi="Arial Narrow"/>
          <w:sz w:val="22"/>
          <w:szCs w:val="22"/>
        </w:rPr>
        <w:t xml:space="preserve">. 25.804, sentencia de 12 de noviembre de 2014. </w:t>
      </w:r>
      <w:proofErr w:type="spellStart"/>
      <w:r w:rsidRPr="00643DA7">
        <w:rPr>
          <w:rFonts w:ascii="Arial Narrow" w:hAnsi="Arial Narrow"/>
          <w:sz w:val="22"/>
          <w:szCs w:val="22"/>
        </w:rPr>
        <w:t>exp</w:t>
      </w:r>
      <w:proofErr w:type="spellEnd"/>
      <w:r w:rsidRPr="00643DA7">
        <w:rPr>
          <w:rFonts w:ascii="Arial Narrow" w:hAnsi="Arial Narrow"/>
          <w:sz w:val="22"/>
          <w:szCs w:val="22"/>
        </w:rPr>
        <w:t xml:space="preserve">. 27986, sentencia de 12 de noviembre de 2014. </w:t>
      </w:r>
      <w:proofErr w:type="spellStart"/>
      <w:r w:rsidRPr="00643DA7">
        <w:rPr>
          <w:rFonts w:ascii="Arial Narrow" w:hAnsi="Arial Narrow"/>
          <w:sz w:val="22"/>
          <w:szCs w:val="22"/>
        </w:rPr>
        <w:t>exp</w:t>
      </w:r>
      <w:proofErr w:type="spellEnd"/>
      <w:r w:rsidRPr="00643DA7">
        <w:rPr>
          <w:rFonts w:ascii="Arial Narrow" w:hAnsi="Arial Narrow"/>
          <w:sz w:val="22"/>
          <w:szCs w:val="22"/>
        </w:rPr>
        <w:t>. 29855).</w:t>
      </w:r>
    </w:p>
    <w:p w:rsidR="00B14363" w:rsidRPr="00643DA7" w:rsidRDefault="00B14363" w:rsidP="00B14363">
      <w:pPr>
        <w:autoSpaceDE w:val="0"/>
        <w:autoSpaceDN w:val="0"/>
        <w:adjustRightInd w:val="0"/>
        <w:jc w:val="both"/>
        <w:rPr>
          <w:rFonts w:ascii="Arial Narrow" w:hAnsi="Arial Narrow"/>
          <w:sz w:val="22"/>
          <w:szCs w:val="22"/>
        </w:rPr>
      </w:pPr>
    </w:p>
    <w:p w:rsidR="00B14363" w:rsidRPr="00643DA7" w:rsidRDefault="00B14363" w:rsidP="00B14363">
      <w:pPr>
        <w:autoSpaceDE w:val="0"/>
        <w:autoSpaceDN w:val="0"/>
        <w:adjustRightInd w:val="0"/>
        <w:jc w:val="both"/>
        <w:rPr>
          <w:rFonts w:ascii="Arial Narrow" w:hAnsi="Arial Narrow"/>
          <w:sz w:val="22"/>
          <w:szCs w:val="22"/>
        </w:rPr>
      </w:pPr>
      <w:r w:rsidRPr="00643DA7">
        <w:rPr>
          <w:rFonts w:ascii="Arial Narrow" w:hAnsi="Arial Narrow"/>
          <w:sz w:val="22"/>
          <w:szCs w:val="22"/>
        </w:rPr>
        <w:t>El Ministerio de Defensa – CENAC PERSONAL debe publicar el informe de evaluación de Ofertas en la oportunidad señalada en el Cronograma para el proceso.</w:t>
      </w:r>
    </w:p>
    <w:p w:rsidR="00B14363" w:rsidRPr="00643DA7" w:rsidRDefault="00B14363" w:rsidP="00B14363">
      <w:pPr>
        <w:autoSpaceDE w:val="0"/>
        <w:autoSpaceDN w:val="0"/>
        <w:adjustRightInd w:val="0"/>
        <w:jc w:val="both"/>
        <w:rPr>
          <w:rFonts w:ascii="Arial Narrow" w:hAnsi="Arial Narrow"/>
          <w:sz w:val="22"/>
          <w:szCs w:val="22"/>
        </w:rPr>
      </w:pPr>
    </w:p>
    <w:p w:rsidR="00B14363" w:rsidRPr="00643DA7" w:rsidRDefault="00B14363" w:rsidP="00B14363">
      <w:pPr>
        <w:autoSpaceDE w:val="0"/>
        <w:autoSpaceDN w:val="0"/>
        <w:adjustRightInd w:val="0"/>
        <w:jc w:val="both"/>
        <w:rPr>
          <w:rFonts w:ascii="Arial Narrow" w:hAnsi="Arial Narrow"/>
          <w:sz w:val="22"/>
          <w:szCs w:val="22"/>
        </w:rPr>
      </w:pPr>
      <w:r w:rsidRPr="00643DA7">
        <w:rPr>
          <w:rFonts w:ascii="Arial Narrow" w:hAnsi="Arial Narrow"/>
          <w:sz w:val="22"/>
          <w:szCs w:val="22"/>
        </w:rPr>
        <w:lastRenderedPageBreak/>
        <w:t>NOTA: ES OBLIGACIÓN DEL OFERENTE CONFIRMAR QUE LOS DOCUMENTOS ALLEGADOS EN RESPUESTA A LOS REQUERIMIENTOS DE LA ENTIDAD HAYAN SIDO RECIBIDOS EN LA PLATAFORMA SECOP II DE COLOMBIA COMPRA EFICIENTE</w:t>
      </w:r>
    </w:p>
    <w:p w:rsidR="00B14363" w:rsidRPr="00643DA7" w:rsidRDefault="00B14363" w:rsidP="00B14363">
      <w:pPr>
        <w:autoSpaceDE w:val="0"/>
        <w:autoSpaceDN w:val="0"/>
        <w:adjustRightInd w:val="0"/>
        <w:jc w:val="both"/>
        <w:rPr>
          <w:rFonts w:ascii="Arial Narrow" w:hAnsi="Arial Narrow"/>
          <w:sz w:val="22"/>
          <w:szCs w:val="22"/>
        </w:rPr>
      </w:pPr>
    </w:p>
    <w:p w:rsidR="00B14363" w:rsidRPr="00643DA7" w:rsidRDefault="00B14363" w:rsidP="00B14363">
      <w:pPr>
        <w:autoSpaceDE w:val="0"/>
        <w:autoSpaceDN w:val="0"/>
        <w:adjustRightInd w:val="0"/>
        <w:jc w:val="both"/>
        <w:rPr>
          <w:rFonts w:ascii="Arial Narrow" w:hAnsi="Arial Narrow"/>
          <w:sz w:val="22"/>
          <w:szCs w:val="22"/>
        </w:rPr>
      </w:pPr>
      <w:r w:rsidRPr="00643DA7">
        <w:rPr>
          <w:rFonts w:ascii="Arial Narrow" w:hAnsi="Arial Narrow"/>
          <w:sz w:val="22"/>
          <w:szCs w:val="22"/>
        </w:rPr>
        <w:t xml:space="preserve">Realizada esta verificación el MINISTERIO publicará en la Plataforma SECOP II </w:t>
      </w:r>
      <w:hyperlink r:id="rId13" w:history="1">
        <w:r w:rsidRPr="00643DA7">
          <w:rPr>
            <w:rStyle w:val="Hipervnculo"/>
            <w:rFonts w:ascii="Arial Narrow" w:hAnsi="Arial Narrow"/>
            <w:sz w:val="22"/>
            <w:szCs w:val="22"/>
          </w:rPr>
          <w:t>https://community.secop.gov.co/STS/Users/Login/Index?SkinName=CCE</w:t>
        </w:r>
      </w:hyperlink>
      <w:r w:rsidRPr="00643DA7">
        <w:rPr>
          <w:rFonts w:ascii="Arial Narrow" w:hAnsi="Arial Narrow"/>
          <w:sz w:val="22"/>
          <w:szCs w:val="22"/>
        </w:rPr>
        <w:t xml:space="preserve">  – el informe respectivo.</w:t>
      </w:r>
    </w:p>
    <w:p w:rsidR="00B14363" w:rsidRPr="00643DA7" w:rsidRDefault="00B14363" w:rsidP="00B14363">
      <w:pPr>
        <w:autoSpaceDE w:val="0"/>
        <w:autoSpaceDN w:val="0"/>
        <w:adjustRightInd w:val="0"/>
        <w:jc w:val="both"/>
        <w:rPr>
          <w:rFonts w:ascii="Arial Narrow" w:hAnsi="Arial Narrow"/>
          <w:sz w:val="22"/>
          <w:szCs w:val="22"/>
        </w:rPr>
      </w:pPr>
    </w:p>
    <w:p w:rsidR="00B14363" w:rsidRPr="00643DA7" w:rsidRDefault="00B14363" w:rsidP="00B14363">
      <w:pPr>
        <w:autoSpaceDE w:val="0"/>
        <w:autoSpaceDN w:val="0"/>
        <w:adjustRightInd w:val="0"/>
        <w:jc w:val="both"/>
        <w:rPr>
          <w:rFonts w:ascii="Arial Narrow" w:hAnsi="Arial Narrow"/>
          <w:sz w:val="22"/>
          <w:szCs w:val="22"/>
        </w:rPr>
      </w:pPr>
      <w:r w:rsidRPr="00643DA7">
        <w:rPr>
          <w:rFonts w:ascii="Arial Narrow" w:hAnsi="Arial Narrow"/>
          <w:sz w:val="22"/>
          <w:szCs w:val="22"/>
        </w:rPr>
        <w:t xml:space="preserve">El resultado de la evaluación se publicará en la Plataforma SECOP II </w:t>
      </w:r>
      <w:hyperlink r:id="rId14" w:history="1">
        <w:r w:rsidRPr="00643DA7">
          <w:rPr>
            <w:rStyle w:val="Hipervnculo"/>
            <w:rFonts w:ascii="Arial Narrow" w:hAnsi="Arial Narrow"/>
            <w:sz w:val="22"/>
            <w:szCs w:val="22"/>
          </w:rPr>
          <w:t>https://community.secop.gov.co/STS/Users/Login/Index?SkinName=CCE</w:t>
        </w:r>
      </w:hyperlink>
      <w:r w:rsidRPr="00643DA7">
        <w:rPr>
          <w:rFonts w:ascii="Arial Narrow" w:hAnsi="Arial Narrow"/>
          <w:sz w:val="22"/>
          <w:szCs w:val="22"/>
        </w:rPr>
        <w:t xml:space="preserve">  y del mismo se dará traslado durante un (1) día hábil, término dentro del cual los oferentes podrán presentar observaciones al mismo.</w:t>
      </w:r>
    </w:p>
    <w:p w:rsidR="00167BBF" w:rsidRPr="00643DA7" w:rsidRDefault="00167BBF" w:rsidP="00B14363">
      <w:pPr>
        <w:autoSpaceDE w:val="0"/>
        <w:autoSpaceDN w:val="0"/>
        <w:adjustRightInd w:val="0"/>
        <w:jc w:val="both"/>
        <w:rPr>
          <w:rFonts w:ascii="Arial Narrow" w:eastAsia="HelveticaNeueLTStd-Th" w:hAnsi="Arial Narrow" w:cs="HelveticaNeueLTStd-Th"/>
          <w:b/>
          <w:sz w:val="22"/>
          <w:szCs w:val="22"/>
          <w:lang w:eastAsia="es-CO"/>
        </w:rPr>
      </w:pPr>
    </w:p>
    <w:p w:rsidR="00B14363" w:rsidRPr="00643DA7" w:rsidRDefault="00B14363" w:rsidP="00B14363">
      <w:pPr>
        <w:autoSpaceDE w:val="0"/>
        <w:autoSpaceDN w:val="0"/>
        <w:adjustRightInd w:val="0"/>
        <w:jc w:val="both"/>
        <w:rPr>
          <w:rFonts w:ascii="Arial Narrow" w:eastAsia="HelveticaNeueLTStd-Th" w:hAnsi="Arial Narrow" w:cs="HelveticaNeueLTStd-Th"/>
          <w:b/>
          <w:sz w:val="22"/>
          <w:szCs w:val="22"/>
          <w:lang w:eastAsia="es-CO"/>
        </w:rPr>
      </w:pPr>
      <w:r w:rsidRPr="00643DA7">
        <w:rPr>
          <w:rFonts w:ascii="Arial Narrow" w:eastAsia="HelveticaNeueLTStd-Th" w:hAnsi="Arial Narrow" w:cs="HelveticaNeueLTStd-Th"/>
          <w:b/>
          <w:sz w:val="22"/>
          <w:szCs w:val="22"/>
          <w:lang w:eastAsia="es-CO"/>
        </w:rPr>
        <w:t>2.1.  REQUISITOS MÍNIMOS HABILITANTES</w:t>
      </w:r>
    </w:p>
    <w:p w:rsidR="00B14363" w:rsidRPr="00643DA7" w:rsidRDefault="00B14363" w:rsidP="00B14363">
      <w:pPr>
        <w:autoSpaceDE w:val="0"/>
        <w:autoSpaceDN w:val="0"/>
        <w:adjustRightInd w:val="0"/>
        <w:jc w:val="both"/>
        <w:rPr>
          <w:rFonts w:ascii="Arial Narrow" w:eastAsia="HelveticaNeueLTStd-Th" w:hAnsi="Arial Narrow" w:cs="HelveticaNeueLTStd-Th"/>
          <w:b/>
          <w:sz w:val="22"/>
          <w:szCs w:val="22"/>
          <w:lang w:eastAsia="es-CO"/>
        </w:rPr>
      </w:pPr>
    </w:p>
    <w:p w:rsidR="00B14363" w:rsidRPr="00643DA7" w:rsidRDefault="00B14363" w:rsidP="00B14363">
      <w:pPr>
        <w:pStyle w:val="Prrafodelista"/>
        <w:numPr>
          <w:ilvl w:val="2"/>
          <w:numId w:val="11"/>
        </w:numPr>
        <w:tabs>
          <w:tab w:val="left" w:pos="709"/>
        </w:tabs>
        <w:autoSpaceDE w:val="0"/>
        <w:autoSpaceDN w:val="0"/>
        <w:adjustRightInd w:val="0"/>
        <w:jc w:val="both"/>
        <w:rPr>
          <w:rFonts w:ascii="Arial Narrow" w:eastAsia="HelveticaNeueLTStd-Th" w:hAnsi="Arial Narrow" w:cs="HelveticaNeueLTStd-Th"/>
          <w:sz w:val="22"/>
          <w:szCs w:val="22"/>
          <w:lang w:eastAsia="es-CO"/>
        </w:rPr>
      </w:pPr>
      <w:r w:rsidRPr="00643DA7">
        <w:rPr>
          <w:rFonts w:ascii="Arial Narrow" w:eastAsia="HelveticaNeueLTStd-Th" w:hAnsi="Arial Narrow" w:cs="HelveticaNeueLTStd-Th"/>
          <w:sz w:val="22"/>
          <w:szCs w:val="22"/>
          <w:lang w:eastAsia="es-CO"/>
        </w:rPr>
        <w:t>La propuesta deberá ser presentada en la plataforma SECOP II, diligenciando  todos los formularios allí dispuestos, para lo cual deberá tener en cuenta los criterios establecidos en este documento.</w:t>
      </w:r>
    </w:p>
    <w:p w:rsidR="00B14363" w:rsidRPr="00643DA7" w:rsidRDefault="00B14363" w:rsidP="00B14363">
      <w:pPr>
        <w:pStyle w:val="Prrafodelista"/>
        <w:numPr>
          <w:ilvl w:val="2"/>
          <w:numId w:val="11"/>
        </w:numPr>
        <w:autoSpaceDE w:val="0"/>
        <w:autoSpaceDN w:val="0"/>
        <w:adjustRightInd w:val="0"/>
        <w:jc w:val="both"/>
        <w:rPr>
          <w:rFonts w:ascii="Arial Narrow" w:eastAsia="HelveticaNeueLTStd-Th" w:hAnsi="Arial Narrow" w:cs="HelveticaNeueLTStd-Th"/>
          <w:sz w:val="22"/>
          <w:szCs w:val="22"/>
          <w:lang w:eastAsia="es-CO"/>
        </w:rPr>
      </w:pPr>
      <w:r w:rsidRPr="00643DA7">
        <w:rPr>
          <w:rFonts w:ascii="Arial Narrow" w:eastAsia="HelveticaNeueLTStd-Th" w:hAnsi="Arial Narrow" w:cs="HelveticaNeueLTStd-Th"/>
          <w:sz w:val="22"/>
          <w:szCs w:val="22"/>
          <w:lang w:eastAsia="es-CO"/>
        </w:rPr>
        <w:t xml:space="preserve">La carta de presentación debe venir suscrita en original, por el representante legal del oferente o su apoderado, en caso de personas jurídicas; para el caso de los consorcios, uniones temporales o promesa de sociedad futura, por el apoderado constituido para el efecto según el caso. Cuando el oferente actúe a través de un representante o apoderado, deberá acreditar, mediante documento legalmente expedido (poder), que su representante o apoderado están expresamente facultados para presentar la oferta y firmar el contrato respectivo.  En caso contrario no será evaluada. </w:t>
      </w:r>
    </w:p>
    <w:p w:rsidR="00B14363" w:rsidRPr="00643DA7" w:rsidRDefault="00B14363" w:rsidP="00B14363">
      <w:pPr>
        <w:pStyle w:val="Prrafodelista"/>
        <w:numPr>
          <w:ilvl w:val="2"/>
          <w:numId w:val="11"/>
        </w:numPr>
        <w:tabs>
          <w:tab w:val="left" w:pos="709"/>
        </w:tabs>
        <w:autoSpaceDE w:val="0"/>
        <w:autoSpaceDN w:val="0"/>
        <w:adjustRightInd w:val="0"/>
        <w:jc w:val="both"/>
        <w:rPr>
          <w:rFonts w:ascii="Arial Narrow" w:eastAsia="HelveticaNeueLTStd-Th" w:hAnsi="Arial Narrow" w:cs="HelveticaNeueLTStd-Th"/>
          <w:sz w:val="22"/>
          <w:szCs w:val="22"/>
          <w:lang w:eastAsia="es-CO"/>
        </w:rPr>
      </w:pPr>
      <w:r w:rsidRPr="00643DA7">
        <w:rPr>
          <w:rFonts w:ascii="Arial Narrow" w:eastAsia="HelveticaNeueLTStd-Th" w:hAnsi="Arial Narrow" w:cs="HelveticaNeueLTStd-Th"/>
          <w:sz w:val="22"/>
          <w:szCs w:val="22"/>
          <w:lang w:eastAsia="es-CO"/>
        </w:rPr>
        <w:t>De no incluirse completamente todos los bienes y/o servicios requeridos junto con su valor, implicara que la oferta no se tendrá en cuenta. Por tal razón se recomienda diligenciar completamente la información anterior sin alteraciones.</w:t>
      </w:r>
    </w:p>
    <w:p w:rsidR="00B14363" w:rsidRPr="00643DA7" w:rsidRDefault="00B14363" w:rsidP="00B14363">
      <w:pPr>
        <w:pStyle w:val="Prrafodelista"/>
        <w:numPr>
          <w:ilvl w:val="2"/>
          <w:numId w:val="11"/>
        </w:numPr>
        <w:tabs>
          <w:tab w:val="left" w:pos="709"/>
        </w:tabs>
        <w:autoSpaceDE w:val="0"/>
        <w:autoSpaceDN w:val="0"/>
        <w:adjustRightInd w:val="0"/>
        <w:jc w:val="both"/>
        <w:rPr>
          <w:rFonts w:ascii="Arial Narrow" w:eastAsia="HelveticaNeueLTStd-Th" w:hAnsi="Arial Narrow" w:cs="HelveticaNeueLTStd-Th"/>
          <w:sz w:val="22"/>
          <w:szCs w:val="22"/>
          <w:lang w:eastAsia="es-CO"/>
        </w:rPr>
      </w:pPr>
      <w:r w:rsidRPr="00643DA7">
        <w:rPr>
          <w:rFonts w:ascii="Arial Narrow" w:eastAsia="HelveticaNeueLTStd-Th" w:hAnsi="Arial Narrow" w:cs="HelveticaNeueLTStd-Th"/>
          <w:sz w:val="22"/>
          <w:szCs w:val="22"/>
          <w:lang w:eastAsia="es-CO"/>
        </w:rPr>
        <w:t>Si se presentan ofertas como oferente plural, cada uno de sus integrantes deberá presentar individualmente los documentos que acrediten su capacidad, existencia y representación legal.</w:t>
      </w:r>
    </w:p>
    <w:p w:rsidR="00B14363" w:rsidRPr="00643DA7" w:rsidRDefault="00B14363" w:rsidP="00B14363">
      <w:pPr>
        <w:pStyle w:val="Prrafodelista"/>
        <w:numPr>
          <w:ilvl w:val="2"/>
          <w:numId w:val="11"/>
        </w:numPr>
        <w:tabs>
          <w:tab w:val="left" w:pos="709"/>
        </w:tabs>
        <w:autoSpaceDE w:val="0"/>
        <w:autoSpaceDN w:val="0"/>
        <w:adjustRightInd w:val="0"/>
        <w:jc w:val="both"/>
        <w:rPr>
          <w:rFonts w:ascii="Arial Narrow" w:eastAsia="HelveticaNeueLTStd-Th" w:hAnsi="Arial Narrow" w:cs="HelveticaNeueLTStd-Th"/>
          <w:sz w:val="22"/>
          <w:szCs w:val="22"/>
          <w:lang w:eastAsia="es-CO"/>
        </w:rPr>
      </w:pPr>
      <w:r w:rsidRPr="00643DA7">
        <w:rPr>
          <w:rFonts w:ascii="Arial Narrow" w:eastAsia="HelveticaNeueLTStd-Th" w:hAnsi="Arial Narrow" w:cs="HelveticaNeueLTStd-Th"/>
          <w:sz w:val="22"/>
          <w:szCs w:val="22"/>
          <w:lang w:eastAsia="es-CO"/>
        </w:rPr>
        <w:t>Las propuestas deben tener validez mínima de treinta (30) días calendario, contados partir de la fecha de entrega de la misma.</w:t>
      </w:r>
    </w:p>
    <w:p w:rsidR="00B14363" w:rsidRPr="00643DA7" w:rsidRDefault="00B14363" w:rsidP="00B14363">
      <w:pPr>
        <w:pStyle w:val="Prrafodelista"/>
        <w:numPr>
          <w:ilvl w:val="2"/>
          <w:numId w:val="11"/>
        </w:numPr>
        <w:tabs>
          <w:tab w:val="left" w:pos="709"/>
        </w:tabs>
        <w:autoSpaceDE w:val="0"/>
        <w:autoSpaceDN w:val="0"/>
        <w:adjustRightInd w:val="0"/>
        <w:jc w:val="both"/>
        <w:rPr>
          <w:rFonts w:ascii="Arial Narrow" w:eastAsia="HelveticaNeueLTStd-Th" w:hAnsi="Arial Narrow" w:cs="HelveticaNeueLTStd-Th"/>
          <w:sz w:val="22"/>
          <w:szCs w:val="22"/>
          <w:lang w:eastAsia="es-CO"/>
        </w:rPr>
      </w:pPr>
      <w:r w:rsidRPr="00643DA7">
        <w:rPr>
          <w:rFonts w:ascii="Arial Narrow" w:eastAsia="HelveticaNeueLTStd-Th" w:hAnsi="Arial Narrow" w:cs="HelveticaNeueLTStd-Th"/>
          <w:sz w:val="22"/>
          <w:szCs w:val="22"/>
          <w:lang w:eastAsia="es-CO"/>
        </w:rPr>
        <w:t>No serán aceptadas propuestas complementarias o modificatorias, observaciones, solicitudes de aclaraciones presentadas con posterioridad a la entrega de la propuesta, salvo que los comités evaluadores soliciten dentro del término de evaluación aclaraciones o documentos objeto de subsanación.</w:t>
      </w:r>
    </w:p>
    <w:p w:rsidR="00B14363" w:rsidRDefault="00B14363" w:rsidP="00B14363">
      <w:pPr>
        <w:autoSpaceDE w:val="0"/>
        <w:autoSpaceDN w:val="0"/>
        <w:adjustRightInd w:val="0"/>
        <w:jc w:val="both"/>
        <w:rPr>
          <w:rFonts w:ascii="Arial Narrow" w:eastAsia="HelveticaNeueLTStd-Th" w:hAnsi="Arial Narrow" w:cs="HelveticaNeueLTStd-Th"/>
          <w:b/>
          <w:sz w:val="22"/>
          <w:szCs w:val="22"/>
          <w:lang w:eastAsia="es-CO"/>
        </w:rPr>
      </w:pPr>
    </w:p>
    <w:p w:rsidR="00B14363" w:rsidRPr="00643DA7" w:rsidRDefault="00B14363" w:rsidP="00B14363">
      <w:pPr>
        <w:pStyle w:val="Prrafodelista"/>
        <w:numPr>
          <w:ilvl w:val="1"/>
          <w:numId w:val="11"/>
        </w:numPr>
        <w:autoSpaceDE w:val="0"/>
        <w:autoSpaceDN w:val="0"/>
        <w:adjustRightInd w:val="0"/>
        <w:rPr>
          <w:rFonts w:ascii="Arial Narrow" w:eastAsia="HelveticaNeueLTStd-Th" w:hAnsi="Arial Narrow" w:cs="HelveticaNeueLTStd-Th"/>
          <w:b/>
          <w:sz w:val="22"/>
          <w:szCs w:val="22"/>
          <w:lang w:eastAsia="es-CO"/>
        </w:rPr>
      </w:pPr>
      <w:r w:rsidRPr="00643DA7">
        <w:rPr>
          <w:rFonts w:ascii="Arial Narrow" w:eastAsia="HelveticaNeueLTStd-Th" w:hAnsi="Arial Narrow" w:cs="HelveticaNeueLTStd-Th"/>
          <w:b/>
          <w:sz w:val="22"/>
          <w:szCs w:val="22"/>
          <w:lang w:eastAsia="es-CO"/>
        </w:rPr>
        <w:t>DOCUMENTOS DE CONTENIDO JURÍDICO OBJETO DE VERIFICACIÓN</w:t>
      </w:r>
    </w:p>
    <w:p w:rsidR="00B14363" w:rsidRPr="00643DA7" w:rsidRDefault="00B14363" w:rsidP="00B14363">
      <w:pPr>
        <w:autoSpaceDE w:val="0"/>
        <w:autoSpaceDN w:val="0"/>
        <w:adjustRightInd w:val="0"/>
        <w:jc w:val="both"/>
        <w:rPr>
          <w:rFonts w:ascii="Arial Narrow" w:eastAsia="HelveticaNeueLTStd-Th" w:hAnsi="Arial Narrow" w:cs="HelveticaNeueLTStd-Th"/>
          <w:b/>
          <w:sz w:val="22"/>
          <w:szCs w:val="22"/>
          <w:lang w:eastAsia="es-CO"/>
        </w:rPr>
      </w:pPr>
    </w:p>
    <w:p w:rsidR="00B14363" w:rsidRPr="00643DA7" w:rsidRDefault="00B14363" w:rsidP="00B14363">
      <w:pPr>
        <w:autoSpaceDE w:val="0"/>
        <w:autoSpaceDN w:val="0"/>
        <w:adjustRightInd w:val="0"/>
        <w:jc w:val="both"/>
        <w:rPr>
          <w:rFonts w:ascii="Arial Narrow" w:eastAsia="HelveticaNeueLTStd-Th" w:hAnsi="Arial Narrow" w:cs="HelveticaNeueLTStd-Th"/>
          <w:sz w:val="22"/>
          <w:szCs w:val="22"/>
          <w:lang w:eastAsia="es-CO"/>
        </w:rPr>
      </w:pPr>
      <w:r w:rsidRPr="00643DA7">
        <w:rPr>
          <w:rFonts w:ascii="Arial Narrow" w:eastAsia="HelveticaNeueLTStd-Th" w:hAnsi="Arial Narrow" w:cs="HelveticaNeueLTStd-Th"/>
          <w:sz w:val="22"/>
          <w:szCs w:val="22"/>
          <w:lang w:eastAsia="es-CO"/>
        </w:rPr>
        <w:t>Los siguientes son los requisitos y condiciones adicionales a los registrados en el SECOP II que el oferente deberá tener en cuenta al momento de presentar su oferta:</w:t>
      </w:r>
    </w:p>
    <w:p w:rsidR="00B14363" w:rsidRPr="00643DA7" w:rsidRDefault="00B14363" w:rsidP="00B14363">
      <w:pPr>
        <w:autoSpaceDE w:val="0"/>
        <w:autoSpaceDN w:val="0"/>
        <w:adjustRightInd w:val="0"/>
        <w:jc w:val="both"/>
        <w:rPr>
          <w:rFonts w:ascii="Arial Narrow" w:eastAsia="HelveticaNeueLTStd-Th" w:hAnsi="Arial Narrow" w:cs="HelveticaNeueLTStd-Th"/>
          <w:sz w:val="22"/>
          <w:szCs w:val="22"/>
          <w:lang w:eastAsia="es-CO"/>
        </w:rPr>
      </w:pPr>
    </w:p>
    <w:p w:rsidR="00B14363" w:rsidRPr="00643DA7" w:rsidRDefault="00B14363" w:rsidP="00B14363">
      <w:pPr>
        <w:pStyle w:val="Prrafodelista"/>
        <w:numPr>
          <w:ilvl w:val="2"/>
          <w:numId w:val="11"/>
        </w:numPr>
        <w:autoSpaceDE w:val="0"/>
        <w:autoSpaceDN w:val="0"/>
        <w:adjustRightInd w:val="0"/>
        <w:jc w:val="both"/>
        <w:rPr>
          <w:rFonts w:ascii="Arial Narrow" w:eastAsia="HelveticaNeueLTStd-Th" w:hAnsi="Arial Narrow" w:cs="HelveticaNeueLTStd-Th"/>
          <w:b/>
          <w:sz w:val="22"/>
          <w:szCs w:val="22"/>
          <w:lang w:eastAsia="es-CO"/>
        </w:rPr>
      </w:pPr>
      <w:r w:rsidRPr="00643DA7">
        <w:rPr>
          <w:rFonts w:ascii="Arial Narrow" w:eastAsia="HelveticaNeueLTStd-Th" w:hAnsi="Arial Narrow" w:cs="HelveticaNeueLTStd-Th"/>
          <w:b/>
          <w:sz w:val="22"/>
          <w:szCs w:val="22"/>
          <w:lang w:eastAsia="es-CO"/>
        </w:rPr>
        <w:t>CARTA DE PRESENTACIÓN DE LA OFERTA</w:t>
      </w:r>
    </w:p>
    <w:p w:rsidR="00B14363" w:rsidRPr="00643DA7" w:rsidRDefault="00B14363" w:rsidP="00B14363">
      <w:pPr>
        <w:autoSpaceDE w:val="0"/>
        <w:autoSpaceDN w:val="0"/>
        <w:adjustRightInd w:val="0"/>
        <w:jc w:val="both"/>
        <w:rPr>
          <w:rFonts w:ascii="Arial Narrow" w:eastAsia="HelveticaNeueLTStd-Th" w:hAnsi="Arial Narrow" w:cs="HelveticaNeueLTStd-Th"/>
          <w:b/>
          <w:sz w:val="22"/>
          <w:szCs w:val="22"/>
          <w:lang w:eastAsia="es-CO"/>
        </w:rPr>
      </w:pPr>
    </w:p>
    <w:p w:rsidR="00B14363" w:rsidRPr="00643DA7" w:rsidRDefault="00B14363" w:rsidP="00B14363">
      <w:pPr>
        <w:jc w:val="both"/>
        <w:rPr>
          <w:rFonts w:ascii="Arial Narrow" w:eastAsiaTheme="minorEastAsia" w:hAnsi="Arial Narrow"/>
          <w:sz w:val="22"/>
          <w:szCs w:val="22"/>
        </w:rPr>
      </w:pPr>
      <w:r w:rsidRPr="00643DA7">
        <w:rPr>
          <w:rFonts w:ascii="Arial Narrow" w:eastAsiaTheme="minorEastAsia" w:hAnsi="Arial Narrow"/>
          <w:sz w:val="22"/>
          <w:szCs w:val="22"/>
        </w:rPr>
        <w:t>La carta de presentación de la propuesta se diligenciará conforme al modelo contenido en el SECOP II – Documentos del Proceso “Formulario 1 – Carta de Presentación de la Propuesta” y será suscrita por el proponente, representante legal del proponente o su apoderado. Si la propuesta es presentada en unión temporal o consorcio, deberá estar suscrita por su representante legal debidamente facultado en los términos de Ley.</w:t>
      </w:r>
    </w:p>
    <w:p w:rsidR="00BE2D5A" w:rsidRPr="00643DA7" w:rsidRDefault="00BE2D5A" w:rsidP="00B14363">
      <w:pPr>
        <w:pStyle w:val="Prrafodelista"/>
        <w:autoSpaceDE w:val="0"/>
        <w:autoSpaceDN w:val="0"/>
        <w:adjustRightInd w:val="0"/>
        <w:jc w:val="both"/>
        <w:rPr>
          <w:rFonts w:ascii="Arial Narrow" w:eastAsia="HelveticaNeueLTStd-Th" w:hAnsi="Arial Narrow" w:cs="HelveticaNeueLTStd-Th"/>
          <w:b/>
          <w:sz w:val="22"/>
          <w:szCs w:val="22"/>
          <w:lang w:eastAsia="es-CO"/>
        </w:rPr>
      </w:pPr>
    </w:p>
    <w:p w:rsidR="00B14363" w:rsidRPr="00643DA7" w:rsidRDefault="00B14363" w:rsidP="00B14363">
      <w:pPr>
        <w:pStyle w:val="Prrafodelista"/>
        <w:numPr>
          <w:ilvl w:val="2"/>
          <w:numId w:val="11"/>
        </w:numPr>
        <w:autoSpaceDE w:val="0"/>
        <w:autoSpaceDN w:val="0"/>
        <w:adjustRightInd w:val="0"/>
        <w:jc w:val="both"/>
        <w:rPr>
          <w:rFonts w:ascii="Arial Narrow" w:eastAsia="HelveticaNeueLTStd-Th" w:hAnsi="Arial Narrow" w:cs="HelveticaNeueLTStd-Th"/>
          <w:b/>
          <w:sz w:val="22"/>
          <w:szCs w:val="22"/>
          <w:lang w:eastAsia="es-CO"/>
        </w:rPr>
      </w:pPr>
      <w:r w:rsidRPr="00643DA7">
        <w:rPr>
          <w:rFonts w:ascii="Arial Narrow" w:eastAsia="HelveticaNeueLTStd-Th" w:hAnsi="Arial Narrow" w:cs="HelveticaNeueLTStd-Th"/>
          <w:b/>
          <w:sz w:val="22"/>
          <w:szCs w:val="22"/>
          <w:lang w:eastAsia="es-CO"/>
        </w:rPr>
        <w:t>CERTIFICADO DE EXISTENCIA Y REPRESENTACIÓN LEGAL</w:t>
      </w:r>
    </w:p>
    <w:p w:rsidR="00B14363" w:rsidRPr="00643DA7" w:rsidRDefault="00B14363" w:rsidP="00B14363">
      <w:pPr>
        <w:autoSpaceDE w:val="0"/>
        <w:autoSpaceDN w:val="0"/>
        <w:adjustRightInd w:val="0"/>
        <w:jc w:val="both"/>
        <w:rPr>
          <w:rFonts w:ascii="Arial Narrow" w:eastAsia="HelveticaNeueLTStd-Th" w:hAnsi="Arial Narrow" w:cs="HelveticaNeueLTStd-Th"/>
          <w:b/>
          <w:sz w:val="22"/>
          <w:szCs w:val="22"/>
          <w:lang w:eastAsia="es-CO"/>
        </w:rPr>
      </w:pPr>
    </w:p>
    <w:p w:rsidR="00B14363" w:rsidRPr="00643DA7" w:rsidRDefault="00B14363" w:rsidP="00B14363">
      <w:pPr>
        <w:jc w:val="both"/>
        <w:rPr>
          <w:rFonts w:ascii="Arial Narrow" w:hAnsi="Arial Narrow"/>
          <w:sz w:val="22"/>
          <w:szCs w:val="22"/>
        </w:rPr>
      </w:pPr>
      <w:r w:rsidRPr="00643DA7">
        <w:rPr>
          <w:rFonts w:ascii="Arial Narrow" w:hAnsi="Arial Narrow"/>
          <w:sz w:val="22"/>
          <w:szCs w:val="22"/>
        </w:rPr>
        <w:t>Se consideran personas jurídicas nacionales de naturaleza privada y/o personas naturales con establecimientos de comercio, aquellas entidades y/o establecimientos de comercio, constituidas con anterioridad a la fecha en la que venza el plazo para la presentación de propuestas dentro del presente proceso de selección conforme a la legislación colombiana y con domicilio en Colombia, con aportes de origen privado, las que deberán cumplir al momento de presentación de la propuesta con los siguientes requisitos:</w:t>
      </w:r>
    </w:p>
    <w:p w:rsidR="00B14363" w:rsidRPr="00643DA7" w:rsidRDefault="00B14363" w:rsidP="00B14363">
      <w:pPr>
        <w:jc w:val="both"/>
        <w:rPr>
          <w:rFonts w:ascii="Arial Narrow" w:hAnsi="Arial Narrow"/>
          <w:sz w:val="22"/>
          <w:szCs w:val="22"/>
        </w:rPr>
      </w:pPr>
    </w:p>
    <w:p w:rsidR="00B14363" w:rsidRPr="00643DA7" w:rsidRDefault="00B14363" w:rsidP="00B14363">
      <w:pPr>
        <w:pStyle w:val="Prrafodelista"/>
        <w:numPr>
          <w:ilvl w:val="0"/>
          <w:numId w:val="5"/>
        </w:numPr>
        <w:tabs>
          <w:tab w:val="left" w:pos="426"/>
        </w:tabs>
        <w:ind w:left="426"/>
        <w:jc w:val="both"/>
        <w:rPr>
          <w:rFonts w:ascii="Arial Narrow" w:hAnsi="Arial Narrow"/>
          <w:sz w:val="22"/>
          <w:szCs w:val="22"/>
        </w:rPr>
      </w:pPr>
      <w:r w:rsidRPr="00643DA7">
        <w:rPr>
          <w:rFonts w:ascii="Arial Narrow" w:hAnsi="Arial Narrow"/>
          <w:sz w:val="22"/>
          <w:szCs w:val="22"/>
        </w:rPr>
        <w:t xml:space="preserve">Acreditar su existencia y representación legal, mediante la presentación del certificado de existencia y representación legal expedido por la Cámara de Comercio de su domicilio social y/o matrícula mercantil, con fecha de expedición igual o inferior a treinta (30) días calendario anteriores a la fecha de presentación de la propuesta. Los certificados serán verificados por parte del Comité Evaluador, con el código que para tal  efecto se incorpora en los certificados expedidos por la Cámara de Comercio. </w:t>
      </w:r>
    </w:p>
    <w:p w:rsidR="00B14363" w:rsidRPr="00643DA7" w:rsidRDefault="00B14363" w:rsidP="00B14363">
      <w:pPr>
        <w:pStyle w:val="Prrafodelista"/>
        <w:numPr>
          <w:ilvl w:val="0"/>
          <w:numId w:val="5"/>
        </w:numPr>
        <w:tabs>
          <w:tab w:val="left" w:pos="426"/>
        </w:tabs>
        <w:ind w:left="426"/>
        <w:jc w:val="both"/>
        <w:rPr>
          <w:rFonts w:ascii="Arial Narrow" w:hAnsi="Arial Narrow"/>
          <w:sz w:val="22"/>
          <w:szCs w:val="22"/>
        </w:rPr>
      </w:pPr>
      <w:r w:rsidRPr="00643DA7">
        <w:rPr>
          <w:rFonts w:ascii="Arial Narrow" w:hAnsi="Arial Narrow"/>
          <w:sz w:val="22"/>
          <w:szCs w:val="22"/>
        </w:rPr>
        <w:t xml:space="preserve">Para personas naturales que ejercen profesiones liberales, como la ingeniería, bastará con la presentación de la copia de la cédula de ciudadanía, toda vez que no están obligados a tener matrícula mercantil por no ser considerados comerciantes, sin embargo, si ya se encuentran registrados con anterioridad, deberán aportar el respectivo registro mercantil. </w:t>
      </w:r>
    </w:p>
    <w:p w:rsidR="00B14363" w:rsidRPr="00643DA7" w:rsidRDefault="00B14363" w:rsidP="00B14363">
      <w:pPr>
        <w:pStyle w:val="Prrafodelista"/>
        <w:numPr>
          <w:ilvl w:val="0"/>
          <w:numId w:val="5"/>
        </w:numPr>
        <w:tabs>
          <w:tab w:val="left" w:pos="426"/>
        </w:tabs>
        <w:ind w:left="426"/>
        <w:jc w:val="both"/>
        <w:rPr>
          <w:rFonts w:ascii="Arial Narrow" w:hAnsi="Arial Narrow"/>
          <w:sz w:val="22"/>
          <w:szCs w:val="22"/>
        </w:rPr>
      </w:pPr>
      <w:r w:rsidRPr="00643DA7">
        <w:rPr>
          <w:rFonts w:ascii="Arial Narrow" w:hAnsi="Arial Narrow"/>
          <w:sz w:val="22"/>
          <w:szCs w:val="22"/>
        </w:rPr>
        <w:t xml:space="preserve">Acreditar un término mínimo de duración remanente de la sociedad y/o establecimiento de comercio de un (1) año, contados a partir del vencimiento del plazo máximo para la entrega de los bienes y/o servicios o de la vigencia del contrato. </w:t>
      </w:r>
    </w:p>
    <w:p w:rsidR="00B14363" w:rsidRPr="00643DA7" w:rsidRDefault="00B14363" w:rsidP="00B14363">
      <w:pPr>
        <w:pStyle w:val="Prrafodelista"/>
        <w:tabs>
          <w:tab w:val="left" w:pos="284"/>
        </w:tabs>
        <w:jc w:val="both"/>
        <w:rPr>
          <w:rFonts w:ascii="Arial Narrow" w:hAnsi="Arial Narrow"/>
          <w:sz w:val="22"/>
          <w:szCs w:val="22"/>
        </w:rPr>
      </w:pPr>
    </w:p>
    <w:p w:rsidR="00B14363" w:rsidRPr="00643DA7" w:rsidRDefault="00B14363" w:rsidP="00B14363">
      <w:pPr>
        <w:jc w:val="both"/>
        <w:rPr>
          <w:rFonts w:ascii="Arial Narrow" w:hAnsi="Arial Narrow"/>
          <w:sz w:val="22"/>
          <w:szCs w:val="22"/>
        </w:rPr>
      </w:pPr>
      <w:r w:rsidRPr="00643DA7">
        <w:rPr>
          <w:rFonts w:ascii="Arial Narrow" w:hAnsi="Arial Narrow"/>
          <w:sz w:val="22"/>
          <w:szCs w:val="22"/>
          <w:u w:val="single"/>
        </w:rPr>
        <w:t>Nota</w:t>
      </w:r>
      <w:r w:rsidRPr="00643DA7">
        <w:rPr>
          <w:rFonts w:ascii="Arial Narrow" w:hAnsi="Arial Narrow"/>
          <w:sz w:val="22"/>
          <w:szCs w:val="22"/>
        </w:rPr>
        <w:t xml:space="preserve"> 1: Para las personas naturales con establecimiento de comercio deberá presentar documento privado suscrito por el propietario en el cual se comprometa a mantener vigente el establecimiento de comercio por un término no inferior al plazo de ejecución del contrato y un (1)  año más.</w:t>
      </w:r>
    </w:p>
    <w:p w:rsidR="00B14363" w:rsidRPr="00643DA7" w:rsidRDefault="00B14363" w:rsidP="00B14363">
      <w:pPr>
        <w:jc w:val="both"/>
        <w:rPr>
          <w:rFonts w:ascii="Arial Narrow" w:hAnsi="Arial Narrow"/>
          <w:sz w:val="22"/>
          <w:szCs w:val="22"/>
        </w:rPr>
      </w:pPr>
    </w:p>
    <w:p w:rsidR="00B14363" w:rsidRPr="00643DA7" w:rsidRDefault="00B14363" w:rsidP="00B14363">
      <w:pPr>
        <w:pStyle w:val="Prrafodelista"/>
        <w:numPr>
          <w:ilvl w:val="0"/>
          <w:numId w:val="5"/>
        </w:numPr>
        <w:tabs>
          <w:tab w:val="left" w:pos="426"/>
        </w:tabs>
        <w:ind w:left="426"/>
        <w:jc w:val="both"/>
        <w:rPr>
          <w:rFonts w:ascii="Arial Narrow" w:hAnsi="Arial Narrow"/>
          <w:sz w:val="22"/>
          <w:szCs w:val="22"/>
        </w:rPr>
      </w:pPr>
      <w:r w:rsidRPr="00643DA7">
        <w:rPr>
          <w:rFonts w:ascii="Arial Narrow" w:hAnsi="Arial Narrow"/>
          <w:sz w:val="22"/>
          <w:szCs w:val="22"/>
        </w:rPr>
        <w:t>Acreditar la suficiencia de la capacidad del representante legal y/o suplente para la presentación de la propuesta y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 de conformidad con lo establecido en el numeral 7 del artículo 28 del Código de Comercio, modificado por el artículo 175 del Decreto Nacional 019 de 2012, el acta debe estar debidamente inscrita, registrada y ejecutoriada en el registro mercantil de la sociedad.</w:t>
      </w:r>
    </w:p>
    <w:p w:rsidR="00B14363" w:rsidRPr="00643DA7" w:rsidRDefault="00B14363" w:rsidP="00B14363">
      <w:pPr>
        <w:pStyle w:val="Prrafodelista"/>
        <w:numPr>
          <w:ilvl w:val="0"/>
          <w:numId w:val="5"/>
        </w:numPr>
        <w:tabs>
          <w:tab w:val="left" w:pos="426"/>
        </w:tabs>
        <w:ind w:left="426"/>
        <w:jc w:val="both"/>
        <w:rPr>
          <w:rFonts w:ascii="Arial Narrow" w:hAnsi="Arial Narrow"/>
          <w:sz w:val="22"/>
          <w:szCs w:val="22"/>
        </w:rPr>
      </w:pPr>
      <w:r w:rsidRPr="00643DA7">
        <w:rPr>
          <w:rFonts w:ascii="Arial Narrow" w:hAnsi="Arial Narrow"/>
          <w:sz w:val="22"/>
          <w:szCs w:val="22"/>
        </w:rPr>
        <w:t>Acreditar que el objeto social de la sociedad y la actividad comercial, para el caso de las personas naturales, se encuentra relacionado con el objeto del contrato, según el tipo de sociedad comercial que se acredite, de manera que le permita a la persona jurídica y/o natural la celebración y ejecución del contrato, teniendo en cuenta para estos efectos el alcance y la naturaleza de las diferentes obligaciones que adquiere.</w:t>
      </w:r>
    </w:p>
    <w:p w:rsidR="00B14363" w:rsidRPr="00643DA7" w:rsidRDefault="00B14363" w:rsidP="00B14363">
      <w:pPr>
        <w:pStyle w:val="Prrafodelista"/>
        <w:numPr>
          <w:ilvl w:val="0"/>
          <w:numId w:val="5"/>
        </w:numPr>
        <w:tabs>
          <w:tab w:val="left" w:pos="426"/>
        </w:tabs>
        <w:ind w:left="426"/>
        <w:jc w:val="both"/>
        <w:rPr>
          <w:rFonts w:ascii="Arial Narrow" w:hAnsi="Arial Narrow"/>
          <w:sz w:val="22"/>
          <w:szCs w:val="22"/>
        </w:rPr>
      </w:pPr>
      <w:r w:rsidRPr="00643DA7">
        <w:rPr>
          <w:rFonts w:ascii="Arial Narrow" w:hAnsi="Arial Narrow"/>
          <w:sz w:val="22"/>
          <w:szCs w:val="22"/>
        </w:rPr>
        <w:t xml:space="preserve">Acreditar la renovación de la matrícula mercantil, lo cual se verificará con el certificado de existencia y representación legal. </w:t>
      </w:r>
    </w:p>
    <w:p w:rsidR="00B14363" w:rsidRPr="00643DA7" w:rsidRDefault="00B14363" w:rsidP="00B14363">
      <w:pPr>
        <w:pStyle w:val="Prrafodelista"/>
        <w:numPr>
          <w:ilvl w:val="0"/>
          <w:numId w:val="5"/>
        </w:numPr>
        <w:tabs>
          <w:tab w:val="left" w:pos="426"/>
        </w:tabs>
        <w:ind w:left="426"/>
        <w:jc w:val="both"/>
        <w:rPr>
          <w:rFonts w:ascii="Arial Narrow" w:hAnsi="Arial Narrow"/>
          <w:sz w:val="22"/>
          <w:szCs w:val="22"/>
        </w:rPr>
      </w:pPr>
      <w:r w:rsidRPr="00643DA7">
        <w:rPr>
          <w:rFonts w:ascii="Arial Narrow" w:hAnsi="Arial Narrow"/>
          <w:sz w:val="22"/>
          <w:szCs w:val="22"/>
        </w:rPr>
        <w:t xml:space="preserve">Cuando el oferente actúe a través de un representante o apoderado, deberá acreditar, mediante documento legalmente expedido (poder), que su representante o apoderado están expresamente facultados para presentar la oferta y firmar el contrato respectivo.  </w:t>
      </w:r>
    </w:p>
    <w:p w:rsidR="00B14363" w:rsidRPr="00643DA7" w:rsidRDefault="00B14363" w:rsidP="00B14363">
      <w:pPr>
        <w:pStyle w:val="Prrafodelista"/>
        <w:numPr>
          <w:ilvl w:val="0"/>
          <w:numId w:val="5"/>
        </w:numPr>
        <w:tabs>
          <w:tab w:val="left" w:pos="426"/>
        </w:tabs>
        <w:ind w:left="426"/>
        <w:jc w:val="both"/>
        <w:rPr>
          <w:rFonts w:ascii="Arial Narrow" w:hAnsi="Arial Narrow"/>
          <w:sz w:val="22"/>
          <w:szCs w:val="22"/>
        </w:rPr>
      </w:pPr>
      <w:r w:rsidRPr="00643DA7">
        <w:rPr>
          <w:rFonts w:ascii="Arial Narrow" w:hAnsi="Arial Narrow"/>
          <w:sz w:val="22"/>
          <w:szCs w:val="22"/>
        </w:rPr>
        <w:t>En virtud de lo dispuesto en el Decreto 2150 de 1995 y Decreto 427 de 1996 las condiciones relativas a las Entidades sin Ánimo de Lucro exceptuadas de inscribirse en el Registro Mercantil, se verificarán a través de los estatutos de la respectiva Entidad</w:t>
      </w:r>
    </w:p>
    <w:p w:rsidR="00B43565" w:rsidRPr="00643DA7" w:rsidRDefault="00B43565" w:rsidP="00B14363">
      <w:pPr>
        <w:autoSpaceDE w:val="0"/>
        <w:autoSpaceDN w:val="0"/>
        <w:adjustRightInd w:val="0"/>
        <w:jc w:val="both"/>
        <w:rPr>
          <w:rFonts w:ascii="Arial Narrow" w:eastAsia="HelveticaNeueLTStd-Th" w:hAnsi="Arial Narrow" w:cs="HelveticaNeueLTStd-Th"/>
          <w:b/>
          <w:sz w:val="22"/>
          <w:szCs w:val="22"/>
          <w:lang w:eastAsia="es-CO"/>
        </w:rPr>
      </w:pPr>
    </w:p>
    <w:p w:rsidR="00B14363" w:rsidRPr="00643DA7" w:rsidRDefault="00B14363" w:rsidP="00B14363">
      <w:pPr>
        <w:tabs>
          <w:tab w:val="left" w:pos="284"/>
        </w:tabs>
        <w:jc w:val="both"/>
        <w:rPr>
          <w:rFonts w:ascii="Arial Narrow" w:hAnsi="Arial Narrow"/>
          <w:b/>
          <w:sz w:val="22"/>
          <w:szCs w:val="22"/>
        </w:rPr>
      </w:pPr>
      <w:r w:rsidRPr="00643DA7">
        <w:rPr>
          <w:rFonts w:ascii="Arial Narrow" w:hAnsi="Arial Narrow"/>
          <w:b/>
          <w:sz w:val="22"/>
          <w:szCs w:val="22"/>
        </w:rPr>
        <w:lastRenderedPageBreak/>
        <w:t>Personas Jurídicas Nacionales de Naturaleza Pública</w:t>
      </w:r>
    </w:p>
    <w:p w:rsidR="00B14363" w:rsidRPr="00643DA7" w:rsidRDefault="00B14363" w:rsidP="00B14363">
      <w:pPr>
        <w:tabs>
          <w:tab w:val="left" w:pos="284"/>
        </w:tabs>
        <w:jc w:val="both"/>
        <w:rPr>
          <w:rFonts w:ascii="Arial Narrow" w:hAnsi="Arial Narrow"/>
          <w:sz w:val="22"/>
          <w:szCs w:val="22"/>
        </w:rPr>
      </w:pPr>
    </w:p>
    <w:p w:rsidR="00B14363" w:rsidRPr="00643DA7" w:rsidRDefault="00B14363" w:rsidP="00B14363">
      <w:pPr>
        <w:tabs>
          <w:tab w:val="left" w:pos="284"/>
        </w:tabs>
        <w:jc w:val="both"/>
        <w:rPr>
          <w:rFonts w:ascii="Arial Narrow" w:hAnsi="Arial Narrow"/>
          <w:sz w:val="22"/>
          <w:szCs w:val="22"/>
        </w:rPr>
      </w:pPr>
      <w:r w:rsidRPr="00643DA7">
        <w:rPr>
          <w:rFonts w:ascii="Arial Narrow" w:hAnsi="Arial Narrow"/>
          <w:sz w:val="22"/>
          <w:szCs w:val="22"/>
        </w:rPr>
        <w:t>Se considerarán personas jurídicas Nacionales de Naturaleza Pública, aquellas entidades conformadas bajo las leyes de la República de Colombia, que por virtud de la Ley o del acto que autorice su constitución y según la participación estatal que se registre en ellas, deban someterse al régimen de derecho público, trátese de entidades territoriales o descentralizadas funcionalmente de cualquier orden, las que deberán cumplir con los siguientes requisitos:</w:t>
      </w:r>
    </w:p>
    <w:p w:rsidR="00B14363" w:rsidRPr="00643DA7" w:rsidRDefault="00B14363" w:rsidP="00B14363">
      <w:pPr>
        <w:pStyle w:val="Prrafodelista"/>
        <w:tabs>
          <w:tab w:val="left" w:pos="284"/>
        </w:tabs>
        <w:jc w:val="both"/>
        <w:rPr>
          <w:rFonts w:ascii="Arial Narrow" w:hAnsi="Arial Narrow"/>
          <w:sz w:val="22"/>
          <w:szCs w:val="22"/>
        </w:rPr>
      </w:pPr>
    </w:p>
    <w:p w:rsidR="00B14363" w:rsidRPr="00643DA7" w:rsidRDefault="00B14363" w:rsidP="00B14363">
      <w:pPr>
        <w:pStyle w:val="Prrafodelista"/>
        <w:numPr>
          <w:ilvl w:val="0"/>
          <w:numId w:val="6"/>
        </w:numPr>
        <w:tabs>
          <w:tab w:val="left" w:pos="284"/>
        </w:tabs>
        <w:ind w:left="284" w:hanging="284"/>
        <w:jc w:val="both"/>
        <w:rPr>
          <w:rFonts w:ascii="Arial Narrow" w:hAnsi="Arial Narrow"/>
          <w:sz w:val="22"/>
          <w:szCs w:val="22"/>
        </w:rPr>
      </w:pPr>
      <w:r w:rsidRPr="00643DA7">
        <w:rPr>
          <w:rFonts w:ascii="Arial Narrow" w:hAnsi="Arial Narrow"/>
          <w:sz w:val="22"/>
          <w:szCs w:val="22"/>
        </w:rPr>
        <w:t xml:space="preserve">Acreditar su existencia y representación legal, salvo que dicha existencia y representación se deriven de la Constitución o la ley. Para el efecto, deberán mencionarse los documentos y actos administrativos que conforme a la Ley, sean expedidos en cada caso por la autoridad competente, con las formalidades y requisitos exigidos por la ley para su eficacia y </w:t>
      </w:r>
      <w:proofErr w:type="spellStart"/>
      <w:r w:rsidRPr="00643DA7">
        <w:rPr>
          <w:rFonts w:ascii="Arial Narrow" w:hAnsi="Arial Narrow"/>
          <w:sz w:val="22"/>
          <w:szCs w:val="22"/>
        </w:rPr>
        <w:t>oponibilidad</w:t>
      </w:r>
      <w:proofErr w:type="spellEnd"/>
      <w:r w:rsidRPr="00643DA7">
        <w:rPr>
          <w:rFonts w:ascii="Arial Narrow" w:hAnsi="Arial Narrow"/>
          <w:sz w:val="22"/>
          <w:szCs w:val="22"/>
        </w:rPr>
        <w:t xml:space="preserve"> ante terceros, con fecha de expedición igual o inferior a un (1) mes anterior a la fecha de presentación de la propuesta. En todo caso, deberá mencionarse el documento mediante el cual se dio la autorización para la suscripción del contrato, impartida por el órgano competente, sin perjuicio de lo cual, será responsabilidad de la persona jurídica correspondiente, asegurarse de haber cumplido con todos los requisitos presupuestales y administrativos necesarios para obligarse y para poder ejecutar adecuada y oportunamente las obligaciones que contrae mediante la presentación de la propuesta. </w:t>
      </w:r>
    </w:p>
    <w:p w:rsidR="00B14363" w:rsidRPr="00643DA7" w:rsidRDefault="00B14363" w:rsidP="00B14363">
      <w:pPr>
        <w:pStyle w:val="Prrafodelista"/>
        <w:numPr>
          <w:ilvl w:val="0"/>
          <w:numId w:val="6"/>
        </w:numPr>
        <w:tabs>
          <w:tab w:val="left" w:pos="284"/>
        </w:tabs>
        <w:ind w:left="284" w:hanging="284"/>
        <w:jc w:val="both"/>
        <w:rPr>
          <w:rFonts w:ascii="Arial Narrow" w:hAnsi="Arial Narrow"/>
          <w:sz w:val="22"/>
          <w:szCs w:val="22"/>
        </w:rPr>
      </w:pPr>
      <w:r w:rsidRPr="00643DA7">
        <w:rPr>
          <w:rFonts w:ascii="Arial Narrow" w:hAnsi="Arial Narrow"/>
          <w:sz w:val="22"/>
          <w:szCs w:val="22"/>
        </w:rPr>
        <w:t>Acreditar que el ente público contratante tiene capacidad legal para la celebración y ejecución del contrato.</w:t>
      </w:r>
    </w:p>
    <w:p w:rsidR="00B14363" w:rsidRPr="00643DA7" w:rsidRDefault="00B14363" w:rsidP="00B14363">
      <w:pPr>
        <w:pStyle w:val="Prrafodelista"/>
        <w:numPr>
          <w:ilvl w:val="0"/>
          <w:numId w:val="6"/>
        </w:numPr>
        <w:tabs>
          <w:tab w:val="left" w:pos="284"/>
        </w:tabs>
        <w:ind w:left="284" w:hanging="284"/>
        <w:jc w:val="both"/>
        <w:rPr>
          <w:rFonts w:ascii="Arial Narrow" w:hAnsi="Arial Narrow"/>
          <w:sz w:val="22"/>
          <w:szCs w:val="22"/>
        </w:rPr>
      </w:pPr>
      <w:r w:rsidRPr="00643DA7">
        <w:rPr>
          <w:rFonts w:ascii="Arial Narrow" w:hAnsi="Arial Narrow"/>
          <w:sz w:val="22"/>
          <w:szCs w:val="22"/>
        </w:rPr>
        <w:t>Acreditar la suficiencia de la capacidad legal del representante legal para la presentación de la propuesta y para la suscripción del contrato, teniendo en cuenta para estos efectos el alcance y la naturaleza de las diferentes obligaciones que adquiere.</w:t>
      </w:r>
    </w:p>
    <w:p w:rsidR="00B14363" w:rsidRPr="00643DA7" w:rsidRDefault="00B14363" w:rsidP="00B14363">
      <w:pPr>
        <w:pStyle w:val="Prrafodelista"/>
        <w:numPr>
          <w:ilvl w:val="0"/>
          <w:numId w:val="6"/>
        </w:numPr>
        <w:tabs>
          <w:tab w:val="left" w:pos="284"/>
        </w:tabs>
        <w:ind w:left="284" w:hanging="284"/>
        <w:jc w:val="both"/>
        <w:rPr>
          <w:rFonts w:ascii="Arial Narrow" w:hAnsi="Arial Narrow"/>
          <w:sz w:val="22"/>
          <w:szCs w:val="22"/>
        </w:rPr>
      </w:pPr>
      <w:r w:rsidRPr="00643DA7">
        <w:rPr>
          <w:rFonts w:ascii="Arial Narrow" w:hAnsi="Arial Narrow"/>
          <w:sz w:val="22"/>
          <w:szCs w:val="22"/>
        </w:rPr>
        <w:t xml:space="preserve">Cuando el oferente actúe a través de un representante o apoderado, deberá acreditar, mediante documento legalmente expedido (poder), que su representante o apoderado están expresamente facultados para presentar la oferta y firmar el contrato respectivo.  </w:t>
      </w:r>
      <w:r w:rsidRPr="00643DA7">
        <w:rPr>
          <w:rFonts w:ascii="Arial Narrow" w:hAnsi="Arial Narrow"/>
          <w:sz w:val="22"/>
          <w:szCs w:val="22"/>
        </w:rPr>
        <w:cr/>
      </w:r>
    </w:p>
    <w:p w:rsidR="00B14363" w:rsidRPr="00643DA7" w:rsidRDefault="00B14363" w:rsidP="00B14363">
      <w:pPr>
        <w:jc w:val="both"/>
        <w:rPr>
          <w:rFonts w:ascii="Arial Narrow" w:hAnsi="Arial Narrow"/>
          <w:b/>
          <w:sz w:val="22"/>
          <w:szCs w:val="22"/>
        </w:rPr>
      </w:pPr>
      <w:r w:rsidRPr="00643DA7">
        <w:rPr>
          <w:rFonts w:ascii="Arial Narrow" w:hAnsi="Arial Narrow"/>
          <w:b/>
          <w:sz w:val="22"/>
          <w:szCs w:val="22"/>
        </w:rPr>
        <w:t>Personas Jurídicas Públicas o Privadas de Origen Extranjero.</w:t>
      </w:r>
    </w:p>
    <w:p w:rsidR="00B14363" w:rsidRPr="00643DA7" w:rsidRDefault="00B14363" w:rsidP="00B14363">
      <w:pPr>
        <w:jc w:val="both"/>
        <w:rPr>
          <w:rFonts w:ascii="Arial Narrow" w:hAnsi="Arial Narrow"/>
          <w:b/>
          <w:sz w:val="22"/>
          <w:szCs w:val="22"/>
        </w:rPr>
      </w:pPr>
    </w:p>
    <w:p w:rsidR="00B14363" w:rsidRPr="00643DA7" w:rsidRDefault="00B14363" w:rsidP="00B14363">
      <w:pPr>
        <w:jc w:val="both"/>
        <w:rPr>
          <w:rFonts w:ascii="Arial Narrow" w:hAnsi="Arial Narrow"/>
          <w:sz w:val="22"/>
          <w:szCs w:val="22"/>
        </w:rPr>
      </w:pPr>
      <w:r w:rsidRPr="00643DA7">
        <w:rPr>
          <w:rFonts w:ascii="Arial Narrow" w:hAnsi="Arial Narrow"/>
          <w:sz w:val="22"/>
          <w:szCs w:val="22"/>
        </w:rPr>
        <w:t xml:space="preserve">Para los efectos previstos en este numeral, se consideran personas jurídicas públicas o privadas de origen extranjero las sociedades que no hayan sido constituidas de acuerdo con la legislación Nacional, sea que tengan o no domicilio en Colombia a través de sucursales. </w:t>
      </w:r>
    </w:p>
    <w:p w:rsidR="00B14363" w:rsidRPr="00643DA7" w:rsidRDefault="00B14363" w:rsidP="00B14363">
      <w:pPr>
        <w:jc w:val="both"/>
        <w:rPr>
          <w:rFonts w:ascii="Arial Narrow" w:hAnsi="Arial Narrow"/>
          <w:sz w:val="22"/>
          <w:szCs w:val="22"/>
        </w:rPr>
      </w:pPr>
    </w:p>
    <w:p w:rsidR="00B14363" w:rsidRPr="00643DA7" w:rsidRDefault="00B14363" w:rsidP="00B14363">
      <w:pPr>
        <w:jc w:val="both"/>
        <w:rPr>
          <w:rFonts w:ascii="Arial Narrow" w:hAnsi="Arial Narrow"/>
          <w:sz w:val="22"/>
          <w:szCs w:val="22"/>
        </w:rPr>
      </w:pPr>
      <w:r w:rsidRPr="00643DA7">
        <w:rPr>
          <w:rFonts w:ascii="Arial Narrow" w:hAnsi="Arial Narrow"/>
          <w:sz w:val="22"/>
          <w:szCs w:val="22"/>
        </w:rPr>
        <w:t>Las Propuestas de personas jurídicas de origen extranjero se someterán en todo caso a la legislación colombiana, sin perjuicio de lo cual para su participación cumplirán con las siguientes condiciones:</w:t>
      </w:r>
    </w:p>
    <w:p w:rsidR="00B14363" w:rsidRPr="00643DA7" w:rsidRDefault="00B14363" w:rsidP="00B14363">
      <w:pPr>
        <w:jc w:val="both"/>
        <w:rPr>
          <w:rFonts w:ascii="Arial Narrow" w:hAnsi="Arial Narrow"/>
          <w:sz w:val="22"/>
          <w:szCs w:val="22"/>
        </w:rPr>
      </w:pPr>
    </w:p>
    <w:p w:rsidR="00B14363" w:rsidRPr="00643DA7" w:rsidRDefault="00B14363" w:rsidP="00B14363">
      <w:pPr>
        <w:pStyle w:val="Prrafodelista"/>
        <w:numPr>
          <w:ilvl w:val="0"/>
          <w:numId w:val="7"/>
        </w:numPr>
        <w:tabs>
          <w:tab w:val="left" w:pos="426"/>
        </w:tabs>
        <w:jc w:val="both"/>
        <w:rPr>
          <w:rFonts w:ascii="Arial Narrow" w:hAnsi="Arial Narrow"/>
          <w:sz w:val="22"/>
          <w:szCs w:val="22"/>
        </w:rPr>
      </w:pPr>
      <w:r w:rsidRPr="00643DA7">
        <w:rPr>
          <w:rFonts w:ascii="Arial Narrow" w:hAnsi="Arial Narrow"/>
          <w:sz w:val="22"/>
          <w:szCs w:val="22"/>
        </w:rPr>
        <w:t>Acreditar su existencia y representación legal a efectos de lo cual presentará un documento expedido por la autoridad competente en el país de su domicilio, con fecha de expedición igual o inferior a treinta (30) días calendario anteriores a la fecha de la presentación de la propuesta, en el que conste su existencia, objeto y vigencia y el nombre del representante legal de la sociedad o de la persona o personas que tengan la capacidad para comprometerla jurídicamente y sus facultades, en el cual se señale expresamente que el representante no tiene limitaciones para presentar la propuesta, suscribir el contrato y comprometer a la entidad a través de su oferta.</w:t>
      </w:r>
    </w:p>
    <w:p w:rsidR="00B14363" w:rsidRPr="00643DA7" w:rsidRDefault="00B14363" w:rsidP="00B14363">
      <w:pPr>
        <w:tabs>
          <w:tab w:val="left" w:pos="284"/>
        </w:tabs>
        <w:jc w:val="both"/>
        <w:rPr>
          <w:rFonts w:ascii="Arial Narrow" w:hAnsi="Arial Narrow"/>
          <w:sz w:val="22"/>
          <w:szCs w:val="22"/>
        </w:rPr>
      </w:pPr>
    </w:p>
    <w:p w:rsidR="00B14363" w:rsidRPr="00643DA7" w:rsidRDefault="00B14363" w:rsidP="00B14363">
      <w:pPr>
        <w:tabs>
          <w:tab w:val="left" w:pos="284"/>
        </w:tabs>
        <w:jc w:val="both"/>
        <w:rPr>
          <w:rFonts w:ascii="Arial Narrow" w:hAnsi="Arial Narrow"/>
          <w:sz w:val="22"/>
          <w:szCs w:val="22"/>
        </w:rPr>
      </w:pPr>
      <w:r w:rsidRPr="00643DA7">
        <w:rPr>
          <w:rFonts w:ascii="Arial Narrow" w:hAnsi="Arial Narrow"/>
          <w:sz w:val="22"/>
          <w:szCs w:val="22"/>
        </w:rPr>
        <w:t xml:space="preserve">Cuando el representante legal tenga limitaciones estatutarias, se presentará adicionalmente copia del acta o documento en donde conste la decisión del órgano social correspondiente que autorice al representante legal </w:t>
      </w:r>
      <w:r w:rsidRPr="00643DA7">
        <w:rPr>
          <w:rFonts w:ascii="Arial Narrow" w:hAnsi="Arial Narrow"/>
          <w:sz w:val="22"/>
          <w:szCs w:val="22"/>
        </w:rPr>
        <w:lastRenderedPageBreak/>
        <w:t>para presentar la Propuesta, la suscripción del Contrato y para actuar en los demás actos requeridos para la contratación en el caso de resultar Adjudicatario.</w:t>
      </w:r>
    </w:p>
    <w:p w:rsidR="00B14363" w:rsidRPr="00643DA7" w:rsidRDefault="00B14363" w:rsidP="00B14363">
      <w:pPr>
        <w:tabs>
          <w:tab w:val="left" w:pos="284"/>
        </w:tabs>
        <w:jc w:val="both"/>
        <w:rPr>
          <w:rFonts w:ascii="Arial Narrow" w:hAnsi="Arial Narrow"/>
          <w:sz w:val="22"/>
          <w:szCs w:val="22"/>
        </w:rPr>
      </w:pPr>
    </w:p>
    <w:p w:rsidR="00B14363" w:rsidRPr="00643DA7" w:rsidRDefault="00B14363" w:rsidP="00B14363">
      <w:pPr>
        <w:tabs>
          <w:tab w:val="left" w:pos="284"/>
        </w:tabs>
        <w:jc w:val="both"/>
        <w:rPr>
          <w:rFonts w:ascii="Arial Narrow" w:hAnsi="Arial Narrow"/>
          <w:sz w:val="22"/>
          <w:szCs w:val="22"/>
        </w:rPr>
      </w:pPr>
      <w:r w:rsidRPr="00643DA7">
        <w:rPr>
          <w:rFonts w:ascii="Arial Narrow" w:hAnsi="Arial Narrow"/>
          <w:sz w:val="22"/>
          <w:szCs w:val="22"/>
          <w:u w:val="single"/>
        </w:rPr>
        <w:t>Nota</w:t>
      </w:r>
      <w:r w:rsidRPr="00643DA7">
        <w:rPr>
          <w:rFonts w:ascii="Arial Narrow" w:hAnsi="Arial Narrow"/>
          <w:sz w:val="22"/>
          <w:szCs w:val="22"/>
        </w:rPr>
        <w:t xml:space="preserve">: En caso que el documento expedido por la autoridad competente del país de su domicilio, no contenga toda la información requerida en el literal “a”; el proponente, deberá acompañar los documentos públicos o privados mediante los cuales acredite el cumplimiento de lo exigido en el literal A. </w:t>
      </w:r>
    </w:p>
    <w:p w:rsidR="00B14363" w:rsidRPr="00643DA7" w:rsidRDefault="00B14363" w:rsidP="00B14363">
      <w:pPr>
        <w:tabs>
          <w:tab w:val="left" w:pos="284"/>
        </w:tabs>
        <w:jc w:val="both"/>
        <w:rPr>
          <w:rFonts w:ascii="Arial Narrow" w:hAnsi="Arial Narrow"/>
          <w:sz w:val="22"/>
          <w:szCs w:val="22"/>
        </w:rPr>
      </w:pPr>
    </w:p>
    <w:p w:rsidR="00B14363" w:rsidRPr="00643DA7" w:rsidRDefault="00B14363" w:rsidP="00B14363">
      <w:pPr>
        <w:pStyle w:val="Prrafodelista"/>
        <w:numPr>
          <w:ilvl w:val="0"/>
          <w:numId w:val="7"/>
        </w:numPr>
        <w:tabs>
          <w:tab w:val="left" w:pos="426"/>
        </w:tabs>
        <w:ind w:left="426"/>
        <w:jc w:val="both"/>
        <w:rPr>
          <w:rFonts w:ascii="Arial Narrow" w:hAnsi="Arial Narrow"/>
          <w:sz w:val="22"/>
          <w:szCs w:val="22"/>
        </w:rPr>
      </w:pPr>
      <w:r w:rsidRPr="00643DA7">
        <w:rPr>
          <w:rFonts w:ascii="Arial Narrow" w:hAnsi="Arial Narrow"/>
          <w:sz w:val="22"/>
          <w:szCs w:val="22"/>
        </w:rPr>
        <w:t xml:space="preserve">Acreditar un término mínimo remanente de duración de la sociedad igual al término de vigencia del Contrato y un (1)  año más, contados a partir del vencimiento del plazo máximo para la entrega de los </w:t>
      </w:r>
      <w:r w:rsidR="007D7BCE" w:rsidRPr="00643DA7">
        <w:rPr>
          <w:rFonts w:ascii="Arial Narrow" w:hAnsi="Arial Narrow"/>
          <w:sz w:val="22"/>
          <w:szCs w:val="22"/>
        </w:rPr>
        <w:t>servicios</w:t>
      </w:r>
      <w:r w:rsidRPr="00643DA7">
        <w:rPr>
          <w:rFonts w:ascii="Arial Narrow" w:hAnsi="Arial Narrow"/>
          <w:sz w:val="22"/>
          <w:szCs w:val="22"/>
        </w:rPr>
        <w:t xml:space="preserve"> o de la vigencia del contrato. </w:t>
      </w:r>
    </w:p>
    <w:p w:rsidR="00B14363" w:rsidRPr="00643DA7" w:rsidRDefault="00B14363" w:rsidP="00B14363">
      <w:pPr>
        <w:pStyle w:val="Prrafodelista"/>
        <w:numPr>
          <w:ilvl w:val="0"/>
          <w:numId w:val="7"/>
        </w:numPr>
        <w:tabs>
          <w:tab w:val="left" w:pos="426"/>
        </w:tabs>
        <w:ind w:left="426"/>
        <w:jc w:val="both"/>
        <w:rPr>
          <w:rFonts w:ascii="Arial Narrow" w:hAnsi="Arial Narrow"/>
          <w:sz w:val="22"/>
          <w:szCs w:val="22"/>
        </w:rPr>
      </w:pPr>
      <w:r w:rsidRPr="00643DA7">
        <w:rPr>
          <w:rFonts w:ascii="Arial Narrow" w:hAnsi="Arial Narrow"/>
          <w:sz w:val="22"/>
          <w:szCs w:val="22"/>
        </w:rPr>
        <w:t>Acreditar que su objeto social se encuentra directamente relacionado con el objeto de la presente contratación de manera que le permita a la persona jurídica celebrar y ejecutar el contrato ofrecido, teniendo en cuenta para estos efectos el alcance y la naturaleza de las diferentes obligaciones que adquiere.</w:t>
      </w:r>
    </w:p>
    <w:p w:rsidR="00B14363" w:rsidRPr="00643DA7" w:rsidRDefault="00B14363" w:rsidP="00B14363">
      <w:pPr>
        <w:jc w:val="both"/>
        <w:rPr>
          <w:rFonts w:ascii="Arial Narrow" w:hAnsi="Arial Narrow"/>
          <w:sz w:val="22"/>
          <w:szCs w:val="22"/>
        </w:rPr>
      </w:pPr>
    </w:p>
    <w:p w:rsidR="00B14363" w:rsidRPr="00643DA7" w:rsidRDefault="00B14363" w:rsidP="00B14363">
      <w:pPr>
        <w:jc w:val="both"/>
        <w:rPr>
          <w:rFonts w:ascii="Arial Narrow" w:hAnsi="Arial Narrow"/>
          <w:sz w:val="22"/>
          <w:szCs w:val="22"/>
        </w:rPr>
      </w:pPr>
      <w:r w:rsidRPr="00643DA7">
        <w:rPr>
          <w:rFonts w:ascii="Arial Narrow" w:hAnsi="Arial Narrow"/>
          <w:sz w:val="22"/>
          <w:szCs w:val="22"/>
          <w:u w:val="single"/>
        </w:rPr>
        <w:t>Nota 1</w:t>
      </w:r>
      <w:r w:rsidRPr="00643DA7">
        <w:rPr>
          <w:rFonts w:ascii="Arial Narrow" w:hAnsi="Arial Narrow"/>
          <w:sz w:val="22"/>
          <w:szCs w:val="22"/>
        </w:rPr>
        <w:t xml:space="preserve">: Los anteriores requisitos se acreditaran de conformidad con la Ley vigente del País de origen de la sociedad proponente. </w:t>
      </w:r>
    </w:p>
    <w:p w:rsidR="00B14363" w:rsidRPr="00643DA7" w:rsidRDefault="00B14363" w:rsidP="00B14363">
      <w:pPr>
        <w:jc w:val="both"/>
        <w:rPr>
          <w:rFonts w:ascii="Arial Narrow" w:hAnsi="Arial Narrow"/>
          <w:sz w:val="22"/>
          <w:szCs w:val="22"/>
        </w:rPr>
      </w:pPr>
    </w:p>
    <w:p w:rsidR="00B14363" w:rsidRPr="00643DA7" w:rsidRDefault="00B14363" w:rsidP="00B14363">
      <w:pPr>
        <w:jc w:val="both"/>
        <w:rPr>
          <w:rFonts w:ascii="Arial Narrow" w:hAnsi="Arial Narrow"/>
          <w:sz w:val="22"/>
          <w:szCs w:val="22"/>
        </w:rPr>
      </w:pPr>
      <w:r w:rsidRPr="00643DA7">
        <w:rPr>
          <w:rFonts w:ascii="Arial Narrow" w:hAnsi="Arial Narrow"/>
          <w:sz w:val="22"/>
          <w:szCs w:val="22"/>
        </w:rPr>
        <w:t xml:space="preserve">En todos los casos, los documentos expedidos en el exterior que acrediten las condiciones anteriores cumplirán todos y cada uno de los requisitos legales exigidos para la validez y </w:t>
      </w:r>
      <w:proofErr w:type="spellStart"/>
      <w:r w:rsidRPr="00643DA7">
        <w:rPr>
          <w:rFonts w:ascii="Arial Narrow" w:hAnsi="Arial Narrow"/>
          <w:sz w:val="22"/>
          <w:szCs w:val="22"/>
        </w:rPr>
        <w:t>oponibilidad</w:t>
      </w:r>
      <w:proofErr w:type="spellEnd"/>
      <w:r w:rsidRPr="00643DA7">
        <w:rPr>
          <w:rFonts w:ascii="Arial Narrow" w:hAnsi="Arial Narrow"/>
          <w:sz w:val="22"/>
          <w:szCs w:val="22"/>
        </w:rPr>
        <w:t xml:space="preserve"> en Colombia, con el propósito que puedan obrar como prueba conforme con lo dispuesto en el artículo 251 del Código General del Proceso (Ley 1564 de 2012), el artículo 480 del Código de Comercio y en la Resolución 4300 del 24 de julio de 2012 proferida por el Ministerio de Relaciones Exteriores de Colombia y las demás normas vigentes.</w:t>
      </w:r>
    </w:p>
    <w:p w:rsidR="00B14363" w:rsidRPr="00643DA7" w:rsidRDefault="00B14363" w:rsidP="00B14363">
      <w:pPr>
        <w:jc w:val="both"/>
        <w:rPr>
          <w:rFonts w:ascii="Arial Narrow" w:hAnsi="Arial Narrow"/>
          <w:sz w:val="22"/>
          <w:szCs w:val="22"/>
        </w:rPr>
      </w:pPr>
      <w:r w:rsidRPr="00643DA7">
        <w:rPr>
          <w:rFonts w:ascii="Arial Narrow" w:hAnsi="Arial Narrow"/>
          <w:sz w:val="22"/>
          <w:szCs w:val="22"/>
          <w:u w:val="single"/>
        </w:rPr>
        <w:t>Nota 2</w:t>
      </w:r>
      <w:r w:rsidRPr="00643DA7">
        <w:rPr>
          <w:rFonts w:ascii="Arial Narrow" w:hAnsi="Arial Narrow"/>
          <w:sz w:val="22"/>
          <w:szCs w:val="22"/>
        </w:rPr>
        <w:t xml:space="preserve">:  En caso que la ejecución del contrato comporte la permanencia de actividades en el territorio nacional por concurrir los elementos de permanencia, duración y estabilidad en la prestación del servicio, que impliquen el establecimiento en Colombia de una infraestructura y disposición de personas, el oferente adjudicatario deberá dar cumplimiento a lo señalado en los artículo 471 y 474 del Código de Comercio y constituir una vez suscrito del Contrato, una sucursal en Colombia cuyo objeto social contemple la suscripción y ejecución del Contrato celebrado y que se mantenga vigente por el plazo de ejecución del mismo y un (1) año más según se establece en el numeral 1 del artículo 471 del Código de Comercio. La sucursal se deberá establecer de acuerdo con los parámetros previstos en las leyes civiles, comerciales y tributarias. El contratista deberá acreditar el cumplimiento de la presente obligación dentro de los quince (15) días siguientes a la suscripción del contrato; el incumplimiento de estos compromisos será considerado como incumplimiento contractual y dará lugar a las sanciones establecidas en los términos del Contrato. </w:t>
      </w:r>
    </w:p>
    <w:p w:rsidR="00B14363" w:rsidRPr="00643DA7" w:rsidRDefault="00B14363" w:rsidP="00B14363">
      <w:pPr>
        <w:jc w:val="both"/>
        <w:rPr>
          <w:rFonts w:ascii="Arial Narrow" w:hAnsi="Arial Narrow"/>
          <w:b/>
          <w:sz w:val="22"/>
          <w:szCs w:val="22"/>
        </w:rPr>
      </w:pPr>
    </w:p>
    <w:p w:rsidR="00B14363" w:rsidRPr="00643DA7" w:rsidRDefault="00B14363" w:rsidP="00B14363">
      <w:pPr>
        <w:jc w:val="both"/>
        <w:rPr>
          <w:rFonts w:ascii="Arial Narrow" w:hAnsi="Arial Narrow"/>
          <w:b/>
          <w:sz w:val="22"/>
          <w:szCs w:val="22"/>
        </w:rPr>
      </w:pPr>
      <w:r w:rsidRPr="00643DA7">
        <w:rPr>
          <w:rFonts w:ascii="Arial Narrow" w:hAnsi="Arial Narrow"/>
          <w:b/>
          <w:sz w:val="22"/>
          <w:szCs w:val="22"/>
        </w:rPr>
        <w:t>Apoderado, persona jurídica extranjera</w:t>
      </w:r>
    </w:p>
    <w:p w:rsidR="00B14363" w:rsidRPr="00643DA7" w:rsidRDefault="00B14363" w:rsidP="00B14363">
      <w:pPr>
        <w:jc w:val="both"/>
        <w:rPr>
          <w:rFonts w:ascii="Arial Narrow" w:hAnsi="Arial Narrow"/>
          <w:b/>
          <w:sz w:val="22"/>
          <w:szCs w:val="22"/>
        </w:rPr>
      </w:pPr>
    </w:p>
    <w:p w:rsidR="00B14363" w:rsidRPr="00643DA7" w:rsidRDefault="00B14363" w:rsidP="00B14363">
      <w:pPr>
        <w:jc w:val="both"/>
        <w:rPr>
          <w:rFonts w:ascii="Arial Narrow" w:hAnsi="Arial Narrow"/>
          <w:sz w:val="22"/>
          <w:szCs w:val="22"/>
        </w:rPr>
      </w:pPr>
      <w:r w:rsidRPr="00643DA7">
        <w:rPr>
          <w:rFonts w:ascii="Arial Narrow" w:hAnsi="Arial Narrow"/>
          <w:sz w:val="22"/>
          <w:szCs w:val="22"/>
        </w:rPr>
        <w:t xml:space="preserve">Las personas jurídicas extranjeras sin domicilio en Colombia deberán acreditar en el país un apoderado con domicilio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la invitación pública, así como para representarla judicial o extrajudicialmente. </w:t>
      </w:r>
    </w:p>
    <w:p w:rsidR="00B14363" w:rsidRPr="00643DA7" w:rsidRDefault="00B14363" w:rsidP="00B14363">
      <w:pPr>
        <w:jc w:val="both"/>
        <w:rPr>
          <w:rFonts w:ascii="Arial Narrow" w:hAnsi="Arial Narrow"/>
          <w:sz w:val="22"/>
          <w:szCs w:val="22"/>
        </w:rPr>
      </w:pPr>
    </w:p>
    <w:p w:rsidR="00B14363" w:rsidRPr="00643DA7" w:rsidRDefault="00B14363" w:rsidP="00B14363">
      <w:pPr>
        <w:jc w:val="both"/>
        <w:rPr>
          <w:rFonts w:ascii="Arial Narrow" w:hAnsi="Arial Narrow"/>
          <w:sz w:val="22"/>
          <w:szCs w:val="22"/>
        </w:rPr>
      </w:pPr>
      <w:r w:rsidRPr="00643DA7">
        <w:rPr>
          <w:rFonts w:ascii="Arial Narrow" w:hAnsi="Arial Narrow"/>
          <w:sz w:val="22"/>
          <w:szCs w:val="22"/>
        </w:rPr>
        <w:t xml:space="preserve">Dicho apoderado podrá ser el mismo apoderado único para el caso de personas extranjeras que participen en consorcio, unión temporal o promesa de sociedad futura y en tal caso bastará para todos los efectos, la </w:t>
      </w:r>
      <w:r w:rsidRPr="00643DA7">
        <w:rPr>
          <w:rFonts w:ascii="Arial Narrow" w:hAnsi="Arial Narrow"/>
          <w:sz w:val="22"/>
          <w:szCs w:val="22"/>
        </w:rPr>
        <w:lastRenderedPageBreak/>
        <w:t>presentación del poder común otorgado por todos los participantes del consorcio, unión temporal o promesa de sociedad futura.</w:t>
      </w:r>
    </w:p>
    <w:p w:rsidR="00B14363" w:rsidRPr="00643DA7" w:rsidRDefault="00B14363" w:rsidP="00B14363">
      <w:pPr>
        <w:jc w:val="both"/>
        <w:rPr>
          <w:rFonts w:ascii="Arial Narrow" w:hAnsi="Arial Narrow"/>
          <w:sz w:val="22"/>
          <w:szCs w:val="22"/>
        </w:rPr>
      </w:pPr>
    </w:p>
    <w:p w:rsidR="00B14363" w:rsidRPr="00643DA7" w:rsidRDefault="00B14363" w:rsidP="00B14363">
      <w:pPr>
        <w:jc w:val="both"/>
        <w:rPr>
          <w:rFonts w:ascii="Arial Narrow" w:hAnsi="Arial Narrow"/>
          <w:sz w:val="22"/>
          <w:szCs w:val="22"/>
        </w:rPr>
      </w:pPr>
      <w:r w:rsidRPr="00643DA7">
        <w:rPr>
          <w:rFonts w:ascii="Arial Narrow" w:hAnsi="Arial Narrow"/>
          <w:sz w:val="22"/>
          <w:szCs w:val="22"/>
        </w:rPr>
        <w:t>En el evento que el Apoderado en Colombia de que trata este numeral, sea persona natural, deberá acreditar su condición de Abogado o Comerciante, con el documento respectivo vigente, expedido en Colombia.</w:t>
      </w:r>
    </w:p>
    <w:p w:rsidR="00B14363" w:rsidRPr="00643DA7" w:rsidRDefault="00B14363" w:rsidP="00B14363">
      <w:pPr>
        <w:jc w:val="both"/>
        <w:rPr>
          <w:rFonts w:ascii="Arial Narrow" w:hAnsi="Arial Narrow"/>
          <w:sz w:val="22"/>
          <w:szCs w:val="22"/>
        </w:rPr>
      </w:pPr>
    </w:p>
    <w:p w:rsidR="00B14363" w:rsidRPr="00643DA7" w:rsidRDefault="00B14363" w:rsidP="00B14363">
      <w:pPr>
        <w:jc w:val="both"/>
        <w:rPr>
          <w:rFonts w:ascii="Arial Narrow" w:hAnsi="Arial Narrow"/>
          <w:sz w:val="22"/>
          <w:szCs w:val="22"/>
        </w:rPr>
      </w:pPr>
      <w:r w:rsidRPr="00643DA7">
        <w:rPr>
          <w:rFonts w:ascii="Arial Narrow" w:hAnsi="Arial Narrow"/>
          <w:sz w:val="22"/>
          <w:szCs w:val="22"/>
        </w:rPr>
        <w:t xml:space="preserve">El poder especial para representar al proponente extranjero deberá contener nota de presentación personal de conformidad con lo señalado en el inciso tercero del artículo 25 del Decreto Ley 019 de 2012 y la circular No. 17 de Colombia Compra Eficiente y cumplir con lo dispuesto en los artículos 74 y 251 del Código General del Proceso. </w:t>
      </w:r>
    </w:p>
    <w:p w:rsidR="00B14363" w:rsidRPr="00643DA7" w:rsidRDefault="00B14363" w:rsidP="00B14363">
      <w:pPr>
        <w:jc w:val="both"/>
        <w:rPr>
          <w:rFonts w:ascii="Arial Narrow" w:hAnsi="Arial Narrow"/>
          <w:sz w:val="22"/>
          <w:szCs w:val="22"/>
        </w:rPr>
      </w:pPr>
    </w:p>
    <w:p w:rsidR="00B14363" w:rsidRPr="00643DA7" w:rsidRDefault="00B14363" w:rsidP="00B14363">
      <w:pPr>
        <w:jc w:val="both"/>
        <w:rPr>
          <w:rFonts w:ascii="Arial Narrow" w:hAnsi="Arial Narrow"/>
          <w:b/>
          <w:sz w:val="22"/>
          <w:szCs w:val="22"/>
        </w:rPr>
      </w:pPr>
      <w:r w:rsidRPr="00643DA7">
        <w:rPr>
          <w:rFonts w:ascii="Arial Narrow" w:hAnsi="Arial Narrow"/>
          <w:b/>
          <w:sz w:val="22"/>
          <w:szCs w:val="22"/>
        </w:rPr>
        <w:t>De los documentos expedidos en el exterior</w:t>
      </w:r>
    </w:p>
    <w:p w:rsidR="00B14363" w:rsidRPr="00643DA7" w:rsidRDefault="00B14363" w:rsidP="00B14363">
      <w:pPr>
        <w:jc w:val="both"/>
        <w:rPr>
          <w:rFonts w:ascii="Arial Narrow" w:hAnsi="Arial Narrow"/>
          <w:sz w:val="22"/>
          <w:szCs w:val="22"/>
        </w:rPr>
      </w:pPr>
    </w:p>
    <w:p w:rsidR="00B14363" w:rsidRPr="00643DA7" w:rsidRDefault="00B14363" w:rsidP="00B14363">
      <w:pPr>
        <w:jc w:val="both"/>
        <w:rPr>
          <w:rFonts w:ascii="Arial Narrow" w:hAnsi="Arial Narrow"/>
          <w:sz w:val="22"/>
          <w:szCs w:val="22"/>
        </w:rPr>
      </w:pPr>
      <w:r w:rsidRPr="00643DA7">
        <w:rPr>
          <w:rFonts w:ascii="Arial Narrow" w:hAnsi="Arial Narrow"/>
          <w:sz w:val="22"/>
          <w:szCs w:val="22"/>
        </w:rPr>
        <w:t xml:space="preserve">En todos los casos, deberán cumplirse todos y cada uno de los requisitos legales exigidos para la validez y </w:t>
      </w:r>
      <w:proofErr w:type="spellStart"/>
      <w:r w:rsidRPr="00643DA7">
        <w:rPr>
          <w:rFonts w:ascii="Arial Narrow" w:hAnsi="Arial Narrow"/>
          <w:sz w:val="22"/>
          <w:szCs w:val="22"/>
        </w:rPr>
        <w:t>oponibilidad</w:t>
      </w:r>
      <w:proofErr w:type="spellEnd"/>
      <w:r w:rsidRPr="00643DA7">
        <w:rPr>
          <w:rFonts w:ascii="Arial Narrow" w:hAnsi="Arial Narrow"/>
          <w:sz w:val="22"/>
          <w:szCs w:val="22"/>
        </w:rPr>
        <w:t xml:space="preserve"> en Colombia de documentos expedidos en el exterior, con el propósito de que puedan obrar como prueba conforme con lo dispuesto en los artículos 74 y 251 de la Ley 1564 de 2012 (Código General del Proceso), en la Resolución 3269 del 14 de junio de 2016 proferida por el Ministerio de Relaciones Exteriores de Colombia, el Artículo 480 del Código de Comercio y las demás normas vigentes sobre abolición de la legalización para documentos públicos extranjeros (apostille). Tratándose de los documentos de índole legal y técnico, la oportunidad para allegarlos en original se hará exigible para el adjudicatario, de manera que para efectos de presentar la propuesta el MDN-EJÉRCITO NACIONAL – CENAC PERSONAL, aceptará documentos en fotocopias simples. </w:t>
      </w:r>
    </w:p>
    <w:p w:rsidR="00B14363" w:rsidRPr="00643DA7" w:rsidRDefault="00B14363" w:rsidP="00B14363">
      <w:pPr>
        <w:jc w:val="both"/>
        <w:rPr>
          <w:rFonts w:ascii="Arial Narrow" w:hAnsi="Arial Narrow"/>
          <w:sz w:val="22"/>
          <w:szCs w:val="22"/>
        </w:rPr>
      </w:pPr>
    </w:p>
    <w:p w:rsidR="00B14363" w:rsidRPr="00643DA7" w:rsidRDefault="00B14363" w:rsidP="00B14363">
      <w:pPr>
        <w:jc w:val="both"/>
        <w:rPr>
          <w:rFonts w:ascii="Arial Narrow" w:hAnsi="Arial Narrow"/>
          <w:sz w:val="22"/>
          <w:szCs w:val="22"/>
        </w:rPr>
      </w:pPr>
      <w:r w:rsidRPr="00643DA7">
        <w:rPr>
          <w:rFonts w:ascii="Arial Narrow" w:hAnsi="Arial Narrow"/>
          <w:sz w:val="22"/>
          <w:szCs w:val="22"/>
        </w:rPr>
        <w:t xml:space="preserve">En caso que al documento expedido en el exterior o en idioma extranjero, le sea aplicable un convenio o tratado internacional que verse sobre la supresión del requisito de legalización (Convención de La Haya del 5 de octubre de 1961 o similares), el proponente deberá aportar los documentos idóneos y plenos de formalidades en original. </w:t>
      </w:r>
    </w:p>
    <w:p w:rsidR="00B14363" w:rsidRPr="00643DA7" w:rsidRDefault="00B14363" w:rsidP="00B14363">
      <w:pPr>
        <w:jc w:val="both"/>
        <w:rPr>
          <w:rFonts w:ascii="Arial Narrow" w:hAnsi="Arial Narrow"/>
          <w:sz w:val="22"/>
          <w:szCs w:val="22"/>
        </w:rPr>
      </w:pPr>
    </w:p>
    <w:p w:rsidR="00B14363" w:rsidRPr="00643DA7" w:rsidRDefault="00B14363" w:rsidP="00B14363">
      <w:pPr>
        <w:jc w:val="both"/>
        <w:rPr>
          <w:rFonts w:ascii="Arial Narrow" w:hAnsi="Arial Narrow"/>
          <w:sz w:val="22"/>
          <w:szCs w:val="22"/>
        </w:rPr>
      </w:pPr>
      <w:r w:rsidRPr="00643DA7">
        <w:rPr>
          <w:rFonts w:ascii="Arial Narrow" w:hAnsi="Arial Narrow"/>
          <w:sz w:val="22"/>
          <w:szCs w:val="22"/>
        </w:rPr>
        <w:t xml:space="preserve">Si se trata de documentos expedidos en el exterior o en idioma extranjero, que requieren de actos notariales o que se consideren documentos públicos, siéndoles aplicables la Ley 455 de 1998, deberá el proponente aportar el original del documento donde se distingan los sellos y firmas necesarios, requeridos y certificados, así como el “apostille en original” del aludido documento, de tal manera que lo certificado en el formato del apostille corresponda y se atribuible al documento expedido en el exterior  o en idioma extranjero con traducción oficial. </w:t>
      </w:r>
    </w:p>
    <w:p w:rsidR="00B14363" w:rsidRPr="00643DA7" w:rsidRDefault="00B14363" w:rsidP="00B14363">
      <w:pPr>
        <w:jc w:val="both"/>
        <w:rPr>
          <w:rFonts w:ascii="Arial Narrow" w:hAnsi="Arial Narrow"/>
          <w:sz w:val="22"/>
          <w:szCs w:val="22"/>
        </w:rPr>
      </w:pPr>
    </w:p>
    <w:p w:rsidR="00B14363" w:rsidRPr="00643DA7" w:rsidRDefault="00B14363" w:rsidP="00B14363">
      <w:pPr>
        <w:jc w:val="both"/>
        <w:rPr>
          <w:rFonts w:ascii="Arial Narrow" w:hAnsi="Arial Narrow"/>
          <w:sz w:val="22"/>
          <w:szCs w:val="22"/>
        </w:rPr>
      </w:pPr>
      <w:r w:rsidRPr="00643DA7">
        <w:rPr>
          <w:rFonts w:ascii="Arial Narrow" w:hAnsi="Arial Narrow"/>
          <w:sz w:val="22"/>
          <w:szCs w:val="22"/>
        </w:rPr>
        <w:t xml:space="preserve">Para que un documento emitido por un “país que hace parte de la “Convención de la Haya” tenga validez en el territorio colombiano, debe estar apostillado por la entidad competente en el país en el que fue expedido. Una vez se haya realizado el trámite de apostilla ante la entidad competente del país, se podrá presentar el documento ante la entidad que lo requiera en Colombia. </w:t>
      </w:r>
    </w:p>
    <w:p w:rsidR="00B14363" w:rsidRPr="00643DA7" w:rsidRDefault="00B14363" w:rsidP="00B14363">
      <w:pPr>
        <w:jc w:val="both"/>
        <w:rPr>
          <w:rFonts w:ascii="Arial Narrow" w:hAnsi="Arial Narrow"/>
          <w:sz w:val="22"/>
          <w:szCs w:val="22"/>
        </w:rPr>
      </w:pPr>
      <w:r w:rsidRPr="00643DA7">
        <w:rPr>
          <w:rFonts w:ascii="Arial Narrow" w:hAnsi="Arial Narrow"/>
          <w:sz w:val="22"/>
          <w:szCs w:val="22"/>
        </w:rPr>
        <w:t>Para que un documento emitido por un “país que no hace parte de la Convención de la Haya” tenga validez en el territorio colombiano, debe:</w:t>
      </w:r>
    </w:p>
    <w:p w:rsidR="00B14363" w:rsidRPr="00643DA7" w:rsidRDefault="00B14363" w:rsidP="00B14363">
      <w:pPr>
        <w:jc w:val="both"/>
        <w:rPr>
          <w:rFonts w:ascii="Arial Narrow" w:hAnsi="Arial Narrow"/>
          <w:b/>
          <w:sz w:val="22"/>
          <w:szCs w:val="22"/>
        </w:rPr>
      </w:pPr>
    </w:p>
    <w:p w:rsidR="00B14363" w:rsidRPr="00643DA7" w:rsidRDefault="00B14363" w:rsidP="00B14363">
      <w:pPr>
        <w:tabs>
          <w:tab w:val="left" w:pos="426"/>
        </w:tabs>
        <w:ind w:left="426" w:hanging="284"/>
        <w:jc w:val="both"/>
        <w:rPr>
          <w:rFonts w:ascii="Arial Narrow" w:hAnsi="Arial Narrow"/>
          <w:sz w:val="22"/>
          <w:szCs w:val="22"/>
        </w:rPr>
      </w:pPr>
      <w:r w:rsidRPr="00643DA7">
        <w:rPr>
          <w:rFonts w:ascii="Arial Narrow" w:hAnsi="Arial Narrow"/>
          <w:b/>
          <w:sz w:val="22"/>
          <w:szCs w:val="22"/>
        </w:rPr>
        <w:t>•</w:t>
      </w:r>
      <w:r w:rsidRPr="00643DA7">
        <w:rPr>
          <w:rFonts w:ascii="Arial Narrow" w:hAnsi="Arial Narrow"/>
          <w:b/>
          <w:sz w:val="22"/>
          <w:szCs w:val="22"/>
        </w:rPr>
        <w:tab/>
      </w:r>
      <w:r w:rsidRPr="00643DA7">
        <w:rPr>
          <w:rFonts w:ascii="Arial Narrow" w:hAnsi="Arial Narrow"/>
          <w:sz w:val="22"/>
          <w:szCs w:val="22"/>
        </w:rPr>
        <w:t>Avalar el documento ante la Entidad extranjera para su certificación</w:t>
      </w:r>
    </w:p>
    <w:p w:rsidR="00B14363" w:rsidRPr="00643DA7" w:rsidRDefault="00B14363" w:rsidP="00B14363">
      <w:pPr>
        <w:tabs>
          <w:tab w:val="left" w:pos="426"/>
        </w:tabs>
        <w:ind w:left="426" w:hanging="284"/>
        <w:jc w:val="both"/>
        <w:rPr>
          <w:rFonts w:ascii="Arial Narrow" w:hAnsi="Arial Narrow"/>
          <w:sz w:val="22"/>
          <w:szCs w:val="22"/>
        </w:rPr>
      </w:pPr>
      <w:r w:rsidRPr="00643DA7">
        <w:rPr>
          <w:rFonts w:ascii="Arial Narrow" w:hAnsi="Arial Narrow"/>
          <w:sz w:val="22"/>
          <w:szCs w:val="22"/>
        </w:rPr>
        <w:t>•</w:t>
      </w:r>
      <w:r w:rsidRPr="00643DA7">
        <w:rPr>
          <w:rFonts w:ascii="Arial Narrow" w:hAnsi="Arial Narrow"/>
          <w:sz w:val="22"/>
          <w:szCs w:val="22"/>
        </w:rPr>
        <w:tab/>
        <w:t>Dirigir el documento al Ministerio de Relaciones Exteriores o quien haga sus veces en el país de origen</w:t>
      </w:r>
    </w:p>
    <w:p w:rsidR="00B14363" w:rsidRPr="00643DA7" w:rsidRDefault="00B14363" w:rsidP="00B14363">
      <w:pPr>
        <w:tabs>
          <w:tab w:val="left" w:pos="426"/>
        </w:tabs>
        <w:ind w:left="426" w:hanging="284"/>
        <w:jc w:val="both"/>
        <w:rPr>
          <w:rFonts w:ascii="Arial Narrow" w:hAnsi="Arial Narrow"/>
          <w:sz w:val="22"/>
          <w:szCs w:val="22"/>
        </w:rPr>
      </w:pPr>
      <w:r w:rsidRPr="00643DA7">
        <w:rPr>
          <w:rFonts w:ascii="Arial Narrow" w:hAnsi="Arial Narrow"/>
          <w:sz w:val="22"/>
          <w:szCs w:val="22"/>
        </w:rPr>
        <w:t>•</w:t>
      </w:r>
      <w:r w:rsidRPr="00643DA7">
        <w:rPr>
          <w:rFonts w:ascii="Arial Narrow" w:hAnsi="Arial Narrow"/>
          <w:sz w:val="22"/>
          <w:szCs w:val="22"/>
        </w:rPr>
        <w:tab/>
        <w:t>Llevar los documentos al consulado colombiano en el país de origen, para avalar la firma del funcionario del Ministerio de Relaciones Exteriores o quien haga sus veces</w:t>
      </w:r>
    </w:p>
    <w:p w:rsidR="00B14363" w:rsidRPr="00643DA7" w:rsidRDefault="00B14363" w:rsidP="00B14363">
      <w:pPr>
        <w:tabs>
          <w:tab w:val="left" w:pos="426"/>
        </w:tabs>
        <w:ind w:left="426" w:hanging="284"/>
        <w:jc w:val="both"/>
        <w:rPr>
          <w:rFonts w:ascii="Arial Narrow" w:hAnsi="Arial Narrow"/>
          <w:sz w:val="22"/>
          <w:szCs w:val="22"/>
        </w:rPr>
      </w:pPr>
      <w:r w:rsidRPr="00643DA7">
        <w:rPr>
          <w:rFonts w:ascii="Arial Narrow" w:hAnsi="Arial Narrow"/>
          <w:sz w:val="22"/>
          <w:szCs w:val="22"/>
        </w:rPr>
        <w:lastRenderedPageBreak/>
        <w:t>•</w:t>
      </w:r>
      <w:r w:rsidRPr="00643DA7">
        <w:rPr>
          <w:rFonts w:ascii="Arial Narrow" w:hAnsi="Arial Narrow"/>
          <w:sz w:val="22"/>
          <w:szCs w:val="22"/>
        </w:rPr>
        <w:tab/>
        <w:t xml:space="preserve">Terminar la cadena de legalización en el Ministerio de Relaciones Exteriores de Colombia, para acreditar la firma del Cónsul colombiano. </w:t>
      </w:r>
    </w:p>
    <w:p w:rsidR="00B14363" w:rsidRPr="00643DA7" w:rsidRDefault="00B14363" w:rsidP="00B14363">
      <w:pPr>
        <w:tabs>
          <w:tab w:val="left" w:pos="284"/>
        </w:tabs>
        <w:jc w:val="both"/>
        <w:rPr>
          <w:rFonts w:ascii="Arial Narrow" w:hAnsi="Arial Narrow"/>
          <w:sz w:val="22"/>
          <w:szCs w:val="22"/>
        </w:rPr>
      </w:pPr>
    </w:p>
    <w:p w:rsidR="00B14363" w:rsidRPr="00643DA7" w:rsidRDefault="00B14363" w:rsidP="00B14363">
      <w:pPr>
        <w:jc w:val="both"/>
        <w:rPr>
          <w:rFonts w:ascii="Arial Narrow" w:hAnsi="Arial Narrow"/>
          <w:sz w:val="22"/>
          <w:szCs w:val="22"/>
        </w:rPr>
      </w:pPr>
      <w:r w:rsidRPr="00643DA7">
        <w:rPr>
          <w:rFonts w:ascii="Arial Narrow" w:hAnsi="Arial Narrow"/>
          <w:sz w:val="22"/>
          <w:szCs w:val="22"/>
        </w:rPr>
        <w:t xml:space="preserve">Si el documento a Apostillar o legalizar requiere presentarse en otro idioma diferente al castellano, deberá ser traducido por traductor oficial. El listado de traductores oficiales se encuentra en la base de datos del Ministerio de Relaciones Exteriores, para lo cual debe consultar el directorio de traductores oficiales. Una vez traducido el documento, deberá apostillarse o legalizarse la firma del traductor oficial. </w:t>
      </w:r>
    </w:p>
    <w:p w:rsidR="00B14363" w:rsidRPr="00643DA7" w:rsidRDefault="00B14363" w:rsidP="00B14363">
      <w:pPr>
        <w:jc w:val="both"/>
        <w:rPr>
          <w:rFonts w:ascii="Arial Narrow" w:hAnsi="Arial Narrow"/>
          <w:sz w:val="22"/>
          <w:szCs w:val="22"/>
        </w:rPr>
      </w:pPr>
    </w:p>
    <w:p w:rsidR="00B14363" w:rsidRPr="00643DA7" w:rsidRDefault="00B14363" w:rsidP="00B14363">
      <w:pPr>
        <w:jc w:val="both"/>
        <w:rPr>
          <w:rFonts w:ascii="Arial Narrow" w:hAnsi="Arial Narrow"/>
          <w:sz w:val="22"/>
          <w:szCs w:val="22"/>
        </w:rPr>
      </w:pPr>
      <w:r w:rsidRPr="00643DA7">
        <w:rPr>
          <w:rFonts w:ascii="Arial Narrow" w:hAnsi="Arial Narrow"/>
          <w:sz w:val="22"/>
          <w:szCs w:val="22"/>
        </w:rPr>
        <w:t>En caso de ausencia o falta de alguna de las formalidades exigidas por el ordenamiento jurídico, los actos que sustancian los documentos aportados en la propuesta, serán tenidos como INEXISTENTES conforme al artículo 898 del Código de Comercio.</w:t>
      </w:r>
    </w:p>
    <w:p w:rsidR="00B14363" w:rsidRPr="00643DA7" w:rsidRDefault="00B14363" w:rsidP="00B14363">
      <w:pPr>
        <w:jc w:val="both"/>
        <w:rPr>
          <w:rFonts w:ascii="Arial Narrow" w:hAnsi="Arial Narrow"/>
          <w:b/>
          <w:sz w:val="22"/>
          <w:szCs w:val="22"/>
        </w:rPr>
      </w:pPr>
    </w:p>
    <w:p w:rsidR="00B14363" w:rsidRPr="00643DA7" w:rsidRDefault="00B14363" w:rsidP="00B14363">
      <w:pPr>
        <w:jc w:val="both"/>
        <w:rPr>
          <w:rFonts w:ascii="Arial Narrow" w:hAnsi="Arial Narrow"/>
          <w:b/>
          <w:sz w:val="22"/>
          <w:szCs w:val="22"/>
        </w:rPr>
      </w:pPr>
      <w:r w:rsidRPr="00643DA7">
        <w:rPr>
          <w:rFonts w:ascii="Arial Narrow" w:hAnsi="Arial Narrow"/>
          <w:b/>
          <w:sz w:val="22"/>
          <w:szCs w:val="22"/>
        </w:rPr>
        <w:t>Propuestas Conjuntas / Proponentes Plurales</w:t>
      </w:r>
    </w:p>
    <w:p w:rsidR="00B14363" w:rsidRPr="00643DA7" w:rsidRDefault="00B14363" w:rsidP="00B14363">
      <w:pPr>
        <w:jc w:val="both"/>
        <w:rPr>
          <w:rFonts w:ascii="Arial Narrow" w:hAnsi="Arial Narrow"/>
          <w:b/>
          <w:sz w:val="22"/>
          <w:szCs w:val="22"/>
        </w:rPr>
      </w:pPr>
    </w:p>
    <w:p w:rsidR="00B14363" w:rsidRPr="00643DA7" w:rsidRDefault="00B14363" w:rsidP="00B14363">
      <w:pPr>
        <w:jc w:val="both"/>
        <w:rPr>
          <w:rFonts w:ascii="Arial Narrow" w:hAnsi="Arial Narrow"/>
          <w:sz w:val="22"/>
          <w:szCs w:val="22"/>
        </w:rPr>
      </w:pPr>
      <w:r w:rsidRPr="00643DA7">
        <w:rPr>
          <w:rFonts w:ascii="Arial Narrow" w:hAnsi="Arial Narrow"/>
          <w:sz w:val="22"/>
          <w:szCs w:val="22"/>
        </w:rPr>
        <w:t>Se entenderá por propuesta conjunta, una propuesta presentada en consorcio o unión temporal o promesa de sociedad futura; en tal caso se tendrá como proponente, para todos los efectos, el grupo conformado por la pluralidad de personas, y no las personas que lo conforman individualmente consideradas. Podrán participar consorcios y uniones temporales, para lo cual se deberán cumplir los siguientes requisitos:</w:t>
      </w:r>
    </w:p>
    <w:p w:rsidR="00B14363" w:rsidRPr="00643DA7" w:rsidRDefault="00B14363" w:rsidP="00B14363">
      <w:pPr>
        <w:tabs>
          <w:tab w:val="left" w:pos="284"/>
        </w:tabs>
        <w:jc w:val="both"/>
        <w:rPr>
          <w:rFonts w:ascii="Arial Narrow" w:hAnsi="Arial Narrow"/>
          <w:sz w:val="22"/>
          <w:szCs w:val="22"/>
        </w:rPr>
      </w:pPr>
    </w:p>
    <w:p w:rsidR="00B14363" w:rsidRPr="00643DA7" w:rsidRDefault="00B14363" w:rsidP="00B14363">
      <w:pPr>
        <w:pStyle w:val="Prrafodelista"/>
        <w:numPr>
          <w:ilvl w:val="0"/>
          <w:numId w:val="4"/>
        </w:numPr>
        <w:tabs>
          <w:tab w:val="left" w:pos="426"/>
        </w:tabs>
        <w:ind w:left="426"/>
        <w:jc w:val="both"/>
        <w:rPr>
          <w:rFonts w:ascii="Arial Narrow" w:hAnsi="Arial Narrow"/>
          <w:sz w:val="22"/>
          <w:szCs w:val="22"/>
        </w:rPr>
      </w:pPr>
      <w:r w:rsidRPr="00643DA7">
        <w:rPr>
          <w:rFonts w:ascii="Arial Narrow" w:hAnsi="Arial Narrow"/>
          <w:sz w:val="22"/>
          <w:szCs w:val="22"/>
        </w:rPr>
        <w:t>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o de la unión temporal en la propuesta y en la ejecución de las obligaciones atribuidas al contratista por el contrato ofrecido.</w:t>
      </w:r>
    </w:p>
    <w:p w:rsidR="00B14363" w:rsidRPr="00643DA7" w:rsidRDefault="00B14363" w:rsidP="00B14363">
      <w:pPr>
        <w:pStyle w:val="Prrafodelista"/>
        <w:numPr>
          <w:ilvl w:val="0"/>
          <w:numId w:val="3"/>
        </w:numPr>
        <w:tabs>
          <w:tab w:val="left" w:pos="426"/>
        </w:tabs>
        <w:ind w:left="426"/>
        <w:jc w:val="both"/>
        <w:rPr>
          <w:rFonts w:ascii="Arial Narrow" w:hAnsi="Arial Narrow"/>
          <w:sz w:val="22"/>
          <w:szCs w:val="22"/>
        </w:rPr>
      </w:pPr>
      <w:r w:rsidRPr="00643DA7">
        <w:rPr>
          <w:rFonts w:ascii="Arial Narrow" w:hAnsi="Arial Narrow"/>
          <w:sz w:val="22"/>
          <w:szCs w:val="22"/>
        </w:rPr>
        <w:t xml:space="preserve">Acreditar un término mínimo de duración del consorcio o de la unión temporal de dos (2)  años, contados a partir del vencimiento del plazo máximo para la entrega de los </w:t>
      </w:r>
      <w:r w:rsidR="007D7BCE" w:rsidRPr="00643DA7">
        <w:rPr>
          <w:rFonts w:ascii="Arial Narrow" w:hAnsi="Arial Narrow"/>
          <w:sz w:val="22"/>
          <w:szCs w:val="22"/>
        </w:rPr>
        <w:t xml:space="preserve">servicios </w:t>
      </w:r>
      <w:r w:rsidRPr="00643DA7">
        <w:rPr>
          <w:rFonts w:ascii="Arial Narrow" w:hAnsi="Arial Narrow"/>
          <w:sz w:val="22"/>
          <w:szCs w:val="22"/>
        </w:rPr>
        <w:t>o de la vigencia del contrato.</w:t>
      </w:r>
    </w:p>
    <w:p w:rsidR="00B14363" w:rsidRPr="00643DA7" w:rsidRDefault="00B14363" w:rsidP="00B14363">
      <w:pPr>
        <w:pStyle w:val="Prrafodelista"/>
        <w:numPr>
          <w:ilvl w:val="0"/>
          <w:numId w:val="3"/>
        </w:numPr>
        <w:tabs>
          <w:tab w:val="left" w:pos="426"/>
        </w:tabs>
        <w:ind w:left="426"/>
        <w:jc w:val="both"/>
        <w:rPr>
          <w:rFonts w:ascii="Arial Narrow" w:hAnsi="Arial Narrow"/>
          <w:sz w:val="22"/>
          <w:szCs w:val="22"/>
        </w:rPr>
      </w:pPr>
      <w:r w:rsidRPr="00643DA7">
        <w:rPr>
          <w:rFonts w:ascii="Arial Narrow" w:hAnsi="Arial Narrow"/>
          <w:sz w:val="22"/>
          <w:szCs w:val="22"/>
        </w:rPr>
        <w:t>Acreditar la existencia, representación legal y capacidad jurídica de las personas consorciadas o asociadas en unión temporal, y la capacidad de sus representantes para la constitución del consorcio o unión temporal, así como de la propuesta para la presentación, celebración y ejecución del contrato. Esto para significar que todos los miembros que conforman el Consorcio o la Unión Temporal deben desarrollar una actividad industrial o comercial directamente relacionada con el objeto del proceso.</w:t>
      </w:r>
    </w:p>
    <w:p w:rsidR="00B14363" w:rsidRPr="00643DA7" w:rsidRDefault="00B14363" w:rsidP="00B14363">
      <w:pPr>
        <w:pStyle w:val="Prrafodelista"/>
        <w:numPr>
          <w:ilvl w:val="0"/>
          <w:numId w:val="3"/>
        </w:numPr>
        <w:tabs>
          <w:tab w:val="left" w:pos="426"/>
        </w:tabs>
        <w:ind w:left="426"/>
        <w:jc w:val="both"/>
        <w:rPr>
          <w:rFonts w:ascii="Arial Narrow" w:hAnsi="Arial Narrow"/>
          <w:sz w:val="22"/>
          <w:szCs w:val="22"/>
        </w:rPr>
      </w:pPr>
      <w:r w:rsidRPr="00643DA7">
        <w:rPr>
          <w:rFonts w:ascii="Arial Narrow" w:hAnsi="Arial Narrow"/>
          <w:sz w:val="22"/>
          <w:szCs w:val="22"/>
        </w:rPr>
        <w:t xml:space="preserve">Acreditar que cada una de las personas jurídicas integrantes del consorcio o unión temporal tienen un término mínimo de duración de un (1) año, contado a partir del vencimiento del plazo máximo para la entrega de los </w:t>
      </w:r>
      <w:r w:rsidR="007D7BCE" w:rsidRPr="00643DA7">
        <w:rPr>
          <w:rFonts w:ascii="Arial Narrow" w:hAnsi="Arial Narrow"/>
          <w:sz w:val="22"/>
          <w:szCs w:val="22"/>
        </w:rPr>
        <w:t>servicios</w:t>
      </w:r>
      <w:r w:rsidRPr="00643DA7">
        <w:rPr>
          <w:rFonts w:ascii="Arial Narrow" w:hAnsi="Arial Narrow"/>
          <w:sz w:val="22"/>
          <w:szCs w:val="22"/>
        </w:rPr>
        <w:t xml:space="preserve"> o de la vigencia del contrato. </w:t>
      </w:r>
    </w:p>
    <w:p w:rsidR="00B14363" w:rsidRPr="00643DA7" w:rsidRDefault="00B14363" w:rsidP="00B14363">
      <w:pPr>
        <w:pStyle w:val="Prrafodelista"/>
        <w:numPr>
          <w:ilvl w:val="0"/>
          <w:numId w:val="3"/>
        </w:numPr>
        <w:tabs>
          <w:tab w:val="left" w:pos="426"/>
        </w:tabs>
        <w:ind w:left="426"/>
        <w:jc w:val="both"/>
        <w:rPr>
          <w:rFonts w:ascii="Arial Narrow" w:hAnsi="Arial Narrow"/>
          <w:sz w:val="22"/>
          <w:szCs w:val="22"/>
        </w:rPr>
      </w:pPr>
      <w:r w:rsidRPr="00643DA7">
        <w:rPr>
          <w:rFonts w:ascii="Arial Narrow" w:hAnsi="Arial Narrow"/>
          <w:sz w:val="22"/>
          <w:szCs w:val="22"/>
        </w:rPr>
        <w:t>La designación de un representante que deberá estar facultado para actuar en nombre y representación del Consorcio o Unión Temporal. Igualmente deberá designar un suplente que lo reemplace en los casos de ausencia temporal o definitiva.</w:t>
      </w:r>
    </w:p>
    <w:p w:rsidR="00B14363" w:rsidRPr="00643DA7" w:rsidRDefault="00B14363" w:rsidP="00B14363">
      <w:pPr>
        <w:pStyle w:val="Prrafodelista"/>
        <w:numPr>
          <w:ilvl w:val="0"/>
          <w:numId w:val="3"/>
        </w:numPr>
        <w:tabs>
          <w:tab w:val="left" w:pos="426"/>
        </w:tabs>
        <w:ind w:left="426"/>
        <w:jc w:val="both"/>
        <w:rPr>
          <w:rFonts w:ascii="Arial Narrow" w:hAnsi="Arial Narrow"/>
          <w:sz w:val="22"/>
          <w:szCs w:val="22"/>
        </w:rPr>
      </w:pPr>
      <w:r w:rsidRPr="00643DA7">
        <w:rPr>
          <w:rFonts w:ascii="Arial Narrow" w:hAnsi="Arial Narrow"/>
          <w:sz w:val="22"/>
          <w:szCs w:val="22"/>
        </w:rPr>
        <w:t>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w:t>
      </w:r>
    </w:p>
    <w:p w:rsidR="00B14363" w:rsidRPr="00643DA7" w:rsidRDefault="00B14363" w:rsidP="00B14363">
      <w:pPr>
        <w:pStyle w:val="Prrafodelista"/>
        <w:numPr>
          <w:ilvl w:val="0"/>
          <w:numId w:val="3"/>
        </w:numPr>
        <w:tabs>
          <w:tab w:val="left" w:pos="426"/>
        </w:tabs>
        <w:ind w:left="426"/>
        <w:jc w:val="both"/>
        <w:rPr>
          <w:rFonts w:ascii="Arial Narrow" w:hAnsi="Arial Narrow"/>
          <w:sz w:val="22"/>
          <w:szCs w:val="22"/>
        </w:rPr>
      </w:pPr>
      <w:r w:rsidRPr="00643DA7">
        <w:rPr>
          <w:rFonts w:ascii="Arial Narrow" w:hAnsi="Arial Narrow"/>
          <w:sz w:val="22"/>
          <w:szCs w:val="22"/>
        </w:rPr>
        <w:t>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la invitación pública.</w:t>
      </w:r>
    </w:p>
    <w:p w:rsidR="00B14363" w:rsidRPr="00643DA7" w:rsidRDefault="00B14363" w:rsidP="00B14363">
      <w:pPr>
        <w:jc w:val="both"/>
        <w:rPr>
          <w:rFonts w:ascii="Arial Narrow" w:hAnsi="Arial Narrow"/>
          <w:sz w:val="22"/>
          <w:szCs w:val="22"/>
        </w:rPr>
      </w:pPr>
    </w:p>
    <w:p w:rsidR="00B14363" w:rsidRPr="00643DA7" w:rsidRDefault="00B14363" w:rsidP="00B14363">
      <w:pPr>
        <w:jc w:val="both"/>
        <w:rPr>
          <w:rFonts w:ascii="Arial Narrow" w:hAnsi="Arial Narrow"/>
          <w:sz w:val="22"/>
          <w:szCs w:val="22"/>
        </w:rPr>
      </w:pPr>
      <w:r w:rsidRPr="00643DA7">
        <w:rPr>
          <w:rFonts w:ascii="Arial Narrow" w:hAnsi="Arial Narrow"/>
          <w:sz w:val="22"/>
          <w:szCs w:val="22"/>
        </w:rPr>
        <w:t xml:space="preserve">En todos los casos de propuestas presentadas por dos o más personas naturales y/o jurídicas, en las que no se exprese de manera clara y explícita la clase de asociación que se constituye (consorcio o unión temporal), </w:t>
      </w:r>
      <w:r w:rsidRPr="00643DA7">
        <w:rPr>
          <w:rFonts w:ascii="Arial Narrow" w:hAnsi="Arial Narrow"/>
          <w:sz w:val="22"/>
          <w:szCs w:val="22"/>
        </w:rPr>
        <w:lastRenderedPageBreak/>
        <w:t>se presumirá la intención de concurrir al proceso de selección en consorcio, con los efectos y consecuencias que dicha forma de asociación conlleve para los proponentes, de acuerdo con lo previsto en el artículo 7 de la Ley 80 de 1993. En cualquier caso, se verificará que todos los miembros del Consorcio o la Unión Temporal desarrollen la actividad industrial o comercial directamente relacionada con el objeto del proceso.</w:t>
      </w:r>
    </w:p>
    <w:p w:rsidR="00B14363" w:rsidRPr="00643DA7" w:rsidRDefault="00B14363" w:rsidP="00B14363">
      <w:pPr>
        <w:autoSpaceDE w:val="0"/>
        <w:autoSpaceDN w:val="0"/>
        <w:adjustRightInd w:val="0"/>
        <w:rPr>
          <w:rFonts w:ascii="Arial Narrow" w:eastAsia="HelveticaNeueLTStd-Th" w:hAnsi="Arial Narrow" w:cs="HelveticaNeueLTStd-Th"/>
          <w:color w:val="000000"/>
          <w:sz w:val="22"/>
          <w:szCs w:val="22"/>
          <w:lang w:eastAsia="es-CO"/>
        </w:rPr>
      </w:pPr>
    </w:p>
    <w:p w:rsidR="00B14363" w:rsidRDefault="00B14363" w:rsidP="00B14363">
      <w:pPr>
        <w:pStyle w:val="Prrafodelista"/>
        <w:numPr>
          <w:ilvl w:val="2"/>
          <w:numId w:val="11"/>
        </w:numPr>
        <w:autoSpaceDE w:val="0"/>
        <w:autoSpaceDN w:val="0"/>
        <w:adjustRightInd w:val="0"/>
        <w:jc w:val="both"/>
        <w:rPr>
          <w:rFonts w:ascii="Arial Narrow" w:eastAsia="HelveticaNeueLTStd-Th" w:hAnsi="Arial Narrow" w:cs="HelveticaNeueLTStd-Th"/>
          <w:color w:val="000000"/>
          <w:sz w:val="22"/>
          <w:szCs w:val="22"/>
          <w:lang w:eastAsia="es-CO"/>
        </w:rPr>
      </w:pPr>
      <w:r w:rsidRPr="00643DA7">
        <w:rPr>
          <w:rFonts w:ascii="Arial Narrow" w:eastAsia="HelveticaNeueLTStd-Th" w:hAnsi="Arial Narrow" w:cs="HelveticaNeueLTStd-Th"/>
          <w:b/>
          <w:color w:val="000000"/>
          <w:sz w:val="22"/>
          <w:szCs w:val="22"/>
          <w:lang w:eastAsia="es-CO"/>
        </w:rPr>
        <w:t xml:space="preserve">FORMULARIO 6. COMPROMISO ANTICORRUPCIÓN. </w:t>
      </w:r>
      <w:r w:rsidRPr="00643DA7">
        <w:rPr>
          <w:rFonts w:ascii="Arial Narrow" w:eastAsia="HelveticaNeueLTStd-Th" w:hAnsi="Arial Narrow" w:cs="HelveticaNeueLTStd-Th"/>
          <w:color w:val="000000"/>
          <w:sz w:val="22"/>
          <w:szCs w:val="22"/>
          <w:lang w:eastAsia="es-CO"/>
        </w:rPr>
        <w:t xml:space="preserve">Deberá diligenciarse por el proponente dicho formulario del </w:t>
      </w:r>
      <w:r w:rsidRPr="00643DA7">
        <w:rPr>
          <w:rFonts w:ascii="Arial Narrow" w:eastAsiaTheme="minorEastAsia" w:hAnsi="Arial Narrow"/>
          <w:sz w:val="22"/>
          <w:szCs w:val="22"/>
        </w:rPr>
        <w:t>SECOP II – Documentos del Proceso</w:t>
      </w:r>
      <w:r w:rsidRPr="00643DA7">
        <w:rPr>
          <w:rFonts w:ascii="Arial Narrow" w:eastAsia="HelveticaNeueLTStd-Th" w:hAnsi="Arial Narrow" w:cs="HelveticaNeueLTStd-Th"/>
          <w:color w:val="000000"/>
          <w:sz w:val="22"/>
          <w:szCs w:val="22"/>
          <w:lang w:eastAsia="es-CO"/>
        </w:rPr>
        <w:t>, por medio del cual certifica los pagos en que incurrirá el proponente asociados con la oferta, así como los gastos en que incurrirá en el evento de ser adjudicatario. De igual forma certificara su compromiso de NO ofrecer dadivas ni sobornos a ningún funcionario público, en relación con su propuesta.</w:t>
      </w:r>
    </w:p>
    <w:p w:rsidR="00B14363" w:rsidRPr="00840E74" w:rsidRDefault="00B14363" w:rsidP="00B14363">
      <w:pPr>
        <w:pStyle w:val="Prrafodelista"/>
        <w:numPr>
          <w:ilvl w:val="2"/>
          <w:numId w:val="11"/>
        </w:numPr>
        <w:autoSpaceDE w:val="0"/>
        <w:autoSpaceDN w:val="0"/>
        <w:adjustRightInd w:val="0"/>
        <w:jc w:val="both"/>
        <w:rPr>
          <w:rFonts w:ascii="Arial Narrow" w:eastAsia="HelveticaNeueLTStd-Th" w:hAnsi="Arial Narrow" w:cs="HelveticaNeueLTStd-Th"/>
          <w:color w:val="000000"/>
          <w:sz w:val="22"/>
          <w:szCs w:val="22"/>
          <w:lang w:eastAsia="es-CO"/>
        </w:rPr>
      </w:pPr>
      <w:r w:rsidRPr="00840E74">
        <w:rPr>
          <w:rFonts w:ascii="Arial Narrow" w:eastAsia="HelveticaNeueLTStd-Th" w:hAnsi="Arial Narrow" w:cs="HelveticaNeueLTStd-Th"/>
          <w:b/>
          <w:color w:val="000000"/>
          <w:sz w:val="22"/>
          <w:szCs w:val="22"/>
          <w:lang w:eastAsia="es-CO"/>
        </w:rPr>
        <w:t>FOTOCOPIA DE LA CEDULA DE CIUDADANÍA DEL OFERENTE O REPRESENTANTE LEGAL O APODERADO, SEGÚN CORRESPONDA.</w:t>
      </w:r>
    </w:p>
    <w:p w:rsidR="00B14363" w:rsidRPr="00643DA7" w:rsidRDefault="00B14363" w:rsidP="00B14363">
      <w:pPr>
        <w:pStyle w:val="Prrafodelista"/>
        <w:numPr>
          <w:ilvl w:val="2"/>
          <w:numId w:val="11"/>
        </w:numPr>
        <w:autoSpaceDE w:val="0"/>
        <w:autoSpaceDN w:val="0"/>
        <w:adjustRightInd w:val="0"/>
        <w:rPr>
          <w:rFonts w:ascii="Arial Narrow" w:eastAsia="HelveticaNeueLTStd-Th" w:hAnsi="Arial Narrow" w:cs="HelveticaNeueLTStd-Th"/>
          <w:b/>
          <w:color w:val="000000"/>
          <w:sz w:val="22"/>
          <w:szCs w:val="22"/>
          <w:lang w:eastAsia="es-CO"/>
        </w:rPr>
      </w:pPr>
      <w:r w:rsidRPr="00643DA7">
        <w:rPr>
          <w:rFonts w:ascii="Arial Narrow" w:eastAsia="HelveticaNeueLTStd-Th" w:hAnsi="Arial Narrow" w:cs="HelveticaNeueLTStd-Th"/>
          <w:b/>
          <w:color w:val="000000"/>
          <w:sz w:val="22"/>
          <w:szCs w:val="22"/>
          <w:lang w:eastAsia="es-CO"/>
        </w:rPr>
        <w:t>CONSTANCIA DE CUMPLIMIENTO DE APORTES PARAFISCALES Y SISTEMA DE SEGURIDAD SOCIAL INTEGRAL</w:t>
      </w:r>
    </w:p>
    <w:p w:rsidR="00B14363" w:rsidRPr="00643DA7" w:rsidRDefault="00B14363" w:rsidP="00B14363">
      <w:pPr>
        <w:autoSpaceDE w:val="0"/>
        <w:autoSpaceDN w:val="0"/>
        <w:adjustRightInd w:val="0"/>
        <w:jc w:val="both"/>
        <w:rPr>
          <w:rFonts w:ascii="Arial Narrow" w:eastAsia="HelveticaNeueLTStd-Th" w:hAnsi="Arial Narrow" w:cs="HelveticaNeueLTStd-Th"/>
          <w:color w:val="000000"/>
          <w:sz w:val="22"/>
          <w:szCs w:val="22"/>
          <w:lang w:eastAsia="es-CO"/>
        </w:rPr>
      </w:pPr>
    </w:p>
    <w:p w:rsidR="00B14363" w:rsidRPr="00643DA7" w:rsidRDefault="00B14363" w:rsidP="00B14363">
      <w:pPr>
        <w:autoSpaceDE w:val="0"/>
        <w:autoSpaceDN w:val="0"/>
        <w:adjustRightInd w:val="0"/>
        <w:jc w:val="both"/>
        <w:rPr>
          <w:rFonts w:ascii="Arial Narrow" w:eastAsia="HelveticaNeueLTStd-Th" w:hAnsi="Arial Narrow" w:cs="HelveticaNeueLTStd-Th"/>
          <w:color w:val="000000"/>
          <w:sz w:val="22"/>
          <w:szCs w:val="22"/>
          <w:lang w:eastAsia="es-CO"/>
        </w:rPr>
      </w:pPr>
      <w:r w:rsidRPr="00643DA7">
        <w:rPr>
          <w:rFonts w:ascii="Arial Narrow" w:eastAsia="HelveticaNeueLTStd-Th" w:hAnsi="Arial Narrow" w:cs="HelveticaNeueLTStd-Th"/>
          <w:color w:val="000000"/>
          <w:sz w:val="22"/>
          <w:szCs w:val="22"/>
          <w:lang w:eastAsia="es-CO"/>
        </w:rPr>
        <w:t>a) Las personas jurídicas lo harán mediante certificación expedida por el revisor fiscal o representante legal, según corresponda, en el que se acredite el cumplimiento de las obligaciones en materia de seguridad social integral y aportes parafiscales, y adicionalmente presentaran copia del pago del mes inmediatamente anterior.</w:t>
      </w:r>
    </w:p>
    <w:p w:rsidR="00B14363" w:rsidRPr="00643DA7" w:rsidRDefault="00B14363" w:rsidP="005968FB">
      <w:pPr>
        <w:autoSpaceDE w:val="0"/>
        <w:autoSpaceDN w:val="0"/>
        <w:adjustRightInd w:val="0"/>
        <w:jc w:val="both"/>
        <w:rPr>
          <w:rFonts w:ascii="Arial Narrow" w:eastAsia="HelveticaNeueLTStd-Th" w:hAnsi="Arial Narrow" w:cs="HelveticaNeueLTStd-Th"/>
          <w:color w:val="000000"/>
          <w:sz w:val="22"/>
          <w:szCs w:val="22"/>
          <w:lang w:eastAsia="es-CO"/>
        </w:rPr>
      </w:pPr>
      <w:r w:rsidRPr="00643DA7">
        <w:rPr>
          <w:rFonts w:ascii="Arial Narrow" w:eastAsia="HelveticaNeueLTStd-Th" w:hAnsi="Arial Narrow" w:cs="HelveticaNeueLTStd-Th"/>
          <w:color w:val="000000"/>
          <w:sz w:val="22"/>
          <w:szCs w:val="22"/>
          <w:lang w:eastAsia="es-CO"/>
        </w:rPr>
        <w:t>b) Las personas naturales empleadoras lo harán mediante certificación expedida por el revisor fiscal o en su defecto por el oferente y adicionalmente presentaran copia del último pago de salud y pensión del mes inmediatamente anterior.</w:t>
      </w:r>
    </w:p>
    <w:p w:rsidR="00B14363" w:rsidRPr="00643DA7" w:rsidRDefault="00B14363" w:rsidP="00B14363">
      <w:pPr>
        <w:autoSpaceDE w:val="0"/>
        <w:autoSpaceDN w:val="0"/>
        <w:adjustRightInd w:val="0"/>
        <w:jc w:val="both"/>
        <w:rPr>
          <w:rFonts w:ascii="Arial Narrow" w:eastAsia="HelveticaNeueLTStd-Th" w:hAnsi="Arial Narrow" w:cs="HelveticaNeueLTStd-Th"/>
          <w:color w:val="000000"/>
          <w:sz w:val="22"/>
          <w:szCs w:val="22"/>
          <w:lang w:eastAsia="es-CO"/>
        </w:rPr>
      </w:pPr>
      <w:r w:rsidRPr="00643DA7">
        <w:rPr>
          <w:rFonts w:ascii="Arial Narrow" w:eastAsia="HelveticaNeueLTStd-Th" w:hAnsi="Arial Narrow" w:cs="HelveticaNeueLTStd-Th"/>
          <w:color w:val="000000"/>
          <w:sz w:val="22"/>
          <w:szCs w:val="22"/>
          <w:lang w:eastAsia="es-CO"/>
        </w:rPr>
        <w:t>c) Cuando se trate de persona jurídica no empleadora deberá acreditar el pago de salud y pensión por la empresa con la cual tiene convenio de trabajadores y adicionalmente presentaran copia del último pago de salud y pensión del mes inmediatamente anterior.</w:t>
      </w:r>
    </w:p>
    <w:p w:rsidR="00B14363" w:rsidRPr="00643DA7" w:rsidRDefault="00B14363" w:rsidP="00B14363">
      <w:pPr>
        <w:autoSpaceDE w:val="0"/>
        <w:autoSpaceDN w:val="0"/>
        <w:adjustRightInd w:val="0"/>
        <w:jc w:val="both"/>
        <w:rPr>
          <w:rFonts w:ascii="Arial Narrow" w:eastAsia="HelveticaNeueLTStd-Th" w:hAnsi="Arial Narrow" w:cs="HelveticaNeueLTStd-Th"/>
          <w:color w:val="000000"/>
          <w:sz w:val="22"/>
          <w:szCs w:val="22"/>
          <w:lang w:eastAsia="es-CO"/>
        </w:rPr>
      </w:pPr>
      <w:r w:rsidRPr="00643DA7">
        <w:rPr>
          <w:rFonts w:ascii="Arial Narrow" w:eastAsia="HelveticaNeueLTStd-Th" w:hAnsi="Arial Narrow" w:cs="HelveticaNeueLTStd-Th"/>
          <w:color w:val="000000"/>
          <w:sz w:val="22"/>
          <w:szCs w:val="22"/>
          <w:lang w:eastAsia="es-CO"/>
        </w:rPr>
        <w:t>d) Cuando se trate de persona natural no empleadora deberá acreditar el pago de su aporte a salud y pensión, anexando copia del pago de planilla integral, correspondiente al mes inmediatamente anterior.</w:t>
      </w:r>
    </w:p>
    <w:p w:rsidR="00B14363" w:rsidRPr="00643DA7" w:rsidRDefault="00B14363" w:rsidP="00B14363">
      <w:pPr>
        <w:autoSpaceDE w:val="0"/>
        <w:autoSpaceDN w:val="0"/>
        <w:adjustRightInd w:val="0"/>
        <w:jc w:val="both"/>
        <w:rPr>
          <w:rFonts w:ascii="Arial Narrow" w:eastAsia="HelveticaNeueLTStd-Th" w:hAnsi="Arial Narrow" w:cs="HelveticaNeueLTStd-Th"/>
          <w:color w:val="000000"/>
          <w:sz w:val="22"/>
          <w:szCs w:val="22"/>
          <w:lang w:eastAsia="es-CO"/>
        </w:rPr>
      </w:pPr>
      <w:r w:rsidRPr="00643DA7">
        <w:rPr>
          <w:rFonts w:ascii="Arial Narrow" w:eastAsia="HelveticaNeueLTStd-Th" w:hAnsi="Arial Narrow" w:cs="HelveticaNeueLTStd-Th"/>
          <w:color w:val="000000"/>
          <w:sz w:val="22"/>
          <w:szCs w:val="22"/>
          <w:lang w:eastAsia="es-CO"/>
        </w:rPr>
        <w:t>Cuando se trate de persona natural pensionada, debe presentar constancia de pensión expedida por la entidad respectiva y copia del pago al FOSYGA.</w:t>
      </w:r>
    </w:p>
    <w:p w:rsidR="00B14363" w:rsidRPr="00643DA7" w:rsidRDefault="00B14363" w:rsidP="00B14363">
      <w:pPr>
        <w:autoSpaceDE w:val="0"/>
        <w:autoSpaceDN w:val="0"/>
        <w:adjustRightInd w:val="0"/>
        <w:jc w:val="both"/>
        <w:rPr>
          <w:rFonts w:ascii="Arial Narrow" w:eastAsia="HelveticaNeueLTStd-Th" w:hAnsi="Arial Narrow" w:cs="HelveticaNeueLTStd-Th"/>
          <w:color w:val="000000"/>
          <w:sz w:val="22"/>
          <w:szCs w:val="22"/>
          <w:lang w:eastAsia="es-CO"/>
        </w:rPr>
      </w:pPr>
    </w:p>
    <w:p w:rsidR="00B14363" w:rsidRPr="00643DA7" w:rsidRDefault="00B14363" w:rsidP="00B14363">
      <w:pPr>
        <w:autoSpaceDE w:val="0"/>
        <w:autoSpaceDN w:val="0"/>
        <w:adjustRightInd w:val="0"/>
        <w:jc w:val="both"/>
        <w:rPr>
          <w:rFonts w:ascii="Arial Narrow" w:eastAsia="HelveticaNeueLTStd-Th" w:hAnsi="Arial Narrow" w:cs="HelveticaNeueLTStd-Th"/>
          <w:sz w:val="22"/>
          <w:szCs w:val="22"/>
          <w:lang w:eastAsia="es-CO"/>
        </w:rPr>
      </w:pPr>
      <w:r w:rsidRPr="00643DA7">
        <w:rPr>
          <w:rFonts w:ascii="Arial Narrow" w:eastAsia="HelveticaNeueLTStd-Th" w:hAnsi="Arial Narrow" w:cs="HelveticaNeueLTStd-Th"/>
          <w:b/>
          <w:sz w:val="22"/>
          <w:szCs w:val="22"/>
          <w:lang w:eastAsia="es-CO"/>
        </w:rPr>
        <w:t>NOTA</w:t>
      </w:r>
      <w:r w:rsidRPr="00643DA7">
        <w:rPr>
          <w:rFonts w:ascii="Arial Narrow" w:eastAsia="HelveticaNeueLTStd-Th" w:hAnsi="Arial Narrow" w:cs="HelveticaNeueLTStd-Th"/>
          <w:sz w:val="22"/>
          <w:szCs w:val="22"/>
          <w:lang w:eastAsia="es-CO"/>
        </w:rPr>
        <w:t>: Cuando de conformidad con lo establecido en el Decreto 862 de 2013, las personas jurídicas o las personas naturales empleadoras se encuentren exentas de realizar los aportes al SENA e ICBF deberán presentar certificación en donde se manifieste dicha situación la cual se entenderá prestada bajo la gravedad</w:t>
      </w:r>
    </w:p>
    <w:p w:rsidR="00B14363" w:rsidRPr="00643DA7" w:rsidRDefault="00B14363" w:rsidP="00B14363">
      <w:pPr>
        <w:autoSpaceDE w:val="0"/>
        <w:autoSpaceDN w:val="0"/>
        <w:adjustRightInd w:val="0"/>
        <w:rPr>
          <w:rFonts w:ascii="Arial Narrow" w:eastAsia="HelveticaNeueLTStd-Th" w:hAnsi="Arial Narrow" w:cs="HelveticaNeueLTStd-Th"/>
          <w:sz w:val="22"/>
          <w:szCs w:val="22"/>
          <w:lang w:eastAsia="es-CO"/>
        </w:rPr>
      </w:pPr>
      <w:proofErr w:type="gramStart"/>
      <w:r w:rsidRPr="00643DA7">
        <w:rPr>
          <w:rFonts w:ascii="Arial Narrow" w:eastAsia="HelveticaNeueLTStd-Th" w:hAnsi="Arial Narrow" w:cs="HelveticaNeueLTStd-Th"/>
          <w:sz w:val="22"/>
          <w:szCs w:val="22"/>
          <w:lang w:eastAsia="es-CO"/>
        </w:rPr>
        <w:t>del</w:t>
      </w:r>
      <w:proofErr w:type="gramEnd"/>
      <w:r w:rsidRPr="00643DA7">
        <w:rPr>
          <w:rFonts w:ascii="Arial Narrow" w:eastAsia="HelveticaNeueLTStd-Th" w:hAnsi="Arial Narrow" w:cs="HelveticaNeueLTStd-Th"/>
          <w:sz w:val="22"/>
          <w:szCs w:val="22"/>
          <w:lang w:eastAsia="es-CO"/>
        </w:rPr>
        <w:t xml:space="preserve"> juramento </w:t>
      </w:r>
    </w:p>
    <w:p w:rsidR="00B14363" w:rsidRPr="00643DA7" w:rsidRDefault="00B14363" w:rsidP="00B14363">
      <w:pPr>
        <w:autoSpaceDE w:val="0"/>
        <w:autoSpaceDN w:val="0"/>
        <w:adjustRightInd w:val="0"/>
        <w:jc w:val="both"/>
        <w:rPr>
          <w:rFonts w:ascii="Arial Narrow" w:eastAsia="HelveticaNeueLTStd-Th" w:hAnsi="Arial Narrow" w:cs="HelveticaNeueLTStd-Th"/>
          <w:color w:val="000000"/>
          <w:sz w:val="22"/>
          <w:szCs w:val="22"/>
          <w:lang w:eastAsia="es-CO"/>
        </w:rPr>
      </w:pPr>
    </w:p>
    <w:p w:rsidR="00B14363" w:rsidRPr="00643DA7" w:rsidRDefault="00B14363" w:rsidP="00B14363">
      <w:pPr>
        <w:pStyle w:val="Prrafodelista"/>
        <w:numPr>
          <w:ilvl w:val="2"/>
          <w:numId w:val="11"/>
        </w:numPr>
        <w:autoSpaceDE w:val="0"/>
        <w:autoSpaceDN w:val="0"/>
        <w:adjustRightInd w:val="0"/>
        <w:jc w:val="both"/>
        <w:rPr>
          <w:rFonts w:ascii="Arial Narrow" w:eastAsia="HelveticaNeueLTStd-Th" w:hAnsi="Arial Narrow" w:cs="HelveticaNeueLTStd-Th"/>
          <w:color w:val="000000"/>
          <w:sz w:val="22"/>
          <w:szCs w:val="22"/>
          <w:lang w:eastAsia="es-CO"/>
        </w:rPr>
      </w:pPr>
      <w:r w:rsidRPr="00643DA7">
        <w:rPr>
          <w:rFonts w:ascii="Arial Narrow" w:eastAsia="HelveticaNeueLTStd-Th" w:hAnsi="Arial Narrow" w:cs="HelveticaNeueLTStd-Th"/>
          <w:b/>
          <w:color w:val="000000"/>
          <w:sz w:val="22"/>
          <w:szCs w:val="22"/>
          <w:lang w:eastAsia="es-CO"/>
        </w:rPr>
        <w:t xml:space="preserve">FORMULARIO No. 10 PACTO DE INTEGRIDAD. </w:t>
      </w:r>
      <w:r w:rsidRPr="00643DA7">
        <w:rPr>
          <w:rFonts w:ascii="Arial Narrow" w:eastAsiaTheme="minorEastAsia" w:hAnsi="Arial Narrow" w:cs="Times"/>
          <w:sz w:val="22"/>
          <w:szCs w:val="22"/>
          <w:lang w:val="es-ES_tradnl"/>
        </w:rPr>
        <w:t xml:space="preserve">En cumplimiento de las disposiciones de la Directiva Permanente No 15 del Ministerio de Defensa Nacional del 10 de Marzo de 2015, deberá presentarse el formulario No. 10 del </w:t>
      </w:r>
      <w:r w:rsidRPr="00643DA7">
        <w:rPr>
          <w:rFonts w:ascii="Arial Narrow" w:eastAsiaTheme="minorEastAsia" w:hAnsi="Arial Narrow"/>
          <w:sz w:val="22"/>
          <w:szCs w:val="22"/>
        </w:rPr>
        <w:t>SECOP II – Documentos del Proceso,</w:t>
      </w:r>
      <w:r w:rsidRPr="00643DA7">
        <w:rPr>
          <w:rFonts w:ascii="Arial Narrow" w:eastAsiaTheme="minorEastAsia" w:hAnsi="Arial Narrow" w:cs="Times"/>
          <w:sz w:val="22"/>
          <w:szCs w:val="22"/>
          <w:lang w:val="es-ES_tradnl"/>
        </w:rPr>
        <w:t xml:space="preserve"> que incorpora el pacto de integridad debidamente suscrito por el oferente.</w:t>
      </w:r>
    </w:p>
    <w:p w:rsidR="00B14363" w:rsidRPr="00643DA7" w:rsidRDefault="00B14363" w:rsidP="00B14363">
      <w:pPr>
        <w:pStyle w:val="Prrafodelista"/>
        <w:numPr>
          <w:ilvl w:val="2"/>
          <w:numId w:val="11"/>
        </w:numPr>
        <w:autoSpaceDE w:val="0"/>
        <w:autoSpaceDN w:val="0"/>
        <w:adjustRightInd w:val="0"/>
        <w:jc w:val="both"/>
        <w:rPr>
          <w:rFonts w:ascii="Arial Narrow" w:eastAsia="HelveticaNeueLTStd-Th" w:hAnsi="Arial Narrow" w:cs="HelveticaNeueLTStd-Th"/>
          <w:color w:val="000000"/>
          <w:sz w:val="22"/>
          <w:szCs w:val="22"/>
          <w:lang w:eastAsia="es-CO"/>
        </w:rPr>
      </w:pPr>
      <w:r w:rsidRPr="00643DA7">
        <w:rPr>
          <w:rFonts w:ascii="Arial Narrow" w:eastAsia="HelveticaNeueLTStd-Th" w:hAnsi="Arial Narrow" w:cs="HelveticaNeueLTStd-Th"/>
          <w:b/>
          <w:color w:val="000000"/>
          <w:sz w:val="22"/>
          <w:szCs w:val="22"/>
          <w:lang w:eastAsia="es-CO"/>
        </w:rPr>
        <w:t>CERTIFICADO DE RESPONSABILIDAD FISCALES CONTRALORÍA</w:t>
      </w:r>
      <w:r w:rsidRPr="00643DA7">
        <w:rPr>
          <w:rFonts w:ascii="Arial Narrow" w:eastAsia="HelveticaNeueLTStd-Th" w:hAnsi="Arial Narrow" w:cs="HelveticaNeueLTStd-Th"/>
          <w:color w:val="000000"/>
          <w:sz w:val="22"/>
          <w:szCs w:val="22"/>
          <w:lang w:eastAsia="es-CO"/>
        </w:rPr>
        <w:t>, de la persona jurídica o  establecimiento de comercio según corresponda y del representante legal (persona natural), expedido dentro de los 30 días calendario, anteriores a la fecha de presentación de la oferta.</w:t>
      </w:r>
    </w:p>
    <w:p w:rsidR="00B14363" w:rsidRPr="0073793F" w:rsidRDefault="00B14363" w:rsidP="00B14363">
      <w:pPr>
        <w:pStyle w:val="Prrafodelista"/>
        <w:numPr>
          <w:ilvl w:val="2"/>
          <w:numId w:val="11"/>
        </w:numPr>
        <w:autoSpaceDE w:val="0"/>
        <w:autoSpaceDN w:val="0"/>
        <w:adjustRightInd w:val="0"/>
        <w:jc w:val="both"/>
        <w:rPr>
          <w:rFonts w:ascii="Arial Narrow" w:eastAsia="HelveticaNeueLTStd-Th" w:hAnsi="Arial Narrow" w:cs="HelveticaNeueLTStd-Th"/>
          <w:color w:val="000000"/>
          <w:sz w:val="22"/>
          <w:szCs w:val="22"/>
          <w:lang w:eastAsia="es-CO"/>
        </w:rPr>
      </w:pPr>
      <w:r w:rsidRPr="0073793F">
        <w:rPr>
          <w:rFonts w:ascii="Arial Narrow" w:eastAsia="HelveticaNeueLTStd-Th" w:hAnsi="Arial Narrow" w:cs="HelveticaNeueLTStd-Th"/>
          <w:b/>
          <w:color w:val="000000"/>
          <w:sz w:val="22"/>
          <w:szCs w:val="22"/>
          <w:lang w:eastAsia="es-CO"/>
        </w:rPr>
        <w:t>CERTIFICADO DE ANTECEDENTES DISCIPLINARIOS PROCURADURÍA</w:t>
      </w:r>
      <w:r w:rsidRPr="0073793F">
        <w:rPr>
          <w:rFonts w:ascii="Arial Narrow" w:eastAsia="HelveticaNeueLTStd-Th" w:hAnsi="Arial Narrow" w:cs="HelveticaNeueLTStd-Th"/>
          <w:color w:val="000000"/>
          <w:sz w:val="22"/>
          <w:szCs w:val="22"/>
          <w:lang w:eastAsia="es-CO"/>
        </w:rPr>
        <w:t>, de la persona jurídica y su representante legal, según corresponda, expedido dentro de los 30 días calendario, anteriores a la fecha de presentación de la oferta.</w:t>
      </w:r>
    </w:p>
    <w:p w:rsidR="00B14363" w:rsidRPr="00643DA7" w:rsidRDefault="00B14363" w:rsidP="00B14363">
      <w:pPr>
        <w:pStyle w:val="Prrafodelista"/>
        <w:numPr>
          <w:ilvl w:val="2"/>
          <w:numId w:val="11"/>
        </w:numPr>
        <w:autoSpaceDE w:val="0"/>
        <w:autoSpaceDN w:val="0"/>
        <w:adjustRightInd w:val="0"/>
        <w:jc w:val="both"/>
        <w:rPr>
          <w:rFonts w:ascii="Arial Narrow" w:eastAsia="HelveticaNeueLTStd-Th" w:hAnsi="Arial Narrow" w:cs="HelveticaNeueLTStd-Th"/>
          <w:color w:val="000000"/>
          <w:sz w:val="22"/>
          <w:szCs w:val="22"/>
          <w:lang w:eastAsia="en-US"/>
        </w:rPr>
      </w:pPr>
      <w:r w:rsidRPr="00643DA7">
        <w:rPr>
          <w:rFonts w:ascii="Arial Narrow" w:eastAsia="HelveticaNeueLTStd-Th" w:hAnsi="Arial Narrow" w:cs="HelveticaNeueLTStd-Th"/>
          <w:b/>
          <w:color w:val="000000"/>
          <w:sz w:val="22"/>
          <w:szCs w:val="22"/>
          <w:lang w:eastAsia="es-CO"/>
        </w:rPr>
        <w:t xml:space="preserve"> ANTECEDENTES JUDICIALES DEL PROPONENTE. </w:t>
      </w:r>
      <w:r w:rsidRPr="00643DA7">
        <w:rPr>
          <w:rFonts w:ascii="Arial Narrow" w:eastAsia="HelveticaNeueLTStd-Th" w:hAnsi="Arial Narrow" w:cs="HelveticaNeueLTStd-Th"/>
          <w:color w:val="000000"/>
          <w:sz w:val="22"/>
          <w:szCs w:val="22"/>
          <w:lang w:eastAsia="en-US"/>
        </w:rPr>
        <w:t xml:space="preserve">De conformidad con lo previsto en el artículo 94 del Decreto-Ley 0019 de 2012, y con el fin de verificar los antecedentes  judiciales del oferente (persona natural o representante legal de persona jurídica o consorcio o unión temporal), el MDN – </w:t>
      </w:r>
      <w:r w:rsidRPr="00643DA7">
        <w:rPr>
          <w:rFonts w:ascii="Arial Narrow" w:eastAsia="HelveticaNeueLTStd-Th" w:hAnsi="Arial Narrow" w:cs="HelveticaNeueLTStd-Th"/>
          <w:color w:val="000000"/>
          <w:sz w:val="22"/>
          <w:szCs w:val="22"/>
          <w:lang w:eastAsia="en-US"/>
        </w:rPr>
        <w:lastRenderedPageBreak/>
        <w:t>EJÉRCITO NACIONAL – CENAC</w:t>
      </w:r>
      <w:r w:rsidR="007D7BCE" w:rsidRPr="00643DA7">
        <w:rPr>
          <w:rFonts w:ascii="Arial Narrow" w:eastAsia="HelveticaNeueLTStd-Th" w:hAnsi="Arial Narrow" w:cs="HelveticaNeueLTStd-Th"/>
          <w:color w:val="000000"/>
          <w:sz w:val="22"/>
          <w:szCs w:val="22"/>
          <w:lang w:eastAsia="en-US"/>
        </w:rPr>
        <w:t xml:space="preserve"> </w:t>
      </w:r>
      <w:r w:rsidRPr="00643DA7">
        <w:rPr>
          <w:rFonts w:ascii="Arial Narrow" w:eastAsia="HelveticaNeueLTStd-Th" w:hAnsi="Arial Narrow" w:cs="HelveticaNeueLTStd-Th"/>
          <w:color w:val="000000"/>
          <w:sz w:val="22"/>
          <w:szCs w:val="22"/>
          <w:lang w:eastAsia="en-US"/>
        </w:rPr>
        <w:t xml:space="preserve">PERSONAL realizará e imprimirá la consulta de los antecedentes judiciales a través del mecanismo en línea que cree el Gobierno Nacional para el efecto. La consulta deberá ser realizada por el Comité Jurídico Evaluador y en caso que </w:t>
      </w:r>
      <w:proofErr w:type="gramStart"/>
      <w:r w:rsidRPr="00643DA7">
        <w:rPr>
          <w:rFonts w:ascii="Arial Narrow" w:eastAsia="HelveticaNeueLTStd-Th" w:hAnsi="Arial Narrow" w:cs="HelveticaNeueLTStd-Th"/>
          <w:color w:val="000000"/>
          <w:sz w:val="22"/>
          <w:szCs w:val="22"/>
          <w:lang w:eastAsia="en-US"/>
        </w:rPr>
        <w:t>el</w:t>
      </w:r>
      <w:proofErr w:type="gramEnd"/>
      <w:r w:rsidRPr="00643DA7">
        <w:rPr>
          <w:rFonts w:ascii="Arial Narrow" w:eastAsia="HelveticaNeueLTStd-Th" w:hAnsi="Arial Narrow" w:cs="HelveticaNeueLTStd-Th"/>
          <w:color w:val="000000"/>
          <w:sz w:val="22"/>
          <w:szCs w:val="22"/>
          <w:lang w:eastAsia="en-US"/>
        </w:rPr>
        <w:t xml:space="preserve"> oferente persona natural o representante legal de la persona jurídica o del consorcio o unión temporal, según el caso, registre antecedentes judiciales consistentes en sentencia judicial condenatoria con pena accesoria de interdicción de derechos y funciones públicas, el oferente será rechazado.</w:t>
      </w:r>
    </w:p>
    <w:p w:rsidR="00B14363" w:rsidRPr="00643DA7" w:rsidRDefault="00B14363" w:rsidP="00B14363">
      <w:pPr>
        <w:pStyle w:val="Prrafodelista"/>
        <w:numPr>
          <w:ilvl w:val="2"/>
          <w:numId w:val="11"/>
        </w:numPr>
        <w:autoSpaceDE w:val="0"/>
        <w:autoSpaceDN w:val="0"/>
        <w:adjustRightInd w:val="0"/>
        <w:jc w:val="both"/>
        <w:rPr>
          <w:rFonts w:ascii="Arial Narrow" w:eastAsia="HelveticaNeueLTStd-Th" w:hAnsi="Arial Narrow" w:cs="HelveticaNeueLTStd-Th"/>
          <w:color w:val="000000"/>
          <w:sz w:val="22"/>
          <w:szCs w:val="22"/>
          <w:lang w:eastAsia="en-US"/>
        </w:rPr>
      </w:pPr>
      <w:r w:rsidRPr="00643DA7">
        <w:rPr>
          <w:rFonts w:ascii="Arial Narrow" w:eastAsia="SimSun" w:hAnsi="Arial Narrow" w:cs="Tahoma"/>
          <w:b/>
          <w:kern w:val="3"/>
          <w:sz w:val="22"/>
          <w:szCs w:val="22"/>
          <w:lang w:eastAsia="zh-CN" w:bidi="hi-IN"/>
        </w:rPr>
        <w:t>VERIFICACIÓN EN EL REGISTRO NACIONAL DE MEDIDAS CORRECTIVAS DE LA POLICÍA NACIONAL</w:t>
      </w:r>
      <w:r w:rsidRPr="00643DA7">
        <w:rPr>
          <w:rFonts w:ascii="Arial Narrow" w:eastAsia="HelveticaNeueLTStd-Th" w:hAnsi="Arial Narrow" w:cs="HelveticaNeueLTStd-Th"/>
          <w:color w:val="000000"/>
          <w:sz w:val="22"/>
          <w:szCs w:val="22"/>
          <w:lang w:eastAsia="en-US"/>
        </w:rPr>
        <w:t xml:space="preserve">. </w:t>
      </w:r>
      <w:r w:rsidRPr="00643DA7">
        <w:rPr>
          <w:rFonts w:ascii="Arial Narrow" w:eastAsia="SimSun" w:hAnsi="Arial Narrow" w:cs="Tahoma"/>
          <w:kern w:val="3"/>
          <w:sz w:val="22"/>
          <w:szCs w:val="22"/>
          <w:lang w:eastAsia="zh-CN" w:bidi="hi-IN"/>
        </w:rPr>
        <w:t xml:space="preserve">De conformidad con lo previsto en los Artículos 182 y 183 del Código Nacional de Policía y Convivencia – Ley 1801 de 2016, la Entidad consultará el Registro Nacional de Medidas Correctivas con el fin de verificar que el proponente (persona natural) se encuentre al día en el pago de las multas establecidas en el citado Código (https://srvpsi.policia.gov.co/PSC/frm_cnp_consulta.aspx) </w:t>
      </w:r>
    </w:p>
    <w:p w:rsidR="00B14363" w:rsidRPr="00643DA7" w:rsidRDefault="00B14363" w:rsidP="00B14363">
      <w:pPr>
        <w:autoSpaceDE w:val="0"/>
        <w:autoSpaceDN w:val="0"/>
        <w:adjustRightInd w:val="0"/>
        <w:jc w:val="both"/>
        <w:rPr>
          <w:rFonts w:ascii="Arial Narrow" w:eastAsia="HelveticaNeueLTStd-Th" w:hAnsi="Arial Narrow" w:cs="HelveticaNeueLTStd-Th"/>
          <w:b/>
          <w:sz w:val="22"/>
          <w:szCs w:val="22"/>
          <w:lang w:eastAsia="es-CO"/>
        </w:rPr>
      </w:pPr>
    </w:p>
    <w:p w:rsidR="00E87BDA" w:rsidRPr="00643DA7" w:rsidRDefault="00643DA7" w:rsidP="00B14363">
      <w:pPr>
        <w:autoSpaceDE w:val="0"/>
        <w:autoSpaceDN w:val="0"/>
        <w:adjustRightInd w:val="0"/>
        <w:jc w:val="both"/>
        <w:rPr>
          <w:rFonts w:ascii="Arial Narrow" w:eastAsia="HelveticaNeueLTStd-Th" w:hAnsi="Arial Narrow" w:cs="HelveticaNeueLTStd-Th"/>
          <w:b/>
          <w:sz w:val="22"/>
          <w:szCs w:val="22"/>
          <w:lang w:eastAsia="es-CO"/>
        </w:rPr>
      </w:pPr>
      <w:r w:rsidRPr="00643DA7">
        <w:rPr>
          <w:rFonts w:ascii="Arial Narrow" w:eastAsia="HelveticaNeueLTStd-Th" w:hAnsi="Arial Narrow" w:cs="HelveticaNeueLTStd-Th"/>
          <w:b/>
          <w:sz w:val="22"/>
          <w:szCs w:val="22"/>
          <w:lang w:eastAsia="es-CO"/>
        </w:rPr>
        <w:t>2.3</w:t>
      </w:r>
      <w:r w:rsidR="00E87BDA" w:rsidRPr="00643DA7">
        <w:rPr>
          <w:rFonts w:ascii="Arial Narrow" w:eastAsia="HelveticaNeueLTStd-Th" w:hAnsi="Arial Narrow" w:cs="HelveticaNeueLTStd-Th"/>
          <w:b/>
          <w:sz w:val="22"/>
          <w:szCs w:val="22"/>
          <w:lang w:eastAsia="es-CO"/>
        </w:rPr>
        <w:t xml:space="preserve"> EVALUACION ECONOMICA: </w:t>
      </w:r>
    </w:p>
    <w:p w:rsidR="00E87BDA" w:rsidRPr="00643DA7" w:rsidRDefault="00E87BDA" w:rsidP="00B14363">
      <w:pPr>
        <w:autoSpaceDE w:val="0"/>
        <w:autoSpaceDN w:val="0"/>
        <w:adjustRightInd w:val="0"/>
        <w:jc w:val="both"/>
        <w:rPr>
          <w:rFonts w:ascii="Arial Narrow" w:eastAsia="HelveticaNeueLTStd-Th" w:hAnsi="Arial Narrow" w:cs="HelveticaNeueLTStd-Th"/>
          <w:b/>
          <w:sz w:val="22"/>
          <w:szCs w:val="22"/>
          <w:lang w:eastAsia="es-CO"/>
        </w:rPr>
      </w:pPr>
    </w:p>
    <w:p w:rsidR="00167BBF" w:rsidRPr="00643DA7" w:rsidRDefault="00167BBF" w:rsidP="00167BBF">
      <w:pPr>
        <w:autoSpaceDE w:val="0"/>
        <w:autoSpaceDN w:val="0"/>
        <w:adjustRightInd w:val="0"/>
        <w:jc w:val="both"/>
        <w:rPr>
          <w:rFonts w:ascii="Arial Narrow" w:eastAsia="HelveticaNeueLTStd-Th" w:hAnsi="Arial Narrow" w:cs="HelveticaNeueLTStd-Th"/>
          <w:sz w:val="22"/>
          <w:szCs w:val="22"/>
          <w:lang w:eastAsia="es-CO"/>
        </w:rPr>
      </w:pPr>
      <w:r w:rsidRPr="00C12C6F">
        <w:rPr>
          <w:rFonts w:ascii="Arial Narrow" w:eastAsia="HelveticaNeueLTStd-Th" w:hAnsi="Arial Narrow" w:cs="HelveticaNeueLTStd-Th"/>
          <w:sz w:val="22"/>
          <w:szCs w:val="22"/>
          <w:lang w:eastAsia="es-CO"/>
        </w:rPr>
        <w:t>El oferente deberá presentar debidamente “Valoración de la Oferta Econ</w:t>
      </w:r>
      <w:r w:rsidR="00233603">
        <w:rPr>
          <w:rFonts w:ascii="Arial Narrow" w:eastAsia="HelveticaNeueLTStd-Th" w:hAnsi="Arial Narrow" w:cs="HelveticaNeueLTStd-Th"/>
          <w:sz w:val="22"/>
          <w:szCs w:val="22"/>
          <w:lang w:eastAsia="es-CO"/>
        </w:rPr>
        <w:t>ómica” de la Invitación Pública EN LA PLATAFORMA SECOPII</w:t>
      </w:r>
      <w:r w:rsidRPr="00C12C6F">
        <w:rPr>
          <w:rFonts w:ascii="Arial Narrow" w:eastAsia="HelveticaNeueLTStd-Th" w:hAnsi="Arial Narrow" w:cs="HelveticaNeueLTStd-Th"/>
          <w:sz w:val="22"/>
          <w:szCs w:val="22"/>
          <w:lang w:eastAsia="es-CO"/>
        </w:rPr>
        <w:t xml:space="preserve"> Por el total </w:t>
      </w:r>
      <w:r w:rsidR="00233603" w:rsidRPr="00C12C6F">
        <w:rPr>
          <w:rFonts w:ascii="Arial Narrow" w:eastAsia="HelveticaNeueLTStd-Th" w:hAnsi="Arial Narrow" w:cs="HelveticaNeueLTStd-Th"/>
          <w:sz w:val="22"/>
          <w:szCs w:val="22"/>
          <w:lang w:eastAsia="es-CO"/>
        </w:rPr>
        <w:t>del ítem</w:t>
      </w:r>
      <w:r w:rsidRPr="00C12C6F">
        <w:rPr>
          <w:rFonts w:ascii="Arial Narrow" w:eastAsia="HelveticaNeueLTStd-Th" w:hAnsi="Arial Narrow" w:cs="HelveticaNeueLTStd-Th"/>
          <w:sz w:val="22"/>
          <w:szCs w:val="22"/>
          <w:lang w:eastAsia="es-CO"/>
        </w:rPr>
        <w:t xml:space="preserve"> teniendo en cuenta no superar</w:t>
      </w:r>
      <w:r w:rsidRPr="00643DA7">
        <w:rPr>
          <w:rFonts w:ascii="Arial Narrow" w:eastAsia="HelveticaNeueLTStd-Th" w:hAnsi="Arial Narrow" w:cs="HelveticaNeueLTStd-Th"/>
          <w:sz w:val="22"/>
          <w:szCs w:val="22"/>
          <w:lang w:eastAsia="es-CO"/>
        </w:rPr>
        <w:t xml:space="preserve"> el precio de referencia incluido </w:t>
      </w:r>
      <w:r w:rsidR="00E87BDA" w:rsidRPr="00643DA7">
        <w:rPr>
          <w:rFonts w:ascii="Arial Narrow" w:eastAsia="HelveticaNeueLTStd-Th" w:hAnsi="Arial Narrow" w:cs="HelveticaNeueLTStd-Th"/>
          <w:sz w:val="22"/>
          <w:szCs w:val="22"/>
          <w:lang w:eastAsia="es-CO"/>
        </w:rPr>
        <w:t>IVA</w:t>
      </w:r>
      <w:r w:rsidRPr="00643DA7">
        <w:rPr>
          <w:rFonts w:ascii="Arial Narrow" w:eastAsia="HelveticaNeueLTStd-Th" w:hAnsi="Arial Narrow" w:cs="HelveticaNeueLTStd-Th"/>
          <w:sz w:val="22"/>
          <w:szCs w:val="22"/>
          <w:lang w:eastAsia="es-CO"/>
        </w:rPr>
        <w:t xml:space="preserve"> de cada ítem</w:t>
      </w:r>
      <w:r w:rsidR="00E87BDA" w:rsidRPr="00643DA7">
        <w:rPr>
          <w:rFonts w:ascii="Arial Narrow" w:eastAsia="HelveticaNeueLTStd-Th" w:hAnsi="Arial Narrow" w:cs="HelveticaNeueLTStd-Th"/>
          <w:sz w:val="22"/>
          <w:szCs w:val="22"/>
          <w:lang w:eastAsia="es-CO"/>
        </w:rPr>
        <w:t>.</w:t>
      </w:r>
    </w:p>
    <w:p w:rsidR="00167BBF" w:rsidRPr="00643DA7" w:rsidRDefault="00167BBF" w:rsidP="00167BBF">
      <w:pPr>
        <w:autoSpaceDE w:val="0"/>
        <w:autoSpaceDN w:val="0"/>
        <w:adjustRightInd w:val="0"/>
        <w:jc w:val="both"/>
        <w:rPr>
          <w:rFonts w:ascii="Arial Narrow" w:eastAsia="HelveticaNeueLTStd-Th" w:hAnsi="Arial Narrow" w:cs="HelveticaNeueLTStd-Th"/>
          <w:sz w:val="22"/>
          <w:szCs w:val="22"/>
          <w:lang w:eastAsia="es-CO"/>
        </w:rPr>
      </w:pPr>
    </w:p>
    <w:p w:rsidR="00167BBF" w:rsidRDefault="00167BBF" w:rsidP="00167BBF">
      <w:pPr>
        <w:autoSpaceDE w:val="0"/>
        <w:autoSpaceDN w:val="0"/>
        <w:adjustRightInd w:val="0"/>
        <w:jc w:val="both"/>
        <w:rPr>
          <w:rFonts w:ascii="Arial Narrow" w:eastAsia="HelveticaNeueLTStd-Th" w:hAnsi="Arial Narrow" w:cs="HelveticaNeueLTStd-Th"/>
          <w:sz w:val="22"/>
          <w:szCs w:val="22"/>
          <w:lang w:eastAsia="es-CO"/>
        </w:rPr>
      </w:pPr>
      <w:r w:rsidRPr="00643DA7">
        <w:rPr>
          <w:rFonts w:ascii="Arial Narrow" w:eastAsia="HelveticaNeueLTStd-Th" w:hAnsi="Arial Narrow" w:cs="HelveticaNeueLTStd-Th"/>
          <w:sz w:val="22"/>
          <w:szCs w:val="22"/>
          <w:lang w:eastAsia="es-CO"/>
        </w:rPr>
        <w:t>De conformidad con la modalidad de selección, “El precio es el factor de selección del proponente”. Es decir, la Entidad Estatal adjudicará el Proceso de Contratación al oferente que cumpla con todas las condiciones exigidas por la Entidad Estatal en la invitación pública, y que ofrezca el menor valor</w:t>
      </w:r>
      <w:r w:rsidR="00E87BDA" w:rsidRPr="00643DA7">
        <w:rPr>
          <w:rFonts w:ascii="Arial Narrow" w:eastAsia="HelveticaNeueLTStd-Th" w:hAnsi="Arial Narrow" w:cs="HelveticaNeueLTStd-Th"/>
          <w:sz w:val="22"/>
          <w:szCs w:val="22"/>
          <w:lang w:eastAsia="es-CO"/>
        </w:rPr>
        <w:t xml:space="preserve"> incluido IVA</w:t>
      </w:r>
      <w:r w:rsidRPr="00643DA7">
        <w:rPr>
          <w:rFonts w:ascii="Arial Narrow" w:eastAsia="HelveticaNeueLTStd-Th" w:hAnsi="Arial Narrow" w:cs="HelveticaNeueLTStd-Th"/>
          <w:sz w:val="22"/>
          <w:szCs w:val="22"/>
          <w:lang w:eastAsia="es-CO"/>
        </w:rPr>
        <w:t xml:space="preserve">. </w:t>
      </w:r>
    </w:p>
    <w:p w:rsidR="00362D8D" w:rsidRPr="00643DA7" w:rsidRDefault="00362D8D" w:rsidP="00167BBF">
      <w:pPr>
        <w:autoSpaceDE w:val="0"/>
        <w:autoSpaceDN w:val="0"/>
        <w:adjustRightInd w:val="0"/>
        <w:jc w:val="both"/>
        <w:rPr>
          <w:rFonts w:ascii="Arial Narrow" w:eastAsia="HelveticaNeueLTStd-Th" w:hAnsi="Arial Narrow" w:cs="HelveticaNeueLTStd-Th"/>
          <w:sz w:val="22"/>
          <w:szCs w:val="22"/>
          <w:lang w:eastAsia="es-CO"/>
        </w:rPr>
      </w:pPr>
    </w:p>
    <w:p w:rsidR="00167BBF" w:rsidRPr="00643DA7" w:rsidRDefault="00167BBF" w:rsidP="00167BBF">
      <w:pPr>
        <w:pStyle w:val="Textocomentario"/>
        <w:jc w:val="both"/>
        <w:rPr>
          <w:rFonts w:ascii="Arial Narrow" w:eastAsia="HelveticaNeueLTStd-Th" w:hAnsi="Arial Narrow" w:cs="HelveticaNeueLTStd-Th"/>
          <w:sz w:val="22"/>
          <w:szCs w:val="22"/>
          <w:lang w:eastAsia="es-CO"/>
        </w:rPr>
      </w:pPr>
      <w:r w:rsidRPr="00643DA7">
        <w:rPr>
          <w:rFonts w:ascii="Arial Narrow" w:eastAsia="HelveticaNeueLTStd-Th" w:hAnsi="Arial Narrow" w:cs="HelveticaNeueLTStd-Th"/>
          <w:sz w:val="22"/>
          <w:szCs w:val="22"/>
          <w:lang w:eastAsia="es-CO"/>
        </w:rPr>
        <w:t>La evaluación de las ofertas se adelantará sin tener en cuenta el impuesto sobre las ventas IVA, en aplicación de los principios de selección objetiva e igualdad de condiciones de los proponentes. Si hay proponentes declarantes de IVA que pertenecen al régimen simplificado, se adelantará la  evaluación de las ofertas sin tener en cuenta ese impuesto, es decir, se evaluará sobre el precio neto del bien descontado el valor del impuesto en las ofertas de proponentes del régimen común.</w:t>
      </w:r>
    </w:p>
    <w:p w:rsidR="00167BBF" w:rsidRPr="00643DA7" w:rsidRDefault="00167BBF" w:rsidP="00167BBF">
      <w:pPr>
        <w:pStyle w:val="Textocomentario"/>
        <w:rPr>
          <w:rFonts w:ascii="Arial Narrow" w:eastAsia="HelveticaNeueLTStd-Th" w:hAnsi="Arial Narrow" w:cs="HelveticaNeueLTStd-Th"/>
          <w:sz w:val="22"/>
          <w:szCs w:val="22"/>
          <w:lang w:eastAsia="es-CO"/>
        </w:rPr>
      </w:pPr>
    </w:p>
    <w:p w:rsidR="00167BBF" w:rsidRDefault="00167BBF" w:rsidP="00167BBF">
      <w:pPr>
        <w:autoSpaceDE w:val="0"/>
        <w:autoSpaceDN w:val="0"/>
        <w:adjustRightInd w:val="0"/>
        <w:jc w:val="both"/>
        <w:rPr>
          <w:rFonts w:ascii="Arial Narrow" w:eastAsia="HelveticaNeueLTStd-Th" w:hAnsi="Arial Narrow" w:cs="HelveticaNeueLTStd-Th"/>
          <w:sz w:val="22"/>
          <w:szCs w:val="22"/>
          <w:lang w:eastAsia="es-CO"/>
        </w:rPr>
      </w:pPr>
      <w:r w:rsidRPr="00643DA7">
        <w:rPr>
          <w:rFonts w:ascii="Arial Narrow" w:eastAsia="HelveticaNeueLTStd-Th" w:hAnsi="Arial Narrow" w:cs="HelveticaNeueLTStd-Th"/>
          <w:sz w:val="22"/>
          <w:szCs w:val="22"/>
          <w:lang w:eastAsia="es-CO"/>
        </w:rPr>
        <w:t>La Entidad Estatal debe revisar las ofertas económicas y verificar que la de menor precio cumple con las condiciones de la invitación. Si esta no cumple con las condiciones de la invitación, la Entidad Estatal debe verificar el cumplimento de los requisitos de la invitación de la oferta con el segundo mejor precio, y así sucesivamente.</w:t>
      </w:r>
    </w:p>
    <w:p w:rsidR="00EA79DB" w:rsidRPr="00643DA7" w:rsidRDefault="00EA79DB" w:rsidP="00167BBF">
      <w:pPr>
        <w:autoSpaceDE w:val="0"/>
        <w:autoSpaceDN w:val="0"/>
        <w:adjustRightInd w:val="0"/>
        <w:jc w:val="both"/>
        <w:rPr>
          <w:rFonts w:ascii="Arial Narrow" w:eastAsia="HelveticaNeueLTStd-Th" w:hAnsi="Arial Narrow" w:cs="HelveticaNeueLTStd-Th"/>
          <w:sz w:val="22"/>
          <w:szCs w:val="22"/>
          <w:lang w:eastAsia="es-CO"/>
        </w:rPr>
      </w:pPr>
    </w:p>
    <w:p w:rsidR="00167BBF" w:rsidRPr="00643DA7" w:rsidRDefault="00643DA7" w:rsidP="00167BBF">
      <w:pPr>
        <w:autoSpaceDE w:val="0"/>
        <w:autoSpaceDN w:val="0"/>
        <w:adjustRightInd w:val="0"/>
        <w:jc w:val="both"/>
        <w:rPr>
          <w:rFonts w:ascii="Arial Narrow" w:eastAsia="HelveticaNeueLTStd-Th" w:hAnsi="Arial Narrow" w:cs="HelveticaNeueLTStd-Th"/>
          <w:b/>
          <w:sz w:val="22"/>
          <w:szCs w:val="22"/>
          <w:lang w:eastAsia="es-CO"/>
        </w:rPr>
      </w:pPr>
      <w:r w:rsidRPr="00643DA7">
        <w:rPr>
          <w:rFonts w:ascii="Arial Narrow" w:eastAsia="HelveticaNeueLTStd-Th" w:hAnsi="Arial Narrow" w:cs="HelveticaNeueLTStd-Th"/>
          <w:b/>
          <w:sz w:val="22"/>
          <w:szCs w:val="22"/>
          <w:lang w:eastAsia="es-CO"/>
        </w:rPr>
        <w:t>2.3.1</w:t>
      </w:r>
      <w:r w:rsidR="00167BBF" w:rsidRPr="00643DA7">
        <w:rPr>
          <w:rFonts w:ascii="Arial Narrow" w:eastAsia="HelveticaNeueLTStd-Th" w:hAnsi="Arial Narrow" w:cs="HelveticaNeueLTStd-Th"/>
          <w:b/>
          <w:sz w:val="22"/>
          <w:szCs w:val="22"/>
          <w:lang w:eastAsia="es-CO"/>
        </w:rPr>
        <w:t xml:space="preserve"> OTROS ASPECTOS DE VERIFICACIÓN</w:t>
      </w:r>
    </w:p>
    <w:p w:rsidR="00167BBF" w:rsidRPr="00643DA7" w:rsidRDefault="00167BBF" w:rsidP="00167BBF">
      <w:pPr>
        <w:autoSpaceDE w:val="0"/>
        <w:autoSpaceDN w:val="0"/>
        <w:adjustRightInd w:val="0"/>
        <w:jc w:val="both"/>
        <w:rPr>
          <w:rFonts w:ascii="Arial Narrow" w:eastAsia="HelveticaNeueLTStd-Th" w:hAnsi="Arial Narrow" w:cs="HelveticaNeueLTStd-Th"/>
          <w:sz w:val="22"/>
          <w:szCs w:val="22"/>
          <w:lang w:eastAsia="es-CO"/>
        </w:rPr>
      </w:pPr>
    </w:p>
    <w:p w:rsidR="00167BBF" w:rsidRPr="00643DA7" w:rsidRDefault="00167BBF" w:rsidP="00167BBF">
      <w:pPr>
        <w:autoSpaceDE w:val="0"/>
        <w:autoSpaceDN w:val="0"/>
        <w:adjustRightInd w:val="0"/>
        <w:jc w:val="both"/>
        <w:rPr>
          <w:rFonts w:ascii="Arial Narrow" w:eastAsia="HelveticaNeueLTStd-Th" w:hAnsi="Arial Narrow" w:cs="HelveticaNeueLTStd-Th"/>
          <w:sz w:val="22"/>
          <w:szCs w:val="22"/>
          <w:lang w:eastAsia="es-CO"/>
        </w:rPr>
      </w:pPr>
      <w:r w:rsidRPr="00643DA7">
        <w:rPr>
          <w:rFonts w:ascii="Arial Narrow" w:eastAsia="HelveticaNeueLTStd-Th" w:hAnsi="Arial Narrow" w:cs="HelveticaNeueLTStd-Th"/>
          <w:sz w:val="22"/>
          <w:szCs w:val="22"/>
          <w:lang w:eastAsia="es-CO"/>
        </w:rPr>
        <w:t>Dando cumplimiento a lo anterior el comité económico evaluador aplicara el siguiente procedimiento:</w:t>
      </w:r>
    </w:p>
    <w:p w:rsidR="00167BBF" w:rsidRPr="00643DA7" w:rsidRDefault="00167BBF" w:rsidP="00167BBF">
      <w:pPr>
        <w:autoSpaceDE w:val="0"/>
        <w:autoSpaceDN w:val="0"/>
        <w:adjustRightInd w:val="0"/>
        <w:jc w:val="both"/>
        <w:rPr>
          <w:rFonts w:ascii="Arial Narrow" w:eastAsia="HelveticaNeueLTStd-Th" w:hAnsi="Arial Narrow" w:cs="HelveticaNeueLTStd-Th"/>
          <w:sz w:val="22"/>
          <w:szCs w:val="22"/>
          <w:lang w:eastAsia="es-CO"/>
        </w:rPr>
      </w:pPr>
    </w:p>
    <w:p w:rsidR="00167BBF" w:rsidRPr="00C12C6F" w:rsidRDefault="00167BBF" w:rsidP="00167BBF">
      <w:pPr>
        <w:autoSpaceDE w:val="0"/>
        <w:autoSpaceDN w:val="0"/>
        <w:adjustRightInd w:val="0"/>
        <w:jc w:val="both"/>
        <w:rPr>
          <w:rFonts w:ascii="Arial Narrow" w:eastAsia="HelveticaNeueLTStd-Th" w:hAnsi="Arial Narrow" w:cs="HelveticaNeueLTStd-Th"/>
          <w:sz w:val="22"/>
          <w:szCs w:val="22"/>
          <w:lang w:eastAsia="es-CO"/>
        </w:rPr>
      </w:pPr>
      <w:r w:rsidRPr="00643DA7">
        <w:rPr>
          <w:rFonts w:ascii="Arial Narrow" w:eastAsia="HelveticaNeueLTStd-Th" w:hAnsi="Arial Narrow" w:cs="HelveticaNeueLTStd-Th"/>
          <w:sz w:val="22"/>
          <w:szCs w:val="22"/>
          <w:lang w:eastAsia="es-CO"/>
        </w:rPr>
        <w:t xml:space="preserve">1. El precio será el factor determinante para escoger al contratista. En consecuencia, quien presente el menor valor total del proceso, resultara adjudicatario </w:t>
      </w:r>
      <w:r w:rsidRPr="00C12C6F">
        <w:rPr>
          <w:rFonts w:ascii="Arial Narrow" w:eastAsia="HelveticaNeueLTStd-Th" w:hAnsi="Arial Narrow" w:cs="HelveticaNeueLTStd-Th"/>
          <w:sz w:val="22"/>
          <w:szCs w:val="22"/>
          <w:lang w:eastAsia="es-CO"/>
        </w:rPr>
        <w:t>del proceso.</w:t>
      </w:r>
    </w:p>
    <w:p w:rsidR="00167BBF" w:rsidRPr="00643DA7" w:rsidRDefault="00167BBF" w:rsidP="00167BBF">
      <w:pPr>
        <w:autoSpaceDE w:val="0"/>
        <w:autoSpaceDN w:val="0"/>
        <w:adjustRightInd w:val="0"/>
        <w:jc w:val="both"/>
        <w:rPr>
          <w:rFonts w:ascii="Arial Narrow" w:eastAsia="HelveticaNeueLTStd-Th" w:hAnsi="Arial Narrow" w:cs="HelveticaNeueLTStd-Th"/>
          <w:sz w:val="22"/>
          <w:szCs w:val="22"/>
          <w:lang w:eastAsia="es-CO"/>
        </w:rPr>
      </w:pPr>
      <w:r w:rsidRPr="00C12C6F">
        <w:rPr>
          <w:rFonts w:ascii="Arial Narrow" w:eastAsia="HelveticaNeueLTStd-Th" w:hAnsi="Arial Narrow" w:cs="HelveticaNeueLTStd-Th"/>
          <w:sz w:val="22"/>
          <w:szCs w:val="22"/>
          <w:lang w:eastAsia="es-CO"/>
        </w:rPr>
        <w:t xml:space="preserve">2. Para ello el oferente deberá </w:t>
      </w:r>
      <w:r w:rsidR="00DD3F00">
        <w:rPr>
          <w:rFonts w:ascii="Arial Narrow" w:eastAsia="HelveticaNeueLTStd-Th" w:hAnsi="Arial Narrow" w:cs="HelveticaNeueLTStd-Th"/>
          <w:sz w:val="22"/>
          <w:szCs w:val="22"/>
          <w:lang w:eastAsia="es-CO"/>
        </w:rPr>
        <w:t>diligenciar cuestionario económico en plataforma secopII según corresponda</w:t>
      </w:r>
      <w:r w:rsidRPr="00643DA7">
        <w:rPr>
          <w:rFonts w:ascii="Arial Narrow" w:eastAsia="HelveticaNeueLTStd-Th" w:hAnsi="Arial Narrow" w:cs="HelveticaNeueLTStd-Th"/>
          <w:sz w:val="22"/>
          <w:szCs w:val="22"/>
          <w:lang w:eastAsia="es-CO"/>
        </w:rPr>
        <w:t>.</w:t>
      </w:r>
    </w:p>
    <w:p w:rsidR="0073793F" w:rsidRDefault="00167BBF" w:rsidP="0073793F">
      <w:pPr>
        <w:autoSpaceDE w:val="0"/>
        <w:autoSpaceDN w:val="0"/>
        <w:adjustRightInd w:val="0"/>
        <w:jc w:val="both"/>
        <w:rPr>
          <w:rFonts w:ascii="Arial Narrow" w:eastAsia="HelveticaNeueLTStd-Th" w:hAnsi="Arial Narrow" w:cs="HelveticaNeueLTStd-Th"/>
          <w:sz w:val="22"/>
          <w:szCs w:val="22"/>
          <w:lang w:eastAsia="es-CO"/>
        </w:rPr>
      </w:pPr>
      <w:r w:rsidRPr="00643DA7">
        <w:rPr>
          <w:rFonts w:ascii="Arial Narrow" w:eastAsia="HelveticaNeueLTStd-Th" w:hAnsi="Arial Narrow" w:cs="HelveticaNeueLTStd-Th"/>
          <w:sz w:val="22"/>
          <w:szCs w:val="22"/>
          <w:lang w:eastAsia="es-CO"/>
        </w:rPr>
        <w:t>3. En el evento que se presente un oferente que no sea responsable del IVA, no podrá cobrar este impuesto en su propuesta, motivo por el cual se realizara la evaluación sobre el valor unitario total ofertado, teniendo en cuenta no sobrepasar el precio de referencia.</w:t>
      </w:r>
    </w:p>
    <w:p w:rsidR="00167BBF" w:rsidRPr="0073793F" w:rsidRDefault="00167BBF" w:rsidP="0073793F">
      <w:pPr>
        <w:autoSpaceDE w:val="0"/>
        <w:autoSpaceDN w:val="0"/>
        <w:adjustRightInd w:val="0"/>
        <w:jc w:val="both"/>
        <w:rPr>
          <w:rFonts w:ascii="Arial Narrow" w:eastAsia="HelveticaNeueLTStd-Th" w:hAnsi="Arial Narrow" w:cs="HelveticaNeueLTStd-Th"/>
          <w:sz w:val="22"/>
          <w:szCs w:val="22"/>
          <w:lang w:eastAsia="es-CO"/>
        </w:rPr>
      </w:pPr>
      <w:r w:rsidRPr="0073793F">
        <w:rPr>
          <w:rFonts w:ascii="Arial Narrow" w:eastAsia="HelveticaNeueLTStd-Th" w:hAnsi="Arial Narrow" w:cs="HelveticaNeueLTStd-Th"/>
          <w:sz w:val="22"/>
          <w:szCs w:val="22"/>
          <w:lang w:eastAsia="es-CO"/>
        </w:rPr>
        <w:t>Los oferentes pertenecientes al régimen simplificado deberán acreditar esta calidad.</w:t>
      </w:r>
    </w:p>
    <w:p w:rsidR="00AA790B" w:rsidRDefault="00AA790B" w:rsidP="00AA790B">
      <w:pPr>
        <w:autoSpaceDE w:val="0"/>
        <w:autoSpaceDN w:val="0"/>
        <w:adjustRightInd w:val="0"/>
        <w:jc w:val="both"/>
        <w:rPr>
          <w:rFonts w:ascii="Arial Narrow" w:eastAsia="HelveticaNeueLTStd-Th" w:hAnsi="Arial Narrow" w:cs="HelveticaNeueLTStd-Th"/>
          <w:sz w:val="22"/>
          <w:szCs w:val="22"/>
          <w:lang w:eastAsia="es-CO"/>
        </w:rPr>
      </w:pPr>
    </w:p>
    <w:p w:rsidR="00362D8D" w:rsidRDefault="00362D8D" w:rsidP="00AA790B">
      <w:pPr>
        <w:autoSpaceDE w:val="0"/>
        <w:autoSpaceDN w:val="0"/>
        <w:adjustRightInd w:val="0"/>
        <w:jc w:val="both"/>
        <w:rPr>
          <w:rFonts w:ascii="Arial Narrow" w:eastAsia="HelveticaNeueLTStd-Th" w:hAnsi="Arial Narrow" w:cs="HelveticaNeueLTStd-Th"/>
          <w:sz w:val="22"/>
          <w:szCs w:val="22"/>
          <w:lang w:eastAsia="es-CO"/>
        </w:rPr>
      </w:pPr>
    </w:p>
    <w:p w:rsidR="00167BBF" w:rsidRDefault="00643DA7" w:rsidP="00167BBF">
      <w:pPr>
        <w:autoSpaceDE w:val="0"/>
        <w:autoSpaceDN w:val="0"/>
        <w:adjustRightInd w:val="0"/>
        <w:jc w:val="both"/>
        <w:rPr>
          <w:rFonts w:ascii="Arial Narrow" w:eastAsia="HelveticaNeueLTStd-Th" w:hAnsi="Arial Narrow" w:cs="HelveticaNeueLTStd-Th"/>
          <w:b/>
          <w:sz w:val="22"/>
          <w:szCs w:val="22"/>
          <w:lang w:eastAsia="es-CO"/>
        </w:rPr>
      </w:pPr>
      <w:r w:rsidRPr="00643DA7">
        <w:rPr>
          <w:rFonts w:ascii="Arial Narrow" w:eastAsia="HelveticaNeueLTStd-Th" w:hAnsi="Arial Narrow" w:cs="HelveticaNeueLTStd-Th"/>
          <w:b/>
          <w:sz w:val="22"/>
          <w:szCs w:val="22"/>
          <w:lang w:eastAsia="es-CO"/>
        </w:rPr>
        <w:lastRenderedPageBreak/>
        <w:t>2.4</w:t>
      </w:r>
      <w:r w:rsidR="00167BBF" w:rsidRPr="00643DA7">
        <w:rPr>
          <w:rFonts w:ascii="Arial Narrow" w:eastAsia="HelveticaNeueLTStd-Th" w:hAnsi="Arial Narrow" w:cs="HelveticaNeueLTStd-Th"/>
          <w:b/>
          <w:sz w:val="22"/>
          <w:szCs w:val="22"/>
          <w:lang w:eastAsia="es-CO"/>
        </w:rPr>
        <w:t xml:space="preserve">  DOCUMENTOS Y CRITERIOS DE VERIFICACIÓN FINANCIERA</w:t>
      </w:r>
    </w:p>
    <w:p w:rsidR="00362D8D" w:rsidRPr="00643DA7" w:rsidRDefault="00362D8D" w:rsidP="00167BBF">
      <w:pPr>
        <w:autoSpaceDE w:val="0"/>
        <w:autoSpaceDN w:val="0"/>
        <w:adjustRightInd w:val="0"/>
        <w:jc w:val="both"/>
        <w:rPr>
          <w:rFonts w:ascii="Arial Narrow" w:eastAsia="HelveticaNeueLTStd-Th" w:hAnsi="Arial Narrow" w:cs="HelveticaNeueLTStd-Th"/>
          <w:b/>
          <w:sz w:val="22"/>
          <w:szCs w:val="22"/>
          <w:lang w:eastAsia="es-CO"/>
        </w:rPr>
      </w:pPr>
    </w:p>
    <w:p w:rsidR="00167BBF" w:rsidRPr="00643DA7" w:rsidRDefault="00643DA7" w:rsidP="00167BBF">
      <w:pPr>
        <w:autoSpaceDE w:val="0"/>
        <w:autoSpaceDN w:val="0"/>
        <w:adjustRightInd w:val="0"/>
        <w:jc w:val="both"/>
        <w:rPr>
          <w:rFonts w:ascii="Arial Narrow" w:eastAsia="HelveticaNeueLTStd-Th" w:hAnsi="Arial Narrow" w:cs="HelveticaNeueLTStd-Th"/>
          <w:sz w:val="22"/>
          <w:szCs w:val="22"/>
          <w:lang w:eastAsia="es-CO"/>
        </w:rPr>
      </w:pPr>
      <w:r w:rsidRPr="00643DA7">
        <w:rPr>
          <w:rFonts w:ascii="Arial Narrow" w:eastAsia="HelveticaNeueLTStd-Th" w:hAnsi="Arial Narrow" w:cs="HelveticaNeueLTStd-Th"/>
          <w:b/>
          <w:sz w:val="22"/>
          <w:szCs w:val="22"/>
          <w:lang w:eastAsia="es-CO"/>
        </w:rPr>
        <w:t>2.4</w:t>
      </w:r>
      <w:r w:rsidR="00167BBF" w:rsidRPr="00643DA7">
        <w:rPr>
          <w:rFonts w:ascii="Arial Narrow" w:eastAsia="HelveticaNeueLTStd-Th" w:hAnsi="Arial Narrow" w:cs="HelveticaNeueLTStd-Th"/>
          <w:b/>
          <w:sz w:val="22"/>
          <w:szCs w:val="22"/>
          <w:lang w:eastAsia="es-CO"/>
        </w:rPr>
        <w:t>.1 CERTIFICACION BANCARIA,</w:t>
      </w:r>
      <w:r w:rsidR="00167BBF" w:rsidRPr="00643DA7">
        <w:rPr>
          <w:rFonts w:ascii="Arial Narrow" w:eastAsia="HelveticaNeueLTStd-Th" w:hAnsi="Arial Narrow" w:cs="HelveticaNeueLTStd-Th"/>
          <w:sz w:val="22"/>
          <w:szCs w:val="22"/>
          <w:lang w:eastAsia="es-CO"/>
        </w:rPr>
        <w:t xml:space="preserve"> expedida en original por la entidad respectiva, dentro de los cuarenta y cinco (45) días anteriores a la fecha de presentación de la oferta.</w:t>
      </w:r>
    </w:p>
    <w:p w:rsidR="00167BBF" w:rsidRPr="00643DA7" w:rsidRDefault="00167BBF" w:rsidP="00167BBF">
      <w:pPr>
        <w:autoSpaceDE w:val="0"/>
        <w:autoSpaceDN w:val="0"/>
        <w:adjustRightInd w:val="0"/>
        <w:jc w:val="both"/>
        <w:rPr>
          <w:rFonts w:ascii="Arial Narrow" w:eastAsia="HelveticaNeueLTStd-Th" w:hAnsi="Arial Narrow" w:cs="HelveticaNeueLTStd-Th"/>
          <w:sz w:val="22"/>
          <w:szCs w:val="22"/>
          <w:lang w:eastAsia="es-CO"/>
        </w:rPr>
      </w:pPr>
    </w:p>
    <w:p w:rsidR="00167BBF" w:rsidRPr="00643DA7" w:rsidRDefault="00643DA7" w:rsidP="00167BBF">
      <w:pPr>
        <w:autoSpaceDE w:val="0"/>
        <w:autoSpaceDN w:val="0"/>
        <w:adjustRightInd w:val="0"/>
        <w:jc w:val="both"/>
        <w:rPr>
          <w:rFonts w:ascii="Arial Narrow" w:eastAsia="HelveticaNeueLTStd-Th" w:hAnsi="Arial Narrow" w:cs="HelveticaNeueLTStd-Th"/>
          <w:sz w:val="22"/>
          <w:szCs w:val="22"/>
          <w:lang w:eastAsia="es-CO"/>
        </w:rPr>
      </w:pPr>
      <w:r w:rsidRPr="00643DA7">
        <w:rPr>
          <w:rFonts w:ascii="Arial Narrow" w:eastAsia="HelveticaNeueLTStd-Th" w:hAnsi="Arial Narrow" w:cs="HelveticaNeueLTStd-Th"/>
          <w:b/>
          <w:sz w:val="22"/>
          <w:szCs w:val="22"/>
          <w:lang w:eastAsia="es-CO"/>
        </w:rPr>
        <w:t>2.4</w:t>
      </w:r>
      <w:r w:rsidR="00167BBF" w:rsidRPr="00643DA7">
        <w:rPr>
          <w:rFonts w:ascii="Arial Narrow" w:eastAsia="HelveticaNeueLTStd-Th" w:hAnsi="Arial Narrow" w:cs="HelveticaNeueLTStd-Th"/>
          <w:b/>
          <w:sz w:val="22"/>
          <w:szCs w:val="22"/>
          <w:lang w:eastAsia="es-CO"/>
        </w:rPr>
        <w:t>.2 FORMULARIO No.</w:t>
      </w:r>
      <w:r w:rsidR="00B54049">
        <w:rPr>
          <w:rFonts w:ascii="Arial Narrow" w:eastAsia="HelveticaNeueLTStd-Th" w:hAnsi="Arial Narrow" w:cs="HelveticaNeueLTStd-Th"/>
          <w:b/>
          <w:sz w:val="22"/>
          <w:szCs w:val="22"/>
          <w:lang w:eastAsia="es-CO"/>
        </w:rPr>
        <w:t>9</w:t>
      </w:r>
      <w:r w:rsidR="00167BBF" w:rsidRPr="00643DA7">
        <w:rPr>
          <w:rFonts w:ascii="Arial Narrow" w:eastAsia="HelveticaNeueLTStd-Th" w:hAnsi="Arial Narrow" w:cs="HelveticaNeueLTStd-Th"/>
          <w:b/>
          <w:sz w:val="22"/>
          <w:szCs w:val="22"/>
          <w:lang w:eastAsia="es-CO"/>
        </w:rPr>
        <w:t xml:space="preserve"> BENEFICIARIO CUENTA SIIF</w:t>
      </w:r>
      <w:r w:rsidR="00167BBF" w:rsidRPr="00643DA7">
        <w:rPr>
          <w:rFonts w:ascii="Arial Narrow" w:eastAsia="HelveticaNeueLTStd-Th" w:hAnsi="Arial Narrow" w:cs="HelveticaNeueLTStd-Th"/>
          <w:sz w:val="22"/>
          <w:szCs w:val="22"/>
          <w:lang w:eastAsia="es-CO"/>
        </w:rPr>
        <w:t>, de la Invitación Pública debidamente diligenciado, los datos deben ser coincidentes con la certificación bancaria.</w:t>
      </w:r>
    </w:p>
    <w:p w:rsidR="00167BBF" w:rsidRPr="00643DA7" w:rsidRDefault="00167BBF" w:rsidP="00167BBF">
      <w:pPr>
        <w:autoSpaceDE w:val="0"/>
        <w:autoSpaceDN w:val="0"/>
        <w:adjustRightInd w:val="0"/>
        <w:jc w:val="both"/>
        <w:rPr>
          <w:rFonts w:ascii="Arial Narrow" w:eastAsia="HelveticaNeueLTStd-Th" w:hAnsi="Arial Narrow" w:cs="HelveticaNeueLTStd-Th"/>
          <w:sz w:val="22"/>
          <w:szCs w:val="22"/>
          <w:lang w:eastAsia="es-CO"/>
        </w:rPr>
      </w:pPr>
    </w:p>
    <w:p w:rsidR="00167BBF" w:rsidRDefault="00643DA7" w:rsidP="00167BBF">
      <w:pPr>
        <w:autoSpaceDE w:val="0"/>
        <w:autoSpaceDN w:val="0"/>
        <w:adjustRightInd w:val="0"/>
        <w:jc w:val="both"/>
        <w:rPr>
          <w:rFonts w:ascii="Arial Narrow" w:eastAsia="HelveticaNeueLTStd-Th" w:hAnsi="Arial Narrow" w:cs="HelveticaNeueLTStd-Th"/>
          <w:sz w:val="22"/>
          <w:szCs w:val="22"/>
          <w:lang w:eastAsia="es-CO"/>
        </w:rPr>
      </w:pPr>
      <w:r w:rsidRPr="00643DA7">
        <w:rPr>
          <w:rFonts w:ascii="Arial Narrow" w:eastAsia="HelveticaNeueLTStd-Th" w:hAnsi="Arial Narrow" w:cs="HelveticaNeueLTStd-Th"/>
          <w:b/>
          <w:sz w:val="22"/>
          <w:szCs w:val="22"/>
          <w:lang w:eastAsia="es-CO"/>
        </w:rPr>
        <w:t>2.4</w:t>
      </w:r>
      <w:r w:rsidR="00167BBF" w:rsidRPr="00643DA7">
        <w:rPr>
          <w:rFonts w:ascii="Arial Narrow" w:eastAsia="HelveticaNeueLTStd-Th" w:hAnsi="Arial Narrow" w:cs="HelveticaNeueLTStd-Th"/>
          <w:b/>
          <w:sz w:val="22"/>
          <w:szCs w:val="22"/>
          <w:lang w:eastAsia="es-CO"/>
        </w:rPr>
        <w:t xml:space="preserve">.3 INFORMACION PARA EL SIIF (UNIONES TEMPORALES O CONSORCIOS), </w:t>
      </w:r>
      <w:r w:rsidR="00167BBF" w:rsidRPr="00643DA7">
        <w:rPr>
          <w:rFonts w:ascii="Arial Narrow" w:eastAsia="HelveticaNeueLTStd-Th" w:hAnsi="Arial Narrow" w:cs="HelveticaNeueLTStd-Th"/>
          <w:sz w:val="22"/>
          <w:szCs w:val="22"/>
          <w:lang w:eastAsia="es-CO"/>
        </w:rPr>
        <w:t>En el evento de ser un Consorcio o Unión Temporal se deberá certificar un único número de cuenta bancaria para pago, avalada por los integrantes de la Unión Temporal o Consorcio, Lo anterior, teniendo en cuenta que el sistema integrado de información financiera - SIIF solo permite escoger una cuenta bancaria para registrar la obligación y orden de pago, así mismo en caso que alguno(s) o los miembros del Consorcio o Unión Temporal no hayan contratado con el Ejército Nacional también deberán aportar cuenta bancaria solo para efecto de registro en el sistema.</w:t>
      </w:r>
    </w:p>
    <w:p w:rsidR="00420B0B" w:rsidRPr="00420B0B" w:rsidRDefault="00420B0B" w:rsidP="00167BBF">
      <w:pPr>
        <w:autoSpaceDE w:val="0"/>
        <w:autoSpaceDN w:val="0"/>
        <w:adjustRightInd w:val="0"/>
        <w:jc w:val="both"/>
        <w:rPr>
          <w:rFonts w:ascii="Arial Narrow" w:eastAsia="HelveticaNeueLTStd-Th" w:hAnsi="Arial Narrow" w:cs="HelveticaNeueLTStd-Th"/>
          <w:b/>
          <w:sz w:val="22"/>
          <w:szCs w:val="22"/>
          <w:lang w:eastAsia="es-CO"/>
        </w:rPr>
      </w:pPr>
    </w:p>
    <w:p w:rsidR="00420B0B" w:rsidRPr="00643DA7" w:rsidRDefault="00420B0B" w:rsidP="00167BBF">
      <w:pPr>
        <w:autoSpaceDE w:val="0"/>
        <w:autoSpaceDN w:val="0"/>
        <w:adjustRightInd w:val="0"/>
        <w:jc w:val="both"/>
        <w:rPr>
          <w:rFonts w:ascii="Arial Narrow" w:eastAsia="HelveticaNeueLTStd-Th" w:hAnsi="Arial Narrow" w:cs="HelveticaNeueLTStd-Th"/>
          <w:sz w:val="22"/>
          <w:szCs w:val="22"/>
          <w:lang w:eastAsia="es-CO"/>
        </w:rPr>
      </w:pPr>
      <w:r w:rsidRPr="00420B0B">
        <w:rPr>
          <w:rFonts w:ascii="Arial Narrow" w:eastAsia="HelveticaNeueLTStd-Th" w:hAnsi="Arial Narrow" w:cs="HelveticaNeueLTStd-Th"/>
          <w:b/>
          <w:sz w:val="22"/>
          <w:szCs w:val="22"/>
          <w:lang w:eastAsia="es-CO"/>
        </w:rPr>
        <w:t>2.4.4 REGISTRO ÚNICO TRIBUTARIO</w:t>
      </w:r>
      <w:r>
        <w:rPr>
          <w:rFonts w:ascii="Arial Narrow" w:eastAsia="HelveticaNeueLTStd-Th" w:hAnsi="Arial Narrow" w:cs="HelveticaNeueLTStd-Th"/>
          <w:sz w:val="22"/>
          <w:szCs w:val="22"/>
          <w:lang w:eastAsia="es-CO"/>
        </w:rPr>
        <w:t xml:space="preserve">: El oferente deberá anexar a su propuesta copia del Registro Único Tributario. </w:t>
      </w:r>
    </w:p>
    <w:p w:rsidR="00B14363" w:rsidRPr="00643DA7" w:rsidRDefault="00B14363" w:rsidP="00B14363">
      <w:pPr>
        <w:autoSpaceDE w:val="0"/>
        <w:autoSpaceDN w:val="0"/>
        <w:adjustRightInd w:val="0"/>
        <w:jc w:val="both"/>
        <w:rPr>
          <w:rFonts w:ascii="Arial Narrow" w:eastAsia="HelveticaNeueLTStd-Th" w:hAnsi="Arial Narrow" w:cs="HelveticaNeueLTStd-Th"/>
          <w:b/>
          <w:sz w:val="22"/>
          <w:szCs w:val="22"/>
          <w:lang w:eastAsia="es-CO"/>
        </w:rPr>
      </w:pPr>
    </w:p>
    <w:p w:rsidR="00B14363" w:rsidRDefault="00B14363" w:rsidP="00643DA7">
      <w:pPr>
        <w:pStyle w:val="Prrafodelista"/>
        <w:numPr>
          <w:ilvl w:val="1"/>
          <w:numId w:val="25"/>
        </w:numPr>
        <w:autoSpaceDE w:val="0"/>
        <w:autoSpaceDN w:val="0"/>
        <w:adjustRightInd w:val="0"/>
        <w:rPr>
          <w:rFonts w:ascii="Arial Narrow" w:eastAsia="HelveticaNeueLTStd-Th" w:hAnsi="Arial Narrow" w:cs="HelveticaNeueLTStd-Th"/>
          <w:b/>
          <w:sz w:val="22"/>
          <w:szCs w:val="22"/>
          <w:lang w:eastAsia="es-CO"/>
        </w:rPr>
      </w:pPr>
      <w:r w:rsidRPr="00643DA7">
        <w:rPr>
          <w:rFonts w:ascii="Arial Narrow" w:eastAsia="HelveticaNeueLTStd-Th" w:hAnsi="Arial Narrow" w:cs="HelveticaNeueLTStd-Th"/>
          <w:b/>
          <w:sz w:val="22"/>
          <w:szCs w:val="22"/>
          <w:lang w:eastAsia="es-CO"/>
        </w:rPr>
        <w:t>ASPECTOS TÉCNICOS HABILITANTES</w:t>
      </w:r>
    </w:p>
    <w:p w:rsidR="00DF34EE" w:rsidRPr="00643DA7" w:rsidRDefault="00DF34EE" w:rsidP="00DF34EE">
      <w:pPr>
        <w:pStyle w:val="Prrafodelista"/>
        <w:autoSpaceDE w:val="0"/>
        <w:autoSpaceDN w:val="0"/>
        <w:adjustRightInd w:val="0"/>
        <w:ind w:left="360"/>
        <w:rPr>
          <w:rFonts w:ascii="Arial Narrow" w:eastAsia="HelveticaNeueLTStd-Th" w:hAnsi="Arial Narrow" w:cs="HelveticaNeueLTStd-Th"/>
          <w:b/>
          <w:sz w:val="22"/>
          <w:szCs w:val="22"/>
          <w:lang w:eastAsia="es-CO"/>
        </w:rPr>
      </w:pPr>
    </w:p>
    <w:p w:rsidR="00B14363" w:rsidRPr="00643DA7" w:rsidRDefault="00643DA7" w:rsidP="00643DA7">
      <w:pPr>
        <w:autoSpaceDE w:val="0"/>
        <w:autoSpaceDN w:val="0"/>
        <w:adjustRightInd w:val="0"/>
        <w:rPr>
          <w:rFonts w:ascii="Arial Narrow" w:hAnsi="Arial Narrow"/>
          <w:b/>
          <w:bCs/>
          <w:sz w:val="22"/>
          <w:szCs w:val="22"/>
        </w:rPr>
      </w:pPr>
      <w:r w:rsidRPr="00643DA7">
        <w:rPr>
          <w:rFonts w:ascii="Arial Narrow" w:hAnsi="Arial Narrow"/>
          <w:b/>
          <w:bCs/>
          <w:sz w:val="22"/>
          <w:szCs w:val="22"/>
        </w:rPr>
        <w:t xml:space="preserve">2.5.1 </w:t>
      </w:r>
      <w:r w:rsidR="00B14363" w:rsidRPr="00643DA7">
        <w:rPr>
          <w:rFonts w:ascii="Arial Narrow" w:hAnsi="Arial Narrow"/>
          <w:b/>
          <w:bCs/>
          <w:sz w:val="22"/>
          <w:szCs w:val="22"/>
        </w:rPr>
        <w:t>VERIFICACIÓN DE LA EXPERIENCIA HABILITANTE PARA OFERENTES  NACIONALES</w:t>
      </w:r>
    </w:p>
    <w:p w:rsidR="00B14363" w:rsidRPr="00643DA7" w:rsidRDefault="00B14363" w:rsidP="00B14363">
      <w:pPr>
        <w:autoSpaceDE w:val="0"/>
        <w:autoSpaceDN w:val="0"/>
        <w:adjustRightInd w:val="0"/>
        <w:jc w:val="both"/>
        <w:rPr>
          <w:rFonts w:ascii="Arial Narrow" w:eastAsia="Calibri" w:hAnsi="Arial Narrow" w:cs="Tahoma"/>
          <w:color w:val="000000"/>
          <w:sz w:val="22"/>
          <w:szCs w:val="22"/>
        </w:rPr>
      </w:pPr>
    </w:p>
    <w:p w:rsidR="00DD3F00" w:rsidRDefault="00DD3F00" w:rsidP="00DD3F00">
      <w:pPr>
        <w:widowControl w:val="0"/>
        <w:suppressAutoHyphens/>
        <w:ind w:right="51"/>
        <w:contextualSpacing/>
        <w:jc w:val="both"/>
        <w:rPr>
          <w:rFonts w:ascii="Arial Narrow" w:eastAsia="DejaVu Sans" w:hAnsi="Arial Narrow" w:cs="Tahoma"/>
          <w:iCs/>
          <w:kern w:val="2"/>
          <w:sz w:val="22"/>
          <w:szCs w:val="22"/>
          <w:lang w:eastAsia="es-CO"/>
        </w:rPr>
      </w:pPr>
      <w:r>
        <w:rPr>
          <w:rFonts w:ascii="Arial Narrow" w:eastAsia="DejaVu Sans" w:hAnsi="Arial Narrow" w:cs="Tahoma"/>
          <w:iCs/>
          <w:kern w:val="2"/>
          <w:sz w:val="22"/>
          <w:szCs w:val="22"/>
          <w:lang w:eastAsia="es-CO"/>
        </w:rPr>
        <w:t>Cumplimiento de la experiencia habilitante requerida.  Para tal efecto diligenciará el Formulario No. 02, de la invitación pública “EXPERIENCIA HABILITANTE DEL PROPONENTE”, de acuerdo con los siguientes parámetros:</w:t>
      </w:r>
    </w:p>
    <w:p w:rsidR="00DD3F00" w:rsidRDefault="00DD3F00" w:rsidP="00DD3F00">
      <w:pPr>
        <w:widowControl w:val="0"/>
        <w:tabs>
          <w:tab w:val="left" w:pos="2947"/>
        </w:tabs>
        <w:suppressAutoHyphens/>
        <w:ind w:right="51"/>
        <w:contextualSpacing/>
        <w:jc w:val="both"/>
        <w:rPr>
          <w:rFonts w:ascii="Arial Narrow" w:eastAsia="DejaVu Sans" w:hAnsi="Arial Narrow" w:cs="Tahoma"/>
          <w:iCs/>
          <w:kern w:val="2"/>
          <w:sz w:val="22"/>
          <w:szCs w:val="22"/>
          <w:lang w:eastAsia="es-CO"/>
        </w:rPr>
      </w:pPr>
      <w:r>
        <w:rPr>
          <w:rFonts w:ascii="Arial Narrow" w:eastAsia="DejaVu Sans" w:hAnsi="Arial Narrow" w:cs="Tahoma"/>
          <w:iCs/>
          <w:kern w:val="2"/>
          <w:sz w:val="22"/>
          <w:szCs w:val="22"/>
          <w:lang w:eastAsia="es-CO"/>
        </w:rPr>
        <w:tab/>
      </w:r>
    </w:p>
    <w:p w:rsidR="00DD3F00" w:rsidRDefault="00DD3F00" w:rsidP="00DD3F00">
      <w:pPr>
        <w:widowControl w:val="0"/>
        <w:numPr>
          <w:ilvl w:val="0"/>
          <w:numId w:val="36"/>
        </w:numPr>
        <w:suppressAutoHyphens/>
        <w:ind w:right="51"/>
        <w:contextualSpacing/>
        <w:jc w:val="both"/>
        <w:rPr>
          <w:rFonts w:ascii="Arial Narrow" w:eastAsia="DejaVu Sans" w:hAnsi="Arial Narrow" w:cs="Tahoma"/>
          <w:iCs/>
          <w:kern w:val="2"/>
          <w:sz w:val="22"/>
          <w:szCs w:val="22"/>
          <w:lang w:eastAsia="es-CO"/>
        </w:rPr>
      </w:pPr>
      <w:r>
        <w:rPr>
          <w:rFonts w:ascii="Arial Narrow" w:eastAsia="DejaVu Sans" w:hAnsi="Arial Narrow" w:cs="Tahoma"/>
          <w:iCs/>
          <w:kern w:val="2"/>
          <w:sz w:val="22"/>
          <w:szCs w:val="22"/>
          <w:lang w:eastAsia="es-CO"/>
        </w:rPr>
        <w:t>La información suministrada, se entiende bajo la gravedad del juramento y debe ser correlativa a la documentación aportada.</w:t>
      </w:r>
    </w:p>
    <w:p w:rsidR="00DD3F00" w:rsidRDefault="00DD3F00" w:rsidP="00DD3F00">
      <w:pPr>
        <w:widowControl w:val="0"/>
        <w:numPr>
          <w:ilvl w:val="0"/>
          <w:numId w:val="36"/>
        </w:numPr>
        <w:suppressAutoHyphens/>
        <w:ind w:right="51"/>
        <w:contextualSpacing/>
        <w:jc w:val="both"/>
        <w:rPr>
          <w:rFonts w:ascii="Arial Narrow" w:eastAsia="DejaVu Sans" w:hAnsi="Arial Narrow" w:cs="Tahoma"/>
          <w:iCs/>
          <w:kern w:val="2"/>
          <w:sz w:val="22"/>
          <w:szCs w:val="22"/>
          <w:lang w:eastAsia="es-CO"/>
        </w:rPr>
      </w:pPr>
      <w:r>
        <w:rPr>
          <w:rFonts w:ascii="Arial Narrow" w:eastAsia="DejaVu Sans" w:hAnsi="Arial Narrow" w:cs="Tahoma"/>
          <w:iCs/>
          <w:kern w:val="2"/>
          <w:sz w:val="22"/>
          <w:szCs w:val="22"/>
          <w:lang w:eastAsia="es-CO"/>
        </w:rPr>
        <w:t>El formulario debe ir firmado por el representante legal del proponente y/o suplente.</w:t>
      </w:r>
    </w:p>
    <w:p w:rsidR="00DD3F00" w:rsidRDefault="00DD3F00" w:rsidP="00DD3F00">
      <w:pPr>
        <w:widowControl w:val="0"/>
        <w:numPr>
          <w:ilvl w:val="0"/>
          <w:numId w:val="36"/>
        </w:numPr>
        <w:suppressAutoHyphens/>
        <w:ind w:right="51"/>
        <w:contextualSpacing/>
        <w:jc w:val="both"/>
        <w:rPr>
          <w:rFonts w:ascii="Arial Narrow" w:eastAsia="DejaVu Sans" w:hAnsi="Arial Narrow" w:cs="Tahoma"/>
          <w:iCs/>
          <w:kern w:val="2"/>
          <w:sz w:val="22"/>
          <w:szCs w:val="22"/>
          <w:lang w:eastAsia="es-CO"/>
        </w:rPr>
      </w:pPr>
      <w:r>
        <w:rPr>
          <w:rFonts w:ascii="Arial Narrow" w:eastAsia="DejaVu Sans" w:hAnsi="Arial Narrow" w:cs="Tahoma"/>
          <w:iCs/>
          <w:kern w:val="2"/>
          <w:sz w:val="22"/>
          <w:szCs w:val="22"/>
          <w:lang w:eastAsia="es-CO"/>
        </w:rPr>
        <w:t>Anexo de los soportes que demuestren la acreditación de la experiencia requerida en el Formulario Nº. 02.”</w:t>
      </w:r>
      <w:r>
        <w:rPr>
          <w:rFonts w:ascii="Arial Narrow" w:eastAsia="DejaVu Sans" w:hAnsi="Arial Narrow" w:cs="Tahoma"/>
          <w:b/>
          <w:bCs/>
          <w:iCs/>
          <w:kern w:val="2"/>
          <w:sz w:val="22"/>
          <w:szCs w:val="22"/>
          <w:lang w:eastAsia="es-CO"/>
        </w:rPr>
        <w:t>ACREDITACIÓN DE LA EXPERIENCIA HABILITANTE DEL PROPONENTE”.</w:t>
      </w:r>
    </w:p>
    <w:p w:rsidR="00DD3F00" w:rsidRDefault="00DD3F00" w:rsidP="00DD3F00">
      <w:pPr>
        <w:widowControl w:val="0"/>
        <w:numPr>
          <w:ilvl w:val="0"/>
          <w:numId w:val="36"/>
        </w:numPr>
        <w:suppressAutoHyphens/>
        <w:ind w:right="51"/>
        <w:contextualSpacing/>
        <w:jc w:val="both"/>
        <w:rPr>
          <w:rFonts w:ascii="Arial Narrow" w:eastAsia="DejaVu Sans" w:hAnsi="Arial Narrow" w:cs="Tahoma"/>
          <w:iCs/>
          <w:kern w:val="2"/>
          <w:sz w:val="22"/>
          <w:szCs w:val="22"/>
          <w:lang w:eastAsia="es-CO"/>
        </w:rPr>
      </w:pPr>
      <w:r>
        <w:rPr>
          <w:rFonts w:ascii="Arial Narrow" w:eastAsia="DejaVu Sans" w:hAnsi="Arial Narrow" w:cs="Tahoma"/>
          <w:iCs/>
          <w:kern w:val="2"/>
          <w:sz w:val="22"/>
          <w:szCs w:val="22"/>
          <w:lang w:eastAsia="es-CO"/>
        </w:rPr>
        <w:t xml:space="preserve">No se aceptan auto certificaciones. </w:t>
      </w:r>
    </w:p>
    <w:p w:rsidR="00DD3F00" w:rsidRDefault="00DD3F00" w:rsidP="00DD3F00">
      <w:pPr>
        <w:widowControl w:val="0"/>
        <w:suppressAutoHyphens/>
        <w:ind w:right="51"/>
        <w:contextualSpacing/>
        <w:jc w:val="both"/>
        <w:rPr>
          <w:rFonts w:ascii="Arial Narrow" w:eastAsia="DejaVu Sans" w:hAnsi="Arial Narrow" w:cs="Tahoma"/>
          <w:iCs/>
          <w:kern w:val="2"/>
          <w:sz w:val="22"/>
          <w:szCs w:val="22"/>
          <w:lang w:eastAsia="es-CO"/>
        </w:rPr>
      </w:pPr>
    </w:p>
    <w:p w:rsidR="00DD3F00" w:rsidRDefault="00DD3F00" w:rsidP="00DD3F00">
      <w:pPr>
        <w:widowControl w:val="0"/>
        <w:suppressAutoHyphens/>
        <w:ind w:right="51"/>
        <w:contextualSpacing/>
        <w:jc w:val="both"/>
        <w:rPr>
          <w:rFonts w:ascii="Arial Narrow" w:eastAsia="DejaVu Sans" w:hAnsi="Arial Narrow" w:cs="Tahoma"/>
          <w:b/>
          <w:iCs/>
          <w:kern w:val="2"/>
          <w:sz w:val="22"/>
          <w:szCs w:val="22"/>
          <w:lang w:eastAsia="es-CO"/>
        </w:rPr>
      </w:pPr>
      <w:r>
        <w:rPr>
          <w:rFonts w:ascii="Arial Narrow" w:eastAsia="DejaVu Sans" w:hAnsi="Arial Narrow" w:cs="Tahoma"/>
          <w:b/>
          <w:iCs/>
          <w:kern w:val="2"/>
          <w:sz w:val="22"/>
          <w:szCs w:val="22"/>
          <w:lang w:eastAsia="es-CO"/>
        </w:rPr>
        <w:t>Certificaciones experiencia del proponente:</w:t>
      </w:r>
    </w:p>
    <w:p w:rsidR="00DD3F00" w:rsidRDefault="00DD3F00" w:rsidP="00DD3F00">
      <w:pPr>
        <w:widowControl w:val="0"/>
        <w:suppressAutoHyphens/>
        <w:ind w:right="51"/>
        <w:contextualSpacing/>
        <w:jc w:val="both"/>
        <w:rPr>
          <w:rFonts w:ascii="Arial Narrow" w:eastAsia="DejaVu Sans" w:hAnsi="Arial Narrow" w:cs="Tahoma"/>
          <w:iCs/>
          <w:kern w:val="2"/>
          <w:sz w:val="22"/>
          <w:szCs w:val="22"/>
          <w:lang w:eastAsia="es-CO"/>
        </w:rPr>
      </w:pPr>
    </w:p>
    <w:p w:rsidR="00DD3F00" w:rsidRDefault="00DD3F00" w:rsidP="00DD3F00">
      <w:pPr>
        <w:ind w:right="51"/>
        <w:contextualSpacing/>
        <w:jc w:val="both"/>
        <w:rPr>
          <w:rFonts w:ascii="Arial Narrow" w:hAnsi="Arial Narrow" w:cs="Tahoma"/>
          <w:iCs/>
          <w:sz w:val="22"/>
          <w:szCs w:val="22"/>
        </w:rPr>
      </w:pPr>
      <w:r>
        <w:rPr>
          <w:rFonts w:ascii="Arial Narrow" w:hAnsi="Arial Narrow" w:cs="Tahoma"/>
          <w:iCs/>
          <w:sz w:val="22"/>
          <w:szCs w:val="22"/>
        </w:rPr>
        <w:t>Cumplimiento de la experiencia habilitante requerida.  Para tal efecto diligenciará el Formulario No. 02, de la invitación pública “EXPERIENCIA HABILITANTE DEL PROPONENTE”, de acuerdo con los siguientes parámetros:</w:t>
      </w:r>
    </w:p>
    <w:p w:rsidR="00DD3F00" w:rsidRDefault="00DD3F00" w:rsidP="00DD3F00">
      <w:pPr>
        <w:tabs>
          <w:tab w:val="left" w:pos="2947"/>
        </w:tabs>
        <w:ind w:right="51"/>
        <w:contextualSpacing/>
        <w:jc w:val="both"/>
        <w:rPr>
          <w:rFonts w:ascii="Arial Narrow" w:hAnsi="Arial Narrow" w:cs="Tahoma"/>
          <w:iCs/>
          <w:sz w:val="22"/>
          <w:szCs w:val="22"/>
        </w:rPr>
      </w:pPr>
      <w:r>
        <w:rPr>
          <w:rFonts w:ascii="Arial Narrow" w:hAnsi="Arial Narrow" w:cs="Tahoma"/>
          <w:iCs/>
          <w:sz w:val="22"/>
          <w:szCs w:val="22"/>
        </w:rPr>
        <w:tab/>
      </w:r>
    </w:p>
    <w:p w:rsidR="00DD3F00" w:rsidRDefault="00DD3F00" w:rsidP="00DD3F00">
      <w:pPr>
        <w:numPr>
          <w:ilvl w:val="0"/>
          <w:numId w:val="36"/>
        </w:numPr>
        <w:ind w:right="51"/>
        <w:contextualSpacing/>
        <w:jc w:val="both"/>
        <w:rPr>
          <w:rFonts w:ascii="Arial Narrow" w:hAnsi="Arial Narrow" w:cs="Tahoma"/>
          <w:iCs/>
          <w:sz w:val="22"/>
          <w:szCs w:val="22"/>
        </w:rPr>
      </w:pPr>
      <w:r>
        <w:rPr>
          <w:rFonts w:ascii="Arial Narrow" w:hAnsi="Arial Narrow" w:cs="Tahoma"/>
          <w:iCs/>
          <w:sz w:val="22"/>
          <w:szCs w:val="22"/>
        </w:rPr>
        <w:t>La información suministrada, se entiende bajo la gravedad del juramento y debe ser correlativa a la documentación aportada.</w:t>
      </w:r>
    </w:p>
    <w:p w:rsidR="00DD3F00" w:rsidRDefault="00DD3F00" w:rsidP="00DD3F00">
      <w:pPr>
        <w:numPr>
          <w:ilvl w:val="0"/>
          <w:numId w:val="36"/>
        </w:numPr>
        <w:ind w:right="51"/>
        <w:contextualSpacing/>
        <w:jc w:val="both"/>
        <w:rPr>
          <w:rFonts w:ascii="Arial Narrow" w:hAnsi="Arial Narrow" w:cs="Tahoma"/>
          <w:iCs/>
          <w:sz w:val="22"/>
          <w:szCs w:val="22"/>
        </w:rPr>
      </w:pPr>
      <w:r>
        <w:rPr>
          <w:rFonts w:ascii="Arial Narrow" w:hAnsi="Arial Narrow" w:cs="Tahoma"/>
          <w:iCs/>
          <w:sz w:val="22"/>
          <w:szCs w:val="22"/>
        </w:rPr>
        <w:t>El formulario debe ir firmado por el representante legal del proponente y/o suplente.</w:t>
      </w:r>
    </w:p>
    <w:p w:rsidR="00DD3F00" w:rsidRDefault="00DD3F00" w:rsidP="00DD3F00">
      <w:pPr>
        <w:numPr>
          <w:ilvl w:val="0"/>
          <w:numId w:val="36"/>
        </w:numPr>
        <w:ind w:right="51"/>
        <w:contextualSpacing/>
        <w:jc w:val="both"/>
        <w:rPr>
          <w:rFonts w:ascii="Arial Narrow" w:hAnsi="Arial Narrow" w:cs="Tahoma"/>
          <w:iCs/>
          <w:sz w:val="22"/>
          <w:szCs w:val="22"/>
        </w:rPr>
      </w:pPr>
      <w:r>
        <w:rPr>
          <w:rFonts w:ascii="Arial Narrow" w:hAnsi="Arial Narrow" w:cs="Tahoma"/>
          <w:iCs/>
          <w:sz w:val="22"/>
          <w:szCs w:val="22"/>
        </w:rPr>
        <w:t>Anexo de los soportes que demuestren la acreditación de la experiencia requerida en el Formulario Nº. 02.”</w:t>
      </w:r>
      <w:r>
        <w:rPr>
          <w:rFonts w:ascii="Arial Narrow" w:hAnsi="Arial Narrow" w:cs="Tahoma"/>
          <w:b/>
          <w:bCs/>
          <w:iCs/>
          <w:sz w:val="22"/>
          <w:szCs w:val="22"/>
        </w:rPr>
        <w:t>ACREDITACIÓN DE LA EXPERIENCIA HABILITANTE DEL PROPONENTE”.</w:t>
      </w:r>
    </w:p>
    <w:p w:rsidR="00DD3F00" w:rsidRDefault="00DD3F00" w:rsidP="00DD3F00">
      <w:pPr>
        <w:numPr>
          <w:ilvl w:val="0"/>
          <w:numId w:val="36"/>
        </w:numPr>
        <w:ind w:right="51"/>
        <w:contextualSpacing/>
        <w:jc w:val="both"/>
        <w:rPr>
          <w:rFonts w:ascii="Arial Narrow" w:hAnsi="Arial Narrow" w:cs="Tahoma"/>
          <w:iCs/>
          <w:sz w:val="22"/>
          <w:szCs w:val="22"/>
        </w:rPr>
      </w:pPr>
      <w:r>
        <w:rPr>
          <w:rFonts w:ascii="Arial Narrow" w:hAnsi="Arial Narrow" w:cs="Tahoma"/>
          <w:iCs/>
          <w:sz w:val="22"/>
          <w:szCs w:val="22"/>
        </w:rPr>
        <w:t xml:space="preserve">No se aceptan auto certificaciones. </w:t>
      </w:r>
    </w:p>
    <w:p w:rsidR="00DD3F00" w:rsidRDefault="00DD3F00" w:rsidP="00DD3F00">
      <w:pPr>
        <w:ind w:right="51"/>
        <w:contextualSpacing/>
        <w:jc w:val="both"/>
        <w:rPr>
          <w:rFonts w:ascii="Arial Narrow" w:hAnsi="Arial Narrow" w:cs="Tahoma"/>
          <w:iCs/>
          <w:sz w:val="22"/>
          <w:szCs w:val="22"/>
        </w:rPr>
      </w:pPr>
    </w:p>
    <w:p w:rsidR="00DD3F00" w:rsidRDefault="00DD3F00" w:rsidP="00DD3F00">
      <w:pPr>
        <w:ind w:right="51"/>
        <w:contextualSpacing/>
        <w:jc w:val="both"/>
        <w:rPr>
          <w:rFonts w:ascii="Arial Narrow" w:hAnsi="Arial Narrow" w:cs="Tahoma"/>
          <w:b/>
          <w:iCs/>
          <w:sz w:val="22"/>
          <w:szCs w:val="22"/>
        </w:rPr>
      </w:pPr>
      <w:r>
        <w:rPr>
          <w:rFonts w:ascii="Arial Narrow" w:hAnsi="Arial Narrow" w:cs="Tahoma"/>
          <w:b/>
          <w:iCs/>
          <w:sz w:val="22"/>
          <w:szCs w:val="22"/>
        </w:rPr>
        <w:t>Certificaciones experiencia del proponente:</w:t>
      </w:r>
    </w:p>
    <w:p w:rsidR="00DD3F00" w:rsidRDefault="00DD3F00" w:rsidP="00DD3F00">
      <w:pPr>
        <w:ind w:right="51"/>
        <w:contextualSpacing/>
        <w:jc w:val="both"/>
        <w:rPr>
          <w:rFonts w:ascii="Arial Narrow" w:hAnsi="Arial Narrow" w:cs="Tahoma"/>
          <w:iCs/>
          <w:sz w:val="22"/>
          <w:szCs w:val="22"/>
        </w:rPr>
      </w:pPr>
    </w:p>
    <w:p w:rsidR="00DD3F00" w:rsidRDefault="00DD3F00" w:rsidP="00DD3F00">
      <w:pPr>
        <w:ind w:right="51"/>
        <w:contextualSpacing/>
        <w:jc w:val="both"/>
        <w:rPr>
          <w:rFonts w:ascii="Arial Narrow" w:hAnsi="Arial Narrow" w:cs="Tahoma"/>
          <w:iCs/>
          <w:sz w:val="22"/>
          <w:szCs w:val="22"/>
        </w:rPr>
      </w:pPr>
      <w:r>
        <w:rPr>
          <w:rFonts w:ascii="Arial Narrow" w:hAnsi="Arial Narrow" w:cs="Tahoma"/>
          <w:iCs/>
          <w:sz w:val="22"/>
          <w:szCs w:val="22"/>
        </w:rPr>
        <w:t>El oferente deberá anexar como requisito técnico mínimo a su oferta, contratos junto con su acta de liquidación, y/o certificaciones de experiencia y/o facturas de ventas efectuadas con entidades públicas y/o privadas, cuyo objeto sea similar al objeto del proceso y el valor sea igual o superior al 100% del presupuesto oficial.</w:t>
      </w:r>
    </w:p>
    <w:p w:rsidR="00DD3F00" w:rsidRDefault="00DD3F00" w:rsidP="00DD3F00">
      <w:pPr>
        <w:widowControl w:val="0"/>
        <w:suppressAutoHyphens/>
        <w:ind w:right="51"/>
        <w:contextualSpacing/>
        <w:jc w:val="both"/>
        <w:rPr>
          <w:rFonts w:ascii="Arial Narrow" w:eastAsia="DejaVu Sans" w:hAnsi="Arial Narrow" w:cs="Tahoma"/>
          <w:iCs/>
          <w:kern w:val="2"/>
          <w:sz w:val="22"/>
          <w:szCs w:val="22"/>
          <w:lang w:eastAsia="es-CO"/>
        </w:rPr>
      </w:pPr>
    </w:p>
    <w:p w:rsidR="00DD3F00" w:rsidRDefault="00DD3F00" w:rsidP="00DD3F00">
      <w:pPr>
        <w:widowControl w:val="0"/>
        <w:suppressAutoHyphens/>
        <w:ind w:right="51"/>
        <w:contextualSpacing/>
        <w:jc w:val="both"/>
        <w:rPr>
          <w:rFonts w:ascii="Arial Narrow" w:eastAsia="DejaVu Sans" w:hAnsi="Arial Narrow" w:cs="Tahoma"/>
          <w:b/>
          <w:iCs/>
          <w:kern w:val="2"/>
          <w:sz w:val="22"/>
          <w:szCs w:val="22"/>
          <w:lang w:eastAsia="es-CO"/>
        </w:rPr>
      </w:pPr>
      <w:r>
        <w:rPr>
          <w:rFonts w:ascii="Arial Narrow" w:eastAsia="DejaVu Sans" w:hAnsi="Arial Narrow" w:cs="Tahoma"/>
          <w:b/>
          <w:iCs/>
          <w:kern w:val="2"/>
          <w:sz w:val="22"/>
          <w:szCs w:val="22"/>
          <w:lang w:eastAsia="es-CO"/>
        </w:rPr>
        <w:t>Los documentos que soporta la experiencia deberán reunir los siguientes requisitos:</w:t>
      </w:r>
    </w:p>
    <w:p w:rsidR="00DD3F00" w:rsidRDefault="00DD3F00" w:rsidP="00DD3F00">
      <w:pPr>
        <w:widowControl w:val="0"/>
        <w:suppressAutoHyphens/>
        <w:ind w:right="51"/>
        <w:contextualSpacing/>
        <w:jc w:val="both"/>
        <w:rPr>
          <w:rFonts w:ascii="Arial Narrow" w:eastAsia="DejaVu Sans" w:hAnsi="Arial Narrow" w:cs="Tahoma"/>
          <w:b/>
          <w:iCs/>
          <w:kern w:val="2"/>
          <w:sz w:val="22"/>
          <w:szCs w:val="22"/>
          <w:lang w:eastAsia="es-CO"/>
        </w:rPr>
      </w:pPr>
    </w:p>
    <w:p w:rsidR="00DD3F00" w:rsidRDefault="00DD3F00" w:rsidP="00DD3F00">
      <w:pPr>
        <w:widowControl w:val="0"/>
        <w:numPr>
          <w:ilvl w:val="0"/>
          <w:numId w:val="37"/>
        </w:numPr>
        <w:tabs>
          <w:tab w:val="num" w:pos="709"/>
        </w:tabs>
        <w:suppressAutoHyphens/>
        <w:ind w:right="51"/>
        <w:contextualSpacing/>
        <w:jc w:val="both"/>
        <w:rPr>
          <w:rFonts w:ascii="Arial Narrow" w:eastAsia="DejaVu Sans" w:hAnsi="Arial Narrow" w:cs="Tahoma"/>
          <w:iCs/>
          <w:kern w:val="2"/>
          <w:sz w:val="22"/>
          <w:szCs w:val="22"/>
          <w:lang w:eastAsia="es-CO"/>
        </w:rPr>
      </w:pPr>
      <w:r>
        <w:rPr>
          <w:rFonts w:ascii="Arial Narrow" w:eastAsia="DejaVu Sans" w:hAnsi="Arial Narrow" w:cs="Tahoma"/>
          <w:iCs/>
          <w:kern w:val="2"/>
          <w:sz w:val="22"/>
          <w:szCs w:val="22"/>
          <w:lang w:eastAsia="es-CO"/>
        </w:rPr>
        <w:t>Nombre o razón social del contratante.</w:t>
      </w:r>
    </w:p>
    <w:p w:rsidR="00DD3F00" w:rsidRDefault="00DD3F00" w:rsidP="00DD3F00">
      <w:pPr>
        <w:widowControl w:val="0"/>
        <w:numPr>
          <w:ilvl w:val="0"/>
          <w:numId w:val="37"/>
        </w:numPr>
        <w:tabs>
          <w:tab w:val="num" w:pos="709"/>
        </w:tabs>
        <w:suppressAutoHyphens/>
        <w:ind w:right="51"/>
        <w:contextualSpacing/>
        <w:jc w:val="both"/>
        <w:rPr>
          <w:rFonts w:ascii="Arial Narrow" w:eastAsia="DejaVu Sans" w:hAnsi="Arial Narrow" w:cs="Tahoma"/>
          <w:iCs/>
          <w:kern w:val="2"/>
          <w:sz w:val="22"/>
          <w:szCs w:val="22"/>
          <w:lang w:eastAsia="es-CO"/>
        </w:rPr>
      </w:pPr>
      <w:r>
        <w:rPr>
          <w:rFonts w:ascii="Arial Narrow" w:eastAsia="DejaVu Sans" w:hAnsi="Arial Narrow" w:cs="Tahoma"/>
          <w:iCs/>
          <w:kern w:val="2"/>
          <w:sz w:val="22"/>
          <w:szCs w:val="22"/>
          <w:lang w:eastAsia="es-CO"/>
        </w:rPr>
        <w:t>Nombre o razón social del contratista.</w:t>
      </w:r>
    </w:p>
    <w:p w:rsidR="00DD3F00" w:rsidRDefault="00DD3F00" w:rsidP="00DD3F00">
      <w:pPr>
        <w:widowControl w:val="0"/>
        <w:numPr>
          <w:ilvl w:val="0"/>
          <w:numId w:val="37"/>
        </w:numPr>
        <w:tabs>
          <w:tab w:val="num" w:pos="709"/>
        </w:tabs>
        <w:suppressAutoHyphens/>
        <w:ind w:right="51"/>
        <w:contextualSpacing/>
        <w:jc w:val="both"/>
        <w:rPr>
          <w:rFonts w:ascii="Arial Narrow" w:eastAsia="DejaVu Sans" w:hAnsi="Arial Narrow" w:cs="Tahoma"/>
          <w:iCs/>
          <w:kern w:val="2"/>
          <w:sz w:val="22"/>
          <w:szCs w:val="22"/>
          <w:lang w:eastAsia="es-CO"/>
        </w:rPr>
      </w:pPr>
      <w:r>
        <w:rPr>
          <w:rFonts w:ascii="Arial Narrow" w:eastAsia="DejaVu Sans" w:hAnsi="Arial Narrow" w:cs="Tahoma"/>
          <w:iCs/>
          <w:kern w:val="2"/>
          <w:sz w:val="22"/>
          <w:szCs w:val="22"/>
          <w:lang w:eastAsia="es-CO"/>
        </w:rPr>
        <w:t>Objeto del contrato</w:t>
      </w:r>
    </w:p>
    <w:p w:rsidR="00DD3F00" w:rsidRDefault="00DD3F00" w:rsidP="00DD3F00">
      <w:pPr>
        <w:widowControl w:val="0"/>
        <w:numPr>
          <w:ilvl w:val="0"/>
          <w:numId w:val="37"/>
        </w:numPr>
        <w:tabs>
          <w:tab w:val="num" w:pos="709"/>
        </w:tabs>
        <w:suppressAutoHyphens/>
        <w:ind w:right="51"/>
        <w:contextualSpacing/>
        <w:jc w:val="both"/>
        <w:rPr>
          <w:rFonts w:ascii="Arial Narrow" w:eastAsia="DejaVu Sans" w:hAnsi="Arial Narrow" w:cs="Tahoma"/>
          <w:iCs/>
          <w:kern w:val="2"/>
          <w:sz w:val="22"/>
          <w:szCs w:val="22"/>
          <w:lang w:eastAsia="es-CO"/>
        </w:rPr>
      </w:pPr>
      <w:r>
        <w:rPr>
          <w:rFonts w:ascii="Arial Narrow" w:eastAsia="DejaVu Sans" w:hAnsi="Arial Narrow" w:cs="Tahoma"/>
          <w:iCs/>
          <w:kern w:val="2"/>
          <w:sz w:val="22"/>
          <w:szCs w:val="22"/>
          <w:lang w:eastAsia="es-CO"/>
        </w:rPr>
        <w:t>fecha</w:t>
      </w:r>
    </w:p>
    <w:p w:rsidR="00DD3F00" w:rsidRDefault="00DD3F00" w:rsidP="00DD3F00">
      <w:pPr>
        <w:widowControl w:val="0"/>
        <w:numPr>
          <w:ilvl w:val="0"/>
          <w:numId w:val="37"/>
        </w:numPr>
        <w:tabs>
          <w:tab w:val="num" w:pos="709"/>
        </w:tabs>
        <w:suppressAutoHyphens/>
        <w:ind w:right="51"/>
        <w:contextualSpacing/>
        <w:jc w:val="both"/>
        <w:rPr>
          <w:rFonts w:ascii="Arial Narrow" w:eastAsia="DejaVu Sans" w:hAnsi="Arial Narrow" w:cs="Tahoma"/>
          <w:iCs/>
          <w:kern w:val="2"/>
          <w:sz w:val="22"/>
          <w:szCs w:val="22"/>
          <w:lang w:eastAsia="es-CO"/>
        </w:rPr>
      </w:pPr>
      <w:r>
        <w:rPr>
          <w:rFonts w:ascii="Arial Narrow" w:eastAsia="DejaVu Sans" w:hAnsi="Arial Narrow" w:cs="Tahoma"/>
          <w:iCs/>
          <w:kern w:val="2"/>
          <w:sz w:val="22"/>
          <w:szCs w:val="22"/>
          <w:lang w:eastAsia="es-CO"/>
        </w:rPr>
        <w:t>Valor</w:t>
      </w:r>
    </w:p>
    <w:p w:rsidR="00DD3F00" w:rsidRDefault="00DD3F00" w:rsidP="00DD3F00">
      <w:pPr>
        <w:widowControl w:val="0"/>
        <w:suppressAutoHyphens/>
        <w:ind w:left="360" w:right="51"/>
        <w:contextualSpacing/>
        <w:jc w:val="both"/>
        <w:rPr>
          <w:rFonts w:ascii="Arial Narrow" w:eastAsia="DejaVu Sans" w:hAnsi="Arial Narrow" w:cs="Tahoma"/>
          <w:iCs/>
          <w:kern w:val="2"/>
          <w:sz w:val="22"/>
          <w:szCs w:val="22"/>
          <w:lang w:eastAsia="es-CO"/>
        </w:rPr>
      </w:pPr>
    </w:p>
    <w:p w:rsidR="00DD3F00" w:rsidRDefault="00DD3F00" w:rsidP="00DD3F00">
      <w:pPr>
        <w:widowControl w:val="0"/>
        <w:suppressAutoHyphens/>
        <w:ind w:right="51"/>
        <w:contextualSpacing/>
        <w:jc w:val="both"/>
        <w:rPr>
          <w:rFonts w:ascii="Arial Narrow" w:eastAsia="DejaVu Sans" w:hAnsi="Arial Narrow" w:cs="Tahoma"/>
          <w:iCs/>
          <w:kern w:val="2"/>
          <w:sz w:val="22"/>
          <w:szCs w:val="22"/>
          <w:lang w:eastAsia="es-CO"/>
        </w:rPr>
      </w:pPr>
      <w:r>
        <w:rPr>
          <w:rFonts w:ascii="Arial Narrow" w:eastAsia="DejaVu Sans" w:hAnsi="Arial Narrow" w:cs="Tahoma"/>
          <w:iCs/>
          <w:kern w:val="2"/>
          <w:sz w:val="22"/>
          <w:szCs w:val="22"/>
          <w:lang w:eastAsia="es-CO"/>
        </w:rPr>
        <w:t>Dado el caso de adjuntarse certificaciones, deben venir debidamente suscrita por la persona facultada para expedirla.</w:t>
      </w:r>
    </w:p>
    <w:p w:rsidR="00DD3F00" w:rsidRDefault="00DD3F00" w:rsidP="00DD3F00">
      <w:pPr>
        <w:widowControl w:val="0"/>
        <w:tabs>
          <w:tab w:val="num" w:pos="709"/>
        </w:tabs>
        <w:suppressAutoHyphens/>
        <w:ind w:left="360" w:right="51"/>
        <w:contextualSpacing/>
        <w:jc w:val="both"/>
        <w:rPr>
          <w:rFonts w:ascii="Arial Narrow" w:eastAsia="DejaVu Sans" w:hAnsi="Arial Narrow" w:cs="Tahoma"/>
          <w:iCs/>
          <w:kern w:val="2"/>
          <w:sz w:val="22"/>
          <w:szCs w:val="22"/>
          <w:lang w:eastAsia="es-CO"/>
        </w:rPr>
      </w:pPr>
    </w:p>
    <w:p w:rsidR="00DD3F00" w:rsidRDefault="00DD3F00" w:rsidP="00DD3F00">
      <w:pPr>
        <w:widowControl w:val="0"/>
        <w:tabs>
          <w:tab w:val="num" w:pos="709"/>
        </w:tabs>
        <w:suppressAutoHyphens/>
        <w:ind w:right="51"/>
        <w:contextualSpacing/>
        <w:jc w:val="both"/>
        <w:rPr>
          <w:rFonts w:ascii="Arial Narrow" w:eastAsia="DejaVu Sans" w:hAnsi="Arial Narrow" w:cs="Tahoma"/>
          <w:iCs/>
          <w:kern w:val="2"/>
          <w:sz w:val="22"/>
          <w:szCs w:val="22"/>
          <w:lang w:eastAsia="es-CO"/>
        </w:rPr>
      </w:pPr>
      <w:r>
        <w:rPr>
          <w:rFonts w:ascii="Arial Narrow" w:eastAsia="DejaVu Sans" w:hAnsi="Arial Narrow" w:cs="Tahoma"/>
          <w:iCs/>
          <w:kern w:val="2"/>
          <w:sz w:val="22"/>
          <w:szCs w:val="22"/>
          <w:lang w:eastAsia="es-CO"/>
        </w:rPr>
        <w:t>Si la certificación incluye varios contratos, se debe identificar en forma precisa si son contratos adicionales al principal o son contratos nuevos, indicando en cada uno de ellos el número del contrato, objeto, plazos, valores, y todos aquellos datos que soporten la experiencia. La certificación puede ser individual o general.</w:t>
      </w:r>
    </w:p>
    <w:p w:rsidR="00DD3F00" w:rsidRDefault="00DD3F00" w:rsidP="00DD3F00">
      <w:pPr>
        <w:widowControl w:val="0"/>
        <w:suppressAutoHyphens/>
        <w:ind w:right="51"/>
        <w:contextualSpacing/>
        <w:jc w:val="both"/>
        <w:rPr>
          <w:rFonts w:ascii="Arial Narrow" w:eastAsia="DejaVu Sans" w:hAnsi="Arial Narrow" w:cs="Tahoma"/>
          <w:iCs/>
          <w:kern w:val="2"/>
          <w:sz w:val="22"/>
          <w:szCs w:val="22"/>
          <w:lang w:eastAsia="es-CO"/>
        </w:rPr>
      </w:pPr>
    </w:p>
    <w:p w:rsidR="001A38A7" w:rsidRPr="00DD3F00" w:rsidRDefault="00DD3F00" w:rsidP="00DD3F00">
      <w:pPr>
        <w:widowControl w:val="0"/>
        <w:tabs>
          <w:tab w:val="num" w:pos="3225"/>
          <w:tab w:val="left" w:pos="9072"/>
        </w:tabs>
        <w:suppressAutoHyphens/>
        <w:autoSpaceDE w:val="0"/>
        <w:adjustRightInd w:val="0"/>
        <w:ind w:right="51"/>
        <w:contextualSpacing/>
        <w:jc w:val="both"/>
        <w:rPr>
          <w:rFonts w:ascii="Arial Narrow" w:eastAsia="DejaVu Sans" w:hAnsi="Arial Narrow" w:cs="Tahoma"/>
          <w:iCs/>
          <w:kern w:val="2"/>
          <w:sz w:val="22"/>
          <w:szCs w:val="22"/>
          <w:lang w:eastAsia="es-CO"/>
        </w:rPr>
      </w:pPr>
      <w:r>
        <w:rPr>
          <w:rFonts w:ascii="Arial Narrow" w:eastAsia="DejaVu Sans" w:hAnsi="Arial Narrow" w:cs="Tahoma"/>
          <w:iCs/>
          <w:kern w:val="2"/>
          <w:sz w:val="22"/>
          <w:szCs w:val="22"/>
          <w:lang w:eastAsia="es-CO"/>
        </w:rPr>
        <w:t>Si la certificación no incluye cualquiera de los datos aquí solicitados podrá aportarse el acta de liquidación o el contrato, en el cual se verifique la información requerida</w:t>
      </w:r>
    </w:p>
    <w:p w:rsidR="00DD3F00" w:rsidRPr="00AA790B" w:rsidRDefault="00DD3F00" w:rsidP="001A38A7">
      <w:pPr>
        <w:autoSpaceDE w:val="0"/>
        <w:autoSpaceDN w:val="0"/>
        <w:adjustRightInd w:val="0"/>
        <w:ind w:left="708" w:hanging="708"/>
        <w:jc w:val="both"/>
        <w:rPr>
          <w:rFonts w:ascii="Arial Narrow" w:eastAsia="Calibri" w:hAnsi="Arial Narrow" w:cs="Tahoma"/>
          <w:color w:val="000000"/>
          <w:sz w:val="22"/>
          <w:szCs w:val="22"/>
        </w:rPr>
      </w:pPr>
    </w:p>
    <w:p w:rsidR="001A38A7" w:rsidRPr="00AA790B" w:rsidRDefault="001A38A7" w:rsidP="00AA790B">
      <w:pPr>
        <w:pStyle w:val="Prrafodelista"/>
        <w:numPr>
          <w:ilvl w:val="3"/>
          <w:numId w:val="25"/>
        </w:numPr>
        <w:autoSpaceDE w:val="0"/>
        <w:autoSpaceDN w:val="0"/>
        <w:adjustRightInd w:val="0"/>
        <w:jc w:val="both"/>
        <w:rPr>
          <w:rFonts w:ascii="Arial Narrow" w:eastAsia="Calibri" w:hAnsi="Arial Narrow" w:cs="Tahoma"/>
          <w:b/>
          <w:bCs/>
          <w:color w:val="000000"/>
          <w:sz w:val="22"/>
          <w:szCs w:val="22"/>
          <w:lang w:val="es-ES"/>
        </w:rPr>
      </w:pPr>
      <w:r w:rsidRPr="00AA790B">
        <w:rPr>
          <w:rFonts w:ascii="Arial Narrow" w:eastAsia="Calibri" w:hAnsi="Arial Narrow" w:cs="Tahoma"/>
          <w:b/>
          <w:bCs/>
          <w:color w:val="000000"/>
          <w:sz w:val="22"/>
          <w:szCs w:val="22"/>
          <w:lang w:val="es-ES"/>
        </w:rPr>
        <w:t>ACREDITACIÓN DE LA EXPERIENCIA EN LA MODALIDAD DE CONSORCIO Y/O UNIÓN TEMPORAL</w:t>
      </w:r>
    </w:p>
    <w:p w:rsidR="001A38A7" w:rsidRPr="00AA790B" w:rsidRDefault="001A38A7" w:rsidP="001A38A7">
      <w:pPr>
        <w:autoSpaceDE w:val="0"/>
        <w:autoSpaceDN w:val="0"/>
        <w:adjustRightInd w:val="0"/>
        <w:ind w:left="708" w:hanging="708"/>
        <w:jc w:val="both"/>
        <w:rPr>
          <w:rFonts w:ascii="Arial Narrow" w:eastAsia="Calibri" w:hAnsi="Arial Narrow" w:cs="Tahoma"/>
          <w:color w:val="000000"/>
          <w:sz w:val="22"/>
          <w:szCs w:val="22"/>
          <w:lang w:val="es-ES"/>
        </w:rPr>
      </w:pPr>
    </w:p>
    <w:p w:rsidR="001A38A7" w:rsidRPr="00AA790B" w:rsidRDefault="001A38A7" w:rsidP="00AA790B">
      <w:pPr>
        <w:autoSpaceDE w:val="0"/>
        <w:autoSpaceDN w:val="0"/>
        <w:adjustRightInd w:val="0"/>
        <w:jc w:val="both"/>
        <w:rPr>
          <w:rFonts w:ascii="Arial Narrow" w:eastAsia="Calibri" w:hAnsi="Arial Narrow" w:cs="Tahoma"/>
          <w:color w:val="000000"/>
          <w:sz w:val="22"/>
          <w:szCs w:val="22"/>
          <w:lang w:val="es-ES"/>
        </w:rPr>
      </w:pPr>
      <w:r w:rsidRPr="00AA790B">
        <w:rPr>
          <w:rFonts w:ascii="Arial Narrow" w:eastAsia="Calibri" w:hAnsi="Arial Narrow" w:cs="Tahoma"/>
          <w:color w:val="000000"/>
          <w:sz w:val="22"/>
          <w:szCs w:val="22"/>
          <w:lang w:val="es-ES"/>
        </w:rPr>
        <w:t xml:space="preserve">Cuando se trate de Consorcios o Uniones Temporales se requiere que la experiencia de los consorciados y/o unidos sume el cien (100%) de la experiencia requerida para el presente proceso para cada ítem. </w:t>
      </w:r>
    </w:p>
    <w:p w:rsidR="001A38A7" w:rsidRPr="00AA790B" w:rsidRDefault="001A38A7" w:rsidP="00AA790B">
      <w:pPr>
        <w:autoSpaceDE w:val="0"/>
        <w:autoSpaceDN w:val="0"/>
        <w:adjustRightInd w:val="0"/>
        <w:jc w:val="both"/>
        <w:rPr>
          <w:rFonts w:ascii="Arial Narrow" w:eastAsia="Calibri" w:hAnsi="Arial Narrow" w:cs="Tahoma"/>
          <w:color w:val="000000"/>
          <w:sz w:val="22"/>
          <w:szCs w:val="22"/>
          <w:lang w:val="es-ES"/>
        </w:rPr>
      </w:pPr>
      <w:r w:rsidRPr="00AA790B">
        <w:rPr>
          <w:rFonts w:ascii="Arial Narrow" w:eastAsia="Calibri" w:hAnsi="Arial Narrow" w:cs="Tahoma"/>
          <w:color w:val="000000"/>
          <w:sz w:val="22"/>
          <w:szCs w:val="22"/>
          <w:lang w:val="es-ES"/>
        </w:rPr>
        <w:t>Cuando las actividades correspondientes hayan sido ejecutadas por el proponente o por uno de sus miembros bajo la modalidad de consorcio o unión temporal, pero en tal caso sólo se tendrá en cuenta como experiencia del proponente o de uno de sus miembros, aquella referida al porcentaje de participación que el proponente hubiera tenido en el grupo o asociación que ejecutó la actividad.</w:t>
      </w:r>
    </w:p>
    <w:p w:rsidR="001A38A7" w:rsidRPr="00AA790B" w:rsidRDefault="001A38A7" w:rsidP="00AA790B">
      <w:pPr>
        <w:autoSpaceDE w:val="0"/>
        <w:autoSpaceDN w:val="0"/>
        <w:adjustRightInd w:val="0"/>
        <w:jc w:val="both"/>
        <w:rPr>
          <w:rFonts w:ascii="Arial Narrow" w:eastAsia="Calibri" w:hAnsi="Arial Narrow" w:cs="Tahoma"/>
          <w:color w:val="000000"/>
          <w:sz w:val="22"/>
          <w:szCs w:val="22"/>
          <w:lang w:val="es-ES"/>
        </w:rPr>
      </w:pPr>
      <w:r w:rsidRPr="00AA790B">
        <w:rPr>
          <w:rFonts w:ascii="Arial Narrow" w:eastAsia="Calibri" w:hAnsi="Arial Narrow" w:cs="Tahoma"/>
          <w:color w:val="000000"/>
          <w:sz w:val="22"/>
          <w:szCs w:val="22"/>
          <w:lang w:val="es-ES"/>
        </w:rPr>
        <w:t>Igualmente el proponente deberá declarar bajo la gravedad de juramento que la experiencia que acredita corresponde exactamente a los bienes ofrecidos por él de manera directa, o que se han desarrollado mediante subcontratos pero asumiendo directamente la responsabilidad por los mismos.</w:t>
      </w:r>
    </w:p>
    <w:p w:rsidR="001A38A7" w:rsidRPr="00AA790B" w:rsidRDefault="001A38A7" w:rsidP="00AA790B">
      <w:pPr>
        <w:autoSpaceDE w:val="0"/>
        <w:autoSpaceDN w:val="0"/>
        <w:adjustRightInd w:val="0"/>
        <w:jc w:val="both"/>
        <w:rPr>
          <w:rFonts w:ascii="Arial Narrow" w:eastAsia="Calibri" w:hAnsi="Arial Narrow" w:cs="Tahoma"/>
          <w:color w:val="000000"/>
          <w:sz w:val="22"/>
          <w:szCs w:val="22"/>
          <w:lang w:val="es-ES"/>
        </w:rPr>
      </w:pPr>
      <w:r w:rsidRPr="00AA790B">
        <w:rPr>
          <w:rFonts w:ascii="Arial Narrow" w:eastAsia="Calibri" w:hAnsi="Arial Narrow" w:cs="Tahoma"/>
          <w:color w:val="000000"/>
          <w:sz w:val="22"/>
          <w:szCs w:val="22"/>
          <w:lang w:val="es-ES"/>
        </w:rPr>
        <w:t>El Ministerio de Defensa Nacional Ejército Nacional – Central Administrativa y Contable Especializada de Personal se reserva el derecho de verificar la información aportada, y no será tenida en cuenta aquella que se pueda establecer que no es cierta.</w:t>
      </w:r>
    </w:p>
    <w:p w:rsidR="00B14363" w:rsidRPr="00AA790B" w:rsidRDefault="00B14363" w:rsidP="00B14363">
      <w:pPr>
        <w:autoSpaceDE w:val="0"/>
        <w:autoSpaceDN w:val="0"/>
        <w:adjustRightInd w:val="0"/>
        <w:ind w:left="708" w:hanging="708"/>
        <w:jc w:val="both"/>
        <w:rPr>
          <w:rFonts w:ascii="Arial Narrow" w:eastAsia="Calibri" w:hAnsi="Arial Narrow" w:cs="Tahoma"/>
          <w:color w:val="000000"/>
          <w:sz w:val="22"/>
          <w:szCs w:val="22"/>
        </w:rPr>
      </w:pPr>
    </w:p>
    <w:p w:rsidR="00B14363" w:rsidRPr="00AA790B" w:rsidRDefault="00B14363" w:rsidP="00643DA7">
      <w:pPr>
        <w:pStyle w:val="Prrafodelista"/>
        <w:numPr>
          <w:ilvl w:val="2"/>
          <w:numId w:val="26"/>
        </w:numPr>
        <w:autoSpaceDE w:val="0"/>
        <w:autoSpaceDN w:val="0"/>
        <w:adjustRightInd w:val="0"/>
        <w:jc w:val="both"/>
        <w:rPr>
          <w:rFonts w:ascii="Arial Narrow" w:eastAsia="Calibri" w:hAnsi="Arial Narrow" w:cs="Tahoma"/>
          <w:color w:val="000000"/>
          <w:sz w:val="22"/>
          <w:szCs w:val="22"/>
        </w:rPr>
      </w:pPr>
      <w:r w:rsidRPr="00AA790B">
        <w:rPr>
          <w:rFonts w:ascii="Arial Narrow" w:hAnsi="Arial Narrow"/>
          <w:b/>
          <w:bCs/>
          <w:sz w:val="22"/>
          <w:szCs w:val="22"/>
        </w:rPr>
        <w:t>VERIFICACIÓN DE LA EXPERIENCIA HABILITANTE PARA LOS OFERENTES EXTRANJEROS SIN DOMICILIO EN COLOMBIA.</w:t>
      </w:r>
    </w:p>
    <w:p w:rsidR="00B14363" w:rsidRPr="00AA790B" w:rsidRDefault="00B14363" w:rsidP="00B14363">
      <w:pPr>
        <w:autoSpaceDE w:val="0"/>
        <w:autoSpaceDN w:val="0"/>
        <w:adjustRightInd w:val="0"/>
        <w:jc w:val="both"/>
        <w:rPr>
          <w:rFonts w:ascii="Arial Narrow" w:eastAsia="Calibri" w:hAnsi="Arial Narrow" w:cs="Tahoma"/>
          <w:color w:val="000000"/>
          <w:sz w:val="22"/>
          <w:szCs w:val="22"/>
        </w:rPr>
      </w:pPr>
    </w:p>
    <w:p w:rsidR="00B14363" w:rsidRPr="00AA790B" w:rsidRDefault="00B14363" w:rsidP="00B14363">
      <w:pPr>
        <w:autoSpaceDE w:val="0"/>
        <w:autoSpaceDN w:val="0"/>
        <w:adjustRightInd w:val="0"/>
        <w:jc w:val="both"/>
        <w:rPr>
          <w:rFonts w:ascii="Arial Narrow" w:eastAsia="Calibri" w:hAnsi="Arial Narrow" w:cs="Tahoma"/>
          <w:color w:val="000000"/>
          <w:sz w:val="22"/>
          <w:szCs w:val="22"/>
        </w:rPr>
      </w:pPr>
      <w:r w:rsidRPr="00AA790B">
        <w:rPr>
          <w:rFonts w:ascii="Arial Narrow" w:eastAsia="Calibri" w:hAnsi="Arial Narrow" w:cs="Tahoma"/>
          <w:color w:val="000000"/>
          <w:sz w:val="22"/>
          <w:szCs w:val="22"/>
        </w:rPr>
        <w:t>El proponente extranjero acreditará la experiencia requerida en la presente invitación pública, mediante el diligenciamiento del Formulario No</w:t>
      </w:r>
      <w:r w:rsidR="00036257">
        <w:rPr>
          <w:rFonts w:ascii="Arial Narrow" w:eastAsia="Calibri" w:hAnsi="Arial Narrow" w:cs="Tahoma"/>
          <w:color w:val="000000"/>
          <w:sz w:val="22"/>
          <w:szCs w:val="22"/>
        </w:rPr>
        <w:t>.</w:t>
      </w:r>
      <w:r w:rsidRPr="00AA790B">
        <w:rPr>
          <w:rFonts w:ascii="Arial Narrow" w:eastAsia="Calibri" w:hAnsi="Arial Narrow" w:cs="Tahoma"/>
          <w:color w:val="000000"/>
          <w:sz w:val="22"/>
          <w:szCs w:val="22"/>
        </w:rPr>
        <w:t xml:space="preserve"> 2</w:t>
      </w:r>
      <w:r w:rsidR="00036257">
        <w:rPr>
          <w:rFonts w:ascii="Arial Narrow" w:eastAsia="Calibri" w:hAnsi="Arial Narrow" w:cs="Tahoma"/>
          <w:color w:val="000000"/>
          <w:sz w:val="22"/>
          <w:szCs w:val="22"/>
        </w:rPr>
        <w:t xml:space="preserve"> </w:t>
      </w:r>
      <w:r w:rsidRPr="00AA790B">
        <w:rPr>
          <w:rFonts w:ascii="Arial Narrow" w:eastAsia="Calibri" w:hAnsi="Arial Narrow" w:cs="Tahoma"/>
          <w:color w:val="000000"/>
          <w:sz w:val="22"/>
          <w:szCs w:val="22"/>
        </w:rPr>
        <w:t>“EXPERIENCIA DEL PROPONENTE”, en su parte de “ACREDITACIÓN EXPERIENCIA PARA OFERENTES EXTRANJEROS SIN DOMICILIO EN COLOMBIA”.</w:t>
      </w:r>
    </w:p>
    <w:p w:rsidR="00B14363" w:rsidRPr="00AA790B" w:rsidRDefault="00B14363" w:rsidP="00B14363">
      <w:pPr>
        <w:autoSpaceDE w:val="0"/>
        <w:autoSpaceDN w:val="0"/>
        <w:adjustRightInd w:val="0"/>
        <w:jc w:val="both"/>
        <w:rPr>
          <w:rFonts w:ascii="Arial Narrow" w:eastAsia="Calibri" w:hAnsi="Arial Narrow" w:cs="Tahoma"/>
          <w:color w:val="000000"/>
          <w:sz w:val="22"/>
          <w:szCs w:val="22"/>
        </w:rPr>
      </w:pPr>
    </w:p>
    <w:p w:rsidR="00B14363" w:rsidRPr="00AA790B" w:rsidRDefault="00B14363" w:rsidP="00B14363">
      <w:pPr>
        <w:autoSpaceDE w:val="0"/>
        <w:autoSpaceDN w:val="0"/>
        <w:adjustRightInd w:val="0"/>
        <w:jc w:val="both"/>
        <w:rPr>
          <w:rFonts w:ascii="Arial Narrow" w:eastAsia="HelveticaNeueLTStd-Th" w:hAnsi="Arial Narrow" w:cs="HelveticaNeueLTStd-Th"/>
          <w:sz w:val="22"/>
          <w:szCs w:val="22"/>
          <w:lang w:eastAsia="es-CO"/>
        </w:rPr>
      </w:pPr>
      <w:r w:rsidRPr="00AA790B">
        <w:rPr>
          <w:rFonts w:ascii="Arial Narrow" w:eastAsia="Calibri" w:hAnsi="Arial Narrow" w:cs="Tahoma"/>
          <w:color w:val="000000"/>
          <w:sz w:val="22"/>
          <w:szCs w:val="22"/>
        </w:rPr>
        <w:lastRenderedPageBreak/>
        <w:t xml:space="preserve">Para el caso de personas naturales y jurídicas extranjeras, la experiencia deberá acreditarse mediante certificaciones que den cuenta de esta por un mínimo del 100% del valor total del presupuesto oficial del proceso expresada en Salarios Mínimos Mensuales Legales Vigentes (SMMLV) colombianos. Para el efecto esta documentación deberá cumplir con los protocolos y formalidades para los documentos expedidos en el exterior. </w:t>
      </w:r>
      <w:r w:rsidRPr="00AA790B">
        <w:rPr>
          <w:rFonts w:ascii="Arial Narrow" w:eastAsia="HelveticaNeueLTStd-Th" w:hAnsi="Arial Narrow" w:cs="HelveticaNeueLTStd-Th"/>
          <w:sz w:val="22"/>
          <w:szCs w:val="22"/>
          <w:lang w:eastAsia="es-CO"/>
        </w:rPr>
        <w:t>Se deberá acreditar la experiencia conforme a los parámetros o descripciones que se señalan en el Anexo 2 “Especificaciones Técnicas de Obligatorio Cumplimiento y Especificaciones Técnicas Adicionales”</w:t>
      </w:r>
    </w:p>
    <w:p w:rsidR="00B14363" w:rsidRPr="00AA790B" w:rsidRDefault="00B14363" w:rsidP="00B14363">
      <w:pPr>
        <w:autoSpaceDE w:val="0"/>
        <w:autoSpaceDN w:val="0"/>
        <w:adjustRightInd w:val="0"/>
        <w:jc w:val="both"/>
        <w:rPr>
          <w:rFonts w:ascii="Arial Narrow" w:eastAsia="Calibri" w:hAnsi="Arial Narrow" w:cs="Tahoma"/>
          <w:color w:val="000000"/>
          <w:sz w:val="22"/>
          <w:szCs w:val="22"/>
        </w:rPr>
      </w:pPr>
    </w:p>
    <w:p w:rsidR="00B14363" w:rsidRDefault="00B14363" w:rsidP="00B14363">
      <w:pPr>
        <w:autoSpaceDE w:val="0"/>
        <w:autoSpaceDN w:val="0"/>
        <w:adjustRightInd w:val="0"/>
        <w:jc w:val="both"/>
        <w:rPr>
          <w:rFonts w:ascii="Arial Narrow" w:eastAsia="HelveticaNeueLTStd-Th" w:hAnsi="Arial Narrow" w:cs="HelveticaNeueLTStd-Th"/>
          <w:sz w:val="22"/>
          <w:szCs w:val="22"/>
          <w:lang w:eastAsia="es-CO"/>
        </w:rPr>
      </w:pPr>
      <w:r w:rsidRPr="00AA790B">
        <w:rPr>
          <w:rFonts w:ascii="Arial Narrow" w:eastAsia="HelveticaNeueLTStd-Th" w:hAnsi="Arial Narrow" w:cs="HelveticaNeueLTStd-Th"/>
          <w:sz w:val="22"/>
          <w:szCs w:val="22"/>
          <w:lang w:eastAsia="es-CO"/>
        </w:rPr>
        <w:t>Las certificaciones que presente el oferente extranjero deben reunir los requisitos exigidos para la acreditación de experiencia habilitante previstos en el numeral anterior.</w:t>
      </w:r>
    </w:p>
    <w:p w:rsidR="009B6C16" w:rsidRPr="00643DA7" w:rsidRDefault="009B6C16" w:rsidP="00B14363">
      <w:pPr>
        <w:autoSpaceDE w:val="0"/>
        <w:autoSpaceDN w:val="0"/>
        <w:adjustRightInd w:val="0"/>
        <w:jc w:val="both"/>
        <w:rPr>
          <w:rFonts w:ascii="Arial Narrow" w:eastAsia="HelveticaNeueLTStd-Th" w:hAnsi="Arial Narrow" w:cs="HelveticaNeueLTStd-Th"/>
          <w:sz w:val="22"/>
          <w:szCs w:val="22"/>
          <w:lang w:eastAsia="es-CO"/>
        </w:rPr>
      </w:pPr>
    </w:p>
    <w:p w:rsidR="00B14363" w:rsidRPr="00643DA7" w:rsidRDefault="00B14363" w:rsidP="00643DA7">
      <w:pPr>
        <w:pStyle w:val="Prrafodelista"/>
        <w:numPr>
          <w:ilvl w:val="2"/>
          <w:numId w:val="26"/>
        </w:numPr>
        <w:autoSpaceDE w:val="0"/>
        <w:autoSpaceDN w:val="0"/>
        <w:adjustRightInd w:val="0"/>
        <w:jc w:val="both"/>
        <w:rPr>
          <w:rFonts w:ascii="Arial Narrow" w:eastAsia="HelveticaNeueLTStd-Th" w:hAnsi="Arial Narrow" w:cs="HelveticaNeueLTStd-Th"/>
          <w:b/>
          <w:sz w:val="22"/>
          <w:szCs w:val="22"/>
          <w:lang w:eastAsia="es-CO"/>
        </w:rPr>
      </w:pPr>
      <w:r w:rsidRPr="00643DA7">
        <w:rPr>
          <w:rFonts w:ascii="Arial Narrow" w:eastAsia="HelveticaNeueLTStd-Th" w:hAnsi="Arial Narrow" w:cs="HelveticaNeueLTStd-Th"/>
          <w:b/>
          <w:sz w:val="22"/>
          <w:szCs w:val="22"/>
          <w:lang w:eastAsia="es-CO"/>
        </w:rPr>
        <w:t>CUMPLIMIENTO DE LAS ESPECIFICACIONES TÉCNICAS  Y ESPECIFICACIONES TÉCNICAS ADICIONALES DE OBLIGATORIO CUMPLIMIENTO.</w:t>
      </w:r>
    </w:p>
    <w:p w:rsidR="00B14363" w:rsidRPr="00643DA7" w:rsidRDefault="00B14363" w:rsidP="00B14363">
      <w:pPr>
        <w:autoSpaceDE w:val="0"/>
        <w:autoSpaceDN w:val="0"/>
        <w:adjustRightInd w:val="0"/>
        <w:rPr>
          <w:rFonts w:ascii="Arial Narrow" w:eastAsia="HelveticaNeueLTStd-Th" w:hAnsi="Arial Narrow" w:cs="HelveticaNeueLTStd-Th"/>
          <w:sz w:val="22"/>
          <w:szCs w:val="22"/>
          <w:lang w:eastAsia="es-CO"/>
        </w:rPr>
      </w:pPr>
    </w:p>
    <w:p w:rsidR="00B14363" w:rsidRPr="00643DA7" w:rsidRDefault="00B14363" w:rsidP="00B14363">
      <w:pPr>
        <w:autoSpaceDE w:val="0"/>
        <w:autoSpaceDN w:val="0"/>
        <w:adjustRightInd w:val="0"/>
        <w:jc w:val="both"/>
        <w:rPr>
          <w:rFonts w:ascii="Arial Narrow" w:eastAsia="HelveticaNeueLTStd-Th" w:hAnsi="Arial Narrow" w:cs="HelveticaNeueLTStd-Th"/>
          <w:b/>
          <w:sz w:val="22"/>
          <w:szCs w:val="22"/>
          <w:lang w:eastAsia="es-CO"/>
        </w:rPr>
      </w:pPr>
      <w:r w:rsidRPr="00643DA7">
        <w:rPr>
          <w:rFonts w:ascii="Arial Narrow" w:eastAsia="HelveticaNeueLTStd-Th" w:hAnsi="Arial Narrow" w:cs="HelveticaNeueLTStd-Th"/>
          <w:sz w:val="22"/>
          <w:szCs w:val="22"/>
          <w:lang w:eastAsia="es-CO"/>
        </w:rPr>
        <w:t xml:space="preserve">El oferente acreditará que cumple con las Especificaciones Técnicas que son de obligatorio cumplimiento y especificaciones técnicas adicionales,  que corresponden a los ítems ofertados, para tal efecto diligenciara correctamente el Formulario No. 8 del </w:t>
      </w:r>
      <w:r w:rsidRPr="00643DA7">
        <w:rPr>
          <w:rFonts w:ascii="Arial Narrow" w:eastAsiaTheme="minorEastAsia" w:hAnsi="Arial Narrow"/>
          <w:sz w:val="22"/>
          <w:szCs w:val="22"/>
        </w:rPr>
        <w:t>SECOP II – Documentos del Proceso</w:t>
      </w:r>
      <w:r w:rsidRPr="00643DA7">
        <w:rPr>
          <w:rFonts w:ascii="Arial Narrow" w:eastAsia="HelveticaNeueLTStd-Th" w:hAnsi="Arial Narrow" w:cs="HelveticaNeueLTStd-Th"/>
          <w:sz w:val="22"/>
          <w:szCs w:val="22"/>
          <w:lang w:eastAsia="es-CO"/>
        </w:rPr>
        <w:t>, el cual será verificado por el comité técnico evaluador y deberá corresponder a lo establecido en el Anexo 2 “Especificaciones Técnicas  y Especificaciones Técnicas Adicionales”</w:t>
      </w:r>
    </w:p>
    <w:p w:rsidR="00B14363" w:rsidRPr="00643DA7" w:rsidRDefault="00236BBA" w:rsidP="00B14363">
      <w:pPr>
        <w:autoSpaceDE w:val="0"/>
        <w:autoSpaceDN w:val="0"/>
        <w:adjustRightInd w:val="0"/>
        <w:jc w:val="both"/>
        <w:rPr>
          <w:rFonts w:ascii="Arial Narrow" w:eastAsia="HelveticaNeueLTStd-Th" w:hAnsi="Arial Narrow" w:cs="HelveticaNeueLTStd-Th"/>
          <w:sz w:val="22"/>
          <w:szCs w:val="22"/>
          <w:lang w:eastAsia="es-CO"/>
        </w:rPr>
      </w:pPr>
      <w:r w:rsidRPr="00643DA7">
        <w:rPr>
          <w:rFonts w:ascii="Arial Narrow" w:eastAsia="HelveticaNeueLTStd-Th" w:hAnsi="Arial Narrow" w:cs="HelveticaNeueLTStd-Th"/>
          <w:sz w:val="22"/>
          <w:szCs w:val="22"/>
          <w:lang w:eastAsia="es-CO"/>
        </w:rPr>
        <w:t>Adicionalmente, deberá allegar las respectivas hojas de vida y soporte de estudios y experiencia del equipo de trabajo ofertado,</w:t>
      </w:r>
      <w:r w:rsidR="00DD3F00">
        <w:rPr>
          <w:rFonts w:ascii="Arial Narrow" w:eastAsia="HelveticaNeueLTStd-Th" w:hAnsi="Arial Narrow" w:cs="HelveticaNeueLTStd-Th"/>
          <w:sz w:val="22"/>
          <w:szCs w:val="22"/>
          <w:lang w:eastAsia="es-CO"/>
        </w:rPr>
        <w:t xml:space="preserve"> (si aplica)</w:t>
      </w:r>
      <w:r w:rsidRPr="00643DA7">
        <w:rPr>
          <w:rFonts w:ascii="Arial Narrow" w:eastAsia="HelveticaNeueLTStd-Th" w:hAnsi="Arial Narrow" w:cs="HelveticaNeueLTStd-Th"/>
          <w:sz w:val="22"/>
          <w:szCs w:val="22"/>
          <w:lang w:eastAsia="es-CO"/>
        </w:rPr>
        <w:t xml:space="preserve"> conforme a los perfiles señalados en las Especificaciones Técnicas Adicionales</w:t>
      </w:r>
      <w:r w:rsidR="007B785C" w:rsidRPr="00643DA7">
        <w:rPr>
          <w:rFonts w:ascii="Arial Narrow" w:eastAsia="HelveticaNeueLTStd-Th" w:hAnsi="Arial Narrow" w:cs="HelveticaNeueLTStd-Th"/>
          <w:sz w:val="22"/>
          <w:szCs w:val="22"/>
          <w:lang w:eastAsia="es-CO"/>
        </w:rPr>
        <w:t>.</w:t>
      </w:r>
    </w:p>
    <w:p w:rsidR="007B785C" w:rsidRPr="00643DA7" w:rsidRDefault="007B785C" w:rsidP="007B785C">
      <w:pPr>
        <w:autoSpaceDE w:val="0"/>
        <w:autoSpaceDN w:val="0"/>
        <w:adjustRightInd w:val="0"/>
        <w:jc w:val="both"/>
        <w:rPr>
          <w:rFonts w:ascii="Arial Narrow" w:eastAsia="Calibri" w:hAnsi="Arial Narrow" w:cs="Tahoma"/>
          <w:color w:val="000000"/>
          <w:sz w:val="22"/>
          <w:szCs w:val="22"/>
        </w:rPr>
      </w:pPr>
    </w:p>
    <w:p w:rsidR="00E33003" w:rsidRPr="00DD3F00" w:rsidRDefault="00E33003" w:rsidP="00DD3F00">
      <w:pPr>
        <w:pStyle w:val="Prrafodelista"/>
        <w:keepNext/>
        <w:numPr>
          <w:ilvl w:val="2"/>
          <w:numId w:val="26"/>
        </w:numPr>
        <w:tabs>
          <w:tab w:val="left" w:pos="709"/>
          <w:tab w:val="left" w:pos="851"/>
        </w:tabs>
        <w:jc w:val="both"/>
        <w:outlineLvl w:val="3"/>
        <w:rPr>
          <w:rFonts w:ascii="Arial Narrow" w:hAnsi="Arial Narrow" w:cs="Tahoma"/>
          <w:b/>
          <w:bCs/>
          <w:sz w:val="22"/>
          <w:szCs w:val="22"/>
          <w:lang w:eastAsia="es-CO"/>
        </w:rPr>
      </w:pPr>
      <w:r w:rsidRPr="00DD3F00">
        <w:rPr>
          <w:rFonts w:ascii="Arial Narrow" w:hAnsi="Arial Narrow" w:cs="Tahoma"/>
          <w:b/>
          <w:bCs/>
          <w:sz w:val="22"/>
          <w:szCs w:val="22"/>
          <w:lang w:eastAsia="es-CO"/>
        </w:rPr>
        <w:t>GARANTÍA TÉCNICA</w:t>
      </w:r>
    </w:p>
    <w:p w:rsidR="00DD3F00" w:rsidRDefault="00DD3F00" w:rsidP="00E33003">
      <w:pPr>
        <w:widowControl w:val="0"/>
        <w:suppressAutoHyphens/>
        <w:autoSpaceDE w:val="0"/>
        <w:autoSpaceDN w:val="0"/>
        <w:adjustRightInd w:val="0"/>
        <w:jc w:val="both"/>
        <w:rPr>
          <w:rFonts w:ascii="Arial Narrow" w:eastAsia="HelveticaNeueLTStd-Th" w:hAnsi="Arial Narrow" w:cs="HelveticaNeueLTStd-Th"/>
          <w:b/>
          <w:sz w:val="22"/>
          <w:szCs w:val="22"/>
          <w:lang w:eastAsia="en-US"/>
        </w:rPr>
      </w:pPr>
    </w:p>
    <w:p w:rsidR="00DD3F00" w:rsidRDefault="00DD3F00" w:rsidP="00DD3F00">
      <w:pPr>
        <w:jc w:val="both"/>
        <w:rPr>
          <w:rFonts w:ascii="Arial Narrow" w:hAnsi="Arial Narrow" w:cs="Arial"/>
          <w:sz w:val="22"/>
          <w:szCs w:val="22"/>
        </w:rPr>
      </w:pPr>
      <w:r>
        <w:rPr>
          <w:rFonts w:ascii="Arial Narrow" w:hAnsi="Arial Narrow" w:cs="Arial"/>
          <w:sz w:val="22"/>
          <w:szCs w:val="22"/>
        </w:rPr>
        <w:t>La garantía técnica entrara en vigencia a partir de la entrega recepción del Servicio, y por un término de DOCE (12) MESES en el evento en que se detecte alguna deficiencia en la calidad y estabilidad del servicio objeto de la presente contratación, el contratista debe proceder inmediatamente a realizar los correctivos pertinentes a su cargo y de ser el caso realizar un mantenimiento dentro de los cinco (5)  días calendario siguientes al requerimiento que realice el Supervisor del Contrato.</w:t>
      </w:r>
    </w:p>
    <w:p w:rsidR="00DD3F00" w:rsidRDefault="00DD3F00" w:rsidP="00DD3F00">
      <w:pPr>
        <w:jc w:val="both"/>
        <w:rPr>
          <w:rFonts w:ascii="Arial Narrow" w:hAnsi="Arial Narrow" w:cs="Arial"/>
          <w:sz w:val="22"/>
          <w:szCs w:val="22"/>
        </w:rPr>
      </w:pPr>
    </w:p>
    <w:p w:rsidR="00DD3F00" w:rsidRDefault="00DD3F00" w:rsidP="00DD3F00">
      <w:pPr>
        <w:jc w:val="both"/>
        <w:rPr>
          <w:rFonts w:ascii="Arial Narrow" w:hAnsi="Arial Narrow" w:cs="Arial"/>
          <w:sz w:val="22"/>
          <w:szCs w:val="22"/>
        </w:rPr>
      </w:pPr>
      <w:r>
        <w:rPr>
          <w:rFonts w:ascii="Arial Narrow" w:hAnsi="Arial Narrow" w:cs="Arial"/>
          <w:sz w:val="22"/>
          <w:szCs w:val="22"/>
        </w:rPr>
        <w:t>Si la Unidad detecta que cualquiera de los servicios no cumplen con las características garantizadas o con las especificaciones técnicas, el contratista asumirá su costo y bajo su responsabilidad todas las medidas y ejecutará todos los cambios que sean pertinentes incluyendo los costos de suministro y todos los demás costos que puedan ser necesarios para hacer que el servicio adquirido cumpla con las especificaciones. Todos los materiales y servicios defectuosos del objeto de esta contratación, serán reemplazados por el contratista, sin costo adicional para la Unidad. Si después de ser notificado, el contratista rehúsa o descuida persistentemente tomar las acciones que sean requeridas para ajustar los servicios al cumplimiento de las características garantizadas o de las especificaciones, incluyendo el reemplazo total o parcial si es necesario, la Unidad podrá rechazar la totalidad del servicio y si es del caso hacer efectivas las garantías pactadas en el  contrato.</w:t>
      </w:r>
    </w:p>
    <w:p w:rsidR="00DD3F00" w:rsidRDefault="00DD3F00" w:rsidP="00DD3F00">
      <w:pPr>
        <w:jc w:val="both"/>
        <w:rPr>
          <w:rFonts w:ascii="Arial Narrow" w:hAnsi="Arial Narrow" w:cs="Arial"/>
          <w:sz w:val="22"/>
          <w:szCs w:val="22"/>
        </w:rPr>
      </w:pPr>
    </w:p>
    <w:p w:rsidR="00DD3F00" w:rsidRDefault="00DD3F00" w:rsidP="00DD3F00">
      <w:pPr>
        <w:jc w:val="both"/>
        <w:rPr>
          <w:rFonts w:ascii="Arial Narrow" w:hAnsi="Arial Narrow" w:cs="Arial"/>
          <w:sz w:val="22"/>
          <w:szCs w:val="22"/>
        </w:rPr>
      </w:pPr>
      <w:r>
        <w:rPr>
          <w:rFonts w:ascii="Arial Narrow" w:hAnsi="Arial Narrow" w:cs="Arial"/>
          <w:sz w:val="22"/>
          <w:szCs w:val="22"/>
        </w:rPr>
        <w:t>Para el presente proceso de selección el proponente deberá presentar la garantía técnica en documento independiente debidamente suscrito por el proponente. La garantía mínima requerida en este proceso debe cumplir con los siguientes requisitos:</w:t>
      </w:r>
    </w:p>
    <w:p w:rsidR="00DD3F00" w:rsidRDefault="00DD3F00" w:rsidP="00DD3F00">
      <w:pPr>
        <w:jc w:val="both"/>
        <w:rPr>
          <w:rFonts w:ascii="Arial Narrow" w:hAnsi="Arial Narrow" w:cs="Arial"/>
          <w:sz w:val="22"/>
          <w:szCs w:val="22"/>
        </w:rPr>
      </w:pPr>
    </w:p>
    <w:p w:rsidR="00DD3F00" w:rsidRDefault="00DD3F00" w:rsidP="00DD3F00">
      <w:pPr>
        <w:pStyle w:val="Prrafodelista"/>
        <w:numPr>
          <w:ilvl w:val="0"/>
          <w:numId w:val="38"/>
        </w:numPr>
        <w:jc w:val="both"/>
        <w:rPr>
          <w:rFonts w:ascii="Arial Narrow" w:hAnsi="Arial Narrow" w:cs="Arial"/>
          <w:sz w:val="22"/>
          <w:szCs w:val="22"/>
        </w:rPr>
      </w:pPr>
      <w:r>
        <w:rPr>
          <w:rFonts w:ascii="Arial Narrow" w:hAnsi="Arial Narrow" w:cs="Arial"/>
          <w:sz w:val="22"/>
          <w:szCs w:val="22"/>
        </w:rPr>
        <w:t>Que ampare el cumplimiento de las condiciones técnicas de los  servicios adquiridos, responsabilizándose de los reclamos por cualquier defecto de calidad.</w:t>
      </w:r>
    </w:p>
    <w:p w:rsidR="00DD3F00" w:rsidRDefault="00DD3F00" w:rsidP="00DD3F00">
      <w:pPr>
        <w:pStyle w:val="Prrafodelista"/>
        <w:numPr>
          <w:ilvl w:val="0"/>
          <w:numId w:val="38"/>
        </w:numPr>
        <w:jc w:val="both"/>
        <w:rPr>
          <w:rFonts w:ascii="Arial Narrow" w:hAnsi="Arial Narrow" w:cs="Arial"/>
          <w:sz w:val="22"/>
          <w:szCs w:val="22"/>
        </w:rPr>
      </w:pPr>
      <w:r>
        <w:rPr>
          <w:rFonts w:ascii="Arial Narrow" w:hAnsi="Arial Narrow" w:cs="Arial"/>
          <w:sz w:val="22"/>
          <w:szCs w:val="22"/>
        </w:rPr>
        <w:lastRenderedPageBreak/>
        <w:t>Que ampare cada uno de los requerimientos técnicos.</w:t>
      </w:r>
    </w:p>
    <w:p w:rsidR="00DD3F00" w:rsidRDefault="00DD3F00" w:rsidP="00DD3F00">
      <w:pPr>
        <w:pStyle w:val="Prrafodelista"/>
        <w:numPr>
          <w:ilvl w:val="0"/>
          <w:numId w:val="38"/>
        </w:numPr>
        <w:jc w:val="both"/>
        <w:rPr>
          <w:rFonts w:ascii="Arial Narrow" w:hAnsi="Arial Narrow" w:cs="Arial"/>
          <w:sz w:val="22"/>
          <w:szCs w:val="22"/>
        </w:rPr>
      </w:pPr>
      <w:r>
        <w:rPr>
          <w:rFonts w:ascii="Arial Narrow" w:hAnsi="Arial Narrow" w:cs="Arial"/>
          <w:sz w:val="22"/>
          <w:szCs w:val="22"/>
        </w:rPr>
        <w:t>Que ampare la calidad y correcto funcionamiento de los elementos que se requieran para cumplir con el objeto del contrato</w:t>
      </w:r>
    </w:p>
    <w:p w:rsidR="00DD3F00" w:rsidRDefault="00DD3F00" w:rsidP="00DD3F00">
      <w:pPr>
        <w:pStyle w:val="Prrafodelista"/>
        <w:numPr>
          <w:ilvl w:val="0"/>
          <w:numId w:val="38"/>
        </w:numPr>
        <w:jc w:val="both"/>
        <w:rPr>
          <w:rFonts w:ascii="Arial Narrow" w:hAnsi="Arial Narrow" w:cs="Arial"/>
          <w:sz w:val="22"/>
          <w:szCs w:val="22"/>
        </w:rPr>
      </w:pPr>
      <w:r>
        <w:rPr>
          <w:rFonts w:ascii="Arial Narrow" w:hAnsi="Arial Narrow" w:cs="Arial"/>
          <w:sz w:val="22"/>
          <w:szCs w:val="22"/>
        </w:rPr>
        <w:t xml:space="preserve">Que sea por el tiempo de ejecución del contrato y 12 meses más a partir de la firma del  </w:t>
      </w:r>
    </w:p>
    <w:p w:rsidR="00DD3F00" w:rsidRDefault="00DD3F00" w:rsidP="00DD3F00">
      <w:pPr>
        <w:pStyle w:val="Prrafodelista"/>
        <w:jc w:val="both"/>
        <w:rPr>
          <w:rFonts w:ascii="Arial Narrow" w:hAnsi="Arial Narrow" w:cs="Arial"/>
          <w:sz w:val="22"/>
          <w:szCs w:val="22"/>
        </w:rPr>
      </w:pPr>
      <w:r>
        <w:rPr>
          <w:rFonts w:ascii="Arial Narrow" w:hAnsi="Arial Narrow" w:cs="Arial"/>
          <w:sz w:val="22"/>
          <w:szCs w:val="22"/>
        </w:rPr>
        <w:t>Acta de recibo a satisfacción de los  servicios.</w:t>
      </w:r>
    </w:p>
    <w:p w:rsidR="00DD3F00" w:rsidRDefault="00DD3F00" w:rsidP="00E33003">
      <w:pPr>
        <w:widowControl w:val="0"/>
        <w:suppressAutoHyphens/>
        <w:autoSpaceDE w:val="0"/>
        <w:autoSpaceDN w:val="0"/>
        <w:adjustRightInd w:val="0"/>
        <w:jc w:val="both"/>
        <w:rPr>
          <w:rFonts w:ascii="Arial Narrow" w:eastAsia="HelveticaNeueLTStd-Th" w:hAnsi="Arial Narrow" w:cs="HelveticaNeueLTStd-Th"/>
          <w:b/>
          <w:sz w:val="22"/>
          <w:szCs w:val="22"/>
          <w:lang w:eastAsia="en-US"/>
        </w:rPr>
      </w:pPr>
    </w:p>
    <w:p w:rsidR="00E33003" w:rsidRPr="00E33003" w:rsidRDefault="00E33003" w:rsidP="00E33003">
      <w:pPr>
        <w:widowControl w:val="0"/>
        <w:suppressAutoHyphens/>
        <w:autoSpaceDE w:val="0"/>
        <w:autoSpaceDN w:val="0"/>
        <w:adjustRightInd w:val="0"/>
        <w:jc w:val="both"/>
        <w:rPr>
          <w:rFonts w:ascii="Arial Narrow" w:eastAsia="HelveticaNeueLTStd-Th" w:hAnsi="Arial Narrow" w:cs="HelveticaNeueLTStd-Th"/>
          <w:b/>
          <w:sz w:val="22"/>
          <w:szCs w:val="22"/>
          <w:lang w:eastAsia="en-US"/>
        </w:rPr>
      </w:pPr>
      <w:r>
        <w:rPr>
          <w:rFonts w:ascii="Arial Narrow" w:eastAsia="HelveticaNeueLTStd-Th" w:hAnsi="Arial Narrow" w:cs="HelveticaNeueLTStd-Th"/>
          <w:b/>
          <w:sz w:val="22"/>
          <w:szCs w:val="22"/>
          <w:lang w:eastAsia="en-US"/>
        </w:rPr>
        <w:t>2.5.5</w:t>
      </w:r>
      <w:r w:rsidRPr="00E33003">
        <w:rPr>
          <w:rFonts w:ascii="Arial Narrow" w:eastAsia="HelveticaNeueLTStd-Th" w:hAnsi="Arial Narrow" w:cs="HelveticaNeueLTStd-Th"/>
          <w:b/>
          <w:sz w:val="22"/>
          <w:szCs w:val="22"/>
          <w:lang w:eastAsia="en-US"/>
        </w:rPr>
        <w:t>TERMINO DE RESPUESTA DE LA GARANTÍA TÉCNICA.</w:t>
      </w:r>
    </w:p>
    <w:p w:rsidR="00E33003" w:rsidRDefault="00E33003" w:rsidP="00E33003">
      <w:pPr>
        <w:widowControl w:val="0"/>
        <w:suppressAutoHyphens/>
        <w:autoSpaceDE w:val="0"/>
        <w:autoSpaceDN w:val="0"/>
        <w:adjustRightInd w:val="0"/>
        <w:ind w:left="360"/>
        <w:contextualSpacing/>
        <w:jc w:val="both"/>
        <w:rPr>
          <w:rFonts w:ascii="Arial Narrow" w:eastAsia="HelveticaNeueLTStd-Th" w:hAnsi="Arial Narrow" w:cs="HelveticaNeueLTStd-Th"/>
          <w:b/>
          <w:sz w:val="22"/>
          <w:szCs w:val="22"/>
          <w:lang w:eastAsia="en-US"/>
        </w:rPr>
      </w:pPr>
    </w:p>
    <w:p w:rsidR="00DD3F00" w:rsidRPr="00DD3F00" w:rsidRDefault="00DD3F00" w:rsidP="00DD3F00">
      <w:pPr>
        <w:widowControl w:val="0"/>
        <w:suppressAutoHyphens/>
        <w:autoSpaceDE w:val="0"/>
        <w:autoSpaceDN w:val="0"/>
        <w:adjustRightInd w:val="0"/>
        <w:contextualSpacing/>
        <w:jc w:val="both"/>
        <w:rPr>
          <w:rFonts w:ascii="Arial Narrow" w:eastAsia="HelveticaNeueLTStd-Th" w:hAnsi="Arial Narrow" w:cs="HelveticaNeueLTStd-Th"/>
          <w:sz w:val="22"/>
          <w:szCs w:val="22"/>
          <w:lang w:val="es-ES" w:eastAsia="en-US"/>
        </w:rPr>
      </w:pPr>
      <w:r w:rsidRPr="00DD3F00">
        <w:rPr>
          <w:rFonts w:ascii="Arial Narrow" w:eastAsia="HelveticaNeueLTStd-Th" w:hAnsi="Arial Narrow" w:cs="HelveticaNeueLTStd-Th"/>
          <w:sz w:val="22"/>
          <w:szCs w:val="22"/>
          <w:lang w:val="es-ES" w:eastAsia="en-US"/>
        </w:rPr>
        <w:t>El proponente debe proceder inmediatamente a realizar los correctivos pertinentes a su cargo y dar respuesta al cambio de los bienes y/o servicios a entregar, por mala calidad,  de ser el caso el contratista se compromete a hacer la reposición del servicio dentro de los cinco (5) días calendario siguientes al requerimiento que realice el Supervisor del Contrato o de forma inmediata ante hechos que requieran la urgente intervención del contratista los costos en que deba incurrir en el cumplimiento del deber de garantía técnica corren por cuenta del contratista.</w:t>
      </w:r>
    </w:p>
    <w:p w:rsidR="00F660F8" w:rsidRPr="00DD3F00" w:rsidRDefault="00F660F8" w:rsidP="00B14363">
      <w:pPr>
        <w:rPr>
          <w:rFonts w:ascii="Arial Narrow" w:eastAsiaTheme="minorHAnsi" w:hAnsi="Arial Narrow" w:cstheme="minorBidi"/>
          <w:sz w:val="22"/>
          <w:szCs w:val="22"/>
          <w:lang w:val="es-ES" w:eastAsia="en-US"/>
        </w:rPr>
      </w:pPr>
    </w:p>
    <w:p w:rsidR="00DD3F00" w:rsidRDefault="00DD3F00" w:rsidP="00B14363">
      <w:pPr>
        <w:rPr>
          <w:rFonts w:ascii="Arial Narrow" w:hAnsi="Arial Narrow"/>
          <w:sz w:val="22"/>
          <w:szCs w:val="22"/>
        </w:rPr>
      </w:pPr>
    </w:p>
    <w:p w:rsidR="00DD3F00" w:rsidRDefault="00DD3F00" w:rsidP="00DD3F00">
      <w:pPr>
        <w:jc w:val="center"/>
        <w:rPr>
          <w:rFonts w:ascii="Arial Narrow" w:hAnsi="Arial Narrow" w:cs="Arial"/>
          <w:sz w:val="22"/>
          <w:szCs w:val="22"/>
          <w:lang w:val="es-ES"/>
        </w:rPr>
      </w:pPr>
      <w:r>
        <w:rPr>
          <w:rFonts w:ascii="Arial Narrow" w:hAnsi="Arial Narrow"/>
          <w:sz w:val="22"/>
          <w:szCs w:val="22"/>
        </w:rPr>
        <w:tab/>
      </w:r>
      <w:bookmarkStart w:id="0" w:name="_GoBack"/>
      <w:permStart w:id="1699416853" w:edGrp="everyone"/>
      <w:r w:rsidR="008E203E" w:rsidRPr="008E203E">
        <w:rPr>
          <w:rFonts w:ascii="Arial Narrow" w:hAnsi="Arial Narrow"/>
          <w:color w:val="FF0000"/>
          <w:sz w:val="22"/>
          <w:szCs w:val="22"/>
        </w:rPr>
        <w:t>ORIGINAL FIRMADO</w:t>
      </w:r>
      <w:bookmarkEnd w:id="0"/>
      <w:permEnd w:id="1699416853"/>
    </w:p>
    <w:p w:rsidR="00AD3FB5" w:rsidRPr="00AD3FB5" w:rsidRDefault="005968FB" w:rsidP="00AD3FB5">
      <w:pPr>
        <w:jc w:val="center"/>
        <w:rPr>
          <w:rFonts w:ascii="Arial Narrow" w:hAnsi="Arial Narrow"/>
          <w:b/>
          <w:sz w:val="22"/>
          <w:szCs w:val="22"/>
        </w:rPr>
      </w:pPr>
      <w:r>
        <w:rPr>
          <w:rFonts w:ascii="Arial Narrow" w:hAnsi="Arial Narrow"/>
          <w:b/>
          <w:sz w:val="22"/>
          <w:szCs w:val="22"/>
        </w:rPr>
        <w:t>C</w:t>
      </w:r>
      <w:permStart w:id="1940874469" w:edGrp="everyone"/>
      <w:permEnd w:id="1940874469"/>
      <w:r>
        <w:rPr>
          <w:rFonts w:ascii="Arial Narrow" w:hAnsi="Arial Narrow"/>
          <w:b/>
          <w:sz w:val="22"/>
          <w:szCs w:val="22"/>
        </w:rPr>
        <w:t>R</w:t>
      </w:r>
      <w:r w:rsidR="00AD3FB5" w:rsidRPr="00AD3FB5">
        <w:rPr>
          <w:rFonts w:ascii="Arial Narrow" w:hAnsi="Arial Narrow"/>
          <w:b/>
          <w:sz w:val="22"/>
          <w:szCs w:val="22"/>
        </w:rPr>
        <w:t xml:space="preserve">. </w:t>
      </w:r>
      <w:r>
        <w:rPr>
          <w:rFonts w:ascii="Arial Narrow" w:hAnsi="Arial Narrow"/>
          <w:b/>
          <w:sz w:val="22"/>
          <w:szCs w:val="22"/>
        </w:rPr>
        <w:t>LEONARDO BARRETO GAITAN</w:t>
      </w:r>
      <w:r w:rsidR="00AD3FB5" w:rsidRPr="00AD3FB5">
        <w:rPr>
          <w:rFonts w:ascii="Arial Narrow" w:hAnsi="Arial Narrow"/>
          <w:b/>
          <w:sz w:val="22"/>
          <w:szCs w:val="22"/>
        </w:rPr>
        <w:t xml:space="preserve"> </w:t>
      </w:r>
      <w:permStart w:id="939156177" w:edGrp="everyone"/>
      <w:permEnd w:id="939156177"/>
    </w:p>
    <w:p w:rsidR="00AD3FB5" w:rsidRDefault="00AD3FB5" w:rsidP="00AD3FB5">
      <w:pPr>
        <w:jc w:val="center"/>
        <w:rPr>
          <w:rFonts w:ascii="Arial Narrow" w:hAnsi="Arial Narrow"/>
          <w:sz w:val="22"/>
          <w:szCs w:val="22"/>
        </w:rPr>
      </w:pPr>
      <w:r w:rsidRPr="00AD3FB5">
        <w:rPr>
          <w:rFonts w:ascii="Arial Narrow" w:hAnsi="Arial Narrow"/>
          <w:sz w:val="22"/>
          <w:szCs w:val="22"/>
        </w:rPr>
        <w:t xml:space="preserve">Ordenador del Gasto </w:t>
      </w:r>
    </w:p>
    <w:p w:rsidR="00840E74" w:rsidRDefault="00840E74" w:rsidP="00AD3FB5">
      <w:pPr>
        <w:jc w:val="center"/>
        <w:rPr>
          <w:rFonts w:ascii="Arial Narrow" w:hAnsi="Arial Narrow"/>
          <w:sz w:val="22"/>
          <w:szCs w:val="22"/>
        </w:rPr>
      </w:pPr>
    </w:p>
    <w:p w:rsidR="00251EF1" w:rsidRDefault="00251EF1" w:rsidP="00AD3FB5">
      <w:pPr>
        <w:jc w:val="center"/>
        <w:rPr>
          <w:rFonts w:ascii="Arial Narrow" w:hAnsi="Arial Narrow"/>
          <w:sz w:val="22"/>
          <w:szCs w:val="22"/>
        </w:rPr>
      </w:pPr>
    </w:p>
    <w:p w:rsidR="00840E74" w:rsidRDefault="00840E74" w:rsidP="00AD3FB5">
      <w:pPr>
        <w:jc w:val="center"/>
        <w:rPr>
          <w:rFonts w:ascii="Arial Narrow" w:hAnsi="Arial Narrow" w:cs="Arial"/>
          <w:sz w:val="22"/>
          <w:szCs w:val="22"/>
          <w:lang w:val="es-ES"/>
        </w:rPr>
      </w:pPr>
    </w:p>
    <w:p w:rsidR="00DD3F00" w:rsidRPr="004C6F7D" w:rsidRDefault="00DD3F00" w:rsidP="00DD3F00">
      <w:pPr>
        <w:ind w:left="2126" w:hanging="2126"/>
        <w:jc w:val="center"/>
        <w:rPr>
          <w:rFonts w:ascii="Arial Narrow" w:hAnsi="Arial Narrow" w:cs="Arial"/>
          <w:b/>
          <w:sz w:val="22"/>
          <w:szCs w:val="22"/>
        </w:rPr>
      </w:pPr>
      <w:r w:rsidRPr="004C6F7D">
        <w:rPr>
          <w:rFonts w:ascii="Arial Narrow" w:hAnsi="Arial Narrow" w:cs="Arial"/>
          <w:b/>
          <w:sz w:val="22"/>
          <w:szCs w:val="22"/>
        </w:rPr>
        <w:t>CR. CARLOS EDUARDO CAYCEDO BOCANEGRA</w:t>
      </w:r>
    </w:p>
    <w:p w:rsidR="00DD3F00" w:rsidRPr="004C6F7D" w:rsidRDefault="00DD3F00" w:rsidP="00DD3F00">
      <w:pPr>
        <w:ind w:left="2126" w:hanging="2126"/>
        <w:jc w:val="center"/>
        <w:rPr>
          <w:rFonts w:ascii="Arial Narrow" w:hAnsi="Arial Narrow" w:cs="Arial"/>
          <w:sz w:val="22"/>
          <w:szCs w:val="22"/>
        </w:rPr>
      </w:pPr>
      <w:r w:rsidRPr="004C6F7D">
        <w:rPr>
          <w:rFonts w:ascii="Arial Narrow" w:hAnsi="Arial Narrow" w:cs="Arial"/>
          <w:sz w:val="22"/>
          <w:szCs w:val="22"/>
        </w:rPr>
        <w:t>Gerente de Proyecto.</w:t>
      </w:r>
    </w:p>
    <w:p w:rsidR="00DD3F00" w:rsidRDefault="00DD3F00" w:rsidP="00DD3F00">
      <w:pPr>
        <w:rPr>
          <w:rFonts w:ascii="Arial Narrow" w:hAnsi="Arial Narrow" w:cs="Arial"/>
          <w:sz w:val="22"/>
          <w:szCs w:val="22"/>
        </w:rPr>
      </w:pPr>
    </w:p>
    <w:p w:rsidR="00DD3F00" w:rsidRDefault="00DD3F00" w:rsidP="00DD3F00">
      <w:pPr>
        <w:rPr>
          <w:rFonts w:ascii="Arial Narrow" w:hAnsi="Arial Narrow" w:cs="Arial"/>
          <w:sz w:val="22"/>
          <w:szCs w:val="22"/>
        </w:rPr>
      </w:pPr>
    </w:p>
    <w:p w:rsidR="00DD3F00" w:rsidRPr="004C6F7D" w:rsidRDefault="00DD3F00" w:rsidP="00DD3F00">
      <w:pPr>
        <w:rPr>
          <w:rFonts w:ascii="Arial Narrow" w:hAnsi="Arial Narrow" w:cs="Arial"/>
          <w:sz w:val="22"/>
          <w:szCs w:val="22"/>
        </w:rPr>
      </w:pPr>
    </w:p>
    <w:p w:rsidR="00DD3F00" w:rsidRPr="004C6F7D" w:rsidRDefault="00DD3F00" w:rsidP="00DD3F00">
      <w:pPr>
        <w:ind w:left="2126" w:hanging="2126"/>
        <w:rPr>
          <w:rFonts w:ascii="Arial Narrow" w:hAnsi="Arial Narrow" w:cs="Arial"/>
          <w:b/>
          <w:sz w:val="22"/>
          <w:szCs w:val="22"/>
        </w:rPr>
      </w:pPr>
      <w:r w:rsidRPr="004C6F7D">
        <w:rPr>
          <w:rFonts w:ascii="Arial Narrow" w:hAnsi="Arial Narrow" w:cs="Arial"/>
          <w:b/>
          <w:sz w:val="22"/>
          <w:szCs w:val="22"/>
        </w:rPr>
        <w:t>ABG. SANDRA SAMACA DUARTE</w:t>
      </w:r>
      <w:r w:rsidRPr="004C6F7D">
        <w:rPr>
          <w:rFonts w:ascii="Arial Narrow" w:hAnsi="Arial Narrow" w:cs="Arial"/>
          <w:b/>
          <w:sz w:val="22"/>
          <w:szCs w:val="22"/>
        </w:rPr>
        <w:tab/>
      </w:r>
      <w:r w:rsidRPr="004C6F7D">
        <w:rPr>
          <w:rFonts w:ascii="Arial Narrow" w:hAnsi="Arial Narrow" w:cs="Arial"/>
          <w:b/>
          <w:sz w:val="22"/>
          <w:szCs w:val="22"/>
        </w:rPr>
        <w:tab/>
        <w:t xml:space="preserve">    ECO. SANDRA PATRICIA DELGADO MARRUGO</w:t>
      </w:r>
    </w:p>
    <w:p w:rsidR="00DD3F00" w:rsidRPr="004C6F7D" w:rsidRDefault="00DD3F00" w:rsidP="00DD3F00">
      <w:pPr>
        <w:rPr>
          <w:rFonts w:ascii="Arial Narrow" w:hAnsi="Arial Narrow" w:cs="Arial"/>
          <w:sz w:val="22"/>
          <w:szCs w:val="22"/>
        </w:rPr>
      </w:pPr>
      <w:r w:rsidRPr="004C6F7D">
        <w:rPr>
          <w:rFonts w:ascii="Arial Narrow" w:hAnsi="Arial Narrow" w:cs="Arial"/>
          <w:sz w:val="22"/>
          <w:szCs w:val="22"/>
        </w:rPr>
        <w:t>Comité Jurídico Estructurador                                         Comité Económico Estructurador.</w:t>
      </w:r>
    </w:p>
    <w:p w:rsidR="00DD3F00" w:rsidRPr="004C6F7D" w:rsidRDefault="00DD3F00" w:rsidP="00DD3F00">
      <w:pPr>
        <w:rPr>
          <w:rFonts w:ascii="Arial Narrow" w:hAnsi="Arial Narrow" w:cs="Arial"/>
          <w:sz w:val="22"/>
          <w:szCs w:val="22"/>
        </w:rPr>
      </w:pPr>
    </w:p>
    <w:p w:rsidR="00DD3F00" w:rsidRPr="004C6F7D" w:rsidRDefault="00DD3F00" w:rsidP="00DD3F00">
      <w:pPr>
        <w:rPr>
          <w:rFonts w:ascii="Arial Narrow" w:hAnsi="Arial Narrow" w:cs="Arial"/>
          <w:sz w:val="22"/>
          <w:szCs w:val="22"/>
        </w:rPr>
      </w:pPr>
    </w:p>
    <w:p w:rsidR="00DD3F00" w:rsidRPr="004C6F7D" w:rsidRDefault="00DD3F00" w:rsidP="00DD3F00">
      <w:pPr>
        <w:rPr>
          <w:rFonts w:ascii="Arial Narrow" w:hAnsi="Arial Narrow" w:cs="Arial"/>
          <w:sz w:val="22"/>
          <w:szCs w:val="22"/>
        </w:rPr>
      </w:pPr>
    </w:p>
    <w:p w:rsidR="00DD3F00" w:rsidRPr="004C6F7D" w:rsidRDefault="00DD3F00" w:rsidP="00DD3F00">
      <w:pPr>
        <w:ind w:left="2126" w:hanging="2126"/>
        <w:jc w:val="center"/>
        <w:rPr>
          <w:rFonts w:ascii="Arial Narrow" w:hAnsi="Arial Narrow" w:cs="Arial"/>
          <w:b/>
          <w:sz w:val="22"/>
          <w:szCs w:val="22"/>
        </w:rPr>
      </w:pPr>
      <w:r w:rsidRPr="004C6F7D">
        <w:rPr>
          <w:rFonts w:ascii="Arial Narrow" w:hAnsi="Arial Narrow" w:cs="Arial"/>
          <w:b/>
          <w:sz w:val="22"/>
          <w:szCs w:val="22"/>
        </w:rPr>
        <w:t>SV. DAVID MONTENEGRO GAMBOA</w:t>
      </w:r>
    </w:p>
    <w:p w:rsidR="00DD3F00" w:rsidRPr="004C6F7D" w:rsidRDefault="00DD3F00" w:rsidP="00DD3F00">
      <w:pPr>
        <w:ind w:left="2126" w:hanging="2126"/>
        <w:jc w:val="center"/>
        <w:rPr>
          <w:rFonts w:ascii="Arial Narrow" w:hAnsi="Arial Narrow" w:cs="Arial"/>
          <w:sz w:val="22"/>
          <w:szCs w:val="22"/>
        </w:rPr>
      </w:pPr>
      <w:r w:rsidRPr="004C6F7D">
        <w:rPr>
          <w:rFonts w:ascii="Arial Narrow" w:hAnsi="Arial Narrow" w:cs="Arial"/>
          <w:sz w:val="22"/>
          <w:szCs w:val="22"/>
        </w:rPr>
        <w:t>Comité Técnico Estructurador.</w:t>
      </w:r>
    </w:p>
    <w:p w:rsidR="00DD3F00" w:rsidRDefault="00DD3F00" w:rsidP="00DD3F00">
      <w:pPr>
        <w:rPr>
          <w:rFonts w:ascii="Arial Narrow" w:hAnsi="Arial Narrow" w:cs="Arial"/>
          <w:sz w:val="22"/>
          <w:szCs w:val="22"/>
        </w:rPr>
      </w:pPr>
    </w:p>
    <w:p w:rsidR="00DD3F00" w:rsidRPr="004C6F7D" w:rsidRDefault="00DD3F00" w:rsidP="00DD3F00">
      <w:pPr>
        <w:rPr>
          <w:rFonts w:ascii="Arial Narrow" w:hAnsi="Arial Narrow" w:cs="Arial"/>
          <w:sz w:val="22"/>
          <w:szCs w:val="22"/>
        </w:rPr>
      </w:pPr>
    </w:p>
    <w:p w:rsidR="00DD3F00" w:rsidRPr="00DD3F00" w:rsidRDefault="00DD3F00" w:rsidP="00DD3F00">
      <w:pPr>
        <w:rPr>
          <w:rFonts w:ascii="Arial Narrow" w:hAnsi="Arial Narrow" w:cs="Arial"/>
          <w:sz w:val="16"/>
          <w:szCs w:val="16"/>
        </w:rPr>
      </w:pPr>
      <w:proofErr w:type="spellStart"/>
      <w:r w:rsidRPr="00DD3F00">
        <w:rPr>
          <w:rFonts w:ascii="Arial Narrow" w:hAnsi="Arial Narrow" w:cs="Arial"/>
          <w:sz w:val="16"/>
          <w:szCs w:val="16"/>
        </w:rPr>
        <w:t>Vo.Bo</w:t>
      </w:r>
      <w:proofErr w:type="spellEnd"/>
      <w:r w:rsidRPr="00DD3F00">
        <w:rPr>
          <w:rFonts w:ascii="Arial Narrow" w:hAnsi="Arial Narrow" w:cs="Arial"/>
          <w:sz w:val="16"/>
          <w:szCs w:val="16"/>
        </w:rPr>
        <w:t xml:space="preserve">. </w:t>
      </w:r>
      <w:r w:rsidRPr="00DF34EE">
        <w:rPr>
          <w:rFonts w:ascii="Arial Narrow" w:hAnsi="Arial Narrow" w:cs="Arial"/>
          <w:sz w:val="16"/>
          <w:szCs w:val="16"/>
        </w:rPr>
        <w:t>ST. VICTOR ALBERTO CARVAJAL VARGAS</w:t>
      </w:r>
    </w:p>
    <w:p w:rsidR="00DD3F00" w:rsidRPr="00DD3F00" w:rsidRDefault="00DD3F00" w:rsidP="00DD3F00">
      <w:pPr>
        <w:rPr>
          <w:rFonts w:ascii="Arial Narrow" w:hAnsi="Arial Narrow" w:cs="Arial"/>
          <w:sz w:val="16"/>
          <w:szCs w:val="16"/>
        </w:rPr>
      </w:pPr>
      <w:r w:rsidRPr="00DD3F00">
        <w:rPr>
          <w:rFonts w:ascii="Arial Narrow" w:hAnsi="Arial Narrow" w:cs="Arial"/>
          <w:sz w:val="16"/>
          <w:szCs w:val="16"/>
        </w:rPr>
        <w:t xml:space="preserve">Oficial Contratos CENAC PERSONAL. </w:t>
      </w:r>
    </w:p>
    <w:p w:rsidR="00DD3F00" w:rsidRPr="00DD3F00" w:rsidRDefault="00DD3F00" w:rsidP="00DD3F00">
      <w:pPr>
        <w:rPr>
          <w:rFonts w:ascii="Arial Narrow" w:hAnsi="Arial Narrow" w:cs="Arial"/>
          <w:sz w:val="16"/>
          <w:szCs w:val="16"/>
        </w:rPr>
      </w:pPr>
    </w:p>
    <w:p w:rsidR="00DD3F00" w:rsidRPr="00DD3F00" w:rsidRDefault="00DD3F00" w:rsidP="00DD3F00">
      <w:pPr>
        <w:rPr>
          <w:rFonts w:ascii="Arial Narrow" w:hAnsi="Arial Narrow" w:cs="Arial"/>
          <w:sz w:val="16"/>
          <w:szCs w:val="16"/>
        </w:rPr>
      </w:pPr>
    </w:p>
    <w:p w:rsidR="00DD3F00" w:rsidRPr="00DD3F00" w:rsidRDefault="00DD3F00" w:rsidP="00DD3F00">
      <w:pPr>
        <w:rPr>
          <w:rFonts w:ascii="Arial Narrow" w:hAnsi="Arial Narrow" w:cs="Arial"/>
          <w:sz w:val="16"/>
          <w:szCs w:val="16"/>
        </w:rPr>
      </w:pPr>
      <w:r w:rsidRPr="00DD3F00">
        <w:rPr>
          <w:rFonts w:ascii="Arial Narrow" w:hAnsi="Arial Narrow" w:cs="Arial"/>
          <w:sz w:val="16"/>
          <w:szCs w:val="16"/>
        </w:rPr>
        <w:t>VB. CT. JOHANN ANDRES HERNANDEZ MARIÑO</w:t>
      </w:r>
    </w:p>
    <w:p w:rsidR="00DD3F00" w:rsidRPr="00DD3F00" w:rsidRDefault="00DD3F00" w:rsidP="00DD3F00">
      <w:pPr>
        <w:rPr>
          <w:rFonts w:ascii="Arial Narrow" w:hAnsi="Arial Narrow" w:cs="Arial"/>
          <w:sz w:val="16"/>
          <w:szCs w:val="16"/>
        </w:rPr>
      </w:pPr>
      <w:r w:rsidRPr="00DD3F00">
        <w:rPr>
          <w:rFonts w:ascii="Arial Narrow" w:hAnsi="Arial Narrow" w:cs="Arial"/>
          <w:sz w:val="16"/>
          <w:szCs w:val="16"/>
        </w:rPr>
        <w:t>Oficial Contratación CENAC PERSONAL</w:t>
      </w:r>
    </w:p>
    <w:p w:rsidR="0019731D" w:rsidRDefault="0019731D" w:rsidP="0019731D">
      <w:pPr>
        <w:ind w:left="981" w:hanging="981"/>
        <w:rPr>
          <w:rFonts w:ascii="Arial Narrow" w:hAnsi="Arial Narrow"/>
          <w:sz w:val="22"/>
          <w:szCs w:val="22"/>
          <w:lang w:eastAsia="es-CO"/>
        </w:rPr>
      </w:pPr>
    </w:p>
    <w:p w:rsidR="00840E74" w:rsidRDefault="00840E74" w:rsidP="0019731D">
      <w:pPr>
        <w:ind w:left="981" w:hanging="981"/>
        <w:rPr>
          <w:rFonts w:ascii="Arial Narrow" w:hAnsi="Arial Narrow"/>
          <w:sz w:val="22"/>
          <w:szCs w:val="22"/>
          <w:lang w:eastAsia="es-CO"/>
        </w:rPr>
      </w:pPr>
    </w:p>
    <w:p w:rsidR="005968FB" w:rsidRPr="001D2A22" w:rsidRDefault="005968FB" w:rsidP="005968FB">
      <w:pPr>
        <w:jc w:val="both"/>
        <w:rPr>
          <w:rFonts w:ascii="Arial Narrow" w:hAnsi="Arial Narrow" w:cs="Arial"/>
          <w:sz w:val="14"/>
          <w:szCs w:val="14"/>
          <w:lang w:val="es-ES"/>
        </w:rPr>
      </w:pPr>
      <w:r w:rsidRPr="001D2A22">
        <w:rPr>
          <w:rFonts w:ascii="Arial Narrow" w:hAnsi="Arial Narrow" w:cs="Arial"/>
          <w:sz w:val="14"/>
          <w:szCs w:val="14"/>
          <w:lang w:val="es-ES"/>
        </w:rPr>
        <w:t xml:space="preserve"> </w:t>
      </w:r>
    </w:p>
    <w:sectPr w:rsidR="005968FB" w:rsidRPr="001D2A22" w:rsidSect="00420B0B">
      <w:headerReference w:type="default" r:id="rId15"/>
      <w:footerReference w:type="default" r:id="rId16"/>
      <w:footerReference w:type="first" r:id="rId17"/>
      <w:pgSz w:w="12240" w:h="15840" w:code="1"/>
      <w:pgMar w:top="1240" w:right="1701" w:bottom="1701" w:left="1701" w:header="709" w:footer="113"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0917" w:rsidRDefault="00C00917" w:rsidP="00B14363">
      <w:r>
        <w:separator/>
      </w:r>
    </w:p>
  </w:endnote>
  <w:endnote w:type="continuationSeparator" w:id="0">
    <w:p w:rsidR="00C00917" w:rsidRDefault="00C00917" w:rsidP="00B143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elveticaNeueLTStd-Th">
    <w:altName w:val="MS Gothic"/>
    <w:panose1 w:val="00000000000000000000"/>
    <w:charset w:val="80"/>
    <w:family w:val="swiss"/>
    <w:notTrueType/>
    <w:pitch w:val="default"/>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DejaVu Sans">
    <w:altName w:val="Times New Roman"/>
    <w:charset w:val="00"/>
    <w:family w:val="swiss"/>
    <w:pitch w:val="variable"/>
    <w:sig w:usb0="00000000" w:usb1="D200FDFF" w:usb2="0A042029" w:usb3="00000000" w:csb0="800001FF" w:csb1="00000000"/>
  </w:font>
  <w:font w:name="Times">
    <w:panose1 w:val="02020603050405020304"/>
    <w:charset w:val="00"/>
    <w:family w:val="roman"/>
    <w:pitch w:val="variable"/>
    <w:sig w:usb0="E0002AFF" w:usb1="C0007841" w:usb2="00000009" w:usb3="00000000" w:csb0="000001FF" w:csb1="00000000"/>
  </w:font>
  <w:font w:name="Liberation Serif">
    <w:altName w:val="Times New Roman"/>
    <w:charset w:val="00"/>
    <w:family w:val="roman"/>
    <w:pitch w:val="variable"/>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68FB" w:rsidRPr="00F65BFD" w:rsidRDefault="005968FB" w:rsidP="005968FB">
    <w:pPr>
      <w:pStyle w:val="Piedepgina"/>
      <w:jc w:val="right"/>
    </w:pPr>
    <w:r w:rsidRPr="005968FB">
      <w:t xml:space="preserve"> </w:t>
    </w:r>
    <w:sdt>
      <w:sdtPr>
        <w:id w:val="2091344042"/>
        <w:docPartObj>
          <w:docPartGallery w:val="Page Numbers (Bottom of Page)"/>
          <w:docPartUnique/>
        </w:docPartObj>
      </w:sdtPr>
      <w:sdtEndPr/>
      <w:sdtContent>
        <w:r w:rsidRPr="00F65BFD">
          <w:fldChar w:fldCharType="begin"/>
        </w:r>
        <w:r w:rsidRPr="00F65BFD">
          <w:instrText>PAGE   \* MERGEFORMAT</w:instrText>
        </w:r>
        <w:r w:rsidRPr="00F65BFD">
          <w:fldChar w:fldCharType="separate"/>
        </w:r>
        <w:r w:rsidR="008E203E">
          <w:rPr>
            <w:noProof/>
          </w:rPr>
          <w:t>17</w:t>
        </w:r>
        <w:r w:rsidRPr="00F65BFD">
          <w:fldChar w:fldCharType="end"/>
        </w:r>
      </w:sdtContent>
    </w:sdt>
  </w:p>
  <w:p w:rsidR="005968FB" w:rsidRDefault="005968FB" w:rsidP="005968FB">
    <w:pPr>
      <w:keepNext/>
      <w:tabs>
        <w:tab w:val="left" w:pos="360"/>
      </w:tabs>
      <w:autoSpaceDE w:val="0"/>
      <w:ind w:right="-20"/>
      <w:rPr>
        <w:rFonts w:ascii="Arial" w:hAnsi="Arial" w:cs="Arial"/>
        <w:sz w:val="16"/>
        <w:szCs w:val="16"/>
      </w:rPr>
    </w:pPr>
    <w:r>
      <w:rPr>
        <w:noProof/>
        <w:lang w:eastAsia="es-CO"/>
      </w:rPr>
      <w:drawing>
        <wp:anchor distT="0" distB="0" distL="114300" distR="114300" simplePos="0" relativeHeight="251674624" behindDoc="1" locked="0" layoutInCell="1" allowOverlap="1" wp14:anchorId="63008E35" wp14:editId="275C68F6">
          <wp:simplePos x="0" y="0"/>
          <wp:positionH relativeFrom="column">
            <wp:posOffset>-57150</wp:posOffset>
          </wp:positionH>
          <wp:positionV relativeFrom="paragraph">
            <wp:posOffset>-64770</wp:posOffset>
          </wp:positionV>
          <wp:extent cx="1043940" cy="426720"/>
          <wp:effectExtent l="0" t="0" r="381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3940" cy="426720"/>
                  </a:xfrm>
                  <a:prstGeom prst="rect">
                    <a:avLst/>
                  </a:prstGeom>
                  <a:noFill/>
                </pic:spPr>
              </pic:pic>
            </a:graphicData>
          </a:graphic>
          <wp14:sizeRelH relativeFrom="page">
            <wp14:pctWidth>0</wp14:pctWidth>
          </wp14:sizeRelH>
          <wp14:sizeRelV relativeFrom="page">
            <wp14:pctHeight>0</wp14:pctHeight>
          </wp14:sizeRelV>
        </wp:anchor>
      </w:drawing>
    </w:r>
  </w:p>
  <w:p w:rsidR="005968FB" w:rsidRDefault="005968FB" w:rsidP="005968FB">
    <w:pPr>
      <w:keepNext/>
      <w:tabs>
        <w:tab w:val="left" w:pos="360"/>
      </w:tabs>
      <w:autoSpaceDE w:val="0"/>
      <w:ind w:right="-20"/>
      <w:rPr>
        <w:rFonts w:ascii="Arial" w:hAnsi="Arial" w:cs="Arial"/>
        <w:sz w:val="16"/>
        <w:szCs w:val="16"/>
      </w:rPr>
    </w:pPr>
    <w:r>
      <w:rPr>
        <w:rFonts w:ascii="Liberation Serif" w:hAnsi="Liberation Serif"/>
        <w:noProof/>
        <w:lang w:eastAsia="es-CO"/>
      </w:rPr>
      <w:drawing>
        <wp:anchor distT="0" distB="0" distL="114935" distR="114935" simplePos="0" relativeHeight="251672576" behindDoc="1" locked="0" layoutInCell="1" allowOverlap="1" wp14:anchorId="1F3379D0" wp14:editId="14D4EF3D">
          <wp:simplePos x="0" y="0"/>
          <wp:positionH relativeFrom="column">
            <wp:posOffset>3703320</wp:posOffset>
          </wp:positionH>
          <wp:positionV relativeFrom="paragraph">
            <wp:posOffset>47625</wp:posOffset>
          </wp:positionV>
          <wp:extent cx="585470" cy="946150"/>
          <wp:effectExtent l="0" t="0" r="5080" b="635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85470" cy="94615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rsidR="005968FB" w:rsidRDefault="005968FB" w:rsidP="005968FB">
    <w:pPr>
      <w:tabs>
        <w:tab w:val="left" w:pos="0"/>
        <w:tab w:val="left" w:pos="8647"/>
      </w:tabs>
      <w:rPr>
        <w:rFonts w:ascii="Arial" w:hAnsi="Arial" w:cs="Arial"/>
        <w:sz w:val="16"/>
        <w:szCs w:val="16"/>
      </w:rPr>
    </w:pPr>
  </w:p>
  <w:p w:rsidR="005968FB" w:rsidRDefault="005968FB" w:rsidP="005968FB">
    <w:pPr>
      <w:tabs>
        <w:tab w:val="left" w:pos="360"/>
      </w:tabs>
      <w:autoSpaceDE w:val="0"/>
      <w:ind w:right="-20"/>
      <w:rPr>
        <w:rFonts w:ascii="Arial" w:hAnsi="Arial" w:cs="Arial"/>
        <w:sz w:val="16"/>
        <w:szCs w:val="16"/>
        <w:lang w:val="es-MX"/>
      </w:rPr>
    </w:pPr>
    <w:r w:rsidRPr="001C0D8B">
      <w:rPr>
        <w:rFonts w:ascii="Arial" w:hAnsi="Arial" w:cs="Arial"/>
        <w:noProof/>
        <w:sz w:val="16"/>
        <w:szCs w:val="16"/>
        <w:lang w:eastAsia="es-CO"/>
      </w:rPr>
      <w:drawing>
        <wp:anchor distT="0" distB="0" distL="114935" distR="114935" simplePos="0" relativeHeight="251673600" behindDoc="1" locked="0" layoutInCell="1" allowOverlap="1" wp14:anchorId="47EAC65C" wp14:editId="14C8910A">
          <wp:simplePos x="0" y="0"/>
          <wp:positionH relativeFrom="column">
            <wp:posOffset>4361180</wp:posOffset>
          </wp:positionH>
          <wp:positionV relativeFrom="paragraph">
            <wp:posOffset>6985</wp:posOffset>
          </wp:positionV>
          <wp:extent cx="612775" cy="617220"/>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12775" cy="61722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sidRPr="001C0D8B">
      <w:rPr>
        <w:rFonts w:ascii="Arial" w:hAnsi="Arial" w:cs="Arial"/>
        <w:sz w:val="16"/>
        <w:szCs w:val="16"/>
        <w:lang w:val="es-MX"/>
      </w:rPr>
      <w:t xml:space="preserve">Por mi patria, mi lealtad es el honor </w:t>
    </w:r>
  </w:p>
  <w:p w:rsidR="005968FB" w:rsidRDefault="005968FB" w:rsidP="005968FB">
    <w:pPr>
      <w:tabs>
        <w:tab w:val="left" w:pos="360"/>
      </w:tabs>
      <w:autoSpaceDE w:val="0"/>
      <w:ind w:right="-20"/>
      <w:rPr>
        <w:rFonts w:ascii="Arial" w:hAnsi="Arial" w:cs="Arial"/>
        <w:sz w:val="16"/>
        <w:szCs w:val="16"/>
        <w:lang w:val="es-MX"/>
      </w:rPr>
    </w:pPr>
    <w:r>
      <w:rPr>
        <w:rFonts w:ascii="Arial" w:hAnsi="Arial" w:cs="Arial"/>
        <w:sz w:val="16"/>
        <w:szCs w:val="16"/>
        <w:lang w:val="es-MX"/>
      </w:rPr>
      <w:t xml:space="preserve">Carrera 46 # 20B-99 Cantón  Militar Puente Aranda </w:t>
    </w:r>
  </w:p>
  <w:p w:rsidR="005968FB" w:rsidRDefault="005968FB" w:rsidP="005968FB">
    <w:pPr>
      <w:tabs>
        <w:tab w:val="left" w:pos="360"/>
      </w:tabs>
      <w:autoSpaceDE w:val="0"/>
      <w:ind w:right="-20"/>
      <w:rPr>
        <w:rFonts w:ascii="Arial" w:hAnsi="Arial" w:cs="Arial"/>
        <w:sz w:val="16"/>
        <w:szCs w:val="16"/>
        <w:lang w:val="es-MX"/>
      </w:rPr>
    </w:pPr>
    <w:r>
      <w:rPr>
        <w:rFonts w:ascii="Arial" w:hAnsi="Arial" w:cs="Arial"/>
        <w:sz w:val="16"/>
        <w:szCs w:val="16"/>
        <w:lang w:val="es-MX"/>
      </w:rPr>
      <w:t>Edificio Comando de Personal- Piso 4 – Conmutador  4261426 EXT. 38282</w:t>
    </w:r>
  </w:p>
  <w:p w:rsidR="005968FB" w:rsidRDefault="005968FB" w:rsidP="005968FB">
    <w:pPr>
      <w:tabs>
        <w:tab w:val="left" w:pos="360"/>
      </w:tabs>
      <w:autoSpaceDE w:val="0"/>
      <w:ind w:right="-20"/>
      <w:rPr>
        <w:rFonts w:ascii="Arial" w:hAnsi="Arial" w:cs="Arial"/>
        <w:sz w:val="16"/>
        <w:szCs w:val="16"/>
        <w:lang w:val="es-MX"/>
      </w:rPr>
    </w:pPr>
    <w:r>
      <w:rPr>
        <w:rFonts w:ascii="Arial" w:hAnsi="Arial" w:cs="Arial"/>
        <w:sz w:val="16"/>
        <w:szCs w:val="16"/>
        <w:lang w:val="es-MX"/>
      </w:rPr>
      <w:t>Correspondencia  Carrera 57 No.43-28</w:t>
    </w:r>
  </w:p>
  <w:p w:rsidR="005968FB" w:rsidRDefault="00C00917" w:rsidP="005968FB">
    <w:pPr>
      <w:keepNext/>
      <w:tabs>
        <w:tab w:val="left" w:pos="360"/>
      </w:tabs>
      <w:autoSpaceDE w:val="0"/>
      <w:ind w:right="-20"/>
      <w:rPr>
        <w:rFonts w:ascii="Arial" w:hAnsi="Arial" w:cs="Arial"/>
        <w:sz w:val="16"/>
        <w:szCs w:val="16"/>
      </w:rPr>
    </w:pPr>
    <w:hyperlink r:id="rId4" w:history="1">
      <w:r w:rsidR="005968FB">
        <w:rPr>
          <w:rStyle w:val="Hipervnculo"/>
          <w:rFonts w:ascii="Arial" w:hAnsi="Arial" w:cs="Arial"/>
          <w:sz w:val="16"/>
          <w:szCs w:val="16"/>
        </w:rPr>
        <w:t>mensajeriaCENACCOPER@ejercito.mil.co</w:t>
      </w:r>
    </w:hyperlink>
  </w:p>
  <w:p w:rsidR="00420B0B" w:rsidRDefault="00420B0B" w:rsidP="00420B0B">
    <w:pPr>
      <w:keepNext/>
      <w:tabs>
        <w:tab w:val="left" w:pos="360"/>
      </w:tabs>
      <w:autoSpaceDE w:val="0"/>
      <w:ind w:right="-20"/>
      <w:rPr>
        <w:rFonts w:ascii="Arial" w:hAnsi="Arial" w:cs="Arial"/>
        <w:sz w:val="16"/>
        <w:szCs w:val="16"/>
      </w:rPr>
    </w:pPr>
  </w:p>
  <w:p w:rsidR="00420B0B" w:rsidRPr="00AA4A91" w:rsidRDefault="00420B0B" w:rsidP="00420B0B">
    <w:pPr>
      <w:tabs>
        <w:tab w:val="left" w:pos="360"/>
      </w:tabs>
      <w:autoSpaceDE w:val="0"/>
      <w:ind w:right="-20"/>
      <w:rPr>
        <w:rFonts w:ascii="Arial" w:hAnsi="Arial" w:cs="Arial"/>
        <w:sz w:val="16"/>
        <w:szCs w:val="16"/>
      </w:rPr>
    </w:pPr>
  </w:p>
  <w:p w:rsidR="00420B0B" w:rsidRDefault="00420B0B">
    <w:pPr>
      <w:pStyle w:val="Piedepgina"/>
      <w:jc w:val="center"/>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8E203E">
      <w:rPr>
        <w:b/>
        <w:bCs/>
        <w:noProof/>
      </w:rPr>
      <w:t>17</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8E203E">
      <w:rPr>
        <w:b/>
        <w:bCs/>
        <w:noProof/>
      </w:rPr>
      <w:t>17</w:t>
    </w:r>
    <w:r>
      <w:rPr>
        <w:b/>
        <w:bCs/>
        <w:sz w:val="24"/>
        <w:szCs w:val="24"/>
      </w:rPr>
      <w:fldChar w:fldCharType="end"/>
    </w:r>
  </w:p>
  <w:p w:rsidR="00420B0B" w:rsidRDefault="00420B0B">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944582"/>
      <w:docPartObj>
        <w:docPartGallery w:val="Page Numbers (Bottom of Page)"/>
        <w:docPartUnique/>
      </w:docPartObj>
    </w:sdtPr>
    <w:sdtEndPr/>
    <w:sdtContent>
      <w:p w:rsidR="005968FB" w:rsidRPr="00F65BFD" w:rsidRDefault="005968FB" w:rsidP="005968FB">
        <w:pPr>
          <w:pStyle w:val="Piedepgina"/>
          <w:jc w:val="right"/>
        </w:pPr>
        <w:r w:rsidRPr="00F65BFD">
          <w:fldChar w:fldCharType="begin"/>
        </w:r>
        <w:r w:rsidRPr="00F65BFD">
          <w:instrText>PAGE   \* MERGEFORMAT</w:instrText>
        </w:r>
        <w:r w:rsidRPr="00F65BFD">
          <w:fldChar w:fldCharType="separate"/>
        </w:r>
        <w:r w:rsidR="008E203E">
          <w:rPr>
            <w:noProof/>
          </w:rPr>
          <w:t>1</w:t>
        </w:r>
        <w:r w:rsidRPr="00F65BFD">
          <w:fldChar w:fldCharType="end"/>
        </w:r>
      </w:p>
    </w:sdtContent>
  </w:sdt>
  <w:p w:rsidR="005968FB" w:rsidRDefault="005968FB" w:rsidP="005968FB">
    <w:pPr>
      <w:keepNext/>
      <w:tabs>
        <w:tab w:val="left" w:pos="360"/>
      </w:tabs>
      <w:autoSpaceDE w:val="0"/>
      <w:ind w:right="-20"/>
      <w:rPr>
        <w:rFonts w:ascii="Arial" w:hAnsi="Arial" w:cs="Arial"/>
        <w:sz w:val="16"/>
        <w:szCs w:val="16"/>
      </w:rPr>
    </w:pPr>
    <w:r>
      <w:rPr>
        <w:noProof/>
        <w:lang w:eastAsia="es-CO"/>
      </w:rPr>
      <w:drawing>
        <wp:anchor distT="0" distB="0" distL="114300" distR="114300" simplePos="0" relativeHeight="251670528" behindDoc="1" locked="0" layoutInCell="1" allowOverlap="1" wp14:anchorId="2D91508F" wp14:editId="3ACC3E03">
          <wp:simplePos x="0" y="0"/>
          <wp:positionH relativeFrom="column">
            <wp:posOffset>-57150</wp:posOffset>
          </wp:positionH>
          <wp:positionV relativeFrom="paragraph">
            <wp:posOffset>-64770</wp:posOffset>
          </wp:positionV>
          <wp:extent cx="1043940" cy="426720"/>
          <wp:effectExtent l="0" t="0" r="381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3940" cy="426720"/>
                  </a:xfrm>
                  <a:prstGeom prst="rect">
                    <a:avLst/>
                  </a:prstGeom>
                  <a:noFill/>
                </pic:spPr>
              </pic:pic>
            </a:graphicData>
          </a:graphic>
          <wp14:sizeRelH relativeFrom="page">
            <wp14:pctWidth>0</wp14:pctWidth>
          </wp14:sizeRelH>
          <wp14:sizeRelV relativeFrom="page">
            <wp14:pctHeight>0</wp14:pctHeight>
          </wp14:sizeRelV>
        </wp:anchor>
      </w:drawing>
    </w:r>
  </w:p>
  <w:p w:rsidR="005968FB" w:rsidRDefault="005968FB" w:rsidP="005968FB">
    <w:pPr>
      <w:keepNext/>
      <w:tabs>
        <w:tab w:val="left" w:pos="360"/>
      </w:tabs>
      <w:autoSpaceDE w:val="0"/>
      <w:ind w:right="-20"/>
      <w:rPr>
        <w:rFonts w:ascii="Arial" w:hAnsi="Arial" w:cs="Arial"/>
        <w:sz w:val="16"/>
        <w:szCs w:val="16"/>
      </w:rPr>
    </w:pPr>
    <w:r>
      <w:rPr>
        <w:rFonts w:ascii="Liberation Serif" w:hAnsi="Liberation Serif"/>
        <w:noProof/>
        <w:lang w:eastAsia="es-CO"/>
      </w:rPr>
      <w:drawing>
        <wp:anchor distT="0" distB="0" distL="114935" distR="114935" simplePos="0" relativeHeight="251668480" behindDoc="1" locked="0" layoutInCell="1" allowOverlap="1" wp14:anchorId="4873DE8B" wp14:editId="202D5217">
          <wp:simplePos x="0" y="0"/>
          <wp:positionH relativeFrom="column">
            <wp:posOffset>3703320</wp:posOffset>
          </wp:positionH>
          <wp:positionV relativeFrom="paragraph">
            <wp:posOffset>47625</wp:posOffset>
          </wp:positionV>
          <wp:extent cx="585470" cy="946150"/>
          <wp:effectExtent l="0" t="0" r="5080" b="635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85470" cy="94615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rsidR="005968FB" w:rsidRDefault="005968FB" w:rsidP="005968FB">
    <w:pPr>
      <w:tabs>
        <w:tab w:val="left" w:pos="0"/>
        <w:tab w:val="left" w:pos="8647"/>
      </w:tabs>
      <w:rPr>
        <w:rFonts w:ascii="Arial" w:hAnsi="Arial" w:cs="Arial"/>
        <w:sz w:val="16"/>
        <w:szCs w:val="16"/>
      </w:rPr>
    </w:pPr>
  </w:p>
  <w:p w:rsidR="005968FB" w:rsidRDefault="005968FB" w:rsidP="005968FB">
    <w:pPr>
      <w:tabs>
        <w:tab w:val="left" w:pos="360"/>
      </w:tabs>
      <w:autoSpaceDE w:val="0"/>
      <w:ind w:right="-20"/>
      <w:rPr>
        <w:rFonts w:ascii="Arial" w:hAnsi="Arial" w:cs="Arial"/>
        <w:sz w:val="16"/>
        <w:szCs w:val="16"/>
        <w:lang w:val="es-MX"/>
      </w:rPr>
    </w:pPr>
    <w:r w:rsidRPr="001C0D8B">
      <w:rPr>
        <w:rFonts w:ascii="Arial" w:hAnsi="Arial" w:cs="Arial"/>
        <w:noProof/>
        <w:sz w:val="16"/>
        <w:szCs w:val="16"/>
        <w:lang w:eastAsia="es-CO"/>
      </w:rPr>
      <w:drawing>
        <wp:anchor distT="0" distB="0" distL="114935" distR="114935" simplePos="0" relativeHeight="251669504" behindDoc="1" locked="0" layoutInCell="1" allowOverlap="1" wp14:anchorId="05B2FCCC" wp14:editId="3E98D9AE">
          <wp:simplePos x="0" y="0"/>
          <wp:positionH relativeFrom="column">
            <wp:posOffset>4361180</wp:posOffset>
          </wp:positionH>
          <wp:positionV relativeFrom="paragraph">
            <wp:posOffset>6985</wp:posOffset>
          </wp:positionV>
          <wp:extent cx="612775" cy="617220"/>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12775" cy="61722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sidRPr="001C0D8B">
      <w:rPr>
        <w:rFonts w:ascii="Arial" w:hAnsi="Arial" w:cs="Arial"/>
        <w:sz w:val="16"/>
        <w:szCs w:val="16"/>
        <w:lang w:val="es-MX"/>
      </w:rPr>
      <w:t xml:space="preserve">Por mi patria, mi lealtad es el honor </w:t>
    </w:r>
  </w:p>
  <w:p w:rsidR="005968FB" w:rsidRDefault="005968FB" w:rsidP="005968FB">
    <w:pPr>
      <w:tabs>
        <w:tab w:val="left" w:pos="360"/>
      </w:tabs>
      <w:autoSpaceDE w:val="0"/>
      <w:ind w:right="-20"/>
      <w:rPr>
        <w:rFonts w:ascii="Arial" w:hAnsi="Arial" w:cs="Arial"/>
        <w:sz w:val="16"/>
        <w:szCs w:val="16"/>
        <w:lang w:val="es-MX"/>
      </w:rPr>
    </w:pPr>
    <w:r>
      <w:rPr>
        <w:rFonts w:ascii="Arial" w:hAnsi="Arial" w:cs="Arial"/>
        <w:sz w:val="16"/>
        <w:szCs w:val="16"/>
        <w:lang w:val="es-MX"/>
      </w:rPr>
      <w:t xml:space="preserve">Carrera 46 # 20B-99 Cantón  Militar Puente Aranda </w:t>
    </w:r>
  </w:p>
  <w:p w:rsidR="005968FB" w:rsidRDefault="005968FB" w:rsidP="005968FB">
    <w:pPr>
      <w:tabs>
        <w:tab w:val="left" w:pos="360"/>
      </w:tabs>
      <w:autoSpaceDE w:val="0"/>
      <w:ind w:right="-20"/>
      <w:rPr>
        <w:rFonts w:ascii="Arial" w:hAnsi="Arial" w:cs="Arial"/>
        <w:sz w:val="16"/>
        <w:szCs w:val="16"/>
        <w:lang w:val="es-MX"/>
      </w:rPr>
    </w:pPr>
    <w:r>
      <w:rPr>
        <w:rFonts w:ascii="Arial" w:hAnsi="Arial" w:cs="Arial"/>
        <w:sz w:val="16"/>
        <w:szCs w:val="16"/>
        <w:lang w:val="es-MX"/>
      </w:rPr>
      <w:t>Edificio Comando de Personal- Piso 4 – Conmutador  4261426 EXT. 38282</w:t>
    </w:r>
  </w:p>
  <w:p w:rsidR="005968FB" w:rsidRDefault="005968FB" w:rsidP="005968FB">
    <w:pPr>
      <w:tabs>
        <w:tab w:val="left" w:pos="360"/>
      </w:tabs>
      <w:autoSpaceDE w:val="0"/>
      <w:ind w:right="-20"/>
      <w:rPr>
        <w:rFonts w:ascii="Arial" w:hAnsi="Arial" w:cs="Arial"/>
        <w:sz w:val="16"/>
        <w:szCs w:val="16"/>
        <w:lang w:val="es-MX"/>
      </w:rPr>
    </w:pPr>
    <w:r>
      <w:rPr>
        <w:rFonts w:ascii="Arial" w:hAnsi="Arial" w:cs="Arial"/>
        <w:sz w:val="16"/>
        <w:szCs w:val="16"/>
        <w:lang w:val="es-MX"/>
      </w:rPr>
      <w:t>Correspondencia  Carrera 57 No.43-28</w:t>
    </w:r>
  </w:p>
  <w:p w:rsidR="005968FB" w:rsidRDefault="00C00917" w:rsidP="005968FB">
    <w:pPr>
      <w:keepNext/>
      <w:tabs>
        <w:tab w:val="left" w:pos="360"/>
      </w:tabs>
      <w:autoSpaceDE w:val="0"/>
      <w:ind w:right="-20"/>
      <w:rPr>
        <w:rFonts w:ascii="Arial" w:hAnsi="Arial" w:cs="Arial"/>
        <w:sz w:val="16"/>
        <w:szCs w:val="16"/>
      </w:rPr>
    </w:pPr>
    <w:hyperlink r:id="rId4" w:history="1">
      <w:r w:rsidR="005968FB">
        <w:rPr>
          <w:rStyle w:val="Hipervnculo"/>
          <w:rFonts w:ascii="Arial" w:hAnsi="Arial" w:cs="Arial"/>
          <w:sz w:val="16"/>
          <w:szCs w:val="16"/>
        </w:rPr>
        <w:t>mensajeriaCENACCOPER@ejercito.mil.co</w:t>
      </w:r>
    </w:hyperlink>
  </w:p>
  <w:p w:rsidR="00420B0B" w:rsidRDefault="00420B0B">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0917" w:rsidRDefault="00C00917" w:rsidP="00B14363">
      <w:r>
        <w:separator/>
      </w:r>
    </w:p>
  </w:footnote>
  <w:footnote w:type="continuationSeparator" w:id="0">
    <w:p w:rsidR="00C00917" w:rsidRDefault="00C00917" w:rsidP="00B143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0B0B" w:rsidRPr="00947EA1" w:rsidRDefault="00420B0B" w:rsidP="00C3207E">
    <w:pPr>
      <w:jc w:val="center"/>
      <w:rPr>
        <w:rFonts w:ascii="Arial Narrow" w:hAnsi="Arial Narrow"/>
        <w:sz w:val="14"/>
        <w:szCs w:val="14"/>
      </w:rPr>
    </w:pPr>
    <w:r>
      <w:rPr>
        <w:rFonts w:ascii="Arial Narrow" w:hAnsi="Arial Narrow" w:cs="Arial"/>
        <w:b/>
        <w:sz w:val="14"/>
        <w:szCs w:val="14"/>
      </w:rPr>
      <w:t xml:space="preserve">DOCUMENTO COMPLEMENTARIO A LA </w:t>
    </w:r>
    <w:r w:rsidRPr="00E87BDA">
      <w:rPr>
        <w:rFonts w:ascii="Arial Narrow" w:hAnsi="Arial Narrow" w:cs="Arial"/>
        <w:b/>
        <w:sz w:val="14"/>
        <w:szCs w:val="14"/>
      </w:rPr>
      <w:t>INVITACIÓN PÚBLICA</w:t>
    </w:r>
    <w:r>
      <w:rPr>
        <w:rFonts w:ascii="Arial Narrow" w:hAnsi="Arial Narrow" w:cs="Arial"/>
        <w:b/>
        <w:sz w:val="14"/>
        <w:szCs w:val="14"/>
      </w:rPr>
      <w:t xml:space="preserve"> DEL PROCESO DE CONTRATACIÓN DE</w:t>
    </w:r>
    <w:r w:rsidRPr="00E87BDA">
      <w:rPr>
        <w:rFonts w:ascii="Arial Narrow" w:hAnsi="Arial Narrow" w:cs="Arial"/>
        <w:b/>
        <w:sz w:val="14"/>
        <w:szCs w:val="14"/>
      </w:rPr>
      <w:t xml:space="preserve"> </w:t>
    </w:r>
    <w:r w:rsidRPr="008A537F">
      <w:rPr>
        <w:rFonts w:ascii="Arial Narrow" w:hAnsi="Arial Narrow" w:cs="Arial"/>
        <w:b/>
        <w:sz w:val="14"/>
        <w:szCs w:val="14"/>
      </w:rPr>
      <w:t xml:space="preserve">MÍNIMA </w:t>
    </w:r>
    <w:r w:rsidRPr="000E58C5">
      <w:rPr>
        <w:rFonts w:ascii="Arial Narrow" w:hAnsi="Arial Narrow" w:cs="Arial"/>
        <w:b/>
        <w:sz w:val="14"/>
        <w:szCs w:val="14"/>
      </w:rPr>
      <w:t xml:space="preserve">CUANTÍA </w:t>
    </w:r>
    <w:r w:rsidRPr="00575671">
      <w:rPr>
        <w:rFonts w:ascii="Arial Narrow" w:hAnsi="Arial Narrow" w:cs="Arial"/>
        <w:b/>
        <w:sz w:val="14"/>
        <w:szCs w:val="14"/>
      </w:rPr>
      <w:t>No</w:t>
    </w:r>
    <w:r w:rsidRPr="00EA79DB">
      <w:rPr>
        <w:rFonts w:ascii="Arial Narrow" w:hAnsi="Arial Narrow" w:cs="Arial"/>
        <w:b/>
        <w:sz w:val="14"/>
        <w:szCs w:val="14"/>
      </w:rPr>
      <w:t xml:space="preserve">. </w:t>
    </w:r>
    <w:r w:rsidR="00DD3F00">
      <w:rPr>
        <w:rFonts w:ascii="Arial Narrow" w:hAnsi="Arial Narrow" w:cs="Arial"/>
        <w:b/>
        <w:sz w:val="14"/>
        <w:szCs w:val="14"/>
      </w:rPr>
      <w:t>109</w:t>
    </w:r>
    <w:r w:rsidRPr="00EA79DB">
      <w:rPr>
        <w:rFonts w:ascii="Arial Narrow" w:hAnsi="Arial Narrow" w:cs="Arial"/>
        <w:b/>
        <w:sz w:val="14"/>
        <w:szCs w:val="14"/>
      </w:rPr>
      <w:t>-CENACPERSONAL</w:t>
    </w:r>
    <w:r w:rsidRPr="00575671">
      <w:rPr>
        <w:rFonts w:ascii="Arial Narrow" w:hAnsi="Arial Narrow" w:cs="Arial"/>
        <w:b/>
        <w:sz w:val="14"/>
        <w:szCs w:val="14"/>
      </w:rPr>
      <w:t>-201</w:t>
    </w:r>
    <w:r w:rsidR="005968FB" w:rsidRPr="00575671">
      <w:rPr>
        <w:rFonts w:ascii="Arial Narrow" w:hAnsi="Arial Narrow" w:cs="Arial"/>
        <w:b/>
        <w:sz w:val="14"/>
        <w:szCs w:val="14"/>
      </w:rPr>
      <w:t>9</w:t>
    </w:r>
    <w:r>
      <w:rPr>
        <w:rFonts w:ascii="Arial Narrow" w:hAnsi="Arial Narrow" w:cs="Arial"/>
        <w:b/>
        <w:sz w:val="14"/>
        <w:szCs w:val="14"/>
      </w:rPr>
      <w:t xml:space="preserve"> CUYO OBJETO ES </w:t>
    </w:r>
    <w:r w:rsidRPr="008A537F">
      <w:rPr>
        <w:rFonts w:ascii="Arial Narrow" w:hAnsi="Arial Narrow" w:cs="Arial"/>
        <w:b/>
        <w:sz w:val="14"/>
        <w:szCs w:val="14"/>
      </w:rPr>
      <w:t xml:space="preserve">CONTRATAR </w:t>
    </w:r>
    <w:r w:rsidR="005968FB">
      <w:rPr>
        <w:rFonts w:ascii="Arial Narrow" w:hAnsi="Arial Narrow" w:cs="Arial"/>
        <w:b/>
        <w:sz w:val="14"/>
        <w:szCs w:val="14"/>
      </w:rPr>
      <w:t>“</w:t>
    </w:r>
    <w:r w:rsidR="00DD3F00" w:rsidRPr="00C3207E">
      <w:rPr>
        <w:rFonts w:ascii="Arial Narrow" w:hAnsi="Arial Narrow" w:cs="Arial"/>
        <w:b/>
        <w:sz w:val="14"/>
        <w:szCs w:val="14"/>
      </w:rPr>
      <w:t>SERVICIO DE MANTENIMIENTO DE BIENES INMUEBLES PARA EL COMANDO DE PERSONAL DEL EJÉRCITO NACIONAL</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54D1C"/>
    <w:multiLevelType w:val="multilevel"/>
    <w:tmpl w:val="CBA2B0C4"/>
    <w:lvl w:ilvl="0">
      <w:start w:val="2"/>
      <w:numFmt w:val="decimal"/>
      <w:lvlText w:val="%1"/>
      <w:lvlJc w:val="left"/>
      <w:pPr>
        <w:ind w:left="555" w:hanging="555"/>
      </w:pPr>
      <w:rPr>
        <w:rFonts w:hint="default"/>
      </w:rPr>
    </w:lvl>
    <w:lvl w:ilvl="1">
      <w:start w:val="5"/>
      <w:numFmt w:val="decimal"/>
      <w:lvlText w:val="%1.%2"/>
      <w:lvlJc w:val="left"/>
      <w:pPr>
        <w:ind w:left="555" w:hanging="555"/>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06563FE8"/>
    <w:multiLevelType w:val="multilevel"/>
    <w:tmpl w:val="2B3E552E"/>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93433B6"/>
    <w:multiLevelType w:val="hybridMultilevel"/>
    <w:tmpl w:val="2B0E1B44"/>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
    <w:nsid w:val="0DFA710A"/>
    <w:multiLevelType w:val="multilevel"/>
    <w:tmpl w:val="F2622E3A"/>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101B0BCD"/>
    <w:multiLevelType w:val="hybridMultilevel"/>
    <w:tmpl w:val="8E8C22F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11F925B0"/>
    <w:multiLevelType w:val="multilevel"/>
    <w:tmpl w:val="DA38287C"/>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
    <w:nsid w:val="15825D8A"/>
    <w:multiLevelType w:val="multilevel"/>
    <w:tmpl w:val="2670F31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18AB0BFA"/>
    <w:multiLevelType w:val="hybridMultilevel"/>
    <w:tmpl w:val="54CA4DAC"/>
    <w:lvl w:ilvl="0" w:tplc="0C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nsid w:val="24005423"/>
    <w:multiLevelType w:val="multilevel"/>
    <w:tmpl w:val="F148FAE4"/>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9">
    <w:nsid w:val="24B6267B"/>
    <w:multiLevelType w:val="multilevel"/>
    <w:tmpl w:val="DA2C47F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2569682D"/>
    <w:multiLevelType w:val="hybridMultilevel"/>
    <w:tmpl w:val="AC92FD26"/>
    <w:lvl w:ilvl="0" w:tplc="5D7CB77C">
      <w:start w:val="3"/>
      <w:numFmt w:val="bullet"/>
      <w:lvlText w:val="-"/>
      <w:lvlJc w:val="left"/>
      <w:pPr>
        <w:ind w:left="360" w:hanging="360"/>
      </w:pPr>
      <w:rPr>
        <w:rFonts w:ascii="Arial Narrow" w:eastAsia="Times New Roman" w:hAnsi="Arial Narrow"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nsid w:val="29184B5E"/>
    <w:multiLevelType w:val="hybridMultilevel"/>
    <w:tmpl w:val="20CA2C8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296133B7"/>
    <w:multiLevelType w:val="multilevel"/>
    <w:tmpl w:val="CBC8404E"/>
    <w:lvl w:ilvl="0">
      <w:start w:val="5"/>
      <w:numFmt w:val="decimal"/>
      <w:lvlText w:val="%1"/>
      <w:lvlJc w:val="left"/>
      <w:pPr>
        <w:ind w:left="360" w:hanging="360"/>
      </w:pPr>
    </w:lvl>
    <w:lvl w:ilvl="1">
      <w:start w:val="1"/>
      <w:numFmt w:val="decimal"/>
      <w:lvlText w:val="%1.%2"/>
      <w:lvlJc w:val="left"/>
      <w:pPr>
        <w:ind w:left="360" w:hanging="360"/>
      </w:pPr>
      <w:rPr>
        <w:sz w:val="22"/>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3">
    <w:nsid w:val="2DB65A26"/>
    <w:multiLevelType w:val="multilevel"/>
    <w:tmpl w:val="58F64BA2"/>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2ED566D7"/>
    <w:multiLevelType w:val="hybridMultilevel"/>
    <w:tmpl w:val="92D8CD1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321228B6"/>
    <w:multiLevelType w:val="multilevel"/>
    <w:tmpl w:val="86F61D34"/>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33A45104"/>
    <w:multiLevelType w:val="multilevel"/>
    <w:tmpl w:val="C868FB1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b/>
        <w:sz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7">
    <w:nsid w:val="33C70D7C"/>
    <w:multiLevelType w:val="hybridMultilevel"/>
    <w:tmpl w:val="0186EE26"/>
    <w:lvl w:ilvl="0" w:tplc="6270F038">
      <w:numFmt w:val="bullet"/>
      <w:lvlText w:val="•"/>
      <w:lvlJc w:val="left"/>
      <w:pPr>
        <w:ind w:left="720" w:hanging="360"/>
      </w:pPr>
      <w:rPr>
        <w:rFonts w:ascii="Arial Narrow" w:eastAsia="Times New Roman" w:hAnsi="Arial Narrow"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nsid w:val="3FBC628D"/>
    <w:multiLevelType w:val="hybridMultilevel"/>
    <w:tmpl w:val="26DC480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9">
    <w:nsid w:val="470C6815"/>
    <w:multiLevelType w:val="hybridMultilevel"/>
    <w:tmpl w:val="B6B26EC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4780476A"/>
    <w:multiLevelType w:val="hybridMultilevel"/>
    <w:tmpl w:val="F39E7DE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nsid w:val="4C6C1C8A"/>
    <w:multiLevelType w:val="hybridMultilevel"/>
    <w:tmpl w:val="170214E6"/>
    <w:lvl w:ilvl="0" w:tplc="723A91A6">
      <w:numFmt w:val="bullet"/>
      <w:lvlText w:val="-"/>
      <w:lvlJc w:val="left"/>
      <w:pPr>
        <w:ind w:left="360" w:hanging="360"/>
      </w:pPr>
      <w:rPr>
        <w:rFonts w:ascii="Arial Narrow" w:eastAsiaTheme="minorHAnsi" w:hAnsi="Arial Narrow" w:cs="Aria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2">
    <w:nsid w:val="507C75DF"/>
    <w:multiLevelType w:val="multilevel"/>
    <w:tmpl w:val="A09296F8"/>
    <w:lvl w:ilvl="0">
      <w:start w:val="2"/>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nsid w:val="567B6AFC"/>
    <w:multiLevelType w:val="multilevel"/>
    <w:tmpl w:val="1E5400D2"/>
    <w:lvl w:ilvl="0">
      <w:start w:val="2"/>
      <w:numFmt w:val="decimal"/>
      <w:lvlText w:val="%1"/>
      <w:lvlJc w:val="left"/>
      <w:pPr>
        <w:ind w:left="435" w:hanging="435"/>
      </w:pPr>
      <w:rPr>
        <w:rFonts w:hint="default"/>
      </w:rPr>
    </w:lvl>
    <w:lvl w:ilvl="1">
      <w:start w:val="5"/>
      <w:numFmt w:val="decimal"/>
      <w:lvlText w:val="%1.%2"/>
      <w:lvlJc w:val="left"/>
      <w:pPr>
        <w:ind w:left="435" w:hanging="435"/>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nsid w:val="57220DD4"/>
    <w:multiLevelType w:val="multilevel"/>
    <w:tmpl w:val="797861EE"/>
    <w:lvl w:ilvl="0">
      <w:start w:val="2"/>
      <w:numFmt w:val="decimal"/>
      <w:lvlText w:val="%1"/>
      <w:lvlJc w:val="left"/>
      <w:pPr>
        <w:ind w:left="600" w:hanging="600"/>
      </w:pPr>
      <w:rPr>
        <w:rFonts w:eastAsia="Times New Roman" w:cs="Tahoma" w:hint="default"/>
        <w:sz w:val="24"/>
      </w:rPr>
    </w:lvl>
    <w:lvl w:ilvl="1">
      <w:start w:val="5"/>
      <w:numFmt w:val="decimal"/>
      <w:lvlText w:val="%1.%2"/>
      <w:lvlJc w:val="left"/>
      <w:pPr>
        <w:ind w:left="600" w:hanging="600"/>
      </w:pPr>
      <w:rPr>
        <w:rFonts w:eastAsia="Times New Roman" w:cs="Tahoma" w:hint="default"/>
        <w:sz w:val="24"/>
      </w:rPr>
    </w:lvl>
    <w:lvl w:ilvl="2">
      <w:start w:val="5"/>
      <w:numFmt w:val="decimal"/>
      <w:lvlText w:val="%1.%2.%3"/>
      <w:lvlJc w:val="left"/>
      <w:pPr>
        <w:ind w:left="720" w:hanging="720"/>
      </w:pPr>
      <w:rPr>
        <w:rFonts w:eastAsia="Times New Roman" w:cs="Tahoma" w:hint="default"/>
        <w:sz w:val="24"/>
      </w:rPr>
    </w:lvl>
    <w:lvl w:ilvl="3">
      <w:start w:val="1"/>
      <w:numFmt w:val="decimal"/>
      <w:lvlText w:val="%1.%2.%3.%4"/>
      <w:lvlJc w:val="left"/>
      <w:pPr>
        <w:ind w:left="720" w:hanging="720"/>
      </w:pPr>
      <w:rPr>
        <w:rFonts w:eastAsia="Times New Roman" w:cs="Tahoma" w:hint="default"/>
        <w:sz w:val="24"/>
      </w:rPr>
    </w:lvl>
    <w:lvl w:ilvl="4">
      <w:start w:val="1"/>
      <w:numFmt w:val="decimal"/>
      <w:lvlText w:val="%1.%2.%3.%4.%5"/>
      <w:lvlJc w:val="left"/>
      <w:pPr>
        <w:ind w:left="720" w:hanging="720"/>
      </w:pPr>
      <w:rPr>
        <w:rFonts w:eastAsia="Times New Roman" w:cs="Tahoma" w:hint="default"/>
        <w:sz w:val="24"/>
      </w:rPr>
    </w:lvl>
    <w:lvl w:ilvl="5">
      <w:start w:val="1"/>
      <w:numFmt w:val="decimal"/>
      <w:lvlText w:val="%1.%2.%3.%4.%5.%6"/>
      <w:lvlJc w:val="left"/>
      <w:pPr>
        <w:ind w:left="1080" w:hanging="1080"/>
      </w:pPr>
      <w:rPr>
        <w:rFonts w:eastAsia="Times New Roman" w:cs="Tahoma" w:hint="default"/>
        <w:sz w:val="24"/>
      </w:rPr>
    </w:lvl>
    <w:lvl w:ilvl="6">
      <w:start w:val="1"/>
      <w:numFmt w:val="decimal"/>
      <w:lvlText w:val="%1.%2.%3.%4.%5.%6.%7"/>
      <w:lvlJc w:val="left"/>
      <w:pPr>
        <w:ind w:left="1080" w:hanging="1080"/>
      </w:pPr>
      <w:rPr>
        <w:rFonts w:eastAsia="Times New Roman" w:cs="Tahoma" w:hint="default"/>
        <w:sz w:val="24"/>
      </w:rPr>
    </w:lvl>
    <w:lvl w:ilvl="7">
      <w:start w:val="1"/>
      <w:numFmt w:val="decimal"/>
      <w:lvlText w:val="%1.%2.%3.%4.%5.%6.%7.%8"/>
      <w:lvlJc w:val="left"/>
      <w:pPr>
        <w:ind w:left="1080" w:hanging="1080"/>
      </w:pPr>
      <w:rPr>
        <w:rFonts w:eastAsia="Times New Roman" w:cs="Tahoma" w:hint="default"/>
        <w:sz w:val="24"/>
      </w:rPr>
    </w:lvl>
    <w:lvl w:ilvl="8">
      <w:start w:val="1"/>
      <w:numFmt w:val="decimal"/>
      <w:lvlText w:val="%1.%2.%3.%4.%5.%6.%7.%8.%9"/>
      <w:lvlJc w:val="left"/>
      <w:pPr>
        <w:ind w:left="1440" w:hanging="1440"/>
      </w:pPr>
      <w:rPr>
        <w:rFonts w:eastAsia="Times New Roman" w:cs="Tahoma" w:hint="default"/>
        <w:sz w:val="24"/>
      </w:rPr>
    </w:lvl>
  </w:abstractNum>
  <w:abstractNum w:abstractNumId="25">
    <w:nsid w:val="5F772867"/>
    <w:multiLevelType w:val="hybridMultilevel"/>
    <w:tmpl w:val="3DB6FB26"/>
    <w:lvl w:ilvl="0" w:tplc="240A000F">
      <w:start w:val="1"/>
      <w:numFmt w:val="decimal"/>
      <w:lvlText w:val="%1."/>
      <w:lvlJc w:val="left"/>
      <w:pPr>
        <w:ind w:left="1800" w:hanging="360"/>
      </w:p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26">
    <w:nsid w:val="66EC2CD3"/>
    <w:multiLevelType w:val="hybridMultilevel"/>
    <w:tmpl w:val="5498B8A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71F50DAA"/>
    <w:multiLevelType w:val="multilevel"/>
    <w:tmpl w:val="EF4A8222"/>
    <w:lvl w:ilvl="0">
      <w:start w:val="1"/>
      <w:numFmt w:val="bullet"/>
      <w:lvlText w:val=""/>
      <w:lvlJc w:val="left"/>
      <w:pPr>
        <w:ind w:left="360" w:hanging="360"/>
      </w:pPr>
      <w:rPr>
        <w:rFonts w:ascii="Wingdings" w:hAnsi="Wingding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nsid w:val="7356015D"/>
    <w:multiLevelType w:val="hybridMultilevel"/>
    <w:tmpl w:val="AF0E2448"/>
    <w:lvl w:ilvl="0" w:tplc="214E1A06">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nsid w:val="775E1987"/>
    <w:multiLevelType w:val="hybridMultilevel"/>
    <w:tmpl w:val="F3C09790"/>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0">
    <w:nsid w:val="7AEF6B04"/>
    <w:multiLevelType w:val="hybridMultilevel"/>
    <w:tmpl w:val="03B20CC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7B3E5F1B"/>
    <w:multiLevelType w:val="hybridMultilevel"/>
    <w:tmpl w:val="BE96F75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nsid w:val="7BB473BA"/>
    <w:multiLevelType w:val="hybridMultilevel"/>
    <w:tmpl w:val="01DE06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nsid w:val="7D7F4D0A"/>
    <w:multiLevelType w:val="hybridMultilevel"/>
    <w:tmpl w:val="810C225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6"/>
  </w:num>
  <w:num w:numId="2">
    <w:abstractNumId w:val="3"/>
  </w:num>
  <w:num w:numId="3">
    <w:abstractNumId w:val="11"/>
  </w:num>
  <w:num w:numId="4">
    <w:abstractNumId w:val="31"/>
  </w:num>
  <w:num w:numId="5">
    <w:abstractNumId w:val="14"/>
  </w:num>
  <w:num w:numId="6">
    <w:abstractNumId w:val="19"/>
  </w:num>
  <w:num w:numId="7">
    <w:abstractNumId w:val="4"/>
  </w:num>
  <w:num w:numId="8">
    <w:abstractNumId w:val="18"/>
  </w:num>
  <w:num w:numId="9">
    <w:abstractNumId w:val="2"/>
  </w:num>
  <w:num w:numId="10">
    <w:abstractNumId w:val="27"/>
  </w:num>
  <w:num w:numId="11">
    <w:abstractNumId w:val="22"/>
  </w:num>
  <w:num w:numId="12">
    <w:abstractNumId w:val="16"/>
  </w:num>
  <w:num w:numId="13">
    <w:abstractNumId w:val="32"/>
  </w:num>
  <w:num w:numId="14">
    <w:abstractNumId w:val="26"/>
  </w:num>
  <w:num w:numId="15">
    <w:abstractNumId w:val="30"/>
  </w:num>
  <w:num w:numId="16">
    <w:abstractNumId w:val="25"/>
  </w:num>
  <w:num w:numId="17">
    <w:abstractNumId w:val="5"/>
  </w:num>
  <w:num w:numId="18">
    <w:abstractNumId w:val="28"/>
  </w:num>
  <w:num w:numId="19">
    <w:abstractNumId w:val="18"/>
  </w:num>
  <w:num w:numId="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num>
  <w:num w:numId="26">
    <w:abstractNumId w:val="23"/>
  </w:num>
  <w:num w:numId="27">
    <w:abstractNumId w:val="24"/>
  </w:num>
  <w:num w:numId="28">
    <w:abstractNumId w:val="15"/>
  </w:num>
  <w:num w:numId="29">
    <w:abstractNumId w:val="8"/>
  </w:num>
  <w:num w:numId="30">
    <w:abstractNumId w:val="29"/>
  </w:num>
  <w:num w:numId="31">
    <w:abstractNumId w:val="1"/>
  </w:num>
  <w:num w:numId="32">
    <w:abstractNumId w:val="0"/>
  </w:num>
  <w:num w:numId="33">
    <w:abstractNumId w:val="10"/>
  </w:num>
  <w:num w:numId="34">
    <w:abstractNumId w:val="21"/>
  </w:num>
  <w:num w:numId="35">
    <w:abstractNumId w:val="9"/>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ocumentProtection w:edit="readOnly" w:formatting="1" w:enforcement="1" w:cryptProviderType="rsaFull" w:cryptAlgorithmClass="hash" w:cryptAlgorithmType="typeAny" w:cryptAlgorithmSid="4" w:cryptSpinCount="100000" w:hash="xc9woueUtbngTg63FWla4TPo/RE=" w:salt="2TyVpvAlnLJ7dBoJDU44sQ=="/>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4363"/>
    <w:rsid w:val="000105BF"/>
    <w:rsid w:val="00036257"/>
    <w:rsid w:val="000635EF"/>
    <w:rsid w:val="00077399"/>
    <w:rsid w:val="00093A71"/>
    <w:rsid w:val="000B54CA"/>
    <w:rsid w:val="000C7DC9"/>
    <w:rsid w:val="000E58C5"/>
    <w:rsid w:val="000F168E"/>
    <w:rsid w:val="00120599"/>
    <w:rsid w:val="00167BBF"/>
    <w:rsid w:val="0019731D"/>
    <w:rsid w:val="001A0710"/>
    <w:rsid w:val="001A38A7"/>
    <w:rsid w:val="001B657D"/>
    <w:rsid w:val="001C036F"/>
    <w:rsid w:val="001D0683"/>
    <w:rsid w:val="001D2A22"/>
    <w:rsid w:val="001F3AE4"/>
    <w:rsid w:val="0021035D"/>
    <w:rsid w:val="002179DA"/>
    <w:rsid w:val="00233603"/>
    <w:rsid w:val="00236BBA"/>
    <w:rsid w:val="00251EF1"/>
    <w:rsid w:val="00295552"/>
    <w:rsid w:val="002B5323"/>
    <w:rsid w:val="002F6043"/>
    <w:rsid w:val="0031223D"/>
    <w:rsid w:val="00362D8D"/>
    <w:rsid w:val="00376D5A"/>
    <w:rsid w:val="0038412D"/>
    <w:rsid w:val="00384A1C"/>
    <w:rsid w:val="003949CF"/>
    <w:rsid w:val="003A5092"/>
    <w:rsid w:val="003D5898"/>
    <w:rsid w:val="004105F8"/>
    <w:rsid w:val="004117AB"/>
    <w:rsid w:val="00420B0B"/>
    <w:rsid w:val="00473572"/>
    <w:rsid w:val="00477D48"/>
    <w:rsid w:val="005309DD"/>
    <w:rsid w:val="00575671"/>
    <w:rsid w:val="00580170"/>
    <w:rsid w:val="005968FB"/>
    <w:rsid w:val="00596B93"/>
    <w:rsid w:val="005D00C8"/>
    <w:rsid w:val="00612921"/>
    <w:rsid w:val="00643DA7"/>
    <w:rsid w:val="0065334D"/>
    <w:rsid w:val="00682237"/>
    <w:rsid w:val="006A1589"/>
    <w:rsid w:val="0073793F"/>
    <w:rsid w:val="007778AB"/>
    <w:rsid w:val="00782B3C"/>
    <w:rsid w:val="007B785C"/>
    <w:rsid w:val="007D7BCE"/>
    <w:rsid w:val="00806ECA"/>
    <w:rsid w:val="00840E74"/>
    <w:rsid w:val="008511E6"/>
    <w:rsid w:val="008A537F"/>
    <w:rsid w:val="008C783C"/>
    <w:rsid w:val="008E005E"/>
    <w:rsid w:val="008E203E"/>
    <w:rsid w:val="0091436A"/>
    <w:rsid w:val="009A5179"/>
    <w:rsid w:val="009B6C16"/>
    <w:rsid w:val="00A3164B"/>
    <w:rsid w:val="00A81CA7"/>
    <w:rsid w:val="00A81CDB"/>
    <w:rsid w:val="00AA790B"/>
    <w:rsid w:val="00AB1846"/>
    <w:rsid w:val="00AD3FB5"/>
    <w:rsid w:val="00AE77C9"/>
    <w:rsid w:val="00B11300"/>
    <w:rsid w:val="00B14363"/>
    <w:rsid w:val="00B21BF8"/>
    <w:rsid w:val="00B43565"/>
    <w:rsid w:val="00B54049"/>
    <w:rsid w:val="00B77CC8"/>
    <w:rsid w:val="00BE2D5A"/>
    <w:rsid w:val="00C00917"/>
    <w:rsid w:val="00C12C6F"/>
    <w:rsid w:val="00C175B5"/>
    <w:rsid w:val="00C3207E"/>
    <w:rsid w:val="00C41C31"/>
    <w:rsid w:val="00C87263"/>
    <w:rsid w:val="00CA179F"/>
    <w:rsid w:val="00D152F6"/>
    <w:rsid w:val="00D26C2A"/>
    <w:rsid w:val="00D47536"/>
    <w:rsid w:val="00D570AD"/>
    <w:rsid w:val="00D625F7"/>
    <w:rsid w:val="00DD3F00"/>
    <w:rsid w:val="00DD69E1"/>
    <w:rsid w:val="00DE6359"/>
    <w:rsid w:val="00DF34EE"/>
    <w:rsid w:val="00E33003"/>
    <w:rsid w:val="00E36117"/>
    <w:rsid w:val="00E7573E"/>
    <w:rsid w:val="00E87BDA"/>
    <w:rsid w:val="00EA4874"/>
    <w:rsid w:val="00EA79DB"/>
    <w:rsid w:val="00ED4563"/>
    <w:rsid w:val="00EE36C9"/>
    <w:rsid w:val="00EF2AF8"/>
    <w:rsid w:val="00F0412A"/>
    <w:rsid w:val="00F1040C"/>
    <w:rsid w:val="00F44EF9"/>
    <w:rsid w:val="00F660F8"/>
    <w:rsid w:val="00F72A8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3F00"/>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aliases w:val="AL Título,Título AL,Títulos Principales sin numeración,TITULO 1,Title"/>
    <w:basedOn w:val="Normal"/>
    <w:link w:val="TtuloCar"/>
    <w:qFormat/>
    <w:rsid w:val="00B14363"/>
    <w:pPr>
      <w:jc w:val="center"/>
    </w:pPr>
    <w:rPr>
      <w:b/>
      <w:sz w:val="24"/>
      <w:lang w:val="es-MX"/>
    </w:rPr>
  </w:style>
  <w:style w:type="character" w:customStyle="1" w:styleId="TtuloCar">
    <w:name w:val="Título Car"/>
    <w:aliases w:val="AL Título Car,Título AL Car,Títulos Principales sin numeración Car,TITULO 1 Car,Title Car"/>
    <w:basedOn w:val="Fuentedeprrafopredeter"/>
    <w:link w:val="Ttulo"/>
    <w:rsid w:val="00B14363"/>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 Paragraph,Lista vistosa - Énfasis 11,Lista vistosa - Énfasis 13,Cuadrícula clara - Énfasis 31,Lista multicolor - Énfasis 11,Scitum normal,Fo"/>
    <w:basedOn w:val="Normal"/>
    <w:link w:val="PrrafodelistaCar"/>
    <w:uiPriority w:val="34"/>
    <w:qFormat/>
    <w:rsid w:val="00B14363"/>
    <w:pPr>
      <w:ind w:left="720"/>
      <w:contextualSpacing/>
    </w:pPr>
  </w:style>
  <w:style w:type="character" w:customStyle="1" w:styleId="PrrafodelistaCar">
    <w:name w:val="Párrafo de lista Car"/>
    <w:aliases w:val="Bullet List Car,FooterText Car,numbered Car,List Paragraph1 Car,Paragraphe de liste1 Car,lp1 Car,Párrafo de lista1 Car,List Paragraph Car,Lista vistosa - Énfasis 11 Car,Lista vistosa - Énfasis 13 Car,Scitum normal Car,Fo Car"/>
    <w:link w:val="Prrafodelista"/>
    <w:uiPriority w:val="34"/>
    <w:qFormat/>
    <w:locked/>
    <w:rsid w:val="00B14363"/>
    <w:rPr>
      <w:rFonts w:ascii="Times New Roman" w:eastAsia="Times New Roman" w:hAnsi="Times New Roman" w:cs="Times New Roman"/>
      <w:sz w:val="20"/>
      <w:szCs w:val="20"/>
      <w:lang w:eastAsia="es-ES"/>
    </w:rPr>
  </w:style>
  <w:style w:type="character" w:styleId="Hipervnculo">
    <w:name w:val="Hyperlink"/>
    <w:uiPriority w:val="99"/>
    <w:unhideWhenUsed/>
    <w:rsid w:val="00B14363"/>
    <w:rPr>
      <w:color w:val="0000FF"/>
      <w:u w:val="single"/>
    </w:rPr>
  </w:style>
  <w:style w:type="paragraph" w:styleId="Piedepgina">
    <w:name w:val="footer"/>
    <w:aliases w:val="f,AL Pie de página,Pie de página AL"/>
    <w:basedOn w:val="Normal"/>
    <w:link w:val="PiedepginaCar"/>
    <w:unhideWhenUsed/>
    <w:rsid w:val="00B14363"/>
    <w:pPr>
      <w:tabs>
        <w:tab w:val="center" w:pos="4252"/>
        <w:tab w:val="right" w:pos="8504"/>
      </w:tabs>
    </w:pPr>
  </w:style>
  <w:style w:type="character" w:customStyle="1" w:styleId="PiedepginaCar">
    <w:name w:val="Pie de página Car"/>
    <w:aliases w:val="f Car,AL Pie de página Car,Pie de página AL Car"/>
    <w:basedOn w:val="Fuentedeprrafopredeter"/>
    <w:link w:val="Piedepgina"/>
    <w:rsid w:val="00B14363"/>
    <w:rPr>
      <w:rFonts w:ascii="Times New Roman" w:eastAsia="Times New Roman" w:hAnsi="Times New Roman" w:cs="Times New Roman"/>
      <w:sz w:val="20"/>
      <w:szCs w:val="20"/>
      <w:lang w:eastAsia="es-ES"/>
    </w:rPr>
  </w:style>
  <w:style w:type="paragraph" w:styleId="Textocomentario">
    <w:name w:val="annotation text"/>
    <w:basedOn w:val="Normal"/>
    <w:link w:val="TextocomentarioCar"/>
    <w:unhideWhenUsed/>
    <w:rsid w:val="00B14363"/>
  </w:style>
  <w:style w:type="character" w:customStyle="1" w:styleId="TextocomentarioCar">
    <w:name w:val="Texto comentario Car"/>
    <w:basedOn w:val="Fuentedeprrafopredeter"/>
    <w:link w:val="Textocomentario"/>
    <w:rsid w:val="00B14363"/>
    <w:rPr>
      <w:rFonts w:ascii="Times New Roman" w:eastAsia="Times New Roman" w:hAnsi="Times New Roman" w:cs="Times New Roman"/>
      <w:sz w:val="20"/>
      <w:szCs w:val="20"/>
      <w:lang w:eastAsia="es-ES"/>
    </w:rPr>
  </w:style>
  <w:style w:type="paragraph" w:styleId="NormalWeb">
    <w:name w:val="Normal (Web)"/>
    <w:aliases w:val="Normal (Web) Car Car"/>
    <w:basedOn w:val="Normal"/>
    <w:link w:val="NormalWebCar"/>
    <w:uiPriority w:val="99"/>
    <w:qFormat/>
    <w:rsid w:val="00B14363"/>
    <w:pPr>
      <w:spacing w:before="100" w:beforeAutospacing="1" w:after="100" w:afterAutospacing="1"/>
    </w:pPr>
    <w:rPr>
      <w:rFonts w:ascii="Arial Unicode MS" w:eastAsia="Arial Unicode MS" w:hAnsi="Arial Unicode MS" w:cs="Arial Unicode MS"/>
      <w:sz w:val="24"/>
      <w:szCs w:val="24"/>
      <w:lang w:val="es-ES" w:eastAsia="es-CO"/>
    </w:rPr>
  </w:style>
  <w:style w:type="character" w:customStyle="1" w:styleId="NormalWebCar">
    <w:name w:val="Normal (Web) Car"/>
    <w:aliases w:val="Normal (Web) Car Car Car"/>
    <w:link w:val="NormalWeb"/>
    <w:uiPriority w:val="99"/>
    <w:locked/>
    <w:rsid w:val="00B14363"/>
    <w:rPr>
      <w:rFonts w:ascii="Arial Unicode MS" w:eastAsia="Arial Unicode MS" w:hAnsi="Arial Unicode MS" w:cs="Arial Unicode MS"/>
      <w:sz w:val="24"/>
      <w:szCs w:val="24"/>
      <w:lang w:val="es-ES" w:eastAsia="es-CO"/>
    </w:rPr>
  </w:style>
  <w:style w:type="table" w:customStyle="1" w:styleId="TableNormal1">
    <w:name w:val="Table Normal1"/>
    <w:uiPriority w:val="2"/>
    <w:semiHidden/>
    <w:unhideWhenUsed/>
    <w:qFormat/>
    <w:rsid w:val="00B14363"/>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Default">
    <w:name w:val="Default"/>
    <w:link w:val="DefaultCar"/>
    <w:qFormat/>
    <w:rsid w:val="00B14363"/>
    <w:pPr>
      <w:autoSpaceDE w:val="0"/>
      <w:autoSpaceDN w:val="0"/>
      <w:adjustRightInd w:val="0"/>
      <w:spacing w:after="0" w:line="240" w:lineRule="auto"/>
    </w:pPr>
    <w:rPr>
      <w:rFonts w:ascii="Tahoma" w:eastAsia="Times New Roman" w:hAnsi="Tahoma" w:cs="Tahoma"/>
      <w:color w:val="000000"/>
      <w:sz w:val="24"/>
      <w:szCs w:val="24"/>
      <w:lang w:eastAsia="es-CO"/>
    </w:rPr>
  </w:style>
  <w:style w:type="character" w:customStyle="1" w:styleId="DefaultCar">
    <w:name w:val="Default Car"/>
    <w:link w:val="Default"/>
    <w:locked/>
    <w:rsid w:val="00B14363"/>
    <w:rPr>
      <w:rFonts w:ascii="Tahoma" w:eastAsia="Times New Roman" w:hAnsi="Tahoma" w:cs="Tahoma"/>
      <w:color w:val="000000"/>
      <w:sz w:val="24"/>
      <w:szCs w:val="24"/>
      <w:lang w:eastAsia="es-CO"/>
    </w:rPr>
  </w:style>
  <w:style w:type="paragraph" w:styleId="Textodeglobo">
    <w:name w:val="Balloon Text"/>
    <w:basedOn w:val="Normal"/>
    <w:link w:val="TextodegloboCar"/>
    <w:uiPriority w:val="99"/>
    <w:semiHidden/>
    <w:unhideWhenUsed/>
    <w:rsid w:val="00B14363"/>
    <w:rPr>
      <w:rFonts w:ascii="Tahoma" w:hAnsi="Tahoma" w:cs="Tahoma"/>
      <w:sz w:val="16"/>
      <w:szCs w:val="16"/>
    </w:rPr>
  </w:style>
  <w:style w:type="character" w:customStyle="1" w:styleId="TextodegloboCar">
    <w:name w:val="Texto de globo Car"/>
    <w:basedOn w:val="Fuentedeprrafopredeter"/>
    <w:link w:val="Textodeglobo"/>
    <w:uiPriority w:val="99"/>
    <w:semiHidden/>
    <w:rsid w:val="00B14363"/>
    <w:rPr>
      <w:rFonts w:ascii="Tahoma" w:eastAsia="Times New Roman" w:hAnsi="Tahoma" w:cs="Tahoma"/>
      <w:sz w:val="16"/>
      <w:szCs w:val="16"/>
      <w:lang w:eastAsia="es-ES"/>
    </w:rPr>
  </w:style>
  <w:style w:type="paragraph" w:styleId="Encabezado">
    <w:name w:val="header"/>
    <w:basedOn w:val="Normal"/>
    <w:link w:val="EncabezadoCar"/>
    <w:uiPriority w:val="99"/>
    <w:unhideWhenUsed/>
    <w:rsid w:val="00B14363"/>
    <w:pPr>
      <w:tabs>
        <w:tab w:val="center" w:pos="4419"/>
        <w:tab w:val="right" w:pos="8838"/>
      </w:tabs>
    </w:pPr>
  </w:style>
  <w:style w:type="character" w:customStyle="1" w:styleId="EncabezadoCar">
    <w:name w:val="Encabezado Car"/>
    <w:basedOn w:val="Fuentedeprrafopredeter"/>
    <w:link w:val="Encabezado"/>
    <w:uiPriority w:val="99"/>
    <w:rsid w:val="00B14363"/>
    <w:rPr>
      <w:rFonts w:ascii="Times New Roman" w:eastAsia="Times New Roman" w:hAnsi="Times New Roman" w:cs="Times New Roman"/>
      <w:sz w:val="20"/>
      <w:szCs w:val="20"/>
      <w:lang w:eastAsia="es-ES"/>
    </w:rPr>
  </w:style>
  <w:style w:type="paragraph" w:styleId="Sinespaciado">
    <w:name w:val="No Spacing"/>
    <w:uiPriority w:val="1"/>
    <w:qFormat/>
    <w:rsid w:val="00236BBA"/>
    <w:pPr>
      <w:spacing w:after="0" w:line="240" w:lineRule="auto"/>
    </w:pPr>
    <w:rPr>
      <w:rFonts w:ascii="Times New Roman" w:eastAsia="Times New Roman" w:hAnsi="Times New Roman" w:cs="Times New Roman"/>
      <w:sz w:val="20"/>
      <w:szCs w:val="20"/>
      <w:lang w:eastAsia="es-ES"/>
    </w:rPr>
  </w:style>
  <w:style w:type="character" w:styleId="Refdecomentario">
    <w:name w:val="annotation reference"/>
    <w:basedOn w:val="Fuentedeprrafopredeter"/>
    <w:uiPriority w:val="99"/>
    <w:semiHidden/>
    <w:unhideWhenUsed/>
    <w:rsid w:val="00D625F7"/>
    <w:rPr>
      <w:sz w:val="16"/>
      <w:szCs w:val="16"/>
    </w:rPr>
  </w:style>
  <w:style w:type="paragraph" w:styleId="Asuntodelcomentario">
    <w:name w:val="annotation subject"/>
    <w:basedOn w:val="Textocomentario"/>
    <w:next w:val="Textocomentario"/>
    <w:link w:val="AsuntodelcomentarioCar"/>
    <w:uiPriority w:val="99"/>
    <w:semiHidden/>
    <w:unhideWhenUsed/>
    <w:rsid w:val="00D625F7"/>
    <w:rPr>
      <w:b/>
      <w:bCs/>
    </w:rPr>
  </w:style>
  <w:style w:type="character" w:customStyle="1" w:styleId="AsuntodelcomentarioCar">
    <w:name w:val="Asunto del comentario Car"/>
    <w:basedOn w:val="TextocomentarioCar"/>
    <w:link w:val="Asuntodelcomentario"/>
    <w:uiPriority w:val="99"/>
    <w:semiHidden/>
    <w:rsid w:val="00D625F7"/>
    <w:rPr>
      <w:rFonts w:ascii="Times New Roman" w:eastAsia="Times New Roman" w:hAnsi="Times New Roman" w:cs="Times New Roman"/>
      <w:b/>
      <w:bCs/>
      <w:sz w:val="20"/>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3F00"/>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aliases w:val="AL Título,Título AL,Títulos Principales sin numeración,TITULO 1,Title"/>
    <w:basedOn w:val="Normal"/>
    <w:link w:val="TtuloCar"/>
    <w:qFormat/>
    <w:rsid w:val="00B14363"/>
    <w:pPr>
      <w:jc w:val="center"/>
    </w:pPr>
    <w:rPr>
      <w:b/>
      <w:sz w:val="24"/>
      <w:lang w:val="es-MX"/>
    </w:rPr>
  </w:style>
  <w:style w:type="character" w:customStyle="1" w:styleId="TtuloCar">
    <w:name w:val="Título Car"/>
    <w:aliases w:val="AL Título Car,Título AL Car,Títulos Principales sin numeración Car,TITULO 1 Car,Title Car"/>
    <w:basedOn w:val="Fuentedeprrafopredeter"/>
    <w:link w:val="Ttulo"/>
    <w:rsid w:val="00B14363"/>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 Paragraph,Lista vistosa - Énfasis 11,Lista vistosa - Énfasis 13,Cuadrícula clara - Énfasis 31,Lista multicolor - Énfasis 11,Scitum normal,Fo"/>
    <w:basedOn w:val="Normal"/>
    <w:link w:val="PrrafodelistaCar"/>
    <w:uiPriority w:val="34"/>
    <w:qFormat/>
    <w:rsid w:val="00B14363"/>
    <w:pPr>
      <w:ind w:left="720"/>
      <w:contextualSpacing/>
    </w:pPr>
  </w:style>
  <w:style w:type="character" w:customStyle="1" w:styleId="PrrafodelistaCar">
    <w:name w:val="Párrafo de lista Car"/>
    <w:aliases w:val="Bullet List Car,FooterText Car,numbered Car,List Paragraph1 Car,Paragraphe de liste1 Car,lp1 Car,Párrafo de lista1 Car,List Paragraph Car,Lista vistosa - Énfasis 11 Car,Lista vistosa - Énfasis 13 Car,Scitum normal Car,Fo Car"/>
    <w:link w:val="Prrafodelista"/>
    <w:uiPriority w:val="34"/>
    <w:qFormat/>
    <w:locked/>
    <w:rsid w:val="00B14363"/>
    <w:rPr>
      <w:rFonts w:ascii="Times New Roman" w:eastAsia="Times New Roman" w:hAnsi="Times New Roman" w:cs="Times New Roman"/>
      <w:sz w:val="20"/>
      <w:szCs w:val="20"/>
      <w:lang w:eastAsia="es-ES"/>
    </w:rPr>
  </w:style>
  <w:style w:type="character" w:styleId="Hipervnculo">
    <w:name w:val="Hyperlink"/>
    <w:uiPriority w:val="99"/>
    <w:unhideWhenUsed/>
    <w:rsid w:val="00B14363"/>
    <w:rPr>
      <w:color w:val="0000FF"/>
      <w:u w:val="single"/>
    </w:rPr>
  </w:style>
  <w:style w:type="paragraph" w:styleId="Piedepgina">
    <w:name w:val="footer"/>
    <w:aliases w:val="f,AL Pie de página,Pie de página AL"/>
    <w:basedOn w:val="Normal"/>
    <w:link w:val="PiedepginaCar"/>
    <w:unhideWhenUsed/>
    <w:rsid w:val="00B14363"/>
    <w:pPr>
      <w:tabs>
        <w:tab w:val="center" w:pos="4252"/>
        <w:tab w:val="right" w:pos="8504"/>
      </w:tabs>
    </w:pPr>
  </w:style>
  <w:style w:type="character" w:customStyle="1" w:styleId="PiedepginaCar">
    <w:name w:val="Pie de página Car"/>
    <w:aliases w:val="f Car,AL Pie de página Car,Pie de página AL Car"/>
    <w:basedOn w:val="Fuentedeprrafopredeter"/>
    <w:link w:val="Piedepgina"/>
    <w:rsid w:val="00B14363"/>
    <w:rPr>
      <w:rFonts w:ascii="Times New Roman" w:eastAsia="Times New Roman" w:hAnsi="Times New Roman" w:cs="Times New Roman"/>
      <w:sz w:val="20"/>
      <w:szCs w:val="20"/>
      <w:lang w:eastAsia="es-ES"/>
    </w:rPr>
  </w:style>
  <w:style w:type="paragraph" w:styleId="Textocomentario">
    <w:name w:val="annotation text"/>
    <w:basedOn w:val="Normal"/>
    <w:link w:val="TextocomentarioCar"/>
    <w:unhideWhenUsed/>
    <w:rsid w:val="00B14363"/>
  </w:style>
  <w:style w:type="character" w:customStyle="1" w:styleId="TextocomentarioCar">
    <w:name w:val="Texto comentario Car"/>
    <w:basedOn w:val="Fuentedeprrafopredeter"/>
    <w:link w:val="Textocomentario"/>
    <w:rsid w:val="00B14363"/>
    <w:rPr>
      <w:rFonts w:ascii="Times New Roman" w:eastAsia="Times New Roman" w:hAnsi="Times New Roman" w:cs="Times New Roman"/>
      <w:sz w:val="20"/>
      <w:szCs w:val="20"/>
      <w:lang w:eastAsia="es-ES"/>
    </w:rPr>
  </w:style>
  <w:style w:type="paragraph" w:styleId="NormalWeb">
    <w:name w:val="Normal (Web)"/>
    <w:aliases w:val="Normal (Web) Car Car"/>
    <w:basedOn w:val="Normal"/>
    <w:link w:val="NormalWebCar"/>
    <w:uiPriority w:val="99"/>
    <w:qFormat/>
    <w:rsid w:val="00B14363"/>
    <w:pPr>
      <w:spacing w:before="100" w:beforeAutospacing="1" w:after="100" w:afterAutospacing="1"/>
    </w:pPr>
    <w:rPr>
      <w:rFonts w:ascii="Arial Unicode MS" w:eastAsia="Arial Unicode MS" w:hAnsi="Arial Unicode MS" w:cs="Arial Unicode MS"/>
      <w:sz w:val="24"/>
      <w:szCs w:val="24"/>
      <w:lang w:val="es-ES" w:eastAsia="es-CO"/>
    </w:rPr>
  </w:style>
  <w:style w:type="character" w:customStyle="1" w:styleId="NormalWebCar">
    <w:name w:val="Normal (Web) Car"/>
    <w:aliases w:val="Normal (Web) Car Car Car"/>
    <w:link w:val="NormalWeb"/>
    <w:uiPriority w:val="99"/>
    <w:locked/>
    <w:rsid w:val="00B14363"/>
    <w:rPr>
      <w:rFonts w:ascii="Arial Unicode MS" w:eastAsia="Arial Unicode MS" w:hAnsi="Arial Unicode MS" w:cs="Arial Unicode MS"/>
      <w:sz w:val="24"/>
      <w:szCs w:val="24"/>
      <w:lang w:val="es-ES" w:eastAsia="es-CO"/>
    </w:rPr>
  </w:style>
  <w:style w:type="table" w:customStyle="1" w:styleId="TableNormal1">
    <w:name w:val="Table Normal1"/>
    <w:uiPriority w:val="2"/>
    <w:semiHidden/>
    <w:unhideWhenUsed/>
    <w:qFormat/>
    <w:rsid w:val="00B14363"/>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Default">
    <w:name w:val="Default"/>
    <w:link w:val="DefaultCar"/>
    <w:qFormat/>
    <w:rsid w:val="00B14363"/>
    <w:pPr>
      <w:autoSpaceDE w:val="0"/>
      <w:autoSpaceDN w:val="0"/>
      <w:adjustRightInd w:val="0"/>
      <w:spacing w:after="0" w:line="240" w:lineRule="auto"/>
    </w:pPr>
    <w:rPr>
      <w:rFonts w:ascii="Tahoma" w:eastAsia="Times New Roman" w:hAnsi="Tahoma" w:cs="Tahoma"/>
      <w:color w:val="000000"/>
      <w:sz w:val="24"/>
      <w:szCs w:val="24"/>
      <w:lang w:eastAsia="es-CO"/>
    </w:rPr>
  </w:style>
  <w:style w:type="character" w:customStyle="1" w:styleId="DefaultCar">
    <w:name w:val="Default Car"/>
    <w:link w:val="Default"/>
    <w:locked/>
    <w:rsid w:val="00B14363"/>
    <w:rPr>
      <w:rFonts w:ascii="Tahoma" w:eastAsia="Times New Roman" w:hAnsi="Tahoma" w:cs="Tahoma"/>
      <w:color w:val="000000"/>
      <w:sz w:val="24"/>
      <w:szCs w:val="24"/>
      <w:lang w:eastAsia="es-CO"/>
    </w:rPr>
  </w:style>
  <w:style w:type="paragraph" w:styleId="Textodeglobo">
    <w:name w:val="Balloon Text"/>
    <w:basedOn w:val="Normal"/>
    <w:link w:val="TextodegloboCar"/>
    <w:uiPriority w:val="99"/>
    <w:semiHidden/>
    <w:unhideWhenUsed/>
    <w:rsid w:val="00B14363"/>
    <w:rPr>
      <w:rFonts w:ascii="Tahoma" w:hAnsi="Tahoma" w:cs="Tahoma"/>
      <w:sz w:val="16"/>
      <w:szCs w:val="16"/>
    </w:rPr>
  </w:style>
  <w:style w:type="character" w:customStyle="1" w:styleId="TextodegloboCar">
    <w:name w:val="Texto de globo Car"/>
    <w:basedOn w:val="Fuentedeprrafopredeter"/>
    <w:link w:val="Textodeglobo"/>
    <w:uiPriority w:val="99"/>
    <w:semiHidden/>
    <w:rsid w:val="00B14363"/>
    <w:rPr>
      <w:rFonts w:ascii="Tahoma" w:eastAsia="Times New Roman" w:hAnsi="Tahoma" w:cs="Tahoma"/>
      <w:sz w:val="16"/>
      <w:szCs w:val="16"/>
      <w:lang w:eastAsia="es-ES"/>
    </w:rPr>
  </w:style>
  <w:style w:type="paragraph" w:styleId="Encabezado">
    <w:name w:val="header"/>
    <w:basedOn w:val="Normal"/>
    <w:link w:val="EncabezadoCar"/>
    <w:uiPriority w:val="99"/>
    <w:unhideWhenUsed/>
    <w:rsid w:val="00B14363"/>
    <w:pPr>
      <w:tabs>
        <w:tab w:val="center" w:pos="4419"/>
        <w:tab w:val="right" w:pos="8838"/>
      </w:tabs>
    </w:pPr>
  </w:style>
  <w:style w:type="character" w:customStyle="1" w:styleId="EncabezadoCar">
    <w:name w:val="Encabezado Car"/>
    <w:basedOn w:val="Fuentedeprrafopredeter"/>
    <w:link w:val="Encabezado"/>
    <w:uiPriority w:val="99"/>
    <w:rsid w:val="00B14363"/>
    <w:rPr>
      <w:rFonts w:ascii="Times New Roman" w:eastAsia="Times New Roman" w:hAnsi="Times New Roman" w:cs="Times New Roman"/>
      <w:sz w:val="20"/>
      <w:szCs w:val="20"/>
      <w:lang w:eastAsia="es-ES"/>
    </w:rPr>
  </w:style>
  <w:style w:type="paragraph" w:styleId="Sinespaciado">
    <w:name w:val="No Spacing"/>
    <w:uiPriority w:val="1"/>
    <w:qFormat/>
    <w:rsid w:val="00236BBA"/>
    <w:pPr>
      <w:spacing w:after="0" w:line="240" w:lineRule="auto"/>
    </w:pPr>
    <w:rPr>
      <w:rFonts w:ascii="Times New Roman" w:eastAsia="Times New Roman" w:hAnsi="Times New Roman" w:cs="Times New Roman"/>
      <w:sz w:val="20"/>
      <w:szCs w:val="20"/>
      <w:lang w:eastAsia="es-ES"/>
    </w:rPr>
  </w:style>
  <w:style w:type="character" w:styleId="Refdecomentario">
    <w:name w:val="annotation reference"/>
    <w:basedOn w:val="Fuentedeprrafopredeter"/>
    <w:uiPriority w:val="99"/>
    <w:semiHidden/>
    <w:unhideWhenUsed/>
    <w:rsid w:val="00D625F7"/>
    <w:rPr>
      <w:sz w:val="16"/>
      <w:szCs w:val="16"/>
    </w:rPr>
  </w:style>
  <w:style w:type="paragraph" w:styleId="Asuntodelcomentario">
    <w:name w:val="annotation subject"/>
    <w:basedOn w:val="Textocomentario"/>
    <w:next w:val="Textocomentario"/>
    <w:link w:val="AsuntodelcomentarioCar"/>
    <w:uiPriority w:val="99"/>
    <w:semiHidden/>
    <w:unhideWhenUsed/>
    <w:rsid w:val="00D625F7"/>
    <w:rPr>
      <w:b/>
      <w:bCs/>
    </w:rPr>
  </w:style>
  <w:style w:type="character" w:customStyle="1" w:styleId="AsuntodelcomentarioCar">
    <w:name w:val="Asunto del comentario Car"/>
    <w:basedOn w:val="TextocomentarioCar"/>
    <w:link w:val="Asuntodelcomentario"/>
    <w:uiPriority w:val="99"/>
    <w:semiHidden/>
    <w:rsid w:val="00D625F7"/>
    <w:rPr>
      <w:rFonts w:ascii="Times New Roman" w:eastAsia="Times New Roman" w:hAnsi="Times New Roman" w:cs="Times New Roman"/>
      <w:b/>
      <w:bCs/>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803774">
      <w:bodyDiv w:val="1"/>
      <w:marLeft w:val="0"/>
      <w:marRight w:val="0"/>
      <w:marTop w:val="0"/>
      <w:marBottom w:val="0"/>
      <w:divBdr>
        <w:top w:val="none" w:sz="0" w:space="0" w:color="auto"/>
        <w:left w:val="none" w:sz="0" w:space="0" w:color="auto"/>
        <w:bottom w:val="none" w:sz="0" w:space="0" w:color="auto"/>
        <w:right w:val="none" w:sz="0" w:space="0" w:color="auto"/>
      </w:divBdr>
    </w:div>
    <w:div w:id="85617970">
      <w:bodyDiv w:val="1"/>
      <w:marLeft w:val="0"/>
      <w:marRight w:val="0"/>
      <w:marTop w:val="0"/>
      <w:marBottom w:val="0"/>
      <w:divBdr>
        <w:top w:val="none" w:sz="0" w:space="0" w:color="auto"/>
        <w:left w:val="none" w:sz="0" w:space="0" w:color="auto"/>
        <w:bottom w:val="none" w:sz="0" w:space="0" w:color="auto"/>
        <w:right w:val="none" w:sz="0" w:space="0" w:color="auto"/>
      </w:divBdr>
    </w:div>
    <w:div w:id="149291512">
      <w:bodyDiv w:val="1"/>
      <w:marLeft w:val="0"/>
      <w:marRight w:val="0"/>
      <w:marTop w:val="0"/>
      <w:marBottom w:val="0"/>
      <w:divBdr>
        <w:top w:val="none" w:sz="0" w:space="0" w:color="auto"/>
        <w:left w:val="none" w:sz="0" w:space="0" w:color="auto"/>
        <w:bottom w:val="none" w:sz="0" w:space="0" w:color="auto"/>
        <w:right w:val="none" w:sz="0" w:space="0" w:color="auto"/>
      </w:divBdr>
    </w:div>
    <w:div w:id="168449744">
      <w:bodyDiv w:val="1"/>
      <w:marLeft w:val="0"/>
      <w:marRight w:val="0"/>
      <w:marTop w:val="0"/>
      <w:marBottom w:val="0"/>
      <w:divBdr>
        <w:top w:val="none" w:sz="0" w:space="0" w:color="auto"/>
        <w:left w:val="none" w:sz="0" w:space="0" w:color="auto"/>
        <w:bottom w:val="none" w:sz="0" w:space="0" w:color="auto"/>
        <w:right w:val="none" w:sz="0" w:space="0" w:color="auto"/>
      </w:divBdr>
    </w:div>
    <w:div w:id="168760245">
      <w:bodyDiv w:val="1"/>
      <w:marLeft w:val="0"/>
      <w:marRight w:val="0"/>
      <w:marTop w:val="0"/>
      <w:marBottom w:val="0"/>
      <w:divBdr>
        <w:top w:val="none" w:sz="0" w:space="0" w:color="auto"/>
        <w:left w:val="none" w:sz="0" w:space="0" w:color="auto"/>
        <w:bottom w:val="none" w:sz="0" w:space="0" w:color="auto"/>
        <w:right w:val="none" w:sz="0" w:space="0" w:color="auto"/>
      </w:divBdr>
    </w:div>
    <w:div w:id="331876147">
      <w:bodyDiv w:val="1"/>
      <w:marLeft w:val="0"/>
      <w:marRight w:val="0"/>
      <w:marTop w:val="0"/>
      <w:marBottom w:val="0"/>
      <w:divBdr>
        <w:top w:val="none" w:sz="0" w:space="0" w:color="auto"/>
        <w:left w:val="none" w:sz="0" w:space="0" w:color="auto"/>
        <w:bottom w:val="none" w:sz="0" w:space="0" w:color="auto"/>
        <w:right w:val="none" w:sz="0" w:space="0" w:color="auto"/>
      </w:divBdr>
    </w:div>
    <w:div w:id="359009747">
      <w:bodyDiv w:val="1"/>
      <w:marLeft w:val="0"/>
      <w:marRight w:val="0"/>
      <w:marTop w:val="0"/>
      <w:marBottom w:val="0"/>
      <w:divBdr>
        <w:top w:val="none" w:sz="0" w:space="0" w:color="auto"/>
        <w:left w:val="none" w:sz="0" w:space="0" w:color="auto"/>
        <w:bottom w:val="none" w:sz="0" w:space="0" w:color="auto"/>
        <w:right w:val="none" w:sz="0" w:space="0" w:color="auto"/>
      </w:divBdr>
    </w:div>
    <w:div w:id="548228872">
      <w:bodyDiv w:val="1"/>
      <w:marLeft w:val="0"/>
      <w:marRight w:val="0"/>
      <w:marTop w:val="0"/>
      <w:marBottom w:val="0"/>
      <w:divBdr>
        <w:top w:val="none" w:sz="0" w:space="0" w:color="auto"/>
        <w:left w:val="none" w:sz="0" w:space="0" w:color="auto"/>
        <w:bottom w:val="none" w:sz="0" w:space="0" w:color="auto"/>
        <w:right w:val="none" w:sz="0" w:space="0" w:color="auto"/>
      </w:divBdr>
    </w:div>
    <w:div w:id="605504767">
      <w:bodyDiv w:val="1"/>
      <w:marLeft w:val="0"/>
      <w:marRight w:val="0"/>
      <w:marTop w:val="0"/>
      <w:marBottom w:val="0"/>
      <w:divBdr>
        <w:top w:val="none" w:sz="0" w:space="0" w:color="auto"/>
        <w:left w:val="none" w:sz="0" w:space="0" w:color="auto"/>
        <w:bottom w:val="none" w:sz="0" w:space="0" w:color="auto"/>
        <w:right w:val="none" w:sz="0" w:space="0" w:color="auto"/>
      </w:divBdr>
    </w:div>
    <w:div w:id="685013137">
      <w:bodyDiv w:val="1"/>
      <w:marLeft w:val="0"/>
      <w:marRight w:val="0"/>
      <w:marTop w:val="0"/>
      <w:marBottom w:val="0"/>
      <w:divBdr>
        <w:top w:val="none" w:sz="0" w:space="0" w:color="auto"/>
        <w:left w:val="none" w:sz="0" w:space="0" w:color="auto"/>
        <w:bottom w:val="none" w:sz="0" w:space="0" w:color="auto"/>
        <w:right w:val="none" w:sz="0" w:space="0" w:color="auto"/>
      </w:divBdr>
    </w:div>
    <w:div w:id="817889329">
      <w:bodyDiv w:val="1"/>
      <w:marLeft w:val="0"/>
      <w:marRight w:val="0"/>
      <w:marTop w:val="0"/>
      <w:marBottom w:val="0"/>
      <w:divBdr>
        <w:top w:val="none" w:sz="0" w:space="0" w:color="auto"/>
        <w:left w:val="none" w:sz="0" w:space="0" w:color="auto"/>
        <w:bottom w:val="none" w:sz="0" w:space="0" w:color="auto"/>
        <w:right w:val="none" w:sz="0" w:space="0" w:color="auto"/>
      </w:divBdr>
    </w:div>
    <w:div w:id="909850603">
      <w:bodyDiv w:val="1"/>
      <w:marLeft w:val="0"/>
      <w:marRight w:val="0"/>
      <w:marTop w:val="0"/>
      <w:marBottom w:val="0"/>
      <w:divBdr>
        <w:top w:val="none" w:sz="0" w:space="0" w:color="auto"/>
        <w:left w:val="none" w:sz="0" w:space="0" w:color="auto"/>
        <w:bottom w:val="none" w:sz="0" w:space="0" w:color="auto"/>
        <w:right w:val="none" w:sz="0" w:space="0" w:color="auto"/>
      </w:divBdr>
    </w:div>
    <w:div w:id="1074357626">
      <w:bodyDiv w:val="1"/>
      <w:marLeft w:val="0"/>
      <w:marRight w:val="0"/>
      <w:marTop w:val="0"/>
      <w:marBottom w:val="0"/>
      <w:divBdr>
        <w:top w:val="none" w:sz="0" w:space="0" w:color="auto"/>
        <w:left w:val="none" w:sz="0" w:space="0" w:color="auto"/>
        <w:bottom w:val="none" w:sz="0" w:space="0" w:color="auto"/>
        <w:right w:val="none" w:sz="0" w:space="0" w:color="auto"/>
      </w:divBdr>
    </w:div>
    <w:div w:id="1110710257">
      <w:bodyDiv w:val="1"/>
      <w:marLeft w:val="0"/>
      <w:marRight w:val="0"/>
      <w:marTop w:val="0"/>
      <w:marBottom w:val="0"/>
      <w:divBdr>
        <w:top w:val="none" w:sz="0" w:space="0" w:color="auto"/>
        <w:left w:val="none" w:sz="0" w:space="0" w:color="auto"/>
        <w:bottom w:val="none" w:sz="0" w:space="0" w:color="auto"/>
        <w:right w:val="none" w:sz="0" w:space="0" w:color="auto"/>
      </w:divBdr>
    </w:div>
    <w:div w:id="1157068355">
      <w:bodyDiv w:val="1"/>
      <w:marLeft w:val="0"/>
      <w:marRight w:val="0"/>
      <w:marTop w:val="0"/>
      <w:marBottom w:val="0"/>
      <w:divBdr>
        <w:top w:val="none" w:sz="0" w:space="0" w:color="auto"/>
        <w:left w:val="none" w:sz="0" w:space="0" w:color="auto"/>
        <w:bottom w:val="none" w:sz="0" w:space="0" w:color="auto"/>
        <w:right w:val="none" w:sz="0" w:space="0" w:color="auto"/>
      </w:divBdr>
    </w:div>
    <w:div w:id="1168716878">
      <w:bodyDiv w:val="1"/>
      <w:marLeft w:val="0"/>
      <w:marRight w:val="0"/>
      <w:marTop w:val="0"/>
      <w:marBottom w:val="0"/>
      <w:divBdr>
        <w:top w:val="none" w:sz="0" w:space="0" w:color="auto"/>
        <w:left w:val="none" w:sz="0" w:space="0" w:color="auto"/>
        <w:bottom w:val="none" w:sz="0" w:space="0" w:color="auto"/>
        <w:right w:val="none" w:sz="0" w:space="0" w:color="auto"/>
      </w:divBdr>
    </w:div>
    <w:div w:id="1187721100">
      <w:bodyDiv w:val="1"/>
      <w:marLeft w:val="0"/>
      <w:marRight w:val="0"/>
      <w:marTop w:val="0"/>
      <w:marBottom w:val="0"/>
      <w:divBdr>
        <w:top w:val="none" w:sz="0" w:space="0" w:color="auto"/>
        <w:left w:val="none" w:sz="0" w:space="0" w:color="auto"/>
        <w:bottom w:val="none" w:sz="0" w:space="0" w:color="auto"/>
        <w:right w:val="none" w:sz="0" w:space="0" w:color="auto"/>
      </w:divBdr>
    </w:div>
    <w:div w:id="1389567880">
      <w:bodyDiv w:val="1"/>
      <w:marLeft w:val="0"/>
      <w:marRight w:val="0"/>
      <w:marTop w:val="0"/>
      <w:marBottom w:val="0"/>
      <w:divBdr>
        <w:top w:val="none" w:sz="0" w:space="0" w:color="auto"/>
        <w:left w:val="none" w:sz="0" w:space="0" w:color="auto"/>
        <w:bottom w:val="none" w:sz="0" w:space="0" w:color="auto"/>
        <w:right w:val="none" w:sz="0" w:space="0" w:color="auto"/>
      </w:divBdr>
    </w:div>
    <w:div w:id="1426001570">
      <w:bodyDiv w:val="1"/>
      <w:marLeft w:val="0"/>
      <w:marRight w:val="0"/>
      <w:marTop w:val="0"/>
      <w:marBottom w:val="0"/>
      <w:divBdr>
        <w:top w:val="none" w:sz="0" w:space="0" w:color="auto"/>
        <w:left w:val="none" w:sz="0" w:space="0" w:color="auto"/>
        <w:bottom w:val="none" w:sz="0" w:space="0" w:color="auto"/>
        <w:right w:val="none" w:sz="0" w:space="0" w:color="auto"/>
      </w:divBdr>
    </w:div>
    <w:div w:id="1507595656">
      <w:bodyDiv w:val="1"/>
      <w:marLeft w:val="0"/>
      <w:marRight w:val="0"/>
      <w:marTop w:val="0"/>
      <w:marBottom w:val="0"/>
      <w:divBdr>
        <w:top w:val="none" w:sz="0" w:space="0" w:color="auto"/>
        <w:left w:val="none" w:sz="0" w:space="0" w:color="auto"/>
        <w:bottom w:val="none" w:sz="0" w:space="0" w:color="auto"/>
        <w:right w:val="none" w:sz="0" w:space="0" w:color="auto"/>
      </w:divBdr>
    </w:div>
    <w:div w:id="1554930511">
      <w:bodyDiv w:val="1"/>
      <w:marLeft w:val="0"/>
      <w:marRight w:val="0"/>
      <w:marTop w:val="0"/>
      <w:marBottom w:val="0"/>
      <w:divBdr>
        <w:top w:val="none" w:sz="0" w:space="0" w:color="auto"/>
        <w:left w:val="none" w:sz="0" w:space="0" w:color="auto"/>
        <w:bottom w:val="none" w:sz="0" w:space="0" w:color="auto"/>
        <w:right w:val="none" w:sz="0" w:space="0" w:color="auto"/>
      </w:divBdr>
    </w:div>
    <w:div w:id="1599558603">
      <w:bodyDiv w:val="1"/>
      <w:marLeft w:val="0"/>
      <w:marRight w:val="0"/>
      <w:marTop w:val="0"/>
      <w:marBottom w:val="0"/>
      <w:divBdr>
        <w:top w:val="none" w:sz="0" w:space="0" w:color="auto"/>
        <w:left w:val="none" w:sz="0" w:space="0" w:color="auto"/>
        <w:bottom w:val="none" w:sz="0" w:space="0" w:color="auto"/>
        <w:right w:val="none" w:sz="0" w:space="0" w:color="auto"/>
      </w:divBdr>
    </w:div>
    <w:div w:id="1634368083">
      <w:bodyDiv w:val="1"/>
      <w:marLeft w:val="0"/>
      <w:marRight w:val="0"/>
      <w:marTop w:val="0"/>
      <w:marBottom w:val="0"/>
      <w:divBdr>
        <w:top w:val="none" w:sz="0" w:space="0" w:color="auto"/>
        <w:left w:val="none" w:sz="0" w:space="0" w:color="auto"/>
        <w:bottom w:val="none" w:sz="0" w:space="0" w:color="auto"/>
        <w:right w:val="none" w:sz="0" w:space="0" w:color="auto"/>
      </w:divBdr>
    </w:div>
    <w:div w:id="1722515286">
      <w:bodyDiv w:val="1"/>
      <w:marLeft w:val="0"/>
      <w:marRight w:val="0"/>
      <w:marTop w:val="0"/>
      <w:marBottom w:val="0"/>
      <w:divBdr>
        <w:top w:val="none" w:sz="0" w:space="0" w:color="auto"/>
        <w:left w:val="none" w:sz="0" w:space="0" w:color="auto"/>
        <w:bottom w:val="none" w:sz="0" w:space="0" w:color="auto"/>
        <w:right w:val="none" w:sz="0" w:space="0" w:color="auto"/>
      </w:divBdr>
    </w:div>
    <w:div w:id="1727993430">
      <w:bodyDiv w:val="1"/>
      <w:marLeft w:val="0"/>
      <w:marRight w:val="0"/>
      <w:marTop w:val="0"/>
      <w:marBottom w:val="0"/>
      <w:divBdr>
        <w:top w:val="none" w:sz="0" w:space="0" w:color="auto"/>
        <w:left w:val="none" w:sz="0" w:space="0" w:color="auto"/>
        <w:bottom w:val="none" w:sz="0" w:space="0" w:color="auto"/>
        <w:right w:val="none" w:sz="0" w:space="0" w:color="auto"/>
      </w:divBdr>
    </w:div>
    <w:div w:id="1739860754">
      <w:bodyDiv w:val="1"/>
      <w:marLeft w:val="0"/>
      <w:marRight w:val="0"/>
      <w:marTop w:val="0"/>
      <w:marBottom w:val="0"/>
      <w:divBdr>
        <w:top w:val="none" w:sz="0" w:space="0" w:color="auto"/>
        <w:left w:val="none" w:sz="0" w:space="0" w:color="auto"/>
        <w:bottom w:val="none" w:sz="0" w:space="0" w:color="auto"/>
        <w:right w:val="none" w:sz="0" w:space="0" w:color="auto"/>
      </w:divBdr>
    </w:div>
    <w:div w:id="1927884957">
      <w:bodyDiv w:val="1"/>
      <w:marLeft w:val="0"/>
      <w:marRight w:val="0"/>
      <w:marTop w:val="0"/>
      <w:marBottom w:val="0"/>
      <w:divBdr>
        <w:top w:val="none" w:sz="0" w:space="0" w:color="auto"/>
        <w:left w:val="none" w:sz="0" w:space="0" w:color="auto"/>
        <w:bottom w:val="none" w:sz="0" w:space="0" w:color="auto"/>
        <w:right w:val="none" w:sz="0" w:space="0" w:color="auto"/>
      </w:divBdr>
    </w:div>
    <w:div w:id="2100712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community.secop.gov.co/STS/Users/Login/Index?SkinName=CCE"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community.secop.gov.co/STS/Users/Login/Index?SkinName=CCE"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community.secop.gov.co/STS/Users/Login/Index?SkinName=CCE"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community.secop.gov.co/STS/Users/Login/Index?SkinName=CC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community.secop.gov.co/STS/Users/Login/Index?SkinName=CCE" TargetMode="External"/><Relationship Id="rId14" Type="http://schemas.openxmlformats.org/officeDocument/2006/relationships/hyperlink" Target="https://community.secop.gov.co/STS/Users/Login/Index?SkinName=CCE"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hyperlink" Target="mailto:mensajeriaCENACCOPER@ejercito.mil.co" TargetMode="External"/></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hyperlink" Target="mailto:mensajeriaCENACCOPER@ejercito.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8194</Words>
  <Characters>45068</Characters>
  <Application>Microsoft Office Word</Application>
  <DocSecurity>8</DocSecurity>
  <Lines>375</Lines>
  <Paragraphs>106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Pilar Mora</dc:creator>
  <cp:lastModifiedBy>PS. Sandra Lucia Samaca Duarte</cp:lastModifiedBy>
  <cp:revision>5</cp:revision>
  <cp:lastPrinted>2019-05-31T20:37:00Z</cp:lastPrinted>
  <dcterms:created xsi:type="dcterms:W3CDTF">2019-05-31T20:32:00Z</dcterms:created>
  <dcterms:modified xsi:type="dcterms:W3CDTF">2019-05-31T21:01:00Z</dcterms:modified>
</cp:coreProperties>
</file>