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A28" w:rsidRPr="00A50A28" w:rsidRDefault="00A50A28" w:rsidP="00A50A28">
      <w:pPr>
        <w:jc w:val="center"/>
        <w:rPr>
          <w:rFonts w:ascii="Arial" w:hAnsi="Arial" w:cs="Arial"/>
          <w:b/>
          <w:sz w:val="20"/>
          <w:szCs w:val="20"/>
        </w:rPr>
      </w:pPr>
      <w:r w:rsidRPr="00A50A28">
        <w:rPr>
          <w:rFonts w:ascii="Arial" w:hAnsi="Arial" w:cs="Arial"/>
          <w:b/>
          <w:sz w:val="20"/>
          <w:szCs w:val="20"/>
        </w:rPr>
        <w:t>FORMULARIO No. 3</w:t>
      </w:r>
    </w:p>
    <w:p w:rsidR="00A50A28" w:rsidRPr="00A50A28" w:rsidRDefault="00A50A28" w:rsidP="00A50A28">
      <w:pPr>
        <w:jc w:val="center"/>
        <w:rPr>
          <w:rFonts w:ascii="Arial" w:hAnsi="Arial" w:cs="Arial"/>
          <w:b/>
          <w:sz w:val="20"/>
          <w:szCs w:val="20"/>
        </w:rPr>
      </w:pPr>
    </w:p>
    <w:p w:rsidR="00A50A28" w:rsidRPr="00A50A28" w:rsidRDefault="00A50A28" w:rsidP="00A50A28">
      <w:pPr>
        <w:jc w:val="center"/>
        <w:rPr>
          <w:rFonts w:ascii="Arial" w:hAnsi="Arial" w:cs="Arial"/>
          <w:b/>
          <w:sz w:val="20"/>
          <w:szCs w:val="20"/>
        </w:rPr>
      </w:pPr>
      <w:r w:rsidRPr="00A50A28">
        <w:rPr>
          <w:rFonts w:ascii="Arial" w:hAnsi="Arial" w:cs="Arial"/>
          <w:b/>
          <w:sz w:val="20"/>
          <w:szCs w:val="20"/>
        </w:rPr>
        <w:t>COMPROMISO ANTICORRUPCIÓN</w:t>
      </w:r>
    </w:p>
    <w:p w:rsidR="00A50A28" w:rsidRPr="00A50A28" w:rsidRDefault="00A50A28" w:rsidP="00A50A28">
      <w:pPr>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PRIMERO: Que la POLICÍA NACIONAL – POLICIA METROPOLITANA DE IBAGUE – AREA DE SANIDAD TOLIMA adelanta un proceso de Selección para la celebración de un contrato estatal. </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SEGUNDO: Que es interés de EL PROPONENTE apoyar la acción del Estado colombiano, y de la POLICÍA NACIONAL – POLICIA METROPOLITANA DE IBAGUE – AREA DE SANIDAD TOLIMA para fortalecer la transparencia en los procesos de contratación, y la responsabilidad de rendir cuentas;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CLÁUSULA PRIMERA. COMPROMISOS ASUMIDOS.</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mediante suscripción del presente documento, asume los siguientes compromisos: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se compromete a no permitir que nadie, bien sea empleado de la compañía o un agente comisionista independiente, o un asesor o consultor lo haga en su nombre;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No ofrecer o pagar sobornos o cualquier halago a los  funcionarios de la POLICÍA NACIONAL – POLICIA METROPOLITANA DE IBAGUE – AREA DE SANIDAD TOLIMA,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No ofrecer pagos o halagos a los funcionarios de la POLICÍA NACIONAL – POLICIA METROPOLITANA DE IBAGUE – AREA DE SANIDAD TOLIMA durante el desarrollo del contrato que se suscriba si llegase a ser aceptada su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EL PROPONENTE se compromete formalmente a no efectuar acuerdos, o realizar actos o conductas que tengan por objeto o como efecto la colusión en el presente proceso de Selección. </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asume a través de la suscripción del presente compromiso, las consecuencias previstas en la solicitud de oferta del proceso de cont</w:t>
      </w:r>
      <w:bookmarkStart w:id="0" w:name="_GoBack"/>
      <w:bookmarkEnd w:id="0"/>
      <w:r w:rsidRPr="00A50A28">
        <w:rPr>
          <w:rFonts w:ascii="Arial" w:hAnsi="Arial" w:cs="Arial"/>
          <w:sz w:val="20"/>
          <w:szCs w:val="20"/>
        </w:rPr>
        <w:t>ratación, si se verificare el incumplimiento de los compromisos anticorrupción.</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(Nombre, número del documento de identificación y firma del proponente o su representante)</w:t>
      </w:r>
    </w:p>
    <w:p w:rsidR="00A50A28" w:rsidRPr="00A50A28" w:rsidRDefault="00A50A28" w:rsidP="00A50A28">
      <w:pPr>
        <w:jc w:val="both"/>
        <w:rPr>
          <w:rFonts w:ascii="Arial" w:hAnsi="Arial" w:cs="Arial"/>
          <w:sz w:val="20"/>
          <w:szCs w:val="20"/>
        </w:rPr>
      </w:pPr>
    </w:p>
    <w:tbl>
      <w:tblPr>
        <w:tblW w:w="9747" w:type="dxa"/>
        <w:jc w:val="center"/>
        <w:tblLayout w:type="fixed"/>
        <w:tblCellMar>
          <w:left w:w="70" w:type="dxa"/>
          <w:right w:w="70" w:type="dxa"/>
        </w:tblCellMar>
        <w:tblLook w:val="0000" w:firstRow="0" w:lastRow="0" w:firstColumn="0" w:lastColumn="0" w:noHBand="0" w:noVBand="0"/>
      </w:tblPr>
      <w:tblGrid>
        <w:gridCol w:w="9747"/>
      </w:tblGrid>
      <w:tr w:rsidR="00A50A28" w:rsidRPr="00A50A28" w:rsidTr="0066613B">
        <w:trPr>
          <w:trHeight w:val="766"/>
          <w:jc w:val="center"/>
        </w:trPr>
        <w:tc>
          <w:tcPr>
            <w:tcW w:w="9747" w:type="dxa"/>
          </w:tcPr>
          <w:p w:rsidR="00A50A28" w:rsidRPr="00A50A28" w:rsidRDefault="00A50A28" w:rsidP="0066613B">
            <w:pPr>
              <w:jc w:val="both"/>
              <w:rPr>
                <w:rFonts w:ascii="Arial" w:hAnsi="Arial" w:cs="Arial"/>
                <w:sz w:val="20"/>
                <w:szCs w:val="20"/>
              </w:rPr>
            </w:pPr>
            <w:r w:rsidRPr="00A50A28">
              <w:rPr>
                <w:rFonts w:ascii="Arial" w:hAnsi="Arial" w:cs="Arial"/>
                <w:sz w:val="20"/>
                <w:szCs w:val="20"/>
              </w:rPr>
              <w:t> SUSCRIBIRÁN EL DOCUMENTO TODOS LOS INTEGRANTES DE LA PARTE PROPONENTE SI ES PLURAL (CONSORCIO O UNIÓN TEMPORAL), A TRAVÈS DE SUS REPRESENTANTES LEGALES.</w:t>
            </w:r>
          </w:p>
        </w:tc>
      </w:tr>
    </w:tbl>
    <w:p w:rsidR="004F42F4" w:rsidRPr="00A50A28" w:rsidRDefault="004F42F4" w:rsidP="004F42F4">
      <w:pPr>
        <w:jc w:val="center"/>
        <w:rPr>
          <w:rFonts w:ascii="Arial" w:hAnsi="Arial" w:cs="Arial"/>
          <w:sz w:val="20"/>
          <w:szCs w:val="20"/>
        </w:rPr>
      </w:pPr>
    </w:p>
    <w:sectPr w:rsidR="004F42F4" w:rsidRPr="00A50A28" w:rsidSect="008A622D">
      <w:pgSz w:w="12240" w:h="20160" w:code="5"/>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57"/>
    <w:rsid w:val="004F42F4"/>
    <w:rsid w:val="006C5DD2"/>
    <w:rsid w:val="008753AC"/>
    <w:rsid w:val="008A622D"/>
    <w:rsid w:val="008E128A"/>
    <w:rsid w:val="009C5E9F"/>
    <w:rsid w:val="00A50A28"/>
    <w:rsid w:val="00D161DB"/>
    <w:rsid w:val="00FE69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4632A6-8EFC-4D16-945D-4E396833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22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A622D"/>
    <w:pPr>
      <w:ind w:left="720"/>
      <w:contextualSpacing/>
    </w:pPr>
    <w:rPr>
      <w:lang w:val="es-CO"/>
    </w:rPr>
  </w:style>
  <w:style w:type="character" w:customStyle="1" w:styleId="PrrafodelistaCar">
    <w:name w:val="Párrafo de lista Car"/>
    <w:link w:val="Prrafodelista"/>
    <w:uiPriority w:val="34"/>
    <w:rsid w:val="008A622D"/>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673</Words>
  <Characters>3702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8</cp:revision>
  <cp:lastPrinted>2017-12-01T13:48:00Z</cp:lastPrinted>
  <dcterms:created xsi:type="dcterms:W3CDTF">2017-12-01T13:45:00Z</dcterms:created>
  <dcterms:modified xsi:type="dcterms:W3CDTF">2019-04-09T01:32:00Z</dcterms:modified>
</cp:coreProperties>
</file>