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F5DE2" w14:textId="77777777" w:rsidR="00A63563" w:rsidRPr="004B71BD" w:rsidRDefault="001E45F9" w:rsidP="00A63563">
      <w:pPr>
        <w:spacing w:after="0" w:line="360" w:lineRule="auto"/>
        <w:jc w:val="center"/>
        <w:rPr>
          <w:rFonts w:cs="Calibri"/>
          <w:b/>
          <w:color w:val="FF0000"/>
        </w:rPr>
      </w:pPr>
      <w:r w:rsidRPr="004B71BD">
        <w:rPr>
          <w:rFonts w:cs="Calibri"/>
          <w:b/>
        </w:rPr>
        <w:t>PROCESO GESTIÓN DEL TALENTO HUMANO</w:t>
      </w:r>
    </w:p>
    <w:p w14:paraId="2641939A" w14:textId="77777777" w:rsidR="001E45F9" w:rsidRPr="004B71BD" w:rsidRDefault="00A63563" w:rsidP="001E45F9">
      <w:pPr>
        <w:spacing w:after="0" w:line="360" w:lineRule="auto"/>
        <w:jc w:val="center"/>
        <w:rPr>
          <w:rFonts w:cs="Calibri"/>
          <w:b/>
          <w:color w:val="000000"/>
        </w:rPr>
      </w:pPr>
      <w:r w:rsidRPr="004B71BD">
        <w:rPr>
          <w:rFonts w:cs="Calibri"/>
          <w:b/>
        </w:rPr>
        <w:t xml:space="preserve">FORMATO </w:t>
      </w:r>
      <w:r w:rsidR="001E45F9" w:rsidRPr="004B71BD">
        <w:rPr>
          <w:rFonts w:cs="Calibri"/>
          <w:b/>
          <w:color w:val="000000"/>
        </w:rPr>
        <w:t xml:space="preserve">ESTUDIO PREVIO </w:t>
      </w:r>
    </w:p>
    <w:p w14:paraId="3CC82F05" w14:textId="413278FA" w:rsidR="001E45F9" w:rsidRPr="004B71BD" w:rsidRDefault="001E45F9" w:rsidP="5CC0562C">
      <w:pPr>
        <w:pStyle w:val="Estilo"/>
        <w:spacing w:line="240" w:lineRule="atLeast"/>
        <w:ind w:left="11" w:right="23"/>
        <w:jc w:val="center"/>
        <w:rPr>
          <w:rFonts w:ascii="Calibri" w:hAnsi="Calibri" w:cs="Calibri"/>
          <w:b/>
          <w:bCs/>
          <w:color w:val="000000"/>
          <w:sz w:val="22"/>
          <w:szCs w:val="22"/>
        </w:rPr>
      </w:pPr>
      <w:r w:rsidRPr="004B71BD">
        <w:rPr>
          <w:rFonts w:ascii="Calibri" w:hAnsi="Calibri" w:cs="Calibri"/>
          <w:b/>
          <w:bCs/>
          <w:color w:val="000000" w:themeColor="text1"/>
          <w:sz w:val="22"/>
          <w:szCs w:val="22"/>
        </w:rPr>
        <w:t xml:space="preserve">PARA DETERMINAR LA CONVENIENCIA Y OPORTUNIDAD </w:t>
      </w:r>
      <w:r w:rsidR="0D74A0CC" w:rsidRPr="004B71BD">
        <w:rPr>
          <w:rFonts w:ascii="Calibri" w:hAnsi="Calibri" w:cs="Calibri"/>
          <w:b/>
          <w:bCs/>
          <w:color w:val="000000" w:themeColor="text1"/>
          <w:sz w:val="22"/>
          <w:szCs w:val="22"/>
        </w:rPr>
        <w:t xml:space="preserve"> PARA CONTRATOS DE PRESTACIÓN DE SERVICIOS PROFESIONALES Y/O DE APOYO A LA GESTIÓN</w:t>
      </w:r>
      <w:r w:rsidR="00412E34" w:rsidRPr="004B71BD">
        <w:rPr>
          <w:rFonts w:ascii="Calibri" w:hAnsi="Calibri" w:cs="Calibri"/>
          <w:b/>
          <w:bCs/>
          <w:color w:val="000000" w:themeColor="text1"/>
          <w:sz w:val="22"/>
          <w:szCs w:val="22"/>
        </w:rPr>
        <w:t xml:space="preserve"> </w:t>
      </w:r>
    </w:p>
    <w:p w14:paraId="66C0B5DF" w14:textId="77777777" w:rsidR="001E45F9" w:rsidRPr="004B71BD"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tbl>
      <w:tblPr>
        <w:tblpPr w:leftFromText="141" w:rightFromText="141" w:vertAnchor="text" w:tblpY="1"/>
        <w:tblOverlap w:val="neve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47"/>
        <w:gridCol w:w="6849"/>
      </w:tblGrid>
      <w:tr w:rsidR="001E45F9" w:rsidRPr="0034255B" w14:paraId="4C8C810E" w14:textId="77777777" w:rsidTr="00853657">
        <w:trPr>
          <w:trHeight w:val="841"/>
        </w:trPr>
        <w:tc>
          <w:tcPr>
            <w:tcW w:w="2547" w:type="dxa"/>
            <w:shd w:val="clear" w:color="auto" w:fill="auto"/>
            <w:noWrap/>
            <w:vAlign w:val="center"/>
            <w:hideMark/>
          </w:tcPr>
          <w:p w14:paraId="772CB7A6" w14:textId="72D1EAEC" w:rsidR="001E45F9" w:rsidRPr="0034255B" w:rsidRDefault="001E45F9" w:rsidP="001E45F9">
            <w:pPr>
              <w:spacing w:after="0" w:line="240" w:lineRule="auto"/>
              <w:rPr>
                <w:rFonts w:eastAsia="Times New Roman" w:cs="Calibri"/>
                <w:b/>
                <w:bCs/>
                <w:color w:val="000000"/>
                <w:lang w:eastAsia="es-CO"/>
              </w:rPr>
            </w:pPr>
            <w:r w:rsidRPr="0034255B">
              <w:rPr>
                <w:rFonts w:eastAsia="Times New Roman" w:cs="Calibri"/>
                <w:b/>
                <w:bCs/>
                <w:color w:val="000000"/>
                <w:lang w:eastAsia="es-CO"/>
              </w:rPr>
              <w:t>OBJETO:</w:t>
            </w:r>
          </w:p>
          <w:p w14:paraId="098E44BC" w14:textId="77777777" w:rsidR="001E45F9" w:rsidRPr="0034255B" w:rsidRDefault="001E45F9" w:rsidP="001E45F9">
            <w:pPr>
              <w:spacing w:after="0" w:line="240" w:lineRule="auto"/>
              <w:rPr>
                <w:rFonts w:eastAsia="Times New Roman" w:cs="Calibri"/>
                <w:b/>
                <w:bCs/>
                <w:color w:val="000000"/>
                <w:lang w:eastAsia="es-CO"/>
              </w:rPr>
            </w:pPr>
          </w:p>
        </w:tc>
        <w:tc>
          <w:tcPr>
            <w:tcW w:w="6849" w:type="dxa"/>
            <w:shd w:val="clear" w:color="auto" w:fill="auto"/>
            <w:noWrap/>
            <w:vAlign w:val="bottom"/>
            <w:hideMark/>
          </w:tcPr>
          <w:p w14:paraId="31EF834A" w14:textId="3B5074DF" w:rsidR="001E2AE3" w:rsidRPr="0034255B" w:rsidRDefault="00853657" w:rsidP="00853657">
            <w:pPr>
              <w:pStyle w:val="Estilo"/>
              <w:ind w:right="11"/>
              <w:jc w:val="both"/>
              <w:rPr>
                <w:rFonts w:ascii="Calibri" w:hAnsi="Calibri" w:cs="Calibri"/>
                <w:i/>
                <w:iCs/>
                <w:color w:val="000000"/>
                <w:sz w:val="22"/>
                <w:szCs w:val="22"/>
                <w:lang w:val="es-ES"/>
              </w:rPr>
            </w:pPr>
            <w:r w:rsidRPr="00853657">
              <w:rPr>
                <w:rFonts w:ascii="Calibri" w:hAnsi="Calibri" w:cs="Calibri"/>
                <w:i/>
                <w:iCs/>
                <w:color w:val="000000" w:themeColor="text1"/>
                <w:sz w:val="22"/>
                <w:szCs w:val="22"/>
                <w:lang w:val="es-ES"/>
              </w:rPr>
              <w:t xml:space="preserve">Impartir formación profesional en los diversos programas de formación titulada y/o complementaria de la Coordinación de </w:t>
            </w:r>
            <w:r w:rsidR="006D6105">
              <w:rPr>
                <w:rFonts w:ascii="Calibri" w:hAnsi="Calibri" w:cs="Calibri"/>
                <w:i/>
                <w:iCs/>
                <w:color w:val="000000" w:themeColor="text1"/>
                <w:sz w:val="22"/>
                <w:szCs w:val="22"/>
                <w:lang w:val="es-ES"/>
              </w:rPr>
              <w:t>programas especiales -</w:t>
            </w:r>
            <w:r w:rsidR="00001BD2">
              <w:rPr>
                <w:rFonts w:ascii="Calibri" w:hAnsi="Calibri" w:cs="Calibri"/>
                <w:i/>
                <w:iCs/>
                <w:color w:val="000000" w:themeColor="text1"/>
                <w:sz w:val="22"/>
                <w:szCs w:val="22"/>
                <w:lang w:val="es-ES"/>
              </w:rPr>
              <w:t>Vulnerables</w:t>
            </w:r>
            <w:r w:rsidRPr="00853657">
              <w:rPr>
                <w:rFonts w:ascii="Calibri" w:hAnsi="Calibri" w:cs="Calibri"/>
                <w:i/>
                <w:iCs/>
                <w:color w:val="000000" w:themeColor="text1"/>
                <w:sz w:val="22"/>
                <w:szCs w:val="22"/>
                <w:lang w:val="es-ES"/>
              </w:rPr>
              <w:t xml:space="preserve"> del Centro de Comercio y Servicios</w:t>
            </w:r>
          </w:p>
        </w:tc>
      </w:tr>
      <w:tr w:rsidR="001E45F9" w:rsidRPr="0034255B" w14:paraId="02E7882C" w14:textId="77777777" w:rsidTr="00651507">
        <w:trPr>
          <w:trHeight w:val="411"/>
        </w:trPr>
        <w:tc>
          <w:tcPr>
            <w:tcW w:w="2547" w:type="dxa"/>
            <w:shd w:val="clear" w:color="auto" w:fill="auto"/>
            <w:noWrap/>
            <w:vAlign w:val="center"/>
            <w:hideMark/>
          </w:tcPr>
          <w:p w14:paraId="453FC164" w14:textId="77777777" w:rsidR="001E45F9" w:rsidRPr="0034255B" w:rsidRDefault="001E45F9" w:rsidP="001E45F9">
            <w:pPr>
              <w:spacing w:after="0" w:line="240" w:lineRule="auto"/>
              <w:rPr>
                <w:rFonts w:eastAsia="Times New Roman" w:cs="Calibri"/>
                <w:b/>
                <w:bCs/>
                <w:color w:val="000000"/>
                <w:lang w:eastAsia="es-CO"/>
              </w:rPr>
            </w:pPr>
            <w:r w:rsidRPr="0034255B">
              <w:rPr>
                <w:rFonts w:eastAsia="Times New Roman" w:cs="Calibri"/>
                <w:b/>
                <w:bCs/>
                <w:color w:val="000000"/>
                <w:lang w:eastAsia="es-CO"/>
              </w:rPr>
              <w:t>EDUCACIÓN Y/O FORMACIÓN</w:t>
            </w:r>
          </w:p>
        </w:tc>
        <w:tc>
          <w:tcPr>
            <w:tcW w:w="6849" w:type="dxa"/>
            <w:shd w:val="clear" w:color="auto" w:fill="auto"/>
            <w:noWrap/>
            <w:vAlign w:val="bottom"/>
            <w:hideMark/>
          </w:tcPr>
          <w:p w14:paraId="39EAE1DC" w14:textId="6BF2B45B" w:rsidR="001E45F9" w:rsidRPr="00500467" w:rsidRDefault="00853657" w:rsidP="00500467">
            <w:pPr>
              <w:pStyle w:val="Sinespaciado"/>
              <w:jc w:val="both"/>
              <w:rPr>
                <w:rFonts w:ascii="Calibri" w:hAnsi="Calibri" w:cs="Calibri"/>
                <w:i/>
                <w:iCs/>
              </w:rPr>
            </w:pPr>
            <w:r w:rsidRPr="00853657">
              <w:rPr>
                <w:rFonts w:ascii="Calibri" w:hAnsi="Calibri" w:cs="Calibri"/>
                <w:i/>
                <w:iCs/>
              </w:rPr>
              <w:t>La educación y/o formación por parte de las personas naturales a</w:t>
            </w:r>
            <w:r w:rsidR="00500467">
              <w:rPr>
                <w:rFonts w:ascii="Calibri" w:hAnsi="Calibri" w:cs="Calibri"/>
                <w:i/>
                <w:iCs/>
              </w:rPr>
              <w:t xml:space="preserve"> </w:t>
            </w:r>
            <w:r w:rsidRPr="00853657">
              <w:rPr>
                <w:rFonts w:ascii="Calibri" w:hAnsi="Calibri" w:cs="Calibri"/>
                <w:i/>
                <w:iCs/>
              </w:rPr>
              <w:t>contratar, se encuentran determinada en el documento anexo al</w:t>
            </w:r>
            <w:r w:rsidR="00500467">
              <w:rPr>
                <w:rFonts w:ascii="Calibri" w:hAnsi="Calibri" w:cs="Calibri"/>
                <w:i/>
                <w:iCs/>
              </w:rPr>
              <w:t xml:space="preserve"> </w:t>
            </w:r>
            <w:r w:rsidRPr="00853657">
              <w:rPr>
                <w:rFonts w:ascii="Calibri" w:hAnsi="Calibri" w:cs="Calibri"/>
                <w:i/>
                <w:iCs/>
              </w:rPr>
              <w:t>presente proceso.</w:t>
            </w:r>
          </w:p>
        </w:tc>
      </w:tr>
      <w:tr w:rsidR="001E45F9" w:rsidRPr="0034255B" w14:paraId="78B8E28E" w14:textId="77777777" w:rsidTr="0034255B">
        <w:trPr>
          <w:trHeight w:val="576"/>
        </w:trPr>
        <w:tc>
          <w:tcPr>
            <w:tcW w:w="2547" w:type="dxa"/>
            <w:shd w:val="clear" w:color="auto" w:fill="auto"/>
            <w:noWrap/>
            <w:vAlign w:val="center"/>
            <w:hideMark/>
          </w:tcPr>
          <w:p w14:paraId="075FABE5" w14:textId="77777777" w:rsidR="001E45F9" w:rsidRPr="0034255B" w:rsidRDefault="001E45F9" w:rsidP="001E45F9">
            <w:pPr>
              <w:spacing w:after="0" w:line="240" w:lineRule="auto"/>
              <w:rPr>
                <w:rFonts w:eastAsia="Times New Roman" w:cs="Calibri"/>
                <w:b/>
                <w:bCs/>
                <w:color w:val="000000"/>
                <w:lang w:eastAsia="es-CO"/>
              </w:rPr>
            </w:pPr>
            <w:r w:rsidRPr="0034255B">
              <w:rPr>
                <w:rFonts w:eastAsia="Times New Roman" w:cs="Calibri"/>
                <w:b/>
                <w:bCs/>
                <w:color w:val="000000"/>
                <w:lang w:eastAsia="es-CO"/>
              </w:rPr>
              <w:t>EXPERIENCIA RELACIONADA:</w:t>
            </w:r>
          </w:p>
        </w:tc>
        <w:tc>
          <w:tcPr>
            <w:tcW w:w="6849" w:type="dxa"/>
            <w:shd w:val="clear" w:color="auto" w:fill="auto"/>
            <w:noWrap/>
            <w:vAlign w:val="bottom"/>
            <w:hideMark/>
          </w:tcPr>
          <w:p w14:paraId="7C52349A" w14:textId="5558DDBE" w:rsidR="001E45F9" w:rsidRPr="00500467" w:rsidRDefault="00853657" w:rsidP="00500467">
            <w:pPr>
              <w:spacing w:after="0" w:line="240" w:lineRule="atLeast"/>
              <w:contextualSpacing/>
              <w:jc w:val="both"/>
              <w:rPr>
                <w:rFonts w:eastAsia="Times New Roman" w:cs="Calibri"/>
                <w:i/>
                <w:iCs/>
                <w:color w:val="000000" w:themeColor="text1"/>
                <w:lang w:val="es-ES" w:eastAsia="es-CO"/>
              </w:rPr>
            </w:pPr>
            <w:r w:rsidRPr="00853657">
              <w:rPr>
                <w:rFonts w:eastAsia="Times New Roman" w:cs="Calibri"/>
                <w:i/>
                <w:iCs/>
                <w:color w:val="000000" w:themeColor="text1"/>
                <w:lang w:val="es-ES" w:eastAsia="es-CO"/>
              </w:rPr>
              <w:t>La experiencia relacionada por parte de las personas naturales a</w:t>
            </w:r>
            <w:r w:rsidR="00500467">
              <w:rPr>
                <w:rFonts w:eastAsia="Times New Roman" w:cs="Calibri"/>
                <w:i/>
                <w:iCs/>
                <w:color w:val="000000" w:themeColor="text1"/>
                <w:lang w:val="es-ES" w:eastAsia="es-CO"/>
              </w:rPr>
              <w:t xml:space="preserve"> </w:t>
            </w:r>
            <w:r w:rsidRPr="00853657">
              <w:rPr>
                <w:rFonts w:eastAsia="Times New Roman" w:cs="Calibri"/>
                <w:i/>
                <w:iCs/>
                <w:color w:val="000000" w:themeColor="text1"/>
                <w:lang w:val="es-ES" w:eastAsia="es-CO"/>
              </w:rPr>
              <w:t>contratar, se encuentran determinada en el documento anexo al</w:t>
            </w:r>
            <w:r w:rsidR="00500467">
              <w:rPr>
                <w:rFonts w:eastAsia="Times New Roman" w:cs="Calibri"/>
                <w:i/>
                <w:iCs/>
                <w:color w:val="000000" w:themeColor="text1"/>
                <w:lang w:val="es-ES" w:eastAsia="es-CO"/>
              </w:rPr>
              <w:t xml:space="preserve"> </w:t>
            </w:r>
            <w:r w:rsidRPr="00853657">
              <w:rPr>
                <w:rFonts w:eastAsia="Times New Roman" w:cs="Calibri"/>
                <w:i/>
                <w:iCs/>
                <w:color w:val="000000" w:themeColor="text1"/>
                <w:lang w:val="es-ES" w:eastAsia="es-CO"/>
              </w:rPr>
              <w:t>presente proceso.</w:t>
            </w:r>
          </w:p>
        </w:tc>
      </w:tr>
      <w:tr w:rsidR="001E45F9" w:rsidRPr="0034255B" w14:paraId="41A4E1F9" w14:textId="77777777" w:rsidTr="00651507">
        <w:trPr>
          <w:trHeight w:val="1294"/>
        </w:trPr>
        <w:tc>
          <w:tcPr>
            <w:tcW w:w="2547" w:type="dxa"/>
            <w:shd w:val="clear" w:color="auto" w:fill="auto"/>
            <w:noWrap/>
            <w:vAlign w:val="center"/>
            <w:hideMark/>
          </w:tcPr>
          <w:p w14:paraId="11AA6FD0" w14:textId="77777777" w:rsidR="001E45F9" w:rsidRPr="0034255B" w:rsidRDefault="001E45F9" w:rsidP="001E45F9">
            <w:pPr>
              <w:spacing w:after="0" w:line="240" w:lineRule="auto"/>
              <w:rPr>
                <w:rFonts w:eastAsia="Times New Roman" w:cs="Calibri"/>
                <w:b/>
                <w:bCs/>
                <w:color w:val="000000"/>
                <w:lang w:eastAsia="es-CO"/>
              </w:rPr>
            </w:pPr>
            <w:r w:rsidRPr="0034255B">
              <w:rPr>
                <w:rFonts w:eastAsia="Times New Roman" w:cs="Calibri"/>
                <w:b/>
                <w:bCs/>
                <w:color w:val="000000"/>
                <w:lang w:eastAsia="es-CO"/>
              </w:rPr>
              <w:t>VALOR Y FORMA DE PAGO:</w:t>
            </w:r>
          </w:p>
          <w:p w14:paraId="67D864C9" w14:textId="5A232760" w:rsidR="00EF018D" w:rsidRPr="0034255B" w:rsidRDefault="00EF018D" w:rsidP="001E45F9">
            <w:pPr>
              <w:spacing w:after="0" w:line="240" w:lineRule="auto"/>
              <w:rPr>
                <w:rFonts w:eastAsia="Times New Roman" w:cs="Calibri"/>
                <w:b/>
                <w:bCs/>
                <w:color w:val="000000"/>
                <w:lang w:eastAsia="es-CO"/>
              </w:rPr>
            </w:pPr>
          </w:p>
        </w:tc>
        <w:tc>
          <w:tcPr>
            <w:tcW w:w="6849" w:type="dxa"/>
            <w:shd w:val="clear" w:color="auto" w:fill="auto"/>
            <w:noWrap/>
            <w:vAlign w:val="bottom"/>
            <w:hideMark/>
          </w:tcPr>
          <w:p w14:paraId="739F4EF4" w14:textId="20CAB796" w:rsidR="001E45F9" w:rsidRPr="0034255B" w:rsidRDefault="001E45F9" w:rsidP="00500467">
            <w:pPr>
              <w:spacing w:after="0" w:line="240" w:lineRule="atLeast"/>
              <w:contextualSpacing/>
              <w:jc w:val="both"/>
              <w:rPr>
                <w:rFonts w:eastAsia="Times New Roman" w:cs="Calibri"/>
                <w:color w:val="000000" w:themeColor="text1"/>
                <w:lang w:eastAsia="es-CO"/>
              </w:rPr>
            </w:pPr>
            <w:bookmarkStart w:id="0" w:name="_Hlk124242998"/>
            <w:bookmarkStart w:id="1" w:name="_Hlk124339765"/>
            <w:r w:rsidRPr="00793012">
              <w:rPr>
                <w:rFonts w:eastAsia="Times New Roman" w:cs="Calibri"/>
                <w:i/>
                <w:iCs/>
                <w:color w:val="000000" w:themeColor="text1"/>
                <w:lang w:val="es-ES" w:eastAsia="es-CO"/>
              </w:rPr>
              <w:t xml:space="preserve">Se fija como valor total para </w:t>
            </w:r>
            <w:proofErr w:type="gramStart"/>
            <w:r w:rsidR="00853657" w:rsidRPr="00793012">
              <w:rPr>
                <w:rFonts w:eastAsia="Times New Roman" w:cs="Calibri"/>
                <w:i/>
                <w:iCs/>
                <w:color w:val="000000" w:themeColor="text1"/>
                <w:lang w:val="es-ES" w:eastAsia="es-CO"/>
              </w:rPr>
              <w:t xml:space="preserve">los </w:t>
            </w:r>
            <w:r w:rsidR="00292480" w:rsidRPr="00793012">
              <w:t xml:space="preserve"> </w:t>
            </w:r>
            <w:bookmarkStart w:id="2" w:name="_Hlk124345353"/>
            <w:r w:rsidR="00001BD2">
              <w:rPr>
                <w:rFonts w:eastAsia="Times New Roman" w:cs="Calibri"/>
                <w:i/>
                <w:iCs/>
                <w:color w:val="000000" w:themeColor="text1"/>
                <w:lang w:val="es-ES" w:eastAsia="es-CO"/>
              </w:rPr>
              <w:t>dieciocho</w:t>
            </w:r>
            <w:proofErr w:type="gramEnd"/>
            <w:r w:rsidR="00292480" w:rsidRPr="00793012">
              <w:rPr>
                <w:rFonts w:eastAsia="Times New Roman" w:cs="Calibri"/>
                <w:i/>
                <w:iCs/>
                <w:color w:val="000000" w:themeColor="text1"/>
                <w:lang w:val="es-ES" w:eastAsia="es-CO"/>
              </w:rPr>
              <w:t xml:space="preserve"> </w:t>
            </w:r>
            <w:r w:rsidR="00001BD2">
              <w:rPr>
                <w:rFonts w:eastAsia="Times New Roman" w:cs="Calibri"/>
                <w:i/>
                <w:iCs/>
                <w:color w:val="000000" w:themeColor="text1"/>
                <w:lang w:val="es-ES" w:eastAsia="es-CO"/>
              </w:rPr>
              <w:t>18</w:t>
            </w:r>
            <w:r w:rsidR="00292480" w:rsidRPr="00793012">
              <w:rPr>
                <w:rFonts w:eastAsia="Times New Roman" w:cs="Calibri"/>
                <w:i/>
                <w:iCs/>
                <w:color w:val="000000" w:themeColor="text1"/>
                <w:lang w:val="es-ES" w:eastAsia="es-CO"/>
              </w:rPr>
              <w:t xml:space="preserve"> contratos la suma </w:t>
            </w:r>
            <w:r w:rsidR="00001BD2" w:rsidRPr="00001BD2">
              <w:rPr>
                <w:rFonts w:eastAsia="Times New Roman" w:cs="Calibri"/>
                <w:i/>
                <w:iCs/>
                <w:color w:val="000000" w:themeColor="text1"/>
                <w:lang w:val="es-ES" w:eastAsia="es-CO"/>
              </w:rPr>
              <w:t>$261.250.000</w:t>
            </w:r>
            <w:bookmarkEnd w:id="2"/>
            <w:r w:rsidR="00292480" w:rsidRPr="00793012">
              <w:rPr>
                <w:rFonts w:eastAsia="Times New Roman" w:cs="Calibri"/>
                <w:i/>
                <w:iCs/>
                <w:color w:val="000000" w:themeColor="text1"/>
                <w:lang w:val="es-ES" w:eastAsia="es-CO"/>
              </w:rPr>
              <w:t xml:space="preserve">. </w:t>
            </w:r>
            <w:r w:rsidRPr="00793012">
              <w:rPr>
                <w:rFonts w:eastAsia="Times New Roman" w:cs="Calibri"/>
                <w:i/>
                <w:iCs/>
                <w:color w:val="000000" w:themeColor="text1"/>
                <w:lang w:val="es-ES" w:eastAsia="es-CO"/>
              </w:rPr>
              <w:t>Esta suma será pagada por el SENA al contratista de la siguiente manera</w:t>
            </w:r>
            <w:bookmarkEnd w:id="0"/>
            <w:r w:rsidRPr="00793012">
              <w:rPr>
                <w:rFonts w:eastAsia="Times New Roman" w:cs="Calibri"/>
                <w:i/>
                <w:iCs/>
                <w:color w:val="000000" w:themeColor="text1"/>
                <w:lang w:val="es-ES" w:eastAsia="es-CO"/>
              </w:rPr>
              <w:t xml:space="preserve">: </w:t>
            </w:r>
            <w:r w:rsidR="00853657" w:rsidRPr="00793012">
              <w:rPr>
                <w:rFonts w:eastAsia="Times New Roman" w:cs="Calibri"/>
                <w:i/>
                <w:iCs/>
                <w:color w:val="000000" w:themeColor="text1"/>
                <w:lang w:val="es-ES" w:eastAsia="es-CO"/>
              </w:rPr>
              <w:t xml:space="preserve">Por mensualidades tal y como se discrimina en </w:t>
            </w:r>
            <w:proofErr w:type="spellStart"/>
            <w:r w:rsidR="00853657" w:rsidRPr="00793012">
              <w:rPr>
                <w:rFonts w:eastAsia="Times New Roman" w:cs="Calibri"/>
                <w:i/>
                <w:iCs/>
                <w:color w:val="000000" w:themeColor="text1"/>
                <w:lang w:val="es-ES" w:eastAsia="es-CO"/>
              </w:rPr>
              <w:t>en</w:t>
            </w:r>
            <w:proofErr w:type="spellEnd"/>
            <w:r w:rsidR="00853657" w:rsidRPr="00793012">
              <w:rPr>
                <w:rFonts w:eastAsia="Times New Roman" w:cs="Calibri"/>
                <w:i/>
                <w:iCs/>
                <w:color w:val="000000" w:themeColor="text1"/>
                <w:lang w:val="es-ES" w:eastAsia="es-CO"/>
              </w:rPr>
              <w:t xml:space="preserve"> el documento anexo al presente proceso, proporcionalmente por el número de días del primer y último mes del contrato.</w:t>
            </w:r>
            <w:bookmarkEnd w:id="1"/>
          </w:p>
        </w:tc>
      </w:tr>
      <w:tr w:rsidR="001E45F9" w:rsidRPr="0034255B" w14:paraId="5CF2F492" w14:textId="77777777" w:rsidTr="00651507">
        <w:trPr>
          <w:trHeight w:val="116"/>
        </w:trPr>
        <w:tc>
          <w:tcPr>
            <w:tcW w:w="2547" w:type="dxa"/>
            <w:shd w:val="clear" w:color="auto" w:fill="auto"/>
            <w:noWrap/>
            <w:vAlign w:val="center"/>
            <w:hideMark/>
          </w:tcPr>
          <w:p w14:paraId="6D7DE6B2" w14:textId="77777777" w:rsidR="001E45F9" w:rsidRPr="0034255B" w:rsidRDefault="001E45F9" w:rsidP="001E45F9">
            <w:pPr>
              <w:spacing w:after="0" w:line="240" w:lineRule="auto"/>
              <w:rPr>
                <w:rFonts w:eastAsia="Times New Roman" w:cs="Calibri"/>
                <w:b/>
                <w:bCs/>
                <w:color w:val="000000"/>
                <w:lang w:eastAsia="es-CO"/>
              </w:rPr>
            </w:pPr>
            <w:r w:rsidRPr="0034255B">
              <w:rPr>
                <w:rFonts w:eastAsia="Times New Roman" w:cs="Calibri"/>
                <w:b/>
                <w:bCs/>
                <w:color w:val="000000"/>
                <w:lang w:eastAsia="es-CO"/>
              </w:rPr>
              <w:t>PLAZO:</w:t>
            </w:r>
          </w:p>
        </w:tc>
        <w:tc>
          <w:tcPr>
            <w:tcW w:w="6849" w:type="dxa"/>
            <w:shd w:val="clear" w:color="auto" w:fill="auto"/>
            <w:noWrap/>
            <w:vAlign w:val="bottom"/>
            <w:hideMark/>
          </w:tcPr>
          <w:p w14:paraId="12082152" w14:textId="1F0B7F46" w:rsidR="001E45F9" w:rsidRPr="00500467" w:rsidRDefault="00853657" w:rsidP="00500467">
            <w:pPr>
              <w:spacing w:after="0" w:line="240" w:lineRule="auto"/>
              <w:jc w:val="both"/>
              <w:rPr>
                <w:rFonts w:eastAsia="Times New Roman" w:cs="Calibri"/>
                <w:i/>
                <w:iCs/>
                <w:color w:val="000000"/>
                <w:lang w:eastAsia="es-CO"/>
              </w:rPr>
            </w:pPr>
            <w:r w:rsidRPr="00853657">
              <w:rPr>
                <w:rFonts w:eastAsia="Times New Roman" w:cs="Calibri"/>
                <w:i/>
                <w:iCs/>
                <w:color w:val="000000"/>
                <w:lang w:eastAsia="es-CO"/>
              </w:rPr>
              <w:t>El plazo de ejecución en meses y días aparece discriminado en el documento anexo al presente proceso, contados a partir del perfeccionamiento del contrato, sin exceder del 31 de diciembre de</w:t>
            </w:r>
            <w:r w:rsidR="00500467">
              <w:rPr>
                <w:rFonts w:eastAsia="Times New Roman" w:cs="Calibri"/>
                <w:i/>
                <w:iCs/>
                <w:color w:val="000000"/>
                <w:lang w:eastAsia="es-CO"/>
              </w:rPr>
              <w:t xml:space="preserve"> </w:t>
            </w:r>
            <w:r w:rsidRPr="00853657">
              <w:rPr>
                <w:rFonts w:eastAsia="Times New Roman" w:cs="Calibri"/>
                <w:i/>
                <w:iCs/>
                <w:color w:val="000000"/>
                <w:lang w:eastAsia="es-CO"/>
              </w:rPr>
              <w:t>202</w:t>
            </w:r>
            <w:r w:rsidR="003A5075">
              <w:rPr>
                <w:rFonts w:eastAsia="Times New Roman" w:cs="Calibri"/>
                <w:i/>
                <w:iCs/>
                <w:color w:val="000000"/>
                <w:lang w:eastAsia="es-CO"/>
              </w:rPr>
              <w:t>3</w:t>
            </w:r>
          </w:p>
        </w:tc>
      </w:tr>
      <w:tr w:rsidR="001E45F9" w:rsidRPr="0034255B" w14:paraId="75D56F97" w14:textId="77777777" w:rsidTr="00651507">
        <w:trPr>
          <w:trHeight w:val="277"/>
        </w:trPr>
        <w:tc>
          <w:tcPr>
            <w:tcW w:w="2547" w:type="dxa"/>
            <w:shd w:val="clear" w:color="auto" w:fill="auto"/>
            <w:noWrap/>
            <w:vAlign w:val="center"/>
            <w:hideMark/>
          </w:tcPr>
          <w:p w14:paraId="6F9D5E33" w14:textId="77777777" w:rsidR="001E45F9" w:rsidRPr="0034255B" w:rsidRDefault="001E45F9" w:rsidP="001E45F9">
            <w:pPr>
              <w:spacing w:after="0" w:line="240" w:lineRule="auto"/>
              <w:rPr>
                <w:rFonts w:eastAsia="Times New Roman" w:cs="Calibri"/>
                <w:b/>
                <w:bCs/>
                <w:color w:val="000000"/>
                <w:lang w:eastAsia="es-CO"/>
              </w:rPr>
            </w:pPr>
            <w:r w:rsidRPr="0034255B">
              <w:rPr>
                <w:rFonts w:eastAsia="Times New Roman" w:cs="Calibri"/>
                <w:b/>
                <w:bCs/>
                <w:color w:val="000000"/>
                <w:lang w:eastAsia="es-CO"/>
              </w:rPr>
              <w:t>LUGAR DE EJECUCIÓN:</w:t>
            </w:r>
          </w:p>
        </w:tc>
        <w:tc>
          <w:tcPr>
            <w:tcW w:w="6849" w:type="dxa"/>
            <w:shd w:val="clear" w:color="auto" w:fill="auto"/>
            <w:noWrap/>
            <w:vAlign w:val="bottom"/>
            <w:hideMark/>
          </w:tcPr>
          <w:p w14:paraId="0333D094" w14:textId="69B6C265" w:rsidR="001E45F9" w:rsidRPr="0034255B" w:rsidRDefault="0034255B" w:rsidP="006D6105">
            <w:pPr>
              <w:spacing w:after="0" w:line="240" w:lineRule="auto"/>
              <w:jc w:val="center"/>
              <w:rPr>
                <w:rFonts w:eastAsia="Times New Roman" w:cs="Calibri"/>
                <w:i/>
                <w:iCs/>
                <w:color w:val="000000"/>
                <w:lang w:eastAsia="es-CO"/>
              </w:rPr>
            </w:pPr>
            <w:r w:rsidRPr="0034255B">
              <w:rPr>
                <w:rFonts w:eastAsia="Times New Roman" w:cs="Calibri"/>
                <w:i/>
                <w:iCs/>
                <w:color w:val="000000" w:themeColor="text1"/>
                <w:lang w:eastAsia="es-CO"/>
              </w:rPr>
              <w:t>Barranquilla</w:t>
            </w:r>
          </w:p>
        </w:tc>
      </w:tr>
      <w:tr w:rsidR="001E45F9" w:rsidRPr="0034255B" w14:paraId="5CD15584" w14:textId="77777777" w:rsidTr="00651507">
        <w:trPr>
          <w:trHeight w:val="124"/>
        </w:trPr>
        <w:tc>
          <w:tcPr>
            <w:tcW w:w="2547" w:type="dxa"/>
            <w:shd w:val="clear" w:color="auto" w:fill="auto"/>
            <w:noWrap/>
            <w:vAlign w:val="center"/>
            <w:hideMark/>
          </w:tcPr>
          <w:p w14:paraId="1826EC0C" w14:textId="77777777" w:rsidR="001E45F9" w:rsidRPr="0034255B" w:rsidRDefault="001E45F9" w:rsidP="001E45F9">
            <w:pPr>
              <w:spacing w:after="0" w:line="240" w:lineRule="auto"/>
              <w:rPr>
                <w:rFonts w:eastAsia="Times New Roman" w:cs="Calibri"/>
                <w:b/>
                <w:bCs/>
                <w:color w:val="000000"/>
                <w:lang w:eastAsia="es-CO"/>
              </w:rPr>
            </w:pPr>
            <w:r w:rsidRPr="0034255B">
              <w:rPr>
                <w:rFonts w:eastAsia="Times New Roman" w:cs="Calibri"/>
                <w:b/>
                <w:bCs/>
                <w:color w:val="000000"/>
                <w:lang w:eastAsia="es-CO"/>
              </w:rPr>
              <w:t xml:space="preserve">SUPERVISOR: </w:t>
            </w:r>
          </w:p>
        </w:tc>
        <w:tc>
          <w:tcPr>
            <w:tcW w:w="6849" w:type="dxa"/>
            <w:shd w:val="clear" w:color="auto" w:fill="auto"/>
            <w:noWrap/>
            <w:vAlign w:val="bottom"/>
            <w:hideMark/>
          </w:tcPr>
          <w:p w14:paraId="283A3A0A" w14:textId="2EDDC124" w:rsidR="001E45F9" w:rsidRPr="0034255B" w:rsidRDefault="00853657" w:rsidP="006D6105">
            <w:pPr>
              <w:spacing w:after="0" w:line="240" w:lineRule="auto"/>
              <w:jc w:val="center"/>
              <w:rPr>
                <w:rFonts w:eastAsia="Times New Roman" w:cs="Calibri"/>
                <w:i/>
                <w:iCs/>
                <w:color w:val="FF0000"/>
                <w:lang w:val="es-ES" w:eastAsia="es-CO"/>
              </w:rPr>
            </w:pPr>
            <w:bookmarkStart w:id="3" w:name="_Hlk124339806"/>
            <w:r w:rsidRPr="00E633D7">
              <w:rPr>
                <w:rFonts w:eastAsia="Times New Roman" w:cs="Calibri"/>
                <w:i/>
                <w:iCs/>
                <w:color w:val="000000" w:themeColor="text1"/>
                <w:lang w:eastAsia="es-CO"/>
              </w:rPr>
              <w:t xml:space="preserve">La supervisión del contrato estará a cargo de </w:t>
            </w:r>
            <w:proofErr w:type="spellStart"/>
            <w:r w:rsidR="004225FA" w:rsidRPr="00E633D7">
              <w:rPr>
                <w:rFonts w:eastAsia="Times New Roman" w:cs="Calibri"/>
                <w:i/>
                <w:iCs/>
                <w:color w:val="000000" w:themeColor="text1"/>
                <w:lang w:eastAsia="es-CO"/>
              </w:rPr>
              <w:t>Gabis</w:t>
            </w:r>
            <w:proofErr w:type="spellEnd"/>
            <w:r w:rsidR="004225FA" w:rsidRPr="00E633D7">
              <w:rPr>
                <w:rFonts w:eastAsia="Times New Roman" w:cs="Calibri"/>
                <w:i/>
                <w:iCs/>
                <w:color w:val="000000" w:themeColor="text1"/>
                <w:lang w:eastAsia="es-CO"/>
              </w:rPr>
              <w:t xml:space="preserve"> Amaya</w:t>
            </w:r>
            <w:r w:rsidRPr="00E633D7">
              <w:rPr>
                <w:rFonts w:eastAsia="Times New Roman" w:cs="Calibri"/>
                <w:i/>
                <w:iCs/>
                <w:color w:val="000000" w:themeColor="text1"/>
                <w:lang w:eastAsia="es-CO"/>
              </w:rPr>
              <w:t xml:space="preserve">, coordinador </w:t>
            </w:r>
            <w:r w:rsidR="006D6105">
              <w:rPr>
                <w:rFonts w:eastAsia="Times New Roman" w:cs="Calibri"/>
                <w:i/>
                <w:iCs/>
                <w:color w:val="000000" w:themeColor="text1"/>
                <w:lang w:eastAsia="es-CO"/>
              </w:rPr>
              <w:t>de programas especiales</w:t>
            </w:r>
            <w:r w:rsidRPr="00E633D7">
              <w:rPr>
                <w:rFonts w:eastAsia="Times New Roman" w:cs="Calibri"/>
                <w:i/>
                <w:iCs/>
                <w:color w:val="000000" w:themeColor="text1"/>
                <w:lang w:eastAsia="es-CO"/>
              </w:rPr>
              <w:t>, o quien designe el ordenador del pago o director de área o jefe de oficina</w:t>
            </w:r>
            <w:bookmarkEnd w:id="3"/>
          </w:p>
        </w:tc>
      </w:tr>
      <w:tr w:rsidR="001E45F9" w:rsidRPr="004B71BD" w14:paraId="3C9E118E" w14:textId="77777777" w:rsidTr="592E4C60">
        <w:trPr>
          <w:trHeight w:val="127"/>
        </w:trPr>
        <w:tc>
          <w:tcPr>
            <w:tcW w:w="2547" w:type="dxa"/>
            <w:shd w:val="clear" w:color="auto" w:fill="auto"/>
            <w:noWrap/>
            <w:vAlign w:val="bottom"/>
            <w:hideMark/>
          </w:tcPr>
          <w:p w14:paraId="65CA9885" w14:textId="77777777" w:rsidR="001E45F9" w:rsidRPr="0034255B" w:rsidRDefault="001E45F9" w:rsidP="001E45F9">
            <w:pPr>
              <w:spacing w:after="0" w:line="240" w:lineRule="auto"/>
              <w:rPr>
                <w:rFonts w:eastAsia="Times New Roman" w:cs="Calibri"/>
                <w:b/>
                <w:bCs/>
                <w:color w:val="000000"/>
                <w:lang w:eastAsia="es-CO"/>
              </w:rPr>
            </w:pPr>
            <w:r w:rsidRPr="0034255B">
              <w:rPr>
                <w:rFonts w:eastAsia="Times New Roman" w:cs="Calibri"/>
                <w:b/>
                <w:bCs/>
                <w:color w:val="000000"/>
                <w:lang w:eastAsia="es-CO"/>
              </w:rPr>
              <w:t xml:space="preserve">ORDENADOR DEL PAGO: </w:t>
            </w:r>
          </w:p>
        </w:tc>
        <w:tc>
          <w:tcPr>
            <w:tcW w:w="6849" w:type="dxa"/>
            <w:shd w:val="clear" w:color="auto" w:fill="auto"/>
            <w:noWrap/>
            <w:vAlign w:val="bottom"/>
            <w:hideMark/>
          </w:tcPr>
          <w:p w14:paraId="284A11EA" w14:textId="6D895ACF" w:rsidR="001E45F9" w:rsidRPr="004B71BD" w:rsidRDefault="009135B7" w:rsidP="006D6105">
            <w:pPr>
              <w:spacing w:after="0" w:line="240" w:lineRule="auto"/>
              <w:jc w:val="center"/>
              <w:rPr>
                <w:rFonts w:eastAsia="Times New Roman" w:cs="Calibri"/>
                <w:i/>
                <w:iCs/>
                <w:color w:val="000000"/>
                <w:lang w:eastAsia="es-CO"/>
              </w:rPr>
            </w:pPr>
            <w:r w:rsidRPr="0034255B">
              <w:rPr>
                <w:rFonts w:eastAsia="Times New Roman" w:cs="Calibri"/>
                <w:i/>
                <w:iCs/>
                <w:color w:val="000000"/>
                <w:lang w:eastAsia="es-CO"/>
              </w:rPr>
              <w:t>Elizabeth Tuberquia Vanegas, subdirectora Centro comercio y servicios SENA regional Atlántico</w:t>
            </w:r>
          </w:p>
        </w:tc>
      </w:tr>
    </w:tbl>
    <w:p w14:paraId="17143C5F" w14:textId="77777777" w:rsidR="001E45F9" w:rsidRPr="004B71BD"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4B71BD">
        <w:rPr>
          <w:rFonts w:eastAsia="Times New Roman" w:cs="Calibri"/>
          <w:color w:val="000000"/>
          <w:lang w:eastAsia="es-CO"/>
        </w:rPr>
        <w:br w:type="textWrapping" w:clear="all"/>
      </w:r>
    </w:p>
    <w:p w14:paraId="7E5CBC6F" w14:textId="7648D4B4" w:rsidR="001E45F9" w:rsidRPr="004B71BD"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4B71BD">
        <w:rPr>
          <w:rFonts w:eastAsia="Times New Roman" w:cs="Calibri"/>
          <w:color w:val="000000" w:themeColor="text1"/>
          <w:lang w:eastAsia="es-CO"/>
        </w:rPr>
        <w:t>De conformidad con lo establecido en los numerales 7 y 12 del artículo 25 de la Ley 80 de 1993 y el artículo 20 del Decreto 1510 de 2013 Decreto compilado por el artículo 2.2.1.1.2.1.1 del Decreto 1082 de 2015, así como lo dispuesto en el literal h) del numeral 4 del artículo 2 de la Ley 1150 de 2007, en concordancia con el artículo 2.2.1.2.1.4.9</w:t>
      </w:r>
      <w:r w:rsidRPr="004B71BD">
        <w:rPr>
          <w:rFonts w:cs="Calibri"/>
          <w:color w:val="141414"/>
        </w:rPr>
        <w:t xml:space="preserve"> </w:t>
      </w:r>
      <w:r w:rsidRPr="004B71BD">
        <w:rPr>
          <w:rFonts w:cs="Calibri"/>
          <w:color w:val="000000" w:themeColor="text1"/>
        </w:rPr>
        <w:t xml:space="preserve">del </w:t>
      </w:r>
      <w:r w:rsidRPr="004B71BD">
        <w:rPr>
          <w:rFonts w:eastAsia="Times New Roman" w:cs="Calibri"/>
          <w:color w:val="000000" w:themeColor="text1"/>
          <w:lang w:eastAsia="es-CO"/>
        </w:rPr>
        <w:t xml:space="preserve">Decreto 1082 de 2015, </w:t>
      </w:r>
      <w:r w:rsidR="007B143C" w:rsidRPr="004B71BD">
        <w:rPr>
          <w:rFonts w:eastAsia="Times New Roman" w:cs="Calibri"/>
          <w:color w:val="000000" w:themeColor="text1"/>
          <w:lang w:eastAsia="es-CO"/>
        </w:rPr>
        <w:t xml:space="preserve">artículo 2.8.4.4.5 y subsiguientes del Decreto 1068 de 2015 y artículo 3º del Decreto </w:t>
      </w:r>
      <w:r w:rsidR="00903BD1" w:rsidRPr="004B71BD">
        <w:rPr>
          <w:rFonts w:eastAsia="Times New Roman" w:cs="Calibri"/>
          <w:color w:val="000000" w:themeColor="text1"/>
          <w:lang w:eastAsia="es-CO"/>
        </w:rPr>
        <w:t xml:space="preserve">371 </w:t>
      </w:r>
      <w:r w:rsidR="007B143C" w:rsidRPr="004B71BD">
        <w:rPr>
          <w:rFonts w:eastAsia="Times New Roman" w:cs="Calibri"/>
          <w:color w:val="000000" w:themeColor="text1"/>
          <w:lang w:eastAsia="es-CO"/>
        </w:rPr>
        <w:t>de 202</w:t>
      </w:r>
      <w:r w:rsidR="00903BD1" w:rsidRPr="004B71BD">
        <w:rPr>
          <w:rFonts w:eastAsia="Times New Roman" w:cs="Calibri"/>
          <w:color w:val="000000" w:themeColor="text1"/>
          <w:lang w:eastAsia="es-CO"/>
        </w:rPr>
        <w:t>1</w:t>
      </w:r>
      <w:r w:rsidR="007B143C" w:rsidRPr="004B71BD">
        <w:rPr>
          <w:rFonts w:eastAsia="Times New Roman" w:cs="Calibri"/>
          <w:color w:val="000000" w:themeColor="text1"/>
          <w:lang w:eastAsia="es-CO"/>
        </w:rPr>
        <w:t xml:space="preserve">, </w:t>
      </w:r>
      <w:r w:rsidR="009135B7" w:rsidRPr="009135B7">
        <w:rPr>
          <w:rFonts w:eastAsia="Times New Roman" w:cs="Calibri"/>
          <w:color w:val="000000" w:themeColor="text1"/>
          <w:lang w:eastAsia="es-CO"/>
        </w:rPr>
        <w:t>el Centro de comercio y servicios de la regional Atlántico del SENA</w:t>
      </w:r>
      <w:r w:rsidRPr="004B71BD">
        <w:rPr>
          <w:rFonts w:eastAsia="Times New Roman" w:cs="Calibri"/>
          <w:color w:val="000000" w:themeColor="text1"/>
          <w:lang w:eastAsia="es-CO"/>
        </w:rPr>
        <w:t>, requiere contratar los servicios personales</w:t>
      </w:r>
      <w:r w:rsidR="08A37EB6" w:rsidRPr="004B71BD">
        <w:rPr>
          <w:rFonts w:eastAsia="Times New Roman" w:cs="Calibri"/>
          <w:color w:val="000000" w:themeColor="text1"/>
          <w:lang w:eastAsia="es-CO"/>
        </w:rPr>
        <w:t xml:space="preserve"> para atender la necesidad que a continuación se describe</w:t>
      </w:r>
      <w:r w:rsidRPr="004B71BD">
        <w:rPr>
          <w:rFonts w:eastAsia="Times New Roman" w:cs="Calibri"/>
          <w:color w:val="000000" w:themeColor="text1"/>
          <w:lang w:eastAsia="es-CO"/>
        </w:rPr>
        <w:t>:</w:t>
      </w:r>
    </w:p>
    <w:p w14:paraId="46B5E9CE" w14:textId="77777777" w:rsidR="001E45F9" w:rsidRPr="004B71BD" w:rsidRDefault="001E45F9" w:rsidP="001E45F9">
      <w:pPr>
        <w:widowControl w:val="0"/>
        <w:autoSpaceDE w:val="0"/>
        <w:autoSpaceDN w:val="0"/>
        <w:adjustRightInd w:val="0"/>
        <w:spacing w:after="0" w:line="240" w:lineRule="atLeast"/>
        <w:rPr>
          <w:rFonts w:eastAsia="Times New Roman" w:cs="Calibri"/>
          <w:b/>
          <w:color w:val="000000"/>
          <w:lang w:eastAsia="es-CO"/>
        </w:rPr>
      </w:pPr>
    </w:p>
    <w:p w14:paraId="4BD76ADD" w14:textId="77777777" w:rsidR="001E45F9" w:rsidRPr="004B71BD" w:rsidRDefault="001E45F9" w:rsidP="001E45F9">
      <w:pPr>
        <w:pStyle w:val="Prrafodelista"/>
        <w:widowControl w:val="0"/>
        <w:numPr>
          <w:ilvl w:val="0"/>
          <w:numId w:val="23"/>
        </w:numPr>
        <w:autoSpaceDE w:val="0"/>
        <w:autoSpaceDN w:val="0"/>
        <w:adjustRightInd w:val="0"/>
        <w:spacing w:after="0" w:line="240" w:lineRule="atLeast"/>
        <w:ind w:left="284" w:hanging="284"/>
        <w:rPr>
          <w:rFonts w:ascii="Calibri" w:eastAsia="Times New Roman" w:hAnsi="Calibri" w:cs="Calibri"/>
          <w:color w:val="000000"/>
          <w:lang w:eastAsia="es-CO"/>
        </w:rPr>
      </w:pPr>
      <w:r w:rsidRPr="004B71BD">
        <w:rPr>
          <w:rFonts w:ascii="Calibri" w:eastAsia="Times New Roman" w:hAnsi="Calibri" w:cs="Calibri"/>
          <w:b/>
          <w:color w:val="000000"/>
          <w:lang w:eastAsia="es-CO"/>
        </w:rPr>
        <w:t xml:space="preserve">Justificación de la necesidad de la contratación: </w:t>
      </w:r>
    </w:p>
    <w:p w14:paraId="222B70C3" w14:textId="77777777" w:rsidR="001E45F9" w:rsidRPr="004B71BD" w:rsidRDefault="001E45F9" w:rsidP="001E45F9">
      <w:pPr>
        <w:widowControl w:val="0"/>
        <w:autoSpaceDE w:val="0"/>
        <w:autoSpaceDN w:val="0"/>
        <w:adjustRightInd w:val="0"/>
        <w:spacing w:after="0" w:line="240" w:lineRule="atLeast"/>
        <w:rPr>
          <w:rFonts w:eastAsia="Times New Roman" w:cs="Calibri"/>
          <w:color w:val="000000"/>
          <w:lang w:eastAsia="es-CO"/>
        </w:rPr>
      </w:pPr>
    </w:p>
    <w:p w14:paraId="59B22B40" w14:textId="77777777" w:rsidR="00793012" w:rsidRP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793012">
        <w:rPr>
          <w:rFonts w:eastAsia="Times New Roman" w:cs="Calibri"/>
          <w:iCs/>
          <w:color w:val="000000"/>
          <w:lang w:val="es-ES" w:eastAsia="es-CO"/>
        </w:rPr>
        <w:t>El Servicio Nacional de Aprendizaje –SENA- como establecimiento público ofrece formación gratuita a millones de colombianos que se benefician con programas técnicos, tecnológicos y complementarios que, enfocados en el desarrollo económico, tecnológico y social del país, entran a engrosar las actividades productivas de las empresas y de la industria, para obtener mejor competitividad y producción con los mercados globalizados.</w:t>
      </w:r>
    </w:p>
    <w:p w14:paraId="6D3784DE" w14:textId="77777777" w:rsid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23322AF4" w14:textId="4523105C" w:rsidR="00793012" w:rsidRP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793012">
        <w:rPr>
          <w:rFonts w:eastAsia="Times New Roman" w:cs="Calibri"/>
          <w:iCs/>
          <w:color w:val="000000"/>
          <w:lang w:val="es-ES" w:eastAsia="es-CO"/>
        </w:rPr>
        <w:lastRenderedPageBreak/>
        <w:t>La Entidad cuenta con la facultad del Gobierno Nacional y el Ministerio del Trabajo para realizar inversiones en infraestructura y contratación de personal, necesarias para optimizar el desarrollo social y técnico de los trabajadores, a través  de formación profesional integral que permita aportar y dar cumplimiento a las metas del Gobierno Nacional por medio de la atención a los requerimientos específicos de talento humano en las empresas y la vinculación de los aprendices al mercado laboral, como empleado y con oportunidades para el desarrollo empresarial, social y tecnológico.</w:t>
      </w:r>
    </w:p>
    <w:p w14:paraId="0F16B7DD" w14:textId="77777777" w:rsid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56A695A0" w14:textId="1BF1B7A8" w:rsid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793012">
        <w:rPr>
          <w:rFonts w:eastAsia="Times New Roman" w:cs="Calibri"/>
          <w:iCs/>
          <w:color w:val="000000"/>
          <w:lang w:val="es-ES" w:eastAsia="es-CO"/>
        </w:rPr>
        <w:t xml:space="preserve">Del mismo </w:t>
      </w:r>
      <w:proofErr w:type="gramStart"/>
      <w:r w:rsidRPr="00793012">
        <w:rPr>
          <w:rFonts w:eastAsia="Times New Roman" w:cs="Calibri"/>
          <w:iCs/>
          <w:color w:val="000000"/>
          <w:lang w:val="es-ES" w:eastAsia="es-CO"/>
        </w:rPr>
        <w:t>modo,  el</w:t>
      </w:r>
      <w:proofErr w:type="gramEnd"/>
      <w:r w:rsidRPr="00793012">
        <w:rPr>
          <w:rFonts w:eastAsia="Times New Roman" w:cs="Calibri"/>
          <w:iCs/>
          <w:color w:val="000000"/>
          <w:lang w:val="es-ES" w:eastAsia="es-CO"/>
        </w:rPr>
        <w:t xml:space="preserve"> artículo número cuatro de la Ley 119 de 1994, consagra las funciones del SENA, tales como:</w:t>
      </w:r>
    </w:p>
    <w:p w14:paraId="231F6A6B" w14:textId="77777777" w:rsidR="00763FB2" w:rsidRPr="00793012" w:rsidRDefault="00763FB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4FC703CD" w14:textId="77777777" w:rsidR="00793012" w:rsidRP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793012">
        <w:rPr>
          <w:rFonts w:eastAsia="Times New Roman" w:cs="Calibri"/>
          <w:iCs/>
          <w:color w:val="000000"/>
          <w:lang w:val="es-ES" w:eastAsia="es-CO"/>
        </w:rPr>
        <w:t>1. Organizar desarrollar, administrar y ejecutar programas de formación profesional integral, en coordinación y en función de las necesidades sociales y del sector productivo.</w:t>
      </w:r>
    </w:p>
    <w:p w14:paraId="20E99FCC" w14:textId="77777777" w:rsidR="00793012" w:rsidRP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793012">
        <w:rPr>
          <w:rFonts w:eastAsia="Times New Roman" w:cs="Calibri"/>
          <w:iCs/>
          <w:color w:val="000000"/>
          <w:lang w:val="es-ES" w:eastAsia="es-CO"/>
        </w:rPr>
        <w:t>2. Velar porque en los contenidos de los programas de formación profesional se mantenga la unidad técnica.</w:t>
      </w:r>
    </w:p>
    <w:p w14:paraId="3DA42429" w14:textId="77777777" w:rsidR="00793012" w:rsidRP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793012">
        <w:rPr>
          <w:rFonts w:eastAsia="Times New Roman" w:cs="Calibri"/>
          <w:iCs/>
          <w:color w:val="000000"/>
          <w:lang w:val="es-ES" w:eastAsia="es-CO"/>
        </w:rPr>
        <w:t>3. Adelantar programas de formación tecnológica y técnica profesional, en los términos previstos en las disposiciones legales respectivas</w:t>
      </w:r>
    </w:p>
    <w:p w14:paraId="6FC57B00" w14:textId="77777777" w:rsid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5D0C0492" w14:textId="7598536D" w:rsidR="00793012" w:rsidRP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793012">
        <w:rPr>
          <w:rFonts w:eastAsia="Times New Roman" w:cs="Calibri"/>
          <w:iCs/>
          <w:color w:val="000000"/>
          <w:lang w:val="es-ES" w:eastAsia="es-CO"/>
        </w:rPr>
        <w:t xml:space="preserve">En este sentido, el SENA contempla dentro de su objeto misional, impartir formación para la incorporación de las personas en los diferentes sectores productivos, aportando a la empleabilidad del país. </w:t>
      </w:r>
    </w:p>
    <w:p w14:paraId="2C62D567" w14:textId="77777777" w:rsid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3118406A" w14:textId="18A05586" w:rsidR="00793012" w:rsidRP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793012">
        <w:rPr>
          <w:rFonts w:eastAsia="Times New Roman" w:cs="Calibri"/>
          <w:iCs/>
          <w:color w:val="000000"/>
          <w:lang w:val="es-ES" w:eastAsia="es-CO"/>
        </w:rPr>
        <w:t xml:space="preserve">Es por ello que desde el Centro de Comercio y Servicios, como en todos los Centros de formación a nivel general del Servicio Nacional de Aprendizaje SENA, tienen dentro de su labor misional programar  instructores para impartir formación titulada, virtual y complementaria en los diferentes programas que tenga el referido centro de formación; de ahí nace la gestión regional de los subdirectores y la gestión misional y educativa que se emprende para llevar a cabo las metas concertadas por el equipo primario  y por la Dirección de Formación de la Dirección General. </w:t>
      </w:r>
    </w:p>
    <w:p w14:paraId="3E93BF6A" w14:textId="77777777" w:rsid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0A6BE127" w14:textId="6393F7BB" w:rsidR="00793012" w:rsidRP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793012">
        <w:rPr>
          <w:rFonts w:eastAsia="Times New Roman" w:cs="Calibri"/>
          <w:iCs/>
          <w:color w:val="000000"/>
          <w:lang w:val="es-ES" w:eastAsia="es-CO"/>
        </w:rPr>
        <w:t xml:space="preserve">Bajo el entendido que cada Centro de Formación tiene una meta asignada por cumplir con relación a la formación profesional integral (titulada) y con ello una programación por elaborar, instructores por contratar, metas por gestionar y una población de aprendices por atender para dar cabal </w:t>
      </w:r>
      <w:proofErr w:type="gramStart"/>
      <w:r w:rsidRPr="00793012">
        <w:rPr>
          <w:rFonts w:eastAsia="Times New Roman" w:cs="Calibri"/>
          <w:iCs/>
          <w:color w:val="000000"/>
          <w:lang w:val="es-ES" w:eastAsia="es-CO"/>
        </w:rPr>
        <w:t>cumplimiento  a</w:t>
      </w:r>
      <w:proofErr w:type="gramEnd"/>
      <w:r w:rsidRPr="00793012">
        <w:rPr>
          <w:rFonts w:eastAsia="Times New Roman" w:cs="Calibri"/>
          <w:iCs/>
          <w:color w:val="000000"/>
          <w:lang w:val="es-ES" w:eastAsia="es-CO"/>
        </w:rPr>
        <w:t xml:space="preserve"> su cadena productiva; se hace necesario, justo y pertinente realizar la contratación de los instructores que se relacionan en el plan de necesidades.</w:t>
      </w:r>
    </w:p>
    <w:p w14:paraId="67A942F2" w14:textId="77777777" w:rsidR="00793012" w:rsidRP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4E7DB3E1" w14:textId="637A3D71" w:rsidR="009135B7" w:rsidRPr="009135B7"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793012">
        <w:rPr>
          <w:rFonts w:eastAsia="Times New Roman" w:cs="Calibri"/>
          <w:iCs/>
          <w:color w:val="000000"/>
          <w:lang w:val="es-ES" w:eastAsia="es-CO"/>
        </w:rPr>
        <w:t>Lo anterior, para dar cumplimiento a la Resolución 1-02623 por la cual se establece el calendario académico y de labores de los Centros de Formación Profesional del SENA para el año 2023, que señala lo siguiente:</w:t>
      </w:r>
    </w:p>
    <w:p w14:paraId="129129C9" w14:textId="77777777" w:rsidR="00793012" w:rsidRDefault="00793012" w:rsidP="009135B7">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2B886FC4" w14:textId="3E26242A" w:rsidR="00793012" w:rsidRDefault="00793012" w:rsidP="009135B7">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Pr>
          <w:noProof/>
        </w:rPr>
        <w:drawing>
          <wp:inline distT="0" distB="0" distL="0" distR="0" wp14:anchorId="75C540FC" wp14:editId="496F659B">
            <wp:extent cx="5269713" cy="1417899"/>
            <wp:effectExtent l="0" t="0" r="1270" b="5080"/>
            <wp:docPr id="1"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10;&#10;Descripción generada automáticamente"/>
                    <pic:cNvPicPr/>
                  </pic:nvPicPr>
                  <pic:blipFill rotWithShape="1">
                    <a:blip r:embed="rId11"/>
                    <a:srcRect l="11372" t="46488" r="36185" b="15777"/>
                    <a:stretch/>
                  </pic:blipFill>
                  <pic:spPr bwMode="auto">
                    <a:xfrm>
                      <a:off x="0" y="0"/>
                      <a:ext cx="5431624" cy="1461464"/>
                    </a:xfrm>
                    <a:prstGeom prst="rect">
                      <a:avLst/>
                    </a:prstGeom>
                    <a:ln>
                      <a:noFill/>
                    </a:ln>
                    <a:extLst>
                      <a:ext uri="{53640926-AAD7-44D8-BBD7-CCE9431645EC}">
                        <a14:shadowObscured xmlns:a14="http://schemas.microsoft.com/office/drawing/2010/main"/>
                      </a:ext>
                    </a:extLst>
                  </pic:spPr>
                </pic:pic>
              </a:graphicData>
            </a:graphic>
          </wp:inline>
        </w:drawing>
      </w:r>
    </w:p>
    <w:p w14:paraId="6B500649" w14:textId="343F3970" w:rsidR="00793012" w:rsidRPr="0086732E" w:rsidRDefault="00793012" w:rsidP="00793012">
      <w:pPr>
        <w:spacing w:line="240" w:lineRule="auto"/>
        <w:jc w:val="both"/>
        <w:rPr>
          <w:rFonts w:ascii="Arial" w:hAnsi="Arial" w:cs="Arial"/>
          <w:sz w:val="16"/>
          <w:szCs w:val="16"/>
          <w:lang w:val="es-ES_tradnl"/>
        </w:rPr>
      </w:pPr>
      <w:r w:rsidRPr="0086732E">
        <w:rPr>
          <w:rFonts w:ascii="Arial" w:hAnsi="Arial" w:cs="Arial"/>
          <w:sz w:val="16"/>
          <w:szCs w:val="16"/>
          <w:lang w:val="es-ES_tradnl"/>
        </w:rPr>
        <w:t>Fuente: Resolución Calendario Académico 202</w:t>
      </w:r>
      <w:r w:rsidR="006D6105">
        <w:rPr>
          <w:rFonts w:ascii="Arial" w:hAnsi="Arial" w:cs="Arial"/>
          <w:sz w:val="16"/>
          <w:szCs w:val="16"/>
          <w:lang w:val="es-ES_tradnl"/>
        </w:rPr>
        <w:t>3</w:t>
      </w:r>
    </w:p>
    <w:p w14:paraId="5846235E" w14:textId="5D05622A" w:rsidR="00793012" w:rsidRDefault="00793012" w:rsidP="009135B7">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roofErr w:type="gramStart"/>
      <w:r w:rsidRPr="00793012">
        <w:rPr>
          <w:rFonts w:eastAsia="Times New Roman" w:cs="Calibri"/>
          <w:iCs/>
          <w:color w:val="000000"/>
          <w:lang w:val="es-ES" w:eastAsia="es-CO"/>
        </w:rPr>
        <w:lastRenderedPageBreak/>
        <w:t>Que</w:t>
      </w:r>
      <w:proofErr w:type="gramEnd"/>
      <w:r w:rsidRPr="00793012">
        <w:rPr>
          <w:rFonts w:eastAsia="Times New Roman" w:cs="Calibri"/>
          <w:iCs/>
          <w:color w:val="000000"/>
          <w:lang w:val="es-ES" w:eastAsia="es-CO"/>
        </w:rPr>
        <w:t xml:space="preserve"> considerando las metas de formación asignadas al Centro en los niveles de Educación superior, Técnicos laborales y otros, Formación complementaria y bilingüismo de conformidad con lo señalado en el siguiente cuadro:</w:t>
      </w:r>
    </w:p>
    <w:p w14:paraId="4007673A" w14:textId="77777777" w:rsidR="00793012" w:rsidRDefault="00793012" w:rsidP="00793012">
      <w:pPr>
        <w:pStyle w:val="Descripcin"/>
        <w:keepNext/>
        <w:jc w:val="both"/>
        <w:rPr>
          <w:rFonts w:ascii="Arial" w:hAnsi="Arial" w:cs="Arial"/>
          <w:sz w:val="16"/>
          <w:szCs w:val="16"/>
          <w:lang w:val="es-ES_tradnl"/>
        </w:rPr>
      </w:pPr>
      <w:r w:rsidRPr="0086732E">
        <w:rPr>
          <w:rFonts w:ascii="Arial" w:hAnsi="Arial" w:cs="Arial"/>
          <w:sz w:val="16"/>
          <w:szCs w:val="16"/>
          <w:lang w:val="es-ES_tradnl"/>
        </w:rPr>
        <w:t xml:space="preserve">Tabla </w:t>
      </w:r>
      <w:r w:rsidRPr="0086732E">
        <w:rPr>
          <w:rFonts w:ascii="Arial" w:hAnsi="Arial" w:cs="Arial"/>
          <w:sz w:val="16"/>
          <w:szCs w:val="16"/>
          <w:lang w:val="es-ES_tradnl"/>
        </w:rPr>
        <w:fldChar w:fldCharType="begin"/>
      </w:r>
      <w:r w:rsidRPr="0086732E">
        <w:rPr>
          <w:rFonts w:ascii="Arial" w:hAnsi="Arial" w:cs="Arial"/>
          <w:sz w:val="16"/>
          <w:szCs w:val="16"/>
          <w:lang w:val="es-ES_tradnl"/>
        </w:rPr>
        <w:instrText xml:space="preserve"> SEQ Tabla \* ARABIC </w:instrText>
      </w:r>
      <w:r w:rsidRPr="0086732E">
        <w:rPr>
          <w:rFonts w:ascii="Arial" w:hAnsi="Arial" w:cs="Arial"/>
          <w:sz w:val="16"/>
          <w:szCs w:val="16"/>
          <w:lang w:val="es-ES_tradnl"/>
        </w:rPr>
        <w:fldChar w:fldCharType="separate"/>
      </w:r>
      <w:r>
        <w:rPr>
          <w:rFonts w:ascii="Arial" w:hAnsi="Arial" w:cs="Arial"/>
          <w:noProof/>
          <w:sz w:val="16"/>
          <w:szCs w:val="16"/>
          <w:lang w:val="es-ES_tradnl"/>
        </w:rPr>
        <w:t>1</w:t>
      </w:r>
      <w:r w:rsidRPr="0086732E">
        <w:rPr>
          <w:rFonts w:ascii="Arial" w:hAnsi="Arial" w:cs="Arial"/>
          <w:sz w:val="16"/>
          <w:szCs w:val="16"/>
          <w:lang w:val="es-ES_tradnl"/>
        </w:rPr>
        <w:fldChar w:fldCharType="end"/>
      </w:r>
      <w:r w:rsidRPr="0086732E">
        <w:rPr>
          <w:rFonts w:ascii="Arial" w:hAnsi="Arial" w:cs="Arial"/>
          <w:sz w:val="16"/>
          <w:szCs w:val="16"/>
          <w:lang w:val="es-ES_tradnl"/>
        </w:rPr>
        <w:t xml:space="preserve"> Metas de educación superior 202</w:t>
      </w:r>
      <w:r>
        <w:rPr>
          <w:rFonts w:ascii="Arial" w:hAnsi="Arial" w:cs="Arial"/>
          <w:sz w:val="16"/>
          <w:szCs w:val="16"/>
          <w:lang w:val="es-ES_tradnl"/>
        </w:rPr>
        <w:t>3.</w:t>
      </w:r>
      <w:r w:rsidRPr="0086732E">
        <w:rPr>
          <w:rFonts w:ascii="Arial" w:hAnsi="Arial" w:cs="Arial"/>
          <w:sz w:val="16"/>
          <w:szCs w:val="16"/>
          <w:lang w:val="es-ES_tradnl"/>
        </w:rPr>
        <w:t xml:space="preserve"> </w:t>
      </w:r>
      <w:proofErr w:type="spellStart"/>
      <w:r w:rsidRPr="0086732E">
        <w:rPr>
          <w:rFonts w:ascii="Arial" w:hAnsi="Arial" w:cs="Arial"/>
          <w:sz w:val="16"/>
          <w:szCs w:val="16"/>
          <w:lang w:val="es-ES_tradnl"/>
        </w:rPr>
        <w:t>CCyS</w:t>
      </w:r>
      <w:proofErr w:type="spellEnd"/>
    </w:p>
    <w:tbl>
      <w:tblPr>
        <w:tblW w:w="9663" w:type="dxa"/>
        <w:tblCellMar>
          <w:left w:w="70" w:type="dxa"/>
          <w:right w:w="70" w:type="dxa"/>
        </w:tblCellMar>
        <w:tblLook w:val="04A0" w:firstRow="1" w:lastRow="0" w:firstColumn="1" w:lastColumn="0" w:noHBand="0" w:noVBand="1"/>
      </w:tblPr>
      <w:tblGrid>
        <w:gridCol w:w="1297"/>
        <w:gridCol w:w="1139"/>
        <w:gridCol w:w="1138"/>
        <w:gridCol w:w="1138"/>
        <w:gridCol w:w="1138"/>
        <w:gridCol w:w="1138"/>
        <w:gridCol w:w="1337"/>
        <w:gridCol w:w="1338"/>
      </w:tblGrid>
      <w:tr w:rsidR="00793012" w:rsidRPr="004042F1" w14:paraId="4126063C" w14:textId="77777777" w:rsidTr="002B37E4">
        <w:trPr>
          <w:trHeight w:val="679"/>
        </w:trPr>
        <w:tc>
          <w:tcPr>
            <w:tcW w:w="2436" w:type="dxa"/>
            <w:gridSpan w:val="2"/>
            <w:tcBorders>
              <w:top w:val="single" w:sz="8" w:space="0" w:color="auto"/>
              <w:left w:val="single" w:sz="4" w:space="0" w:color="auto"/>
              <w:bottom w:val="single" w:sz="4" w:space="0" w:color="auto"/>
              <w:right w:val="single" w:sz="4" w:space="0" w:color="000000"/>
            </w:tcBorders>
            <w:shd w:val="clear" w:color="auto" w:fill="auto"/>
            <w:vAlign w:val="center"/>
            <w:hideMark/>
          </w:tcPr>
          <w:p w14:paraId="2F375D41" w14:textId="77777777" w:rsidR="00793012" w:rsidRPr="004042F1" w:rsidRDefault="00793012" w:rsidP="002B37E4">
            <w:pPr>
              <w:spacing w:after="0" w:line="240" w:lineRule="auto"/>
              <w:jc w:val="center"/>
              <w:rPr>
                <w:rFonts w:eastAsia="Times New Roman" w:cs="Calibri"/>
                <w:b/>
                <w:bCs/>
                <w:color w:val="000000"/>
                <w:sz w:val="20"/>
                <w:szCs w:val="20"/>
                <w:lang w:val="es-ES" w:eastAsia="es-ES"/>
              </w:rPr>
            </w:pPr>
            <w:proofErr w:type="gramStart"/>
            <w:r w:rsidRPr="004042F1">
              <w:rPr>
                <w:rFonts w:eastAsia="Times New Roman" w:cs="Calibri"/>
                <w:b/>
                <w:bCs/>
                <w:color w:val="000000"/>
                <w:sz w:val="20"/>
                <w:szCs w:val="20"/>
                <w:lang w:val="es-ES" w:eastAsia="es-ES"/>
              </w:rPr>
              <w:t>TECNOLOGOS  (</w:t>
            </w:r>
            <w:proofErr w:type="gramEnd"/>
            <w:r w:rsidRPr="004042F1">
              <w:rPr>
                <w:rFonts w:eastAsia="Times New Roman" w:cs="Calibri"/>
                <w:b/>
                <w:bCs/>
                <w:color w:val="000000"/>
                <w:sz w:val="20"/>
                <w:szCs w:val="20"/>
                <w:lang w:val="es-ES" w:eastAsia="es-ES"/>
              </w:rPr>
              <w:t>Centros de Formación) - Presencial</w:t>
            </w:r>
          </w:p>
        </w:tc>
        <w:tc>
          <w:tcPr>
            <w:tcW w:w="2276" w:type="dxa"/>
            <w:gridSpan w:val="2"/>
            <w:tcBorders>
              <w:top w:val="single" w:sz="8" w:space="0" w:color="auto"/>
              <w:left w:val="nil"/>
              <w:bottom w:val="single" w:sz="4" w:space="0" w:color="auto"/>
              <w:right w:val="single" w:sz="4" w:space="0" w:color="000000"/>
            </w:tcBorders>
            <w:shd w:val="clear" w:color="auto" w:fill="auto"/>
            <w:vAlign w:val="center"/>
            <w:hideMark/>
          </w:tcPr>
          <w:p w14:paraId="7A015DAD" w14:textId="77777777" w:rsidR="00793012" w:rsidRPr="004042F1" w:rsidRDefault="00793012" w:rsidP="002B37E4">
            <w:pPr>
              <w:spacing w:after="0" w:line="240" w:lineRule="auto"/>
              <w:jc w:val="center"/>
              <w:rPr>
                <w:rFonts w:eastAsia="Times New Roman" w:cs="Calibri"/>
                <w:b/>
                <w:bCs/>
                <w:color w:val="000000"/>
                <w:sz w:val="20"/>
                <w:szCs w:val="20"/>
                <w:lang w:val="es-ES" w:eastAsia="es-ES"/>
              </w:rPr>
            </w:pPr>
            <w:r w:rsidRPr="004042F1">
              <w:rPr>
                <w:rFonts w:eastAsia="Times New Roman" w:cs="Calibri"/>
                <w:b/>
                <w:bCs/>
                <w:color w:val="000000"/>
                <w:sz w:val="20"/>
                <w:szCs w:val="20"/>
                <w:lang w:val="es-ES" w:eastAsia="es-ES"/>
              </w:rPr>
              <w:t>TECNOLOGOS - Formación Virtual</w:t>
            </w:r>
          </w:p>
        </w:tc>
        <w:tc>
          <w:tcPr>
            <w:tcW w:w="2276" w:type="dxa"/>
            <w:gridSpan w:val="2"/>
            <w:tcBorders>
              <w:top w:val="single" w:sz="8" w:space="0" w:color="auto"/>
              <w:left w:val="nil"/>
              <w:bottom w:val="single" w:sz="4" w:space="0" w:color="auto"/>
              <w:right w:val="single" w:sz="4" w:space="0" w:color="000000"/>
            </w:tcBorders>
            <w:shd w:val="clear" w:color="000000" w:fill="92D050"/>
            <w:vAlign w:val="center"/>
            <w:hideMark/>
          </w:tcPr>
          <w:p w14:paraId="2173B89A" w14:textId="77777777" w:rsidR="00793012" w:rsidRPr="004042F1" w:rsidRDefault="00793012" w:rsidP="002B37E4">
            <w:pPr>
              <w:spacing w:after="0" w:line="240" w:lineRule="auto"/>
              <w:jc w:val="center"/>
              <w:rPr>
                <w:rFonts w:eastAsia="Times New Roman" w:cs="Calibri"/>
                <w:b/>
                <w:bCs/>
                <w:color w:val="000000"/>
                <w:sz w:val="20"/>
                <w:szCs w:val="20"/>
                <w:lang w:val="es-ES" w:eastAsia="es-ES"/>
              </w:rPr>
            </w:pPr>
            <w:proofErr w:type="gramStart"/>
            <w:r w:rsidRPr="004042F1">
              <w:rPr>
                <w:rFonts w:eastAsia="Times New Roman" w:cs="Calibri"/>
                <w:b/>
                <w:bCs/>
                <w:color w:val="000000"/>
                <w:sz w:val="20"/>
                <w:szCs w:val="20"/>
                <w:lang w:val="es-ES" w:eastAsia="es-ES"/>
              </w:rPr>
              <w:t>TOTAL</w:t>
            </w:r>
            <w:proofErr w:type="gramEnd"/>
            <w:r w:rsidRPr="004042F1">
              <w:rPr>
                <w:rFonts w:eastAsia="Times New Roman" w:cs="Calibri"/>
                <w:b/>
                <w:bCs/>
                <w:color w:val="000000"/>
                <w:sz w:val="20"/>
                <w:szCs w:val="20"/>
                <w:lang w:val="es-ES" w:eastAsia="es-ES"/>
              </w:rPr>
              <w:t xml:space="preserve"> TECNOLOGOS</w:t>
            </w:r>
          </w:p>
        </w:tc>
        <w:tc>
          <w:tcPr>
            <w:tcW w:w="2675" w:type="dxa"/>
            <w:gridSpan w:val="2"/>
            <w:tcBorders>
              <w:top w:val="single" w:sz="8" w:space="0" w:color="auto"/>
              <w:left w:val="nil"/>
              <w:bottom w:val="single" w:sz="4" w:space="0" w:color="auto"/>
              <w:right w:val="single" w:sz="4" w:space="0" w:color="auto"/>
            </w:tcBorders>
            <w:shd w:val="clear" w:color="000000" w:fill="92D050"/>
            <w:vAlign w:val="center"/>
            <w:hideMark/>
          </w:tcPr>
          <w:p w14:paraId="6F7D9E12" w14:textId="77777777" w:rsidR="00793012" w:rsidRPr="004042F1" w:rsidRDefault="00793012" w:rsidP="002B37E4">
            <w:pPr>
              <w:spacing w:after="0" w:line="240" w:lineRule="auto"/>
              <w:jc w:val="center"/>
              <w:rPr>
                <w:rFonts w:eastAsia="Times New Roman" w:cs="Calibri"/>
                <w:b/>
                <w:bCs/>
                <w:color w:val="000000"/>
                <w:sz w:val="20"/>
                <w:szCs w:val="20"/>
                <w:lang w:val="es-ES" w:eastAsia="es-ES"/>
              </w:rPr>
            </w:pPr>
            <w:proofErr w:type="gramStart"/>
            <w:r w:rsidRPr="004042F1">
              <w:rPr>
                <w:rFonts w:eastAsia="Times New Roman" w:cs="Calibri"/>
                <w:b/>
                <w:bCs/>
                <w:color w:val="000000"/>
                <w:sz w:val="20"/>
                <w:szCs w:val="20"/>
                <w:lang w:val="es-ES" w:eastAsia="es-ES"/>
              </w:rPr>
              <w:t>TOTAL</w:t>
            </w:r>
            <w:proofErr w:type="gramEnd"/>
            <w:r w:rsidRPr="004042F1">
              <w:rPr>
                <w:rFonts w:eastAsia="Times New Roman" w:cs="Calibri"/>
                <w:b/>
                <w:bCs/>
                <w:color w:val="000000"/>
                <w:sz w:val="20"/>
                <w:szCs w:val="20"/>
                <w:lang w:val="es-ES" w:eastAsia="es-ES"/>
              </w:rPr>
              <w:t xml:space="preserve"> EDUCACION SUPERIOR</w:t>
            </w:r>
          </w:p>
        </w:tc>
      </w:tr>
      <w:tr w:rsidR="00793012" w:rsidRPr="004042F1" w14:paraId="736C1F11" w14:textId="77777777" w:rsidTr="002B37E4">
        <w:trPr>
          <w:trHeight w:val="884"/>
        </w:trPr>
        <w:tc>
          <w:tcPr>
            <w:tcW w:w="1297" w:type="dxa"/>
            <w:tcBorders>
              <w:top w:val="nil"/>
              <w:left w:val="single" w:sz="4" w:space="0" w:color="auto"/>
              <w:bottom w:val="single" w:sz="8" w:space="0" w:color="auto"/>
              <w:right w:val="single" w:sz="4" w:space="0" w:color="auto"/>
            </w:tcBorders>
            <w:shd w:val="clear" w:color="000000" w:fill="E2EFDA"/>
            <w:vAlign w:val="center"/>
            <w:hideMark/>
          </w:tcPr>
          <w:p w14:paraId="6ACA02A3" w14:textId="77777777" w:rsidR="00793012" w:rsidRPr="004042F1" w:rsidRDefault="00793012" w:rsidP="002B37E4">
            <w:pPr>
              <w:spacing w:after="0" w:line="240" w:lineRule="auto"/>
              <w:jc w:val="center"/>
              <w:rPr>
                <w:rFonts w:eastAsia="Times New Roman" w:cs="Calibri"/>
                <w:b/>
                <w:bCs/>
                <w:color w:val="000000"/>
                <w:sz w:val="20"/>
                <w:szCs w:val="20"/>
                <w:lang w:val="es-ES" w:eastAsia="es-ES"/>
              </w:rPr>
            </w:pPr>
            <w:r w:rsidRPr="004042F1">
              <w:rPr>
                <w:rFonts w:eastAsia="Times New Roman" w:cs="Calibri"/>
                <w:b/>
                <w:bCs/>
                <w:color w:val="000000"/>
                <w:sz w:val="20"/>
                <w:szCs w:val="20"/>
                <w:lang w:val="es-ES" w:eastAsia="es-ES"/>
              </w:rPr>
              <w:t>Metas   Cupos</w:t>
            </w:r>
          </w:p>
        </w:tc>
        <w:tc>
          <w:tcPr>
            <w:tcW w:w="1139" w:type="dxa"/>
            <w:tcBorders>
              <w:top w:val="nil"/>
              <w:left w:val="nil"/>
              <w:bottom w:val="single" w:sz="8" w:space="0" w:color="auto"/>
              <w:right w:val="single" w:sz="4" w:space="0" w:color="auto"/>
            </w:tcBorders>
            <w:shd w:val="clear" w:color="auto" w:fill="auto"/>
            <w:vAlign w:val="center"/>
            <w:hideMark/>
          </w:tcPr>
          <w:p w14:paraId="62D4150F" w14:textId="77777777" w:rsidR="00793012" w:rsidRPr="004042F1" w:rsidRDefault="00793012" w:rsidP="002B37E4">
            <w:pPr>
              <w:spacing w:after="0" w:line="240" w:lineRule="auto"/>
              <w:jc w:val="center"/>
              <w:rPr>
                <w:rFonts w:eastAsia="Times New Roman" w:cs="Calibri"/>
                <w:b/>
                <w:bCs/>
                <w:color w:val="000000"/>
                <w:sz w:val="20"/>
                <w:szCs w:val="20"/>
                <w:lang w:val="es-ES" w:eastAsia="es-ES"/>
              </w:rPr>
            </w:pPr>
            <w:r w:rsidRPr="004042F1">
              <w:rPr>
                <w:rFonts w:eastAsia="Times New Roman" w:cs="Calibri"/>
                <w:b/>
                <w:bCs/>
                <w:color w:val="000000"/>
                <w:sz w:val="20"/>
                <w:szCs w:val="20"/>
                <w:lang w:val="es-ES" w:eastAsia="es-ES"/>
              </w:rPr>
              <w:t>Metas   Aprendices</w:t>
            </w:r>
          </w:p>
        </w:tc>
        <w:tc>
          <w:tcPr>
            <w:tcW w:w="1138" w:type="dxa"/>
            <w:tcBorders>
              <w:top w:val="nil"/>
              <w:left w:val="nil"/>
              <w:bottom w:val="single" w:sz="8" w:space="0" w:color="auto"/>
              <w:right w:val="single" w:sz="4" w:space="0" w:color="auto"/>
            </w:tcBorders>
            <w:shd w:val="clear" w:color="000000" w:fill="E2EFDA"/>
            <w:vAlign w:val="center"/>
            <w:hideMark/>
          </w:tcPr>
          <w:p w14:paraId="7D38C560" w14:textId="77777777" w:rsidR="00793012" w:rsidRPr="004042F1" w:rsidRDefault="00793012" w:rsidP="002B37E4">
            <w:pPr>
              <w:spacing w:after="0" w:line="240" w:lineRule="auto"/>
              <w:jc w:val="center"/>
              <w:rPr>
                <w:rFonts w:eastAsia="Times New Roman" w:cs="Calibri"/>
                <w:b/>
                <w:bCs/>
                <w:color w:val="000000"/>
                <w:sz w:val="20"/>
                <w:szCs w:val="20"/>
                <w:lang w:val="es-ES" w:eastAsia="es-ES"/>
              </w:rPr>
            </w:pPr>
            <w:r w:rsidRPr="004042F1">
              <w:rPr>
                <w:rFonts w:eastAsia="Times New Roman" w:cs="Calibri"/>
                <w:b/>
                <w:bCs/>
                <w:color w:val="000000"/>
                <w:sz w:val="20"/>
                <w:szCs w:val="20"/>
                <w:lang w:val="es-ES" w:eastAsia="es-ES"/>
              </w:rPr>
              <w:t>Metas   Cupos</w:t>
            </w:r>
          </w:p>
        </w:tc>
        <w:tc>
          <w:tcPr>
            <w:tcW w:w="1138" w:type="dxa"/>
            <w:tcBorders>
              <w:top w:val="nil"/>
              <w:left w:val="nil"/>
              <w:bottom w:val="single" w:sz="8" w:space="0" w:color="auto"/>
              <w:right w:val="single" w:sz="4" w:space="0" w:color="auto"/>
            </w:tcBorders>
            <w:shd w:val="clear" w:color="auto" w:fill="auto"/>
            <w:vAlign w:val="center"/>
            <w:hideMark/>
          </w:tcPr>
          <w:p w14:paraId="05F8E76B" w14:textId="77777777" w:rsidR="00793012" w:rsidRPr="004042F1" w:rsidRDefault="00793012" w:rsidP="002B37E4">
            <w:pPr>
              <w:spacing w:after="0" w:line="240" w:lineRule="auto"/>
              <w:jc w:val="center"/>
              <w:rPr>
                <w:rFonts w:eastAsia="Times New Roman" w:cs="Calibri"/>
                <w:b/>
                <w:bCs/>
                <w:color w:val="000000"/>
                <w:sz w:val="20"/>
                <w:szCs w:val="20"/>
                <w:lang w:val="es-ES" w:eastAsia="es-ES"/>
              </w:rPr>
            </w:pPr>
            <w:r w:rsidRPr="004042F1">
              <w:rPr>
                <w:rFonts w:eastAsia="Times New Roman" w:cs="Calibri"/>
                <w:b/>
                <w:bCs/>
                <w:color w:val="000000"/>
                <w:sz w:val="20"/>
                <w:szCs w:val="20"/>
                <w:lang w:val="es-ES" w:eastAsia="es-ES"/>
              </w:rPr>
              <w:t>Metas   Aprendices</w:t>
            </w:r>
          </w:p>
        </w:tc>
        <w:tc>
          <w:tcPr>
            <w:tcW w:w="1138" w:type="dxa"/>
            <w:tcBorders>
              <w:top w:val="nil"/>
              <w:left w:val="nil"/>
              <w:bottom w:val="single" w:sz="8" w:space="0" w:color="auto"/>
              <w:right w:val="single" w:sz="4" w:space="0" w:color="auto"/>
            </w:tcBorders>
            <w:shd w:val="clear" w:color="000000" w:fill="E2EFDA"/>
            <w:vAlign w:val="center"/>
            <w:hideMark/>
          </w:tcPr>
          <w:p w14:paraId="38D2AAF2" w14:textId="77777777" w:rsidR="00793012" w:rsidRPr="004042F1" w:rsidRDefault="00793012" w:rsidP="002B37E4">
            <w:pPr>
              <w:spacing w:after="0" w:line="240" w:lineRule="auto"/>
              <w:jc w:val="center"/>
              <w:rPr>
                <w:rFonts w:eastAsia="Times New Roman" w:cs="Calibri"/>
                <w:b/>
                <w:bCs/>
                <w:color w:val="000000"/>
                <w:sz w:val="20"/>
                <w:szCs w:val="20"/>
                <w:lang w:val="es-ES" w:eastAsia="es-ES"/>
              </w:rPr>
            </w:pPr>
            <w:r w:rsidRPr="004042F1">
              <w:rPr>
                <w:rFonts w:eastAsia="Times New Roman" w:cs="Calibri"/>
                <w:b/>
                <w:bCs/>
                <w:color w:val="000000"/>
                <w:sz w:val="20"/>
                <w:szCs w:val="20"/>
                <w:lang w:val="es-ES" w:eastAsia="es-ES"/>
              </w:rPr>
              <w:t>Metas   Cupos</w:t>
            </w:r>
          </w:p>
        </w:tc>
        <w:tc>
          <w:tcPr>
            <w:tcW w:w="1138" w:type="dxa"/>
            <w:tcBorders>
              <w:top w:val="nil"/>
              <w:left w:val="nil"/>
              <w:bottom w:val="single" w:sz="8" w:space="0" w:color="auto"/>
              <w:right w:val="single" w:sz="4" w:space="0" w:color="auto"/>
            </w:tcBorders>
            <w:shd w:val="clear" w:color="auto" w:fill="auto"/>
            <w:vAlign w:val="center"/>
            <w:hideMark/>
          </w:tcPr>
          <w:p w14:paraId="04F4CCCD" w14:textId="77777777" w:rsidR="00793012" w:rsidRPr="004042F1" w:rsidRDefault="00793012" w:rsidP="002B37E4">
            <w:pPr>
              <w:spacing w:after="0" w:line="240" w:lineRule="auto"/>
              <w:jc w:val="center"/>
              <w:rPr>
                <w:rFonts w:eastAsia="Times New Roman" w:cs="Calibri"/>
                <w:b/>
                <w:bCs/>
                <w:color w:val="000000"/>
                <w:sz w:val="20"/>
                <w:szCs w:val="20"/>
                <w:lang w:val="es-ES" w:eastAsia="es-ES"/>
              </w:rPr>
            </w:pPr>
            <w:r w:rsidRPr="004042F1">
              <w:rPr>
                <w:rFonts w:eastAsia="Times New Roman" w:cs="Calibri"/>
                <w:b/>
                <w:bCs/>
                <w:color w:val="000000"/>
                <w:sz w:val="20"/>
                <w:szCs w:val="20"/>
                <w:lang w:val="es-ES" w:eastAsia="es-ES"/>
              </w:rPr>
              <w:t>Metas   Aprendices</w:t>
            </w:r>
          </w:p>
        </w:tc>
        <w:tc>
          <w:tcPr>
            <w:tcW w:w="1337" w:type="dxa"/>
            <w:tcBorders>
              <w:top w:val="nil"/>
              <w:left w:val="nil"/>
              <w:bottom w:val="single" w:sz="8" w:space="0" w:color="auto"/>
              <w:right w:val="single" w:sz="4" w:space="0" w:color="auto"/>
            </w:tcBorders>
            <w:shd w:val="clear" w:color="000000" w:fill="E2EFDA"/>
            <w:vAlign w:val="center"/>
            <w:hideMark/>
          </w:tcPr>
          <w:p w14:paraId="3E618181" w14:textId="77777777" w:rsidR="00793012" w:rsidRPr="004042F1" w:rsidRDefault="00793012" w:rsidP="002B37E4">
            <w:pPr>
              <w:spacing w:after="0" w:line="240" w:lineRule="auto"/>
              <w:jc w:val="center"/>
              <w:rPr>
                <w:rFonts w:eastAsia="Times New Roman" w:cs="Calibri"/>
                <w:b/>
                <w:bCs/>
                <w:color w:val="000000"/>
                <w:sz w:val="20"/>
                <w:szCs w:val="20"/>
                <w:lang w:val="es-ES" w:eastAsia="es-ES"/>
              </w:rPr>
            </w:pPr>
            <w:r w:rsidRPr="004042F1">
              <w:rPr>
                <w:rFonts w:eastAsia="Times New Roman" w:cs="Calibri"/>
                <w:b/>
                <w:bCs/>
                <w:color w:val="000000"/>
                <w:sz w:val="20"/>
                <w:szCs w:val="20"/>
                <w:lang w:val="es-ES" w:eastAsia="es-ES"/>
              </w:rPr>
              <w:t>Metas   Cupos</w:t>
            </w:r>
          </w:p>
        </w:tc>
        <w:tc>
          <w:tcPr>
            <w:tcW w:w="1338" w:type="dxa"/>
            <w:tcBorders>
              <w:top w:val="nil"/>
              <w:left w:val="nil"/>
              <w:bottom w:val="single" w:sz="8" w:space="0" w:color="auto"/>
              <w:right w:val="single" w:sz="4" w:space="0" w:color="auto"/>
            </w:tcBorders>
            <w:shd w:val="clear" w:color="auto" w:fill="auto"/>
            <w:vAlign w:val="center"/>
            <w:hideMark/>
          </w:tcPr>
          <w:p w14:paraId="3DB21212" w14:textId="77777777" w:rsidR="00793012" w:rsidRPr="004042F1" w:rsidRDefault="00793012" w:rsidP="002B37E4">
            <w:pPr>
              <w:spacing w:after="0" w:line="240" w:lineRule="auto"/>
              <w:jc w:val="center"/>
              <w:rPr>
                <w:rFonts w:eastAsia="Times New Roman" w:cs="Calibri"/>
                <w:b/>
                <w:bCs/>
                <w:color w:val="000000"/>
                <w:sz w:val="20"/>
                <w:szCs w:val="20"/>
                <w:lang w:val="es-ES" w:eastAsia="es-ES"/>
              </w:rPr>
            </w:pPr>
            <w:r w:rsidRPr="004042F1">
              <w:rPr>
                <w:rFonts w:eastAsia="Times New Roman" w:cs="Calibri"/>
                <w:b/>
                <w:bCs/>
                <w:color w:val="000000"/>
                <w:sz w:val="20"/>
                <w:szCs w:val="20"/>
                <w:lang w:val="es-ES" w:eastAsia="es-ES"/>
              </w:rPr>
              <w:t>Metas   Aprendices</w:t>
            </w:r>
          </w:p>
        </w:tc>
      </w:tr>
      <w:tr w:rsidR="00793012" w:rsidRPr="004042F1" w14:paraId="64D1F209" w14:textId="77777777" w:rsidTr="002B37E4">
        <w:trPr>
          <w:trHeight w:val="195"/>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14:paraId="15F0C9E9" w14:textId="77777777" w:rsidR="00793012" w:rsidRPr="004042F1" w:rsidRDefault="00793012" w:rsidP="002B37E4">
            <w:pPr>
              <w:spacing w:after="0" w:line="240" w:lineRule="auto"/>
              <w:jc w:val="right"/>
              <w:rPr>
                <w:rFonts w:eastAsia="Times New Roman" w:cs="Calibri"/>
                <w:color w:val="000000"/>
                <w:sz w:val="20"/>
                <w:szCs w:val="20"/>
                <w:lang w:val="es-ES" w:eastAsia="es-ES"/>
              </w:rPr>
            </w:pPr>
            <w:r w:rsidRPr="004042F1">
              <w:rPr>
                <w:rFonts w:eastAsia="Times New Roman" w:cs="Calibri"/>
                <w:color w:val="000000"/>
                <w:sz w:val="20"/>
                <w:szCs w:val="20"/>
                <w:lang w:val="es-ES" w:eastAsia="es-ES"/>
              </w:rPr>
              <w:t>8.057</w:t>
            </w:r>
          </w:p>
        </w:tc>
        <w:tc>
          <w:tcPr>
            <w:tcW w:w="1139" w:type="dxa"/>
            <w:tcBorders>
              <w:top w:val="nil"/>
              <w:left w:val="nil"/>
              <w:bottom w:val="single" w:sz="4" w:space="0" w:color="auto"/>
              <w:right w:val="single" w:sz="4" w:space="0" w:color="auto"/>
            </w:tcBorders>
            <w:shd w:val="clear" w:color="auto" w:fill="auto"/>
            <w:noWrap/>
            <w:vAlign w:val="center"/>
            <w:hideMark/>
          </w:tcPr>
          <w:p w14:paraId="517EB780" w14:textId="77777777" w:rsidR="00793012" w:rsidRPr="004042F1" w:rsidRDefault="00793012" w:rsidP="002B37E4">
            <w:pPr>
              <w:spacing w:after="0" w:line="240" w:lineRule="auto"/>
              <w:jc w:val="right"/>
              <w:rPr>
                <w:rFonts w:eastAsia="Times New Roman" w:cs="Calibri"/>
                <w:color w:val="000000"/>
                <w:sz w:val="20"/>
                <w:szCs w:val="20"/>
                <w:lang w:val="es-ES" w:eastAsia="es-ES"/>
              </w:rPr>
            </w:pPr>
            <w:r w:rsidRPr="004042F1">
              <w:rPr>
                <w:rFonts w:eastAsia="Times New Roman" w:cs="Calibri"/>
                <w:color w:val="000000"/>
                <w:sz w:val="20"/>
                <w:szCs w:val="20"/>
                <w:lang w:val="es-ES" w:eastAsia="es-ES"/>
              </w:rPr>
              <w:t>8.057</w:t>
            </w:r>
          </w:p>
        </w:tc>
        <w:tc>
          <w:tcPr>
            <w:tcW w:w="1138" w:type="dxa"/>
            <w:tcBorders>
              <w:top w:val="nil"/>
              <w:left w:val="nil"/>
              <w:bottom w:val="single" w:sz="4" w:space="0" w:color="auto"/>
              <w:right w:val="single" w:sz="4" w:space="0" w:color="auto"/>
            </w:tcBorders>
            <w:shd w:val="clear" w:color="auto" w:fill="auto"/>
            <w:noWrap/>
            <w:vAlign w:val="center"/>
            <w:hideMark/>
          </w:tcPr>
          <w:p w14:paraId="05528AC3" w14:textId="77777777" w:rsidR="00793012" w:rsidRPr="004042F1" w:rsidRDefault="00793012" w:rsidP="002B37E4">
            <w:pPr>
              <w:spacing w:after="0" w:line="240" w:lineRule="auto"/>
              <w:jc w:val="right"/>
              <w:rPr>
                <w:rFonts w:eastAsia="Times New Roman" w:cs="Calibri"/>
                <w:color w:val="000000"/>
                <w:sz w:val="20"/>
                <w:szCs w:val="20"/>
                <w:lang w:val="es-ES" w:eastAsia="es-ES"/>
              </w:rPr>
            </w:pPr>
            <w:r w:rsidRPr="004042F1">
              <w:rPr>
                <w:rFonts w:eastAsia="Times New Roman" w:cs="Calibri"/>
                <w:color w:val="000000"/>
                <w:sz w:val="20"/>
                <w:szCs w:val="20"/>
                <w:lang w:val="es-ES" w:eastAsia="es-ES"/>
              </w:rPr>
              <w:t>3.319</w:t>
            </w:r>
          </w:p>
        </w:tc>
        <w:tc>
          <w:tcPr>
            <w:tcW w:w="1138" w:type="dxa"/>
            <w:tcBorders>
              <w:top w:val="nil"/>
              <w:left w:val="nil"/>
              <w:bottom w:val="single" w:sz="4" w:space="0" w:color="auto"/>
              <w:right w:val="single" w:sz="4" w:space="0" w:color="auto"/>
            </w:tcBorders>
            <w:shd w:val="clear" w:color="auto" w:fill="auto"/>
            <w:noWrap/>
            <w:vAlign w:val="center"/>
            <w:hideMark/>
          </w:tcPr>
          <w:p w14:paraId="4AA20579" w14:textId="77777777" w:rsidR="00793012" w:rsidRPr="004042F1" w:rsidRDefault="00793012" w:rsidP="002B37E4">
            <w:pPr>
              <w:spacing w:after="0" w:line="240" w:lineRule="auto"/>
              <w:jc w:val="right"/>
              <w:rPr>
                <w:rFonts w:eastAsia="Times New Roman" w:cs="Calibri"/>
                <w:color w:val="000000"/>
                <w:sz w:val="20"/>
                <w:szCs w:val="20"/>
                <w:lang w:val="es-ES" w:eastAsia="es-ES"/>
              </w:rPr>
            </w:pPr>
            <w:r w:rsidRPr="004042F1">
              <w:rPr>
                <w:rFonts w:eastAsia="Times New Roman" w:cs="Calibri"/>
                <w:color w:val="000000"/>
                <w:sz w:val="20"/>
                <w:szCs w:val="20"/>
                <w:lang w:val="es-ES" w:eastAsia="es-ES"/>
              </w:rPr>
              <w:t>3.319</w:t>
            </w:r>
          </w:p>
        </w:tc>
        <w:tc>
          <w:tcPr>
            <w:tcW w:w="1138" w:type="dxa"/>
            <w:tcBorders>
              <w:top w:val="nil"/>
              <w:left w:val="nil"/>
              <w:bottom w:val="single" w:sz="4" w:space="0" w:color="auto"/>
              <w:right w:val="single" w:sz="4" w:space="0" w:color="auto"/>
            </w:tcBorders>
            <w:shd w:val="clear" w:color="000000" w:fill="E2EFDA"/>
            <w:noWrap/>
            <w:vAlign w:val="center"/>
            <w:hideMark/>
          </w:tcPr>
          <w:p w14:paraId="44B8DA5C" w14:textId="77777777" w:rsidR="00793012" w:rsidRPr="004042F1" w:rsidRDefault="00793012" w:rsidP="002B37E4">
            <w:pPr>
              <w:spacing w:after="0" w:line="240" w:lineRule="auto"/>
              <w:jc w:val="right"/>
              <w:rPr>
                <w:rFonts w:eastAsia="Times New Roman" w:cs="Calibri"/>
                <w:color w:val="000000"/>
                <w:sz w:val="20"/>
                <w:szCs w:val="20"/>
                <w:lang w:val="es-ES" w:eastAsia="es-ES"/>
              </w:rPr>
            </w:pPr>
            <w:r w:rsidRPr="004042F1">
              <w:rPr>
                <w:rFonts w:eastAsia="Times New Roman" w:cs="Calibri"/>
                <w:color w:val="000000"/>
                <w:sz w:val="20"/>
                <w:szCs w:val="20"/>
                <w:lang w:val="es-ES" w:eastAsia="es-ES"/>
              </w:rPr>
              <w:t>11.376</w:t>
            </w:r>
          </w:p>
        </w:tc>
        <w:tc>
          <w:tcPr>
            <w:tcW w:w="1138" w:type="dxa"/>
            <w:tcBorders>
              <w:top w:val="nil"/>
              <w:left w:val="nil"/>
              <w:bottom w:val="single" w:sz="4" w:space="0" w:color="auto"/>
              <w:right w:val="single" w:sz="4" w:space="0" w:color="auto"/>
            </w:tcBorders>
            <w:shd w:val="clear" w:color="000000" w:fill="E2EFDA"/>
            <w:noWrap/>
            <w:vAlign w:val="center"/>
            <w:hideMark/>
          </w:tcPr>
          <w:p w14:paraId="029DC861" w14:textId="77777777" w:rsidR="00793012" w:rsidRPr="004042F1" w:rsidRDefault="00793012" w:rsidP="002B37E4">
            <w:pPr>
              <w:spacing w:after="0" w:line="240" w:lineRule="auto"/>
              <w:jc w:val="right"/>
              <w:rPr>
                <w:rFonts w:eastAsia="Times New Roman" w:cs="Calibri"/>
                <w:color w:val="000000"/>
                <w:sz w:val="20"/>
                <w:szCs w:val="20"/>
                <w:lang w:val="es-ES" w:eastAsia="es-ES"/>
              </w:rPr>
            </w:pPr>
            <w:r w:rsidRPr="004042F1">
              <w:rPr>
                <w:rFonts w:eastAsia="Times New Roman" w:cs="Calibri"/>
                <w:color w:val="000000"/>
                <w:sz w:val="20"/>
                <w:szCs w:val="20"/>
                <w:lang w:val="es-ES" w:eastAsia="es-ES"/>
              </w:rPr>
              <w:t>11.376</w:t>
            </w:r>
          </w:p>
        </w:tc>
        <w:tc>
          <w:tcPr>
            <w:tcW w:w="1337" w:type="dxa"/>
            <w:tcBorders>
              <w:top w:val="nil"/>
              <w:left w:val="nil"/>
              <w:bottom w:val="single" w:sz="4" w:space="0" w:color="auto"/>
              <w:right w:val="single" w:sz="4" w:space="0" w:color="auto"/>
            </w:tcBorders>
            <w:shd w:val="clear" w:color="000000" w:fill="92D050"/>
            <w:noWrap/>
            <w:vAlign w:val="center"/>
            <w:hideMark/>
          </w:tcPr>
          <w:p w14:paraId="7A1CD341" w14:textId="77777777" w:rsidR="00793012" w:rsidRPr="004042F1" w:rsidRDefault="00793012" w:rsidP="002B37E4">
            <w:pPr>
              <w:spacing w:after="0" w:line="240" w:lineRule="auto"/>
              <w:jc w:val="right"/>
              <w:rPr>
                <w:rFonts w:eastAsia="Times New Roman" w:cs="Calibri"/>
                <w:color w:val="000000"/>
                <w:sz w:val="20"/>
                <w:szCs w:val="20"/>
                <w:lang w:val="es-ES" w:eastAsia="es-ES"/>
              </w:rPr>
            </w:pPr>
            <w:r w:rsidRPr="004042F1">
              <w:rPr>
                <w:rFonts w:eastAsia="Times New Roman" w:cs="Calibri"/>
                <w:color w:val="000000"/>
                <w:sz w:val="20"/>
                <w:szCs w:val="20"/>
                <w:lang w:val="es-ES" w:eastAsia="es-ES"/>
              </w:rPr>
              <w:t>11.376</w:t>
            </w:r>
          </w:p>
        </w:tc>
        <w:tc>
          <w:tcPr>
            <w:tcW w:w="1338" w:type="dxa"/>
            <w:tcBorders>
              <w:top w:val="nil"/>
              <w:left w:val="single" w:sz="4" w:space="0" w:color="auto"/>
              <w:bottom w:val="single" w:sz="4" w:space="0" w:color="auto"/>
              <w:right w:val="nil"/>
            </w:tcBorders>
            <w:shd w:val="clear" w:color="000000" w:fill="92D050"/>
            <w:noWrap/>
            <w:vAlign w:val="center"/>
            <w:hideMark/>
          </w:tcPr>
          <w:p w14:paraId="3EE1504A" w14:textId="77777777" w:rsidR="00793012" w:rsidRPr="004042F1" w:rsidRDefault="00793012" w:rsidP="002B37E4">
            <w:pPr>
              <w:spacing w:after="0" w:line="240" w:lineRule="auto"/>
              <w:jc w:val="right"/>
              <w:rPr>
                <w:rFonts w:eastAsia="Times New Roman" w:cs="Calibri"/>
                <w:color w:val="000000"/>
                <w:sz w:val="20"/>
                <w:szCs w:val="20"/>
                <w:lang w:val="es-ES" w:eastAsia="es-ES"/>
              </w:rPr>
            </w:pPr>
            <w:r w:rsidRPr="004042F1">
              <w:rPr>
                <w:rFonts w:eastAsia="Times New Roman" w:cs="Calibri"/>
                <w:color w:val="000000"/>
                <w:sz w:val="20"/>
                <w:szCs w:val="20"/>
                <w:lang w:val="es-ES" w:eastAsia="es-ES"/>
              </w:rPr>
              <w:t>11.376</w:t>
            </w:r>
          </w:p>
        </w:tc>
      </w:tr>
    </w:tbl>
    <w:p w14:paraId="01533A32" w14:textId="77777777" w:rsidR="00793012" w:rsidRPr="0086732E" w:rsidRDefault="00793012" w:rsidP="00793012">
      <w:pPr>
        <w:pStyle w:val="Descripcin"/>
        <w:keepNext/>
        <w:jc w:val="both"/>
        <w:rPr>
          <w:rFonts w:ascii="Arial" w:hAnsi="Arial" w:cs="Arial"/>
          <w:sz w:val="16"/>
          <w:szCs w:val="16"/>
          <w:lang w:val="es-ES_tradnl"/>
        </w:rPr>
      </w:pPr>
      <w:r w:rsidRPr="0086732E">
        <w:rPr>
          <w:rFonts w:ascii="Arial" w:hAnsi="Arial" w:cs="Arial"/>
          <w:sz w:val="16"/>
          <w:szCs w:val="16"/>
          <w:lang w:val="es-ES_tradnl"/>
        </w:rPr>
        <w:t xml:space="preserve">Tabla </w:t>
      </w:r>
      <w:r w:rsidRPr="0086732E">
        <w:rPr>
          <w:rFonts w:ascii="Arial" w:hAnsi="Arial" w:cs="Arial"/>
          <w:sz w:val="16"/>
          <w:szCs w:val="16"/>
          <w:lang w:val="es-ES_tradnl"/>
        </w:rPr>
        <w:fldChar w:fldCharType="begin"/>
      </w:r>
      <w:r w:rsidRPr="0086732E">
        <w:rPr>
          <w:rFonts w:ascii="Arial" w:hAnsi="Arial" w:cs="Arial"/>
          <w:sz w:val="16"/>
          <w:szCs w:val="16"/>
          <w:lang w:val="es-ES_tradnl"/>
        </w:rPr>
        <w:instrText xml:space="preserve"> SEQ Tabla \* ARABIC </w:instrText>
      </w:r>
      <w:r w:rsidRPr="0086732E">
        <w:rPr>
          <w:rFonts w:ascii="Arial" w:hAnsi="Arial" w:cs="Arial"/>
          <w:sz w:val="16"/>
          <w:szCs w:val="16"/>
          <w:lang w:val="es-ES_tradnl"/>
        </w:rPr>
        <w:fldChar w:fldCharType="separate"/>
      </w:r>
      <w:r>
        <w:rPr>
          <w:rFonts w:ascii="Arial" w:hAnsi="Arial" w:cs="Arial"/>
          <w:noProof/>
          <w:sz w:val="16"/>
          <w:szCs w:val="16"/>
          <w:lang w:val="es-ES_tradnl"/>
        </w:rPr>
        <w:t>2</w:t>
      </w:r>
      <w:r w:rsidRPr="0086732E">
        <w:rPr>
          <w:rFonts w:ascii="Arial" w:hAnsi="Arial" w:cs="Arial"/>
          <w:sz w:val="16"/>
          <w:szCs w:val="16"/>
          <w:lang w:val="es-ES_tradnl"/>
        </w:rPr>
        <w:fldChar w:fldCharType="end"/>
      </w:r>
      <w:r w:rsidRPr="0086732E">
        <w:rPr>
          <w:rFonts w:ascii="Arial" w:hAnsi="Arial" w:cs="Arial"/>
          <w:sz w:val="16"/>
          <w:szCs w:val="16"/>
          <w:lang w:val="es-ES_tradnl"/>
        </w:rPr>
        <w:t xml:space="preserve">. Metas Técnicos Laborales y otros </w:t>
      </w:r>
      <w:proofErr w:type="spellStart"/>
      <w:r w:rsidRPr="0086732E">
        <w:rPr>
          <w:rFonts w:ascii="Arial" w:hAnsi="Arial" w:cs="Arial"/>
          <w:sz w:val="16"/>
          <w:szCs w:val="16"/>
          <w:lang w:val="es-ES_tradnl"/>
        </w:rPr>
        <w:t>CCyS</w:t>
      </w:r>
      <w:proofErr w:type="spellEnd"/>
    </w:p>
    <w:tbl>
      <w:tblPr>
        <w:tblW w:w="9715" w:type="dxa"/>
        <w:tblCellMar>
          <w:left w:w="70" w:type="dxa"/>
          <w:right w:w="70" w:type="dxa"/>
        </w:tblCellMar>
        <w:tblLook w:val="04A0" w:firstRow="1" w:lastRow="0" w:firstColumn="1" w:lastColumn="0" w:noHBand="0" w:noVBand="1"/>
      </w:tblPr>
      <w:tblGrid>
        <w:gridCol w:w="1682"/>
        <w:gridCol w:w="1683"/>
        <w:gridCol w:w="1587"/>
        <w:gridCol w:w="1588"/>
        <w:gridCol w:w="1587"/>
        <w:gridCol w:w="1588"/>
      </w:tblGrid>
      <w:tr w:rsidR="00793012" w:rsidRPr="00E0241B" w14:paraId="35C56E21" w14:textId="77777777" w:rsidTr="002B37E4">
        <w:trPr>
          <w:trHeight w:val="576"/>
        </w:trPr>
        <w:tc>
          <w:tcPr>
            <w:tcW w:w="3365" w:type="dxa"/>
            <w:gridSpan w:val="2"/>
            <w:tcBorders>
              <w:top w:val="single" w:sz="8" w:space="0" w:color="auto"/>
              <w:left w:val="single" w:sz="8" w:space="0" w:color="auto"/>
              <w:bottom w:val="single" w:sz="4" w:space="0" w:color="auto"/>
              <w:right w:val="nil"/>
            </w:tcBorders>
            <w:shd w:val="clear" w:color="auto" w:fill="auto"/>
            <w:vAlign w:val="center"/>
            <w:hideMark/>
          </w:tcPr>
          <w:p w14:paraId="2A5CA8D9" w14:textId="77777777" w:rsidR="00793012" w:rsidRPr="00E0241B" w:rsidRDefault="00793012" w:rsidP="002B37E4">
            <w:pPr>
              <w:spacing w:after="0" w:line="240" w:lineRule="auto"/>
              <w:jc w:val="center"/>
              <w:rPr>
                <w:rFonts w:eastAsia="Times New Roman" w:cs="Calibri"/>
                <w:b/>
                <w:bCs/>
                <w:color w:val="000000"/>
                <w:lang w:val="es-ES" w:eastAsia="es-ES"/>
              </w:rPr>
            </w:pPr>
            <w:r w:rsidRPr="00E0241B">
              <w:rPr>
                <w:rFonts w:eastAsia="Times New Roman" w:cs="Calibri"/>
                <w:b/>
                <w:bCs/>
                <w:color w:val="000000"/>
                <w:lang w:val="es-ES" w:eastAsia="es-ES"/>
              </w:rPr>
              <w:t>OPERARIOS</w:t>
            </w:r>
          </w:p>
        </w:tc>
        <w:tc>
          <w:tcPr>
            <w:tcW w:w="3175" w:type="dxa"/>
            <w:gridSpan w:val="2"/>
            <w:tcBorders>
              <w:top w:val="single" w:sz="8" w:space="0" w:color="auto"/>
              <w:left w:val="single" w:sz="4" w:space="0" w:color="auto"/>
              <w:bottom w:val="single" w:sz="4" w:space="0" w:color="auto"/>
              <w:right w:val="single" w:sz="4" w:space="0" w:color="000000"/>
            </w:tcBorders>
            <w:shd w:val="clear" w:color="auto" w:fill="auto"/>
            <w:vAlign w:val="center"/>
            <w:hideMark/>
          </w:tcPr>
          <w:p w14:paraId="3FC65357" w14:textId="77777777" w:rsidR="00793012" w:rsidRPr="00E0241B" w:rsidRDefault="00793012" w:rsidP="002B37E4">
            <w:pPr>
              <w:spacing w:after="0" w:line="240" w:lineRule="auto"/>
              <w:jc w:val="center"/>
              <w:rPr>
                <w:rFonts w:eastAsia="Times New Roman" w:cs="Calibri"/>
                <w:b/>
                <w:bCs/>
                <w:color w:val="000000"/>
                <w:lang w:val="es-ES" w:eastAsia="es-ES"/>
              </w:rPr>
            </w:pPr>
            <w:r w:rsidRPr="00E0241B">
              <w:rPr>
                <w:rFonts w:eastAsia="Times New Roman" w:cs="Calibri"/>
                <w:b/>
                <w:bCs/>
                <w:color w:val="000000"/>
                <w:lang w:val="es-ES" w:eastAsia="es-ES"/>
              </w:rPr>
              <w:t>AUXILIARES</w:t>
            </w:r>
          </w:p>
        </w:tc>
        <w:tc>
          <w:tcPr>
            <w:tcW w:w="3175" w:type="dxa"/>
            <w:gridSpan w:val="2"/>
            <w:tcBorders>
              <w:top w:val="single" w:sz="8" w:space="0" w:color="auto"/>
              <w:left w:val="nil"/>
              <w:bottom w:val="single" w:sz="4" w:space="0" w:color="auto"/>
              <w:right w:val="single" w:sz="4" w:space="0" w:color="000000"/>
            </w:tcBorders>
            <w:shd w:val="clear" w:color="000000" w:fill="92D050"/>
            <w:vAlign w:val="center"/>
            <w:hideMark/>
          </w:tcPr>
          <w:p w14:paraId="36780786" w14:textId="77777777" w:rsidR="00793012" w:rsidRPr="00E0241B" w:rsidRDefault="00793012" w:rsidP="002B37E4">
            <w:pPr>
              <w:spacing w:after="0" w:line="240" w:lineRule="auto"/>
              <w:jc w:val="center"/>
              <w:rPr>
                <w:rFonts w:eastAsia="Times New Roman" w:cs="Calibri"/>
                <w:b/>
                <w:bCs/>
                <w:color w:val="000000"/>
                <w:lang w:val="es-ES" w:eastAsia="es-ES"/>
              </w:rPr>
            </w:pPr>
            <w:proofErr w:type="gramStart"/>
            <w:r w:rsidRPr="00E0241B">
              <w:rPr>
                <w:rFonts w:eastAsia="Times New Roman" w:cs="Calibri"/>
                <w:b/>
                <w:bCs/>
                <w:color w:val="000000"/>
                <w:lang w:val="es-ES" w:eastAsia="es-ES"/>
              </w:rPr>
              <w:t>TOTAL</w:t>
            </w:r>
            <w:proofErr w:type="gramEnd"/>
            <w:r w:rsidRPr="00E0241B">
              <w:rPr>
                <w:rFonts w:eastAsia="Times New Roman" w:cs="Calibri"/>
                <w:b/>
                <w:bCs/>
                <w:color w:val="000000"/>
                <w:lang w:val="es-ES" w:eastAsia="es-ES"/>
              </w:rPr>
              <w:t xml:space="preserve"> OTROS </w:t>
            </w:r>
            <w:r w:rsidRPr="00E0241B">
              <w:rPr>
                <w:rFonts w:eastAsia="Times New Roman" w:cs="Calibri"/>
                <w:b/>
                <w:bCs/>
                <w:color w:val="000000"/>
                <w:sz w:val="20"/>
                <w:szCs w:val="20"/>
                <w:lang w:val="es-ES" w:eastAsia="es-ES"/>
              </w:rPr>
              <w:t>(Operarios y Auxiliares)</w:t>
            </w:r>
          </w:p>
        </w:tc>
      </w:tr>
      <w:tr w:rsidR="00793012" w:rsidRPr="00E0241B" w14:paraId="38783B52" w14:textId="77777777" w:rsidTr="002B37E4">
        <w:trPr>
          <w:trHeight w:val="749"/>
        </w:trPr>
        <w:tc>
          <w:tcPr>
            <w:tcW w:w="1682" w:type="dxa"/>
            <w:tcBorders>
              <w:top w:val="nil"/>
              <w:left w:val="single" w:sz="4" w:space="0" w:color="auto"/>
              <w:bottom w:val="single" w:sz="8" w:space="0" w:color="auto"/>
              <w:right w:val="single" w:sz="4" w:space="0" w:color="auto"/>
            </w:tcBorders>
            <w:shd w:val="clear" w:color="000000" w:fill="E2EFDA"/>
            <w:vAlign w:val="center"/>
            <w:hideMark/>
          </w:tcPr>
          <w:p w14:paraId="721EC8A5" w14:textId="77777777" w:rsidR="00793012" w:rsidRPr="00E0241B" w:rsidRDefault="00793012" w:rsidP="002B37E4">
            <w:pPr>
              <w:spacing w:after="0" w:line="240" w:lineRule="auto"/>
              <w:jc w:val="center"/>
              <w:rPr>
                <w:rFonts w:eastAsia="Times New Roman" w:cs="Calibri"/>
                <w:b/>
                <w:bCs/>
                <w:color w:val="000000"/>
                <w:sz w:val="18"/>
                <w:szCs w:val="18"/>
                <w:lang w:val="es-ES" w:eastAsia="es-ES"/>
              </w:rPr>
            </w:pPr>
            <w:r w:rsidRPr="00E0241B">
              <w:rPr>
                <w:rFonts w:eastAsia="Times New Roman" w:cs="Calibri"/>
                <w:b/>
                <w:bCs/>
                <w:color w:val="000000"/>
                <w:sz w:val="18"/>
                <w:szCs w:val="18"/>
                <w:lang w:val="es-ES" w:eastAsia="es-ES"/>
              </w:rPr>
              <w:t>Metas   Cupos</w:t>
            </w:r>
          </w:p>
        </w:tc>
        <w:tc>
          <w:tcPr>
            <w:tcW w:w="1682" w:type="dxa"/>
            <w:tcBorders>
              <w:top w:val="nil"/>
              <w:left w:val="nil"/>
              <w:bottom w:val="single" w:sz="8" w:space="0" w:color="auto"/>
              <w:right w:val="single" w:sz="4" w:space="0" w:color="auto"/>
            </w:tcBorders>
            <w:shd w:val="clear" w:color="auto" w:fill="auto"/>
            <w:vAlign w:val="center"/>
            <w:hideMark/>
          </w:tcPr>
          <w:p w14:paraId="220447EC" w14:textId="77777777" w:rsidR="00793012" w:rsidRPr="00E0241B" w:rsidRDefault="00793012" w:rsidP="002B37E4">
            <w:pPr>
              <w:spacing w:after="0" w:line="240" w:lineRule="auto"/>
              <w:jc w:val="center"/>
              <w:rPr>
                <w:rFonts w:eastAsia="Times New Roman" w:cs="Calibri"/>
                <w:b/>
                <w:bCs/>
                <w:color w:val="000000"/>
                <w:sz w:val="18"/>
                <w:szCs w:val="18"/>
                <w:lang w:val="es-ES" w:eastAsia="es-ES"/>
              </w:rPr>
            </w:pPr>
            <w:r w:rsidRPr="00E0241B">
              <w:rPr>
                <w:rFonts w:eastAsia="Times New Roman" w:cs="Calibri"/>
                <w:b/>
                <w:bCs/>
                <w:color w:val="000000"/>
                <w:sz w:val="18"/>
                <w:szCs w:val="18"/>
                <w:lang w:val="es-ES" w:eastAsia="es-ES"/>
              </w:rPr>
              <w:t>Metas   Aprendices</w:t>
            </w:r>
          </w:p>
        </w:tc>
        <w:tc>
          <w:tcPr>
            <w:tcW w:w="1587" w:type="dxa"/>
            <w:tcBorders>
              <w:top w:val="nil"/>
              <w:left w:val="nil"/>
              <w:bottom w:val="single" w:sz="8" w:space="0" w:color="auto"/>
              <w:right w:val="single" w:sz="4" w:space="0" w:color="auto"/>
            </w:tcBorders>
            <w:shd w:val="clear" w:color="000000" w:fill="E2EFDA"/>
            <w:vAlign w:val="center"/>
            <w:hideMark/>
          </w:tcPr>
          <w:p w14:paraId="1947E474" w14:textId="77777777" w:rsidR="00793012" w:rsidRPr="00E0241B" w:rsidRDefault="00793012" w:rsidP="002B37E4">
            <w:pPr>
              <w:spacing w:after="0" w:line="240" w:lineRule="auto"/>
              <w:jc w:val="center"/>
              <w:rPr>
                <w:rFonts w:eastAsia="Times New Roman" w:cs="Calibri"/>
                <w:b/>
                <w:bCs/>
                <w:color w:val="000000"/>
                <w:sz w:val="18"/>
                <w:szCs w:val="18"/>
                <w:lang w:val="es-ES" w:eastAsia="es-ES"/>
              </w:rPr>
            </w:pPr>
            <w:r w:rsidRPr="00E0241B">
              <w:rPr>
                <w:rFonts w:eastAsia="Times New Roman" w:cs="Calibri"/>
                <w:b/>
                <w:bCs/>
                <w:color w:val="000000"/>
                <w:sz w:val="18"/>
                <w:szCs w:val="18"/>
                <w:lang w:val="es-ES" w:eastAsia="es-ES"/>
              </w:rPr>
              <w:t>Metas   Cupos</w:t>
            </w:r>
          </w:p>
        </w:tc>
        <w:tc>
          <w:tcPr>
            <w:tcW w:w="1587" w:type="dxa"/>
            <w:tcBorders>
              <w:top w:val="nil"/>
              <w:left w:val="nil"/>
              <w:bottom w:val="single" w:sz="8" w:space="0" w:color="auto"/>
              <w:right w:val="single" w:sz="4" w:space="0" w:color="auto"/>
            </w:tcBorders>
            <w:shd w:val="clear" w:color="auto" w:fill="auto"/>
            <w:vAlign w:val="center"/>
            <w:hideMark/>
          </w:tcPr>
          <w:p w14:paraId="7614070F" w14:textId="77777777" w:rsidR="00793012" w:rsidRPr="00E0241B" w:rsidRDefault="00793012" w:rsidP="002B37E4">
            <w:pPr>
              <w:spacing w:after="0" w:line="240" w:lineRule="auto"/>
              <w:jc w:val="center"/>
              <w:rPr>
                <w:rFonts w:eastAsia="Times New Roman" w:cs="Calibri"/>
                <w:b/>
                <w:bCs/>
                <w:color w:val="000000"/>
                <w:sz w:val="18"/>
                <w:szCs w:val="18"/>
                <w:lang w:val="es-ES" w:eastAsia="es-ES"/>
              </w:rPr>
            </w:pPr>
            <w:r w:rsidRPr="00E0241B">
              <w:rPr>
                <w:rFonts w:eastAsia="Times New Roman" w:cs="Calibri"/>
                <w:b/>
                <w:bCs/>
                <w:color w:val="000000"/>
                <w:sz w:val="18"/>
                <w:szCs w:val="18"/>
                <w:lang w:val="es-ES" w:eastAsia="es-ES"/>
              </w:rPr>
              <w:t>Metas   Aprendices</w:t>
            </w:r>
          </w:p>
        </w:tc>
        <w:tc>
          <w:tcPr>
            <w:tcW w:w="1587" w:type="dxa"/>
            <w:tcBorders>
              <w:top w:val="nil"/>
              <w:left w:val="nil"/>
              <w:bottom w:val="single" w:sz="8" w:space="0" w:color="auto"/>
              <w:right w:val="single" w:sz="4" w:space="0" w:color="auto"/>
            </w:tcBorders>
            <w:shd w:val="clear" w:color="000000" w:fill="E2EFDA"/>
            <w:vAlign w:val="center"/>
            <w:hideMark/>
          </w:tcPr>
          <w:p w14:paraId="795FD13E" w14:textId="77777777" w:rsidR="00793012" w:rsidRPr="00E0241B" w:rsidRDefault="00793012" w:rsidP="002B37E4">
            <w:pPr>
              <w:spacing w:after="0" w:line="240" w:lineRule="auto"/>
              <w:jc w:val="center"/>
              <w:rPr>
                <w:rFonts w:eastAsia="Times New Roman" w:cs="Calibri"/>
                <w:b/>
                <w:bCs/>
                <w:color w:val="000000"/>
                <w:sz w:val="18"/>
                <w:szCs w:val="18"/>
                <w:lang w:val="es-ES" w:eastAsia="es-ES"/>
              </w:rPr>
            </w:pPr>
            <w:r w:rsidRPr="00E0241B">
              <w:rPr>
                <w:rFonts w:eastAsia="Times New Roman" w:cs="Calibri"/>
                <w:b/>
                <w:bCs/>
                <w:color w:val="000000"/>
                <w:sz w:val="18"/>
                <w:szCs w:val="18"/>
                <w:lang w:val="es-ES" w:eastAsia="es-ES"/>
              </w:rPr>
              <w:t>Metas   Cupos</w:t>
            </w:r>
          </w:p>
        </w:tc>
        <w:tc>
          <w:tcPr>
            <w:tcW w:w="1587" w:type="dxa"/>
            <w:tcBorders>
              <w:top w:val="nil"/>
              <w:left w:val="nil"/>
              <w:bottom w:val="single" w:sz="8" w:space="0" w:color="auto"/>
              <w:right w:val="single" w:sz="4" w:space="0" w:color="auto"/>
            </w:tcBorders>
            <w:shd w:val="clear" w:color="auto" w:fill="auto"/>
            <w:vAlign w:val="center"/>
            <w:hideMark/>
          </w:tcPr>
          <w:p w14:paraId="6BEB2F08" w14:textId="77777777" w:rsidR="00793012" w:rsidRPr="00E0241B" w:rsidRDefault="00793012" w:rsidP="002B37E4">
            <w:pPr>
              <w:spacing w:after="0" w:line="240" w:lineRule="auto"/>
              <w:jc w:val="center"/>
              <w:rPr>
                <w:rFonts w:eastAsia="Times New Roman" w:cs="Calibri"/>
                <w:b/>
                <w:bCs/>
                <w:color w:val="000000"/>
                <w:sz w:val="18"/>
                <w:szCs w:val="18"/>
                <w:lang w:val="es-ES" w:eastAsia="es-ES"/>
              </w:rPr>
            </w:pPr>
            <w:r w:rsidRPr="00E0241B">
              <w:rPr>
                <w:rFonts w:eastAsia="Times New Roman" w:cs="Calibri"/>
                <w:b/>
                <w:bCs/>
                <w:color w:val="000000"/>
                <w:sz w:val="18"/>
                <w:szCs w:val="18"/>
                <w:lang w:val="es-ES" w:eastAsia="es-ES"/>
              </w:rPr>
              <w:t>Metas   Aprendices</w:t>
            </w:r>
          </w:p>
        </w:tc>
      </w:tr>
      <w:tr w:rsidR="00793012" w:rsidRPr="00E0241B" w14:paraId="72F5BBAA" w14:textId="77777777" w:rsidTr="002B37E4">
        <w:trPr>
          <w:trHeight w:val="165"/>
        </w:trPr>
        <w:tc>
          <w:tcPr>
            <w:tcW w:w="1682" w:type="dxa"/>
            <w:tcBorders>
              <w:top w:val="nil"/>
              <w:left w:val="single" w:sz="4" w:space="0" w:color="auto"/>
              <w:bottom w:val="single" w:sz="4" w:space="0" w:color="auto"/>
              <w:right w:val="single" w:sz="4" w:space="0" w:color="auto"/>
            </w:tcBorders>
            <w:shd w:val="clear" w:color="auto" w:fill="auto"/>
            <w:noWrap/>
            <w:vAlign w:val="center"/>
            <w:hideMark/>
          </w:tcPr>
          <w:p w14:paraId="7788848A" w14:textId="77777777" w:rsidR="00793012" w:rsidRPr="00E0241B" w:rsidRDefault="00793012" w:rsidP="002B37E4">
            <w:pPr>
              <w:spacing w:after="0" w:line="240" w:lineRule="auto"/>
              <w:jc w:val="right"/>
              <w:rPr>
                <w:rFonts w:eastAsia="Times New Roman" w:cs="Calibri"/>
                <w:color w:val="000000"/>
                <w:lang w:val="es-ES" w:eastAsia="es-ES"/>
              </w:rPr>
            </w:pPr>
            <w:r w:rsidRPr="00E0241B">
              <w:rPr>
                <w:rFonts w:eastAsia="Times New Roman" w:cs="Calibri"/>
                <w:color w:val="000000"/>
                <w:lang w:val="es-ES" w:eastAsia="es-ES"/>
              </w:rPr>
              <w:t>185</w:t>
            </w:r>
          </w:p>
        </w:tc>
        <w:tc>
          <w:tcPr>
            <w:tcW w:w="1682" w:type="dxa"/>
            <w:tcBorders>
              <w:top w:val="nil"/>
              <w:left w:val="nil"/>
              <w:bottom w:val="single" w:sz="4" w:space="0" w:color="auto"/>
              <w:right w:val="single" w:sz="4" w:space="0" w:color="auto"/>
            </w:tcBorders>
            <w:shd w:val="clear" w:color="auto" w:fill="auto"/>
            <w:noWrap/>
            <w:vAlign w:val="center"/>
            <w:hideMark/>
          </w:tcPr>
          <w:p w14:paraId="4B519479" w14:textId="77777777" w:rsidR="00793012" w:rsidRPr="00E0241B" w:rsidRDefault="00793012" w:rsidP="002B37E4">
            <w:pPr>
              <w:spacing w:after="0" w:line="240" w:lineRule="auto"/>
              <w:jc w:val="right"/>
              <w:rPr>
                <w:rFonts w:eastAsia="Times New Roman" w:cs="Calibri"/>
                <w:color w:val="000000"/>
                <w:lang w:val="es-ES" w:eastAsia="es-ES"/>
              </w:rPr>
            </w:pPr>
            <w:r w:rsidRPr="00E0241B">
              <w:rPr>
                <w:rFonts w:eastAsia="Times New Roman" w:cs="Calibri"/>
                <w:color w:val="000000"/>
                <w:lang w:val="es-ES" w:eastAsia="es-ES"/>
              </w:rPr>
              <w:t>185</w:t>
            </w:r>
          </w:p>
        </w:tc>
        <w:tc>
          <w:tcPr>
            <w:tcW w:w="1587" w:type="dxa"/>
            <w:tcBorders>
              <w:top w:val="nil"/>
              <w:left w:val="nil"/>
              <w:bottom w:val="single" w:sz="4" w:space="0" w:color="auto"/>
              <w:right w:val="single" w:sz="4" w:space="0" w:color="auto"/>
            </w:tcBorders>
            <w:shd w:val="clear" w:color="auto" w:fill="auto"/>
            <w:noWrap/>
            <w:vAlign w:val="center"/>
            <w:hideMark/>
          </w:tcPr>
          <w:p w14:paraId="13B9C6FE" w14:textId="77777777" w:rsidR="00793012" w:rsidRPr="00E0241B" w:rsidRDefault="00793012" w:rsidP="002B37E4">
            <w:pPr>
              <w:spacing w:after="0" w:line="240" w:lineRule="auto"/>
              <w:jc w:val="right"/>
              <w:rPr>
                <w:rFonts w:eastAsia="Times New Roman" w:cs="Calibri"/>
                <w:color w:val="000000"/>
                <w:lang w:val="es-ES" w:eastAsia="es-ES"/>
              </w:rPr>
            </w:pPr>
            <w:r w:rsidRPr="00E0241B">
              <w:rPr>
                <w:rFonts w:eastAsia="Times New Roman" w:cs="Calibri"/>
                <w:color w:val="000000"/>
                <w:lang w:val="es-ES" w:eastAsia="es-ES"/>
              </w:rPr>
              <w:t>450</w:t>
            </w:r>
          </w:p>
        </w:tc>
        <w:tc>
          <w:tcPr>
            <w:tcW w:w="1587" w:type="dxa"/>
            <w:tcBorders>
              <w:top w:val="nil"/>
              <w:left w:val="nil"/>
              <w:bottom w:val="single" w:sz="4" w:space="0" w:color="auto"/>
              <w:right w:val="single" w:sz="4" w:space="0" w:color="auto"/>
            </w:tcBorders>
            <w:shd w:val="clear" w:color="auto" w:fill="auto"/>
            <w:noWrap/>
            <w:vAlign w:val="center"/>
            <w:hideMark/>
          </w:tcPr>
          <w:p w14:paraId="5913BA5D" w14:textId="77777777" w:rsidR="00793012" w:rsidRPr="00E0241B" w:rsidRDefault="00793012" w:rsidP="002B37E4">
            <w:pPr>
              <w:spacing w:after="0" w:line="240" w:lineRule="auto"/>
              <w:jc w:val="right"/>
              <w:rPr>
                <w:rFonts w:eastAsia="Times New Roman" w:cs="Calibri"/>
                <w:color w:val="000000"/>
                <w:lang w:val="es-ES" w:eastAsia="es-ES"/>
              </w:rPr>
            </w:pPr>
            <w:r w:rsidRPr="00E0241B">
              <w:rPr>
                <w:rFonts w:eastAsia="Times New Roman" w:cs="Calibri"/>
                <w:color w:val="000000"/>
                <w:lang w:val="es-ES" w:eastAsia="es-ES"/>
              </w:rPr>
              <w:t>450</w:t>
            </w:r>
          </w:p>
        </w:tc>
        <w:tc>
          <w:tcPr>
            <w:tcW w:w="1587" w:type="dxa"/>
            <w:tcBorders>
              <w:top w:val="nil"/>
              <w:left w:val="nil"/>
              <w:bottom w:val="single" w:sz="4" w:space="0" w:color="auto"/>
              <w:right w:val="single" w:sz="4" w:space="0" w:color="auto"/>
            </w:tcBorders>
            <w:shd w:val="clear" w:color="000000" w:fill="E2EFDA"/>
            <w:noWrap/>
            <w:vAlign w:val="bottom"/>
            <w:hideMark/>
          </w:tcPr>
          <w:p w14:paraId="64E1758C" w14:textId="77777777" w:rsidR="00793012" w:rsidRPr="00E0241B" w:rsidRDefault="00793012" w:rsidP="002B37E4">
            <w:pPr>
              <w:spacing w:after="0" w:line="240" w:lineRule="auto"/>
              <w:jc w:val="right"/>
              <w:rPr>
                <w:rFonts w:eastAsia="Times New Roman" w:cs="Calibri"/>
                <w:color w:val="000000"/>
                <w:lang w:val="es-ES" w:eastAsia="es-ES"/>
              </w:rPr>
            </w:pPr>
            <w:r w:rsidRPr="00E0241B">
              <w:rPr>
                <w:rFonts w:eastAsia="Times New Roman" w:cs="Calibri"/>
                <w:color w:val="000000"/>
                <w:lang w:val="es-ES" w:eastAsia="es-ES"/>
              </w:rPr>
              <w:t>635</w:t>
            </w:r>
          </w:p>
        </w:tc>
        <w:tc>
          <w:tcPr>
            <w:tcW w:w="1587" w:type="dxa"/>
            <w:tcBorders>
              <w:top w:val="nil"/>
              <w:left w:val="nil"/>
              <w:bottom w:val="single" w:sz="4" w:space="0" w:color="auto"/>
              <w:right w:val="single" w:sz="4" w:space="0" w:color="auto"/>
            </w:tcBorders>
            <w:shd w:val="clear" w:color="000000" w:fill="E2EFDA"/>
            <w:noWrap/>
            <w:vAlign w:val="bottom"/>
            <w:hideMark/>
          </w:tcPr>
          <w:p w14:paraId="38676E0D" w14:textId="77777777" w:rsidR="00793012" w:rsidRPr="00E0241B" w:rsidRDefault="00793012" w:rsidP="002B37E4">
            <w:pPr>
              <w:spacing w:after="0" w:line="240" w:lineRule="auto"/>
              <w:jc w:val="right"/>
              <w:rPr>
                <w:rFonts w:eastAsia="Times New Roman" w:cs="Calibri"/>
                <w:color w:val="000000"/>
                <w:lang w:val="es-ES" w:eastAsia="es-ES"/>
              </w:rPr>
            </w:pPr>
            <w:r w:rsidRPr="00E0241B">
              <w:rPr>
                <w:rFonts w:eastAsia="Times New Roman" w:cs="Calibri"/>
                <w:color w:val="000000"/>
                <w:lang w:val="es-ES" w:eastAsia="es-ES"/>
              </w:rPr>
              <w:t>635</w:t>
            </w:r>
          </w:p>
        </w:tc>
      </w:tr>
    </w:tbl>
    <w:p w14:paraId="3293CAF0" w14:textId="7956BE39" w:rsidR="00793012" w:rsidRDefault="00793012" w:rsidP="009135B7">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0FCC82D4" w14:textId="213E8E29" w:rsidR="00793012" w:rsidRDefault="00793012" w:rsidP="009135B7">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E0241B">
        <w:rPr>
          <w:noProof/>
        </w:rPr>
        <w:drawing>
          <wp:inline distT="0" distB="0" distL="0" distR="0" wp14:anchorId="7DBDB385" wp14:editId="19EFD802">
            <wp:extent cx="6120765" cy="1105366"/>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765" cy="1105366"/>
                    </a:xfrm>
                    <a:prstGeom prst="rect">
                      <a:avLst/>
                    </a:prstGeom>
                    <a:noFill/>
                    <a:ln>
                      <a:noFill/>
                    </a:ln>
                  </pic:spPr>
                </pic:pic>
              </a:graphicData>
            </a:graphic>
          </wp:inline>
        </w:drawing>
      </w:r>
    </w:p>
    <w:p w14:paraId="7D4D9C14" w14:textId="77777777" w:rsidR="00793012" w:rsidRPr="0086732E" w:rsidRDefault="00793012" w:rsidP="00793012">
      <w:pPr>
        <w:pStyle w:val="Descripcin"/>
        <w:keepNext/>
        <w:jc w:val="both"/>
        <w:rPr>
          <w:rFonts w:ascii="Arial" w:hAnsi="Arial" w:cs="Arial"/>
          <w:sz w:val="16"/>
          <w:szCs w:val="16"/>
          <w:lang w:val="es-ES_tradnl"/>
        </w:rPr>
      </w:pPr>
      <w:r w:rsidRPr="0086732E">
        <w:rPr>
          <w:rFonts w:ascii="Arial" w:hAnsi="Arial" w:cs="Arial"/>
          <w:sz w:val="16"/>
          <w:szCs w:val="16"/>
          <w:lang w:val="es-ES_tradnl"/>
        </w:rPr>
        <w:t xml:space="preserve">Tabla </w:t>
      </w:r>
      <w:r w:rsidRPr="0086732E">
        <w:rPr>
          <w:rFonts w:ascii="Arial" w:hAnsi="Arial" w:cs="Arial"/>
          <w:sz w:val="16"/>
          <w:szCs w:val="16"/>
          <w:lang w:val="es-ES_tradnl"/>
        </w:rPr>
        <w:fldChar w:fldCharType="begin"/>
      </w:r>
      <w:r w:rsidRPr="0086732E">
        <w:rPr>
          <w:rFonts w:ascii="Arial" w:hAnsi="Arial" w:cs="Arial"/>
          <w:sz w:val="16"/>
          <w:szCs w:val="16"/>
          <w:lang w:val="es-ES_tradnl"/>
        </w:rPr>
        <w:instrText xml:space="preserve"> SEQ Tabla \* ARABIC </w:instrText>
      </w:r>
      <w:r w:rsidRPr="0086732E">
        <w:rPr>
          <w:rFonts w:ascii="Arial" w:hAnsi="Arial" w:cs="Arial"/>
          <w:sz w:val="16"/>
          <w:szCs w:val="16"/>
          <w:lang w:val="es-ES_tradnl"/>
        </w:rPr>
        <w:fldChar w:fldCharType="separate"/>
      </w:r>
      <w:r>
        <w:rPr>
          <w:rFonts w:ascii="Arial" w:hAnsi="Arial" w:cs="Arial"/>
          <w:noProof/>
          <w:sz w:val="16"/>
          <w:szCs w:val="16"/>
          <w:lang w:val="es-ES_tradnl"/>
        </w:rPr>
        <w:t>3</w:t>
      </w:r>
      <w:r w:rsidRPr="0086732E">
        <w:rPr>
          <w:rFonts w:ascii="Arial" w:hAnsi="Arial" w:cs="Arial"/>
          <w:sz w:val="16"/>
          <w:szCs w:val="16"/>
          <w:lang w:val="es-ES_tradnl"/>
        </w:rPr>
        <w:fldChar w:fldCharType="end"/>
      </w:r>
      <w:r w:rsidRPr="0086732E">
        <w:rPr>
          <w:rFonts w:ascii="Arial" w:hAnsi="Arial" w:cs="Arial"/>
          <w:sz w:val="16"/>
          <w:szCs w:val="16"/>
          <w:lang w:val="es-ES_tradnl"/>
        </w:rPr>
        <w:t xml:space="preserve"> Meta de formación Complementaria </w:t>
      </w:r>
      <w:proofErr w:type="spellStart"/>
      <w:r w:rsidRPr="0086732E">
        <w:rPr>
          <w:rFonts w:ascii="Arial" w:hAnsi="Arial" w:cs="Arial"/>
          <w:sz w:val="16"/>
          <w:szCs w:val="16"/>
          <w:lang w:val="es-ES_tradnl"/>
        </w:rPr>
        <w:t>CCyS</w:t>
      </w:r>
      <w:proofErr w:type="spellEnd"/>
    </w:p>
    <w:p w14:paraId="77E06EAB" w14:textId="751F23D7" w:rsidR="00793012" w:rsidRDefault="00793012" w:rsidP="009135B7">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E0241B">
        <w:rPr>
          <w:noProof/>
        </w:rPr>
        <w:drawing>
          <wp:inline distT="0" distB="0" distL="0" distR="0" wp14:anchorId="3C58015D" wp14:editId="1739305E">
            <wp:extent cx="5612130" cy="1421130"/>
            <wp:effectExtent l="0" t="0" r="7620"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1421130"/>
                    </a:xfrm>
                    <a:prstGeom prst="rect">
                      <a:avLst/>
                    </a:prstGeom>
                    <a:noFill/>
                    <a:ln>
                      <a:noFill/>
                    </a:ln>
                  </pic:spPr>
                </pic:pic>
              </a:graphicData>
            </a:graphic>
          </wp:inline>
        </w:drawing>
      </w:r>
    </w:p>
    <w:p w14:paraId="46AEF574" w14:textId="410B30D7" w:rsidR="00793012" w:rsidRDefault="00793012" w:rsidP="009135B7">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23376CD2" w14:textId="66D711E6" w:rsid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793012">
        <w:rPr>
          <w:rFonts w:eastAsia="Times New Roman" w:cs="Calibri"/>
          <w:iCs/>
          <w:color w:val="000000"/>
          <w:lang w:val="es-ES" w:eastAsia="es-CO"/>
        </w:rPr>
        <w:t xml:space="preserve">Por lo anterior, una vez fueron asignados los recursos por Dirección General se hace necesario adelantar los trámites administrativos necesarios que conlleve a la materialización de la suscripción de los </w:t>
      </w:r>
      <w:proofErr w:type="gramStart"/>
      <w:r w:rsidRPr="00793012">
        <w:rPr>
          <w:rFonts w:eastAsia="Times New Roman" w:cs="Calibri"/>
          <w:iCs/>
          <w:color w:val="000000"/>
          <w:lang w:val="es-ES" w:eastAsia="es-CO"/>
        </w:rPr>
        <w:t>contratos  solicitados</w:t>
      </w:r>
      <w:proofErr w:type="gramEnd"/>
      <w:r w:rsidRPr="00793012">
        <w:rPr>
          <w:rFonts w:eastAsia="Times New Roman" w:cs="Calibri"/>
          <w:iCs/>
          <w:color w:val="000000"/>
          <w:lang w:val="es-ES" w:eastAsia="es-CO"/>
        </w:rPr>
        <w:t xml:space="preserve">  por las Coordinaciones académicas de Logística, Comercialización, Hotelería y Salud, Servicios Administrativos, Articulación con la Media y Poblaciones especiales.</w:t>
      </w:r>
    </w:p>
    <w:p w14:paraId="63D692C6" w14:textId="77777777" w:rsidR="00176F5C" w:rsidRPr="00793012" w:rsidRDefault="00176F5C"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20567867" w14:textId="39C99730" w:rsid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793012">
        <w:rPr>
          <w:rFonts w:eastAsia="Times New Roman" w:cs="Calibri"/>
          <w:iCs/>
          <w:color w:val="000000"/>
          <w:lang w:val="es-ES" w:eastAsia="es-CO"/>
        </w:rPr>
        <w:t xml:space="preserve">El Centro de Comercio y Servicios, perteneciente a la Regional Atlántico, debe ofrecer un servicio público de </w:t>
      </w:r>
      <w:r w:rsidRPr="00793012">
        <w:rPr>
          <w:rFonts w:eastAsia="Times New Roman" w:cs="Calibri"/>
          <w:iCs/>
          <w:color w:val="000000"/>
          <w:lang w:val="es-ES" w:eastAsia="es-CO"/>
        </w:rPr>
        <w:lastRenderedPageBreak/>
        <w:t xml:space="preserve">formación profesional integral, atendiendo las necesidades de educación superior por medio de su oferta educativa, alineadas con las necesidades del sector industrial y productivo. En este sentido, la Dirección Nacional de Planeación y Direccionamiento Corporativo, establece una serie de metas donde el Centro de manera completa, diseña una serie de estrategias teniendo en cuenta aspectos como: Capacidad Instalada, Instructores disponibles para la formación, cupos, entre otros. Lo anterior, para poder cumplir no solo con las cifras establecidas, sino con el objeto misional de la entidad. </w:t>
      </w:r>
    </w:p>
    <w:p w14:paraId="05B9DD70" w14:textId="77777777" w:rsidR="00176F5C" w:rsidRPr="00793012" w:rsidRDefault="00176F5C"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3055BF2A" w14:textId="4670D2BA" w:rsid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793012">
        <w:rPr>
          <w:rFonts w:eastAsia="Times New Roman" w:cs="Calibri"/>
          <w:iCs/>
          <w:color w:val="000000"/>
          <w:lang w:val="es-ES" w:eastAsia="es-CO"/>
        </w:rPr>
        <w:t xml:space="preserve">Una de las metas más altas que tiene el Centro es la de formación técnica y tecnológica, mediante la cual se imparte conocimiento en el desarrollo de </w:t>
      </w:r>
      <w:proofErr w:type="gramStart"/>
      <w:r w:rsidRPr="00793012">
        <w:rPr>
          <w:rFonts w:eastAsia="Times New Roman" w:cs="Calibri"/>
          <w:iCs/>
          <w:color w:val="000000"/>
          <w:lang w:val="es-ES" w:eastAsia="es-CO"/>
        </w:rPr>
        <w:t>saberes,  habilidades</w:t>
      </w:r>
      <w:proofErr w:type="gramEnd"/>
      <w:r w:rsidRPr="00793012">
        <w:rPr>
          <w:rFonts w:eastAsia="Times New Roman" w:cs="Calibri"/>
          <w:iCs/>
          <w:color w:val="000000"/>
          <w:lang w:val="es-ES" w:eastAsia="es-CO"/>
        </w:rPr>
        <w:t xml:space="preserve"> y competencias básicas y socio-emocionales en los aprendices que se inscriben a nuestros programas de formación.  De esta manera se amplían las posibilidades de construcción de trayectoria de vida de los jóvenes de la ciudad de Barranquilla y el Departamento del Atlántico. </w:t>
      </w:r>
    </w:p>
    <w:p w14:paraId="7150F685" w14:textId="77777777" w:rsidR="00176F5C" w:rsidRPr="00793012" w:rsidRDefault="00176F5C"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64938D7D" w14:textId="77777777" w:rsidR="00793012" w:rsidRP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793012">
        <w:rPr>
          <w:rFonts w:eastAsia="Times New Roman" w:cs="Calibri"/>
          <w:iCs/>
          <w:color w:val="000000"/>
          <w:lang w:val="es-ES" w:eastAsia="es-CO"/>
        </w:rPr>
        <w:t>Para la vigencia 2023, se tiene establecida un metal global de 33.094 cupos en formación titulada, de los cuales según reporte P04 a corte del 31 de diciembre del 2022, tiene un total de 16.290 cupos de aprendices activos de las modalidades presencial, a distancia y virtual que pasan del 2022 al 2023 distribuidos en 579 fichas en formación lectiva y productiva. Las formaciones de cada uno de estos grupos se imparten de lunes a viernes y fines de semana. Por lo tanto, se hace indispensable establecer un plan de contratación que permita completar las necesidades de instructores de las diferentes redes de conocimiento requerida para las diversas áreas temáticas y llevar la formación a su culminación según las metas definidas para el centro y conforme al Calendario académico 2023.</w:t>
      </w:r>
    </w:p>
    <w:p w14:paraId="1EFC9A46" w14:textId="77777777" w:rsidR="00176F5C" w:rsidRDefault="00176F5C"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655D8FCE" w14:textId="4A0E3B0F" w:rsid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793012">
        <w:rPr>
          <w:rFonts w:eastAsia="Times New Roman" w:cs="Calibri"/>
          <w:iCs/>
          <w:color w:val="000000"/>
          <w:lang w:val="es-ES" w:eastAsia="es-CO"/>
        </w:rPr>
        <w:t xml:space="preserve">En lo que corresponde a </w:t>
      </w:r>
      <w:proofErr w:type="gramStart"/>
      <w:r w:rsidRPr="00793012">
        <w:rPr>
          <w:rFonts w:eastAsia="Times New Roman" w:cs="Calibri"/>
          <w:iCs/>
          <w:color w:val="000000"/>
          <w:lang w:val="es-ES" w:eastAsia="es-CO"/>
        </w:rPr>
        <w:t>las  metas</w:t>
      </w:r>
      <w:proofErr w:type="gramEnd"/>
      <w:r w:rsidRPr="00793012">
        <w:rPr>
          <w:rFonts w:eastAsia="Times New Roman" w:cs="Calibri"/>
          <w:iCs/>
          <w:color w:val="000000"/>
          <w:lang w:val="es-ES" w:eastAsia="es-CO"/>
        </w:rPr>
        <w:t xml:space="preserve"> presencial y a distancia</w:t>
      </w:r>
      <w:r>
        <w:rPr>
          <w:rFonts w:eastAsia="Times New Roman" w:cs="Calibri"/>
          <w:iCs/>
          <w:color w:val="000000"/>
          <w:lang w:val="es-ES" w:eastAsia="es-CO"/>
        </w:rPr>
        <w:t>.</w:t>
      </w:r>
    </w:p>
    <w:p w14:paraId="099A834B" w14:textId="4D71C226" w:rsidR="00793012" w:rsidRDefault="00793012"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Pr>
          <w:noProof/>
        </w:rPr>
        <w:drawing>
          <wp:inline distT="0" distB="0" distL="0" distR="0" wp14:anchorId="59D8FD82" wp14:editId="481D88D7">
            <wp:extent cx="5162550" cy="2686050"/>
            <wp:effectExtent l="76200" t="76200" r="133350" b="133350"/>
            <wp:docPr id="11" name="Imagen 1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nterfaz de usuario gráfica, Aplicación&#10;&#10;Descripción generada automáticamente"/>
                    <pic:cNvPicPr/>
                  </pic:nvPicPr>
                  <pic:blipFill rotWithShape="1">
                    <a:blip r:embed="rId14"/>
                    <a:srcRect l="10352" t="8754" r="13273" b="6118"/>
                    <a:stretch/>
                  </pic:blipFill>
                  <pic:spPr bwMode="auto">
                    <a:xfrm>
                      <a:off x="0" y="0"/>
                      <a:ext cx="5162550" cy="2686050"/>
                    </a:xfrm>
                    <a:prstGeom prst="rect">
                      <a:avLst/>
                    </a:prstGeom>
                    <a:ln w="38100" cap="sq">
                      <a:solidFill>
                        <a:schemeClr val="accent6"/>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AD5B3B1" w14:textId="77777777" w:rsidR="00793012" w:rsidRPr="00C01485" w:rsidRDefault="00793012" w:rsidP="00793012">
      <w:pPr>
        <w:spacing w:line="240" w:lineRule="auto"/>
        <w:rPr>
          <w:rFonts w:ascii="Arial" w:hAnsi="Arial" w:cs="Arial"/>
          <w:sz w:val="16"/>
          <w:szCs w:val="16"/>
          <w:lang w:val="es-ES_tradnl"/>
        </w:rPr>
      </w:pPr>
      <w:r w:rsidRPr="00C01485">
        <w:rPr>
          <w:rFonts w:ascii="Arial" w:hAnsi="Arial" w:cs="Arial"/>
          <w:sz w:val="16"/>
          <w:szCs w:val="16"/>
          <w:lang w:val="es-ES_tradnl"/>
        </w:rPr>
        <w:t>Fuente: (</w:t>
      </w:r>
      <w:hyperlink r:id="rId15" w:history="1">
        <w:r w:rsidRPr="00C01485">
          <w:rPr>
            <w:rStyle w:val="Hipervnculo"/>
            <w:rFonts w:ascii="Arial" w:hAnsi="Arial" w:cs="Arial"/>
            <w:sz w:val="16"/>
            <w:szCs w:val="16"/>
            <w:lang w:val="es-ES_tradnl"/>
          </w:rPr>
          <w:t>http://dfp.senaedu.edu.co/inicio/planeacion-indicativa/</w:t>
        </w:r>
      </w:hyperlink>
      <w:r w:rsidRPr="00C01485">
        <w:rPr>
          <w:rFonts w:ascii="Arial" w:hAnsi="Arial" w:cs="Arial"/>
          <w:sz w:val="16"/>
          <w:szCs w:val="16"/>
          <w:lang w:val="es-ES_tradnl"/>
        </w:rPr>
        <w:t>). Publicado 11 de enero de 2023</w:t>
      </w:r>
    </w:p>
    <w:p w14:paraId="20320AD1" w14:textId="71E19471" w:rsidR="00793012" w:rsidRDefault="004A5310"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4A5310">
        <w:rPr>
          <w:rFonts w:eastAsia="Times New Roman" w:cs="Calibri"/>
          <w:iCs/>
          <w:color w:val="000000"/>
          <w:lang w:val="es-ES" w:eastAsia="es-CO"/>
        </w:rPr>
        <w:t xml:space="preserve">En el anexo de la presente justificación se relacionan las necesidades de contratación de la vigencia 2023 para las cinco coordinaciones </w:t>
      </w:r>
      <w:proofErr w:type="gramStart"/>
      <w:r w:rsidRPr="004A5310">
        <w:rPr>
          <w:rFonts w:eastAsia="Times New Roman" w:cs="Calibri"/>
          <w:iCs/>
          <w:color w:val="000000"/>
          <w:lang w:val="es-ES" w:eastAsia="es-CO"/>
        </w:rPr>
        <w:t>académicas  del</w:t>
      </w:r>
      <w:proofErr w:type="gramEnd"/>
      <w:r w:rsidRPr="004A5310">
        <w:rPr>
          <w:rFonts w:eastAsia="Times New Roman" w:cs="Calibri"/>
          <w:iCs/>
          <w:color w:val="000000"/>
          <w:lang w:val="es-ES" w:eastAsia="es-CO"/>
        </w:rPr>
        <w:t xml:space="preserve"> Centro de comercio y servicios, en donde se describen los perfiles requeridos y cantidades que permitan cumplir los objetivos institucionales de la Entidad orientados </w:t>
      </w:r>
      <w:r w:rsidRPr="004A5310">
        <w:rPr>
          <w:rFonts w:eastAsia="Times New Roman" w:cs="Calibri"/>
          <w:iCs/>
          <w:color w:val="000000"/>
          <w:lang w:val="es-ES" w:eastAsia="es-CO"/>
        </w:rPr>
        <w:lastRenderedPageBreak/>
        <w:t>a la formación profesional.  Solo de esta manera se podrá dar cumplimiento a la ejecución de las metas asignadas bajo la trimestralización del Calendario académico.</w:t>
      </w:r>
    </w:p>
    <w:p w14:paraId="7608A696" w14:textId="77777777" w:rsidR="004A5310" w:rsidRDefault="004A5310" w:rsidP="00793012">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p>
    <w:p w14:paraId="5F245AAB" w14:textId="55EBE8E0" w:rsidR="009135B7" w:rsidRDefault="004A5310" w:rsidP="009135B7">
      <w:pPr>
        <w:widowControl w:val="0"/>
        <w:shd w:val="clear" w:color="auto" w:fill="FFFFFF" w:themeFill="background1"/>
        <w:autoSpaceDE w:val="0"/>
        <w:autoSpaceDN w:val="0"/>
        <w:adjustRightInd w:val="0"/>
        <w:spacing w:after="0" w:line="240" w:lineRule="atLeast"/>
        <w:jc w:val="both"/>
        <w:rPr>
          <w:rFonts w:eastAsia="Times New Roman" w:cs="Calibri"/>
          <w:iCs/>
          <w:color w:val="000000"/>
          <w:lang w:val="es-ES" w:eastAsia="es-CO"/>
        </w:rPr>
      </w:pPr>
      <w:r w:rsidRPr="004A5310">
        <w:rPr>
          <w:rFonts w:eastAsia="Times New Roman" w:cs="Calibri"/>
          <w:iCs/>
          <w:color w:val="000000"/>
          <w:lang w:val="es-ES" w:eastAsia="es-CO"/>
        </w:rPr>
        <w:t xml:space="preserve">A pesar de la provisión de cargos a nivel profesional y asistencial, realizada por concurso de la convocatoria 436 de 2017, esto no fue suficiente para cubrir las necesidades de instructores del centro </w:t>
      </w:r>
      <w:proofErr w:type="gramStart"/>
      <w:r w:rsidRPr="004A5310">
        <w:rPr>
          <w:rFonts w:eastAsia="Times New Roman" w:cs="Calibri"/>
          <w:iCs/>
          <w:color w:val="000000"/>
          <w:lang w:val="es-ES" w:eastAsia="es-CO"/>
        </w:rPr>
        <w:t>de acuerdo a</w:t>
      </w:r>
      <w:proofErr w:type="gramEnd"/>
      <w:r w:rsidRPr="004A5310">
        <w:rPr>
          <w:rFonts w:eastAsia="Times New Roman" w:cs="Calibri"/>
          <w:iCs/>
          <w:color w:val="000000"/>
          <w:lang w:val="es-ES" w:eastAsia="es-CO"/>
        </w:rPr>
        <w:t xml:space="preserve"> las metas trazadas en este 2023.</w:t>
      </w:r>
    </w:p>
    <w:p w14:paraId="09891B33" w14:textId="77777777" w:rsidR="00ED2303" w:rsidRPr="00ED2303" w:rsidRDefault="00ED2303" w:rsidP="00ED2303">
      <w:pPr>
        <w:pStyle w:val="Estilo"/>
        <w:ind w:right="28"/>
        <w:jc w:val="both"/>
        <w:rPr>
          <w:rFonts w:ascii="Calibri" w:hAnsi="Calibri" w:cs="Calibri"/>
          <w:iCs/>
          <w:color w:val="000000"/>
          <w:sz w:val="22"/>
          <w:szCs w:val="22"/>
          <w:lang w:val="es-ES"/>
        </w:rPr>
      </w:pPr>
    </w:p>
    <w:p w14:paraId="6BE52880" w14:textId="77777777" w:rsidR="00ED2303" w:rsidRPr="00ED2303" w:rsidRDefault="00ED2303" w:rsidP="00ED2303">
      <w:pPr>
        <w:pStyle w:val="Estilo"/>
        <w:ind w:right="28"/>
        <w:jc w:val="both"/>
        <w:rPr>
          <w:rFonts w:ascii="Calibri" w:hAnsi="Calibri" w:cs="Calibri"/>
          <w:iCs/>
          <w:color w:val="000000"/>
          <w:sz w:val="22"/>
          <w:szCs w:val="22"/>
          <w:lang w:val="es-ES"/>
        </w:rPr>
      </w:pPr>
      <w:r w:rsidRPr="00ED2303">
        <w:rPr>
          <w:rFonts w:ascii="Calibri" w:hAnsi="Calibri" w:cs="Calibri"/>
          <w:iCs/>
          <w:color w:val="000000"/>
          <w:sz w:val="22"/>
          <w:szCs w:val="22"/>
          <w:lang w:val="es-ES"/>
        </w:rPr>
        <w:t xml:space="preserve">Es preciso señalar que, el lineamiento impartido por el Departamento Administrativo de la </w:t>
      </w:r>
      <w:proofErr w:type="spellStart"/>
      <w:r w:rsidRPr="00ED2303">
        <w:rPr>
          <w:rFonts w:ascii="Calibri" w:hAnsi="Calibri" w:cs="Calibri"/>
          <w:iCs/>
          <w:color w:val="000000"/>
          <w:sz w:val="22"/>
          <w:szCs w:val="22"/>
          <w:lang w:val="es-ES"/>
        </w:rPr>
        <w:t>Función</w:t>
      </w:r>
      <w:proofErr w:type="spellEnd"/>
      <w:r w:rsidRPr="00ED2303">
        <w:rPr>
          <w:rFonts w:ascii="Calibri" w:hAnsi="Calibri" w:cs="Calibri"/>
          <w:iCs/>
          <w:color w:val="000000"/>
          <w:sz w:val="22"/>
          <w:szCs w:val="22"/>
          <w:lang w:val="es-ES"/>
        </w:rPr>
        <w:t xml:space="preserve"> </w:t>
      </w:r>
      <w:proofErr w:type="spellStart"/>
      <w:r w:rsidRPr="00ED2303">
        <w:rPr>
          <w:rFonts w:ascii="Calibri" w:hAnsi="Calibri" w:cs="Calibri"/>
          <w:iCs/>
          <w:color w:val="000000"/>
          <w:sz w:val="22"/>
          <w:szCs w:val="22"/>
          <w:lang w:val="es-ES"/>
        </w:rPr>
        <w:t>Pública</w:t>
      </w:r>
      <w:proofErr w:type="spellEnd"/>
      <w:r w:rsidRPr="00ED2303">
        <w:rPr>
          <w:rFonts w:ascii="Calibri" w:hAnsi="Calibri" w:cs="Calibri"/>
          <w:iCs/>
          <w:color w:val="000000"/>
          <w:sz w:val="22"/>
          <w:szCs w:val="22"/>
          <w:lang w:val="es-ES"/>
        </w:rPr>
        <w:t xml:space="preserve"> - DAFP y la Escuela Superior de </w:t>
      </w:r>
      <w:proofErr w:type="spellStart"/>
      <w:r w:rsidRPr="00ED2303">
        <w:rPr>
          <w:rFonts w:ascii="Calibri" w:hAnsi="Calibri" w:cs="Calibri"/>
          <w:iCs/>
          <w:color w:val="000000"/>
          <w:sz w:val="22"/>
          <w:szCs w:val="22"/>
          <w:lang w:val="es-ES"/>
        </w:rPr>
        <w:t>Administración</w:t>
      </w:r>
      <w:proofErr w:type="spellEnd"/>
      <w:r w:rsidRPr="00ED2303">
        <w:rPr>
          <w:rFonts w:ascii="Calibri" w:hAnsi="Calibri" w:cs="Calibri"/>
          <w:iCs/>
          <w:color w:val="000000"/>
          <w:sz w:val="22"/>
          <w:szCs w:val="22"/>
          <w:lang w:val="es-ES"/>
        </w:rPr>
        <w:t xml:space="preserve"> </w:t>
      </w:r>
      <w:proofErr w:type="spellStart"/>
      <w:r w:rsidRPr="00ED2303">
        <w:rPr>
          <w:rFonts w:ascii="Calibri" w:hAnsi="Calibri" w:cs="Calibri"/>
          <w:iCs/>
          <w:color w:val="000000"/>
          <w:sz w:val="22"/>
          <w:szCs w:val="22"/>
          <w:lang w:val="es-ES"/>
        </w:rPr>
        <w:t>Pública</w:t>
      </w:r>
      <w:proofErr w:type="spellEnd"/>
      <w:r w:rsidRPr="00ED2303">
        <w:rPr>
          <w:rFonts w:ascii="Calibri" w:hAnsi="Calibri" w:cs="Calibri"/>
          <w:iCs/>
          <w:color w:val="000000"/>
          <w:sz w:val="22"/>
          <w:szCs w:val="22"/>
          <w:lang w:val="es-ES"/>
        </w:rPr>
        <w:t xml:space="preserve"> – ESAP en la Circular Conjunta No. 100-005 del 29 de diciembre de 2022, en cuanto a que “3. La </w:t>
      </w:r>
      <w:proofErr w:type="spellStart"/>
      <w:r w:rsidRPr="00ED2303">
        <w:rPr>
          <w:rFonts w:ascii="Calibri" w:hAnsi="Calibri" w:cs="Calibri"/>
          <w:iCs/>
          <w:color w:val="000000"/>
          <w:sz w:val="22"/>
          <w:szCs w:val="22"/>
          <w:lang w:val="es-ES"/>
        </w:rPr>
        <w:t>contratación</w:t>
      </w:r>
      <w:proofErr w:type="spellEnd"/>
      <w:r w:rsidRPr="00ED2303">
        <w:rPr>
          <w:rFonts w:ascii="Calibri" w:hAnsi="Calibri" w:cs="Calibri"/>
          <w:iCs/>
          <w:color w:val="000000"/>
          <w:sz w:val="22"/>
          <w:szCs w:val="22"/>
          <w:lang w:val="es-ES"/>
        </w:rPr>
        <w:t xml:space="preserve"> directa a </w:t>
      </w:r>
      <w:proofErr w:type="spellStart"/>
      <w:r w:rsidRPr="00ED2303">
        <w:rPr>
          <w:rFonts w:ascii="Calibri" w:hAnsi="Calibri" w:cs="Calibri"/>
          <w:iCs/>
          <w:color w:val="000000"/>
          <w:sz w:val="22"/>
          <w:szCs w:val="22"/>
          <w:lang w:val="es-ES"/>
        </w:rPr>
        <w:t>través</w:t>
      </w:r>
      <w:proofErr w:type="spellEnd"/>
      <w:r w:rsidRPr="00ED2303">
        <w:rPr>
          <w:rFonts w:ascii="Calibri" w:hAnsi="Calibri" w:cs="Calibri"/>
          <w:iCs/>
          <w:color w:val="000000"/>
          <w:sz w:val="22"/>
          <w:szCs w:val="22"/>
          <w:lang w:val="es-ES"/>
        </w:rPr>
        <w:t xml:space="preserve"> del contrato de </w:t>
      </w:r>
      <w:proofErr w:type="spellStart"/>
      <w:r w:rsidRPr="00ED2303">
        <w:rPr>
          <w:rFonts w:ascii="Calibri" w:hAnsi="Calibri" w:cs="Calibri"/>
          <w:iCs/>
          <w:color w:val="000000"/>
          <w:sz w:val="22"/>
          <w:szCs w:val="22"/>
          <w:lang w:val="es-ES"/>
        </w:rPr>
        <w:t>prestación</w:t>
      </w:r>
      <w:proofErr w:type="spellEnd"/>
      <w:r w:rsidRPr="00ED2303">
        <w:rPr>
          <w:rFonts w:ascii="Calibri" w:hAnsi="Calibri" w:cs="Calibri"/>
          <w:iCs/>
          <w:color w:val="000000"/>
          <w:sz w:val="22"/>
          <w:szCs w:val="22"/>
          <w:lang w:val="es-ES"/>
        </w:rPr>
        <w:t xml:space="preserve"> de servicios y de apoyo a la </w:t>
      </w:r>
      <w:proofErr w:type="spellStart"/>
      <w:r w:rsidRPr="00ED2303">
        <w:rPr>
          <w:rFonts w:ascii="Calibri" w:hAnsi="Calibri" w:cs="Calibri"/>
          <w:iCs/>
          <w:color w:val="000000"/>
          <w:sz w:val="22"/>
          <w:szCs w:val="22"/>
          <w:lang w:val="es-ES"/>
        </w:rPr>
        <w:t>gestión</w:t>
      </w:r>
      <w:proofErr w:type="spellEnd"/>
      <w:r w:rsidRPr="00ED2303">
        <w:rPr>
          <w:rFonts w:ascii="Calibri" w:hAnsi="Calibri" w:cs="Calibri"/>
          <w:iCs/>
          <w:color w:val="000000"/>
          <w:sz w:val="22"/>
          <w:szCs w:val="22"/>
          <w:lang w:val="es-ES"/>
        </w:rPr>
        <w:t xml:space="preserve"> </w:t>
      </w:r>
      <w:proofErr w:type="spellStart"/>
      <w:r w:rsidRPr="00ED2303">
        <w:rPr>
          <w:rFonts w:ascii="Calibri" w:hAnsi="Calibri" w:cs="Calibri"/>
          <w:iCs/>
          <w:color w:val="000000"/>
          <w:sz w:val="22"/>
          <w:szCs w:val="22"/>
          <w:lang w:val="es-ES"/>
        </w:rPr>
        <w:t>deberán</w:t>
      </w:r>
      <w:proofErr w:type="spellEnd"/>
      <w:r w:rsidRPr="00ED2303">
        <w:rPr>
          <w:rFonts w:ascii="Calibri" w:hAnsi="Calibri" w:cs="Calibri"/>
          <w:iCs/>
          <w:color w:val="000000"/>
          <w:sz w:val="22"/>
          <w:szCs w:val="22"/>
          <w:lang w:val="es-ES"/>
        </w:rPr>
        <w:t xml:space="preserve"> tener un </w:t>
      </w:r>
      <w:proofErr w:type="spellStart"/>
      <w:r w:rsidRPr="00ED2303">
        <w:rPr>
          <w:rFonts w:ascii="Calibri" w:hAnsi="Calibri" w:cs="Calibri"/>
          <w:iCs/>
          <w:color w:val="000000"/>
          <w:sz w:val="22"/>
          <w:szCs w:val="22"/>
          <w:lang w:val="es-ES"/>
        </w:rPr>
        <w:t>término</w:t>
      </w:r>
      <w:proofErr w:type="spellEnd"/>
      <w:r w:rsidRPr="00ED2303">
        <w:rPr>
          <w:rFonts w:ascii="Calibri" w:hAnsi="Calibri" w:cs="Calibri"/>
          <w:iCs/>
          <w:color w:val="000000"/>
          <w:sz w:val="22"/>
          <w:szCs w:val="22"/>
          <w:lang w:val="es-ES"/>
        </w:rPr>
        <w:t xml:space="preserve"> de </w:t>
      </w:r>
      <w:proofErr w:type="spellStart"/>
      <w:r w:rsidRPr="00ED2303">
        <w:rPr>
          <w:rFonts w:ascii="Calibri" w:hAnsi="Calibri" w:cs="Calibri"/>
          <w:iCs/>
          <w:color w:val="000000"/>
          <w:sz w:val="22"/>
          <w:szCs w:val="22"/>
          <w:lang w:val="es-ES"/>
        </w:rPr>
        <w:t>duración</w:t>
      </w:r>
      <w:proofErr w:type="spellEnd"/>
      <w:r w:rsidRPr="00ED2303">
        <w:rPr>
          <w:rFonts w:ascii="Calibri" w:hAnsi="Calibri" w:cs="Calibri"/>
          <w:iCs/>
          <w:color w:val="000000"/>
          <w:sz w:val="22"/>
          <w:szCs w:val="22"/>
          <w:lang w:val="es-ES"/>
        </w:rPr>
        <w:t xml:space="preserve"> de cuatro (4) meses”, está basado en el supuesto que las entidades </w:t>
      </w:r>
      <w:proofErr w:type="spellStart"/>
      <w:r w:rsidRPr="00ED2303">
        <w:rPr>
          <w:rFonts w:ascii="Calibri" w:hAnsi="Calibri" w:cs="Calibri"/>
          <w:iCs/>
          <w:color w:val="000000"/>
          <w:sz w:val="22"/>
          <w:szCs w:val="22"/>
          <w:lang w:val="es-ES"/>
        </w:rPr>
        <w:t>públicas</w:t>
      </w:r>
      <w:proofErr w:type="spellEnd"/>
      <w:r w:rsidRPr="00ED2303">
        <w:rPr>
          <w:rFonts w:ascii="Calibri" w:hAnsi="Calibri" w:cs="Calibri"/>
          <w:iCs/>
          <w:color w:val="000000"/>
          <w:sz w:val="22"/>
          <w:szCs w:val="22"/>
          <w:lang w:val="es-ES"/>
        </w:rPr>
        <w:t xml:space="preserve"> </w:t>
      </w:r>
      <w:proofErr w:type="spellStart"/>
      <w:r w:rsidRPr="00ED2303">
        <w:rPr>
          <w:rFonts w:ascii="Calibri" w:hAnsi="Calibri" w:cs="Calibri"/>
          <w:iCs/>
          <w:color w:val="000000"/>
          <w:sz w:val="22"/>
          <w:szCs w:val="22"/>
          <w:lang w:val="es-ES"/>
        </w:rPr>
        <w:t>podrán</w:t>
      </w:r>
      <w:proofErr w:type="spellEnd"/>
      <w:r w:rsidRPr="00ED2303">
        <w:rPr>
          <w:rFonts w:ascii="Calibri" w:hAnsi="Calibri" w:cs="Calibri"/>
          <w:iCs/>
          <w:color w:val="000000"/>
          <w:sz w:val="22"/>
          <w:szCs w:val="22"/>
          <w:lang w:val="es-ES"/>
        </w:rPr>
        <w:t xml:space="preserve"> realizar en ese tiempo los estudios </w:t>
      </w:r>
      <w:proofErr w:type="spellStart"/>
      <w:r w:rsidRPr="00ED2303">
        <w:rPr>
          <w:rFonts w:ascii="Calibri" w:hAnsi="Calibri" w:cs="Calibri"/>
          <w:iCs/>
          <w:color w:val="000000"/>
          <w:sz w:val="22"/>
          <w:szCs w:val="22"/>
          <w:lang w:val="es-ES"/>
        </w:rPr>
        <w:t>técnicos</w:t>
      </w:r>
      <w:proofErr w:type="spellEnd"/>
      <w:r w:rsidRPr="00ED2303">
        <w:rPr>
          <w:rFonts w:ascii="Calibri" w:hAnsi="Calibri" w:cs="Calibri"/>
          <w:iCs/>
          <w:color w:val="000000"/>
          <w:sz w:val="22"/>
          <w:szCs w:val="22"/>
          <w:lang w:val="es-ES"/>
        </w:rPr>
        <w:t xml:space="preserve"> y los </w:t>
      </w:r>
      <w:proofErr w:type="spellStart"/>
      <w:r w:rsidRPr="00ED2303">
        <w:rPr>
          <w:rFonts w:ascii="Calibri" w:hAnsi="Calibri" w:cs="Calibri"/>
          <w:iCs/>
          <w:color w:val="000000"/>
          <w:sz w:val="22"/>
          <w:szCs w:val="22"/>
          <w:lang w:val="es-ES"/>
        </w:rPr>
        <w:t>trámites</w:t>
      </w:r>
      <w:proofErr w:type="spellEnd"/>
      <w:r w:rsidRPr="00ED2303">
        <w:rPr>
          <w:rFonts w:ascii="Calibri" w:hAnsi="Calibri" w:cs="Calibri"/>
          <w:iCs/>
          <w:color w:val="000000"/>
          <w:sz w:val="22"/>
          <w:szCs w:val="22"/>
          <w:lang w:val="es-ES"/>
        </w:rPr>
        <w:t xml:space="preserve"> para la </w:t>
      </w:r>
      <w:proofErr w:type="spellStart"/>
      <w:r w:rsidRPr="00ED2303">
        <w:rPr>
          <w:rFonts w:ascii="Calibri" w:hAnsi="Calibri" w:cs="Calibri"/>
          <w:iCs/>
          <w:color w:val="000000"/>
          <w:sz w:val="22"/>
          <w:szCs w:val="22"/>
          <w:lang w:val="es-ES"/>
        </w:rPr>
        <w:t>formalización</w:t>
      </w:r>
      <w:proofErr w:type="spellEnd"/>
      <w:r w:rsidRPr="00ED2303">
        <w:rPr>
          <w:rFonts w:ascii="Calibri" w:hAnsi="Calibri" w:cs="Calibri"/>
          <w:iCs/>
          <w:color w:val="000000"/>
          <w:sz w:val="22"/>
          <w:szCs w:val="22"/>
          <w:lang w:val="es-ES"/>
        </w:rPr>
        <w:t xml:space="preserve"> de las plantas de personal que requieran, de forma que las actividades que realizan los contratistas sean asumidas al cabo de ese tiempo por los nuevos cargos de las plantas de personal, que de preferencia </w:t>
      </w:r>
      <w:proofErr w:type="spellStart"/>
      <w:r w:rsidRPr="00ED2303">
        <w:rPr>
          <w:rFonts w:ascii="Calibri" w:hAnsi="Calibri" w:cs="Calibri"/>
          <w:iCs/>
          <w:color w:val="000000"/>
          <w:sz w:val="22"/>
          <w:szCs w:val="22"/>
          <w:lang w:val="es-ES"/>
        </w:rPr>
        <w:t>serán</w:t>
      </w:r>
      <w:proofErr w:type="spellEnd"/>
      <w:r w:rsidRPr="00ED2303">
        <w:rPr>
          <w:rFonts w:ascii="Calibri" w:hAnsi="Calibri" w:cs="Calibri"/>
          <w:iCs/>
          <w:color w:val="000000"/>
          <w:sz w:val="22"/>
          <w:szCs w:val="22"/>
          <w:lang w:val="es-ES"/>
        </w:rPr>
        <w:t xml:space="preserve"> temporales. En el caso del SENA, está entidad sustento ante el Director del Departamento Administrativo de la </w:t>
      </w:r>
      <w:proofErr w:type="spellStart"/>
      <w:r w:rsidRPr="00ED2303">
        <w:rPr>
          <w:rFonts w:ascii="Calibri" w:hAnsi="Calibri" w:cs="Calibri"/>
          <w:iCs/>
          <w:color w:val="000000"/>
          <w:sz w:val="22"/>
          <w:szCs w:val="22"/>
          <w:lang w:val="es-ES"/>
        </w:rPr>
        <w:t>Función</w:t>
      </w:r>
      <w:proofErr w:type="spellEnd"/>
      <w:r w:rsidRPr="00ED2303">
        <w:rPr>
          <w:rFonts w:ascii="Calibri" w:hAnsi="Calibri" w:cs="Calibri"/>
          <w:iCs/>
          <w:color w:val="000000"/>
          <w:sz w:val="22"/>
          <w:szCs w:val="22"/>
          <w:lang w:val="es-ES"/>
        </w:rPr>
        <w:t xml:space="preserve"> </w:t>
      </w:r>
      <w:proofErr w:type="spellStart"/>
      <w:r w:rsidRPr="00ED2303">
        <w:rPr>
          <w:rFonts w:ascii="Calibri" w:hAnsi="Calibri" w:cs="Calibri"/>
          <w:iCs/>
          <w:color w:val="000000"/>
          <w:sz w:val="22"/>
          <w:szCs w:val="22"/>
          <w:lang w:val="es-ES"/>
        </w:rPr>
        <w:t>Pública</w:t>
      </w:r>
      <w:proofErr w:type="spellEnd"/>
      <w:r w:rsidRPr="00ED2303">
        <w:rPr>
          <w:rFonts w:ascii="Calibri" w:hAnsi="Calibri" w:cs="Calibri"/>
          <w:iCs/>
          <w:color w:val="000000"/>
          <w:sz w:val="22"/>
          <w:szCs w:val="22"/>
          <w:lang w:val="es-ES"/>
        </w:rPr>
        <w:t xml:space="preserve"> mediante la </w:t>
      </w:r>
      <w:proofErr w:type="spellStart"/>
      <w:r w:rsidRPr="00ED2303">
        <w:rPr>
          <w:rFonts w:ascii="Calibri" w:hAnsi="Calibri" w:cs="Calibri"/>
          <w:iCs/>
          <w:color w:val="000000"/>
          <w:sz w:val="22"/>
          <w:szCs w:val="22"/>
          <w:lang w:val="es-ES"/>
        </w:rPr>
        <w:t>comunicación</w:t>
      </w:r>
      <w:proofErr w:type="spellEnd"/>
      <w:r w:rsidRPr="00ED2303">
        <w:rPr>
          <w:rFonts w:ascii="Calibri" w:hAnsi="Calibri" w:cs="Calibri"/>
          <w:iCs/>
          <w:color w:val="000000"/>
          <w:sz w:val="22"/>
          <w:szCs w:val="22"/>
          <w:lang w:val="es-ES"/>
        </w:rPr>
        <w:t xml:space="preserve"> No. 01-2-2022-000886 del 30 de diciembre de 2022 las razones </w:t>
      </w:r>
      <w:proofErr w:type="spellStart"/>
      <w:r w:rsidRPr="00ED2303">
        <w:rPr>
          <w:rFonts w:ascii="Calibri" w:hAnsi="Calibri" w:cs="Calibri"/>
          <w:iCs/>
          <w:color w:val="000000"/>
          <w:sz w:val="22"/>
          <w:szCs w:val="22"/>
          <w:lang w:val="es-ES"/>
        </w:rPr>
        <w:t>técnicas</w:t>
      </w:r>
      <w:proofErr w:type="spellEnd"/>
      <w:r w:rsidRPr="00ED2303">
        <w:rPr>
          <w:rFonts w:ascii="Calibri" w:hAnsi="Calibri" w:cs="Calibri"/>
          <w:iCs/>
          <w:color w:val="000000"/>
          <w:sz w:val="22"/>
          <w:szCs w:val="22"/>
          <w:lang w:val="es-ES"/>
        </w:rPr>
        <w:t xml:space="preserve">, físicas, presupuestales y financieras por las cuales no es posible que el SENA realice en las condiciones </w:t>
      </w:r>
      <w:proofErr w:type="spellStart"/>
      <w:r w:rsidRPr="00ED2303">
        <w:rPr>
          <w:rFonts w:ascii="Calibri" w:hAnsi="Calibri" w:cs="Calibri"/>
          <w:iCs/>
          <w:color w:val="000000"/>
          <w:sz w:val="22"/>
          <w:szCs w:val="22"/>
          <w:lang w:val="es-ES"/>
        </w:rPr>
        <w:t>señaladas</w:t>
      </w:r>
      <w:proofErr w:type="spellEnd"/>
      <w:r w:rsidRPr="00ED2303">
        <w:rPr>
          <w:rFonts w:ascii="Calibri" w:hAnsi="Calibri" w:cs="Calibri"/>
          <w:iCs/>
          <w:color w:val="000000"/>
          <w:sz w:val="22"/>
          <w:szCs w:val="22"/>
          <w:lang w:val="es-ES"/>
        </w:rPr>
        <w:t xml:space="preserve"> en la Circular 100-005 de 2022 los estudios </w:t>
      </w:r>
      <w:proofErr w:type="spellStart"/>
      <w:r w:rsidRPr="00ED2303">
        <w:rPr>
          <w:rFonts w:ascii="Calibri" w:hAnsi="Calibri" w:cs="Calibri"/>
          <w:iCs/>
          <w:color w:val="000000"/>
          <w:sz w:val="22"/>
          <w:szCs w:val="22"/>
          <w:lang w:val="es-ES"/>
        </w:rPr>
        <w:t>técnicos</w:t>
      </w:r>
      <w:proofErr w:type="spellEnd"/>
      <w:r w:rsidRPr="00ED2303">
        <w:rPr>
          <w:rFonts w:ascii="Calibri" w:hAnsi="Calibri" w:cs="Calibri"/>
          <w:iCs/>
          <w:color w:val="000000"/>
          <w:sz w:val="22"/>
          <w:szCs w:val="22"/>
          <w:lang w:val="es-ES"/>
        </w:rPr>
        <w:t xml:space="preserve"> y de cargas de trabajo para tramitar la </w:t>
      </w:r>
      <w:proofErr w:type="spellStart"/>
      <w:r w:rsidRPr="00ED2303">
        <w:rPr>
          <w:rFonts w:ascii="Calibri" w:hAnsi="Calibri" w:cs="Calibri"/>
          <w:iCs/>
          <w:color w:val="000000"/>
          <w:sz w:val="22"/>
          <w:szCs w:val="22"/>
          <w:lang w:val="es-ES"/>
        </w:rPr>
        <w:t>ampliación</w:t>
      </w:r>
      <w:proofErr w:type="spellEnd"/>
      <w:r w:rsidRPr="00ED2303">
        <w:rPr>
          <w:rFonts w:ascii="Calibri" w:hAnsi="Calibri" w:cs="Calibri"/>
          <w:iCs/>
          <w:color w:val="000000"/>
          <w:sz w:val="22"/>
          <w:szCs w:val="22"/>
          <w:lang w:val="es-ES"/>
        </w:rPr>
        <w:t xml:space="preserve"> de la planta de personal que formalice en ese plazo los </w:t>
      </w:r>
      <w:proofErr w:type="spellStart"/>
      <w:r w:rsidRPr="00ED2303">
        <w:rPr>
          <w:rFonts w:ascii="Calibri" w:hAnsi="Calibri" w:cs="Calibri"/>
          <w:iCs/>
          <w:color w:val="000000"/>
          <w:sz w:val="22"/>
          <w:szCs w:val="22"/>
          <w:lang w:val="es-ES"/>
        </w:rPr>
        <w:t>más</w:t>
      </w:r>
      <w:proofErr w:type="spellEnd"/>
      <w:r w:rsidRPr="00ED2303">
        <w:rPr>
          <w:rFonts w:ascii="Calibri" w:hAnsi="Calibri" w:cs="Calibri"/>
          <w:iCs/>
          <w:color w:val="000000"/>
          <w:sz w:val="22"/>
          <w:szCs w:val="22"/>
          <w:lang w:val="es-ES"/>
        </w:rPr>
        <w:t xml:space="preserve"> de 32.000 contratos de </w:t>
      </w:r>
      <w:proofErr w:type="spellStart"/>
      <w:r w:rsidRPr="00ED2303">
        <w:rPr>
          <w:rFonts w:ascii="Calibri" w:hAnsi="Calibri" w:cs="Calibri"/>
          <w:iCs/>
          <w:color w:val="000000"/>
          <w:sz w:val="22"/>
          <w:szCs w:val="22"/>
          <w:lang w:val="es-ES"/>
        </w:rPr>
        <w:t>prestación</w:t>
      </w:r>
      <w:proofErr w:type="spellEnd"/>
      <w:r w:rsidRPr="00ED2303">
        <w:rPr>
          <w:rFonts w:ascii="Calibri" w:hAnsi="Calibri" w:cs="Calibri"/>
          <w:iCs/>
          <w:color w:val="000000"/>
          <w:sz w:val="22"/>
          <w:szCs w:val="22"/>
          <w:lang w:val="es-ES"/>
        </w:rPr>
        <w:t xml:space="preserve"> de servicios personales que suscribe el SENA cada </w:t>
      </w:r>
      <w:proofErr w:type="spellStart"/>
      <w:r w:rsidRPr="00ED2303">
        <w:rPr>
          <w:rFonts w:ascii="Calibri" w:hAnsi="Calibri" w:cs="Calibri"/>
          <w:iCs/>
          <w:color w:val="000000"/>
          <w:sz w:val="22"/>
          <w:szCs w:val="22"/>
          <w:lang w:val="es-ES"/>
        </w:rPr>
        <w:t>año</w:t>
      </w:r>
      <w:proofErr w:type="spellEnd"/>
      <w:r w:rsidRPr="00ED2303">
        <w:rPr>
          <w:rFonts w:ascii="Calibri" w:hAnsi="Calibri" w:cs="Calibri"/>
          <w:iCs/>
          <w:color w:val="000000"/>
          <w:sz w:val="22"/>
          <w:szCs w:val="22"/>
          <w:lang w:val="es-ES"/>
        </w:rPr>
        <w:t xml:space="preserve"> para poder cumplir las metas institucionales y prestar sus servicios en todo el territorio nacional.</w:t>
      </w:r>
    </w:p>
    <w:p w14:paraId="514FA073" w14:textId="77777777" w:rsidR="00ED2303" w:rsidRPr="00ED2303" w:rsidRDefault="00ED2303" w:rsidP="00ED2303">
      <w:pPr>
        <w:pStyle w:val="Estilo"/>
        <w:ind w:right="28"/>
        <w:jc w:val="both"/>
        <w:rPr>
          <w:rFonts w:ascii="Calibri" w:hAnsi="Calibri" w:cs="Calibri"/>
          <w:iCs/>
          <w:color w:val="000000"/>
          <w:sz w:val="22"/>
          <w:szCs w:val="22"/>
          <w:lang w:val="es-ES"/>
        </w:rPr>
      </w:pPr>
    </w:p>
    <w:p w14:paraId="76CB2F9E" w14:textId="77777777" w:rsidR="00ED2303" w:rsidRPr="00ED2303" w:rsidRDefault="00ED2303" w:rsidP="00ED2303">
      <w:pPr>
        <w:pStyle w:val="Estilo"/>
        <w:ind w:right="28"/>
        <w:jc w:val="both"/>
        <w:rPr>
          <w:rFonts w:ascii="Calibri" w:hAnsi="Calibri" w:cs="Calibri"/>
          <w:iCs/>
          <w:color w:val="000000"/>
          <w:sz w:val="22"/>
          <w:szCs w:val="22"/>
          <w:lang w:val="es-ES"/>
        </w:rPr>
      </w:pPr>
      <w:r w:rsidRPr="00ED2303">
        <w:rPr>
          <w:rFonts w:ascii="Calibri" w:hAnsi="Calibri" w:cs="Calibri"/>
          <w:iCs/>
          <w:color w:val="000000"/>
          <w:sz w:val="22"/>
          <w:szCs w:val="22"/>
          <w:lang w:val="es-ES"/>
        </w:rPr>
        <w:t xml:space="preserve">El SENA ya viene tramitando ante las entidades competentes del Gobierno Nacional la </w:t>
      </w:r>
      <w:proofErr w:type="spellStart"/>
      <w:r w:rsidRPr="00ED2303">
        <w:rPr>
          <w:rFonts w:ascii="Calibri" w:hAnsi="Calibri" w:cs="Calibri"/>
          <w:iCs/>
          <w:color w:val="000000"/>
          <w:sz w:val="22"/>
          <w:szCs w:val="22"/>
          <w:lang w:val="es-ES"/>
        </w:rPr>
        <w:t>ampliación</w:t>
      </w:r>
      <w:proofErr w:type="spellEnd"/>
      <w:r w:rsidRPr="00ED2303">
        <w:rPr>
          <w:rFonts w:ascii="Calibri" w:hAnsi="Calibri" w:cs="Calibri"/>
          <w:iCs/>
          <w:color w:val="000000"/>
          <w:sz w:val="22"/>
          <w:szCs w:val="22"/>
          <w:lang w:val="es-ES"/>
        </w:rPr>
        <w:t xml:space="preserve"> de la planta de personal permanente con 1.152 cargos, desde septiembre de 2021, sin que hasta la fecha (</w:t>
      </w:r>
      <w:proofErr w:type="spellStart"/>
      <w:r w:rsidRPr="00ED2303">
        <w:rPr>
          <w:rFonts w:ascii="Calibri" w:hAnsi="Calibri" w:cs="Calibri"/>
          <w:iCs/>
          <w:color w:val="000000"/>
          <w:sz w:val="22"/>
          <w:szCs w:val="22"/>
          <w:lang w:val="es-ES"/>
        </w:rPr>
        <w:t>más</w:t>
      </w:r>
      <w:proofErr w:type="spellEnd"/>
      <w:r w:rsidRPr="00ED2303">
        <w:rPr>
          <w:rFonts w:ascii="Calibri" w:hAnsi="Calibri" w:cs="Calibri"/>
          <w:iCs/>
          <w:color w:val="000000"/>
          <w:sz w:val="22"/>
          <w:szCs w:val="22"/>
          <w:lang w:val="es-ES"/>
        </w:rPr>
        <w:t xml:space="preserve"> de un </w:t>
      </w:r>
      <w:proofErr w:type="spellStart"/>
      <w:r w:rsidRPr="00ED2303">
        <w:rPr>
          <w:rFonts w:ascii="Calibri" w:hAnsi="Calibri" w:cs="Calibri"/>
          <w:iCs/>
          <w:color w:val="000000"/>
          <w:sz w:val="22"/>
          <w:szCs w:val="22"/>
          <w:lang w:val="es-ES"/>
        </w:rPr>
        <w:t>año</w:t>
      </w:r>
      <w:proofErr w:type="spellEnd"/>
      <w:r w:rsidRPr="00ED2303">
        <w:rPr>
          <w:rFonts w:ascii="Calibri" w:hAnsi="Calibri" w:cs="Calibri"/>
          <w:iCs/>
          <w:color w:val="000000"/>
          <w:sz w:val="22"/>
          <w:szCs w:val="22"/>
          <w:lang w:val="es-ES"/>
        </w:rPr>
        <w:t xml:space="preserve"> </w:t>
      </w:r>
      <w:proofErr w:type="spellStart"/>
      <w:r w:rsidRPr="00ED2303">
        <w:rPr>
          <w:rFonts w:ascii="Calibri" w:hAnsi="Calibri" w:cs="Calibri"/>
          <w:iCs/>
          <w:color w:val="000000"/>
          <w:sz w:val="22"/>
          <w:szCs w:val="22"/>
          <w:lang w:val="es-ES"/>
        </w:rPr>
        <w:t>después</w:t>
      </w:r>
      <w:proofErr w:type="spellEnd"/>
      <w:r w:rsidRPr="00ED2303">
        <w:rPr>
          <w:rFonts w:ascii="Calibri" w:hAnsi="Calibri" w:cs="Calibri"/>
          <w:iCs/>
          <w:color w:val="000000"/>
          <w:sz w:val="22"/>
          <w:szCs w:val="22"/>
          <w:lang w:val="es-ES"/>
        </w:rPr>
        <w:t xml:space="preserve">), se haya expedido el correspondiente decreto por dudas en el </w:t>
      </w:r>
      <w:proofErr w:type="spellStart"/>
      <w:r w:rsidRPr="00ED2303">
        <w:rPr>
          <w:rFonts w:ascii="Calibri" w:hAnsi="Calibri" w:cs="Calibri"/>
          <w:iCs/>
          <w:color w:val="000000"/>
          <w:sz w:val="22"/>
          <w:szCs w:val="22"/>
          <w:lang w:val="es-ES"/>
        </w:rPr>
        <w:t>costeo</w:t>
      </w:r>
      <w:proofErr w:type="spellEnd"/>
      <w:r w:rsidRPr="00ED2303">
        <w:rPr>
          <w:rFonts w:ascii="Calibri" w:hAnsi="Calibri" w:cs="Calibri"/>
          <w:iCs/>
          <w:color w:val="000000"/>
          <w:sz w:val="22"/>
          <w:szCs w:val="22"/>
          <w:lang w:val="es-ES"/>
        </w:rPr>
        <w:t xml:space="preserve"> de los cargos, que subsisten a la fecha.</w:t>
      </w:r>
    </w:p>
    <w:p w14:paraId="6BEECA6A" w14:textId="77777777" w:rsidR="00ED2303" w:rsidRPr="00ED2303" w:rsidRDefault="00ED2303" w:rsidP="00ED2303">
      <w:pPr>
        <w:pStyle w:val="Estilo"/>
        <w:ind w:right="28"/>
        <w:jc w:val="both"/>
        <w:rPr>
          <w:rFonts w:ascii="Calibri" w:hAnsi="Calibri" w:cs="Calibri"/>
          <w:iCs/>
          <w:color w:val="000000"/>
          <w:sz w:val="22"/>
          <w:szCs w:val="22"/>
          <w:lang w:val="es-ES"/>
        </w:rPr>
      </w:pPr>
    </w:p>
    <w:p w14:paraId="42D834D3" w14:textId="77777777" w:rsidR="00ED2303" w:rsidRPr="00ED2303" w:rsidRDefault="00ED2303" w:rsidP="00ED2303">
      <w:pPr>
        <w:pStyle w:val="Estilo"/>
        <w:ind w:right="28"/>
        <w:jc w:val="both"/>
        <w:rPr>
          <w:rFonts w:ascii="Calibri" w:hAnsi="Calibri" w:cs="Calibri"/>
          <w:iCs/>
          <w:color w:val="000000"/>
          <w:sz w:val="22"/>
          <w:szCs w:val="22"/>
          <w:lang w:val="es-ES"/>
        </w:rPr>
      </w:pPr>
      <w:r w:rsidRPr="00ED2303">
        <w:rPr>
          <w:rFonts w:ascii="Calibri" w:hAnsi="Calibri" w:cs="Calibri"/>
          <w:iCs/>
          <w:color w:val="000000"/>
          <w:sz w:val="22"/>
          <w:szCs w:val="22"/>
          <w:lang w:val="es-ES"/>
        </w:rPr>
        <w:t xml:space="preserve">Las necesidades de personal del SENA no se enmarcan en las 4 causales establecidas actualmente por el artículo 21 de la Ley 909 de 2004 para crear empleos de </w:t>
      </w:r>
      <w:proofErr w:type="spellStart"/>
      <w:r w:rsidRPr="00ED2303">
        <w:rPr>
          <w:rFonts w:ascii="Calibri" w:hAnsi="Calibri" w:cs="Calibri"/>
          <w:iCs/>
          <w:color w:val="000000"/>
          <w:sz w:val="22"/>
          <w:szCs w:val="22"/>
          <w:lang w:val="es-ES"/>
        </w:rPr>
        <w:t>carácter</w:t>
      </w:r>
      <w:proofErr w:type="spellEnd"/>
      <w:r w:rsidRPr="00ED2303">
        <w:rPr>
          <w:rFonts w:ascii="Calibri" w:hAnsi="Calibri" w:cs="Calibri"/>
          <w:iCs/>
          <w:color w:val="000000"/>
          <w:sz w:val="22"/>
          <w:szCs w:val="22"/>
          <w:lang w:val="es-ES"/>
        </w:rPr>
        <w:t xml:space="preserve"> temporal, y estamos adelantando los </w:t>
      </w:r>
      <w:proofErr w:type="spellStart"/>
      <w:r w:rsidRPr="00ED2303">
        <w:rPr>
          <w:rFonts w:ascii="Calibri" w:hAnsi="Calibri" w:cs="Calibri"/>
          <w:iCs/>
          <w:color w:val="000000"/>
          <w:sz w:val="22"/>
          <w:szCs w:val="22"/>
          <w:lang w:val="es-ES"/>
        </w:rPr>
        <w:t>trámites</w:t>
      </w:r>
      <w:proofErr w:type="spellEnd"/>
      <w:r w:rsidRPr="00ED2303">
        <w:rPr>
          <w:rFonts w:ascii="Calibri" w:hAnsi="Calibri" w:cs="Calibri"/>
          <w:iCs/>
          <w:color w:val="000000"/>
          <w:sz w:val="22"/>
          <w:szCs w:val="22"/>
          <w:lang w:val="es-ES"/>
        </w:rPr>
        <w:t xml:space="preserve"> para pasar los 800 cargos de la planta temporal a la planta permanente.</w:t>
      </w:r>
    </w:p>
    <w:p w14:paraId="7B6F6747" w14:textId="77777777" w:rsidR="00ED2303" w:rsidRPr="00ED2303" w:rsidRDefault="00ED2303" w:rsidP="00ED2303">
      <w:pPr>
        <w:pStyle w:val="Estilo"/>
        <w:ind w:right="28"/>
        <w:jc w:val="both"/>
        <w:rPr>
          <w:rFonts w:ascii="Calibri" w:hAnsi="Calibri" w:cs="Calibri"/>
          <w:iCs/>
          <w:color w:val="000000"/>
          <w:sz w:val="22"/>
          <w:szCs w:val="22"/>
          <w:lang w:val="es-ES"/>
        </w:rPr>
      </w:pPr>
    </w:p>
    <w:p w14:paraId="7BDA0CD2" w14:textId="77777777" w:rsidR="00ED2303" w:rsidRPr="00ED2303" w:rsidRDefault="00ED2303" w:rsidP="00ED2303">
      <w:pPr>
        <w:pStyle w:val="Estilo"/>
        <w:ind w:right="28"/>
        <w:jc w:val="both"/>
        <w:rPr>
          <w:rFonts w:ascii="Calibri" w:hAnsi="Calibri" w:cs="Calibri"/>
          <w:iCs/>
          <w:color w:val="000000"/>
          <w:sz w:val="22"/>
          <w:szCs w:val="22"/>
          <w:lang w:val="es-ES"/>
        </w:rPr>
      </w:pPr>
      <w:r w:rsidRPr="00ED2303">
        <w:rPr>
          <w:rFonts w:ascii="Calibri" w:hAnsi="Calibri" w:cs="Calibri"/>
          <w:iCs/>
          <w:color w:val="000000"/>
          <w:sz w:val="22"/>
          <w:szCs w:val="22"/>
          <w:lang w:val="es-ES"/>
        </w:rPr>
        <w:t xml:space="preserve">A la fecha el SENA no tiene presupuesto en el 2023 para realizar estudios </w:t>
      </w:r>
      <w:proofErr w:type="spellStart"/>
      <w:r w:rsidRPr="00ED2303">
        <w:rPr>
          <w:rFonts w:ascii="Calibri" w:hAnsi="Calibri" w:cs="Calibri"/>
          <w:iCs/>
          <w:color w:val="000000"/>
          <w:sz w:val="22"/>
          <w:szCs w:val="22"/>
          <w:lang w:val="es-ES"/>
        </w:rPr>
        <w:t>técnicos</w:t>
      </w:r>
      <w:proofErr w:type="spellEnd"/>
      <w:r w:rsidRPr="00ED2303">
        <w:rPr>
          <w:rFonts w:ascii="Calibri" w:hAnsi="Calibri" w:cs="Calibri"/>
          <w:iCs/>
          <w:color w:val="000000"/>
          <w:sz w:val="22"/>
          <w:szCs w:val="22"/>
          <w:lang w:val="es-ES"/>
        </w:rPr>
        <w:t xml:space="preserve"> y de cargas de trabajo, ni para asumir costos de </w:t>
      </w:r>
      <w:proofErr w:type="spellStart"/>
      <w:r w:rsidRPr="00ED2303">
        <w:rPr>
          <w:rFonts w:ascii="Calibri" w:hAnsi="Calibri" w:cs="Calibri"/>
          <w:iCs/>
          <w:color w:val="000000"/>
          <w:sz w:val="22"/>
          <w:szCs w:val="22"/>
          <w:lang w:val="es-ES"/>
        </w:rPr>
        <w:t>nómina</w:t>
      </w:r>
      <w:proofErr w:type="spellEnd"/>
      <w:r w:rsidRPr="00ED2303">
        <w:rPr>
          <w:rFonts w:ascii="Calibri" w:hAnsi="Calibri" w:cs="Calibri"/>
          <w:iCs/>
          <w:color w:val="000000"/>
          <w:sz w:val="22"/>
          <w:szCs w:val="22"/>
          <w:lang w:val="es-ES"/>
        </w:rPr>
        <w:t xml:space="preserve"> superiores a los 1.152 cargos que </w:t>
      </w:r>
      <w:proofErr w:type="spellStart"/>
      <w:r w:rsidRPr="00ED2303">
        <w:rPr>
          <w:rFonts w:ascii="Calibri" w:hAnsi="Calibri" w:cs="Calibri"/>
          <w:iCs/>
          <w:color w:val="000000"/>
          <w:sz w:val="22"/>
          <w:szCs w:val="22"/>
          <w:lang w:val="es-ES"/>
        </w:rPr>
        <w:t>están</w:t>
      </w:r>
      <w:proofErr w:type="spellEnd"/>
      <w:r w:rsidRPr="00ED2303">
        <w:rPr>
          <w:rFonts w:ascii="Calibri" w:hAnsi="Calibri" w:cs="Calibri"/>
          <w:iCs/>
          <w:color w:val="000000"/>
          <w:sz w:val="22"/>
          <w:szCs w:val="22"/>
          <w:lang w:val="es-ES"/>
        </w:rPr>
        <w:t xml:space="preserve"> en </w:t>
      </w:r>
      <w:proofErr w:type="spellStart"/>
      <w:r w:rsidRPr="00ED2303">
        <w:rPr>
          <w:rFonts w:ascii="Calibri" w:hAnsi="Calibri" w:cs="Calibri"/>
          <w:iCs/>
          <w:color w:val="000000"/>
          <w:sz w:val="22"/>
          <w:szCs w:val="22"/>
          <w:lang w:val="es-ES"/>
        </w:rPr>
        <w:t>trámite</w:t>
      </w:r>
      <w:proofErr w:type="spellEnd"/>
      <w:r w:rsidRPr="00ED2303">
        <w:rPr>
          <w:rFonts w:ascii="Calibri" w:hAnsi="Calibri" w:cs="Calibri"/>
          <w:iCs/>
          <w:color w:val="000000"/>
          <w:sz w:val="22"/>
          <w:szCs w:val="22"/>
          <w:lang w:val="es-ES"/>
        </w:rPr>
        <w:t xml:space="preserve"> de </w:t>
      </w:r>
      <w:proofErr w:type="spellStart"/>
      <w:r w:rsidRPr="00ED2303">
        <w:rPr>
          <w:rFonts w:ascii="Calibri" w:hAnsi="Calibri" w:cs="Calibri"/>
          <w:iCs/>
          <w:color w:val="000000"/>
          <w:sz w:val="22"/>
          <w:szCs w:val="22"/>
          <w:lang w:val="es-ES"/>
        </w:rPr>
        <w:t>creación</w:t>
      </w:r>
      <w:proofErr w:type="spellEnd"/>
      <w:r w:rsidRPr="00ED2303">
        <w:rPr>
          <w:rFonts w:ascii="Calibri" w:hAnsi="Calibri" w:cs="Calibri"/>
          <w:iCs/>
          <w:color w:val="000000"/>
          <w:sz w:val="22"/>
          <w:szCs w:val="22"/>
          <w:lang w:val="es-ES"/>
        </w:rPr>
        <w:t>.</w:t>
      </w:r>
    </w:p>
    <w:p w14:paraId="772AC235" w14:textId="77777777" w:rsidR="00ED2303" w:rsidRPr="00ED2303" w:rsidRDefault="00ED2303" w:rsidP="00ED2303">
      <w:pPr>
        <w:pStyle w:val="Estilo"/>
        <w:ind w:right="28"/>
        <w:jc w:val="both"/>
        <w:rPr>
          <w:rFonts w:ascii="Calibri" w:hAnsi="Calibri" w:cs="Calibri"/>
          <w:iCs/>
          <w:color w:val="000000"/>
          <w:sz w:val="22"/>
          <w:szCs w:val="22"/>
          <w:lang w:val="es-ES"/>
        </w:rPr>
      </w:pPr>
    </w:p>
    <w:p w14:paraId="3E695713" w14:textId="77777777" w:rsidR="00ED2303" w:rsidRPr="00ED2303" w:rsidRDefault="00ED2303" w:rsidP="00ED2303">
      <w:pPr>
        <w:pStyle w:val="Estilo"/>
        <w:ind w:right="28"/>
        <w:jc w:val="both"/>
        <w:rPr>
          <w:rFonts w:ascii="Calibri" w:hAnsi="Calibri" w:cs="Calibri"/>
          <w:iCs/>
          <w:color w:val="000000"/>
          <w:sz w:val="22"/>
          <w:szCs w:val="22"/>
          <w:lang w:val="es-ES"/>
        </w:rPr>
      </w:pPr>
      <w:r w:rsidRPr="00ED2303">
        <w:rPr>
          <w:rFonts w:ascii="Calibri" w:hAnsi="Calibri" w:cs="Calibri"/>
          <w:iCs/>
          <w:color w:val="000000"/>
          <w:sz w:val="22"/>
          <w:szCs w:val="22"/>
          <w:lang w:val="es-ES"/>
        </w:rPr>
        <w:t xml:space="preserve">Los ciclos formativos y la continua </w:t>
      </w:r>
      <w:proofErr w:type="spellStart"/>
      <w:r w:rsidRPr="00ED2303">
        <w:rPr>
          <w:rFonts w:ascii="Calibri" w:hAnsi="Calibri" w:cs="Calibri"/>
          <w:iCs/>
          <w:color w:val="000000"/>
          <w:sz w:val="22"/>
          <w:szCs w:val="22"/>
          <w:lang w:val="es-ES"/>
        </w:rPr>
        <w:t>prestación</w:t>
      </w:r>
      <w:proofErr w:type="spellEnd"/>
      <w:r w:rsidRPr="00ED2303">
        <w:rPr>
          <w:rFonts w:ascii="Calibri" w:hAnsi="Calibri" w:cs="Calibri"/>
          <w:iCs/>
          <w:color w:val="000000"/>
          <w:sz w:val="22"/>
          <w:szCs w:val="22"/>
          <w:lang w:val="es-ES"/>
        </w:rPr>
        <w:t xml:space="preserve"> de nuestros servicios misionales hacen improcedente la </w:t>
      </w:r>
      <w:proofErr w:type="spellStart"/>
      <w:r w:rsidRPr="00ED2303">
        <w:rPr>
          <w:rFonts w:ascii="Calibri" w:hAnsi="Calibri" w:cs="Calibri"/>
          <w:iCs/>
          <w:color w:val="000000"/>
          <w:sz w:val="22"/>
          <w:szCs w:val="22"/>
          <w:lang w:val="es-ES"/>
        </w:rPr>
        <w:t>suscripción</w:t>
      </w:r>
      <w:proofErr w:type="spellEnd"/>
      <w:r w:rsidRPr="00ED2303">
        <w:rPr>
          <w:rFonts w:ascii="Calibri" w:hAnsi="Calibri" w:cs="Calibri"/>
          <w:iCs/>
          <w:color w:val="000000"/>
          <w:sz w:val="22"/>
          <w:szCs w:val="22"/>
          <w:lang w:val="es-ES"/>
        </w:rPr>
        <w:t xml:space="preserve"> de nuestros contratos de </w:t>
      </w:r>
      <w:proofErr w:type="spellStart"/>
      <w:r w:rsidRPr="00ED2303">
        <w:rPr>
          <w:rFonts w:ascii="Calibri" w:hAnsi="Calibri" w:cs="Calibri"/>
          <w:iCs/>
          <w:color w:val="000000"/>
          <w:sz w:val="22"/>
          <w:szCs w:val="22"/>
          <w:lang w:val="es-ES"/>
        </w:rPr>
        <w:t>prestación</w:t>
      </w:r>
      <w:proofErr w:type="spellEnd"/>
      <w:r w:rsidRPr="00ED2303">
        <w:rPr>
          <w:rFonts w:ascii="Calibri" w:hAnsi="Calibri" w:cs="Calibri"/>
          <w:iCs/>
          <w:color w:val="000000"/>
          <w:sz w:val="22"/>
          <w:szCs w:val="22"/>
          <w:lang w:val="es-ES"/>
        </w:rPr>
        <w:t xml:space="preserve"> de servicios por 4 meses; el SENA está en la </w:t>
      </w:r>
      <w:proofErr w:type="spellStart"/>
      <w:r w:rsidRPr="00ED2303">
        <w:rPr>
          <w:rFonts w:ascii="Calibri" w:hAnsi="Calibri" w:cs="Calibri"/>
          <w:iCs/>
          <w:color w:val="000000"/>
          <w:sz w:val="22"/>
          <w:szCs w:val="22"/>
          <w:lang w:val="es-ES"/>
        </w:rPr>
        <w:t>obligación</w:t>
      </w:r>
      <w:proofErr w:type="spellEnd"/>
      <w:r w:rsidRPr="00ED2303">
        <w:rPr>
          <w:rFonts w:ascii="Calibri" w:hAnsi="Calibri" w:cs="Calibri"/>
          <w:iCs/>
          <w:color w:val="000000"/>
          <w:sz w:val="22"/>
          <w:szCs w:val="22"/>
          <w:lang w:val="es-ES"/>
        </w:rPr>
        <w:t xml:space="preserve"> legal de garantizar la continuidad de sus procesos de </w:t>
      </w:r>
      <w:proofErr w:type="spellStart"/>
      <w:r w:rsidRPr="00ED2303">
        <w:rPr>
          <w:rFonts w:ascii="Calibri" w:hAnsi="Calibri" w:cs="Calibri"/>
          <w:iCs/>
          <w:color w:val="000000"/>
          <w:sz w:val="22"/>
          <w:szCs w:val="22"/>
          <w:lang w:val="es-ES"/>
        </w:rPr>
        <w:t>formación</w:t>
      </w:r>
      <w:proofErr w:type="spellEnd"/>
      <w:r w:rsidRPr="00ED2303">
        <w:rPr>
          <w:rFonts w:ascii="Calibri" w:hAnsi="Calibri" w:cs="Calibri"/>
          <w:iCs/>
          <w:color w:val="000000"/>
          <w:sz w:val="22"/>
          <w:szCs w:val="22"/>
          <w:lang w:val="es-ES"/>
        </w:rPr>
        <w:t xml:space="preserve"> y de </w:t>
      </w:r>
      <w:proofErr w:type="spellStart"/>
      <w:r w:rsidRPr="00ED2303">
        <w:rPr>
          <w:rFonts w:ascii="Calibri" w:hAnsi="Calibri" w:cs="Calibri"/>
          <w:iCs/>
          <w:color w:val="000000"/>
          <w:sz w:val="22"/>
          <w:szCs w:val="22"/>
          <w:lang w:val="es-ES"/>
        </w:rPr>
        <w:t>educación</w:t>
      </w:r>
      <w:proofErr w:type="spellEnd"/>
      <w:r w:rsidRPr="00ED2303">
        <w:rPr>
          <w:rFonts w:ascii="Calibri" w:hAnsi="Calibri" w:cs="Calibri"/>
          <w:iCs/>
          <w:color w:val="000000"/>
          <w:sz w:val="22"/>
          <w:szCs w:val="22"/>
          <w:lang w:val="es-ES"/>
        </w:rPr>
        <w:t xml:space="preserve"> superior, durante todo el tiempo del programa, lo cual implica la necesidad de contar con los instructores necesarios durante todo el proceso formativo. Esto implica que solo cuando se creen cargos y se provean, es posible suprimir contratos. Lo mismo sucede con los </w:t>
      </w:r>
      <w:proofErr w:type="spellStart"/>
      <w:r w:rsidRPr="00ED2303">
        <w:rPr>
          <w:rFonts w:ascii="Calibri" w:hAnsi="Calibri" w:cs="Calibri"/>
          <w:iCs/>
          <w:color w:val="000000"/>
          <w:sz w:val="22"/>
          <w:szCs w:val="22"/>
          <w:lang w:val="es-ES"/>
        </w:rPr>
        <w:t>demás</w:t>
      </w:r>
      <w:proofErr w:type="spellEnd"/>
      <w:r w:rsidRPr="00ED2303">
        <w:rPr>
          <w:rFonts w:ascii="Calibri" w:hAnsi="Calibri" w:cs="Calibri"/>
          <w:iCs/>
          <w:color w:val="000000"/>
          <w:sz w:val="22"/>
          <w:szCs w:val="22"/>
          <w:lang w:val="es-ES"/>
        </w:rPr>
        <w:t xml:space="preserve"> servicios que presta la entidad, en los cuales la continuidad es fundamental.</w:t>
      </w:r>
    </w:p>
    <w:p w14:paraId="6A3E5C6D" w14:textId="77777777" w:rsidR="00ED2303" w:rsidRPr="00ED2303" w:rsidRDefault="00ED2303" w:rsidP="00ED2303">
      <w:pPr>
        <w:pStyle w:val="Estilo"/>
        <w:ind w:right="28"/>
        <w:jc w:val="both"/>
        <w:rPr>
          <w:rFonts w:ascii="Calibri" w:hAnsi="Calibri" w:cs="Calibri"/>
          <w:iCs/>
          <w:color w:val="000000"/>
          <w:sz w:val="22"/>
          <w:szCs w:val="22"/>
          <w:lang w:val="es-ES"/>
        </w:rPr>
      </w:pPr>
    </w:p>
    <w:p w14:paraId="18289822" w14:textId="629083FC" w:rsidR="00ED2303" w:rsidRPr="00ED2303" w:rsidRDefault="00ED2303" w:rsidP="00ED2303">
      <w:pPr>
        <w:pStyle w:val="Estilo"/>
        <w:ind w:right="28"/>
        <w:jc w:val="both"/>
        <w:rPr>
          <w:rFonts w:ascii="Calibri" w:hAnsi="Calibri" w:cs="Calibri"/>
          <w:iCs/>
          <w:color w:val="000000"/>
          <w:sz w:val="22"/>
          <w:szCs w:val="22"/>
          <w:lang w:val="es-ES"/>
        </w:rPr>
      </w:pPr>
      <w:r w:rsidRPr="00ED2303">
        <w:rPr>
          <w:rFonts w:ascii="Calibri" w:hAnsi="Calibri" w:cs="Calibri"/>
          <w:iCs/>
          <w:color w:val="000000"/>
          <w:sz w:val="22"/>
          <w:szCs w:val="22"/>
          <w:lang w:val="es-ES"/>
        </w:rPr>
        <w:t xml:space="preserve">La </w:t>
      </w:r>
      <w:proofErr w:type="spellStart"/>
      <w:r w:rsidRPr="00ED2303">
        <w:rPr>
          <w:rFonts w:ascii="Calibri" w:hAnsi="Calibri" w:cs="Calibri"/>
          <w:iCs/>
          <w:color w:val="000000"/>
          <w:sz w:val="22"/>
          <w:szCs w:val="22"/>
          <w:lang w:val="es-ES"/>
        </w:rPr>
        <w:t>suscripción</w:t>
      </w:r>
      <w:proofErr w:type="spellEnd"/>
      <w:r w:rsidRPr="00ED2303">
        <w:rPr>
          <w:rFonts w:ascii="Calibri" w:hAnsi="Calibri" w:cs="Calibri"/>
          <w:iCs/>
          <w:color w:val="000000"/>
          <w:sz w:val="22"/>
          <w:szCs w:val="22"/>
          <w:lang w:val="es-ES"/>
        </w:rPr>
        <w:t xml:space="preserve"> de los contratos de </w:t>
      </w:r>
      <w:proofErr w:type="spellStart"/>
      <w:r w:rsidRPr="00ED2303">
        <w:rPr>
          <w:rFonts w:ascii="Calibri" w:hAnsi="Calibri" w:cs="Calibri"/>
          <w:iCs/>
          <w:color w:val="000000"/>
          <w:sz w:val="22"/>
          <w:szCs w:val="22"/>
          <w:lang w:val="es-ES"/>
        </w:rPr>
        <w:t>prestación</w:t>
      </w:r>
      <w:proofErr w:type="spellEnd"/>
      <w:r w:rsidRPr="00ED2303">
        <w:rPr>
          <w:rFonts w:ascii="Calibri" w:hAnsi="Calibri" w:cs="Calibri"/>
          <w:iCs/>
          <w:color w:val="000000"/>
          <w:sz w:val="22"/>
          <w:szCs w:val="22"/>
          <w:lang w:val="es-ES"/>
        </w:rPr>
        <w:t xml:space="preserve"> de servicios personales en el SENA por cuatro (4) meses </w:t>
      </w:r>
      <w:proofErr w:type="spellStart"/>
      <w:r w:rsidRPr="00ED2303">
        <w:rPr>
          <w:rFonts w:ascii="Calibri" w:hAnsi="Calibri" w:cs="Calibri"/>
          <w:iCs/>
          <w:color w:val="000000"/>
          <w:sz w:val="22"/>
          <w:szCs w:val="22"/>
          <w:lang w:val="es-ES"/>
        </w:rPr>
        <w:t>conllevaría</w:t>
      </w:r>
      <w:proofErr w:type="spellEnd"/>
      <w:r w:rsidRPr="00ED2303">
        <w:rPr>
          <w:rFonts w:ascii="Calibri" w:hAnsi="Calibri" w:cs="Calibri"/>
          <w:iCs/>
          <w:color w:val="000000"/>
          <w:sz w:val="22"/>
          <w:szCs w:val="22"/>
          <w:lang w:val="es-ES"/>
        </w:rPr>
        <w:t xml:space="preserve"> a una grave </w:t>
      </w:r>
      <w:proofErr w:type="spellStart"/>
      <w:r w:rsidRPr="00ED2303">
        <w:rPr>
          <w:rFonts w:ascii="Calibri" w:hAnsi="Calibri" w:cs="Calibri"/>
          <w:iCs/>
          <w:color w:val="000000"/>
          <w:sz w:val="22"/>
          <w:szCs w:val="22"/>
          <w:lang w:val="es-ES"/>
        </w:rPr>
        <w:t>afectación</w:t>
      </w:r>
      <w:proofErr w:type="spellEnd"/>
      <w:r w:rsidRPr="00ED2303">
        <w:rPr>
          <w:rFonts w:ascii="Calibri" w:hAnsi="Calibri" w:cs="Calibri"/>
          <w:iCs/>
          <w:color w:val="000000"/>
          <w:sz w:val="22"/>
          <w:szCs w:val="22"/>
          <w:lang w:val="es-ES"/>
        </w:rPr>
        <w:t xml:space="preserve"> en la </w:t>
      </w:r>
      <w:proofErr w:type="spellStart"/>
      <w:r w:rsidRPr="00ED2303">
        <w:rPr>
          <w:rFonts w:ascii="Calibri" w:hAnsi="Calibri" w:cs="Calibri"/>
          <w:iCs/>
          <w:color w:val="000000"/>
          <w:sz w:val="22"/>
          <w:szCs w:val="22"/>
          <w:lang w:val="es-ES"/>
        </w:rPr>
        <w:t>prestación</w:t>
      </w:r>
      <w:proofErr w:type="spellEnd"/>
      <w:r w:rsidRPr="00ED2303">
        <w:rPr>
          <w:rFonts w:ascii="Calibri" w:hAnsi="Calibri" w:cs="Calibri"/>
          <w:iCs/>
          <w:color w:val="000000"/>
          <w:sz w:val="22"/>
          <w:szCs w:val="22"/>
          <w:lang w:val="es-ES"/>
        </w:rPr>
        <w:t xml:space="preserve"> de los servicio institucionales, tal como lo </w:t>
      </w:r>
      <w:proofErr w:type="spellStart"/>
      <w:r w:rsidRPr="00ED2303">
        <w:rPr>
          <w:rFonts w:ascii="Calibri" w:hAnsi="Calibri" w:cs="Calibri"/>
          <w:iCs/>
          <w:color w:val="000000"/>
          <w:sz w:val="22"/>
          <w:szCs w:val="22"/>
          <w:lang w:val="es-ES"/>
        </w:rPr>
        <w:t>advirtio</w:t>
      </w:r>
      <w:proofErr w:type="spellEnd"/>
      <w:r w:rsidRPr="00ED2303">
        <w:rPr>
          <w:rFonts w:ascii="Calibri" w:hAnsi="Calibri" w:cs="Calibri"/>
          <w:iCs/>
          <w:color w:val="000000"/>
          <w:sz w:val="22"/>
          <w:szCs w:val="22"/>
          <w:lang w:val="es-ES"/>
        </w:rPr>
        <w:t xml:space="preserve">́ la Procuradora Delegada para Asuntos del Trabajo y la Seguridad Social en su Circular No. 001 del 6 de enero </w:t>
      </w:r>
      <w:r w:rsidRPr="00ED2303">
        <w:rPr>
          <w:rFonts w:ascii="Calibri" w:hAnsi="Calibri" w:cs="Calibri"/>
          <w:iCs/>
          <w:color w:val="000000"/>
          <w:sz w:val="22"/>
          <w:szCs w:val="22"/>
          <w:lang w:val="es-ES"/>
        </w:rPr>
        <w:lastRenderedPageBreak/>
        <w:t xml:space="preserve">de 2023, en la cual expresó “7- Por lo anterior, esta </w:t>
      </w:r>
      <w:proofErr w:type="spellStart"/>
      <w:r w:rsidRPr="00ED2303">
        <w:rPr>
          <w:rFonts w:ascii="Calibri" w:hAnsi="Calibri" w:cs="Calibri"/>
          <w:iCs/>
          <w:color w:val="000000"/>
          <w:sz w:val="22"/>
          <w:szCs w:val="22"/>
          <w:lang w:val="es-ES"/>
        </w:rPr>
        <w:t>Procuraduría</w:t>
      </w:r>
      <w:proofErr w:type="spellEnd"/>
      <w:r w:rsidRPr="00ED2303">
        <w:rPr>
          <w:rFonts w:ascii="Calibri" w:hAnsi="Calibri" w:cs="Calibri"/>
          <w:iCs/>
          <w:color w:val="000000"/>
          <w:sz w:val="22"/>
          <w:szCs w:val="22"/>
          <w:lang w:val="es-ES"/>
        </w:rPr>
        <w:t xml:space="preserve"> Delegada hace una </w:t>
      </w:r>
      <w:proofErr w:type="spellStart"/>
      <w:r w:rsidRPr="00ED2303">
        <w:rPr>
          <w:rFonts w:ascii="Calibri" w:hAnsi="Calibri" w:cs="Calibri"/>
          <w:iCs/>
          <w:color w:val="000000"/>
          <w:sz w:val="22"/>
          <w:szCs w:val="22"/>
          <w:lang w:val="es-ES"/>
        </w:rPr>
        <w:t>observación</w:t>
      </w:r>
      <w:proofErr w:type="spellEnd"/>
      <w:r w:rsidRPr="00ED2303">
        <w:rPr>
          <w:rFonts w:ascii="Calibri" w:hAnsi="Calibri" w:cs="Calibri"/>
          <w:iCs/>
          <w:color w:val="000000"/>
          <w:sz w:val="22"/>
          <w:szCs w:val="22"/>
          <w:lang w:val="es-ES"/>
        </w:rPr>
        <w:t xml:space="preserve"> sobre el plazo de cuatro (4) meses que está estipulado en el punto 3 de la Circular Conjunta </w:t>
      </w:r>
      <w:proofErr w:type="spellStart"/>
      <w:r w:rsidRPr="00ED2303">
        <w:rPr>
          <w:rFonts w:ascii="Calibri" w:hAnsi="Calibri" w:cs="Calibri"/>
          <w:iCs/>
          <w:color w:val="000000"/>
          <w:sz w:val="22"/>
          <w:szCs w:val="22"/>
          <w:lang w:val="es-ES"/>
        </w:rPr>
        <w:t>N°</w:t>
      </w:r>
      <w:proofErr w:type="spellEnd"/>
      <w:r w:rsidRPr="00ED2303">
        <w:rPr>
          <w:rFonts w:ascii="Calibri" w:hAnsi="Calibri" w:cs="Calibri"/>
          <w:iCs/>
          <w:color w:val="000000"/>
          <w:sz w:val="22"/>
          <w:szCs w:val="22"/>
          <w:lang w:val="es-ES"/>
        </w:rPr>
        <w:t xml:space="preserve"> 100 – 005 de 2022, para la </w:t>
      </w:r>
      <w:proofErr w:type="spellStart"/>
      <w:r w:rsidRPr="00ED2303">
        <w:rPr>
          <w:rFonts w:ascii="Calibri" w:hAnsi="Calibri" w:cs="Calibri"/>
          <w:iCs/>
          <w:color w:val="000000"/>
          <w:sz w:val="22"/>
          <w:szCs w:val="22"/>
          <w:lang w:val="es-ES"/>
        </w:rPr>
        <w:t>duración</w:t>
      </w:r>
      <w:proofErr w:type="spellEnd"/>
      <w:r w:rsidRPr="00ED2303">
        <w:rPr>
          <w:rFonts w:ascii="Calibri" w:hAnsi="Calibri" w:cs="Calibri"/>
          <w:iCs/>
          <w:color w:val="000000"/>
          <w:sz w:val="22"/>
          <w:szCs w:val="22"/>
          <w:lang w:val="es-ES"/>
        </w:rPr>
        <w:t xml:space="preserve"> de los contratos de </w:t>
      </w:r>
      <w:proofErr w:type="spellStart"/>
      <w:r w:rsidRPr="00ED2303">
        <w:rPr>
          <w:rFonts w:ascii="Calibri" w:hAnsi="Calibri" w:cs="Calibri"/>
          <w:iCs/>
          <w:color w:val="000000"/>
          <w:sz w:val="22"/>
          <w:szCs w:val="22"/>
          <w:lang w:val="es-ES"/>
        </w:rPr>
        <w:t>prestación</w:t>
      </w:r>
      <w:proofErr w:type="spellEnd"/>
      <w:r w:rsidRPr="00ED2303">
        <w:rPr>
          <w:rFonts w:ascii="Calibri" w:hAnsi="Calibri" w:cs="Calibri"/>
          <w:iCs/>
          <w:color w:val="000000"/>
          <w:sz w:val="22"/>
          <w:szCs w:val="22"/>
          <w:lang w:val="es-ES"/>
        </w:rPr>
        <w:t xml:space="preserve"> de servicios</w:t>
      </w:r>
      <w:r w:rsidR="002355E6">
        <w:rPr>
          <w:rFonts w:ascii="Calibri" w:hAnsi="Calibri" w:cs="Calibri"/>
          <w:iCs/>
          <w:color w:val="000000"/>
          <w:sz w:val="22"/>
          <w:szCs w:val="22"/>
          <w:lang w:val="es-ES"/>
        </w:rPr>
        <w:t xml:space="preserve"> </w:t>
      </w:r>
      <w:r w:rsidRPr="00ED2303">
        <w:rPr>
          <w:rFonts w:ascii="Calibri" w:hAnsi="Calibri" w:cs="Calibri"/>
          <w:iCs/>
          <w:color w:val="000000"/>
          <w:sz w:val="22"/>
          <w:szCs w:val="22"/>
          <w:lang w:val="es-ES"/>
        </w:rPr>
        <w:t xml:space="preserve">y de apoyo a la </w:t>
      </w:r>
      <w:proofErr w:type="spellStart"/>
      <w:r w:rsidRPr="00ED2303">
        <w:rPr>
          <w:rFonts w:ascii="Calibri" w:hAnsi="Calibri" w:cs="Calibri"/>
          <w:iCs/>
          <w:color w:val="000000"/>
          <w:sz w:val="22"/>
          <w:szCs w:val="22"/>
          <w:lang w:val="es-ES"/>
        </w:rPr>
        <w:t>gestión</w:t>
      </w:r>
      <w:proofErr w:type="spellEnd"/>
      <w:r w:rsidRPr="00ED2303">
        <w:rPr>
          <w:rFonts w:ascii="Calibri" w:hAnsi="Calibri" w:cs="Calibri"/>
          <w:iCs/>
          <w:color w:val="000000"/>
          <w:sz w:val="22"/>
          <w:szCs w:val="22"/>
          <w:lang w:val="es-ES"/>
        </w:rPr>
        <w:t xml:space="preserve">; pues se considera que, dados los </w:t>
      </w:r>
      <w:proofErr w:type="spellStart"/>
      <w:r w:rsidRPr="00ED2303">
        <w:rPr>
          <w:rFonts w:ascii="Calibri" w:hAnsi="Calibri" w:cs="Calibri"/>
          <w:iCs/>
          <w:color w:val="000000"/>
          <w:sz w:val="22"/>
          <w:szCs w:val="22"/>
          <w:lang w:val="es-ES"/>
        </w:rPr>
        <w:t>múltiples</w:t>
      </w:r>
      <w:proofErr w:type="spellEnd"/>
      <w:r w:rsidRPr="00ED2303">
        <w:rPr>
          <w:rFonts w:ascii="Calibri" w:hAnsi="Calibri" w:cs="Calibri"/>
          <w:iCs/>
          <w:color w:val="000000"/>
          <w:sz w:val="22"/>
          <w:szCs w:val="22"/>
          <w:lang w:val="es-ES"/>
        </w:rPr>
        <w:t xml:space="preserve"> </w:t>
      </w:r>
      <w:proofErr w:type="spellStart"/>
      <w:r w:rsidRPr="00ED2303">
        <w:rPr>
          <w:rFonts w:ascii="Calibri" w:hAnsi="Calibri" w:cs="Calibri"/>
          <w:iCs/>
          <w:color w:val="000000"/>
          <w:sz w:val="22"/>
          <w:szCs w:val="22"/>
          <w:lang w:val="es-ES"/>
        </w:rPr>
        <w:t>trámites</w:t>
      </w:r>
      <w:proofErr w:type="spellEnd"/>
      <w:r w:rsidRPr="00ED2303">
        <w:rPr>
          <w:rFonts w:ascii="Calibri" w:hAnsi="Calibri" w:cs="Calibri"/>
          <w:iCs/>
          <w:color w:val="000000"/>
          <w:sz w:val="22"/>
          <w:szCs w:val="22"/>
          <w:lang w:val="es-ES"/>
        </w:rPr>
        <w:t xml:space="preserve"> y las diversas instancias que se deben agotar para lograr ajustar las plantas de personal de las entidades del Estado, es insuficiente y se corre el riesgo de dejar a muchas entidades </w:t>
      </w:r>
      <w:proofErr w:type="spellStart"/>
      <w:r w:rsidRPr="00ED2303">
        <w:rPr>
          <w:rFonts w:ascii="Calibri" w:hAnsi="Calibri" w:cs="Calibri"/>
          <w:iCs/>
          <w:color w:val="000000"/>
          <w:sz w:val="22"/>
          <w:szCs w:val="22"/>
          <w:lang w:val="es-ES"/>
        </w:rPr>
        <w:t>públicas</w:t>
      </w:r>
      <w:proofErr w:type="spellEnd"/>
      <w:r w:rsidRPr="00ED2303">
        <w:rPr>
          <w:rFonts w:ascii="Calibri" w:hAnsi="Calibri" w:cs="Calibri"/>
          <w:iCs/>
          <w:color w:val="000000"/>
          <w:sz w:val="22"/>
          <w:szCs w:val="22"/>
          <w:lang w:val="es-ES"/>
        </w:rPr>
        <w:t xml:space="preserve"> sin el personal necesario </w:t>
      </w:r>
      <w:proofErr w:type="spellStart"/>
      <w:r w:rsidRPr="00ED2303">
        <w:rPr>
          <w:rFonts w:ascii="Calibri" w:hAnsi="Calibri" w:cs="Calibri"/>
          <w:iCs/>
          <w:color w:val="000000"/>
          <w:sz w:val="22"/>
          <w:szCs w:val="22"/>
          <w:lang w:val="es-ES"/>
        </w:rPr>
        <w:t>e</w:t>
      </w:r>
      <w:proofErr w:type="spellEnd"/>
      <w:r w:rsidRPr="00ED2303">
        <w:rPr>
          <w:rFonts w:ascii="Calibri" w:hAnsi="Calibri" w:cs="Calibri"/>
          <w:iCs/>
          <w:color w:val="000000"/>
          <w:sz w:val="22"/>
          <w:szCs w:val="22"/>
          <w:lang w:val="es-ES"/>
        </w:rPr>
        <w:t xml:space="preserve"> </w:t>
      </w:r>
      <w:proofErr w:type="spellStart"/>
      <w:r w:rsidRPr="00ED2303">
        <w:rPr>
          <w:rFonts w:ascii="Calibri" w:hAnsi="Calibri" w:cs="Calibri"/>
          <w:iCs/>
          <w:color w:val="000000"/>
          <w:sz w:val="22"/>
          <w:szCs w:val="22"/>
          <w:lang w:val="es-ES"/>
        </w:rPr>
        <w:t>idóneo</w:t>
      </w:r>
      <w:proofErr w:type="spellEnd"/>
      <w:r w:rsidRPr="00ED2303">
        <w:rPr>
          <w:rFonts w:ascii="Calibri" w:hAnsi="Calibri" w:cs="Calibri"/>
          <w:iCs/>
          <w:color w:val="000000"/>
          <w:sz w:val="22"/>
          <w:szCs w:val="22"/>
          <w:lang w:val="es-ES"/>
        </w:rPr>
        <w:t xml:space="preserve"> para atender la demanda de los servicios que prestan a la </w:t>
      </w:r>
      <w:proofErr w:type="spellStart"/>
      <w:r w:rsidRPr="00ED2303">
        <w:rPr>
          <w:rFonts w:ascii="Calibri" w:hAnsi="Calibri" w:cs="Calibri"/>
          <w:iCs/>
          <w:color w:val="000000"/>
          <w:sz w:val="22"/>
          <w:szCs w:val="22"/>
          <w:lang w:val="es-ES"/>
        </w:rPr>
        <w:t>ciudadanía</w:t>
      </w:r>
      <w:proofErr w:type="spellEnd"/>
      <w:r w:rsidRPr="00ED2303">
        <w:rPr>
          <w:rFonts w:ascii="Calibri" w:hAnsi="Calibri" w:cs="Calibri"/>
          <w:iCs/>
          <w:color w:val="000000"/>
          <w:sz w:val="22"/>
          <w:szCs w:val="22"/>
          <w:lang w:val="es-ES"/>
        </w:rPr>
        <w:t xml:space="preserve">; circunstancia que puede generar una </w:t>
      </w:r>
      <w:proofErr w:type="spellStart"/>
      <w:r w:rsidRPr="00ED2303">
        <w:rPr>
          <w:rFonts w:ascii="Calibri" w:hAnsi="Calibri" w:cs="Calibri"/>
          <w:iCs/>
          <w:color w:val="000000"/>
          <w:sz w:val="22"/>
          <w:szCs w:val="22"/>
          <w:lang w:val="es-ES"/>
        </w:rPr>
        <w:t>parálisis</w:t>
      </w:r>
      <w:proofErr w:type="spellEnd"/>
      <w:r w:rsidRPr="00ED2303">
        <w:rPr>
          <w:rFonts w:ascii="Calibri" w:hAnsi="Calibri" w:cs="Calibri"/>
          <w:iCs/>
          <w:color w:val="000000"/>
          <w:sz w:val="22"/>
          <w:szCs w:val="22"/>
          <w:lang w:val="es-ES"/>
        </w:rPr>
        <w:t xml:space="preserve"> del Estado en todos sus niveles”.</w:t>
      </w:r>
    </w:p>
    <w:p w14:paraId="6860FD02" w14:textId="77777777" w:rsidR="00ED2303" w:rsidRPr="00ED2303" w:rsidRDefault="00ED2303" w:rsidP="00ED2303">
      <w:pPr>
        <w:pStyle w:val="Estilo"/>
        <w:ind w:right="28"/>
        <w:jc w:val="both"/>
        <w:rPr>
          <w:rFonts w:ascii="Calibri" w:hAnsi="Calibri" w:cs="Calibri"/>
          <w:iCs/>
          <w:color w:val="000000"/>
          <w:sz w:val="22"/>
          <w:szCs w:val="22"/>
          <w:lang w:val="es-ES"/>
        </w:rPr>
      </w:pPr>
    </w:p>
    <w:p w14:paraId="6BD71974" w14:textId="77777777" w:rsidR="00ED2303" w:rsidRPr="00ED2303" w:rsidRDefault="00ED2303" w:rsidP="00ED2303">
      <w:pPr>
        <w:pStyle w:val="Estilo"/>
        <w:ind w:right="28"/>
        <w:jc w:val="both"/>
        <w:rPr>
          <w:rFonts w:ascii="Calibri" w:hAnsi="Calibri" w:cs="Calibri"/>
          <w:iCs/>
          <w:color w:val="000000"/>
          <w:sz w:val="22"/>
          <w:szCs w:val="22"/>
          <w:lang w:val="es-ES"/>
        </w:rPr>
      </w:pPr>
      <w:r w:rsidRPr="00ED2303">
        <w:rPr>
          <w:rFonts w:ascii="Calibri" w:hAnsi="Calibri" w:cs="Calibri"/>
          <w:iCs/>
          <w:color w:val="000000"/>
          <w:sz w:val="22"/>
          <w:szCs w:val="22"/>
          <w:lang w:val="es-ES"/>
        </w:rPr>
        <w:t xml:space="preserve">La Directiva Presidencial No. 8 de 2022, por la cual se emiten “Directrices de Austeridad hacia un Gasto </w:t>
      </w:r>
      <w:proofErr w:type="spellStart"/>
      <w:r w:rsidRPr="00ED2303">
        <w:rPr>
          <w:rFonts w:ascii="Calibri" w:hAnsi="Calibri" w:cs="Calibri"/>
          <w:iCs/>
          <w:color w:val="000000"/>
          <w:sz w:val="22"/>
          <w:szCs w:val="22"/>
          <w:lang w:val="es-ES"/>
        </w:rPr>
        <w:t>Público</w:t>
      </w:r>
      <w:proofErr w:type="spellEnd"/>
      <w:r w:rsidRPr="00ED2303">
        <w:rPr>
          <w:rFonts w:ascii="Calibri" w:hAnsi="Calibri" w:cs="Calibri"/>
          <w:iCs/>
          <w:color w:val="000000"/>
          <w:sz w:val="22"/>
          <w:szCs w:val="22"/>
          <w:lang w:val="es-ES"/>
        </w:rPr>
        <w:t xml:space="preserve"> Eficiente” </w:t>
      </w:r>
      <w:proofErr w:type="spellStart"/>
      <w:r w:rsidRPr="00ED2303">
        <w:rPr>
          <w:rFonts w:ascii="Calibri" w:hAnsi="Calibri" w:cs="Calibri"/>
          <w:iCs/>
          <w:color w:val="000000"/>
          <w:sz w:val="22"/>
          <w:szCs w:val="22"/>
          <w:lang w:val="es-ES"/>
        </w:rPr>
        <w:t>señala</w:t>
      </w:r>
      <w:proofErr w:type="spellEnd"/>
      <w:r w:rsidRPr="00ED2303">
        <w:rPr>
          <w:rFonts w:ascii="Calibri" w:hAnsi="Calibri" w:cs="Calibri"/>
          <w:iCs/>
          <w:color w:val="000000"/>
          <w:sz w:val="22"/>
          <w:szCs w:val="22"/>
          <w:lang w:val="es-ES"/>
        </w:rPr>
        <w:t xml:space="preserve"> en su numeral 1.1. que “Las entidades </w:t>
      </w:r>
      <w:proofErr w:type="spellStart"/>
      <w:r w:rsidRPr="00ED2303">
        <w:rPr>
          <w:rFonts w:ascii="Calibri" w:hAnsi="Calibri" w:cs="Calibri"/>
          <w:iCs/>
          <w:color w:val="000000"/>
          <w:sz w:val="22"/>
          <w:szCs w:val="22"/>
          <w:lang w:val="es-ES"/>
        </w:rPr>
        <w:t>públicas</w:t>
      </w:r>
      <w:proofErr w:type="spellEnd"/>
      <w:r w:rsidRPr="00ED2303">
        <w:rPr>
          <w:rFonts w:ascii="Calibri" w:hAnsi="Calibri" w:cs="Calibri"/>
          <w:iCs/>
          <w:color w:val="000000"/>
          <w:sz w:val="22"/>
          <w:szCs w:val="22"/>
          <w:lang w:val="es-ES"/>
        </w:rPr>
        <w:t xml:space="preserve"> solo </w:t>
      </w:r>
      <w:proofErr w:type="spellStart"/>
      <w:r w:rsidRPr="00ED2303">
        <w:rPr>
          <w:rFonts w:ascii="Calibri" w:hAnsi="Calibri" w:cs="Calibri"/>
          <w:iCs/>
          <w:color w:val="000000"/>
          <w:sz w:val="22"/>
          <w:szCs w:val="22"/>
          <w:lang w:val="es-ES"/>
        </w:rPr>
        <w:t>podrán</w:t>
      </w:r>
      <w:proofErr w:type="spellEnd"/>
      <w:r w:rsidRPr="00ED2303">
        <w:rPr>
          <w:rFonts w:ascii="Calibri" w:hAnsi="Calibri" w:cs="Calibri"/>
          <w:iCs/>
          <w:color w:val="000000"/>
          <w:sz w:val="22"/>
          <w:szCs w:val="22"/>
          <w:lang w:val="es-ES"/>
        </w:rPr>
        <w:t xml:space="preserve"> celebrar contratos de </w:t>
      </w:r>
      <w:proofErr w:type="spellStart"/>
      <w:r w:rsidRPr="00ED2303">
        <w:rPr>
          <w:rFonts w:ascii="Calibri" w:hAnsi="Calibri" w:cs="Calibri"/>
          <w:iCs/>
          <w:color w:val="000000"/>
          <w:sz w:val="22"/>
          <w:szCs w:val="22"/>
          <w:lang w:val="es-ES"/>
        </w:rPr>
        <w:t>prestación</w:t>
      </w:r>
      <w:proofErr w:type="spellEnd"/>
      <w:r w:rsidRPr="00ED2303">
        <w:rPr>
          <w:rFonts w:ascii="Calibri" w:hAnsi="Calibri" w:cs="Calibri"/>
          <w:iCs/>
          <w:color w:val="000000"/>
          <w:sz w:val="22"/>
          <w:szCs w:val="22"/>
          <w:lang w:val="es-ES"/>
        </w:rPr>
        <w:t xml:space="preserve"> de servicios de apoyo a la </w:t>
      </w:r>
      <w:proofErr w:type="spellStart"/>
      <w:r w:rsidRPr="00ED2303">
        <w:rPr>
          <w:rFonts w:ascii="Calibri" w:hAnsi="Calibri" w:cs="Calibri"/>
          <w:iCs/>
          <w:color w:val="000000"/>
          <w:sz w:val="22"/>
          <w:szCs w:val="22"/>
          <w:lang w:val="es-ES"/>
        </w:rPr>
        <w:t>gestión</w:t>
      </w:r>
      <w:proofErr w:type="spellEnd"/>
      <w:r w:rsidRPr="00ED2303">
        <w:rPr>
          <w:rFonts w:ascii="Calibri" w:hAnsi="Calibri" w:cs="Calibri"/>
          <w:iCs/>
          <w:color w:val="000000"/>
          <w:sz w:val="22"/>
          <w:szCs w:val="22"/>
          <w:lang w:val="es-ES"/>
        </w:rPr>
        <w:t xml:space="preserve"> cuando estos sean estrictamente necesarios por el volumen de trabajo que tenga a su cargo su personal de planta, o por la necesidad de conocimientos especializados”.</w:t>
      </w:r>
    </w:p>
    <w:p w14:paraId="35F86E47" w14:textId="77777777" w:rsidR="00ED2303" w:rsidRPr="00ED2303" w:rsidRDefault="00ED2303" w:rsidP="00ED2303">
      <w:pPr>
        <w:pStyle w:val="Estilo"/>
        <w:ind w:right="28"/>
        <w:jc w:val="both"/>
        <w:rPr>
          <w:rFonts w:ascii="Calibri" w:hAnsi="Calibri" w:cs="Calibri"/>
          <w:iCs/>
          <w:color w:val="000000"/>
          <w:sz w:val="22"/>
          <w:szCs w:val="22"/>
          <w:lang w:val="es-ES"/>
        </w:rPr>
      </w:pPr>
    </w:p>
    <w:p w14:paraId="16AB6C71" w14:textId="77777777" w:rsidR="00ED2303" w:rsidRPr="00ED2303" w:rsidRDefault="00ED2303" w:rsidP="00ED2303">
      <w:pPr>
        <w:pStyle w:val="Estilo"/>
        <w:ind w:right="28"/>
        <w:jc w:val="both"/>
        <w:rPr>
          <w:rFonts w:ascii="Calibri" w:hAnsi="Calibri" w:cs="Calibri"/>
          <w:iCs/>
          <w:color w:val="000000"/>
          <w:sz w:val="22"/>
          <w:szCs w:val="22"/>
          <w:lang w:val="es-ES"/>
        </w:rPr>
      </w:pPr>
      <w:r w:rsidRPr="00ED2303">
        <w:rPr>
          <w:rFonts w:ascii="Calibri" w:hAnsi="Calibri" w:cs="Calibri"/>
          <w:iCs/>
          <w:color w:val="000000"/>
          <w:sz w:val="22"/>
          <w:szCs w:val="22"/>
          <w:lang w:val="es-ES"/>
        </w:rPr>
        <w:t xml:space="preserve">Colombia Compra Eficiente y el Departamento Administrativo de la </w:t>
      </w:r>
      <w:proofErr w:type="spellStart"/>
      <w:r w:rsidRPr="00ED2303">
        <w:rPr>
          <w:rFonts w:ascii="Calibri" w:hAnsi="Calibri" w:cs="Calibri"/>
          <w:iCs/>
          <w:color w:val="000000"/>
          <w:sz w:val="22"/>
          <w:szCs w:val="22"/>
          <w:lang w:val="es-ES"/>
        </w:rPr>
        <w:t>Función</w:t>
      </w:r>
      <w:proofErr w:type="spellEnd"/>
      <w:r w:rsidRPr="00ED2303">
        <w:rPr>
          <w:rFonts w:ascii="Calibri" w:hAnsi="Calibri" w:cs="Calibri"/>
          <w:iCs/>
          <w:color w:val="000000"/>
          <w:sz w:val="22"/>
          <w:szCs w:val="22"/>
          <w:lang w:val="es-ES"/>
        </w:rPr>
        <w:t xml:space="preserve"> </w:t>
      </w:r>
      <w:proofErr w:type="spellStart"/>
      <w:r w:rsidRPr="00ED2303">
        <w:rPr>
          <w:rFonts w:ascii="Calibri" w:hAnsi="Calibri" w:cs="Calibri"/>
          <w:iCs/>
          <w:color w:val="000000"/>
          <w:sz w:val="22"/>
          <w:szCs w:val="22"/>
          <w:lang w:val="es-ES"/>
        </w:rPr>
        <w:t>Pública</w:t>
      </w:r>
      <w:proofErr w:type="spellEnd"/>
      <w:r w:rsidRPr="00ED2303">
        <w:rPr>
          <w:rFonts w:ascii="Calibri" w:hAnsi="Calibri" w:cs="Calibri"/>
          <w:iCs/>
          <w:color w:val="000000"/>
          <w:sz w:val="22"/>
          <w:szCs w:val="22"/>
          <w:lang w:val="es-ES"/>
        </w:rPr>
        <w:t xml:space="preserve"> expresaron en la Circular Conjunta No. 01 del 5 de enero de 2023 que “De conformidad con lo establecido en la Directiva Presidencial No. 08 del 17 de septiembre de 2022, las Entidades Estatales de la Rama Ejecutiva del orden nacional solo pueden justificar la </w:t>
      </w:r>
      <w:proofErr w:type="spellStart"/>
      <w:r w:rsidRPr="00ED2303">
        <w:rPr>
          <w:rFonts w:ascii="Calibri" w:hAnsi="Calibri" w:cs="Calibri"/>
          <w:iCs/>
          <w:color w:val="000000"/>
          <w:sz w:val="22"/>
          <w:szCs w:val="22"/>
          <w:lang w:val="es-ES"/>
        </w:rPr>
        <w:t>celebración</w:t>
      </w:r>
      <w:proofErr w:type="spellEnd"/>
      <w:r w:rsidRPr="00ED2303">
        <w:rPr>
          <w:rFonts w:ascii="Calibri" w:hAnsi="Calibri" w:cs="Calibri"/>
          <w:iCs/>
          <w:color w:val="000000"/>
          <w:sz w:val="22"/>
          <w:szCs w:val="22"/>
          <w:lang w:val="es-ES"/>
        </w:rPr>
        <w:t xml:space="preserve"> de contratos de </w:t>
      </w:r>
      <w:proofErr w:type="spellStart"/>
      <w:r w:rsidRPr="00ED2303">
        <w:rPr>
          <w:rFonts w:ascii="Calibri" w:hAnsi="Calibri" w:cs="Calibri"/>
          <w:iCs/>
          <w:color w:val="000000"/>
          <w:sz w:val="22"/>
          <w:szCs w:val="22"/>
          <w:lang w:val="es-ES"/>
        </w:rPr>
        <w:t>prestación</w:t>
      </w:r>
      <w:proofErr w:type="spellEnd"/>
      <w:r w:rsidRPr="00ED2303">
        <w:rPr>
          <w:rFonts w:ascii="Calibri" w:hAnsi="Calibri" w:cs="Calibri"/>
          <w:iCs/>
          <w:color w:val="000000"/>
          <w:sz w:val="22"/>
          <w:szCs w:val="22"/>
          <w:lang w:val="es-ES"/>
        </w:rPr>
        <w:t xml:space="preserve"> de servicios de apoyo a la </w:t>
      </w:r>
      <w:proofErr w:type="spellStart"/>
      <w:r w:rsidRPr="00ED2303">
        <w:rPr>
          <w:rFonts w:ascii="Calibri" w:hAnsi="Calibri" w:cs="Calibri"/>
          <w:iCs/>
          <w:color w:val="000000"/>
          <w:sz w:val="22"/>
          <w:szCs w:val="22"/>
          <w:lang w:val="es-ES"/>
        </w:rPr>
        <w:t>gestión</w:t>
      </w:r>
      <w:proofErr w:type="spellEnd"/>
      <w:r w:rsidRPr="00ED2303">
        <w:rPr>
          <w:rFonts w:ascii="Calibri" w:hAnsi="Calibri" w:cs="Calibri"/>
          <w:iCs/>
          <w:color w:val="000000"/>
          <w:sz w:val="22"/>
          <w:szCs w:val="22"/>
          <w:lang w:val="es-ES"/>
        </w:rPr>
        <w:t xml:space="preserve"> por: i) la carga de trabajo de su personal de planta o </w:t>
      </w:r>
      <w:proofErr w:type="spellStart"/>
      <w:r w:rsidRPr="00ED2303">
        <w:rPr>
          <w:rFonts w:ascii="Calibri" w:hAnsi="Calibri" w:cs="Calibri"/>
          <w:iCs/>
          <w:color w:val="000000"/>
          <w:sz w:val="22"/>
          <w:szCs w:val="22"/>
          <w:lang w:val="es-ES"/>
        </w:rPr>
        <w:t>ii</w:t>
      </w:r>
      <w:proofErr w:type="spellEnd"/>
      <w:r w:rsidRPr="00ED2303">
        <w:rPr>
          <w:rFonts w:ascii="Calibri" w:hAnsi="Calibri" w:cs="Calibri"/>
          <w:iCs/>
          <w:color w:val="000000"/>
          <w:sz w:val="22"/>
          <w:szCs w:val="22"/>
          <w:lang w:val="es-ES"/>
        </w:rPr>
        <w:t xml:space="preserve">) la necesidad de conocimientos </w:t>
      </w:r>
      <w:proofErr w:type="spellStart"/>
      <w:r w:rsidRPr="00ED2303">
        <w:rPr>
          <w:rFonts w:ascii="Calibri" w:hAnsi="Calibri" w:cs="Calibri"/>
          <w:iCs/>
          <w:color w:val="000000"/>
          <w:sz w:val="22"/>
          <w:szCs w:val="22"/>
          <w:lang w:val="es-ES"/>
        </w:rPr>
        <w:t>técnicos</w:t>
      </w:r>
      <w:proofErr w:type="spellEnd"/>
      <w:r w:rsidRPr="00ED2303">
        <w:rPr>
          <w:rFonts w:ascii="Calibri" w:hAnsi="Calibri" w:cs="Calibri"/>
          <w:iCs/>
          <w:color w:val="000000"/>
          <w:sz w:val="22"/>
          <w:szCs w:val="22"/>
          <w:lang w:val="es-ES"/>
        </w:rPr>
        <w:t xml:space="preserve"> especializados, no profesionales, para la </w:t>
      </w:r>
      <w:proofErr w:type="spellStart"/>
      <w:r w:rsidRPr="00ED2303">
        <w:rPr>
          <w:rFonts w:ascii="Calibri" w:hAnsi="Calibri" w:cs="Calibri"/>
          <w:iCs/>
          <w:color w:val="000000"/>
          <w:sz w:val="22"/>
          <w:szCs w:val="22"/>
          <w:lang w:val="es-ES"/>
        </w:rPr>
        <w:t>realización</w:t>
      </w:r>
      <w:proofErr w:type="spellEnd"/>
      <w:r w:rsidRPr="00ED2303">
        <w:rPr>
          <w:rFonts w:ascii="Calibri" w:hAnsi="Calibri" w:cs="Calibri"/>
          <w:iCs/>
          <w:color w:val="000000"/>
          <w:sz w:val="22"/>
          <w:szCs w:val="22"/>
          <w:lang w:val="es-ES"/>
        </w:rPr>
        <w:t xml:space="preserve"> de actividades operativas, </w:t>
      </w:r>
      <w:proofErr w:type="spellStart"/>
      <w:r w:rsidRPr="00ED2303">
        <w:rPr>
          <w:rFonts w:ascii="Calibri" w:hAnsi="Calibri" w:cs="Calibri"/>
          <w:iCs/>
          <w:color w:val="000000"/>
          <w:sz w:val="22"/>
          <w:szCs w:val="22"/>
          <w:lang w:val="es-ES"/>
        </w:rPr>
        <w:t>logísticas</w:t>
      </w:r>
      <w:proofErr w:type="spellEnd"/>
      <w:r w:rsidRPr="00ED2303">
        <w:rPr>
          <w:rFonts w:ascii="Calibri" w:hAnsi="Calibri" w:cs="Calibri"/>
          <w:iCs/>
          <w:color w:val="000000"/>
          <w:sz w:val="22"/>
          <w:szCs w:val="22"/>
          <w:lang w:val="es-ES"/>
        </w:rPr>
        <w:t xml:space="preserve"> o asistenciales”.</w:t>
      </w:r>
    </w:p>
    <w:p w14:paraId="496BEBF0" w14:textId="77777777" w:rsidR="00ED2303" w:rsidRPr="00ED2303" w:rsidRDefault="00ED2303" w:rsidP="00ED2303">
      <w:pPr>
        <w:pStyle w:val="Estilo"/>
        <w:ind w:right="28"/>
        <w:jc w:val="both"/>
        <w:rPr>
          <w:rFonts w:ascii="Calibri" w:hAnsi="Calibri" w:cs="Calibri"/>
          <w:iCs/>
          <w:color w:val="000000"/>
          <w:sz w:val="22"/>
          <w:szCs w:val="22"/>
          <w:lang w:val="es-ES"/>
        </w:rPr>
      </w:pPr>
    </w:p>
    <w:p w14:paraId="4C473B91" w14:textId="77777777" w:rsidR="00ED2303" w:rsidRPr="00ED2303" w:rsidRDefault="00ED2303" w:rsidP="00ED2303">
      <w:pPr>
        <w:pStyle w:val="Estilo"/>
        <w:ind w:right="28"/>
        <w:jc w:val="both"/>
        <w:rPr>
          <w:rFonts w:ascii="Calibri" w:hAnsi="Calibri" w:cs="Calibri"/>
          <w:iCs/>
          <w:color w:val="000000"/>
          <w:sz w:val="22"/>
          <w:szCs w:val="22"/>
          <w:lang w:val="es-ES"/>
        </w:rPr>
      </w:pPr>
      <w:r w:rsidRPr="00ED2303">
        <w:rPr>
          <w:rFonts w:ascii="Calibri" w:hAnsi="Calibri" w:cs="Calibri"/>
          <w:iCs/>
          <w:color w:val="000000"/>
          <w:sz w:val="22"/>
          <w:szCs w:val="22"/>
          <w:lang w:val="es-ES"/>
        </w:rPr>
        <w:t xml:space="preserve">El Ministerio de Trabajo indicó en su Circular Externa del 6 de enero de 2023, que “De conformidad con lo anterior, se entiende que </w:t>
      </w:r>
      <w:proofErr w:type="spellStart"/>
      <w:r w:rsidRPr="00ED2303">
        <w:rPr>
          <w:rFonts w:ascii="Calibri" w:hAnsi="Calibri" w:cs="Calibri"/>
          <w:iCs/>
          <w:color w:val="000000"/>
          <w:sz w:val="22"/>
          <w:szCs w:val="22"/>
          <w:lang w:val="es-ES"/>
        </w:rPr>
        <w:t>podrán</w:t>
      </w:r>
      <w:proofErr w:type="spellEnd"/>
      <w:r w:rsidRPr="00ED2303">
        <w:rPr>
          <w:rFonts w:ascii="Calibri" w:hAnsi="Calibri" w:cs="Calibri"/>
          <w:iCs/>
          <w:color w:val="000000"/>
          <w:sz w:val="22"/>
          <w:szCs w:val="22"/>
          <w:lang w:val="es-ES"/>
        </w:rPr>
        <w:t xml:space="preserve"> celebrarse contratos por </w:t>
      </w:r>
      <w:proofErr w:type="spellStart"/>
      <w:r w:rsidRPr="00ED2303">
        <w:rPr>
          <w:rFonts w:ascii="Calibri" w:hAnsi="Calibri" w:cs="Calibri"/>
          <w:iCs/>
          <w:color w:val="000000"/>
          <w:sz w:val="22"/>
          <w:szCs w:val="22"/>
          <w:lang w:val="es-ES"/>
        </w:rPr>
        <w:t>el</w:t>
      </w:r>
      <w:proofErr w:type="spellEnd"/>
      <w:r w:rsidRPr="00ED2303">
        <w:rPr>
          <w:rFonts w:ascii="Calibri" w:hAnsi="Calibri" w:cs="Calibri"/>
          <w:iCs/>
          <w:color w:val="000000"/>
          <w:sz w:val="22"/>
          <w:szCs w:val="22"/>
          <w:lang w:val="es-ES"/>
        </w:rPr>
        <w:t xml:space="preserve"> </w:t>
      </w:r>
      <w:proofErr w:type="spellStart"/>
      <w:r w:rsidRPr="00ED2303">
        <w:rPr>
          <w:rFonts w:ascii="Calibri" w:hAnsi="Calibri" w:cs="Calibri"/>
          <w:iCs/>
          <w:color w:val="000000"/>
          <w:sz w:val="22"/>
          <w:szCs w:val="22"/>
          <w:lang w:val="es-ES"/>
        </w:rPr>
        <w:t>término</w:t>
      </w:r>
      <w:proofErr w:type="spellEnd"/>
      <w:r w:rsidRPr="00ED2303">
        <w:rPr>
          <w:rFonts w:ascii="Calibri" w:hAnsi="Calibri" w:cs="Calibri"/>
          <w:iCs/>
          <w:color w:val="000000"/>
          <w:sz w:val="22"/>
          <w:szCs w:val="22"/>
          <w:lang w:val="es-ES"/>
        </w:rPr>
        <w:t xml:space="preserve"> de cuatro (4) meses siguiendo las reglas establecidas en las circulares conjuntas No 100-0005-2022 y 001- 2023 aquellos contratos que la entidad identifique que puedan hacer curso al proceso de </w:t>
      </w:r>
      <w:proofErr w:type="spellStart"/>
      <w:r w:rsidRPr="00ED2303">
        <w:rPr>
          <w:rFonts w:ascii="Calibri" w:hAnsi="Calibri" w:cs="Calibri"/>
          <w:iCs/>
          <w:color w:val="000000"/>
          <w:sz w:val="22"/>
          <w:szCs w:val="22"/>
          <w:lang w:val="es-ES"/>
        </w:rPr>
        <w:t>transición</w:t>
      </w:r>
      <w:proofErr w:type="spellEnd"/>
      <w:r w:rsidRPr="00ED2303">
        <w:rPr>
          <w:rFonts w:ascii="Calibri" w:hAnsi="Calibri" w:cs="Calibri"/>
          <w:iCs/>
          <w:color w:val="000000"/>
          <w:sz w:val="22"/>
          <w:szCs w:val="22"/>
          <w:lang w:val="es-ES"/>
        </w:rPr>
        <w:t xml:space="preserve"> a cargo temporal de planta. // Las excepciones establecidas para suscribir contratos de </w:t>
      </w:r>
      <w:proofErr w:type="spellStart"/>
      <w:r w:rsidRPr="00ED2303">
        <w:rPr>
          <w:rFonts w:ascii="Calibri" w:hAnsi="Calibri" w:cs="Calibri"/>
          <w:iCs/>
          <w:color w:val="000000"/>
          <w:sz w:val="22"/>
          <w:szCs w:val="22"/>
          <w:lang w:val="es-ES"/>
        </w:rPr>
        <w:t>prestación</w:t>
      </w:r>
      <w:proofErr w:type="spellEnd"/>
      <w:r w:rsidRPr="00ED2303">
        <w:rPr>
          <w:rFonts w:ascii="Calibri" w:hAnsi="Calibri" w:cs="Calibri"/>
          <w:iCs/>
          <w:color w:val="000000"/>
          <w:sz w:val="22"/>
          <w:szCs w:val="22"/>
          <w:lang w:val="es-ES"/>
        </w:rPr>
        <w:t xml:space="preserve"> de servicios por un </w:t>
      </w:r>
      <w:proofErr w:type="spellStart"/>
      <w:r w:rsidRPr="00ED2303">
        <w:rPr>
          <w:rFonts w:ascii="Calibri" w:hAnsi="Calibri" w:cs="Calibri"/>
          <w:iCs/>
          <w:color w:val="000000"/>
          <w:sz w:val="22"/>
          <w:szCs w:val="22"/>
          <w:lang w:val="es-ES"/>
        </w:rPr>
        <w:t>término</w:t>
      </w:r>
      <w:proofErr w:type="spellEnd"/>
      <w:r w:rsidRPr="00ED2303">
        <w:rPr>
          <w:rFonts w:ascii="Calibri" w:hAnsi="Calibri" w:cs="Calibri"/>
          <w:iCs/>
          <w:color w:val="000000"/>
          <w:sz w:val="22"/>
          <w:szCs w:val="22"/>
          <w:lang w:val="es-ES"/>
        </w:rPr>
        <w:t xml:space="preserve"> superior a cuatro (4) meses, se resumen </w:t>
      </w:r>
      <w:proofErr w:type="spellStart"/>
      <w:r w:rsidRPr="00ED2303">
        <w:rPr>
          <w:rFonts w:ascii="Calibri" w:hAnsi="Calibri" w:cs="Calibri"/>
          <w:iCs/>
          <w:color w:val="000000"/>
          <w:sz w:val="22"/>
          <w:szCs w:val="22"/>
          <w:lang w:val="es-ES"/>
        </w:rPr>
        <w:t>asi</w:t>
      </w:r>
      <w:proofErr w:type="spellEnd"/>
      <w:r w:rsidRPr="00ED2303">
        <w:rPr>
          <w:rFonts w:ascii="Calibri" w:hAnsi="Calibri" w:cs="Calibri"/>
          <w:iCs/>
          <w:color w:val="000000"/>
          <w:sz w:val="22"/>
          <w:szCs w:val="22"/>
          <w:lang w:val="es-ES"/>
        </w:rPr>
        <w:t xml:space="preserve">́: 1. Experiencia o conocimiento especializado. // Estabilidad ocupacional reforzada por estado de </w:t>
      </w:r>
      <w:proofErr w:type="spellStart"/>
      <w:r w:rsidRPr="00ED2303">
        <w:rPr>
          <w:rFonts w:ascii="Calibri" w:hAnsi="Calibri" w:cs="Calibri"/>
          <w:iCs/>
          <w:color w:val="000000"/>
          <w:sz w:val="22"/>
          <w:szCs w:val="22"/>
          <w:lang w:val="es-ES"/>
        </w:rPr>
        <w:t>gestación</w:t>
      </w:r>
      <w:proofErr w:type="spellEnd"/>
      <w:r w:rsidRPr="00ED2303">
        <w:rPr>
          <w:rFonts w:ascii="Calibri" w:hAnsi="Calibri" w:cs="Calibri"/>
          <w:iCs/>
          <w:color w:val="000000"/>
          <w:sz w:val="22"/>
          <w:szCs w:val="22"/>
          <w:lang w:val="es-ES"/>
        </w:rPr>
        <w:t xml:space="preserve">, licencia de paternidad o maternidad, limitaciones de salud, entre otros. // Contratos de </w:t>
      </w:r>
      <w:proofErr w:type="spellStart"/>
      <w:r w:rsidRPr="00ED2303">
        <w:rPr>
          <w:rFonts w:ascii="Calibri" w:hAnsi="Calibri" w:cs="Calibri"/>
          <w:iCs/>
          <w:color w:val="000000"/>
          <w:sz w:val="22"/>
          <w:szCs w:val="22"/>
          <w:lang w:val="es-ES"/>
        </w:rPr>
        <w:t>prestación</w:t>
      </w:r>
      <w:proofErr w:type="spellEnd"/>
      <w:r w:rsidRPr="00ED2303">
        <w:rPr>
          <w:rFonts w:ascii="Calibri" w:hAnsi="Calibri" w:cs="Calibri"/>
          <w:iCs/>
          <w:color w:val="000000"/>
          <w:sz w:val="22"/>
          <w:szCs w:val="22"/>
          <w:lang w:val="es-ES"/>
        </w:rPr>
        <w:t xml:space="preserve"> de servicios celebrados con personas </w:t>
      </w:r>
      <w:proofErr w:type="spellStart"/>
      <w:r w:rsidRPr="00ED2303">
        <w:rPr>
          <w:rFonts w:ascii="Calibri" w:hAnsi="Calibri" w:cs="Calibri"/>
          <w:iCs/>
          <w:color w:val="000000"/>
          <w:sz w:val="22"/>
          <w:szCs w:val="22"/>
          <w:lang w:val="es-ES"/>
        </w:rPr>
        <w:t>jurídicas</w:t>
      </w:r>
      <w:proofErr w:type="spellEnd"/>
      <w:r w:rsidRPr="00ED2303">
        <w:rPr>
          <w:rFonts w:ascii="Calibri" w:hAnsi="Calibri" w:cs="Calibri"/>
          <w:iCs/>
          <w:color w:val="000000"/>
          <w:sz w:val="22"/>
          <w:szCs w:val="22"/>
          <w:lang w:val="es-ES"/>
        </w:rPr>
        <w:t xml:space="preserve"> y aquellos que impliquen actividades no vinculadas a funciones permanentes financiados con recursos de proyectos de </w:t>
      </w:r>
      <w:proofErr w:type="spellStart"/>
      <w:r w:rsidRPr="00ED2303">
        <w:rPr>
          <w:rFonts w:ascii="Calibri" w:hAnsi="Calibri" w:cs="Calibri"/>
          <w:iCs/>
          <w:color w:val="000000"/>
          <w:sz w:val="22"/>
          <w:szCs w:val="22"/>
          <w:lang w:val="es-ES"/>
        </w:rPr>
        <w:t>inversión</w:t>
      </w:r>
      <w:proofErr w:type="spellEnd"/>
      <w:r w:rsidRPr="00ED2303">
        <w:rPr>
          <w:rFonts w:ascii="Calibri" w:hAnsi="Calibri" w:cs="Calibri"/>
          <w:iCs/>
          <w:color w:val="000000"/>
          <w:sz w:val="22"/>
          <w:szCs w:val="22"/>
          <w:lang w:val="es-ES"/>
        </w:rPr>
        <w:t xml:space="preserve">.”, </w:t>
      </w:r>
      <w:proofErr w:type="spellStart"/>
      <w:r w:rsidRPr="00ED2303">
        <w:rPr>
          <w:rFonts w:ascii="Calibri" w:hAnsi="Calibri" w:cs="Calibri"/>
          <w:iCs/>
          <w:color w:val="000000"/>
          <w:sz w:val="22"/>
          <w:szCs w:val="22"/>
          <w:lang w:val="es-ES"/>
        </w:rPr>
        <w:t>asi</w:t>
      </w:r>
      <w:proofErr w:type="spellEnd"/>
      <w:r w:rsidRPr="00ED2303">
        <w:rPr>
          <w:rFonts w:ascii="Calibri" w:hAnsi="Calibri" w:cs="Calibri"/>
          <w:iCs/>
          <w:color w:val="000000"/>
          <w:sz w:val="22"/>
          <w:szCs w:val="22"/>
          <w:lang w:val="es-ES"/>
        </w:rPr>
        <w:t xml:space="preserve">́ mismo indicó: “(...) en el evento de requerirse la </w:t>
      </w:r>
      <w:proofErr w:type="spellStart"/>
      <w:r w:rsidRPr="00ED2303">
        <w:rPr>
          <w:rFonts w:ascii="Calibri" w:hAnsi="Calibri" w:cs="Calibri"/>
          <w:iCs/>
          <w:color w:val="000000"/>
          <w:sz w:val="22"/>
          <w:szCs w:val="22"/>
          <w:lang w:val="es-ES"/>
        </w:rPr>
        <w:t>aplicación</w:t>
      </w:r>
      <w:proofErr w:type="spellEnd"/>
      <w:r w:rsidRPr="00ED2303">
        <w:rPr>
          <w:rFonts w:ascii="Calibri" w:hAnsi="Calibri" w:cs="Calibri"/>
          <w:iCs/>
          <w:color w:val="000000"/>
          <w:sz w:val="22"/>
          <w:szCs w:val="22"/>
          <w:lang w:val="es-ES"/>
        </w:rPr>
        <w:t xml:space="preserve"> de una de las excepciones previamente </w:t>
      </w:r>
      <w:proofErr w:type="spellStart"/>
      <w:r w:rsidRPr="00ED2303">
        <w:rPr>
          <w:rFonts w:ascii="Calibri" w:hAnsi="Calibri" w:cs="Calibri"/>
          <w:iCs/>
          <w:color w:val="000000"/>
          <w:sz w:val="22"/>
          <w:szCs w:val="22"/>
          <w:lang w:val="es-ES"/>
        </w:rPr>
        <w:t>señaladas</w:t>
      </w:r>
      <w:proofErr w:type="spellEnd"/>
      <w:r w:rsidRPr="00ED2303">
        <w:rPr>
          <w:rFonts w:ascii="Calibri" w:hAnsi="Calibri" w:cs="Calibri"/>
          <w:iCs/>
          <w:color w:val="000000"/>
          <w:sz w:val="22"/>
          <w:szCs w:val="22"/>
          <w:lang w:val="es-ES"/>
        </w:rPr>
        <w:t xml:space="preserve">, </w:t>
      </w:r>
      <w:proofErr w:type="spellStart"/>
      <w:r w:rsidRPr="00ED2303">
        <w:rPr>
          <w:rFonts w:ascii="Calibri" w:hAnsi="Calibri" w:cs="Calibri"/>
          <w:iCs/>
          <w:color w:val="000000"/>
          <w:sz w:val="22"/>
          <w:szCs w:val="22"/>
          <w:lang w:val="es-ES"/>
        </w:rPr>
        <w:t>sera</w:t>
      </w:r>
      <w:proofErr w:type="spellEnd"/>
      <w:r w:rsidRPr="00ED2303">
        <w:rPr>
          <w:rFonts w:ascii="Calibri" w:hAnsi="Calibri" w:cs="Calibri"/>
          <w:iCs/>
          <w:color w:val="000000"/>
          <w:sz w:val="22"/>
          <w:szCs w:val="22"/>
          <w:lang w:val="es-ES"/>
        </w:rPr>
        <w:t xml:space="preserve">́ necesario indicar en los estudios previos, los motivos por los cuales resulta necesarios y conveniente satisfacer la necesidad a </w:t>
      </w:r>
      <w:proofErr w:type="spellStart"/>
      <w:r w:rsidRPr="00ED2303">
        <w:rPr>
          <w:rFonts w:ascii="Calibri" w:hAnsi="Calibri" w:cs="Calibri"/>
          <w:iCs/>
          <w:color w:val="000000"/>
          <w:sz w:val="22"/>
          <w:szCs w:val="22"/>
          <w:lang w:val="es-ES"/>
        </w:rPr>
        <w:t>través</w:t>
      </w:r>
      <w:proofErr w:type="spellEnd"/>
      <w:r w:rsidRPr="00ED2303">
        <w:rPr>
          <w:rFonts w:ascii="Calibri" w:hAnsi="Calibri" w:cs="Calibri"/>
          <w:iCs/>
          <w:color w:val="000000"/>
          <w:sz w:val="22"/>
          <w:szCs w:val="22"/>
          <w:lang w:val="es-ES"/>
        </w:rPr>
        <w:t xml:space="preserve"> de un contrato de </w:t>
      </w:r>
      <w:proofErr w:type="spellStart"/>
      <w:r w:rsidRPr="00ED2303">
        <w:rPr>
          <w:rFonts w:ascii="Calibri" w:hAnsi="Calibri" w:cs="Calibri"/>
          <w:iCs/>
          <w:color w:val="000000"/>
          <w:sz w:val="22"/>
          <w:szCs w:val="22"/>
          <w:lang w:val="es-ES"/>
        </w:rPr>
        <w:t>prestación</w:t>
      </w:r>
      <w:proofErr w:type="spellEnd"/>
      <w:r w:rsidRPr="00ED2303">
        <w:rPr>
          <w:rFonts w:ascii="Calibri" w:hAnsi="Calibri" w:cs="Calibri"/>
          <w:iCs/>
          <w:color w:val="000000"/>
          <w:sz w:val="22"/>
          <w:szCs w:val="22"/>
          <w:lang w:val="es-ES"/>
        </w:rPr>
        <w:t xml:space="preserve"> de servicios de apoyo a la </w:t>
      </w:r>
      <w:proofErr w:type="spellStart"/>
      <w:r w:rsidRPr="00ED2303">
        <w:rPr>
          <w:rFonts w:ascii="Calibri" w:hAnsi="Calibri" w:cs="Calibri"/>
          <w:iCs/>
          <w:color w:val="000000"/>
          <w:sz w:val="22"/>
          <w:szCs w:val="22"/>
          <w:lang w:val="es-ES"/>
        </w:rPr>
        <w:t>gestión</w:t>
      </w:r>
      <w:proofErr w:type="spellEnd"/>
      <w:r w:rsidRPr="00ED2303">
        <w:rPr>
          <w:rFonts w:ascii="Calibri" w:hAnsi="Calibri" w:cs="Calibri"/>
          <w:iCs/>
          <w:color w:val="000000"/>
          <w:sz w:val="22"/>
          <w:szCs w:val="22"/>
          <w:lang w:val="es-ES"/>
        </w:rPr>
        <w:t xml:space="preserve">, en lugar de la </w:t>
      </w:r>
      <w:proofErr w:type="spellStart"/>
      <w:r w:rsidRPr="00ED2303">
        <w:rPr>
          <w:rFonts w:ascii="Calibri" w:hAnsi="Calibri" w:cs="Calibri"/>
          <w:iCs/>
          <w:color w:val="000000"/>
          <w:sz w:val="22"/>
          <w:szCs w:val="22"/>
          <w:lang w:val="es-ES"/>
        </w:rPr>
        <w:t>creación</w:t>
      </w:r>
      <w:proofErr w:type="spellEnd"/>
      <w:r w:rsidRPr="00ED2303">
        <w:rPr>
          <w:rFonts w:ascii="Calibri" w:hAnsi="Calibri" w:cs="Calibri"/>
          <w:iCs/>
          <w:color w:val="000000"/>
          <w:sz w:val="22"/>
          <w:szCs w:val="22"/>
          <w:lang w:val="es-ES"/>
        </w:rPr>
        <w:t xml:space="preserve"> de un empleo de la planta temporal.”</w:t>
      </w:r>
    </w:p>
    <w:p w14:paraId="63C4FA4C" w14:textId="77777777" w:rsidR="00ED2303" w:rsidRPr="00ED2303" w:rsidRDefault="00ED2303" w:rsidP="00ED2303">
      <w:pPr>
        <w:pStyle w:val="Estilo"/>
        <w:ind w:right="28"/>
        <w:jc w:val="both"/>
        <w:rPr>
          <w:rFonts w:ascii="Calibri" w:hAnsi="Calibri" w:cs="Calibri"/>
          <w:iCs/>
          <w:color w:val="000000"/>
          <w:sz w:val="22"/>
          <w:szCs w:val="22"/>
          <w:lang w:val="es-ES"/>
        </w:rPr>
      </w:pPr>
    </w:p>
    <w:p w14:paraId="30618E53" w14:textId="570A01E0" w:rsidR="00BD0A7F" w:rsidRDefault="00ED2303" w:rsidP="00ED2303">
      <w:pPr>
        <w:pStyle w:val="Estilo"/>
        <w:ind w:right="28"/>
        <w:jc w:val="both"/>
        <w:rPr>
          <w:rFonts w:ascii="Calibri" w:hAnsi="Calibri" w:cs="Calibri"/>
          <w:iCs/>
          <w:color w:val="000000"/>
          <w:sz w:val="22"/>
          <w:szCs w:val="22"/>
          <w:lang w:val="es-ES"/>
        </w:rPr>
      </w:pPr>
      <w:r w:rsidRPr="00ED2303">
        <w:rPr>
          <w:rFonts w:ascii="Calibri" w:hAnsi="Calibri" w:cs="Calibri"/>
          <w:iCs/>
          <w:color w:val="000000"/>
          <w:sz w:val="22"/>
          <w:szCs w:val="22"/>
          <w:lang w:val="es-ES"/>
        </w:rPr>
        <w:t xml:space="preserve">Por lo anterior, y teniendo en cuenta que el SENA se encuentra en este momento en imposibilidad física, </w:t>
      </w:r>
      <w:proofErr w:type="spellStart"/>
      <w:r w:rsidRPr="00ED2303">
        <w:rPr>
          <w:rFonts w:ascii="Calibri" w:hAnsi="Calibri" w:cs="Calibri"/>
          <w:iCs/>
          <w:color w:val="000000"/>
          <w:sz w:val="22"/>
          <w:szCs w:val="22"/>
          <w:lang w:val="es-ES"/>
        </w:rPr>
        <w:t>técnica</w:t>
      </w:r>
      <w:proofErr w:type="spellEnd"/>
      <w:r w:rsidRPr="00ED2303">
        <w:rPr>
          <w:rFonts w:ascii="Calibri" w:hAnsi="Calibri" w:cs="Calibri"/>
          <w:iCs/>
          <w:color w:val="000000"/>
          <w:sz w:val="22"/>
          <w:szCs w:val="22"/>
          <w:lang w:val="es-ES"/>
        </w:rPr>
        <w:t xml:space="preserve">, presupuestal y financiera de ampliar su planta de personal en el 2023 en un </w:t>
      </w:r>
      <w:proofErr w:type="spellStart"/>
      <w:r w:rsidRPr="00ED2303">
        <w:rPr>
          <w:rFonts w:ascii="Calibri" w:hAnsi="Calibri" w:cs="Calibri"/>
          <w:iCs/>
          <w:color w:val="000000"/>
          <w:sz w:val="22"/>
          <w:szCs w:val="22"/>
          <w:lang w:val="es-ES"/>
        </w:rPr>
        <w:t>número</w:t>
      </w:r>
      <w:proofErr w:type="spellEnd"/>
      <w:r w:rsidRPr="00ED2303">
        <w:rPr>
          <w:rFonts w:ascii="Calibri" w:hAnsi="Calibri" w:cs="Calibri"/>
          <w:iCs/>
          <w:color w:val="000000"/>
          <w:sz w:val="22"/>
          <w:szCs w:val="22"/>
          <w:lang w:val="es-ES"/>
        </w:rPr>
        <w:t xml:space="preserve"> de cargos superior a los 1.152 que se encuentran en </w:t>
      </w:r>
      <w:proofErr w:type="spellStart"/>
      <w:r w:rsidRPr="00ED2303">
        <w:rPr>
          <w:rFonts w:ascii="Calibri" w:hAnsi="Calibri" w:cs="Calibri"/>
          <w:iCs/>
          <w:color w:val="000000"/>
          <w:sz w:val="22"/>
          <w:szCs w:val="22"/>
          <w:lang w:val="es-ES"/>
        </w:rPr>
        <w:t>trámite</w:t>
      </w:r>
      <w:proofErr w:type="spellEnd"/>
      <w:r w:rsidRPr="00ED2303">
        <w:rPr>
          <w:rFonts w:ascii="Calibri" w:hAnsi="Calibri" w:cs="Calibri"/>
          <w:iCs/>
          <w:color w:val="000000"/>
          <w:sz w:val="22"/>
          <w:szCs w:val="22"/>
          <w:lang w:val="es-ES"/>
        </w:rPr>
        <w:t xml:space="preserve"> en las entidades del Gobierno Nacional, y ante la necesidad de garantizar la adecuada </w:t>
      </w:r>
      <w:proofErr w:type="spellStart"/>
      <w:r w:rsidRPr="00ED2303">
        <w:rPr>
          <w:rFonts w:ascii="Calibri" w:hAnsi="Calibri" w:cs="Calibri"/>
          <w:iCs/>
          <w:color w:val="000000"/>
          <w:sz w:val="22"/>
          <w:szCs w:val="22"/>
          <w:lang w:val="es-ES"/>
        </w:rPr>
        <w:t>prestación</w:t>
      </w:r>
      <w:proofErr w:type="spellEnd"/>
      <w:r w:rsidRPr="00ED2303">
        <w:rPr>
          <w:rFonts w:ascii="Calibri" w:hAnsi="Calibri" w:cs="Calibri"/>
          <w:iCs/>
          <w:color w:val="000000"/>
          <w:sz w:val="22"/>
          <w:szCs w:val="22"/>
          <w:lang w:val="es-ES"/>
        </w:rPr>
        <w:t xml:space="preserve"> de sus servicios, la mejor opción legal con que se cuenta para suplir en este momento la necesidad temporal es mediante la suscripción de un contrato de prestación de servicios con una persona natural, que esté en capacidad de ejecutar el objeto del contrato y que demuestre la idoneidad y la experiencia directamente relacionada, conforme a las especificaciones que se indican posteriormente en este documento.</w:t>
      </w:r>
    </w:p>
    <w:p w14:paraId="055FB099" w14:textId="5199D615" w:rsidR="00500467" w:rsidRDefault="00500467" w:rsidP="00ED2303">
      <w:pPr>
        <w:pStyle w:val="Estilo"/>
        <w:ind w:right="28"/>
        <w:jc w:val="both"/>
        <w:rPr>
          <w:rFonts w:ascii="Calibri" w:hAnsi="Calibri" w:cs="Calibri"/>
          <w:color w:val="000000"/>
          <w:sz w:val="22"/>
          <w:szCs w:val="22"/>
          <w:lang w:val="es-ES"/>
        </w:rPr>
      </w:pPr>
    </w:p>
    <w:p w14:paraId="15B6B740" w14:textId="77777777" w:rsidR="00763FB2" w:rsidRPr="004B71BD" w:rsidRDefault="00763FB2" w:rsidP="00ED2303">
      <w:pPr>
        <w:pStyle w:val="Estilo"/>
        <w:ind w:right="28"/>
        <w:jc w:val="both"/>
        <w:rPr>
          <w:rFonts w:ascii="Calibri" w:hAnsi="Calibri" w:cs="Calibri"/>
          <w:color w:val="000000"/>
          <w:sz w:val="22"/>
          <w:szCs w:val="22"/>
          <w:lang w:val="es-ES"/>
        </w:rPr>
      </w:pPr>
    </w:p>
    <w:p w14:paraId="547D5FE0" w14:textId="77777777" w:rsidR="001E45F9" w:rsidRPr="004B71BD" w:rsidRDefault="001E45F9" w:rsidP="001E45F9">
      <w:pPr>
        <w:pStyle w:val="Estilo"/>
        <w:ind w:left="11" w:right="11"/>
        <w:jc w:val="both"/>
        <w:rPr>
          <w:rFonts w:ascii="Calibri" w:hAnsi="Calibri" w:cs="Calibri"/>
          <w:b/>
          <w:color w:val="000000"/>
          <w:sz w:val="22"/>
          <w:szCs w:val="22"/>
        </w:rPr>
      </w:pPr>
      <w:r w:rsidRPr="004B71BD">
        <w:rPr>
          <w:rFonts w:ascii="Calibri" w:hAnsi="Calibri" w:cs="Calibri"/>
          <w:b/>
          <w:color w:val="000000"/>
          <w:sz w:val="22"/>
          <w:szCs w:val="22"/>
        </w:rPr>
        <w:lastRenderedPageBreak/>
        <w:t xml:space="preserve">2. Obligaciones Específicas:  </w:t>
      </w:r>
    </w:p>
    <w:p w14:paraId="68D40630" w14:textId="77777777" w:rsidR="001E45F9" w:rsidRPr="004B71BD" w:rsidRDefault="001E45F9" w:rsidP="001E45F9">
      <w:pPr>
        <w:pStyle w:val="Estilo"/>
        <w:ind w:left="11" w:right="11"/>
        <w:jc w:val="both"/>
        <w:rPr>
          <w:rFonts w:ascii="Calibri" w:hAnsi="Calibri" w:cs="Calibri"/>
          <w:b/>
          <w:color w:val="000000"/>
          <w:sz w:val="22"/>
          <w:szCs w:val="22"/>
        </w:rPr>
      </w:pPr>
    </w:p>
    <w:p w14:paraId="4842B7D9" w14:textId="3ECE2610" w:rsidR="00176F5C" w:rsidRPr="00176F5C" w:rsidRDefault="00176F5C" w:rsidP="00176F5C">
      <w:pPr>
        <w:spacing w:after="0" w:line="240" w:lineRule="atLeast"/>
        <w:jc w:val="both"/>
        <w:rPr>
          <w:rFonts w:eastAsia="Times New Roman" w:cs="Calibri"/>
          <w:iCs/>
          <w:color w:val="000000"/>
          <w:lang w:val="es-ES" w:eastAsia="es-CO"/>
        </w:rPr>
      </w:pPr>
      <w:r w:rsidRPr="00176F5C">
        <w:rPr>
          <w:rFonts w:eastAsia="Times New Roman" w:cs="Calibri"/>
          <w:iCs/>
          <w:color w:val="000000"/>
          <w:lang w:val="es-ES" w:eastAsia="es-CO"/>
        </w:rPr>
        <w:t xml:space="preserve">1. </w:t>
      </w:r>
      <w:r w:rsidR="006D6105">
        <w:rPr>
          <w:rFonts w:eastAsia="Times New Roman" w:cs="Calibri"/>
          <w:iCs/>
          <w:color w:val="000000"/>
          <w:lang w:val="es-ES" w:eastAsia="es-CO"/>
        </w:rPr>
        <w:t>D</w:t>
      </w:r>
      <w:r w:rsidR="006D6105" w:rsidRPr="00176F5C">
        <w:rPr>
          <w:rFonts w:eastAsia="Times New Roman" w:cs="Calibri"/>
          <w:iCs/>
          <w:color w:val="000000"/>
          <w:lang w:val="es-ES" w:eastAsia="es-CO"/>
        </w:rPr>
        <w:t>esarrollar actividades de formación profesional en los programas definidos por el centro.</w:t>
      </w:r>
    </w:p>
    <w:p w14:paraId="4293CA29" w14:textId="0E3B999F" w:rsidR="00176F5C" w:rsidRPr="00176F5C" w:rsidRDefault="006D6105" w:rsidP="00176F5C">
      <w:pPr>
        <w:spacing w:after="0" w:line="240" w:lineRule="atLeast"/>
        <w:jc w:val="both"/>
        <w:rPr>
          <w:rFonts w:eastAsia="Times New Roman" w:cs="Calibri"/>
          <w:iCs/>
          <w:color w:val="000000"/>
          <w:lang w:val="es-ES" w:eastAsia="es-CO"/>
        </w:rPr>
      </w:pPr>
      <w:r w:rsidRPr="00176F5C">
        <w:rPr>
          <w:rFonts w:eastAsia="Times New Roman" w:cs="Calibri"/>
          <w:iCs/>
          <w:color w:val="000000"/>
          <w:lang w:val="es-ES" w:eastAsia="es-CO"/>
        </w:rPr>
        <w:t xml:space="preserve">2. </w:t>
      </w:r>
      <w:r>
        <w:rPr>
          <w:rFonts w:eastAsia="Times New Roman" w:cs="Calibri"/>
          <w:iCs/>
          <w:color w:val="000000"/>
          <w:lang w:val="es-ES" w:eastAsia="es-CO"/>
        </w:rPr>
        <w:t>E</w:t>
      </w:r>
      <w:r w:rsidRPr="00176F5C">
        <w:rPr>
          <w:rFonts w:eastAsia="Times New Roman" w:cs="Calibri"/>
          <w:iCs/>
          <w:color w:val="000000"/>
          <w:lang w:val="es-ES" w:eastAsia="es-CO"/>
        </w:rPr>
        <w:t xml:space="preserve">ntregar al equipo de </w:t>
      </w:r>
      <w:proofErr w:type="spellStart"/>
      <w:r w:rsidRPr="00176F5C">
        <w:rPr>
          <w:rFonts w:eastAsia="Times New Roman" w:cs="Calibri"/>
          <w:iCs/>
          <w:color w:val="000000"/>
          <w:lang w:val="es-ES" w:eastAsia="es-CO"/>
        </w:rPr>
        <w:t>sofía</w:t>
      </w:r>
      <w:proofErr w:type="spellEnd"/>
      <w:r w:rsidRPr="00176F5C">
        <w:rPr>
          <w:rFonts w:eastAsia="Times New Roman" w:cs="Calibri"/>
          <w:iCs/>
          <w:color w:val="000000"/>
          <w:lang w:val="es-ES" w:eastAsia="es-CO"/>
        </w:rPr>
        <w:t xml:space="preserve"> plus, la información requerida para la asignación de rol y disponibilidad en el aplicativo </w:t>
      </w:r>
    </w:p>
    <w:p w14:paraId="3ABF67ED" w14:textId="365BEAE3" w:rsidR="00176F5C" w:rsidRPr="00176F5C" w:rsidRDefault="006D6105" w:rsidP="00176F5C">
      <w:pPr>
        <w:spacing w:after="0" w:line="240" w:lineRule="atLeast"/>
        <w:jc w:val="both"/>
        <w:rPr>
          <w:rFonts w:eastAsia="Times New Roman" w:cs="Calibri"/>
          <w:iCs/>
          <w:color w:val="000000"/>
          <w:lang w:val="es-ES" w:eastAsia="es-CO"/>
        </w:rPr>
      </w:pPr>
      <w:r w:rsidRPr="00176F5C">
        <w:rPr>
          <w:rFonts w:eastAsia="Times New Roman" w:cs="Calibri"/>
          <w:iCs/>
          <w:color w:val="000000"/>
          <w:lang w:val="es-ES" w:eastAsia="es-CO"/>
        </w:rPr>
        <w:t xml:space="preserve">3. </w:t>
      </w:r>
      <w:r>
        <w:rPr>
          <w:rFonts w:eastAsia="Times New Roman" w:cs="Calibri"/>
          <w:iCs/>
          <w:color w:val="000000"/>
          <w:lang w:val="es-ES" w:eastAsia="es-CO"/>
        </w:rPr>
        <w:t>H</w:t>
      </w:r>
      <w:r w:rsidRPr="00176F5C">
        <w:rPr>
          <w:rFonts w:eastAsia="Times New Roman" w:cs="Calibri"/>
          <w:iCs/>
          <w:color w:val="000000"/>
          <w:lang w:val="es-ES" w:eastAsia="es-CO"/>
        </w:rPr>
        <w:t xml:space="preserve">acer la evaluación correspondiente a los cursos asignados. </w:t>
      </w:r>
    </w:p>
    <w:p w14:paraId="5C02D18D" w14:textId="0D2B829A" w:rsidR="00176F5C" w:rsidRPr="00176F5C" w:rsidRDefault="006D6105" w:rsidP="00176F5C">
      <w:pPr>
        <w:spacing w:after="0" w:line="240" w:lineRule="atLeast"/>
        <w:jc w:val="both"/>
        <w:rPr>
          <w:rFonts w:eastAsia="Times New Roman" w:cs="Calibri"/>
          <w:iCs/>
          <w:color w:val="000000"/>
          <w:lang w:val="es-ES" w:eastAsia="es-CO"/>
        </w:rPr>
      </w:pPr>
      <w:r w:rsidRPr="00176F5C">
        <w:rPr>
          <w:rFonts w:eastAsia="Times New Roman" w:cs="Calibri"/>
          <w:iCs/>
          <w:color w:val="000000"/>
          <w:lang w:val="es-ES" w:eastAsia="es-CO"/>
        </w:rPr>
        <w:t xml:space="preserve">4. </w:t>
      </w:r>
      <w:r>
        <w:rPr>
          <w:rFonts w:eastAsia="Times New Roman" w:cs="Calibri"/>
          <w:iCs/>
          <w:color w:val="000000"/>
          <w:lang w:val="es-ES" w:eastAsia="es-CO"/>
        </w:rPr>
        <w:t>G</w:t>
      </w:r>
      <w:r w:rsidRPr="00176F5C">
        <w:rPr>
          <w:rFonts w:eastAsia="Times New Roman" w:cs="Calibri"/>
          <w:iCs/>
          <w:color w:val="000000"/>
          <w:lang w:val="es-ES" w:eastAsia="es-CO"/>
        </w:rPr>
        <w:t>arantizar que se realicen los juicios evaluativos de las competencias y fichas asignadas</w:t>
      </w:r>
    </w:p>
    <w:p w14:paraId="732E01FC" w14:textId="3B2559C5" w:rsidR="00176F5C" w:rsidRPr="00176F5C" w:rsidRDefault="006D6105" w:rsidP="00176F5C">
      <w:pPr>
        <w:spacing w:after="0" w:line="240" w:lineRule="atLeast"/>
        <w:jc w:val="both"/>
        <w:rPr>
          <w:rFonts w:eastAsia="Times New Roman" w:cs="Calibri"/>
          <w:iCs/>
          <w:color w:val="000000"/>
          <w:lang w:val="es-ES" w:eastAsia="es-CO"/>
        </w:rPr>
      </w:pPr>
      <w:r w:rsidRPr="00176F5C">
        <w:rPr>
          <w:rFonts w:eastAsia="Times New Roman" w:cs="Calibri"/>
          <w:iCs/>
          <w:color w:val="000000"/>
          <w:lang w:val="es-ES" w:eastAsia="es-CO"/>
        </w:rPr>
        <w:t xml:space="preserve">5. </w:t>
      </w:r>
      <w:r>
        <w:rPr>
          <w:rFonts w:eastAsia="Times New Roman" w:cs="Calibri"/>
          <w:iCs/>
          <w:color w:val="000000"/>
          <w:lang w:val="es-ES" w:eastAsia="es-CO"/>
        </w:rPr>
        <w:t>I</w:t>
      </w:r>
      <w:r w:rsidRPr="00176F5C">
        <w:rPr>
          <w:rFonts w:eastAsia="Times New Roman" w:cs="Calibri"/>
          <w:iCs/>
          <w:color w:val="000000"/>
          <w:lang w:val="es-ES" w:eastAsia="es-CO"/>
        </w:rPr>
        <w:t>mplementar los procesos de gestión documental adoptados por la entidad</w:t>
      </w:r>
    </w:p>
    <w:p w14:paraId="77C344CD" w14:textId="2B0DA933" w:rsidR="00060BE8" w:rsidRDefault="006D6105" w:rsidP="00176F5C">
      <w:pPr>
        <w:spacing w:after="0" w:line="240" w:lineRule="atLeast"/>
        <w:jc w:val="both"/>
        <w:rPr>
          <w:rFonts w:eastAsia="Times New Roman" w:cs="Calibri"/>
          <w:iCs/>
          <w:color w:val="000000"/>
          <w:lang w:val="es-ES" w:eastAsia="es-CO"/>
        </w:rPr>
      </w:pPr>
      <w:r w:rsidRPr="00176F5C">
        <w:rPr>
          <w:rFonts w:eastAsia="Times New Roman" w:cs="Calibri"/>
          <w:iCs/>
          <w:color w:val="000000"/>
          <w:lang w:val="es-ES" w:eastAsia="es-CO"/>
        </w:rPr>
        <w:t xml:space="preserve">6. </w:t>
      </w:r>
      <w:r>
        <w:rPr>
          <w:rFonts w:eastAsia="Times New Roman" w:cs="Calibri"/>
          <w:iCs/>
          <w:color w:val="000000"/>
          <w:lang w:val="es-ES" w:eastAsia="es-CO"/>
        </w:rPr>
        <w:t>A</w:t>
      </w:r>
      <w:r w:rsidRPr="00176F5C">
        <w:rPr>
          <w:rFonts w:eastAsia="Times New Roman" w:cs="Calibri"/>
          <w:iCs/>
          <w:color w:val="000000"/>
          <w:lang w:val="es-ES" w:eastAsia="es-CO"/>
        </w:rPr>
        <w:t xml:space="preserve">poyar en las </w:t>
      </w:r>
      <w:proofErr w:type="spellStart"/>
      <w:r w:rsidRPr="00176F5C">
        <w:rPr>
          <w:rFonts w:eastAsia="Times New Roman" w:cs="Calibri"/>
          <w:iCs/>
          <w:color w:val="000000"/>
          <w:lang w:val="es-ES" w:eastAsia="es-CO"/>
        </w:rPr>
        <w:t>demàs</w:t>
      </w:r>
      <w:proofErr w:type="spellEnd"/>
      <w:r w:rsidRPr="00176F5C">
        <w:rPr>
          <w:rFonts w:eastAsia="Times New Roman" w:cs="Calibri"/>
          <w:iCs/>
          <w:color w:val="000000"/>
          <w:lang w:val="es-ES" w:eastAsia="es-CO"/>
        </w:rPr>
        <w:t xml:space="preserve"> asignadas por el supervisor que permitan el adecuado seguimiento de la etapa lectiva y/o productiva</w:t>
      </w:r>
    </w:p>
    <w:p w14:paraId="6DB3AA11" w14:textId="2C3CE382" w:rsidR="00176F5C" w:rsidRDefault="00176F5C" w:rsidP="00176F5C">
      <w:pPr>
        <w:spacing w:after="0" w:line="240" w:lineRule="atLeast"/>
        <w:jc w:val="both"/>
        <w:rPr>
          <w:rFonts w:eastAsia="Times New Roman" w:cs="Calibri"/>
          <w:iCs/>
          <w:color w:val="000000"/>
          <w:lang w:val="es-ES" w:eastAsia="es-CO"/>
        </w:rPr>
      </w:pPr>
    </w:p>
    <w:p w14:paraId="142D429A" w14:textId="326C3CE1" w:rsidR="00176F5C" w:rsidRPr="00176F5C" w:rsidRDefault="006D6105" w:rsidP="00176F5C">
      <w:pPr>
        <w:spacing w:after="0" w:line="240" w:lineRule="atLeast"/>
        <w:jc w:val="both"/>
        <w:rPr>
          <w:rFonts w:eastAsia="Times New Roman" w:cs="Calibri"/>
          <w:b/>
          <w:bCs/>
          <w:iCs/>
          <w:color w:val="000000"/>
          <w:lang w:val="es-ES" w:eastAsia="es-CO"/>
        </w:rPr>
      </w:pPr>
      <w:r>
        <w:rPr>
          <w:rFonts w:eastAsia="Times New Roman" w:cs="Calibri"/>
          <w:b/>
          <w:bCs/>
          <w:iCs/>
          <w:color w:val="000000"/>
          <w:lang w:val="es-ES" w:eastAsia="es-CO"/>
        </w:rPr>
        <w:t xml:space="preserve">2.1 </w:t>
      </w:r>
      <w:r w:rsidR="00176F5C" w:rsidRPr="00176F5C">
        <w:rPr>
          <w:rFonts w:eastAsia="Times New Roman" w:cs="Calibri"/>
          <w:b/>
          <w:bCs/>
          <w:iCs/>
          <w:color w:val="000000"/>
          <w:lang w:val="es-ES" w:eastAsia="es-CO"/>
        </w:rPr>
        <w:t>Obligaciones Especificas Instructor de Seguimiento</w:t>
      </w:r>
    </w:p>
    <w:p w14:paraId="2760DAE6" w14:textId="77777777" w:rsidR="00176F5C" w:rsidRPr="00176F5C" w:rsidRDefault="00176F5C" w:rsidP="00176F5C">
      <w:pPr>
        <w:spacing w:after="0" w:line="240" w:lineRule="atLeast"/>
        <w:jc w:val="both"/>
        <w:rPr>
          <w:rFonts w:eastAsia="Times New Roman" w:cs="Calibri"/>
          <w:iCs/>
          <w:color w:val="000000"/>
          <w:lang w:val="es-ES" w:eastAsia="es-CO"/>
        </w:rPr>
      </w:pPr>
    </w:p>
    <w:p w14:paraId="6C3ABC24" w14:textId="2450AFC9" w:rsidR="00763FB2" w:rsidRPr="00763FB2" w:rsidRDefault="006D6105" w:rsidP="00763FB2">
      <w:pPr>
        <w:pStyle w:val="Prrafodelista"/>
        <w:numPr>
          <w:ilvl w:val="0"/>
          <w:numId w:val="29"/>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Realizar mínimo las tres visitas de seguimiento durante la etapa productiva</w:t>
      </w:r>
    </w:p>
    <w:p w14:paraId="6C9739AD" w14:textId="77777777" w:rsidR="00763FB2" w:rsidRPr="00763FB2" w:rsidRDefault="006D6105" w:rsidP="00763FB2">
      <w:pPr>
        <w:pStyle w:val="Prrafodelista"/>
        <w:numPr>
          <w:ilvl w:val="0"/>
          <w:numId w:val="29"/>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 xml:space="preserve">Validar que todos los aprendices cuenten con los juicios evaluativos de todas las competencias de su etapa lectiva una vez reciba la </w:t>
      </w:r>
      <w:proofErr w:type="spellStart"/>
      <w:r w:rsidRPr="00763FB2">
        <w:rPr>
          <w:rFonts w:ascii="Calibri" w:eastAsia="Times New Roman" w:hAnsi="Calibri" w:cs="Calibri"/>
          <w:iCs/>
          <w:color w:val="000000"/>
          <w:lang w:val="es-ES" w:eastAsia="es-CO"/>
        </w:rPr>
        <w:t>asignaciòn</w:t>
      </w:r>
      <w:proofErr w:type="spellEnd"/>
      <w:r w:rsidRPr="00763FB2">
        <w:rPr>
          <w:rFonts w:ascii="Calibri" w:eastAsia="Times New Roman" w:hAnsi="Calibri" w:cs="Calibri"/>
          <w:iCs/>
          <w:color w:val="000000"/>
          <w:lang w:val="es-ES" w:eastAsia="es-CO"/>
        </w:rPr>
        <w:t xml:space="preserve"> de la ficha</w:t>
      </w:r>
    </w:p>
    <w:p w14:paraId="7A0C6B44" w14:textId="77777777" w:rsidR="00763FB2" w:rsidRPr="00763FB2" w:rsidRDefault="006D6105" w:rsidP="00763FB2">
      <w:pPr>
        <w:pStyle w:val="Prrafodelista"/>
        <w:numPr>
          <w:ilvl w:val="0"/>
          <w:numId w:val="29"/>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Garantizar el diligenciamiento del formato f023</w:t>
      </w:r>
    </w:p>
    <w:p w14:paraId="57BF04B3" w14:textId="77777777" w:rsidR="00763FB2" w:rsidRPr="00763FB2" w:rsidRDefault="006D6105" w:rsidP="00763FB2">
      <w:pPr>
        <w:pStyle w:val="Prrafodelista"/>
        <w:numPr>
          <w:ilvl w:val="0"/>
          <w:numId w:val="29"/>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 xml:space="preserve">Realizar seguimiento a las bitácoras </w:t>
      </w:r>
      <w:proofErr w:type="gramStart"/>
      <w:r w:rsidRPr="00763FB2">
        <w:rPr>
          <w:rFonts w:ascii="Calibri" w:eastAsia="Times New Roman" w:hAnsi="Calibri" w:cs="Calibri"/>
          <w:iCs/>
          <w:color w:val="000000"/>
          <w:lang w:val="es-ES" w:eastAsia="es-CO"/>
        </w:rPr>
        <w:t>de acuerdo a</w:t>
      </w:r>
      <w:proofErr w:type="gramEnd"/>
      <w:r w:rsidRPr="00763FB2">
        <w:rPr>
          <w:rFonts w:ascii="Calibri" w:eastAsia="Times New Roman" w:hAnsi="Calibri" w:cs="Calibri"/>
          <w:iCs/>
          <w:color w:val="000000"/>
          <w:lang w:val="es-ES" w:eastAsia="es-CO"/>
        </w:rPr>
        <w:t xml:space="preserve"> los indicadores establecidos en el procedimiento de ejecución de la formación, garantizando una interacción continua entre el aprendiz y el instructor; esta actividad se debe complementar con visitas o comunicación directa que realice el instructor.</w:t>
      </w:r>
    </w:p>
    <w:p w14:paraId="133711B7" w14:textId="77777777" w:rsidR="00763FB2" w:rsidRPr="00763FB2" w:rsidRDefault="006D6105" w:rsidP="00763FB2">
      <w:pPr>
        <w:pStyle w:val="Prrafodelista"/>
        <w:numPr>
          <w:ilvl w:val="0"/>
          <w:numId w:val="29"/>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 xml:space="preserve">Realizar la </w:t>
      </w:r>
      <w:proofErr w:type="spellStart"/>
      <w:r w:rsidRPr="00763FB2">
        <w:rPr>
          <w:rFonts w:ascii="Calibri" w:eastAsia="Times New Roman" w:hAnsi="Calibri" w:cs="Calibri"/>
          <w:iCs/>
          <w:color w:val="000000"/>
          <w:lang w:val="es-ES" w:eastAsia="es-CO"/>
        </w:rPr>
        <w:t>evaluacion</w:t>
      </w:r>
      <w:proofErr w:type="spellEnd"/>
      <w:r w:rsidRPr="00763FB2">
        <w:rPr>
          <w:rFonts w:ascii="Calibri" w:eastAsia="Times New Roman" w:hAnsi="Calibri" w:cs="Calibri"/>
          <w:iCs/>
          <w:color w:val="000000"/>
          <w:lang w:val="es-ES" w:eastAsia="es-CO"/>
        </w:rPr>
        <w:t xml:space="preserve"> de la etapa productiva en la plataforma designada por la entidad </w:t>
      </w:r>
    </w:p>
    <w:p w14:paraId="5DEA92F6" w14:textId="77777777" w:rsidR="00763FB2" w:rsidRPr="00763FB2" w:rsidRDefault="006D6105" w:rsidP="00763FB2">
      <w:pPr>
        <w:pStyle w:val="Prrafodelista"/>
        <w:numPr>
          <w:ilvl w:val="0"/>
          <w:numId w:val="29"/>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 xml:space="preserve">Entregar los informes y reportes que sean solicitados por el supervisor del contrato y/o coordinador de </w:t>
      </w:r>
      <w:proofErr w:type="spellStart"/>
      <w:r w:rsidRPr="00763FB2">
        <w:rPr>
          <w:rFonts w:ascii="Calibri" w:eastAsia="Times New Roman" w:hAnsi="Calibri" w:cs="Calibri"/>
          <w:iCs/>
          <w:color w:val="000000"/>
          <w:lang w:val="es-ES" w:eastAsia="es-CO"/>
        </w:rPr>
        <w:t>formaciòn</w:t>
      </w:r>
      <w:proofErr w:type="spellEnd"/>
      <w:r w:rsidRPr="00763FB2">
        <w:rPr>
          <w:rFonts w:ascii="Calibri" w:eastAsia="Times New Roman" w:hAnsi="Calibri" w:cs="Calibri"/>
          <w:iCs/>
          <w:color w:val="000000"/>
          <w:lang w:val="es-ES" w:eastAsia="es-CO"/>
        </w:rPr>
        <w:t xml:space="preserve"> que permita identificar el correcto seguimiento de la etapa productiva</w:t>
      </w:r>
    </w:p>
    <w:p w14:paraId="149CC0AE" w14:textId="77777777" w:rsidR="00763FB2" w:rsidRPr="00763FB2" w:rsidRDefault="006D6105" w:rsidP="00763FB2">
      <w:pPr>
        <w:pStyle w:val="Prrafodelista"/>
        <w:numPr>
          <w:ilvl w:val="0"/>
          <w:numId w:val="29"/>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Implementar los procesos de gestión documental adoptados por la entidad</w:t>
      </w:r>
    </w:p>
    <w:p w14:paraId="36F0ACBF" w14:textId="53A24E25" w:rsidR="00176F5C" w:rsidRPr="00763FB2" w:rsidRDefault="006D6105" w:rsidP="00763FB2">
      <w:pPr>
        <w:pStyle w:val="Prrafodelista"/>
        <w:numPr>
          <w:ilvl w:val="0"/>
          <w:numId w:val="29"/>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 xml:space="preserve">Apoyar en las </w:t>
      </w:r>
      <w:proofErr w:type="spellStart"/>
      <w:r w:rsidRPr="00763FB2">
        <w:rPr>
          <w:rFonts w:ascii="Calibri" w:eastAsia="Times New Roman" w:hAnsi="Calibri" w:cs="Calibri"/>
          <w:iCs/>
          <w:color w:val="000000"/>
          <w:lang w:val="es-ES" w:eastAsia="es-CO"/>
        </w:rPr>
        <w:t>demàs</w:t>
      </w:r>
      <w:proofErr w:type="spellEnd"/>
      <w:r w:rsidRPr="00763FB2">
        <w:rPr>
          <w:rFonts w:ascii="Calibri" w:eastAsia="Times New Roman" w:hAnsi="Calibri" w:cs="Calibri"/>
          <w:iCs/>
          <w:color w:val="000000"/>
          <w:lang w:val="es-ES" w:eastAsia="es-CO"/>
        </w:rPr>
        <w:t xml:space="preserve"> asignadas por el supervisor que permitan el adecuado seguimiento de la etapa productiva</w:t>
      </w:r>
    </w:p>
    <w:p w14:paraId="09E54B33" w14:textId="3C82A7CA" w:rsidR="00176F5C" w:rsidRDefault="00176F5C" w:rsidP="00176F5C">
      <w:pPr>
        <w:spacing w:after="0" w:line="240" w:lineRule="atLeast"/>
        <w:jc w:val="both"/>
        <w:rPr>
          <w:rFonts w:eastAsia="Times New Roman" w:cs="Calibri"/>
          <w:iCs/>
          <w:color w:val="000000"/>
          <w:lang w:val="es-ES" w:eastAsia="es-CO"/>
        </w:rPr>
      </w:pPr>
    </w:p>
    <w:p w14:paraId="53DB4414" w14:textId="601D4386" w:rsidR="00176F5C" w:rsidRPr="00176F5C" w:rsidRDefault="007F055C" w:rsidP="00176F5C">
      <w:pPr>
        <w:spacing w:after="0" w:line="240" w:lineRule="atLeast"/>
        <w:jc w:val="both"/>
        <w:rPr>
          <w:rFonts w:eastAsia="Times New Roman" w:cs="Calibri"/>
          <w:b/>
          <w:bCs/>
          <w:iCs/>
          <w:color w:val="000000"/>
          <w:lang w:val="es-ES" w:eastAsia="es-CO"/>
        </w:rPr>
      </w:pPr>
      <w:r>
        <w:rPr>
          <w:rFonts w:eastAsia="Times New Roman" w:cs="Calibri"/>
          <w:b/>
          <w:bCs/>
          <w:iCs/>
          <w:color w:val="000000"/>
          <w:lang w:val="es-ES" w:eastAsia="es-CO"/>
        </w:rPr>
        <w:t xml:space="preserve">2.2 </w:t>
      </w:r>
      <w:r w:rsidR="00176F5C" w:rsidRPr="00176F5C">
        <w:rPr>
          <w:rFonts w:eastAsia="Times New Roman" w:cs="Calibri"/>
          <w:b/>
          <w:bCs/>
          <w:iCs/>
          <w:color w:val="000000"/>
          <w:lang w:val="es-ES" w:eastAsia="es-CO"/>
        </w:rPr>
        <w:t>Obligaciones Especificas Instructor de Apoyo en Diseño Curricular y Registro Calificado</w:t>
      </w:r>
    </w:p>
    <w:p w14:paraId="1DCF9B0B" w14:textId="77777777" w:rsidR="00176F5C" w:rsidRPr="00176F5C" w:rsidRDefault="00176F5C" w:rsidP="00176F5C">
      <w:pPr>
        <w:spacing w:after="0" w:line="240" w:lineRule="atLeast"/>
        <w:jc w:val="both"/>
        <w:rPr>
          <w:rFonts w:eastAsia="Times New Roman" w:cs="Calibri"/>
          <w:iCs/>
          <w:color w:val="000000"/>
          <w:lang w:val="es-ES" w:eastAsia="es-CO"/>
        </w:rPr>
      </w:pPr>
    </w:p>
    <w:p w14:paraId="5189DD66" w14:textId="30FF64DA" w:rsidR="00763FB2" w:rsidRPr="00763FB2" w:rsidRDefault="007F055C" w:rsidP="00763FB2">
      <w:pPr>
        <w:pStyle w:val="Prrafodelista"/>
        <w:numPr>
          <w:ilvl w:val="0"/>
          <w:numId w:val="30"/>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Desarrollar actividades de formación profesional en los programas definidos por el centro.</w:t>
      </w:r>
    </w:p>
    <w:p w14:paraId="040C2A46" w14:textId="77777777" w:rsidR="00763FB2" w:rsidRPr="00763FB2" w:rsidRDefault="007F055C" w:rsidP="00763FB2">
      <w:pPr>
        <w:pStyle w:val="Prrafodelista"/>
        <w:numPr>
          <w:ilvl w:val="0"/>
          <w:numId w:val="30"/>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 xml:space="preserve">Entregar al equipo de </w:t>
      </w:r>
      <w:proofErr w:type="spellStart"/>
      <w:r w:rsidRPr="00763FB2">
        <w:rPr>
          <w:rFonts w:ascii="Calibri" w:eastAsia="Times New Roman" w:hAnsi="Calibri" w:cs="Calibri"/>
          <w:iCs/>
          <w:color w:val="000000"/>
          <w:lang w:val="es-ES" w:eastAsia="es-CO"/>
        </w:rPr>
        <w:t>sofía</w:t>
      </w:r>
      <w:proofErr w:type="spellEnd"/>
      <w:r w:rsidRPr="00763FB2">
        <w:rPr>
          <w:rFonts w:ascii="Calibri" w:eastAsia="Times New Roman" w:hAnsi="Calibri" w:cs="Calibri"/>
          <w:iCs/>
          <w:color w:val="000000"/>
          <w:lang w:val="es-ES" w:eastAsia="es-CO"/>
        </w:rPr>
        <w:t xml:space="preserve"> plus, la información requerida para la asignación de rol y disponibilidad en el aplicativo </w:t>
      </w:r>
    </w:p>
    <w:p w14:paraId="10AB0202" w14:textId="77777777" w:rsidR="00763FB2" w:rsidRPr="00763FB2" w:rsidRDefault="007F055C" w:rsidP="00763FB2">
      <w:pPr>
        <w:pStyle w:val="Prrafodelista"/>
        <w:numPr>
          <w:ilvl w:val="0"/>
          <w:numId w:val="30"/>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 xml:space="preserve">Hacer la evaluación correspondiente a los cursos asignados. </w:t>
      </w:r>
    </w:p>
    <w:p w14:paraId="69BF3DF8" w14:textId="77777777" w:rsidR="00763FB2" w:rsidRPr="00763FB2" w:rsidRDefault="007F055C" w:rsidP="00763FB2">
      <w:pPr>
        <w:pStyle w:val="Prrafodelista"/>
        <w:numPr>
          <w:ilvl w:val="0"/>
          <w:numId w:val="30"/>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Garantizar que se realicen los juicios evaluativos de las competencias y fichas asignadas</w:t>
      </w:r>
    </w:p>
    <w:p w14:paraId="32DD2A1D" w14:textId="77777777" w:rsidR="00763FB2" w:rsidRPr="00763FB2" w:rsidRDefault="007F055C" w:rsidP="00763FB2">
      <w:pPr>
        <w:pStyle w:val="Prrafodelista"/>
        <w:numPr>
          <w:ilvl w:val="0"/>
          <w:numId w:val="30"/>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Implementar los procesos de gestión documental adoptados por la entidad</w:t>
      </w:r>
    </w:p>
    <w:p w14:paraId="2E2A283A" w14:textId="77777777" w:rsidR="00763FB2" w:rsidRPr="00763FB2" w:rsidRDefault="007F055C" w:rsidP="00763FB2">
      <w:pPr>
        <w:pStyle w:val="Prrafodelista"/>
        <w:numPr>
          <w:ilvl w:val="0"/>
          <w:numId w:val="30"/>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 xml:space="preserve">Apoyar en las </w:t>
      </w:r>
      <w:proofErr w:type="spellStart"/>
      <w:r w:rsidRPr="00763FB2">
        <w:rPr>
          <w:rFonts w:ascii="Calibri" w:eastAsia="Times New Roman" w:hAnsi="Calibri" w:cs="Calibri"/>
          <w:iCs/>
          <w:color w:val="000000"/>
          <w:lang w:val="es-ES" w:eastAsia="es-CO"/>
        </w:rPr>
        <w:t>demàs</w:t>
      </w:r>
      <w:proofErr w:type="spellEnd"/>
      <w:r w:rsidRPr="00763FB2">
        <w:rPr>
          <w:rFonts w:ascii="Calibri" w:eastAsia="Times New Roman" w:hAnsi="Calibri" w:cs="Calibri"/>
          <w:iCs/>
          <w:color w:val="000000"/>
          <w:lang w:val="es-ES" w:eastAsia="es-CO"/>
        </w:rPr>
        <w:t xml:space="preserve"> asignadas por el supervisor que permitan el adecuado seguimiento de la etapa lectiva y/o productiva</w:t>
      </w:r>
    </w:p>
    <w:p w14:paraId="56037EA5" w14:textId="77777777" w:rsidR="00763FB2" w:rsidRPr="00763FB2" w:rsidRDefault="007F055C" w:rsidP="00763FB2">
      <w:pPr>
        <w:pStyle w:val="Prrafodelista"/>
        <w:numPr>
          <w:ilvl w:val="0"/>
          <w:numId w:val="30"/>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 xml:space="preserve">Apoyar en la construcción del diseño y desarrollo curricular que solicite la </w:t>
      </w:r>
      <w:proofErr w:type="spellStart"/>
      <w:r w:rsidRPr="00763FB2">
        <w:rPr>
          <w:rFonts w:ascii="Calibri" w:eastAsia="Times New Roman" w:hAnsi="Calibri" w:cs="Calibri"/>
          <w:iCs/>
          <w:color w:val="000000"/>
          <w:lang w:val="es-ES" w:eastAsia="es-CO"/>
        </w:rPr>
        <w:t>coordinaciòn</w:t>
      </w:r>
      <w:proofErr w:type="spellEnd"/>
      <w:r w:rsidRPr="00763FB2">
        <w:rPr>
          <w:rFonts w:ascii="Calibri" w:eastAsia="Times New Roman" w:hAnsi="Calibri" w:cs="Calibri"/>
          <w:iCs/>
          <w:color w:val="000000"/>
          <w:lang w:val="es-ES" w:eastAsia="es-CO"/>
        </w:rPr>
        <w:t xml:space="preserve"> </w:t>
      </w:r>
      <w:proofErr w:type="spellStart"/>
      <w:r w:rsidRPr="00763FB2">
        <w:rPr>
          <w:rFonts w:ascii="Calibri" w:eastAsia="Times New Roman" w:hAnsi="Calibri" w:cs="Calibri"/>
          <w:iCs/>
          <w:color w:val="000000"/>
          <w:lang w:val="es-ES" w:eastAsia="es-CO"/>
        </w:rPr>
        <w:t>academica</w:t>
      </w:r>
      <w:proofErr w:type="spellEnd"/>
      <w:r w:rsidRPr="00763FB2">
        <w:rPr>
          <w:rFonts w:ascii="Calibri" w:eastAsia="Times New Roman" w:hAnsi="Calibri" w:cs="Calibri"/>
          <w:iCs/>
          <w:color w:val="000000"/>
          <w:lang w:val="es-ES" w:eastAsia="es-CO"/>
        </w:rPr>
        <w:t xml:space="preserve"> del programa</w:t>
      </w:r>
    </w:p>
    <w:p w14:paraId="7B6BB610" w14:textId="17ACAA07" w:rsidR="00176F5C" w:rsidRPr="00763FB2" w:rsidRDefault="007F055C" w:rsidP="00763FB2">
      <w:pPr>
        <w:pStyle w:val="Prrafodelista"/>
        <w:numPr>
          <w:ilvl w:val="0"/>
          <w:numId w:val="30"/>
        </w:numPr>
        <w:spacing w:after="0" w:line="240" w:lineRule="atLeast"/>
        <w:ind w:left="567"/>
        <w:jc w:val="both"/>
        <w:rPr>
          <w:rFonts w:ascii="Calibri" w:eastAsia="Times New Roman" w:hAnsi="Calibri" w:cs="Calibri"/>
          <w:iCs/>
          <w:color w:val="000000"/>
          <w:lang w:val="es-ES" w:eastAsia="es-CO"/>
        </w:rPr>
      </w:pPr>
      <w:r w:rsidRPr="00763FB2">
        <w:rPr>
          <w:rFonts w:ascii="Calibri" w:eastAsia="Times New Roman" w:hAnsi="Calibri" w:cs="Calibri"/>
          <w:iCs/>
          <w:color w:val="000000"/>
          <w:lang w:val="es-ES" w:eastAsia="es-CO"/>
        </w:rPr>
        <w:t xml:space="preserve">Apoyar en los procesos de </w:t>
      </w:r>
      <w:proofErr w:type="spellStart"/>
      <w:r w:rsidRPr="00763FB2">
        <w:rPr>
          <w:rFonts w:ascii="Calibri" w:eastAsia="Times New Roman" w:hAnsi="Calibri" w:cs="Calibri"/>
          <w:iCs/>
          <w:color w:val="000000"/>
          <w:lang w:val="es-ES" w:eastAsia="es-CO"/>
        </w:rPr>
        <w:t>estructuraciòn</w:t>
      </w:r>
      <w:proofErr w:type="spellEnd"/>
      <w:r w:rsidRPr="00763FB2">
        <w:rPr>
          <w:rFonts w:ascii="Calibri" w:eastAsia="Times New Roman" w:hAnsi="Calibri" w:cs="Calibri"/>
          <w:iCs/>
          <w:color w:val="000000"/>
          <w:lang w:val="es-ES" w:eastAsia="es-CO"/>
        </w:rPr>
        <w:t xml:space="preserve"> de documentos para la </w:t>
      </w:r>
      <w:proofErr w:type="spellStart"/>
      <w:r w:rsidRPr="00763FB2">
        <w:rPr>
          <w:rFonts w:ascii="Calibri" w:eastAsia="Times New Roman" w:hAnsi="Calibri" w:cs="Calibri"/>
          <w:iCs/>
          <w:color w:val="000000"/>
          <w:lang w:val="es-ES" w:eastAsia="es-CO"/>
        </w:rPr>
        <w:t>presentaciòn</w:t>
      </w:r>
      <w:proofErr w:type="spellEnd"/>
      <w:r w:rsidRPr="00763FB2">
        <w:rPr>
          <w:rFonts w:ascii="Calibri" w:eastAsia="Times New Roman" w:hAnsi="Calibri" w:cs="Calibri"/>
          <w:iCs/>
          <w:color w:val="000000"/>
          <w:lang w:val="es-ES" w:eastAsia="es-CO"/>
        </w:rPr>
        <w:t xml:space="preserve"> de registros calificados de programas por parte del centro de </w:t>
      </w:r>
      <w:proofErr w:type="spellStart"/>
      <w:r w:rsidRPr="00763FB2">
        <w:rPr>
          <w:rFonts w:ascii="Calibri" w:eastAsia="Times New Roman" w:hAnsi="Calibri" w:cs="Calibri"/>
          <w:iCs/>
          <w:color w:val="000000"/>
          <w:lang w:val="es-ES" w:eastAsia="es-CO"/>
        </w:rPr>
        <w:t>formaciòn</w:t>
      </w:r>
      <w:proofErr w:type="spellEnd"/>
    </w:p>
    <w:p w14:paraId="66476444" w14:textId="5F1E714E" w:rsidR="00B46444" w:rsidRDefault="00B46444" w:rsidP="00176F5C">
      <w:pPr>
        <w:spacing w:after="0" w:line="240" w:lineRule="atLeast"/>
        <w:jc w:val="both"/>
        <w:rPr>
          <w:rFonts w:eastAsia="Times New Roman" w:cs="Calibri"/>
          <w:iCs/>
          <w:color w:val="000000"/>
          <w:lang w:val="es-ES" w:eastAsia="es-CO"/>
        </w:rPr>
      </w:pPr>
    </w:p>
    <w:p w14:paraId="2DEDB6B9" w14:textId="77777777" w:rsidR="00763FB2" w:rsidRDefault="00763FB2" w:rsidP="00176F5C">
      <w:pPr>
        <w:spacing w:after="0" w:line="240" w:lineRule="atLeast"/>
        <w:jc w:val="both"/>
        <w:rPr>
          <w:rFonts w:eastAsia="Times New Roman" w:cs="Calibri"/>
          <w:iCs/>
          <w:color w:val="000000"/>
          <w:lang w:val="es-ES" w:eastAsia="es-CO"/>
        </w:rPr>
      </w:pPr>
    </w:p>
    <w:p w14:paraId="54D1C638" w14:textId="01EB51FA" w:rsidR="00060BE8" w:rsidRPr="00060BE8" w:rsidRDefault="00060BE8" w:rsidP="00060BE8">
      <w:pPr>
        <w:spacing w:after="0" w:line="240" w:lineRule="atLeast"/>
        <w:jc w:val="both"/>
        <w:rPr>
          <w:rFonts w:eastAsia="Times New Roman" w:cs="Calibri"/>
          <w:b/>
          <w:bCs/>
          <w:iCs/>
          <w:color w:val="000000"/>
          <w:lang w:val="es-ES" w:eastAsia="es-CO"/>
        </w:rPr>
      </w:pPr>
      <w:r w:rsidRPr="00060BE8">
        <w:rPr>
          <w:rFonts w:eastAsia="Times New Roman" w:cs="Calibri"/>
          <w:b/>
          <w:bCs/>
          <w:iCs/>
          <w:color w:val="000000"/>
          <w:lang w:val="es-ES" w:eastAsia="es-CO"/>
        </w:rPr>
        <w:lastRenderedPageBreak/>
        <w:t>2.</w:t>
      </w:r>
      <w:r w:rsidR="00B46444">
        <w:rPr>
          <w:rFonts w:eastAsia="Times New Roman" w:cs="Calibri"/>
          <w:b/>
          <w:bCs/>
          <w:iCs/>
          <w:color w:val="000000"/>
          <w:lang w:val="es-ES" w:eastAsia="es-CO"/>
        </w:rPr>
        <w:t>3</w:t>
      </w:r>
      <w:r w:rsidRPr="00060BE8">
        <w:rPr>
          <w:rFonts w:eastAsia="Times New Roman" w:cs="Calibri"/>
          <w:b/>
          <w:bCs/>
          <w:iCs/>
          <w:color w:val="000000"/>
          <w:lang w:val="es-ES" w:eastAsia="es-CO"/>
        </w:rPr>
        <w:t>. obligaciones generales que deben cumplir los contratistas.</w:t>
      </w:r>
      <w:r w:rsidRPr="00060BE8">
        <w:rPr>
          <w:rFonts w:eastAsia="Times New Roman" w:cs="Calibri"/>
          <w:b/>
          <w:bCs/>
          <w:iCs/>
          <w:color w:val="000000"/>
          <w:lang w:val="es-ES" w:eastAsia="es-CO"/>
        </w:rPr>
        <w:cr/>
      </w:r>
    </w:p>
    <w:p w14:paraId="3DECC1A6" w14:textId="377DCE9E" w:rsidR="00060BE8" w:rsidRDefault="00060BE8" w:rsidP="00060BE8">
      <w:pPr>
        <w:spacing w:after="0" w:line="240" w:lineRule="atLeast"/>
        <w:jc w:val="both"/>
        <w:rPr>
          <w:rFonts w:eastAsia="Times New Roman" w:cs="Calibri"/>
          <w:iCs/>
          <w:color w:val="000000"/>
          <w:lang w:val="es-ES" w:eastAsia="es-CO"/>
        </w:rPr>
      </w:pPr>
      <w:r w:rsidRPr="00060BE8">
        <w:rPr>
          <w:rFonts w:eastAsia="Times New Roman" w:cs="Calibri"/>
          <w:iCs/>
          <w:color w:val="000000"/>
          <w:lang w:val="es-ES" w:eastAsia="es-CO"/>
        </w:rPr>
        <w:t>Además de las obligaciones que por su índole y la naturaleza del contrato de Prestación de servicios le son propias, el contratista se obliga para con EL SENA:</w:t>
      </w:r>
      <w:r w:rsidRPr="00060BE8">
        <w:rPr>
          <w:rFonts w:eastAsia="Times New Roman" w:cs="Calibri"/>
          <w:iCs/>
          <w:color w:val="000000"/>
          <w:lang w:val="es-ES" w:eastAsia="es-CO"/>
        </w:rPr>
        <w:cr/>
      </w:r>
    </w:p>
    <w:p w14:paraId="62CEF22F" w14:textId="25B36778" w:rsidR="00060BE8" w:rsidRDefault="00060BE8" w:rsidP="00060BE8">
      <w:pPr>
        <w:spacing w:after="0" w:line="240" w:lineRule="atLeast"/>
        <w:jc w:val="both"/>
        <w:rPr>
          <w:rFonts w:eastAsia="Times New Roman" w:cs="Calibri"/>
          <w:iCs/>
          <w:color w:val="000000"/>
          <w:lang w:val="es-ES" w:eastAsia="es-CO"/>
        </w:rPr>
      </w:pPr>
      <w:r w:rsidRPr="00060BE8">
        <w:rPr>
          <w:rFonts w:eastAsia="Times New Roman" w:cs="Calibri"/>
          <w:iCs/>
          <w:color w:val="000000"/>
          <w:lang w:val="es-ES" w:eastAsia="es-CO"/>
        </w:rPr>
        <w:t>En cumplimiento de lo dispuesto en el parágrafo del artículo 23 de la ley 1150 de 2007 y del artículo 6 de la ley 1562 de 2012, el (la) CONTRATISTA deberá acreditar que se encuentra al día en el pago mensual de los aportes al sistema de seguridad social integral (salud, pensión y riesgos laborales) y para la realización de cada pago derivado del mismo; de acuerdo con los lineamientos que emita la Dirección General del SENA en cumplimiento a lo preceptuado en el Decreto 1273 del 23 de julio de 2018.</w:t>
      </w:r>
      <w:r>
        <w:rPr>
          <w:rFonts w:eastAsia="Times New Roman" w:cs="Calibri"/>
          <w:iCs/>
          <w:color w:val="000000"/>
          <w:lang w:val="es-ES" w:eastAsia="es-CO"/>
        </w:rPr>
        <w:t xml:space="preserve"> </w:t>
      </w:r>
      <w:r w:rsidRPr="00060BE8">
        <w:rPr>
          <w:rFonts w:eastAsia="Times New Roman" w:cs="Calibri"/>
          <w:iCs/>
          <w:color w:val="000000"/>
          <w:lang w:val="es-ES" w:eastAsia="es-CO"/>
        </w:rPr>
        <w:t>El riesgo Laboral al cual debe afiliarse a la ARL es I. </w:t>
      </w:r>
    </w:p>
    <w:p w14:paraId="6E953DF5" w14:textId="77777777" w:rsidR="00060BE8" w:rsidRDefault="00060BE8" w:rsidP="00060BE8">
      <w:pPr>
        <w:spacing w:after="0" w:line="240" w:lineRule="atLeast"/>
        <w:jc w:val="both"/>
        <w:rPr>
          <w:rFonts w:eastAsia="Times New Roman" w:cs="Calibri"/>
          <w:iCs/>
          <w:color w:val="000000"/>
          <w:lang w:val="es-ES" w:eastAsia="es-CO"/>
        </w:rPr>
      </w:pPr>
    </w:p>
    <w:p w14:paraId="674E2BA2" w14:textId="77777777" w:rsidR="00060BE8" w:rsidRPr="00060BE8" w:rsidRDefault="00060BE8" w:rsidP="00060BE8">
      <w:pPr>
        <w:spacing w:after="0" w:line="240" w:lineRule="atLeast"/>
        <w:jc w:val="both"/>
        <w:rPr>
          <w:rFonts w:eastAsia="Times New Roman" w:cs="Calibri"/>
          <w:iCs/>
          <w:color w:val="000000"/>
          <w:lang w:val="es-ES" w:eastAsia="es-CO"/>
        </w:rPr>
      </w:pPr>
      <w:r w:rsidRPr="00060BE8">
        <w:rPr>
          <w:rFonts w:eastAsia="Times New Roman" w:cs="Calibri"/>
          <w:iCs/>
          <w:color w:val="000000"/>
          <w:lang w:val="es-ES" w:eastAsia="es-CO"/>
        </w:rPr>
        <w:t xml:space="preserve">El contratista debe cumplir con las normas del Sistema General de Riesgos Laborales, en especial, </w:t>
      </w:r>
    </w:p>
    <w:p w14:paraId="09590365" w14:textId="6E76D843" w:rsidR="00060BE8" w:rsidRDefault="00060BE8" w:rsidP="00060BE8">
      <w:pPr>
        <w:spacing w:after="0" w:line="240" w:lineRule="atLeast"/>
        <w:jc w:val="both"/>
        <w:rPr>
          <w:rFonts w:eastAsia="Times New Roman" w:cs="Calibri"/>
          <w:iCs/>
          <w:color w:val="000000"/>
          <w:lang w:val="es-ES" w:eastAsia="es-CO"/>
        </w:rPr>
      </w:pPr>
      <w:r w:rsidRPr="00060BE8">
        <w:rPr>
          <w:rFonts w:eastAsia="Times New Roman" w:cs="Calibri"/>
          <w:iCs/>
          <w:color w:val="000000"/>
          <w:lang w:val="es-ES" w:eastAsia="es-CO"/>
        </w:rPr>
        <w:t>las siguientes:</w:t>
      </w:r>
    </w:p>
    <w:p w14:paraId="2BAC0234" w14:textId="77777777" w:rsidR="00060BE8" w:rsidRPr="00060BE8" w:rsidRDefault="00060BE8" w:rsidP="00060BE8">
      <w:pPr>
        <w:spacing w:after="0" w:line="240" w:lineRule="atLeast"/>
        <w:jc w:val="both"/>
        <w:rPr>
          <w:rFonts w:eastAsia="Times New Roman" w:cs="Calibri"/>
          <w:iCs/>
          <w:color w:val="000000"/>
          <w:lang w:val="es-ES" w:eastAsia="es-CO"/>
        </w:rPr>
      </w:pPr>
      <w:r w:rsidRPr="00060BE8">
        <w:rPr>
          <w:rFonts w:eastAsia="Times New Roman" w:cs="Calibri"/>
          <w:iCs/>
          <w:color w:val="000000"/>
          <w:lang w:val="es-ES" w:eastAsia="es-CO"/>
        </w:rPr>
        <w:t>a. Procurar el cuidado integral de su salud.</w:t>
      </w:r>
    </w:p>
    <w:p w14:paraId="42A595DD" w14:textId="3D3FF5B3" w:rsidR="00060BE8" w:rsidRPr="00060BE8" w:rsidRDefault="00060BE8" w:rsidP="00060BE8">
      <w:pPr>
        <w:spacing w:after="0" w:line="240" w:lineRule="atLeast"/>
        <w:jc w:val="both"/>
        <w:rPr>
          <w:rFonts w:eastAsia="Times New Roman" w:cs="Calibri"/>
          <w:iCs/>
          <w:color w:val="000000"/>
          <w:lang w:val="es-ES" w:eastAsia="es-CO"/>
        </w:rPr>
      </w:pPr>
      <w:r w:rsidRPr="00060BE8">
        <w:rPr>
          <w:rFonts w:eastAsia="Times New Roman" w:cs="Calibri"/>
          <w:iCs/>
          <w:color w:val="000000"/>
          <w:lang w:val="es-ES" w:eastAsia="es-CO"/>
        </w:rPr>
        <w:t>b. Contar con los elementos de protección personal necesarios para ejecutar la actividad contratada, para lo cual asumirá su costo. </w:t>
      </w:r>
    </w:p>
    <w:p w14:paraId="09F6F084" w14:textId="09AFEDBC" w:rsidR="00060BE8" w:rsidRPr="00060BE8" w:rsidRDefault="00060BE8" w:rsidP="00060BE8">
      <w:pPr>
        <w:spacing w:after="0" w:line="240" w:lineRule="atLeast"/>
        <w:jc w:val="both"/>
        <w:rPr>
          <w:rFonts w:eastAsia="Times New Roman" w:cs="Calibri"/>
          <w:iCs/>
          <w:color w:val="000000"/>
          <w:lang w:val="es-ES" w:eastAsia="es-CO"/>
        </w:rPr>
      </w:pPr>
      <w:r w:rsidRPr="00060BE8">
        <w:rPr>
          <w:rFonts w:eastAsia="Times New Roman" w:cs="Calibri"/>
          <w:iCs/>
          <w:color w:val="000000"/>
          <w:lang w:val="es-ES" w:eastAsia="es-CO"/>
        </w:rPr>
        <w:t>c. Informar a los contratantes la ocurrencia de incidentes, accidentes de trabajo y enfermedades laborales. </w:t>
      </w:r>
    </w:p>
    <w:p w14:paraId="2DE9A458" w14:textId="59C1BAE7" w:rsidR="00060BE8" w:rsidRPr="00060BE8" w:rsidRDefault="00060BE8" w:rsidP="00060BE8">
      <w:pPr>
        <w:spacing w:after="0" w:line="240" w:lineRule="atLeast"/>
        <w:jc w:val="both"/>
        <w:rPr>
          <w:rFonts w:eastAsia="Times New Roman" w:cs="Calibri"/>
          <w:iCs/>
          <w:color w:val="000000"/>
          <w:lang w:val="es-ES" w:eastAsia="es-CO"/>
        </w:rPr>
      </w:pPr>
      <w:r w:rsidRPr="00060BE8">
        <w:rPr>
          <w:rFonts w:eastAsia="Times New Roman" w:cs="Calibri"/>
          <w:iCs/>
          <w:color w:val="000000"/>
          <w:lang w:val="es-ES" w:eastAsia="es-CO"/>
        </w:rPr>
        <w:t>d. Participar en las actividades de Prevención y Promoción organizadas por los contratantes, los Comités Paritarios en Seguridad y Salud en el Trabajo o Vigías Ocupacionales o la Administradora de Riesgos Laborales.</w:t>
      </w:r>
    </w:p>
    <w:p w14:paraId="347A8288" w14:textId="782C18D1" w:rsidR="00060BE8" w:rsidRPr="00060BE8" w:rsidRDefault="00060BE8" w:rsidP="00060BE8">
      <w:pPr>
        <w:spacing w:after="0" w:line="240" w:lineRule="atLeast"/>
        <w:jc w:val="both"/>
        <w:rPr>
          <w:rFonts w:eastAsia="Times New Roman" w:cs="Calibri"/>
          <w:iCs/>
          <w:color w:val="000000"/>
          <w:lang w:val="es-ES" w:eastAsia="es-CO"/>
        </w:rPr>
      </w:pPr>
      <w:r w:rsidRPr="00060BE8">
        <w:rPr>
          <w:rFonts w:eastAsia="Times New Roman" w:cs="Calibri"/>
          <w:iCs/>
          <w:color w:val="000000"/>
          <w:lang w:val="es-ES" w:eastAsia="es-CO"/>
        </w:rPr>
        <w:t>e. Cumplir las normas, reglamentos e instrucciones del Sistema de Gestión en Seguridad y Salud en el Trabajo SG-SST. </w:t>
      </w:r>
    </w:p>
    <w:p w14:paraId="605370B5" w14:textId="07D2D20C" w:rsidR="00060BE8" w:rsidRDefault="00060BE8" w:rsidP="00060BE8">
      <w:pPr>
        <w:spacing w:after="0" w:line="240" w:lineRule="atLeast"/>
        <w:jc w:val="both"/>
        <w:rPr>
          <w:rFonts w:eastAsia="Times New Roman" w:cs="Calibri"/>
          <w:iCs/>
          <w:color w:val="000000"/>
          <w:lang w:val="es-ES" w:eastAsia="es-CO"/>
        </w:rPr>
      </w:pPr>
      <w:r w:rsidRPr="00060BE8">
        <w:rPr>
          <w:rFonts w:eastAsia="Times New Roman" w:cs="Calibri"/>
          <w:iCs/>
          <w:color w:val="000000"/>
          <w:lang w:val="es-ES" w:eastAsia="es-CO"/>
        </w:rPr>
        <w:t>f. Informar oportunamente a los contratantes toda novedad derivada del contrato. </w:t>
      </w:r>
    </w:p>
    <w:p w14:paraId="434E30FF" w14:textId="2CAC4350" w:rsidR="00060BE8" w:rsidRPr="00060BE8" w:rsidRDefault="00E66778" w:rsidP="00060BE8">
      <w:pPr>
        <w:spacing w:after="0" w:line="240" w:lineRule="atLeast"/>
        <w:jc w:val="both"/>
        <w:rPr>
          <w:rFonts w:eastAsia="Times New Roman" w:cs="Calibri"/>
          <w:iCs/>
          <w:color w:val="000000"/>
          <w:lang w:val="es-ES" w:eastAsia="es-CO"/>
        </w:rPr>
      </w:pPr>
      <w:r>
        <w:rPr>
          <w:rFonts w:eastAsia="Times New Roman" w:cs="Calibri"/>
          <w:iCs/>
          <w:color w:val="000000"/>
          <w:lang w:val="es-ES" w:eastAsia="es-CO"/>
        </w:rPr>
        <w:t xml:space="preserve">g. </w:t>
      </w:r>
      <w:r w:rsidR="00060BE8" w:rsidRPr="00E66778">
        <w:rPr>
          <w:rFonts w:eastAsia="Times New Roman" w:cs="Calibri"/>
          <w:iCs/>
          <w:color w:val="000000"/>
          <w:lang w:val="es-ES" w:eastAsia="es-CO"/>
        </w:rPr>
        <w:t>Exámenes médicos ocupacionales</w:t>
      </w:r>
      <w:r w:rsidR="00060BE8" w:rsidRPr="00060BE8">
        <w:rPr>
          <w:rFonts w:eastAsia="Times New Roman" w:cs="Calibri"/>
          <w:iCs/>
          <w:color w:val="000000"/>
          <w:lang w:val="es-ES" w:eastAsia="es-CO"/>
        </w:rPr>
        <w:t>.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w:t>
      </w:r>
      <w:r w:rsidR="00060BE8" w:rsidRPr="00060BE8">
        <w:rPr>
          <w:rFonts w:eastAsia="Times New Roman" w:cs="Calibri"/>
          <w:iCs/>
          <w:color w:val="000000"/>
          <w:lang w:val="es-ES" w:eastAsia="es-CO"/>
        </w:rPr>
        <w:cr/>
      </w:r>
      <w:r>
        <w:rPr>
          <w:rFonts w:eastAsia="Times New Roman" w:cs="Calibri"/>
          <w:iCs/>
          <w:color w:val="000000"/>
          <w:lang w:val="es-ES" w:eastAsia="es-CO"/>
        </w:rPr>
        <w:t xml:space="preserve">h. </w:t>
      </w:r>
      <w:r w:rsidR="00060BE8" w:rsidRPr="00060BE8">
        <w:rPr>
          <w:rFonts w:eastAsia="Times New Roman" w:cs="Calibri"/>
          <w:iCs/>
          <w:color w:val="000000"/>
          <w:lang w:val="es-ES" w:eastAsia="es-CO"/>
        </w:rPr>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14:paraId="665B8807" w14:textId="643772AA" w:rsidR="00060BE8" w:rsidRDefault="00060BE8" w:rsidP="00060BE8">
      <w:pPr>
        <w:spacing w:after="0" w:line="240" w:lineRule="atLeast"/>
        <w:jc w:val="both"/>
        <w:rPr>
          <w:rFonts w:eastAsia="Times New Roman" w:cs="Calibri"/>
          <w:iCs/>
          <w:color w:val="000000"/>
          <w:lang w:val="es-ES" w:eastAsia="es-CO"/>
        </w:rPr>
      </w:pPr>
    </w:p>
    <w:p w14:paraId="0E972FC6" w14:textId="60186F71" w:rsidR="00060BE8" w:rsidRPr="00060BE8" w:rsidRDefault="00060BE8" w:rsidP="00060BE8">
      <w:pPr>
        <w:spacing w:after="0" w:line="240" w:lineRule="atLeast"/>
        <w:jc w:val="both"/>
        <w:rPr>
          <w:rFonts w:eastAsia="Times New Roman" w:cs="Calibri"/>
          <w:iCs/>
          <w:color w:val="000000"/>
          <w:lang w:val="es-ES" w:eastAsia="es-CO"/>
        </w:rPr>
      </w:pPr>
      <w:r w:rsidRPr="00060BE8">
        <w:rPr>
          <w:rFonts w:eastAsia="Times New Roman" w:cs="Calibri"/>
          <w:b/>
          <w:bCs/>
          <w:iCs/>
          <w:color w:val="000000"/>
          <w:lang w:val="es-ES" w:eastAsia="es-CO"/>
        </w:rPr>
        <w:t>Nota 1:</w:t>
      </w:r>
      <w:r w:rsidRPr="00060BE8">
        <w:rPr>
          <w:rFonts w:eastAsia="Times New Roman" w:cs="Calibri"/>
          <w:iCs/>
          <w:color w:val="000000"/>
          <w:lang w:val="es-ES" w:eastAsia="es-CO"/>
        </w:rPr>
        <w:t> Con la suscripción del contrato, el SENA queda autorizado expresamente por el Contratista para verificar sus antecedentes y la información que considere necesaria en los Sistemas de Información correspondientes, con el uso y las condiciones señaladas en las normas vigentes.</w:t>
      </w:r>
    </w:p>
    <w:p w14:paraId="5FBBF39D" w14:textId="11616B9F" w:rsidR="00060BE8" w:rsidRPr="00060BE8" w:rsidRDefault="00060BE8" w:rsidP="00060BE8">
      <w:pPr>
        <w:spacing w:after="0" w:line="240" w:lineRule="atLeast"/>
        <w:jc w:val="both"/>
        <w:rPr>
          <w:rFonts w:eastAsia="Times New Roman" w:cs="Calibri"/>
          <w:iCs/>
          <w:color w:val="000000"/>
          <w:lang w:val="es-ES" w:eastAsia="es-CO"/>
        </w:rPr>
      </w:pPr>
      <w:r w:rsidRPr="00060BE8">
        <w:rPr>
          <w:rFonts w:eastAsia="Times New Roman" w:cs="Calibri"/>
          <w:b/>
          <w:bCs/>
          <w:iCs/>
          <w:color w:val="000000"/>
          <w:lang w:val="es-ES" w:eastAsia="es-CO"/>
        </w:rPr>
        <w:t>Nota 2:</w:t>
      </w:r>
      <w:r w:rsidRPr="00060BE8">
        <w:rPr>
          <w:rFonts w:eastAsia="Times New Roman" w:cs="Calibri"/>
          <w:iCs/>
          <w:color w:val="000000"/>
          <w:lang w:val="es-ES" w:eastAsia="es-CO"/>
        </w:rPr>
        <w:t> Los derechos patrimoniales de autor de todos los documentos y desarrollos que produzca</w:t>
      </w:r>
      <w:r w:rsidR="00E66778">
        <w:rPr>
          <w:rFonts w:eastAsia="Times New Roman" w:cs="Calibri"/>
          <w:iCs/>
          <w:color w:val="000000"/>
          <w:lang w:val="es-ES" w:eastAsia="es-CO"/>
        </w:rPr>
        <w:t xml:space="preserve"> </w:t>
      </w:r>
      <w:r w:rsidRPr="00060BE8">
        <w:rPr>
          <w:rFonts w:eastAsia="Times New Roman" w:cs="Calibri"/>
          <w:iCs/>
          <w:color w:val="000000"/>
          <w:lang w:val="es-ES" w:eastAsia="es-CO"/>
        </w:rPr>
        <w:t>o realice el contratista en virtud de la ejecución del presente contrato, serán de propiedad del SENA; Si hay lugar a publicaciones se dará el respectivo reconocimiento de los derechos morales de autor. </w:t>
      </w:r>
    </w:p>
    <w:p w14:paraId="3E36C29E" w14:textId="3A05F642" w:rsidR="00060BE8" w:rsidRDefault="00060BE8" w:rsidP="00060BE8">
      <w:pPr>
        <w:spacing w:after="0" w:line="240" w:lineRule="atLeast"/>
        <w:jc w:val="both"/>
        <w:rPr>
          <w:rFonts w:eastAsia="Times New Roman" w:cs="Calibri"/>
          <w:iCs/>
          <w:color w:val="000000"/>
          <w:lang w:val="es-ES" w:eastAsia="es-CO"/>
        </w:rPr>
      </w:pPr>
      <w:r w:rsidRPr="00060BE8">
        <w:rPr>
          <w:rFonts w:eastAsia="Times New Roman" w:cs="Calibri"/>
          <w:b/>
          <w:bCs/>
          <w:iCs/>
          <w:color w:val="000000"/>
          <w:lang w:val="es-ES" w:eastAsia="es-CO"/>
        </w:rPr>
        <w:t>Nota 3:</w:t>
      </w:r>
      <w:r w:rsidRPr="00060BE8">
        <w:rPr>
          <w:rFonts w:eastAsia="Times New Roman" w:cs="Calibri"/>
          <w:iCs/>
          <w:color w:val="000000"/>
          <w:lang w:val="es-ES" w:eastAsia="es-CO"/>
        </w:rPr>
        <w:t> En caso de requerirse el desplazamiento del contratista para desarrollar actividades directamente relacionadas con objeto del contrato, este será informado por parte del supervisor </w:t>
      </w:r>
      <w:proofErr w:type="gramStart"/>
      <w:r w:rsidRPr="00060BE8">
        <w:rPr>
          <w:rFonts w:eastAsia="Times New Roman" w:cs="Calibri"/>
          <w:iCs/>
          <w:color w:val="000000"/>
          <w:lang w:val="es-ES" w:eastAsia="es-CO"/>
        </w:rPr>
        <w:t>a fin que</w:t>
      </w:r>
      <w:proofErr w:type="gramEnd"/>
      <w:r w:rsidRPr="00060BE8">
        <w:rPr>
          <w:rFonts w:eastAsia="Times New Roman" w:cs="Calibri"/>
          <w:iCs/>
          <w:color w:val="000000"/>
          <w:lang w:val="es-ES" w:eastAsia="es-CO"/>
        </w:rPr>
        <w:t> se adelanten las gestiones necesarias para facilitar su desplazamiento, bien sea dentro del territorio nacional o fuera de este, de conformidad con lo establecido en la resolución del Sena que para el efecto se encuentre vigente.</w:t>
      </w:r>
    </w:p>
    <w:p w14:paraId="69EA8399" w14:textId="64C77F03" w:rsidR="00060BE8" w:rsidRDefault="00060BE8" w:rsidP="00060BE8">
      <w:pPr>
        <w:spacing w:after="0" w:line="240" w:lineRule="atLeast"/>
        <w:jc w:val="both"/>
        <w:rPr>
          <w:rFonts w:eastAsia="Times New Roman" w:cs="Calibri"/>
          <w:iCs/>
          <w:color w:val="000000"/>
          <w:lang w:val="es-ES" w:eastAsia="es-CO"/>
        </w:rPr>
      </w:pPr>
    </w:p>
    <w:p w14:paraId="54608EA6" w14:textId="1817A791" w:rsidR="00060BE8" w:rsidRPr="00060BE8" w:rsidRDefault="00060BE8" w:rsidP="00060BE8">
      <w:pPr>
        <w:spacing w:after="0" w:line="240" w:lineRule="atLeast"/>
        <w:jc w:val="both"/>
        <w:rPr>
          <w:rFonts w:eastAsia="Times New Roman" w:cs="Calibri"/>
          <w:b/>
          <w:bCs/>
          <w:iCs/>
          <w:color w:val="000000"/>
          <w:lang w:val="es-ES" w:eastAsia="es-CO"/>
        </w:rPr>
      </w:pPr>
      <w:r w:rsidRPr="00060BE8">
        <w:rPr>
          <w:rFonts w:eastAsia="Times New Roman" w:cs="Calibri"/>
          <w:b/>
          <w:bCs/>
          <w:iCs/>
          <w:color w:val="000000"/>
          <w:lang w:val="es-ES" w:eastAsia="es-CO"/>
        </w:rPr>
        <w:lastRenderedPageBreak/>
        <w:t>2.</w:t>
      </w:r>
      <w:r w:rsidR="00B46444">
        <w:rPr>
          <w:rFonts w:eastAsia="Times New Roman" w:cs="Calibri"/>
          <w:b/>
          <w:bCs/>
          <w:iCs/>
          <w:color w:val="000000"/>
          <w:lang w:val="es-ES" w:eastAsia="es-CO"/>
        </w:rPr>
        <w:t>4</w:t>
      </w:r>
      <w:r w:rsidRPr="00060BE8">
        <w:rPr>
          <w:rFonts w:eastAsia="Times New Roman" w:cs="Calibri"/>
          <w:b/>
          <w:bCs/>
          <w:iCs/>
          <w:color w:val="000000"/>
          <w:lang w:val="es-ES" w:eastAsia="es-CO"/>
        </w:rPr>
        <w:t xml:space="preserve">. del </w:t>
      </w:r>
      <w:proofErr w:type="spellStart"/>
      <w:r w:rsidRPr="00060BE8">
        <w:rPr>
          <w:rFonts w:eastAsia="Times New Roman" w:cs="Calibri"/>
          <w:b/>
          <w:bCs/>
          <w:iCs/>
          <w:color w:val="000000"/>
          <w:lang w:val="es-ES" w:eastAsia="es-CO"/>
        </w:rPr>
        <w:t>sena</w:t>
      </w:r>
      <w:proofErr w:type="spellEnd"/>
      <w:r w:rsidRPr="00060BE8">
        <w:rPr>
          <w:rFonts w:eastAsia="Times New Roman" w:cs="Calibri"/>
          <w:b/>
          <w:bCs/>
          <w:iCs/>
          <w:color w:val="000000"/>
          <w:lang w:val="es-ES" w:eastAsia="es-CO"/>
        </w:rPr>
        <w:t>:</w:t>
      </w:r>
    </w:p>
    <w:p w14:paraId="205DE5F0" w14:textId="77777777" w:rsidR="00060BE8" w:rsidRPr="00060BE8" w:rsidRDefault="00060BE8" w:rsidP="00060BE8">
      <w:pPr>
        <w:spacing w:after="0" w:line="240" w:lineRule="atLeast"/>
        <w:jc w:val="both"/>
        <w:rPr>
          <w:rFonts w:eastAsia="Times New Roman" w:cs="Calibri"/>
          <w:iCs/>
          <w:color w:val="000000"/>
          <w:lang w:val="es-ES" w:eastAsia="es-CO"/>
        </w:rPr>
      </w:pPr>
    </w:p>
    <w:p w14:paraId="629D5C70" w14:textId="6EC994AE" w:rsidR="00060BE8" w:rsidRDefault="00060BE8" w:rsidP="00060BE8">
      <w:pPr>
        <w:spacing w:after="0" w:line="240" w:lineRule="atLeast"/>
        <w:jc w:val="both"/>
        <w:rPr>
          <w:rFonts w:eastAsia="Times New Roman" w:cs="Calibri"/>
          <w:bCs/>
          <w:lang w:val="es-ES" w:eastAsia="es-ES"/>
        </w:rPr>
      </w:pPr>
      <w:r w:rsidRPr="00060BE8">
        <w:rPr>
          <w:rFonts w:eastAsia="Times New Roman" w:cs="Calibri"/>
          <w:bCs/>
          <w:lang w:val="es-ES" w:eastAsia="es-ES"/>
        </w:rPr>
        <w:t xml:space="preserve">Además de las obligaciones y estipulaciones señaladas en las Leyes 80 de 1993 y 1150 de </w:t>
      </w:r>
      <w:proofErr w:type="gramStart"/>
      <w:r w:rsidRPr="00060BE8">
        <w:rPr>
          <w:rFonts w:eastAsia="Times New Roman" w:cs="Calibri"/>
          <w:bCs/>
          <w:lang w:val="es-ES" w:eastAsia="es-ES"/>
        </w:rPr>
        <w:t xml:space="preserve">2007, </w:t>
      </w:r>
      <w:r w:rsidR="00500467">
        <w:rPr>
          <w:rFonts w:eastAsia="Times New Roman" w:cs="Calibri"/>
          <w:bCs/>
          <w:lang w:val="es-ES" w:eastAsia="es-ES"/>
        </w:rPr>
        <w:t xml:space="preserve"> </w:t>
      </w:r>
      <w:r w:rsidRPr="00060BE8">
        <w:rPr>
          <w:rFonts w:eastAsia="Times New Roman" w:cs="Calibri"/>
          <w:bCs/>
          <w:lang w:val="es-ES" w:eastAsia="es-ES"/>
        </w:rPr>
        <w:t>así</w:t>
      </w:r>
      <w:proofErr w:type="gramEnd"/>
      <w:r w:rsidRPr="00060BE8">
        <w:rPr>
          <w:rFonts w:eastAsia="Times New Roman" w:cs="Calibri"/>
          <w:bCs/>
          <w:lang w:val="es-ES" w:eastAsia="es-ES"/>
        </w:rPr>
        <w:t xml:space="preserve"> como las que se deriven del Decreto 1082 de 2015, el SENA se obliga a: </w:t>
      </w:r>
    </w:p>
    <w:p w14:paraId="0C55A3E3" w14:textId="77777777" w:rsidR="00B46444" w:rsidRPr="00060BE8" w:rsidRDefault="00B46444" w:rsidP="00060BE8">
      <w:pPr>
        <w:spacing w:after="0" w:line="240" w:lineRule="atLeast"/>
        <w:jc w:val="both"/>
        <w:rPr>
          <w:rFonts w:eastAsia="Times New Roman" w:cs="Calibri"/>
          <w:bCs/>
          <w:lang w:val="es-ES" w:eastAsia="es-ES"/>
        </w:rPr>
      </w:pPr>
    </w:p>
    <w:p w14:paraId="49F01066" w14:textId="77777777" w:rsidR="00060BE8" w:rsidRPr="00060BE8" w:rsidRDefault="00060BE8" w:rsidP="00060BE8">
      <w:pPr>
        <w:spacing w:after="0" w:line="240" w:lineRule="atLeast"/>
        <w:jc w:val="both"/>
        <w:rPr>
          <w:rFonts w:eastAsia="Times New Roman" w:cs="Calibri"/>
          <w:bCs/>
          <w:lang w:val="es-ES" w:eastAsia="es-ES"/>
        </w:rPr>
      </w:pPr>
      <w:r w:rsidRPr="00060BE8">
        <w:rPr>
          <w:rFonts w:eastAsia="Times New Roman" w:cs="Calibri"/>
          <w:bCs/>
          <w:lang w:val="es-ES" w:eastAsia="es-ES"/>
        </w:rPr>
        <w:t xml:space="preserve">a. Verificar previo a la suscripción del presente contrato los documentos requeridos para la </w:t>
      </w:r>
    </w:p>
    <w:p w14:paraId="19B1FF7C" w14:textId="77777777" w:rsidR="00060BE8" w:rsidRPr="00060BE8" w:rsidRDefault="00060BE8" w:rsidP="00060BE8">
      <w:pPr>
        <w:spacing w:after="0" w:line="240" w:lineRule="atLeast"/>
        <w:jc w:val="both"/>
        <w:rPr>
          <w:rFonts w:eastAsia="Times New Roman" w:cs="Calibri"/>
          <w:bCs/>
          <w:lang w:val="es-ES" w:eastAsia="es-ES"/>
        </w:rPr>
      </w:pPr>
      <w:r w:rsidRPr="00060BE8">
        <w:rPr>
          <w:rFonts w:eastAsia="Times New Roman" w:cs="Calibri"/>
          <w:bCs/>
          <w:lang w:val="es-ES" w:eastAsia="es-ES"/>
        </w:rPr>
        <w:t>contratación. </w:t>
      </w:r>
    </w:p>
    <w:p w14:paraId="5CA2F723" w14:textId="77777777" w:rsidR="00060BE8" w:rsidRPr="00060BE8" w:rsidRDefault="00060BE8" w:rsidP="00060BE8">
      <w:pPr>
        <w:spacing w:after="0" w:line="240" w:lineRule="atLeast"/>
        <w:jc w:val="both"/>
        <w:rPr>
          <w:rFonts w:eastAsia="Times New Roman" w:cs="Calibri"/>
          <w:bCs/>
          <w:lang w:val="es-ES" w:eastAsia="es-ES"/>
        </w:rPr>
      </w:pPr>
      <w:r w:rsidRPr="00060BE8">
        <w:rPr>
          <w:rFonts w:eastAsia="Times New Roman" w:cs="Calibri"/>
          <w:bCs/>
          <w:lang w:val="es-ES" w:eastAsia="es-ES"/>
        </w:rPr>
        <w:t>b. Pagar al CONTRATISTA los honorarios, en la forma estipulada en este contrato. </w:t>
      </w:r>
    </w:p>
    <w:p w14:paraId="72EFD14E" w14:textId="77777777" w:rsidR="00060BE8" w:rsidRPr="00060BE8" w:rsidRDefault="00060BE8" w:rsidP="00060BE8">
      <w:pPr>
        <w:spacing w:after="0" w:line="240" w:lineRule="atLeast"/>
        <w:jc w:val="both"/>
        <w:rPr>
          <w:rFonts w:eastAsia="Times New Roman" w:cs="Calibri"/>
          <w:bCs/>
          <w:lang w:val="es-ES" w:eastAsia="es-ES"/>
        </w:rPr>
      </w:pPr>
      <w:r w:rsidRPr="00060BE8">
        <w:rPr>
          <w:rFonts w:eastAsia="Times New Roman" w:cs="Calibri"/>
          <w:bCs/>
          <w:lang w:val="es-ES" w:eastAsia="es-ES"/>
        </w:rPr>
        <w:t xml:space="preserve">c. Prestar la mayor colaboración necesaria al CONTRATISTA para la correcta ejecución del </w:t>
      </w:r>
    </w:p>
    <w:p w14:paraId="753D8422" w14:textId="77777777" w:rsidR="00060BE8" w:rsidRPr="00060BE8" w:rsidRDefault="00060BE8" w:rsidP="00060BE8">
      <w:pPr>
        <w:spacing w:after="0" w:line="240" w:lineRule="atLeast"/>
        <w:jc w:val="both"/>
        <w:rPr>
          <w:rFonts w:eastAsia="Times New Roman" w:cs="Calibri"/>
          <w:bCs/>
          <w:lang w:val="es-ES" w:eastAsia="es-ES"/>
        </w:rPr>
      </w:pPr>
      <w:r w:rsidRPr="00060BE8">
        <w:rPr>
          <w:rFonts w:eastAsia="Times New Roman" w:cs="Calibri"/>
          <w:bCs/>
          <w:lang w:val="es-ES" w:eastAsia="es-ES"/>
        </w:rPr>
        <w:t>objeto contratado. </w:t>
      </w:r>
    </w:p>
    <w:p w14:paraId="540314A5" w14:textId="77777777" w:rsidR="00060BE8" w:rsidRPr="00060BE8" w:rsidRDefault="00060BE8" w:rsidP="00060BE8">
      <w:pPr>
        <w:spacing w:after="0" w:line="240" w:lineRule="atLeast"/>
        <w:jc w:val="both"/>
        <w:rPr>
          <w:rFonts w:eastAsia="Times New Roman" w:cs="Calibri"/>
          <w:bCs/>
          <w:lang w:val="es-ES" w:eastAsia="es-ES"/>
        </w:rPr>
      </w:pPr>
      <w:r w:rsidRPr="00060BE8">
        <w:rPr>
          <w:rFonts w:eastAsia="Times New Roman" w:cs="Calibri"/>
          <w:bCs/>
          <w:lang w:val="es-ES" w:eastAsia="es-ES"/>
        </w:rPr>
        <w:t xml:space="preserve">d. Poner a disposición del CONTRATISTA la información y/o documentación que requiera para </w:t>
      </w:r>
    </w:p>
    <w:p w14:paraId="7D82ED9F" w14:textId="3627CA6E" w:rsidR="00060BE8" w:rsidRDefault="00060BE8" w:rsidP="00060BE8">
      <w:pPr>
        <w:spacing w:after="0" w:line="240" w:lineRule="atLeast"/>
        <w:jc w:val="both"/>
        <w:rPr>
          <w:rFonts w:eastAsia="Times New Roman" w:cs="Calibri"/>
          <w:bCs/>
          <w:lang w:val="es-ES" w:eastAsia="es-ES"/>
        </w:rPr>
      </w:pPr>
      <w:r w:rsidRPr="00060BE8">
        <w:rPr>
          <w:rFonts w:eastAsia="Times New Roman" w:cs="Calibri"/>
          <w:bCs/>
          <w:lang w:val="es-ES" w:eastAsia="es-ES"/>
        </w:rPr>
        <w:t>la cabal ejecución del contrato.</w:t>
      </w:r>
    </w:p>
    <w:p w14:paraId="2F8DAA2A" w14:textId="77777777" w:rsidR="00060BE8" w:rsidRPr="00060BE8" w:rsidRDefault="00060BE8" w:rsidP="00060BE8">
      <w:pPr>
        <w:spacing w:after="0" w:line="240" w:lineRule="atLeast"/>
        <w:jc w:val="both"/>
        <w:rPr>
          <w:rFonts w:eastAsia="Times New Roman" w:cs="Calibri"/>
          <w:bCs/>
          <w:lang w:val="es-ES" w:eastAsia="es-ES"/>
        </w:rPr>
      </w:pPr>
    </w:p>
    <w:p w14:paraId="7F251B8E" w14:textId="77777777" w:rsidR="001E45F9" w:rsidRPr="004B71BD" w:rsidRDefault="001E45F9" w:rsidP="001E45F9">
      <w:pPr>
        <w:spacing w:after="0" w:line="240" w:lineRule="atLeast"/>
        <w:jc w:val="both"/>
        <w:rPr>
          <w:rFonts w:eastAsia="Times New Roman" w:cs="Calibri"/>
          <w:color w:val="000000"/>
          <w:lang w:eastAsia="es-CO"/>
        </w:rPr>
      </w:pPr>
      <w:r w:rsidRPr="004B71BD">
        <w:rPr>
          <w:rFonts w:eastAsia="Times New Roman" w:cs="Calibri"/>
          <w:b/>
          <w:lang w:val="es-ES" w:eastAsia="es-ES"/>
        </w:rPr>
        <w:t>3. Identificación del Contrato a Celebrar:</w:t>
      </w:r>
      <w:r w:rsidRPr="004B71BD">
        <w:rPr>
          <w:rFonts w:eastAsia="Times New Roman" w:cs="Calibri"/>
          <w:color w:val="000000"/>
          <w:lang w:eastAsia="es-CO"/>
        </w:rPr>
        <w:t xml:space="preserve"> </w:t>
      </w:r>
    </w:p>
    <w:p w14:paraId="4D9F20AE" w14:textId="77777777" w:rsidR="001E45F9" w:rsidRPr="004B71BD" w:rsidRDefault="001E45F9" w:rsidP="001E45F9">
      <w:pPr>
        <w:spacing w:after="0" w:line="240" w:lineRule="atLeast"/>
        <w:jc w:val="both"/>
        <w:rPr>
          <w:rFonts w:eastAsia="Times New Roman" w:cs="Calibri"/>
          <w:lang w:val="es-ES" w:eastAsia="es-ES"/>
        </w:rPr>
      </w:pPr>
    </w:p>
    <w:p w14:paraId="6CB5840E" w14:textId="10C396FE" w:rsidR="001E45F9" w:rsidRPr="004B71BD" w:rsidRDefault="001E45F9" w:rsidP="001E45F9">
      <w:pPr>
        <w:spacing w:after="0" w:line="240" w:lineRule="atLeast"/>
        <w:jc w:val="both"/>
        <w:rPr>
          <w:rFonts w:eastAsia="Times New Roman" w:cs="Calibri"/>
          <w:color w:val="000000"/>
          <w:lang w:eastAsia="es-CO"/>
        </w:rPr>
      </w:pPr>
      <w:proofErr w:type="gramStart"/>
      <w:r w:rsidRPr="004B71BD">
        <w:rPr>
          <w:rFonts w:eastAsia="Times New Roman" w:cs="Calibri"/>
          <w:lang w:val="es-ES" w:eastAsia="es-ES"/>
        </w:rPr>
        <w:t>El contrato a suscribir</w:t>
      </w:r>
      <w:proofErr w:type="gramEnd"/>
      <w:r w:rsidRPr="004B71BD">
        <w:rPr>
          <w:rFonts w:eastAsia="Times New Roman" w:cs="Calibri"/>
          <w:lang w:val="es-ES" w:eastAsia="es-ES"/>
        </w:rPr>
        <w:t xml:space="preserve"> es de </w:t>
      </w:r>
      <w:r w:rsidR="66489423" w:rsidRPr="004B71BD">
        <w:rPr>
          <w:rFonts w:eastAsia="Times New Roman" w:cs="Calibri"/>
          <w:lang w:val="es-ES" w:eastAsia="es-ES"/>
        </w:rPr>
        <w:t>p</w:t>
      </w:r>
      <w:r w:rsidRPr="004B71BD">
        <w:rPr>
          <w:rFonts w:eastAsia="Times New Roman" w:cs="Calibri"/>
          <w:lang w:val="es-ES" w:eastAsia="es-ES"/>
        </w:rPr>
        <w:t xml:space="preserve">restación de </w:t>
      </w:r>
      <w:r w:rsidR="24287033" w:rsidRPr="004B71BD">
        <w:rPr>
          <w:rFonts w:eastAsia="Times New Roman" w:cs="Calibri"/>
          <w:lang w:val="es-ES" w:eastAsia="es-ES"/>
        </w:rPr>
        <w:t>s</w:t>
      </w:r>
      <w:r w:rsidRPr="004B71BD">
        <w:rPr>
          <w:rFonts w:eastAsia="Times New Roman" w:cs="Calibri"/>
          <w:lang w:val="es-ES" w:eastAsia="es-ES"/>
        </w:rPr>
        <w:t xml:space="preserve">ervicios </w:t>
      </w:r>
      <w:r w:rsidR="7E78AF14" w:rsidRPr="004B71BD">
        <w:rPr>
          <w:rFonts w:eastAsia="Times New Roman" w:cs="Calibri"/>
          <w:lang w:val="es-ES" w:eastAsia="es-ES"/>
        </w:rPr>
        <w:t>p</w:t>
      </w:r>
      <w:r w:rsidRPr="004B71BD">
        <w:rPr>
          <w:rFonts w:eastAsia="Times New Roman" w:cs="Calibri"/>
          <w:lang w:val="es-ES" w:eastAsia="es-ES"/>
        </w:rPr>
        <w:t xml:space="preserve">rofesionales </w:t>
      </w:r>
      <w:r w:rsidR="00F72D0B" w:rsidRPr="004B71BD">
        <w:rPr>
          <w:rFonts w:eastAsia="Times New Roman" w:cs="Calibri"/>
          <w:lang w:val="es-ES" w:eastAsia="es-ES"/>
        </w:rPr>
        <w:t>o</w:t>
      </w:r>
      <w:r w:rsidRPr="004B71BD">
        <w:rPr>
          <w:rFonts w:eastAsia="Times New Roman" w:cs="Calibri"/>
          <w:lang w:val="es-ES" w:eastAsia="es-ES"/>
        </w:rPr>
        <w:t xml:space="preserve"> de apoyo a la gestión</w:t>
      </w:r>
      <w:r w:rsidR="00EB70B6" w:rsidRPr="004B71BD">
        <w:rPr>
          <w:rFonts w:eastAsia="Times New Roman" w:cs="Calibri"/>
          <w:lang w:val="es-ES" w:eastAsia="es-ES"/>
        </w:rPr>
        <w:t xml:space="preserve"> teniendo en cuenta</w:t>
      </w:r>
      <w:r w:rsidRPr="004B71BD">
        <w:rPr>
          <w:rFonts w:eastAsia="Times New Roman" w:cs="Calibri"/>
          <w:lang w:val="es-ES" w:eastAsia="es-ES"/>
        </w:rPr>
        <w:t xml:space="preserve"> los artículos 32 – numeral 3 de la Ley 80 de 1993, 2 – literal h) del numeral 4 de la Ley 1150 de 2007 y el artículo 2.2.1.2.1.4.9 del Decreto 1082 de 2015.</w:t>
      </w:r>
    </w:p>
    <w:p w14:paraId="0A980CEB" w14:textId="77777777" w:rsidR="001E45F9" w:rsidRPr="004B71BD" w:rsidRDefault="001E45F9" w:rsidP="001E45F9">
      <w:pPr>
        <w:spacing w:after="0" w:line="240" w:lineRule="atLeast"/>
        <w:jc w:val="both"/>
        <w:rPr>
          <w:rFonts w:eastAsia="Times New Roman" w:cs="Calibri"/>
          <w:lang w:val="es-ES" w:eastAsia="es-ES"/>
        </w:rPr>
      </w:pPr>
    </w:p>
    <w:p w14:paraId="0634425B" w14:textId="77777777" w:rsidR="001E45F9" w:rsidRPr="004B71BD" w:rsidRDefault="001E45F9" w:rsidP="001E45F9">
      <w:pPr>
        <w:spacing w:after="0" w:line="240" w:lineRule="atLeast"/>
        <w:jc w:val="both"/>
        <w:rPr>
          <w:rFonts w:eastAsia="Times New Roman" w:cs="Calibri"/>
          <w:lang w:val="es-ES" w:eastAsia="es-ES"/>
        </w:rPr>
      </w:pPr>
      <w:r w:rsidRPr="004B71BD">
        <w:rPr>
          <w:rFonts w:eastAsia="Times New Roman" w:cs="Calibri"/>
          <w:lang w:val="es-ES" w:eastAsia="es-ES"/>
        </w:rPr>
        <w:t>De conformidad con las normas mencionadas, este contrato en ningún caso genera relación laboral ni prestaciones sociales, no tiene subordinación y se celebrará por el término estrictamente indispensable.</w:t>
      </w:r>
    </w:p>
    <w:p w14:paraId="1DE24C44" w14:textId="77777777" w:rsidR="001E45F9" w:rsidRPr="004B71BD" w:rsidRDefault="001E45F9" w:rsidP="001E45F9">
      <w:pPr>
        <w:spacing w:after="0" w:line="240" w:lineRule="atLeast"/>
        <w:jc w:val="both"/>
        <w:rPr>
          <w:rFonts w:eastAsia="Times New Roman" w:cs="Calibri"/>
          <w:color w:val="000000"/>
          <w:lang w:eastAsia="es-CO"/>
        </w:rPr>
      </w:pPr>
    </w:p>
    <w:p w14:paraId="0D9490D1" w14:textId="28545872" w:rsidR="001E45F9" w:rsidRPr="004B71BD" w:rsidRDefault="001E45F9" w:rsidP="001E45F9">
      <w:pPr>
        <w:widowControl w:val="0"/>
        <w:autoSpaceDE w:val="0"/>
        <w:autoSpaceDN w:val="0"/>
        <w:adjustRightInd w:val="0"/>
        <w:spacing w:after="0" w:line="240" w:lineRule="atLeast"/>
        <w:ind w:left="23"/>
        <w:jc w:val="both"/>
        <w:rPr>
          <w:rFonts w:eastAsia="Times New Roman" w:cs="Calibri"/>
          <w:b/>
          <w:color w:val="000000"/>
          <w:lang w:eastAsia="es-CO"/>
        </w:rPr>
      </w:pPr>
      <w:r w:rsidRPr="004B71BD">
        <w:rPr>
          <w:rFonts w:eastAsia="Times New Roman" w:cs="Calibri"/>
          <w:b/>
          <w:color w:val="000000"/>
          <w:lang w:eastAsia="es-CO"/>
        </w:rPr>
        <w:t>4. Competencias Técnicas y Personales</w:t>
      </w:r>
      <w:r w:rsidR="00E87C56" w:rsidRPr="004B71BD">
        <w:rPr>
          <w:rFonts w:eastAsia="Times New Roman" w:cs="Calibri"/>
          <w:b/>
          <w:color w:val="000000"/>
          <w:lang w:eastAsia="es-CO"/>
        </w:rPr>
        <w:t>:</w:t>
      </w:r>
      <w:r w:rsidRPr="004B71BD">
        <w:rPr>
          <w:rFonts w:eastAsia="Times New Roman" w:cs="Calibri"/>
          <w:b/>
          <w:color w:val="000000"/>
          <w:lang w:eastAsia="es-CO"/>
        </w:rPr>
        <w:t xml:space="preserve"> </w:t>
      </w:r>
    </w:p>
    <w:p w14:paraId="178459AD" w14:textId="77777777" w:rsidR="001E45F9" w:rsidRPr="004B71BD" w:rsidRDefault="001E45F9" w:rsidP="001E45F9">
      <w:pPr>
        <w:widowControl w:val="0"/>
        <w:autoSpaceDE w:val="0"/>
        <w:autoSpaceDN w:val="0"/>
        <w:adjustRightInd w:val="0"/>
        <w:spacing w:after="0" w:line="240" w:lineRule="atLeast"/>
        <w:ind w:left="23"/>
        <w:jc w:val="both"/>
        <w:rPr>
          <w:rFonts w:eastAsia="Times New Roman" w:cs="Calibri"/>
          <w:b/>
          <w:color w:val="000000"/>
          <w:lang w:eastAsia="es-CO"/>
        </w:rPr>
      </w:pPr>
    </w:p>
    <w:p w14:paraId="484F3983" w14:textId="77ECE5E9" w:rsidR="001E45F9" w:rsidRDefault="00E66778" w:rsidP="00E66778">
      <w:pPr>
        <w:widowControl w:val="0"/>
        <w:autoSpaceDE w:val="0"/>
        <w:autoSpaceDN w:val="0"/>
        <w:adjustRightInd w:val="0"/>
        <w:spacing w:after="0" w:line="240" w:lineRule="atLeast"/>
        <w:jc w:val="both"/>
        <w:rPr>
          <w:rFonts w:cs="Calibri"/>
          <w:color w:val="000000"/>
        </w:rPr>
      </w:pPr>
      <w:r w:rsidRPr="00E66778">
        <w:rPr>
          <w:rFonts w:cs="Calibri"/>
          <w:color w:val="000000"/>
        </w:rPr>
        <w:t>La persona natural deberá ejecutar el objeto del contrato a partir de los conocimientos y experiencia relacionada descritos en el presente estudio previo, además de contar con buenas relaciones interpersonales con clientes internos y/o externos, uso eficaz de las tecnologías de la información y de la comunicación, capacidad de trabajo en equipo y liderazgo. Además, debe contar con las competencias académicas y de experiencia laboral contenidas en el documento anexo que hace parte integral del presente estudio previo</w:t>
      </w:r>
      <w:r>
        <w:rPr>
          <w:rFonts w:cs="Calibri"/>
          <w:color w:val="000000"/>
        </w:rPr>
        <w:t>.</w:t>
      </w:r>
    </w:p>
    <w:p w14:paraId="65489008" w14:textId="77777777" w:rsidR="00E66778" w:rsidRPr="004B71BD" w:rsidRDefault="00E66778" w:rsidP="00E66778">
      <w:pPr>
        <w:widowControl w:val="0"/>
        <w:autoSpaceDE w:val="0"/>
        <w:autoSpaceDN w:val="0"/>
        <w:adjustRightInd w:val="0"/>
        <w:spacing w:after="0" w:line="240" w:lineRule="atLeast"/>
        <w:jc w:val="both"/>
        <w:rPr>
          <w:rFonts w:eastAsia="Times New Roman" w:cs="Calibri"/>
          <w:color w:val="000000"/>
          <w:lang w:eastAsia="es-CO"/>
        </w:rPr>
      </w:pPr>
    </w:p>
    <w:p w14:paraId="225E3A2C" w14:textId="77777777" w:rsidR="001E45F9" w:rsidRPr="004B71BD" w:rsidRDefault="001E45F9" w:rsidP="001E45F9">
      <w:pPr>
        <w:widowControl w:val="0"/>
        <w:autoSpaceDE w:val="0"/>
        <w:autoSpaceDN w:val="0"/>
        <w:adjustRightInd w:val="0"/>
        <w:spacing w:after="0" w:line="240" w:lineRule="atLeast"/>
        <w:jc w:val="both"/>
        <w:rPr>
          <w:rFonts w:eastAsia="Times New Roman" w:cs="Calibri"/>
          <w:color w:val="000000"/>
          <w:lang w:val="es-ES" w:eastAsia="es-CO"/>
        </w:rPr>
      </w:pPr>
      <w:r w:rsidRPr="004B71BD">
        <w:rPr>
          <w:rFonts w:eastAsia="Times New Roman" w:cs="Calibri"/>
          <w:b/>
          <w:color w:val="000000"/>
          <w:lang w:eastAsia="es-CO"/>
        </w:rPr>
        <w:t>5.</w:t>
      </w:r>
      <w:r w:rsidRPr="004B71BD">
        <w:rPr>
          <w:rFonts w:eastAsia="Times New Roman" w:cs="Calibri"/>
          <w:color w:val="000000"/>
          <w:lang w:eastAsia="es-CO"/>
        </w:rPr>
        <w:t xml:space="preserve"> </w:t>
      </w:r>
      <w:r w:rsidRPr="004B71BD">
        <w:rPr>
          <w:rFonts w:cs="Calibri"/>
          <w:b/>
          <w:color w:val="000000"/>
        </w:rPr>
        <w:t>Dom</w:t>
      </w:r>
      <w:r w:rsidRPr="004B71BD">
        <w:rPr>
          <w:rFonts w:eastAsia="Times New Roman" w:cs="Calibri"/>
          <w:b/>
          <w:color w:val="000000"/>
          <w:lang w:eastAsia="es-CO"/>
        </w:rPr>
        <w:t>icilio</w:t>
      </w:r>
      <w:r w:rsidRPr="004B71BD">
        <w:rPr>
          <w:rFonts w:eastAsia="Times New Roman" w:cs="Calibri"/>
          <w:b/>
          <w:color w:val="000000"/>
          <w:lang w:val="es-ES" w:eastAsia="es-CO"/>
        </w:rPr>
        <w:t xml:space="preserve"> Contractual:</w:t>
      </w:r>
      <w:r w:rsidRPr="004B71BD">
        <w:rPr>
          <w:rFonts w:eastAsia="Times New Roman" w:cs="Calibri"/>
          <w:color w:val="000000"/>
          <w:lang w:val="es-ES" w:eastAsia="es-CO"/>
        </w:rPr>
        <w:t xml:space="preserve"> </w:t>
      </w:r>
    </w:p>
    <w:p w14:paraId="13EA6CD3" w14:textId="77777777" w:rsidR="001E45F9" w:rsidRPr="004B71BD" w:rsidRDefault="001E45F9" w:rsidP="001E45F9">
      <w:pPr>
        <w:widowControl w:val="0"/>
        <w:autoSpaceDE w:val="0"/>
        <w:autoSpaceDN w:val="0"/>
        <w:adjustRightInd w:val="0"/>
        <w:spacing w:after="0" w:line="240" w:lineRule="atLeast"/>
        <w:jc w:val="both"/>
        <w:rPr>
          <w:rFonts w:eastAsia="Times New Roman" w:cs="Calibri"/>
          <w:color w:val="000000"/>
          <w:lang w:val="es-ES" w:eastAsia="es-CO"/>
        </w:rPr>
      </w:pPr>
    </w:p>
    <w:p w14:paraId="235D8F08" w14:textId="67DE176F" w:rsidR="001E45F9" w:rsidRPr="004B71BD" w:rsidRDefault="001E45F9" w:rsidP="592E4C60">
      <w:pPr>
        <w:widowControl w:val="0"/>
        <w:autoSpaceDE w:val="0"/>
        <w:autoSpaceDN w:val="0"/>
        <w:adjustRightInd w:val="0"/>
        <w:spacing w:after="0" w:line="240" w:lineRule="auto"/>
        <w:jc w:val="both"/>
        <w:rPr>
          <w:rFonts w:eastAsia="Times New Roman" w:cs="Calibri"/>
          <w:i/>
          <w:iCs/>
          <w:color w:val="FF0000"/>
          <w:lang w:val="es-ES" w:eastAsia="es-CO"/>
        </w:rPr>
      </w:pPr>
      <w:r w:rsidRPr="004B71BD">
        <w:rPr>
          <w:rFonts w:eastAsia="Times New Roman" w:cs="Calibri"/>
          <w:color w:val="000000" w:themeColor="text1"/>
          <w:lang w:val="es-ES" w:eastAsia="es-CO"/>
        </w:rPr>
        <w:t>El domicilio contractual será la ciudad de</w:t>
      </w:r>
      <w:r w:rsidR="00E87C56" w:rsidRPr="004B71BD">
        <w:rPr>
          <w:rFonts w:eastAsia="Times New Roman" w:cs="Calibri"/>
          <w:color w:val="000000" w:themeColor="text1"/>
          <w:lang w:val="es-ES" w:eastAsia="es-CO"/>
        </w:rPr>
        <w:t xml:space="preserve"> </w:t>
      </w:r>
      <w:r w:rsidR="00A3793E">
        <w:rPr>
          <w:rFonts w:eastAsia="Times New Roman" w:cs="Calibri"/>
          <w:color w:val="000000" w:themeColor="text1"/>
          <w:lang w:val="es-ES" w:eastAsia="es-CO"/>
        </w:rPr>
        <w:t>Barranquilla.</w:t>
      </w:r>
      <w:r w:rsidR="08ACEC05" w:rsidRPr="004B71BD">
        <w:rPr>
          <w:rFonts w:eastAsia="Times New Roman" w:cs="Calibri"/>
          <w:color w:val="000000" w:themeColor="text1"/>
          <w:lang w:val="es-ES" w:eastAsia="es-CO"/>
        </w:rPr>
        <w:t xml:space="preserve"> </w:t>
      </w:r>
    </w:p>
    <w:p w14:paraId="5744D81B" w14:textId="77777777" w:rsidR="001E45F9" w:rsidRPr="004B71BD" w:rsidRDefault="001E45F9" w:rsidP="001E45F9">
      <w:pPr>
        <w:widowControl w:val="0"/>
        <w:autoSpaceDE w:val="0"/>
        <w:autoSpaceDN w:val="0"/>
        <w:adjustRightInd w:val="0"/>
        <w:spacing w:after="0" w:line="240" w:lineRule="atLeast"/>
        <w:ind w:left="23"/>
        <w:jc w:val="both"/>
        <w:rPr>
          <w:rFonts w:eastAsia="Times New Roman" w:cs="Calibri"/>
          <w:b/>
          <w:color w:val="000000"/>
          <w:lang w:eastAsia="es-CO"/>
        </w:rPr>
      </w:pPr>
    </w:p>
    <w:p w14:paraId="0723787A" w14:textId="77777777" w:rsidR="001E45F9" w:rsidRPr="004B71BD"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4B71BD">
        <w:rPr>
          <w:rFonts w:eastAsia="Times New Roman" w:cs="Calibri"/>
          <w:b/>
          <w:color w:val="000000"/>
          <w:lang w:eastAsia="es-CO"/>
        </w:rPr>
        <w:t>6. Fundamentos jurídicos que soportan la modalidad de selección</w:t>
      </w:r>
      <w:r w:rsidRPr="004B71BD">
        <w:rPr>
          <w:rFonts w:eastAsia="Times New Roman" w:cs="Calibri"/>
          <w:b/>
          <w:bCs/>
          <w:color w:val="000000"/>
          <w:lang w:eastAsia="es-CO"/>
        </w:rPr>
        <w:t>:</w:t>
      </w:r>
      <w:r w:rsidRPr="004B71BD">
        <w:rPr>
          <w:rFonts w:eastAsia="Times New Roman" w:cs="Calibri"/>
          <w:color w:val="000000"/>
          <w:lang w:eastAsia="es-CO"/>
        </w:rPr>
        <w:t xml:space="preserve"> </w:t>
      </w:r>
    </w:p>
    <w:p w14:paraId="76D18CAD" w14:textId="77777777" w:rsidR="001E45F9" w:rsidRPr="004B71BD"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600EB711" w14:textId="77777777" w:rsidR="001E45F9" w:rsidRPr="004B71BD"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4B71BD">
        <w:rPr>
          <w:rFonts w:eastAsia="Times New Roman" w:cs="Calibri"/>
          <w:color w:val="000000"/>
          <w:lang w:eastAsia="es-CO"/>
        </w:rPr>
        <w:t xml:space="preserve">EI objeto que se requiere contratar corresponde a la prestación de servicios personales, que de conformidad con lo establecido por el artículo 32 - numeral 3 de la Ley 80 de 1993 y el literal h) del numeral 4 del artículo 2 de la Ley 1150 de 2007 y el artículo 2.2.1.2.1.4.9 del Decreto 1082 de 2015, se celebrará bajo la modalidad de Contratación Directa. </w:t>
      </w:r>
    </w:p>
    <w:p w14:paraId="2F91E882" w14:textId="77777777" w:rsidR="001E45F9" w:rsidRPr="004B71BD" w:rsidRDefault="001E45F9" w:rsidP="001E45F9">
      <w:pPr>
        <w:widowControl w:val="0"/>
        <w:autoSpaceDE w:val="0"/>
        <w:autoSpaceDN w:val="0"/>
        <w:adjustRightInd w:val="0"/>
        <w:spacing w:after="0" w:line="240" w:lineRule="atLeast"/>
        <w:ind w:left="284" w:hanging="284"/>
        <w:jc w:val="both"/>
        <w:rPr>
          <w:rFonts w:eastAsia="Times New Roman" w:cs="Calibri"/>
          <w:color w:val="000000"/>
          <w:lang w:eastAsia="es-CO"/>
        </w:rPr>
      </w:pPr>
    </w:p>
    <w:p w14:paraId="0B919B32" w14:textId="25F7FC82" w:rsidR="001E45F9" w:rsidRPr="004B71BD" w:rsidRDefault="001E45F9" w:rsidP="001E45F9">
      <w:pPr>
        <w:jc w:val="both"/>
        <w:rPr>
          <w:rFonts w:eastAsia="Times New Roman" w:cs="Calibri"/>
          <w:b/>
          <w:color w:val="000000"/>
          <w:lang w:eastAsia="es-CO"/>
        </w:rPr>
      </w:pPr>
      <w:r w:rsidRPr="004B71BD">
        <w:rPr>
          <w:rFonts w:eastAsia="Times New Roman" w:cs="Calibri"/>
          <w:b/>
          <w:color w:val="000000"/>
          <w:lang w:eastAsia="es-CO"/>
        </w:rPr>
        <w:t xml:space="preserve">7. </w:t>
      </w:r>
      <w:r w:rsidR="00FA4372" w:rsidRPr="004B71BD">
        <w:rPr>
          <w:rFonts w:eastAsia="Times New Roman" w:cs="Calibri"/>
          <w:b/>
          <w:color w:val="000000"/>
          <w:lang w:eastAsia="es-CO"/>
        </w:rPr>
        <w:t>J</w:t>
      </w:r>
      <w:r w:rsidRPr="004B71BD">
        <w:rPr>
          <w:rFonts w:eastAsia="Times New Roman" w:cs="Calibri"/>
          <w:b/>
          <w:color w:val="000000"/>
          <w:lang w:eastAsia="es-CO"/>
        </w:rPr>
        <w:t>ustificación</w:t>
      </w:r>
      <w:r w:rsidR="00FA4372" w:rsidRPr="004B71BD">
        <w:rPr>
          <w:rFonts w:eastAsia="Times New Roman" w:cs="Calibri"/>
          <w:b/>
          <w:color w:val="000000"/>
          <w:lang w:eastAsia="es-CO"/>
        </w:rPr>
        <w:t xml:space="preserve"> </w:t>
      </w:r>
      <w:r w:rsidR="00E87C56" w:rsidRPr="004B71BD">
        <w:rPr>
          <w:rFonts w:eastAsia="Times New Roman" w:cs="Calibri"/>
          <w:b/>
          <w:color w:val="000000"/>
          <w:lang w:eastAsia="es-CO"/>
        </w:rPr>
        <w:t>v</w:t>
      </w:r>
      <w:r w:rsidR="00FA4372" w:rsidRPr="004B71BD">
        <w:rPr>
          <w:rFonts w:eastAsia="Times New Roman" w:cs="Calibri"/>
          <w:b/>
          <w:color w:val="000000"/>
          <w:lang w:eastAsia="es-CO"/>
        </w:rPr>
        <w:t>alor del contrato</w:t>
      </w:r>
      <w:r w:rsidRPr="004B71BD">
        <w:rPr>
          <w:rFonts w:eastAsia="Times New Roman" w:cs="Calibri"/>
          <w:b/>
          <w:color w:val="000000"/>
          <w:lang w:eastAsia="es-CO"/>
        </w:rPr>
        <w:t>:</w:t>
      </w:r>
      <w:r w:rsidRPr="004B71BD">
        <w:rPr>
          <w:rFonts w:eastAsia="Times New Roman" w:cs="Calibri"/>
          <w:color w:val="000000"/>
          <w:lang w:eastAsia="es-CO"/>
        </w:rPr>
        <w:t xml:space="preserve"> </w:t>
      </w:r>
    </w:p>
    <w:p w14:paraId="6BFB8A14" w14:textId="4E35F8BB" w:rsidR="001E45F9" w:rsidRDefault="001E45F9" w:rsidP="00FA4372">
      <w:pPr>
        <w:widowControl w:val="0"/>
        <w:autoSpaceDE w:val="0"/>
        <w:autoSpaceDN w:val="0"/>
        <w:adjustRightInd w:val="0"/>
        <w:spacing w:after="0" w:line="240" w:lineRule="atLeast"/>
        <w:jc w:val="both"/>
        <w:rPr>
          <w:rFonts w:eastAsia="Times New Roman" w:cs="Calibri"/>
          <w:color w:val="000000"/>
          <w:lang w:eastAsia="es-CO"/>
        </w:rPr>
      </w:pPr>
      <w:r w:rsidRPr="004B71BD">
        <w:rPr>
          <w:rFonts w:eastAsia="Times New Roman" w:cs="Calibri"/>
          <w:color w:val="000000"/>
          <w:lang w:eastAsia="es-CO"/>
        </w:rPr>
        <w:t xml:space="preserve">El valor de los honorarios se determina de acuerdo con los criterios de selección objetiva establecidos conforme a la necesidad, al objeto, las obligaciones descritas en este documento, la formación académica y </w:t>
      </w:r>
      <w:r w:rsidRPr="004B71BD">
        <w:rPr>
          <w:rFonts w:eastAsia="Times New Roman" w:cs="Calibri"/>
          <w:color w:val="000000"/>
          <w:lang w:eastAsia="es-CO"/>
        </w:rPr>
        <w:lastRenderedPageBreak/>
        <w:t>la experiencia exigida para la idónea ejecución del contrato, en concordancia con el Plan de Acción de la Entidad, el presupuesto asignado a la dependencia</w:t>
      </w:r>
      <w:r w:rsidR="00256732" w:rsidRPr="004B71BD">
        <w:rPr>
          <w:rFonts w:eastAsia="Times New Roman" w:cs="Calibri"/>
          <w:color w:val="000000"/>
          <w:lang w:eastAsia="es-CO"/>
        </w:rPr>
        <w:t>, el</w:t>
      </w:r>
      <w:r w:rsidRPr="004B71BD">
        <w:rPr>
          <w:rFonts w:eastAsia="Times New Roman" w:cs="Calibri"/>
          <w:color w:val="000000"/>
          <w:lang w:eastAsia="es-CO"/>
        </w:rPr>
        <w:t xml:space="preserve"> Plan Anual de Adquisiciones</w:t>
      </w:r>
      <w:r w:rsidR="00256732" w:rsidRPr="004B71BD">
        <w:rPr>
          <w:rFonts w:eastAsia="Times New Roman" w:cs="Calibri"/>
          <w:color w:val="000000"/>
          <w:lang w:eastAsia="es-CO"/>
        </w:rPr>
        <w:t xml:space="preserve"> y la tabla de honorarios vigente. </w:t>
      </w:r>
      <w:r w:rsidR="00FA4372" w:rsidRPr="004B71BD">
        <w:rPr>
          <w:rFonts w:eastAsia="Times New Roman" w:cs="Calibri"/>
          <w:color w:val="000000"/>
          <w:lang w:eastAsia="es-CO"/>
        </w:rPr>
        <w:t xml:space="preserve"> </w:t>
      </w:r>
    </w:p>
    <w:p w14:paraId="0793FDFF" w14:textId="5383CDDE" w:rsidR="00A3793E" w:rsidRDefault="00A3793E" w:rsidP="00FA4372">
      <w:pPr>
        <w:widowControl w:val="0"/>
        <w:autoSpaceDE w:val="0"/>
        <w:autoSpaceDN w:val="0"/>
        <w:adjustRightInd w:val="0"/>
        <w:spacing w:after="0" w:line="240" w:lineRule="atLeast"/>
        <w:jc w:val="both"/>
        <w:rPr>
          <w:rFonts w:eastAsia="Times New Roman" w:cs="Calibri"/>
          <w:color w:val="000000"/>
          <w:lang w:eastAsia="es-CO"/>
        </w:rPr>
      </w:pPr>
    </w:p>
    <w:p w14:paraId="7F502502" w14:textId="41BA32BD" w:rsidR="00FA4372" w:rsidRPr="004B71BD" w:rsidRDefault="00E66778" w:rsidP="00FA4372">
      <w:pPr>
        <w:widowControl w:val="0"/>
        <w:autoSpaceDE w:val="0"/>
        <w:autoSpaceDN w:val="0"/>
        <w:adjustRightInd w:val="0"/>
        <w:spacing w:after="0" w:line="240" w:lineRule="atLeast"/>
        <w:jc w:val="both"/>
        <w:rPr>
          <w:rFonts w:eastAsia="Times New Roman" w:cs="Calibri"/>
          <w:color w:val="000000"/>
          <w:lang w:eastAsia="es-CO"/>
        </w:rPr>
      </w:pPr>
      <w:r w:rsidRPr="00292480">
        <w:rPr>
          <w:rFonts w:eastAsia="Times New Roman" w:cs="Calibri"/>
          <w:color w:val="000000"/>
          <w:lang w:eastAsia="es-CO"/>
        </w:rPr>
        <w:t xml:space="preserve">Se fija como valor total para los </w:t>
      </w:r>
      <w:r w:rsidR="00001BD2" w:rsidRPr="00001BD2">
        <w:rPr>
          <w:rFonts w:eastAsia="Times New Roman" w:cs="Calibri"/>
          <w:color w:val="000000"/>
          <w:lang w:eastAsia="es-CO"/>
        </w:rPr>
        <w:t>dieciocho 18 contratos la suma de</w:t>
      </w:r>
      <w:r w:rsidR="00980C53">
        <w:rPr>
          <w:rFonts w:eastAsia="Times New Roman" w:cs="Calibri"/>
          <w:color w:val="000000"/>
          <w:lang w:eastAsia="es-CO"/>
        </w:rPr>
        <w:t xml:space="preserve"> </w:t>
      </w:r>
      <w:r w:rsidR="00001BD2" w:rsidRPr="00001BD2">
        <w:rPr>
          <w:rFonts w:eastAsia="Times New Roman" w:cs="Calibri"/>
          <w:color w:val="000000"/>
          <w:lang w:eastAsia="es-CO"/>
        </w:rPr>
        <w:t xml:space="preserve">( $261.250.000). </w:t>
      </w:r>
      <w:r w:rsidRPr="00292480">
        <w:rPr>
          <w:rFonts w:eastAsia="Times New Roman" w:cs="Calibri"/>
          <w:color w:val="000000"/>
          <w:lang w:eastAsia="es-CO"/>
        </w:rPr>
        <w:t xml:space="preserve">Esta suma será pagada por el SENA al contratista de la siguiente manera: Por mensualidades tal y como se discrimina en </w:t>
      </w:r>
      <w:proofErr w:type="spellStart"/>
      <w:r w:rsidRPr="00292480">
        <w:rPr>
          <w:rFonts w:eastAsia="Times New Roman" w:cs="Calibri"/>
          <w:color w:val="000000"/>
          <w:lang w:eastAsia="es-CO"/>
        </w:rPr>
        <w:t>en</w:t>
      </w:r>
      <w:proofErr w:type="spellEnd"/>
      <w:r w:rsidRPr="00292480">
        <w:rPr>
          <w:rFonts w:eastAsia="Times New Roman" w:cs="Calibri"/>
          <w:color w:val="000000"/>
          <w:lang w:eastAsia="es-CO"/>
        </w:rPr>
        <w:t xml:space="preserve"> el documento anexo al presente proceso, proporcionalmente por el número de días del primer y último mes del contrato.</w:t>
      </w:r>
      <w:r w:rsidRPr="00E66778">
        <w:rPr>
          <w:rFonts w:eastAsia="Times New Roman" w:cs="Calibri"/>
          <w:color w:val="000000"/>
          <w:lang w:eastAsia="es-CO"/>
        </w:rPr>
        <w:cr/>
      </w:r>
    </w:p>
    <w:p w14:paraId="4149BFDD" w14:textId="77777777" w:rsidR="001E45F9" w:rsidRPr="004B71BD"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4B71BD">
        <w:rPr>
          <w:rFonts w:eastAsia="Times New Roman" w:cs="Calibri"/>
          <w:color w:val="000000"/>
          <w:lang w:eastAsia="es-CO"/>
        </w:rPr>
        <w:t xml:space="preserve">Para poder adelantar </w:t>
      </w:r>
      <w:r w:rsidR="00B57D8B" w:rsidRPr="004B71BD">
        <w:rPr>
          <w:rFonts w:eastAsia="Times New Roman" w:cs="Calibri"/>
          <w:color w:val="000000"/>
          <w:lang w:eastAsia="es-CO"/>
        </w:rPr>
        <w:t>por parte d</w:t>
      </w:r>
      <w:r w:rsidRPr="004B71BD">
        <w:rPr>
          <w:rFonts w:eastAsia="Times New Roman" w:cs="Calibri"/>
          <w:color w:val="000000"/>
          <w:lang w:eastAsia="es-CO"/>
        </w:rPr>
        <w:t xml:space="preserve">el SENA los trámites administrativos de pago, el contratista debe acreditar previamente el cumplimiento de los requisitos de pago, tales como la certificación expedida por el supervisor del contrato en la que acredite el cumplimiento a entera satisfacción del objeto y obligaciones del contrato en el respectivo periodo y la cancelación de los aportes a la seguridad social como salud, pensión y riesgos laborales y demás documentos necesarios para el pago.  </w:t>
      </w:r>
    </w:p>
    <w:p w14:paraId="4552585A" w14:textId="77777777" w:rsidR="001E45F9" w:rsidRPr="004B71BD"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3D776B0B" w14:textId="77777777" w:rsidR="001E45F9" w:rsidRPr="004B71BD"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29526BBA" w14:textId="6C98F250" w:rsidR="001E45F9" w:rsidRPr="004B71BD" w:rsidRDefault="001E45F9" w:rsidP="001E45F9">
      <w:pPr>
        <w:widowControl w:val="0"/>
        <w:autoSpaceDE w:val="0"/>
        <w:autoSpaceDN w:val="0"/>
        <w:adjustRightInd w:val="0"/>
        <w:spacing w:after="0" w:line="240" w:lineRule="atLeast"/>
        <w:jc w:val="both"/>
        <w:rPr>
          <w:rFonts w:eastAsia="Times New Roman" w:cs="Calibri"/>
          <w:b/>
          <w:color w:val="000000"/>
          <w:lang w:eastAsia="es-CO"/>
        </w:rPr>
      </w:pPr>
      <w:r w:rsidRPr="004B71BD">
        <w:rPr>
          <w:rFonts w:eastAsia="Times New Roman" w:cs="Calibri"/>
          <w:b/>
          <w:color w:val="000000"/>
          <w:lang w:eastAsia="es-CO"/>
        </w:rPr>
        <w:t xml:space="preserve">8. Análisis de </w:t>
      </w:r>
      <w:r w:rsidR="00E87C56" w:rsidRPr="004B71BD">
        <w:rPr>
          <w:rFonts w:eastAsia="Times New Roman" w:cs="Calibri"/>
          <w:b/>
          <w:color w:val="000000"/>
          <w:lang w:eastAsia="es-CO"/>
        </w:rPr>
        <w:t>r</w:t>
      </w:r>
      <w:r w:rsidRPr="004B71BD">
        <w:rPr>
          <w:rFonts w:eastAsia="Times New Roman" w:cs="Calibri"/>
          <w:b/>
          <w:color w:val="000000"/>
          <w:lang w:eastAsia="es-CO"/>
        </w:rPr>
        <w:t xml:space="preserve">iesgos y forma de mitigarlos: </w:t>
      </w:r>
    </w:p>
    <w:p w14:paraId="59FB8A2C" w14:textId="77777777" w:rsidR="001E45F9" w:rsidRPr="004B71BD" w:rsidRDefault="001E45F9" w:rsidP="001E45F9">
      <w:pPr>
        <w:widowControl w:val="0"/>
        <w:autoSpaceDE w:val="0"/>
        <w:autoSpaceDN w:val="0"/>
        <w:adjustRightInd w:val="0"/>
        <w:spacing w:after="0" w:line="240" w:lineRule="atLeast"/>
        <w:jc w:val="both"/>
        <w:rPr>
          <w:rFonts w:eastAsia="Times New Roman" w:cs="Calibri"/>
          <w:b/>
          <w:color w:val="000000"/>
          <w:lang w:eastAsia="es-CO"/>
        </w:rPr>
      </w:pPr>
    </w:p>
    <w:p w14:paraId="21F09E64" w14:textId="77777777" w:rsidR="001E45F9" w:rsidRPr="004B71BD"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4B71BD">
        <w:rPr>
          <w:rFonts w:eastAsia="Times New Roman" w:cs="Calibri"/>
          <w:color w:val="000000"/>
          <w:lang w:eastAsia="es-CO"/>
        </w:rPr>
        <w:t>Una vez analizada la matriz de riesgos anexa a este estudio previo respecto del cumplimiento del contrato a celebrar, y en aras de salvaguardar el interés patrimonial, la Entidad solicitará al futuro contratista constituir una garantía de cumplimiento del contrato.</w:t>
      </w:r>
    </w:p>
    <w:p w14:paraId="26F92517" w14:textId="77777777" w:rsidR="001E45F9" w:rsidRPr="004B71BD" w:rsidRDefault="001E45F9" w:rsidP="001E45F9">
      <w:pPr>
        <w:widowControl w:val="0"/>
        <w:autoSpaceDE w:val="0"/>
        <w:autoSpaceDN w:val="0"/>
        <w:adjustRightInd w:val="0"/>
        <w:spacing w:after="0" w:line="240" w:lineRule="atLeast"/>
        <w:ind w:left="383"/>
        <w:jc w:val="both"/>
        <w:rPr>
          <w:rFonts w:eastAsia="Times New Roman" w:cs="Calibri"/>
          <w:color w:val="000000"/>
          <w:lang w:eastAsia="es-CO"/>
        </w:rPr>
      </w:pPr>
    </w:p>
    <w:p w14:paraId="3F10B720" w14:textId="77777777" w:rsidR="001E45F9" w:rsidRPr="004B71BD" w:rsidRDefault="001E45F9" w:rsidP="001E45F9">
      <w:pPr>
        <w:widowControl w:val="0"/>
        <w:autoSpaceDE w:val="0"/>
        <w:autoSpaceDN w:val="0"/>
        <w:adjustRightInd w:val="0"/>
        <w:spacing w:line="240" w:lineRule="atLeast"/>
        <w:jc w:val="both"/>
        <w:rPr>
          <w:rFonts w:eastAsia="Times New Roman" w:cs="Calibri"/>
          <w:b/>
          <w:color w:val="000000"/>
          <w:lang w:eastAsia="es-CO"/>
        </w:rPr>
      </w:pPr>
      <w:r w:rsidRPr="004B71BD">
        <w:rPr>
          <w:rFonts w:eastAsia="Times New Roman" w:cs="Calibri"/>
          <w:b/>
          <w:color w:val="000000"/>
          <w:lang w:eastAsia="es-CO"/>
        </w:rPr>
        <w:t xml:space="preserve">9. Garantías que debe asumir el contratista: </w:t>
      </w:r>
    </w:p>
    <w:p w14:paraId="7F4E234F" w14:textId="099AC45B" w:rsidR="001E45F9" w:rsidRPr="004B71BD" w:rsidRDefault="001E45F9" w:rsidP="001E45F9">
      <w:pPr>
        <w:widowControl w:val="0"/>
        <w:autoSpaceDE w:val="0"/>
        <w:autoSpaceDN w:val="0"/>
        <w:adjustRightInd w:val="0"/>
        <w:spacing w:line="240" w:lineRule="atLeast"/>
        <w:jc w:val="both"/>
        <w:rPr>
          <w:rFonts w:eastAsia="Times New Roman" w:cs="Calibri"/>
          <w:color w:val="000000"/>
          <w:lang w:eastAsia="es-CO"/>
        </w:rPr>
      </w:pPr>
      <w:r w:rsidRPr="004B71BD">
        <w:rPr>
          <w:rFonts w:eastAsia="Times New Roman" w:cs="Calibri"/>
          <w:color w:val="000000" w:themeColor="text1"/>
          <w:lang w:eastAsia="es-CO"/>
        </w:rPr>
        <w:t xml:space="preserve">EI contratista deberá constituir a su costa y a favor del SENA, una garantía de cumplimiento sobre el 10% del valor total del contrato, en los términos señalados en la Sección 3 Subsección 1 del Decreto 1082 de 2015, la cual se mantendrá vigente durante el plazo de ejecución del contrato y cuatro (4) meses más y se ajustará a los </w:t>
      </w:r>
      <w:r w:rsidR="5BC04C30" w:rsidRPr="004B71BD">
        <w:rPr>
          <w:rFonts w:eastAsia="Times New Roman" w:cs="Calibri"/>
          <w:color w:val="000000" w:themeColor="text1"/>
          <w:lang w:eastAsia="es-CO"/>
        </w:rPr>
        <w:t>límites</w:t>
      </w:r>
      <w:r w:rsidRPr="004B71BD">
        <w:rPr>
          <w:rFonts w:eastAsia="Times New Roman" w:cs="Calibri"/>
          <w:color w:val="000000" w:themeColor="text1"/>
          <w:lang w:eastAsia="es-CO"/>
        </w:rPr>
        <w:t>, existencia y extensión de los siguientes amparos: Cumplimiento del contrato. Este amparo cubre a la entidad estatal de los perjuicios derivados de a) incumplimiento total o parcial del contrato, cuando el incumplimiento es imputable al contratista; b) El incumplimiento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w:t>
      </w:r>
    </w:p>
    <w:p w14:paraId="73AD81FC" w14:textId="77777777" w:rsidR="001E45F9" w:rsidRPr="004B71BD" w:rsidRDefault="001E45F9" w:rsidP="001E45F9">
      <w:pPr>
        <w:widowControl w:val="0"/>
        <w:autoSpaceDE w:val="0"/>
        <w:autoSpaceDN w:val="0"/>
        <w:adjustRightInd w:val="0"/>
        <w:spacing w:line="240" w:lineRule="atLeast"/>
        <w:jc w:val="both"/>
        <w:rPr>
          <w:rFonts w:cs="Calibri"/>
        </w:rPr>
      </w:pPr>
      <w:r w:rsidRPr="004B71BD">
        <w:rPr>
          <w:rFonts w:cs="Calibri"/>
          <w:b/>
        </w:rPr>
        <w:t>10. Supervisión:</w:t>
      </w:r>
      <w:r w:rsidRPr="004B71BD">
        <w:rPr>
          <w:rFonts w:cs="Calibri"/>
        </w:rPr>
        <w:t xml:space="preserve"> </w:t>
      </w:r>
    </w:p>
    <w:p w14:paraId="24CD7C9B" w14:textId="63D8E810" w:rsidR="00D25608" w:rsidRDefault="00E66778" w:rsidP="001E45F9">
      <w:pPr>
        <w:widowControl w:val="0"/>
        <w:autoSpaceDE w:val="0"/>
        <w:autoSpaceDN w:val="0"/>
        <w:adjustRightInd w:val="0"/>
        <w:spacing w:after="0" w:line="240" w:lineRule="atLeast"/>
        <w:jc w:val="both"/>
        <w:rPr>
          <w:rFonts w:eastAsia="Times New Roman" w:cs="Calibri"/>
          <w:color w:val="000000" w:themeColor="text1"/>
          <w:lang w:val="es-ES" w:eastAsia="es-CO"/>
        </w:rPr>
      </w:pPr>
      <w:r w:rsidRPr="00E66778">
        <w:rPr>
          <w:rFonts w:eastAsia="Times New Roman" w:cs="Calibri"/>
          <w:color w:val="000000" w:themeColor="text1"/>
          <w:lang w:val="es-ES" w:eastAsia="es-CO"/>
        </w:rPr>
        <w:t xml:space="preserve">La supervisión del contrato estará a cargo de </w:t>
      </w:r>
      <w:proofErr w:type="spellStart"/>
      <w:r w:rsidR="00E633D7">
        <w:rPr>
          <w:rFonts w:eastAsia="Times New Roman" w:cs="Calibri"/>
          <w:color w:val="000000" w:themeColor="text1"/>
          <w:lang w:val="es-ES" w:eastAsia="es-CO"/>
        </w:rPr>
        <w:t>Gabis</w:t>
      </w:r>
      <w:proofErr w:type="spellEnd"/>
      <w:r w:rsidR="00E633D7">
        <w:rPr>
          <w:rFonts w:eastAsia="Times New Roman" w:cs="Calibri"/>
          <w:color w:val="000000" w:themeColor="text1"/>
          <w:lang w:val="es-ES" w:eastAsia="es-CO"/>
        </w:rPr>
        <w:t xml:space="preserve"> Amaya</w:t>
      </w:r>
      <w:r w:rsidRPr="00E66778">
        <w:rPr>
          <w:rFonts w:eastAsia="Times New Roman" w:cs="Calibri"/>
          <w:color w:val="000000" w:themeColor="text1"/>
          <w:lang w:val="es-ES" w:eastAsia="es-CO"/>
        </w:rPr>
        <w:t>, coordinador académic</w:t>
      </w:r>
      <w:r w:rsidR="00B46444">
        <w:rPr>
          <w:rFonts w:eastAsia="Times New Roman" w:cs="Calibri"/>
          <w:color w:val="000000" w:themeColor="text1"/>
          <w:lang w:val="es-ES" w:eastAsia="es-CO"/>
        </w:rPr>
        <w:t>o</w:t>
      </w:r>
      <w:r w:rsidRPr="00E66778">
        <w:rPr>
          <w:rFonts w:eastAsia="Times New Roman" w:cs="Calibri"/>
          <w:color w:val="000000" w:themeColor="text1"/>
          <w:lang w:val="es-ES" w:eastAsia="es-CO"/>
        </w:rPr>
        <w:t xml:space="preserve"> </w:t>
      </w:r>
      <w:r w:rsidR="00B46444">
        <w:rPr>
          <w:rFonts w:eastAsia="Times New Roman" w:cs="Calibri"/>
          <w:color w:val="000000" w:themeColor="text1"/>
          <w:lang w:val="es-ES" w:eastAsia="es-CO"/>
        </w:rPr>
        <w:t>de programas especiales</w:t>
      </w:r>
      <w:r w:rsidRPr="00E66778">
        <w:rPr>
          <w:rFonts w:eastAsia="Times New Roman" w:cs="Calibri"/>
          <w:color w:val="000000" w:themeColor="text1"/>
          <w:lang w:val="es-ES" w:eastAsia="es-CO"/>
        </w:rPr>
        <w:t>, o quien designe el ordenador del pago o director de área o jefe de oficina</w:t>
      </w:r>
      <w:r>
        <w:rPr>
          <w:rFonts w:eastAsia="Times New Roman" w:cs="Calibri"/>
          <w:color w:val="000000" w:themeColor="text1"/>
          <w:lang w:val="es-ES" w:eastAsia="es-CO"/>
        </w:rPr>
        <w:t>.</w:t>
      </w:r>
    </w:p>
    <w:p w14:paraId="655BF0F5" w14:textId="77777777" w:rsidR="00E66778" w:rsidRDefault="00E66778" w:rsidP="001E45F9">
      <w:pPr>
        <w:widowControl w:val="0"/>
        <w:autoSpaceDE w:val="0"/>
        <w:autoSpaceDN w:val="0"/>
        <w:adjustRightInd w:val="0"/>
        <w:spacing w:after="0" w:line="240" w:lineRule="atLeast"/>
        <w:jc w:val="both"/>
        <w:rPr>
          <w:rFonts w:eastAsia="Times New Roman" w:cs="Calibri"/>
          <w:color w:val="000000" w:themeColor="text1"/>
          <w:lang w:val="es-ES" w:eastAsia="es-CO"/>
        </w:rPr>
      </w:pPr>
    </w:p>
    <w:p w14:paraId="2F79BDB5" w14:textId="70631946" w:rsidR="001E45F9" w:rsidRPr="004B71BD"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4B71BD">
        <w:rPr>
          <w:rFonts w:eastAsia="Times New Roman" w:cs="Calibri"/>
          <w:color w:val="000000" w:themeColor="text1"/>
          <w:lang w:eastAsia="es-CO"/>
        </w:rPr>
        <w:t xml:space="preserve">En caso de ausencia parcial o total del supervisor, la misma será asumida por quien ocupe el cargo, sin necesidad de documento adicional alguno. Si no se da la situación </w:t>
      </w:r>
      <w:r w:rsidRPr="002D3CCF">
        <w:rPr>
          <w:rFonts w:eastAsia="Times New Roman" w:cs="Calibri"/>
          <w:color w:val="000000" w:themeColor="text1"/>
          <w:lang w:eastAsia="es-CO"/>
        </w:rPr>
        <w:t>anterior, el ordenador del pago (Director</w:t>
      </w:r>
      <w:r w:rsidR="00B57D8B" w:rsidRPr="002D3CCF">
        <w:rPr>
          <w:rFonts w:eastAsia="Times New Roman" w:cs="Calibri"/>
          <w:color w:val="000000" w:themeColor="text1"/>
          <w:lang w:eastAsia="es-CO"/>
        </w:rPr>
        <w:t>(a)</w:t>
      </w:r>
      <w:r w:rsidRPr="002D3CCF">
        <w:rPr>
          <w:rFonts w:eastAsia="Times New Roman" w:cs="Calibri"/>
          <w:color w:val="000000" w:themeColor="text1"/>
          <w:lang w:eastAsia="es-CO"/>
        </w:rPr>
        <w:t xml:space="preserve"> de Área</w:t>
      </w:r>
      <w:r w:rsidR="00B57D8B" w:rsidRPr="002D3CCF">
        <w:rPr>
          <w:rFonts w:eastAsia="Times New Roman" w:cs="Calibri"/>
          <w:color w:val="000000" w:themeColor="text1"/>
          <w:lang w:eastAsia="es-CO"/>
        </w:rPr>
        <w:t xml:space="preserve">, </w:t>
      </w:r>
      <w:r w:rsidR="2AD53812" w:rsidRPr="002D3CCF">
        <w:rPr>
          <w:rFonts w:eastAsia="Times New Roman" w:cs="Calibri"/>
          <w:color w:val="000000" w:themeColor="text1"/>
          <w:lang w:eastAsia="es-CO"/>
        </w:rPr>
        <w:t>Secretario</w:t>
      </w:r>
      <w:r w:rsidR="00B57D8B" w:rsidRPr="002D3CCF">
        <w:rPr>
          <w:rFonts w:eastAsia="Times New Roman" w:cs="Calibri"/>
          <w:color w:val="000000" w:themeColor="text1"/>
          <w:lang w:eastAsia="es-CO"/>
        </w:rPr>
        <w:t xml:space="preserve">(a) </w:t>
      </w:r>
      <w:r w:rsidR="4C939D14" w:rsidRPr="002D3CCF">
        <w:rPr>
          <w:rFonts w:eastAsia="Times New Roman" w:cs="Calibri"/>
          <w:color w:val="000000" w:themeColor="text1"/>
          <w:lang w:eastAsia="es-CO"/>
        </w:rPr>
        <w:t>General</w:t>
      </w:r>
      <w:r w:rsidRPr="002D3CCF">
        <w:rPr>
          <w:rFonts w:eastAsia="Times New Roman" w:cs="Calibri"/>
          <w:color w:val="000000" w:themeColor="text1"/>
          <w:lang w:eastAsia="es-CO"/>
        </w:rPr>
        <w:t>, Jefe de Oficina, Director</w:t>
      </w:r>
      <w:r w:rsidR="00B57D8B" w:rsidRPr="002D3CCF">
        <w:rPr>
          <w:rFonts w:eastAsia="Times New Roman" w:cs="Calibri"/>
          <w:color w:val="000000" w:themeColor="text1"/>
          <w:lang w:eastAsia="es-CO"/>
        </w:rPr>
        <w:t>(a)</w:t>
      </w:r>
      <w:r w:rsidRPr="002D3CCF">
        <w:rPr>
          <w:rFonts w:eastAsia="Times New Roman" w:cs="Calibri"/>
          <w:color w:val="000000" w:themeColor="text1"/>
          <w:lang w:eastAsia="es-CO"/>
        </w:rPr>
        <w:t xml:space="preserve"> Regional o Subdirector</w:t>
      </w:r>
      <w:r w:rsidR="00B57D8B" w:rsidRPr="002D3CCF">
        <w:rPr>
          <w:rFonts w:eastAsia="Times New Roman" w:cs="Calibri"/>
          <w:color w:val="000000" w:themeColor="text1"/>
          <w:lang w:eastAsia="es-CO"/>
        </w:rPr>
        <w:t>(a)</w:t>
      </w:r>
      <w:r w:rsidRPr="002D3CCF">
        <w:rPr>
          <w:rFonts w:eastAsia="Times New Roman" w:cs="Calibri"/>
          <w:color w:val="000000" w:themeColor="text1"/>
          <w:lang w:eastAsia="es-CO"/>
        </w:rPr>
        <w:t xml:space="preserve"> de Centro según el caso</w:t>
      </w:r>
      <w:r w:rsidR="00440473" w:rsidRPr="002D3CCF">
        <w:rPr>
          <w:rFonts w:eastAsia="Times New Roman" w:cs="Calibri"/>
          <w:color w:val="000000" w:themeColor="text1"/>
          <w:lang w:eastAsia="es-CO"/>
        </w:rPr>
        <w:t>) designará</w:t>
      </w:r>
      <w:r w:rsidRPr="002D3CCF">
        <w:rPr>
          <w:rFonts w:eastAsia="Times New Roman" w:cs="Calibri"/>
          <w:color w:val="000000" w:themeColor="text1"/>
          <w:lang w:eastAsia="es-CO"/>
        </w:rPr>
        <w:t xml:space="preserve"> nuevo, para lo cual no se requerirá de modificación</w:t>
      </w:r>
      <w:r w:rsidRPr="004B71BD">
        <w:rPr>
          <w:rFonts w:eastAsia="Times New Roman" w:cs="Calibri"/>
          <w:color w:val="000000" w:themeColor="text1"/>
          <w:lang w:eastAsia="es-CO"/>
        </w:rPr>
        <w:t xml:space="preserve"> contractual y la nueva designación se comunicará a las partes</w:t>
      </w:r>
      <w:r w:rsidR="009F2D51" w:rsidRPr="004B71BD">
        <w:rPr>
          <w:rFonts w:eastAsia="Times New Roman" w:cs="Calibri"/>
          <w:color w:val="000000" w:themeColor="text1"/>
          <w:lang w:eastAsia="es-CO"/>
        </w:rPr>
        <w:t xml:space="preserve"> mediante el SECOP II. </w:t>
      </w:r>
    </w:p>
    <w:p w14:paraId="6C6F88BE" w14:textId="77777777" w:rsidR="001E45F9" w:rsidRPr="004B71BD"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0F08BA04" w14:textId="22649ABA" w:rsidR="001E45F9" w:rsidRPr="004B71BD" w:rsidRDefault="001E45F9" w:rsidP="00603782">
      <w:pPr>
        <w:widowControl w:val="0"/>
        <w:autoSpaceDE w:val="0"/>
        <w:autoSpaceDN w:val="0"/>
        <w:adjustRightInd w:val="0"/>
        <w:spacing w:line="240" w:lineRule="atLeast"/>
        <w:jc w:val="both"/>
        <w:rPr>
          <w:rFonts w:cs="Calibri"/>
        </w:rPr>
      </w:pPr>
      <w:r w:rsidRPr="004B71BD">
        <w:rPr>
          <w:rFonts w:cs="Calibri"/>
          <w:b/>
          <w:bCs/>
        </w:rPr>
        <w:lastRenderedPageBreak/>
        <w:t>1</w:t>
      </w:r>
      <w:r w:rsidR="00A454BF" w:rsidRPr="004B71BD">
        <w:rPr>
          <w:rFonts w:cs="Calibri"/>
          <w:b/>
          <w:bCs/>
        </w:rPr>
        <w:t>1</w:t>
      </w:r>
      <w:r w:rsidRPr="004B71BD">
        <w:rPr>
          <w:rFonts w:cs="Calibri"/>
          <w:b/>
          <w:bCs/>
        </w:rPr>
        <w:t xml:space="preserve">. Proceso de contratación cobijado por un acuerdo comercial: </w:t>
      </w:r>
      <w:r w:rsidRPr="004B71BD">
        <w:rPr>
          <w:rFonts w:cs="Calibri"/>
        </w:rPr>
        <w:t xml:space="preserve">SI _____   NO </w:t>
      </w:r>
      <w:r w:rsidRPr="004B71BD">
        <w:rPr>
          <w:rFonts w:cs="Calibri"/>
          <w:u w:val="single"/>
        </w:rPr>
        <w:t xml:space="preserve"> _X___ </w:t>
      </w:r>
    </w:p>
    <w:p w14:paraId="70676060" w14:textId="3C1AE63C" w:rsidR="001E45F9" w:rsidRPr="004B71BD" w:rsidRDefault="001E45F9" w:rsidP="001E45F9">
      <w:pPr>
        <w:spacing w:after="0" w:line="240" w:lineRule="auto"/>
        <w:jc w:val="both"/>
        <w:rPr>
          <w:rFonts w:cs="Calibri"/>
          <w:i/>
          <w:iCs/>
        </w:rPr>
      </w:pPr>
      <w:r w:rsidRPr="004B71BD">
        <w:rPr>
          <w:rFonts w:cs="Calibri"/>
          <w:b/>
          <w:bCs/>
        </w:rPr>
        <w:t>1</w:t>
      </w:r>
      <w:r w:rsidR="00A454BF" w:rsidRPr="004B71BD">
        <w:rPr>
          <w:rFonts w:cs="Calibri"/>
          <w:b/>
          <w:bCs/>
        </w:rPr>
        <w:t>2</w:t>
      </w:r>
      <w:r w:rsidRPr="004B71BD">
        <w:rPr>
          <w:rFonts w:cs="Calibri"/>
          <w:b/>
          <w:bCs/>
        </w:rPr>
        <w:t>. Proceso de contratación incluido en el plan de adquisiciones</w:t>
      </w:r>
      <w:r w:rsidRPr="004B71BD">
        <w:rPr>
          <w:rFonts w:cs="Calibri"/>
        </w:rPr>
        <w:t xml:space="preserve">: </w:t>
      </w:r>
      <w:proofErr w:type="spellStart"/>
      <w:r w:rsidRPr="004B71BD">
        <w:rPr>
          <w:rFonts w:cs="Calibri"/>
        </w:rPr>
        <w:t>SI___</w:t>
      </w:r>
      <w:r w:rsidR="00CD24C9">
        <w:rPr>
          <w:rFonts w:cs="Calibri"/>
        </w:rPr>
        <w:t>x</w:t>
      </w:r>
      <w:proofErr w:type="spellEnd"/>
      <w:r w:rsidRPr="004B71BD">
        <w:rPr>
          <w:rFonts w:cs="Calibri"/>
        </w:rPr>
        <w:t>__  NO______</w:t>
      </w:r>
    </w:p>
    <w:p w14:paraId="48E94134" w14:textId="77777777" w:rsidR="001E45F9" w:rsidRPr="004B71BD" w:rsidRDefault="001E45F9" w:rsidP="001E45F9">
      <w:pPr>
        <w:spacing w:after="0" w:line="240" w:lineRule="auto"/>
        <w:jc w:val="both"/>
        <w:rPr>
          <w:rFonts w:cs="Calibri"/>
          <w:b/>
          <w:iCs/>
        </w:rPr>
      </w:pPr>
    </w:p>
    <w:p w14:paraId="37774B52" w14:textId="03C6C5B1" w:rsidR="001E45F9" w:rsidRPr="004B71BD" w:rsidRDefault="001E45F9" w:rsidP="592E4C60">
      <w:pPr>
        <w:spacing w:after="0" w:line="240" w:lineRule="auto"/>
        <w:jc w:val="both"/>
        <w:rPr>
          <w:rFonts w:cs="Calibri"/>
          <w:i/>
          <w:iCs/>
        </w:rPr>
      </w:pPr>
      <w:r w:rsidRPr="004B71BD">
        <w:rPr>
          <w:rFonts w:cs="Calibri"/>
          <w:b/>
          <w:bCs/>
        </w:rPr>
        <w:t>1</w:t>
      </w:r>
      <w:r w:rsidR="00A454BF" w:rsidRPr="004B71BD">
        <w:rPr>
          <w:rFonts w:cs="Calibri"/>
          <w:b/>
          <w:bCs/>
        </w:rPr>
        <w:t>3</w:t>
      </w:r>
      <w:r w:rsidRPr="004B71BD">
        <w:rPr>
          <w:rFonts w:cs="Calibri"/>
          <w:b/>
          <w:bCs/>
        </w:rPr>
        <w:t xml:space="preserve">. Criterios para seleccionar la oferta más favorable: </w:t>
      </w:r>
    </w:p>
    <w:p w14:paraId="7691640C" w14:textId="77777777" w:rsidR="001E45F9" w:rsidRPr="004B71BD" w:rsidRDefault="001E45F9" w:rsidP="001E45F9">
      <w:pPr>
        <w:spacing w:after="0" w:line="240" w:lineRule="auto"/>
        <w:jc w:val="both"/>
        <w:rPr>
          <w:rFonts w:cs="Calibri"/>
          <w:i/>
          <w:iCs/>
        </w:rPr>
      </w:pPr>
    </w:p>
    <w:p w14:paraId="42B829B4" w14:textId="03B10376" w:rsidR="001E45F9" w:rsidRPr="004B71BD" w:rsidRDefault="001E45F9" w:rsidP="001E45F9">
      <w:pPr>
        <w:spacing w:after="0" w:line="240" w:lineRule="auto"/>
        <w:jc w:val="both"/>
        <w:rPr>
          <w:rFonts w:cs="Calibri"/>
          <w:i/>
          <w:iCs/>
        </w:rPr>
      </w:pPr>
      <w:r w:rsidRPr="004B71BD">
        <w:rPr>
          <w:rFonts w:cs="Calibri"/>
          <w:iCs/>
        </w:rPr>
        <w:t>De conformidad con el artículo 2.2.1.2.1.4.9 del Decreto 1082 de 2015, “</w:t>
      </w:r>
      <w:r w:rsidRPr="004B71BD">
        <w:rPr>
          <w:rFonts w:cs="Calibri"/>
          <w:i/>
          <w:iCs/>
        </w:rPr>
        <w:t>por tratarse de contratos de prestación de servicios profesionales y de apoyo a la gestión, o para la ejecución de trabajos artísticos que solo pueden encomendarse a determinadas personas naturales, no es necesario que la entidad estatal haya obtenido varias ofertas</w:t>
      </w:r>
      <w:r w:rsidRPr="004B71BD">
        <w:rPr>
          <w:rFonts w:cs="Calibri"/>
          <w:iCs/>
        </w:rPr>
        <w:t>”</w:t>
      </w:r>
      <w:r w:rsidRPr="004B71BD">
        <w:rPr>
          <w:rFonts w:cs="Calibri"/>
          <w:i/>
          <w:iCs/>
        </w:rPr>
        <w:t xml:space="preserve">. </w:t>
      </w:r>
    </w:p>
    <w:p w14:paraId="38DE7479" w14:textId="66EC1D42" w:rsidR="00A468C8" w:rsidRPr="004B71BD" w:rsidRDefault="00A468C8" w:rsidP="001E45F9">
      <w:pPr>
        <w:spacing w:after="0" w:line="240" w:lineRule="auto"/>
        <w:jc w:val="both"/>
        <w:rPr>
          <w:rFonts w:cs="Calibri"/>
          <w:i/>
          <w:iCs/>
          <w:color w:val="FF0000"/>
        </w:rPr>
      </w:pPr>
    </w:p>
    <w:p w14:paraId="0B2B6038" w14:textId="4294DE93" w:rsidR="0064437B" w:rsidRPr="004B71BD" w:rsidRDefault="0064437B" w:rsidP="001E45F9">
      <w:pPr>
        <w:spacing w:after="0" w:line="240" w:lineRule="auto"/>
        <w:jc w:val="both"/>
        <w:rPr>
          <w:rFonts w:cs="Calibri"/>
          <w:b/>
          <w:bCs/>
        </w:rPr>
      </w:pPr>
      <w:r w:rsidRPr="004B71BD">
        <w:rPr>
          <w:rFonts w:cs="Calibri"/>
          <w:b/>
          <w:bCs/>
        </w:rPr>
        <w:t>14. Análisis del Sector</w:t>
      </w:r>
      <w:r w:rsidR="00E87C56" w:rsidRPr="004B71BD">
        <w:rPr>
          <w:rFonts w:cs="Calibri"/>
          <w:b/>
          <w:bCs/>
        </w:rPr>
        <w:t>:</w:t>
      </w:r>
    </w:p>
    <w:p w14:paraId="668A3141" w14:textId="5E9071CA" w:rsidR="0064437B" w:rsidRPr="004B71BD" w:rsidRDefault="0064437B" w:rsidP="001E45F9">
      <w:pPr>
        <w:spacing w:after="0" w:line="240" w:lineRule="auto"/>
        <w:jc w:val="both"/>
        <w:rPr>
          <w:rFonts w:cs="Calibri"/>
        </w:rPr>
      </w:pPr>
    </w:p>
    <w:p w14:paraId="666A30CA" w14:textId="1337D886" w:rsidR="0064437B" w:rsidRDefault="00C96AAF" w:rsidP="00C96AAF">
      <w:pPr>
        <w:spacing w:after="0" w:line="240" w:lineRule="auto"/>
        <w:jc w:val="both"/>
        <w:rPr>
          <w:rFonts w:cs="Calibri"/>
        </w:rPr>
      </w:pPr>
      <w:r w:rsidRPr="004B71BD">
        <w:rPr>
          <w:rFonts w:cs="Calibri"/>
        </w:rPr>
        <w:t>De acuerdo con el artículo 2.2.1.1.1.6.1. del Decreto 1082 de 2015 y la Guía para la Elaboración de Estudios de Sector G-EES-02 de Colombia Compra Eficiente, el análisis del sector en un contrato de prestación de servicios profesionales o de apoyo a la gestión, depende del objeto y de las condiciones de idoneidad y experiencia que llevan a contratar a la persona natural, conforme a lo indicado en la primera parte del presente documento.</w:t>
      </w:r>
    </w:p>
    <w:p w14:paraId="607A4746" w14:textId="3E932A46" w:rsidR="00E66778" w:rsidRDefault="00E66778" w:rsidP="00C96AAF">
      <w:pPr>
        <w:spacing w:after="0" w:line="240" w:lineRule="auto"/>
        <w:jc w:val="both"/>
        <w:rPr>
          <w:rFonts w:cs="Calibri"/>
        </w:rPr>
      </w:pPr>
      <w:r>
        <w:rPr>
          <w:rFonts w:cs="Calibri"/>
        </w:rPr>
        <w:t xml:space="preserve">Clasificación </w:t>
      </w:r>
      <w:proofErr w:type="spellStart"/>
      <w:r>
        <w:rPr>
          <w:rFonts w:cs="Calibri"/>
        </w:rPr>
        <w:t>unspc</w:t>
      </w:r>
      <w:proofErr w:type="spellEnd"/>
      <w:r>
        <w:rPr>
          <w:rFonts w:cs="Calibri"/>
        </w:rPr>
        <w:t>.</w:t>
      </w:r>
    </w:p>
    <w:p w14:paraId="2EC98CAF" w14:textId="0526D378" w:rsidR="00E66778" w:rsidRPr="00E66778" w:rsidRDefault="00E66778" w:rsidP="00C96AAF">
      <w:pPr>
        <w:spacing w:after="0" w:line="240" w:lineRule="auto"/>
        <w:jc w:val="both"/>
        <w:rPr>
          <w:rFonts w:cs="Calibri"/>
          <w:b/>
          <w:bCs/>
        </w:rPr>
      </w:pPr>
    </w:p>
    <w:tbl>
      <w:tblPr>
        <w:tblStyle w:val="Tablaconcuadrcula"/>
        <w:tblW w:w="0" w:type="auto"/>
        <w:tblLook w:val="04A0" w:firstRow="1" w:lastRow="0" w:firstColumn="1" w:lastColumn="0" w:noHBand="0" w:noVBand="1"/>
      </w:tblPr>
      <w:tblGrid>
        <w:gridCol w:w="1925"/>
        <w:gridCol w:w="1926"/>
        <w:gridCol w:w="1926"/>
        <w:gridCol w:w="1926"/>
      </w:tblGrid>
      <w:tr w:rsidR="004C55C9" w:rsidRPr="00E66778" w14:paraId="4320ABC2" w14:textId="77777777" w:rsidTr="00E66778">
        <w:tc>
          <w:tcPr>
            <w:tcW w:w="1925" w:type="dxa"/>
          </w:tcPr>
          <w:p w14:paraId="5A060612" w14:textId="5F453A41" w:rsidR="004C55C9" w:rsidRPr="00E66778" w:rsidRDefault="004C55C9" w:rsidP="00C96AAF">
            <w:pPr>
              <w:spacing w:after="0" w:line="240" w:lineRule="auto"/>
              <w:jc w:val="both"/>
              <w:rPr>
                <w:rFonts w:cs="Calibri"/>
                <w:b/>
                <w:bCs/>
              </w:rPr>
            </w:pPr>
            <w:r w:rsidRPr="00E66778">
              <w:rPr>
                <w:rFonts w:cs="Calibri"/>
                <w:b/>
                <w:bCs/>
              </w:rPr>
              <w:t>Segmento</w:t>
            </w:r>
          </w:p>
        </w:tc>
        <w:tc>
          <w:tcPr>
            <w:tcW w:w="1926" w:type="dxa"/>
          </w:tcPr>
          <w:p w14:paraId="3423BD9A" w14:textId="15007A6A" w:rsidR="004C55C9" w:rsidRPr="00E66778" w:rsidRDefault="004C55C9" w:rsidP="00C96AAF">
            <w:pPr>
              <w:spacing w:after="0" w:line="240" w:lineRule="auto"/>
              <w:jc w:val="both"/>
              <w:rPr>
                <w:rFonts w:cs="Calibri"/>
                <w:b/>
                <w:bCs/>
              </w:rPr>
            </w:pPr>
            <w:r w:rsidRPr="00E66778">
              <w:rPr>
                <w:rFonts w:cs="Calibri"/>
                <w:b/>
                <w:bCs/>
              </w:rPr>
              <w:t>Familia</w:t>
            </w:r>
          </w:p>
        </w:tc>
        <w:tc>
          <w:tcPr>
            <w:tcW w:w="1926" w:type="dxa"/>
          </w:tcPr>
          <w:p w14:paraId="5A2D8759" w14:textId="58230E70" w:rsidR="004C55C9" w:rsidRPr="00E66778" w:rsidRDefault="004C55C9" w:rsidP="00C96AAF">
            <w:pPr>
              <w:spacing w:after="0" w:line="240" w:lineRule="auto"/>
              <w:jc w:val="both"/>
              <w:rPr>
                <w:rFonts w:cs="Calibri"/>
                <w:b/>
                <w:bCs/>
              </w:rPr>
            </w:pPr>
            <w:r w:rsidRPr="00E66778">
              <w:rPr>
                <w:rFonts w:cs="Calibri"/>
                <w:b/>
                <w:bCs/>
              </w:rPr>
              <w:t>Clase</w:t>
            </w:r>
          </w:p>
        </w:tc>
        <w:tc>
          <w:tcPr>
            <w:tcW w:w="1926" w:type="dxa"/>
          </w:tcPr>
          <w:p w14:paraId="7C402036" w14:textId="2618629F" w:rsidR="004C55C9" w:rsidRPr="00E66778" w:rsidRDefault="004C55C9" w:rsidP="00C96AAF">
            <w:pPr>
              <w:spacing w:after="0" w:line="240" w:lineRule="auto"/>
              <w:jc w:val="both"/>
              <w:rPr>
                <w:rFonts w:cs="Calibri"/>
                <w:b/>
                <w:bCs/>
              </w:rPr>
            </w:pPr>
            <w:r w:rsidRPr="00E66778">
              <w:rPr>
                <w:rFonts w:cs="Calibri"/>
                <w:b/>
                <w:bCs/>
              </w:rPr>
              <w:t>nombre</w:t>
            </w:r>
          </w:p>
        </w:tc>
      </w:tr>
      <w:tr w:rsidR="004C55C9" w14:paraId="503948B3" w14:textId="77777777" w:rsidTr="00E66778">
        <w:tc>
          <w:tcPr>
            <w:tcW w:w="1925" w:type="dxa"/>
          </w:tcPr>
          <w:p w14:paraId="5769F9EE" w14:textId="29A244B4" w:rsidR="004C55C9" w:rsidRDefault="004C55C9" w:rsidP="00C96AAF">
            <w:pPr>
              <w:spacing w:after="0" w:line="240" w:lineRule="auto"/>
              <w:jc w:val="both"/>
              <w:rPr>
                <w:rFonts w:cs="Calibri"/>
              </w:rPr>
            </w:pPr>
            <w:r>
              <w:rPr>
                <w:rFonts w:cs="Calibri"/>
              </w:rPr>
              <w:t>8000000</w:t>
            </w:r>
          </w:p>
        </w:tc>
        <w:tc>
          <w:tcPr>
            <w:tcW w:w="1926" w:type="dxa"/>
          </w:tcPr>
          <w:p w14:paraId="17A6121B" w14:textId="6ED038AA" w:rsidR="004C55C9" w:rsidRDefault="004C55C9" w:rsidP="00C96AAF">
            <w:pPr>
              <w:spacing w:after="0" w:line="240" w:lineRule="auto"/>
              <w:jc w:val="both"/>
              <w:rPr>
                <w:rFonts w:cs="Calibri"/>
              </w:rPr>
            </w:pPr>
            <w:r>
              <w:rPr>
                <w:rFonts w:cs="Calibri"/>
              </w:rPr>
              <w:t>80110000</w:t>
            </w:r>
          </w:p>
        </w:tc>
        <w:tc>
          <w:tcPr>
            <w:tcW w:w="1926" w:type="dxa"/>
          </w:tcPr>
          <w:p w14:paraId="591145D6" w14:textId="2C3C4C46" w:rsidR="004C55C9" w:rsidRDefault="004C55C9" w:rsidP="00C96AAF">
            <w:pPr>
              <w:spacing w:after="0" w:line="240" w:lineRule="auto"/>
              <w:jc w:val="both"/>
              <w:rPr>
                <w:rFonts w:cs="Calibri"/>
              </w:rPr>
            </w:pPr>
            <w:r>
              <w:rPr>
                <w:rFonts w:cs="Calibri"/>
              </w:rPr>
              <w:t>80111600</w:t>
            </w:r>
          </w:p>
        </w:tc>
        <w:tc>
          <w:tcPr>
            <w:tcW w:w="1926" w:type="dxa"/>
          </w:tcPr>
          <w:p w14:paraId="5151F538" w14:textId="179649D9" w:rsidR="004C55C9" w:rsidRDefault="004C55C9" w:rsidP="00E66778">
            <w:pPr>
              <w:spacing w:after="0" w:line="240" w:lineRule="auto"/>
              <w:jc w:val="both"/>
              <w:rPr>
                <w:rFonts w:cs="Calibri"/>
              </w:rPr>
            </w:pPr>
            <w:r>
              <w:rPr>
                <w:rFonts w:cs="Calibri"/>
              </w:rPr>
              <w:t>Servicios de personal temporal</w:t>
            </w:r>
          </w:p>
        </w:tc>
      </w:tr>
    </w:tbl>
    <w:p w14:paraId="3D8B576B" w14:textId="77777777" w:rsidR="00E66778" w:rsidRPr="004B71BD" w:rsidRDefault="00E66778" w:rsidP="00C96AAF">
      <w:pPr>
        <w:spacing w:after="0" w:line="240" w:lineRule="auto"/>
        <w:jc w:val="both"/>
        <w:rPr>
          <w:rFonts w:cs="Calibri"/>
        </w:rPr>
      </w:pPr>
    </w:p>
    <w:p w14:paraId="78C7D08E" w14:textId="46C024BD" w:rsidR="006F7E92" w:rsidRPr="00E66778" w:rsidRDefault="00E66778" w:rsidP="006F7E92">
      <w:pPr>
        <w:widowControl w:val="0"/>
        <w:autoSpaceDE w:val="0"/>
        <w:autoSpaceDN w:val="0"/>
        <w:adjustRightInd w:val="0"/>
        <w:spacing w:line="240" w:lineRule="atLeast"/>
        <w:jc w:val="both"/>
        <w:rPr>
          <w:rFonts w:cs="Calibri"/>
          <w:b/>
          <w:bCs/>
        </w:rPr>
      </w:pPr>
      <w:r w:rsidRPr="00E66778">
        <w:rPr>
          <w:rFonts w:cs="Calibri"/>
          <w:b/>
          <w:bCs/>
        </w:rPr>
        <w:t>Sector perteneciente al objeto contractual</w:t>
      </w:r>
    </w:p>
    <w:tbl>
      <w:tblPr>
        <w:tblStyle w:val="Tablaconcuadrcula"/>
        <w:tblW w:w="0" w:type="auto"/>
        <w:tblLook w:val="04A0" w:firstRow="1" w:lastRow="0" w:firstColumn="1" w:lastColumn="0" w:noHBand="0" w:noVBand="1"/>
      </w:tblPr>
      <w:tblGrid>
        <w:gridCol w:w="3114"/>
      </w:tblGrid>
      <w:tr w:rsidR="00E66778" w14:paraId="06D60DD3" w14:textId="77777777" w:rsidTr="00E66778">
        <w:tc>
          <w:tcPr>
            <w:tcW w:w="3114" w:type="dxa"/>
          </w:tcPr>
          <w:p w14:paraId="7967312A" w14:textId="54CC449F" w:rsidR="00E66778" w:rsidRPr="00E66778" w:rsidRDefault="00E66778" w:rsidP="006F7E92">
            <w:pPr>
              <w:widowControl w:val="0"/>
              <w:autoSpaceDE w:val="0"/>
              <w:autoSpaceDN w:val="0"/>
              <w:adjustRightInd w:val="0"/>
              <w:spacing w:line="240" w:lineRule="atLeast"/>
              <w:jc w:val="both"/>
              <w:rPr>
                <w:rFonts w:cs="Calibri"/>
                <w:b/>
                <w:bCs/>
              </w:rPr>
            </w:pPr>
            <w:r w:rsidRPr="00E66778">
              <w:rPr>
                <w:rFonts w:cs="Calibri"/>
                <w:b/>
                <w:bCs/>
              </w:rPr>
              <w:t>Sector económico</w:t>
            </w:r>
          </w:p>
        </w:tc>
      </w:tr>
      <w:tr w:rsidR="00E66778" w14:paraId="26FB02EC" w14:textId="77777777" w:rsidTr="00E66778">
        <w:tc>
          <w:tcPr>
            <w:tcW w:w="3114" w:type="dxa"/>
          </w:tcPr>
          <w:p w14:paraId="5CDD0AFA" w14:textId="501EFE5E" w:rsidR="00E66778" w:rsidRDefault="00E66778" w:rsidP="006F7E92">
            <w:pPr>
              <w:widowControl w:val="0"/>
              <w:autoSpaceDE w:val="0"/>
              <w:autoSpaceDN w:val="0"/>
              <w:adjustRightInd w:val="0"/>
              <w:spacing w:line="240" w:lineRule="atLeast"/>
              <w:jc w:val="both"/>
              <w:rPr>
                <w:rFonts w:cs="Calibri"/>
              </w:rPr>
            </w:pPr>
            <w:r>
              <w:rPr>
                <w:rFonts w:cs="Calibri"/>
              </w:rPr>
              <w:t>Sector terciario o de servicios</w:t>
            </w:r>
          </w:p>
        </w:tc>
      </w:tr>
      <w:tr w:rsidR="00E66778" w14:paraId="08CA9AD8" w14:textId="77777777" w:rsidTr="00E66778">
        <w:tc>
          <w:tcPr>
            <w:tcW w:w="3114" w:type="dxa"/>
          </w:tcPr>
          <w:p w14:paraId="06ABD302" w14:textId="59814DF0" w:rsidR="00E66778" w:rsidRDefault="00E66778" w:rsidP="006F7E92">
            <w:pPr>
              <w:widowControl w:val="0"/>
              <w:autoSpaceDE w:val="0"/>
              <w:autoSpaceDN w:val="0"/>
              <w:adjustRightInd w:val="0"/>
              <w:spacing w:line="240" w:lineRule="atLeast"/>
              <w:jc w:val="both"/>
              <w:rPr>
                <w:rFonts w:cs="Calibri"/>
              </w:rPr>
            </w:pPr>
            <w:r>
              <w:rPr>
                <w:rFonts w:cs="Calibri"/>
              </w:rPr>
              <w:t>Servicios profesionales</w:t>
            </w:r>
          </w:p>
        </w:tc>
      </w:tr>
    </w:tbl>
    <w:p w14:paraId="544E36D5" w14:textId="37A7FDBD" w:rsidR="00E66778" w:rsidRDefault="00E66778" w:rsidP="006F7E92">
      <w:pPr>
        <w:widowControl w:val="0"/>
        <w:autoSpaceDE w:val="0"/>
        <w:autoSpaceDN w:val="0"/>
        <w:adjustRightInd w:val="0"/>
        <w:spacing w:line="240" w:lineRule="atLeast"/>
        <w:jc w:val="both"/>
        <w:rPr>
          <w:rFonts w:cs="Calibri"/>
        </w:rPr>
      </w:pPr>
    </w:p>
    <w:p w14:paraId="42BDFC79" w14:textId="08C19AD2" w:rsidR="00E66778" w:rsidRDefault="00E66778" w:rsidP="0082668F">
      <w:pPr>
        <w:widowControl w:val="0"/>
        <w:autoSpaceDE w:val="0"/>
        <w:autoSpaceDN w:val="0"/>
        <w:adjustRightInd w:val="0"/>
        <w:spacing w:after="0" w:line="240" w:lineRule="atLeast"/>
        <w:jc w:val="both"/>
        <w:rPr>
          <w:rFonts w:cs="Calibri"/>
        </w:rPr>
      </w:pPr>
      <w:r w:rsidRPr="00E66778">
        <w:rPr>
          <w:rFonts w:cs="Calibri"/>
        </w:rPr>
        <w:t>En el mercado colombiano existen múltiples profesionales y expertos en diferentes materias que prestan sus servicios a diversas entidades y cuyo objeto obligaciones son similares a las que aquí se pretenden contratar.</w:t>
      </w:r>
    </w:p>
    <w:p w14:paraId="065D1B85" w14:textId="77777777" w:rsidR="0082668F" w:rsidRDefault="0082668F" w:rsidP="0082668F">
      <w:pPr>
        <w:widowControl w:val="0"/>
        <w:autoSpaceDE w:val="0"/>
        <w:autoSpaceDN w:val="0"/>
        <w:adjustRightInd w:val="0"/>
        <w:spacing w:after="0" w:line="240" w:lineRule="atLeast"/>
        <w:jc w:val="both"/>
        <w:rPr>
          <w:rFonts w:cs="Calibri"/>
        </w:rPr>
      </w:pPr>
    </w:p>
    <w:p w14:paraId="1FB293B1" w14:textId="1DEC471E" w:rsidR="00E66778" w:rsidRDefault="0082668F" w:rsidP="0082668F">
      <w:pPr>
        <w:widowControl w:val="0"/>
        <w:autoSpaceDE w:val="0"/>
        <w:autoSpaceDN w:val="0"/>
        <w:adjustRightInd w:val="0"/>
        <w:spacing w:after="0" w:line="240" w:lineRule="atLeast"/>
        <w:jc w:val="both"/>
        <w:rPr>
          <w:rFonts w:cs="Calibri"/>
        </w:rPr>
      </w:pPr>
      <w:r w:rsidRPr="0082668F">
        <w:rPr>
          <w:rFonts w:cs="Calibri"/>
        </w:rPr>
        <w:t>El Estado, para cumplir con los fines esenciales establecidos en la norma Superior, necesita celebrar contratos que apoyen e impulsen la consecución de estos; no obstante, es imprescindible garantizar una contratación sin detrimento de los recursos públicos, que además cumplan con el objeto pactado y que los resultados obtenidos sean de calidad.</w:t>
      </w:r>
    </w:p>
    <w:p w14:paraId="0C711E0C" w14:textId="77777777" w:rsidR="0082668F" w:rsidRDefault="0082668F" w:rsidP="0082668F">
      <w:pPr>
        <w:widowControl w:val="0"/>
        <w:autoSpaceDE w:val="0"/>
        <w:autoSpaceDN w:val="0"/>
        <w:adjustRightInd w:val="0"/>
        <w:spacing w:after="0" w:line="240" w:lineRule="atLeast"/>
        <w:jc w:val="both"/>
        <w:rPr>
          <w:rFonts w:cs="Calibri"/>
        </w:rPr>
      </w:pPr>
    </w:p>
    <w:p w14:paraId="5C41718F" w14:textId="6A9A6529" w:rsidR="0082668F" w:rsidRDefault="0082668F" w:rsidP="0082668F">
      <w:pPr>
        <w:widowControl w:val="0"/>
        <w:autoSpaceDE w:val="0"/>
        <w:autoSpaceDN w:val="0"/>
        <w:adjustRightInd w:val="0"/>
        <w:spacing w:after="0" w:line="240" w:lineRule="atLeast"/>
        <w:jc w:val="both"/>
        <w:rPr>
          <w:rFonts w:cs="Calibri"/>
        </w:rPr>
      </w:pPr>
      <w:r w:rsidRPr="0082668F">
        <w:rPr>
          <w:rFonts w:cs="Calibri"/>
        </w:rPr>
        <w:t>No obstante, la justificación de la suscripción del contrato y de la determinación de su valor, no</w:t>
      </w:r>
      <w:r>
        <w:rPr>
          <w:rFonts w:cs="Calibri"/>
        </w:rPr>
        <w:t xml:space="preserve"> </w:t>
      </w:r>
      <w:r w:rsidRPr="0082668F">
        <w:rPr>
          <w:rFonts w:cs="Calibri"/>
        </w:rPr>
        <w:t xml:space="preserve">surgen de manera automática por el análisis de la planta de personal existente. Por una parte, es posible que </w:t>
      </w:r>
      <w:proofErr w:type="spellStart"/>
      <w:r w:rsidRPr="0082668F">
        <w:rPr>
          <w:rFonts w:cs="Calibri"/>
        </w:rPr>
        <w:t>aún</w:t>
      </w:r>
      <w:proofErr w:type="spellEnd"/>
      <w:r w:rsidRPr="0082668F">
        <w:rPr>
          <w:rFonts w:cs="Calibri"/>
        </w:rPr>
        <w:t xml:space="preserve"> existiendo funcionarios con tareas afines, sea necesario contratar un prestador de servicios externo.</w:t>
      </w:r>
    </w:p>
    <w:p w14:paraId="4027B594" w14:textId="77777777" w:rsidR="0082668F" w:rsidRPr="0082668F" w:rsidRDefault="0082668F" w:rsidP="0082668F">
      <w:pPr>
        <w:widowControl w:val="0"/>
        <w:autoSpaceDE w:val="0"/>
        <w:autoSpaceDN w:val="0"/>
        <w:adjustRightInd w:val="0"/>
        <w:spacing w:after="0" w:line="240" w:lineRule="atLeast"/>
        <w:jc w:val="both"/>
        <w:rPr>
          <w:rFonts w:cs="Calibri"/>
        </w:rPr>
      </w:pPr>
    </w:p>
    <w:p w14:paraId="18092A1E" w14:textId="4172FA17" w:rsidR="0082668F" w:rsidRDefault="0082668F" w:rsidP="0082668F">
      <w:pPr>
        <w:widowControl w:val="0"/>
        <w:autoSpaceDE w:val="0"/>
        <w:autoSpaceDN w:val="0"/>
        <w:adjustRightInd w:val="0"/>
        <w:spacing w:after="0" w:line="240" w:lineRule="atLeast"/>
        <w:jc w:val="both"/>
        <w:rPr>
          <w:rFonts w:cs="Calibri"/>
        </w:rPr>
      </w:pPr>
      <w:r w:rsidRPr="0082668F">
        <w:rPr>
          <w:rFonts w:cs="Calibri"/>
        </w:rPr>
        <w:lastRenderedPageBreak/>
        <w:t xml:space="preserve">Por otra parte, las condiciones personales profesionales del contratista (formación, especialidad, experiencia, etc.) pueden justificar una remuneración más significativa que la establecida para los funcionarios con labores afines. </w:t>
      </w:r>
    </w:p>
    <w:p w14:paraId="72F109F6" w14:textId="77777777" w:rsidR="0082668F" w:rsidRPr="0082668F" w:rsidRDefault="0082668F" w:rsidP="0082668F">
      <w:pPr>
        <w:widowControl w:val="0"/>
        <w:autoSpaceDE w:val="0"/>
        <w:autoSpaceDN w:val="0"/>
        <w:adjustRightInd w:val="0"/>
        <w:spacing w:after="0" w:line="240" w:lineRule="atLeast"/>
        <w:jc w:val="both"/>
        <w:rPr>
          <w:rFonts w:cs="Calibri"/>
        </w:rPr>
      </w:pPr>
    </w:p>
    <w:p w14:paraId="34BA43B0" w14:textId="77777777" w:rsidR="0082668F" w:rsidRDefault="0082668F" w:rsidP="0082668F">
      <w:pPr>
        <w:widowControl w:val="0"/>
        <w:autoSpaceDE w:val="0"/>
        <w:autoSpaceDN w:val="0"/>
        <w:adjustRightInd w:val="0"/>
        <w:spacing w:after="0" w:line="240" w:lineRule="atLeast"/>
        <w:jc w:val="both"/>
        <w:rPr>
          <w:rFonts w:cs="Calibri"/>
        </w:rPr>
      </w:pPr>
      <w:r w:rsidRPr="0082668F">
        <w:rPr>
          <w:rFonts w:cs="Calibri"/>
        </w:rPr>
        <w:t>En fin, es también necesario tener en cuenta que el contrato excluye una relación laboral con el contratista, lo que significa que en la comparación de valores la administración debe tener en cuenta el factor prestacional, existente en la vinculación laboral y adicional al salario del empleado, factor inexistente en el contrato de prestación de servicios, en el que la remuneración pactada no comporta complemento alguno. En cuanto a los contratos de prestación de servicios, en particular los profesionales, estos no tienen los mismos parámetros de evaluación de los servicios corrientes cuyas referencias de precios pueden encontrarse en el SICE, como tampoco estadísticas</w:t>
      </w:r>
      <w:r>
        <w:rPr>
          <w:rFonts w:cs="Calibri"/>
        </w:rPr>
        <w:t xml:space="preserve"> </w:t>
      </w:r>
      <w:r w:rsidRPr="0082668F">
        <w:rPr>
          <w:rFonts w:cs="Calibri"/>
        </w:rPr>
        <w:t>actualizadas.</w:t>
      </w:r>
    </w:p>
    <w:p w14:paraId="6A58B8A7" w14:textId="399C1ABB" w:rsidR="0082668F" w:rsidRPr="0082668F" w:rsidRDefault="0082668F" w:rsidP="0082668F">
      <w:pPr>
        <w:widowControl w:val="0"/>
        <w:autoSpaceDE w:val="0"/>
        <w:autoSpaceDN w:val="0"/>
        <w:adjustRightInd w:val="0"/>
        <w:spacing w:after="0" w:line="240" w:lineRule="atLeast"/>
        <w:jc w:val="both"/>
        <w:rPr>
          <w:rFonts w:cs="Calibri"/>
        </w:rPr>
      </w:pPr>
      <w:r w:rsidRPr="0082668F">
        <w:rPr>
          <w:rFonts w:cs="Calibri"/>
        </w:rPr>
        <w:t xml:space="preserve"> </w:t>
      </w:r>
    </w:p>
    <w:p w14:paraId="78907BFD" w14:textId="1516C7B2" w:rsidR="0082668F" w:rsidRDefault="0082668F" w:rsidP="0082668F">
      <w:pPr>
        <w:widowControl w:val="0"/>
        <w:autoSpaceDE w:val="0"/>
        <w:autoSpaceDN w:val="0"/>
        <w:adjustRightInd w:val="0"/>
        <w:spacing w:after="0" w:line="240" w:lineRule="atLeast"/>
        <w:jc w:val="both"/>
        <w:rPr>
          <w:rFonts w:cs="Calibri"/>
        </w:rPr>
      </w:pPr>
      <w:r w:rsidRPr="0082668F">
        <w:rPr>
          <w:rFonts w:cs="Calibri"/>
        </w:rPr>
        <w:t xml:space="preserve">En los servicios profesionales es necesario hacer una valoración individual dependiendo de múltiples factores particulares, cuya descripción resulta difícil establecer de manera general. En la medida en que la administración acude a estos contratos por la ausencia de personal disponible en la administración contratante o por la necesidad de contar con calidades profesionales particulares del contratista, es necesario analizar las exigencias propias del contrato, que tendrán incidencia directa sobre el valor pactado. </w:t>
      </w:r>
    </w:p>
    <w:p w14:paraId="25F7BED9" w14:textId="77777777" w:rsidR="0082668F" w:rsidRPr="0082668F" w:rsidRDefault="0082668F" w:rsidP="0082668F">
      <w:pPr>
        <w:widowControl w:val="0"/>
        <w:autoSpaceDE w:val="0"/>
        <w:autoSpaceDN w:val="0"/>
        <w:adjustRightInd w:val="0"/>
        <w:spacing w:after="0" w:line="240" w:lineRule="atLeast"/>
        <w:jc w:val="both"/>
        <w:rPr>
          <w:rFonts w:cs="Calibri"/>
        </w:rPr>
      </w:pPr>
    </w:p>
    <w:p w14:paraId="7C9FE989" w14:textId="6B1FC522" w:rsidR="0082668F" w:rsidRDefault="0082668F" w:rsidP="0082668F">
      <w:pPr>
        <w:widowControl w:val="0"/>
        <w:autoSpaceDE w:val="0"/>
        <w:autoSpaceDN w:val="0"/>
        <w:adjustRightInd w:val="0"/>
        <w:spacing w:after="0" w:line="240" w:lineRule="atLeast"/>
        <w:jc w:val="both"/>
        <w:rPr>
          <w:rFonts w:cs="Calibri"/>
        </w:rPr>
      </w:pPr>
      <w:r w:rsidRPr="0082668F">
        <w:rPr>
          <w:rFonts w:cs="Calibri"/>
        </w:rPr>
        <w:t xml:space="preserve">Así pues, los contratos de prestación de servicios, son celebrados para desarrollar actividades relacionadas con la administración o funcionamiento de la entidad. Estos contratos sólo podrán celebrarse con personas naturales cuando dichas actividades no puedan realizarse con personal de planta o requieran conocimientos especializados. </w:t>
      </w:r>
    </w:p>
    <w:p w14:paraId="3CDA91BA" w14:textId="77777777" w:rsidR="0082668F" w:rsidRPr="0082668F" w:rsidRDefault="0082668F" w:rsidP="0082668F">
      <w:pPr>
        <w:widowControl w:val="0"/>
        <w:autoSpaceDE w:val="0"/>
        <w:autoSpaceDN w:val="0"/>
        <w:adjustRightInd w:val="0"/>
        <w:spacing w:after="0" w:line="240" w:lineRule="atLeast"/>
        <w:jc w:val="both"/>
        <w:rPr>
          <w:rFonts w:cs="Calibri"/>
        </w:rPr>
      </w:pPr>
    </w:p>
    <w:p w14:paraId="233C58E2" w14:textId="587E55A1" w:rsidR="0082668F" w:rsidRDefault="0082668F" w:rsidP="0082668F">
      <w:pPr>
        <w:widowControl w:val="0"/>
        <w:autoSpaceDE w:val="0"/>
        <w:autoSpaceDN w:val="0"/>
        <w:adjustRightInd w:val="0"/>
        <w:spacing w:after="0" w:line="240" w:lineRule="atLeast"/>
        <w:jc w:val="both"/>
        <w:rPr>
          <w:rFonts w:cs="Calibri"/>
        </w:rPr>
      </w:pPr>
      <w:r w:rsidRPr="0082668F">
        <w:rPr>
          <w:rFonts w:cs="Calibri"/>
        </w:rPr>
        <w:t xml:space="preserve">En los contratos de prestación de servicios la forma de determinar el valor de los honorarios, y por ende el valor del mismo, puede darse usando, entre otros, cualquiera alguno de estos criterios: 1. Tablas de honorarios 2. Equivalencia con el salario de un funcionario de planta 3. Estimativo con sondeos de mercado 4. Oferta del </w:t>
      </w:r>
      <w:proofErr w:type="spellStart"/>
      <w:r w:rsidRPr="0082668F">
        <w:rPr>
          <w:rFonts w:cs="Calibri"/>
        </w:rPr>
        <w:t>contratista.Ahora</w:t>
      </w:r>
      <w:proofErr w:type="spellEnd"/>
      <w:r w:rsidRPr="0082668F">
        <w:rPr>
          <w:rFonts w:cs="Calibri"/>
        </w:rPr>
        <w:t>, puede tenerse en cuenta las calidades del sujeto contratado, no necesariamente un valor de</w:t>
      </w:r>
      <w:r>
        <w:rPr>
          <w:rFonts w:cs="Calibri"/>
        </w:rPr>
        <w:t xml:space="preserve"> </w:t>
      </w:r>
      <w:r w:rsidRPr="0082668F">
        <w:rPr>
          <w:rFonts w:cs="Calibri"/>
        </w:rPr>
        <w:t>contrato elevado correspondería a un sobre costo. Pero, según la norma vigente en ningún caso el contratista podrá ganar más que el representante legal de la entidad.</w:t>
      </w:r>
    </w:p>
    <w:p w14:paraId="01A7DC9B" w14:textId="77777777" w:rsidR="0082668F" w:rsidRPr="0082668F" w:rsidRDefault="0082668F" w:rsidP="0082668F">
      <w:pPr>
        <w:widowControl w:val="0"/>
        <w:autoSpaceDE w:val="0"/>
        <w:autoSpaceDN w:val="0"/>
        <w:adjustRightInd w:val="0"/>
        <w:spacing w:after="0" w:line="240" w:lineRule="atLeast"/>
        <w:jc w:val="both"/>
        <w:rPr>
          <w:rFonts w:cs="Calibri"/>
        </w:rPr>
      </w:pPr>
    </w:p>
    <w:p w14:paraId="6A84B3B2" w14:textId="77777777" w:rsidR="0082668F" w:rsidRDefault="0082668F" w:rsidP="0082668F">
      <w:pPr>
        <w:widowControl w:val="0"/>
        <w:autoSpaceDE w:val="0"/>
        <w:autoSpaceDN w:val="0"/>
        <w:adjustRightInd w:val="0"/>
        <w:spacing w:after="0" w:line="240" w:lineRule="atLeast"/>
        <w:jc w:val="both"/>
        <w:rPr>
          <w:rFonts w:cs="Calibri"/>
        </w:rPr>
      </w:pPr>
      <w:r w:rsidRPr="0082668F">
        <w:rPr>
          <w:rFonts w:cs="Calibri"/>
        </w:rPr>
        <w:t>La contratación estatal es un área del derecho que reviste especial importancia, por cuanto a través de ella se invierten recursos públicos en todo el engranaje del Estado mediante obras, servicios o suministros.</w:t>
      </w:r>
    </w:p>
    <w:p w14:paraId="7E18A06F" w14:textId="701B8330" w:rsidR="0082668F" w:rsidRPr="0082668F" w:rsidRDefault="0082668F" w:rsidP="0082668F">
      <w:pPr>
        <w:widowControl w:val="0"/>
        <w:autoSpaceDE w:val="0"/>
        <w:autoSpaceDN w:val="0"/>
        <w:adjustRightInd w:val="0"/>
        <w:spacing w:after="0" w:line="240" w:lineRule="atLeast"/>
        <w:jc w:val="both"/>
        <w:rPr>
          <w:rFonts w:cs="Calibri"/>
        </w:rPr>
      </w:pPr>
      <w:r w:rsidRPr="0082668F">
        <w:rPr>
          <w:rFonts w:cs="Calibri"/>
        </w:rPr>
        <w:t xml:space="preserve"> </w:t>
      </w:r>
    </w:p>
    <w:p w14:paraId="630DDF70" w14:textId="78C48FAA" w:rsidR="0082668F" w:rsidRDefault="0082668F" w:rsidP="0082668F">
      <w:pPr>
        <w:widowControl w:val="0"/>
        <w:autoSpaceDE w:val="0"/>
        <w:autoSpaceDN w:val="0"/>
        <w:adjustRightInd w:val="0"/>
        <w:spacing w:after="0" w:line="240" w:lineRule="atLeast"/>
        <w:jc w:val="both"/>
        <w:rPr>
          <w:rFonts w:cs="Calibri"/>
        </w:rPr>
      </w:pPr>
      <w:r w:rsidRPr="0082668F">
        <w:rPr>
          <w:rFonts w:cs="Calibri"/>
        </w:rPr>
        <w:t>A través de los contratos estatales debe buscarse el cumplimiento de los fines estatales, la continua, real y eficiente prestación de los servicios públicos y la efectividad de los derechos e intereses de los administrados. Así las cosas, es importante cuantificar en cada contrato si los bienes, obras o</w:t>
      </w:r>
      <w:r>
        <w:rPr>
          <w:rFonts w:cs="Calibri"/>
        </w:rPr>
        <w:t xml:space="preserve"> </w:t>
      </w:r>
      <w:r w:rsidRPr="0082668F">
        <w:rPr>
          <w:rFonts w:cs="Calibri"/>
        </w:rPr>
        <w:t>servicios recibidos son proporcionales al dinero entregado al contratista por los mismos, pues de romperse esa ecuación a favor del contratista, lo recibido en exceso puede constituir un detrimento al patrimonio público, generado por una conducta antieconómica e ineficiente de la entidad.</w:t>
      </w:r>
    </w:p>
    <w:p w14:paraId="025C5CAC" w14:textId="2C5BD7BA" w:rsidR="00763FB2" w:rsidRDefault="00763FB2" w:rsidP="0082668F">
      <w:pPr>
        <w:widowControl w:val="0"/>
        <w:autoSpaceDE w:val="0"/>
        <w:autoSpaceDN w:val="0"/>
        <w:adjustRightInd w:val="0"/>
        <w:spacing w:after="0" w:line="240" w:lineRule="atLeast"/>
        <w:jc w:val="both"/>
        <w:rPr>
          <w:rFonts w:cs="Calibri"/>
        </w:rPr>
      </w:pPr>
    </w:p>
    <w:p w14:paraId="5A6FB89D" w14:textId="77777777" w:rsidR="00763FB2" w:rsidRPr="004B71BD" w:rsidRDefault="00763FB2" w:rsidP="0082668F">
      <w:pPr>
        <w:widowControl w:val="0"/>
        <w:autoSpaceDE w:val="0"/>
        <w:autoSpaceDN w:val="0"/>
        <w:adjustRightInd w:val="0"/>
        <w:spacing w:after="0" w:line="240" w:lineRule="atLeast"/>
        <w:jc w:val="both"/>
        <w:rPr>
          <w:rFonts w:cs="Calibri"/>
        </w:rPr>
      </w:pPr>
    </w:p>
    <w:p w14:paraId="5BDF7B20" w14:textId="5540BB0E" w:rsidR="006F7E92" w:rsidRPr="004B71BD" w:rsidRDefault="002A1CA2" w:rsidP="006F7E92">
      <w:pPr>
        <w:widowControl w:val="0"/>
        <w:autoSpaceDE w:val="0"/>
        <w:autoSpaceDN w:val="0"/>
        <w:adjustRightInd w:val="0"/>
        <w:spacing w:line="240" w:lineRule="atLeast"/>
        <w:jc w:val="both"/>
        <w:rPr>
          <w:rFonts w:cs="Calibri"/>
          <w:b/>
          <w:bCs/>
        </w:rPr>
      </w:pPr>
      <w:r w:rsidRPr="004B71BD">
        <w:rPr>
          <w:rFonts w:cs="Calibri"/>
          <w:b/>
          <w:bCs/>
        </w:rPr>
        <w:t>14.1</w:t>
      </w:r>
      <w:r w:rsidRPr="004B71BD">
        <w:rPr>
          <w:rFonts w:cs="Calibri"/>
          <w:b/>
          <w:bCs/>
        </w:rPr>
        <w:tab/>
      </w:r>
      <w:r w:rsidR="006F7E92" w:rsidRPr="004B71BD">
        <w:rPr>
          <w:rFonts w:cs="Calibri"/>
          <w:b/>
          <w:bCs/>
        </w:rPr>
        <w:t>Idoneidad y experiencia.</w:t>
      </w:r>
    </w:p>
    <w:p w14:paraId="3EC0D1BF" w14:textId="28957A1B" w:rsidR="0062003F" w:rsidRDefault="000203E2" w:rsidP="000203E2">
      <w:pPr>
        <w:spacing w:after="0"/>
        <w:jc w:val="both"/>
        <w:rPr>
          <w:rFonts w:cs="Calibri"/>
        </w:rPr>
      </w:pPr>
      <w:r w:rsidRPr="000203E2">
        <w:rPr>
          <w:rFonts w:cs="Calibri"/>
        </w:rPr>
        <w:lastRenderedPageBreak/>
        <w:t>La idoneidad y experiencia de los instructores fue realizada de conformidad con las disposiciones establecidas en la Circular 3-2021-000160 de 09 de septiembre de 2020 del SENA, a través de la cual se imparten directrices y lineamientos para el proceso de contratación de servicios personales en La Entidad.</w:t>
      </w:r>
    </w:p>
    <w:p w14:paraId="097A1D47" w14:textId="77777777" w:rsidR="000203E2" w:rsidRDefault="000203E2" w:rsidP="000203E2">
      <w:pPr>
        <w:spacing w:after="0"/>
        <w:jc w:val="both"/>
        <w:rPr>
          <w:rFonts w:cs="Calibri"/>
        </w:rPr>
      </w:pPr>
    </w:p>
    <w:p w14:paraId="6C0BB337" w14:textId="7249A61E" w:rsidR="000203E2" w:rsidRPr="000203E2" w:rsidRDefault="000203E2" w:rsidP="000203E2">
      <w:pPr>
        <w:jc w:val="both"/>
        <w:rPr>
          <w:rFonts w:cs="Calibri"/>
        </w:rPr>
      </w:pPr>
      <w:r w:rsidRPr="000203E2">
        <w:rPr>
          <w:rFonts w:cs="Calibri"/>
        </w:rPr>
        <w:t xml:space="preserve">Específicamente en el </w:t>
      </w:r>
      <w:proofErr w:type="spellStart"/>
      <w:r w:rsidRPr="000203E2">
        <w:rPr>
          <w:rFonts w:cs="Calibri"/>
        </w:rPr>
        <w:t>Item</w:t>
      </w:r>
      <w:proofErr w:type="spellEnd"/>
      <w:r w:rsidRPr="000203E2">
        <w:rPr>
          <w:rFonts w:cs="Calibri"/>
        </w:rPr>
        <w:t xml:space="preserve"> 4.5 del mencionado documento señala: “Comité de Verificación para </w:t>
      </w:r>
      <w:proofErr w:type="spellStart"/>
      <w:r w:rsidRPr="000203E2">
        <w:rPr>
          <w:rFonts w:cs="Calibri"/>
        </w:rPr>
        <w:t>lacontratación</w:t>
      </w:r>
      <w:proofErr w:type="spellEnd"/>
      <w:r w:rsidRPr="000203E2">
        <w:rPr>
          <w:rFonts w:cs="Calibri"/>
        </w:rPr>
        <w:t xml:space="preserve"> de Instructores: </w:t>
      </w:r>
      <w:proofErr w:type="spellStart"/>
      <w:r w:rsidRPr="000203E2">
        <w:rPr>
          <w:rFonts w:cs="Calibri"/>
        </w:rPr>
        <w:t>ada</w:t>
      </w:r>
      <w:proofErr w:type="spellEnd"/>
      <w:r w:rsidRPr="000203E2">
        <w:rPr>
          <w:rFonts w:cs="Calibri"/>
        </w:rPr>
        <w:t xml:space="preserve"> Centro de Formación debe integrar para la contratación de Instructores del 2023 un "Comité de Verificación", conformado por: </w:t>
      </w:r>
    </w:p>
    <w:p w14:paraId="17E73DEB" w14:textId="77777777" w:rsidR="000203E2" w:rsidRPr="000203E2" w:rsidRDefault="000203E2" w:rsidP="004D6C1E">
      <w:pPr>
        <w:spacing w:line="240" w:lineRule="auto"/>
        <w:jc w:val="both"/>
        <w:rPr>
          <w:rFonts w:cs="Calibri"/>
        </w:rPr>
      </w:pPr>
      <w:r w:rsidRPr="000203E2">
        <w:rPr>
          <w:rFonts w:cs="Calibri"/>
        </w:rPr>
        <w:t xml:space="preserve">Un (1) delegado del Director Regional </w:t>
      </w:r>
    </w:p>
    <w:p w14:paraId="1D3F1A71" w14:textId="77777777" w:rsidR="000203E2" w:rsidRPr="000203E2" w:rsidRDefault="000203E2" w:rsidP="004D6C1E">
      <w:pPr>
        <w:spacing w:line="240" w:lineRule="auto"/>
        <w:jc w:val="both"/>
        <w:rPr>
          <w:rFonts w:cs="Calibri"/>
        </w:rPr>
      </w:pPr>
      <w:r w:rsidRPr="000203E2">
        <w:rPr>
          <w:rFonts w:cs="Calibri"/>
        </w:rPr>
        <w:t xml:space="preserve">Un (1) delegado del Subdirector del Centro </w:t>
      </w:r>
    </w:p>
    <w:p w14:paraId="18E63220" w14:textId="77777777" w:rsidR="000203E2" w:rsidRPr="000203E2" w:rsidRDefault="000203E2" w:rsidP="004D6C1E">
      <w:pPr>
        <w:spacing w:line="240" w:lineRule="auto"/>
        <w:jc w:val="both"/>
        <w:rPr>
          <w:rFonts w:cs="Calibri"/>
        </w:rPr>
      </w:pPr>
      <w:r w:rsidRPr="000203E2">
        <w:rPr>
          <w:rFonts w:cs="Calibri"/>
        </w:rPr>
        <w:t xml:space="preserve">Un (1) Coordinador Académico del área a contratar </w:t>
      </w:r>
    </w:p>
    <w:p w14:paraId="521DBDA1" w14:textId="77777777" w:rsidR="000203E2" w:rsidRPr="000203E2" w:rsidRDefault="000203E2" w:rsidP="004D6C1E">
      <w:pPr>
        <w:spacing w:line="240" w:lineRule="auto"/>
        <w:jc w:val="both"/>
        <w:rPr>
          <w:rFonts w:cs="Calibri"/>
        </w:rPr>
      </w:pPr>
      <w:r w:rsidRPr="000203E2">
        <w:rPr>
          <w:rFonts w:cs="Calibri"/>
        </w:rPr>
        <w:t xml:space="preserve">Dos (2) Instructores de planta del área temática de los perfiles a seleccionar. </w:t>
      </w:r>
    </w:p>
    <w:p w14:paraId="68B9DA54" w14:textId="15352BED" w:rsidR="000203E2" w:rsidRPr="000203E2" w:rsidRDefault="000203E2" w:rsidP="000E43D9">
      <w:pPr>
        <w:spacing w:line="240" w:lineRule="auto"/>
        <w:jc w:val="both"/>
        <w:rPr>
          <w:rFonts w:cs="Calibri"/>
        </w:rPr>
      </w:pPr>
      <w:r w:rsidRPr="000203E2">
        <w:rPr>
          <w:rFonts w:cs="Calibri"/>
        </w:rPr>
        <w:t>Un (1) representante de los aprendices escogido entre sus representantes, quien hará las veces de veedor del proceso.</w:t>
      </w:r>
    </w:p>
    <w:p w14:paraId="3CF9B0AB" w14:textId="77777777" w:rsidR="000203E2" w:rsidRPr="000203E2" w:rsidRDefault="000203E2" w:rsidP="004D6C1E">
      <w:pPr>
        <w:spacing w:line="240" w:lineRule="auto"/>
        <w:jc w:val="both"/>
        <w:rPr>
          <w:rFonts w:cs="Calibri"/>
        </w:rPr>
      </w:pPr>
      <w:r w:rsidRPr="000203E2">
        <w:rPr>
          <w:rFonts w:cs="Calibri"/>
        </w:rPr>
        <w:t xml:space="preserve">Del mismo modo, señala el </w:t>
      </w:r>
      <w:proofErr w:type="spellStart"/>
      <w:r w:rsidRPr="000203E2">
        <w:rPr>
          <w:rFonts w:cs="Calibri"/>
        </w:rPr>
        <w:t>item</w:t>
      </w:r>
      <w:proofErr w:type="spellEnd"/>
      <w:r w:rsidRPr="000203E2">
        <w:rPr>
          <w:rFonts w:cs="Calibri"/>
        </w:rPr>
        <w:t xml:space="preserve"> 4.5, </w:t>
      </w:r>
      <w:proofErr w:type="spellStart"/>
      <w:r w:rsidRPr="000203E2">
        <w:rPr>
          <w:rFonts w:cs="Calibri"/>
        </w:rPr>
        <w:t>entreo</w:t>
      </w:r>
      <w:proofErr w:type="spellEnd"/>
      <w:r w:rsidRPr="000203E2">
        <w:rPr>
          <w:rFonts w:cs="Calibri"/>
        </w:rPr>
        <w:t xml:space="preserve"> otros aspectos destacables, que:</w:t>
      </w:r>
    </w:p>
    <w:p w14:paraId="51FB5607" w14:textId="77777777" w:rsidR="000203E2" w:rsidRPr="000203E2" w:rsidRDefault="000203E2" w:rsidP="004D6C1E">
      <w:pPr>
        <w:spacing w:line="240" w:lineRule="auto"/>
        <w:jc w:val="both"/>
        <w:rPr>
          <w:rFonts w:cs="Calibri"/>
        </w:rPr>
      </w:pPr>
      <w:r w:rsidRPr="000203E2">
        <w:rPr>
          <w:rFonts w:cs="Calibri"/>
        </w:rPr>
        <w:t xml:space="preserve">Corresponde a este Comité verificar y acreditar el cumplimiento de las directrices impartidas en esta Circular en el respectivo Centro de Formación durante el proceso, y en especial: </w:t>
      </w:r>
    </w:p>
    <w:p w14:paraId="496B444C" w14:textId="77777777" w:rsidR="00500467" w:rsidRPr="00500467" w:rsidRDefault="000203E2" w:rsidP="004D6C1E">
      <w:pPr>
        <w:pStyle w:val="Prrafodelista"/>
        <w:numPr>
          <w:ilvl w:val="0"/>
          <w:numId w:val="28"/>
        </w:numPr>
        <w:spacing w:line="240" w:lineRule="auto"/>
        <w:jc w:val="both"/>
        <w:rPr>
          <w:rFonts w:ascii="Calibri" w:hAnsi="Calibri" w:cs="Calibri"/>
        </w:rPr>
      </w:pPr>
      <w:r w:rsidRPr="00500467">
        <w:rPr>
          <w:rFonts w:ascii="Calibri" w:hAnsi="Calibri" w:cs="Calibri"/>
        </w:rPr>
        <w:t>Verificar que las hojas de vida a revisar correspondan a quienes hayan finalizado exitosamente su Inscripción y su estado en el módulo Banco de Instructores 2023 sea "Inscrito".</w:t>
      </w:r>
    </w:p>
    <w:p w14:paraId="209FB960" w14:textId="77777777" w:rsidR="00500467" w:rsidRPr="00500467" w:rsidRDefault="000203E2" w:rsidP="004D6C1E">
      <w:pPr>
        <w:pStyle w:val="Prrafodelista"/>
        <w:numPr>
          <w:ilvl w:val="0"/>
          <w:numId w:val="28"/>
        </w:numPr>
        <w:spacing w:line="240" w:lineRule="auto"/>
        <w:jc w:val="both"/>
        <w:rPr>
          <w:rFonts w:ascii="Calibri" w:hAnsi="Calibri" w:cs="Calibri"/>
        </w:rPr>
      </w:pPr>
      <w:r w:rsidRPr="00500467">
        <w:rPr>
          <w:rFonts w:ascii="Calibri" w:hAnsi="Calibri" w:cs="Calibri"/>
        </w:rPr>
        <w:t>Revisar que las hojas de vida a revisar correspondan a una necesidad vigente de contratación del Centro de Formación.</w:t>
      </w:r>
    </w:p>
    <w:p w14:paraId="740C879D" w14:textId="77777777" w:rsidR="00500467" w:rsidRPr="00500467" w:rsidRDefault="000203E2" w:rsidP="004D6C1E">
      <w:pPr>
        <w:pStyle w:val="Prrafodelista"/>
        <w:numPr>
          <w:ilvl w:val="0"/>
          <w:numId w:val="28"/>
        </w:numPr>
        <w:spacing w:line="240" w:lineRule="auto"/>
        <w:jc w:val="both"/>
        <w:rPr>
          <w:rFonts w:ascii="Calibri" w:hAnsi="Calibri" w:cs="Calibri"/>
        </w:rPr>
      </w:pPr>
      <w:r w:rsidRPr="00500467">
        <w:rPr>
          <w:rFonts w:ascii="Calibri" w:hAnsi="Calibri" w:cs="Calibri"/>
        </w:rPr>
        <w:t>Verificar el cumplimiento del perfil de cada uno de los Inscritos en relación con la necesidad y el diseño curricular.</w:t>
      </w:r>
    </w:p>
    <w:p w14:paraId="1E785F00" w14:textId="77777777" w:rsidR="00500467" w:rsidRPr="00500467" w:rsidRDefault="000203E2" w:rsidP="004D6C1E">
      <w:pPr>
        <w:pStyle w:val="Prrafodelista"/>
        <w:numPr>
          <w:ilvl w:val="0"/>
          <w:numId w:val="28"/>
        </w:numPr>
        <w:spacing w:line="240" w:lineRule="auto"/>
        <w:jc w:val="both"/>
        <w:rPr>
          <w:rFonts w:ascii="Calibri" w:hAnsi="Calibri" w:cs="Calibri"/>
        </w:rPr>
      </w:pPr>
      <w:r w:rsidRPr="00500467">
        <w:rPr>
          <w:rFonts w:ascii="Calibri" w:hAnsi="Calibri" w:cs="Calibri"/>
        </w:rPr>
        <w:t xml:space="preserve">Registrar en el </w:t>
      </w:r>
      <w:proofErr w:type="spellStart"/>
      <w:r w:rsidRPr="00500467">
        <w:rPr>
          <w:rFonts w:ascii="Calibri" w:hAnsi="Calibri" w:cs="Calibri"/>
        </w:rPr>
        <w:t>modulo</w:t>
      </w:r>
      <w:proofErr w:type="spellEnd"/>
      <w:r w:rsidRPr="00500467">
        <w:rPr>
          <w:rFonts w:ascii="Calibri" w:hAnsi="Calibri" w:cs="Calibri"/>
        </w:rPr>
        <w:t xml:space="preserve"> Banco de Instructores el cumplimento o no (CUMPLE/ NO CUMPLE) del perfil de cada Inscrito dentro de los términos establecidos en el cronograma.</w:t>
      </w:r>
    </w:p>
    <w:p w14:paraId="11083169" w14:textId="77777777" w:rsidR="00500467" w:rsidRPr="00500467" w:rsidRDefault="000203E2" w:rsidP="004D6C1E">
      <w:pPr>
        <w:pStyle w:val="Prrafodelista"/>
        <w:numPr>
          <w:ilvl w:val="0"/>
          <w:numId w:val="28"/>
        </w:numPr>
        <w:spacing w:line="240" w:lineRule="auto"/>
        <w:jc w:val="both"/>
        <w:rPr>
          <w:rFonts w:ascii="Calibri" w:hAnsi="Calibri" w:cs="Calibri"/>
        </w:rPr>
      </w:pPr>
      <w:r w:rsidRPr="00500467">
        <w:rPr>
          <w:rFonts w:ascii="Calibri" w:hAnsi="Calibri" w:cs="Calibri"/>
        </w:rPr>
        <w:t>Revisar las hojas de vida con "CUMPLE" aplicando los criterios de ponderación señalados por la Dirección de Formación Profesional, dejando constancia de esa actuación en el acta.</w:t>
      </w:r>
    </w:p>
    <w:p w14:paraId="4B85BCAC" w14:textId="77777777" w:rsidR="00500467" w:rsidRPr="00500467" w:rsidRDefault="000203E2" w:rsidP="004D6C1E">
      <w:pPr>
        <w:pStyle w:val="Prrafodelista"/>
        <w:numPr>
          <w:ilvl w:val="0"/>
          <w:numId w:val="28"/>
        </w:numPr>
        <w:spacing w:line="240" w:lineRule="auto"/>
        <w:jc w:val="both"/>
        <w:rPr>
          <w:rFonts w:ascii="Calibri" w:hAnsi="Calibri" w:cs="Calibri"/>
        </w:rPr>
      </w:pPr>
      <w:r w:rsidRPr="00500467">
        <w:rPr>
          <w:rFonts w:ascii="Calibri" w:hAnsi="Calibri" w:cs="Calibri"/>
        </w:rPr>
        <w:t xml:space="preserve">Entregar firmado al Subdirector de Centro los resultados de verificación y revisión con copia a la Oficina de Control Interno de Gestión, este documento debe ser integrado como parte de los documentos precontractuales publicados en cada expediente electrónico en el SECOP </w:t>
      </w:r>
      <w:r w:rsidR="00500467" w:rsidRPr="00500467">
        <w:rPr>
          <w:rFonts w:ascii="Calibri" w:hAnsi="Calibri" w:cs="Calibri"/>
        </w:rPr>
        <w:t>II</w:t>
      </w:r>
      <w:r w:rsidRPr="00500467">
        <w:rPr>
          <w:rFonts w:ascii="Calibri" w:hAnsi="Calibri" w:cs="Calibri"/>
        </w:rPr>
        <w:t>.</w:t>
      </w:r>
    </w:p>
    <w:p w14:paraId="7777003D" w14:textId="77777777" w:rsidR="00500467" w:rsidRPr="00500467" w:rsidRDefault="000203E2" w:rsidP="004D6C1E">
      <w:pPr>
        <w:pStyle w:val="Prrafodelista"/>
        <w:numPr>
          <w:ilvl w:val="0"/>
          <w:numId w:val="28"/>
        </w:numPr>
        <w:spacing w:line="240" w:lineRule="auto"/>
        <w:jc w:val="both"/>
        <w:rPr>
          <w:rFonts w:ascii="Calibri" w:hAnsi="Calibri" w:cs="Calibri"/>
        </w:rPr>
      </w:pPr>
      <w:r w:rsidRPr="00500467">
        <w:rPr>
          <w:rFonts w:ascii="Calibri" w:hAnsi="Calibri" w:cs="Calibri"/>
        </w:rPr>
        <w:t>Proyectar las respuestas a las peticiones, quejas, reclamos o tutelas que se presenten, sobre esta etapa de verificación, ponderación y escogencia.</w:t>
      </w:r>
    </w:p>
    <w:p w14:paraId="30798F71" w14:textId="19B95ED0" w:rsidR="0062003F" w:rsidRPr="00500467" w:rsidRDefault="000203E2" w:rsidP="004D6C1E">
      <w:pPr>
        <w:pStyle w:val="Prrafodelista"/>
        <w:numPr>
          <w:ilvl w:val="0"/>
          <w:numId w:val="28"/>
        </w:numPr>
        <w:spacing w:line="240" w:lineRule="auto"/>
        <w:jc w:val="both"/>
        <w:rPr>
          <w:rFonts w:ascii="Calibri" w:hAnsi="Calibri" w:cs="Calibri"/>
        </w:rPr>
      </w:pPr>
      <w:r w:rsidRPr="00500467">
        <w:rPr>
          <w:rFonts w:ascii="Calibri" w:hAnsi="Calibri" w:cs="Calibri"/>
        </w:rPr>
        <w:t>Las demás anotadas en esta Circular o en otros lineamientos.</w:t>
      </w:r>
    </w:p>
    <w:p w14:paraId="43E947D4" w14:textId="642B7C73" w:rsidR="00483752" w:rsidRPr="004B71BD" w:rsidRDefault="00665650" w:rsidP="00483752">
      <w:pPr>
        <w:rPr>
          <w:rFonts w:cs="Calibri"/>
          <w:b/>
        </w:rPr>
      </w:pPr>
      <w:r w:rsidRPr="004B71BD">
        <w:rPr>
          <w:rFonts w:cs="Calibri"/>
          <w:b/>
        </w:rPr>
        <w:t>14.2</w:t>
      </w:r>
      <w:r w:rsidRPr="004B71BD">
        <w:rPr>
          <w:rFonts w:cs="Calibri"/>
          <w:b/>
        </w:rPr>
        <w:tab/>
      </w:r>
      <w:r w:rsidR="00483752" w:rsidRPr="004B71BD">
        <w:rPr>
          <w:rFonts w:cs="Calibri"/>
          <w:b/>
        </w:rPr>
        <w:t>Estudio de la Oferta</w:t>
      </w:r>
      <w:r w:rsidR="00E87C56" w:rsidRPr="004B71BD">
        <w:rPr>
          <w:rFonts w:cs="Calibri"/>
          <w:b/>
        </w:rPr>
        <w:t>.</w:t>
      </w:r>
    </w:p>
    <w:p w14:paraId="7100D48A" w14:textId="1347AC34" w:rsidR="00331684" w:rsidRPr="004B71BD" w:rsidRDefault="00331684" w:rsidP="00C96AAF">
      <w:pPr>
        <w:jc w:val="both"/>
        <w:rPr>
          <w:rFonts w:eastAsia="Times New Roman" w:cs="Calibri"/>
          <w:lang w:val="es-ES"/>
        </w:rPr>
      </w:pPr>
      <w:r w:rsidRPr="004B71BD">
        <w:rPr>
          <w:rFonts w:cs="Calibri"/>
        </w:rPr>
        <w:t>La Corte Constitucional, en Sentencia C</w:t>
      </w:r>
      <w:r w:rsidR="000F3C7B" w:rsidRPr="004B71BD">
        <w:rPr>
          <w:rFonts w:cs="Calibri"/>
        </w:rPr>
        <w:t>-</w:t>
      </w:r>
      <w:r w:rsidRPr="004B71BD">
        <w:rPr>
          <w:rFonts w:cs="Calibri"/>
        </w:rPr>
        <w:t xml:space="preserve">614 del 2009, señaló que el ejercicio de funciones permanentes en la Administración Pública debe hacerse con personal de planta y que todo vínculo contractual para el </w:t>
      </w:r>
      <w:r w:rsidRPr="004B71BD">
        <w:rPr>
          <w:rFonts w:cs="Calibri"/>
        </w:rPr>
        <w:lastRenderedPageBreak/>
        <w:t>desempeño de funciones permanentes y propias del objeto de la entidad contratante debe ser retirado de la dinámica laboral administrativa, debido a que desdibuja el concepto de contrato estatal, vulnera derechos laborales y el artículo 125 de la Constitución Política que exige el mérito para el ingreso y permanencia al empleo público.</w:t>
      </w:r>
    </w:p>
    <w:p w14:paraId="33965194" w14:textId="41721ED9" w:rsidR="00BA3234" w:rsidRPr="004B71BD" w:rsidRDefault="00BA3234" w:rsidP="00C96AAF">
      <w:pPr>
        <w:jc w:val="both"/>
        <w:rPr>
          <w:rFonts w:eastAsia="Times New Roman" w:cs="Calibri"/>
          <w:lang w:val="es-ES"/>
        </w:rPr>
      </w:pPr>
      <w:r w:rsidRPr="004B71BD">
        <w:rPr>
          <w:rFonts w:cs="Calibri"/>
        </w:rPr>
        <w:t xml:space="preserve">El uso de la modalidad del contrato de prestación de servicios resulta </w:t>
      </w:r>
      <w:r w:rsidR="210B773E" w:rsidRPr="004B71BD">
        <w:rPr>
          <w:rFonts w:cs="Calibri"/>
        </w:rPr>
        <w:t>adecuado</w:t>
      </w:r>
      <w:r w:rsidRPr="004B71BD">
        <w:rPr>
          <w:rFonts w:cs="Calibri"/>
        </w:rPr>
        <w:t xml:space="preserve"> si se celebra en total observancia a la normativa que la regula, en el marco de la jurisprudencia de las Altas Cortes, pero también es cierto que, a pesar de las múltiples medidas adoptadas en materia de gestión y normativas, persiste el uso de esta modalidad para cumplir funciones de carácter </w:t>
      </w:r>
      <w:r w:rsidR="34F8E07C" w:rsidRPr="004B71BD">
        <w:rPr>
          <w:rFonts w:cs="Calibri"/>
        </w:rPr>
        <w:t>permanente</w:t>
      </w:r>
      <w:r w:rsidRPr="004B71BD">
        <w:rPr>
          <w:rFonts w:cs="Calibri"/>
        </w:rPr>
        <w:t>.</w:t>
      </w:r>
    </w:p>
    <w:p w14:paraId="3AA029EA" w14:textId="2CC1DA80" w:rsidR="00C474BE" w:rsidRDefault="00BA3234" w:rsidP="00C96AAF">
      <w:pPr>
        <w:jc w:val="both"/>
        <w:rPr>
          <w:rFonts w:eastAsia="Times New Roman" w:cs="Calibri"/>
          <w:lang w:val="es-ES"/>
        </w:rPr>
      </w:pPr>
      <w:r w:rsidRPr="004B71BD">
        <w:rPr>
          <w:rFonts w:eastAsia="Times New Roman" w:cs="Calibri"/>
          <w:lang w:val="es-ES"/>
        </w:rPr>
        <w:t xml:space="preserve">Es por ello </w:t>
      </w:r>
      <w:proofErr w:type="gramStart"/>
      <w:r w:rsidRPr="004B71BD">
        <w:rPr>
          <w:rFonts w:eastAsia="Times New Roman" w:cs="Calibri"/>
          <w:lang w:val="es-ES"/>
        </w:rPr>
        <w:t>que</w:t>
      </w:r>
      <w:proofErr w:type="gramEnd"/>
      <w:r w:rsidRPr="004B71BD">
        <w:rPr>
          <w:rFonts w:eastAsia="Times New Roman" w:cs="Calibri"/>
          <w:lang w:val="es-ES"/>
        </w:rPr>
        <w:t xml:space="preserve"> e</w:t>
      </w:r>
      <w:r w:rsidR="00C96AAF" w:rsidRPr="004B71BD">
        <w:rPr>
          <w:rFonts w:eastAsia="Times New Roman" w:cs="Calibri"/>
          <w:lang w:val="es-ES"/>
        </w:rPr>
        <w:t>n el mercado colombiano existen múltiples profesionales y expertos en diferentes materias que prestan sus servicios a diversas entidades y cuyo objeto y obligaciones son similares a las que aquí se pretende contratar.</w:t>
      </w:r>
    </w:p>
    <w:p w14:paraId="23E832B3" w14:textId="3C07E75F" w:rsidR="000203E2" w:rsidRDefault="000203E2" w:rsidP="000203E2">
      <w:pPr>
        <w:spacing w:after="0"/>
        <w:jc w:val="both"/>
        <w:rPr>
          <w:rFonts w:eastAsia="Times New Roman" w:cs="Calibri"/>
          <w:lang w:val="es-ES"/>
        </w:rPr>
      </w:pPr>
      <w:r w:rsidRPr="000203E2">
        <w:rPr>
          <w:rFonts w:eastAsia="Times New Roman" w:cs="Calibri"/>
          <w:lang w:val="es-ES"/>
        </w:rPr>
        <w:t>De acuerdo con el concepto emitido por la Dirección Jurídica No. 8-2015-027166 de 2015, el SENA está facultado constitucional y legalmente para vincular mediante contrato de prestación de servicios a pensionados, para el desarrollo de proyectos institucionales en cumplimiento de las funciones que le son propias, ajustado a lo expuesto en la Ley 80 de 1993, pues comparte plenamente la argumentación jurídica expresada en los pronunciamientos jurisprudenciales en la cual se podrá adelantar procesos de contratación con personas naturales que hayan adquirido su derecho a pensión y cuando confluyan alguno de los siguiente tres elementos: 1. Un nivel de alta especialización, 2. Unos conocimiento en tecnologías específicas, o 3. Una restricción de la oferta laboral en la región de las calidades requeridas por la entidad.</w:t>
      </w:r>
    </w:p>
    <w:p w14:paraId="1643F00C" w14:textId="77777777" w:rsidR="000203E2" w:rsidRPr="004B71BD" w:rsidRDefault="000203E2" w:rsidP="000203E2">
      <w:pPr>
        <w:spacing w:after="0"/>
        <w:jc w:val="both"/>
        <w:rPr>
          <w:rFonts w:eastAsia="Times New Roman" w:cs="Calibri"/>
          <w:lang w:val="es-ES"/>
        </w:rPr>
      </w:pPr>
    </w:p>
    <w:p w14:paraId="641C7733" w14:textId="6CDC293A" w:rsidR="00C96AAF" w:rsidRPr="004B71BD" w:rsidRDefault="00C96AAF" w:rsidP="00C96AAF">
      <w:pPr>
        <w:jc w:val="both"/>
        <w:rPr>
          <w:rFonts w:cs="Calibri"/>
          <w:b/>
        </w:rPr>
      </w:pPr>
      <w:r w:rsidRPr="004B71BD">
        <w:rPr>
          <w:rFonts w:eastAsia="Times New Roman" w:cs="Calibri"/>
          <w:lang w:val="es-ES"/>
        </w:rPr>
        <w:t xml:space="preserve">Sin embargo, una vez analizada la hoja de vida del futuro contratista, frente al </w:t>
      </w:r>
      <w:r w:rsidRPr="00D25608">
        <w:rPr>
          <w:rFonts w:eastAsia="Times New Roman" w:cs="Calibri"/>
          <w:lang w:val="es-ES"/>
        </w:rPr>
        <w:t xml:space="preserve">objeto contractual, las obligaciones y la necesidad que se pretende satisfacer, </w:t>
      </w:r>
      <w:r w:rsidR="00483752" w:rsidRPr="00D25608">
        <w:rPr>
          <w:rFonts w:eastAsia="Times New Roman" w:cs="Calibri"/>
          <w:lang w:val="es-ES"/>
        </w:rPr>
        <w:t xml:space="preserve">el </w:t>
      </w:r>
      <w:proofErr w:type="gramStart"/>
      <w:r w:rsidR="00483752" w:rsidRPr="00D25608">
        <w:rPr>
          <w:rFonts w:eastAsia="Times New Roman" w:cs="Calibri"/>
          <w:lang w:eastAsia="es-CO"/>
        </w:rPr>
        <w:t>Subdirector</w:t>
      </w:r>
      <w:proofErr w:type="gramEnd"/>
      <w:r w:rsidR="00483752" w:rsidRPr="00D25608">
        <w:rPr>
          <w:rFonts w:eastAsia="Times New Roman" w:cs="Calibri"/>
          <w:lang w:eastAsia="es-CO"/>
        </w:rPr>
        <w:t xml:space="preserve">(a) de Centro </w:t>
      </w:r>
      <w:r w:rsidRPr="004B71BD">
        <w:rPr>
          <w:rFonts w:eastAsia="Times New Roman" w:cs="Calibri"/>
          <w:lang w:val="es-ES"/>
        </w:rPr>
        <w:t xml:space="preserve">establece que </w:t>
      </w:r>
      <w:r w:rsidR="00331684" w:rsidRPr="004B71BD">
        <w:rPr>
          <w:rFonts w:eastAsia="Times New Roman" w:cs="Calibri"/>
          <w:lang w:val="es-ES"/>
        </w:rPr>
        <w:t xml:space="preserve">el futuro contratista </w:t>
      </w:r>
      <w:r w:rsidRPr="004B71BD">
        <w:rPr>
          <w:rFonts w:eastAsia="Times New Roman" w:cs="Calibri"/>
          <w:lang w:val="es-ES"/>
        </w:rPr>
        <w:t xml:space="preserve">cumple con los requisitos señalados </w:t>
      </w:r>
      <w:r w:rsidR="0034553C" w:rsidRPr="004B71BD">
        <w:rPr>
          <w:rFonts w:eastAsia="Times New Roman" w:cs="Calibri"/>
          <w:lang w:val="es-ES"/>
        </w:rPr>
        <w:t>anteriormente</w:t>
      </w:r>
      <w:r w:rsidR="00941F3D" w:rsidRPr="004B71BD">
        <w:rPr>
          <w:rFonts w:eastAsia="Times New Roman" w:cs="Calibri"/>
          <w:b/>
          <w:bCs/>
          <w:lang w:val="es-ES"/>
        </w:rPr>
        <w:t xml:space="preserve">. </w:t>
      </w:r>
    </w:p>
    <w:p w14:paraId="6432D448" w14:textId="735239D1" w:rsidR="00C96AAF" w:rsidRPr="004B71BD" w:rsidRDefault="00665650" w:rsidP="00483752">
      <w:pPr>
        <w:jc w:val="both"/>
        <w:rPr>
          <w:rFonts w:cs="Calibri"/>
          <w:b/>
        </w:rPr>
      </w:pPr>
      <w:r w:rsidRPr="004B71BD">
        <w:rPr>
          <w:rFonts w:cs="Calibri"/>
          <w:b/>
        </w:rPr>
        <w:t>14.3</w:t>
      </w:r>
      <w:r w:rsidRPr="004B71BD">
        <w:rPr>
          <w:rFonts w:cs="Calibri"/>
          <w:b/>
        </w:rPr>
        <w:tab/>
      </w:r>
      <w:r w:rsidR="00C96AAF" w:rsidRPr="004B71BD">
        <w:rPr>
          <w:rFonts w:cs="Calibri"/>
          <w:b/>
        </w:rPr>
        <w:t>E</w:t>
      </w:r>
      <w:r w:rsidR="00483752" w:rsidRPr="004B71BD">
        <w:rPr>
          <w:rFonts w:cs="Calibri"/>
          <w:b/>
        </w:rPr>
        <w:t>studio de la Demanda</w:t>
      </w:r>
      <w:r w:rsidR="00E87C56" w:rsidRPr="004B71BD">
        <w:rPr>
          <w:rFonts w:cs="Calibri"/>
          <w:b/>
        </w:rPr>
        <w:t>.</w:t>
      </w:r>
    </w:p>
    <w:p w14:paraId="6A45F1C4" w14:textId="23F1D931" w:rsidR="00331684" w:rsidRPr="004B71BD" w:rsidRDefault="00331684" w:rsidP="71F066CE">
      <w:pPr>
        <w:jc w:val="both"/>
        <w:rPr>
          <w:rFonts w:cs="Calibri"/>
          <w:b/>
          <w:bCs/>
        </w:rPr>
      </w:pPr>
      <w:r w:rsidRPr="004B71BD">
        <w:rPr>
          <w:rFonts w:cs="Calibri"/>
        </w:rPr>
        <w:t xml:space="preserve">De conformidad con la información </w:t>
      </w:r>
      <w:r w:rsidR="001004EF" w:rsidRPr="004B71BD">
        <w:rPr>
          <w:rFonts w:cs="Calibri"/>
        </w:rPr>
        <w:t xml:space="preserve">presentada por la </w:t>
      </w:r>
      <w:proofErr w:type="spellStart"/>
      <w:r w:rsidR="001004EF" w:rsidRPr="004B71BD">
        <w:rPr>
          <w:rFonts w:cs="Calibri"/>
        </w:rPr>
        <w:t>Contraloria</w:t>
      </w:r>
      <w:proofErr w:type="spellEnd"/>
      <w:r w:rsidR="001004EF" w:rsidRPr="004B71BD">
        <w:rPr>
          <w:rFonts w:cs="Calibri"/>
        </w:rPr>
        <w:t xml:space="preserve"> General de la Republica el 18 de noviembre de 2018 en el encuentro nacional para la formalización para el empleo </w:t>
      </w:r>
      <w:proofErr w:type="spellStart"/>
      <w:r w:rsidR="001004EF" w:rsidRPr="004B71BD">
        <w:rPr>
          <w:rFonts w:cs="Calibri"/>
        </w:rPr>
        <w:t>publico</w:t>
      </w:r>
      <w:proofErr w:type="spellEnd"/>
      <w:r w:rsidRPr="004B71BD">
        <w:rPr>
          <w:rFonts w:cs="Calibri"/>
        </w:rPr>
        <w:t xml:space="preserve">, a </w:t>
      </w:r>
      <w:r w:rsidR="001004EF" w:rsidRPr="004B71BD">
        <w:rPr>
          <w:rFonts w:cs="Calibri"/>
        </w:rPr>
        <w:t>31</w:t>
      </w:r>
      <w:r w:rsidRPr="004B71BD">
        <w:rPr>
          <w:rFonts w:cs="Calibri"/>
        </w:rPr>
        <w:t xml:space="preserve"> de </w:t>
      </w:r>
      <w:r w:rsidR="001004EF" w:rsidRPr="004B71BD">
        <w:rPr>
          <w:rFonts w:cs="Calibri"/>
        </w:rPr>
        <w:t>agosto</w:t>
      </w:r>
      <w:r w:rsidRPr="004B71BD">
        <w:rPr>
          <w:rFonts w:cs="Calibri"/>
        </w:rPr>
        <w:t xml:space="preserve"> de 202</w:t>
      </w:r>
      <w:r w:rsidR="00412E34" w:rsidRPr="004B71BD">
        <w:rPr>
          <w:rFonts w:cs="Calibri"/>
        </w:rPr>
        <w:t>2</w:t>
      </w:r>
      <w:r w:rsidRPr="004B71BD">
        <w:rPr>
          <w:rFonts w:cs="Calibri"/>
        </w:rPr>
        <w:t xml:space="preserve">, las entidades públicas contaban con </w:t>
      </w:r>
      <w:r w:rsidR="001004EF" w:rsidRPr="004B71BD">
        <w:rPr>
          <w:rFonts w:cs="Calibri"/>
        </w:rPr>
        <w:t>885</w:t>
      </w:r>
      <w:r w:rsidR="00B7419C" w:rsidRPr="004B71BD">
        <w:rPr>
          <w:rFonts w:cs="Calibri"/>
        </w:rPr>
        <w:t>.</w:t>
      </w:r>
      <w:r w:rsidR="001004EF" w:rsidRPr="004B71BD">
        <w:rPr>
          <w:rFonts w:cs="Calibri"/>
        </w:rPr>
        <w:t>740</w:t>
      </w:r>
      <w:r w:rsidRPr="004B71BD">
        <w:rPr>
          <w:rFonts w:cs="Calibri"/>
        </w:rPr>
        <w:t xml:space="preserve"> </w:t>
      </w:r>
      <w:r w:rsidR="001004EF" w:rsidRPr="004B71BD">
        <w:rPr>
          <w:rFonts w:cs="Calibri"/>
        </w:rPr>
        <w:t xml:space="preserve">contratos </w:t>
      </w:r>
      <w:r w:rsidRPr="004B71BD">
        <w:rPr>
          <w:rFonts w:cs="Calibri"/>
        </w:rPr>
        <w:t>prestadores de servicios p</w:t>
      </w:r>
      <w:r w:rsidR="00B7419C" w:rsidRPr="004B71BD">
        <w:rPr>
          <w:rFonts w:cs="Calibri"/>
        </w:rPr>
        <w:t>ersonales</w:t>
      </w:r>
      <w:r w:rsidR="008A13DA" w:rsidRPr="004B71BD">
        <w:rPr>
          <w:rFonts w:cs="Calibri"/>
        </w:rPr>
        <w:t xml:space="preserve">. </w:t>
      </w:r>
    </w:p>
    <w:p w14:paraId="0D06CA77" w14:textId="1A03FDA0" w:rsidR="00C96AAF" w:rsidRPr="004B71BD" w:rsidRDefault="00C96AAF" w:rsidP="00C96AAF">
      <w:pPr>
        <w:jc w:val="both"/>
        <w:rPr>
          <w:rFonts w:cs="Calibri"/>
        </w:rPr>
      </w:pPr>
      <w:r w:rsidRPr="004B71BD">
        <w:rPr>
          <w:rFonts w:cs="Calibri"/>
        </w:rPr>
        <w:t>Para el presente contrato se tuvo como referente los siguientes contratos históricos de la Entidad</w:t>
      </w:r>
      <w:r w:rsidR="00456B5C" w:rsidRPr="004B71BD">
        <w:rPr>
          <w:rFonts w:cs="Calibri"/>
        </w:rPr>
        <w:t xml:space="preserve">, en los que se desarrollaron objetos y honorarios similares: </w:t>
      </w:r>
    </w:p>
    <w:tbl>
      <w:tblPr>
        <w:tblStyle w:val="Tablaconcuadrcula"/>
        <w:tblW w:w="0" w:type="auto"/>
        <w:tblInd w:w="108" w:type="dxa"/>
        <w:tblLook w:val="04A0" w:firstRow="1" w:lastRow="0" w:firstColumn="1" w:lastColumn="0" w:noHBand="0" w:noVBand="1"/>
      </w:tblPr>
      <w:tblGrid>
        <w:gridCol w:w="1730"/>
        <w:gridCol w:w="1418"/>
        <w:gridCol w:w="2268"/>
        <w:gridCol w:w="992"/>
        <w:gridCol w:w="1356"/>
        <w:gridCol w:w="1362"/>
      </w:tblGrid>
      <w:tr w:rsidR="00903BD1" w:rsidRPr="00A23BAD" w14:paraId="4C8D7ECC" w14:textId="77777777" w:rsidTr="000B71FA">
        <w:trPr>
          <w:trHeight w:val="1084"/>
        </w:trPr>
        <w:tc>
          <w:tcPr>
            <w:tcW w:w="1730" w:type="dxa"/>
            <w:vAlign w:val="center"/>
          </w:tcPr>
          <w:p w14:paraId="72DCFCCA" w14:textId="77777777" w:rsidR="00C96AAF" w:rsidRPr="00A23BAD" w:rsidRDefault="00C96AAF" w:rsidP="000B71FA">
            <w:pPr>
              <w:spacing w:after="0" w:line="240" w:lineRule="auto"/>
              <w:jc w:val="both"/>
              <w:rPr>
                <w:rFonts w:cs="Calibri"/>
                <w:b/>
                <w:sz w:val="18"/>
                <w:szCs w:val="18"/>
              </w:rPr>
            </w:pPr>
            <w:r w:rsidRPr="00A23BAD">
              <w:rPr>
                <w:rFonts w:cs="Calibri"/>
                <w:b/>
                <w:sz w:val="18"/>
                <w:szCs w:val="18"/>
              </w:rPr>
              <w:t>No. y año</w:t>
            </w:r>
          </w:p>
        </w:tc>
        <w:tc>
          <w:tcPr>
            <w:tcW w:w="1418" w:type="dxa"/>
            <w:vAlign w:val="center"/>
          </w:tcPr>
          <w:p w14:paraId="22DAD8DB" w14:textId="77777777" w:rsidR="00C96AAF" w:rsidRPr="00A23BAD" w:rsidRDefault="00C96AAF" w:rsidP="000B71FA">
            <w:pPr>
              <w:spacing w:after="0" w:line="240" w:lineRule="auto"/>
              <w:jc w:val="both"/>
              <w:rPr>
                <w:rFonts w:cs="Calibri"/>
                <w:b/>
                <w:sz w:val="18"/>
                <w:szCs w:val="18"/>
              </w:rPr>
            </w:pPr>
            <w:r w:rsidRPr="00A23BAD">
              <w:rPr>
                <w:rFonts w:cs="Calibri"/>
                <w:b/>
                <w:sz w:val="18"/>
                <w:szCs w:val="18"/>
              </w:rPr>
              <w:t>Contratista</w:t>
            </w:r>
          </w:p>
        </w:tc>
        <w:tc>
          <w:tcPr>
            <w:tcW w:w="2268" w:type="dxa"/>
            <w:vAlign w:val="center"/>
          </w:tcPr>
          <w:p w14:paraId="40BE0C9F" w14:textId="77777777" w:rsidR="00C96AAF" w:rsidRPr="00A23BAD" w:rsidRDefault="00C96AAF" w:rsidP="000B71FA">
            <w:pPr>
              <w:spacing w:after="0" w:line="240" w:lineRule="auto"/>
              <w:jc w:val="both"/>
              <w:rPr>
                <w:rFonts w:cs="Calibri"/>
                <w:b/>
                <w:sz w:val="18"/>
                <w:szCs w:val="18"/>
              </w:rPr>
            </w:pPr>
            <w:r w:rsidRPr="00A23BAD">
              <w:rPr>
                <w:rFonts w:cs="Calibri"/>
                <w:b/>
                <w:sz w:val="18"/>
                <w:szCs w:val="18"/>
              </w:rPr>
              <w:t>Objeto del contrato</w:t>
            </w:r>
          </w:p>
        </w:tc>
        <w:tc>
          <w:tcPr>
            <w:tcW w:w="992" w:type="dxa"/>
            <w:vAlign w:val="center"/>
          </w:tcPr>
          <w:p w14:paraId="55F6F90A" w14:textId="77777777" w:rsidR="00C96AAF" w:rsidRPr="00A23BAD" w:rsidRDefault="00C96AAF" w:rsidP="000B71FA">
            <w:pPr>
              <w:spacing w:after="0" w:line="240" w:lineRule="auto"/>
              <w:jc w:val="both"/>
              <w:rPr>
                <w:rFonts w:cs="Calibri"/>
                <w:b/>
                <w:sz w:val="18"/>
                <w:szCs w:val="18"/>
              </w:rPr>
            </w:pPr>
            <w:r w:rsidRPr="00A23BAD">
              <w:rPr>
                <w:rFonts w:cs="Calibri"/>
                <w:b/>
                <w:sz w:val="18"/>
                <w:szCs w:val="18"/>
              </w:rPr>
              <w:t>Plazo</w:t>
            </w:r>
          </w:p>
        </w:tc>
        <w:tc>
          <w:tcPr>
            <w:tcW w:w="1356" w:type="dxa"/>
            <w:vAlign w:val="center"/>
          </w:tcPr>
          <w:p w14:paraId="7EBCE732" w14:textId="2216F3A0" w:rsidR="00C96AAF" w:rsidRPr="00A23BAD" w:rsidRDefault="00C96AAF" w:rsidP="000B71FA">
            <w:pPr>
              <w:spacing w:after="0" w:line="240" w:lineRule="auto"/>
              <w:jc w:val="both"/>
              <w:rPr>
                <w:rFonts w:cs="Calibri"/>
                <w:b/>
                <w:sz w:val="18"/>
                <w:szCs w:val="18"/>
              </w:rPr>
            </w:pPr>
            <w:r w:rsidRPr="00A23BAD">
              <w:rPr>
                <w:rFonts w:cs="Calibri"/>
                <w:b/>
                <w:sz w:val="18"/>
                <w:szCs w:val="18"/>
              </w:rPr>
              <w:t>Valor contrato y forma de pago</w:t>
            </w:r>
          </w:p>
        </w:tc>
        <w:tc>
          <w:tcPr>
            <w:tcW w:w="1362" w:type="dxa"/>
            <w:vAlign w:val="center"/>
          </w:tcPr>
          <w:p w14:paraId="2FFE5EF4" w14:textId="77777777" w:rsidR="00C96AAF" w:rsidRPr="00A23BAD" w:rsidRDefault="00C96AAF" w:rsidP="000B71FA">
            <w:pPr>
              <w:spacing w:after="0" w:line="240" w:lineRule="auto"/>
              <w:jc w:val="both"/>
              <w:rPr>
                <w:rFonts w:cs="Calibri"/>
                <w:b/>
                <w:sz w:val="18"/>
                <w:szCs w:val="18"/>
              </w:rPr>
            </w:pPr>
            <w:r w:rsidRPr="00A23BAD">
              <w:rPr>
                <w:rFonts w:cs="Calibri"/>
                <w:b/>
                <w:sz w:val="18"/>
                <w:szCs w:val="18"/>
              </w:rPr>
              <w:t>Modalidad de selección</w:t>
            </w:r>
          </w:p>
        </w:tc>
      </w:tr>
      <w:tr w:rsidR="00903BD1" w:rsidRPr="00A23BAD" w14:paraId="191CBA38" w14:textId="77777777" w:rsidTr="000B71FA">
        <w:tc>
          <w:tcPr>
            <w:tcW w:w="1730" w:type="dxa"/>
          </w:tcPr>
          <w:p w14:paraId="6B462EE0" w14:textId="2E69F51B" w:rsidR="00C96AAF" w:rsidRPr="00A23BAD" w:rsidRDefault="00B25488" w:rsidP="000B71FA">
            <w:pPr>
              <w:spacing w:after="0" w:line="240" w:lineRule="auto"/>
              <w:jc w:val="both"/>
              <w:rPr>
                <w:rFonts w:cs="Calibri"/>
                <w:sz w:val="18"/>
                <w:szCs w:val="18"/>
              </w:rPr>
            </w:pPr>
            <w:r w:rsidRPr="00B25488">
              <w:rPr>
                <w:rFonts w:cs="Calibri"/>
                <w:sz w:val="18"/>
                <w:szCs w:val="18"/>
              </w:rPr>
              <w:lastRenderedPageBreak/>
              <w:t>3304500</w:t>
            </w:r>
            <w:r w:rsidR="000203E2" w:rsidRPr="000203E2">
              <w:rPr>
                <w:rFonts w:cs="Calibri"/>
                <w:sz w:val="18"/>
                <w:szCs w:val="18"/>
              </w:rPr>
              <w:t>-202</w:t>
            </w:r>
            <w:r>
              <w:rPr>
                <w:rFonts w:cs="Calibri"/>
                <w:sz w:val="18"/>
                <w:szCs w:val="18"/>
              </w:rPr>
              <w:t>2</w:t>
            </w:r>
          </w:p>
        </w:tc>
        <w:tc>
          <w:tcPr>
            <w:tcW w:w="1418" w:type="dxa"/>
          </w:tcPr>
          <w:p w14:paraId="7E812E40" w14:textId="13B9A81B" w:rsidR="00C96AAF" w:rsidRPr="00A23BAD" w:rsidRDefault="000203E2" w:rsidP="000B71FA">
            <w:pPr>
              <w:spacing w:after="0" w:line="240" w:lineRule="auto"/>
              <w:jc w:val="both"/>
              <w:rPr>
                <w:rFonts w:cs="Calibri"/>
                <w:sz w:val="18"/>
                <w:szCs w:val="18"/>
              </w:rPr>
            </w:pPr>
            <w:r>
              <w:rPr>
                <w:rFonts w:cs="Calibri"/>
                <w:sz w:val="18"/>
                <w:szCs w:val="18"/>
              </w:rPr>
              <w:t>MARCO MEDINA MOLINA</w:t>
            </w:r>
          </w:p>
        </w:tc>
        <w:tc>
          <w:tcPr>
            <w:tcW w:w="2268" w:type="dxa"/>
          </w:tcPr>
          <w:p w14:paraId="7F7DDCBE" w14:textId="77777777" w:rsidR="000203E2" w:rsidRPr="000203E2" w:rsidRDefault="000203E2" w:rsidP="000203E2">
            <w:pPr>
              <w:spacing w:after="0" w:line="240" w:lineRule="auto"/>
              <w:jc w:val="both"/>
              <w:rPr>
                <w:rFonts w:cs="Calibri"/>
                <w:sz w:val="18"/>
                <w:szCs w:val="18"/>
              </w:rPr>
            </w:pPr>
            <w:r w:rsidRPr="000203E2">
              <w:rPr>
                <w:rFonts w:cs="Calibri"/>
                <w:sz w:val="18"/>
                <w:szCs w:val="18"/>
              </w:rPr>
              <w:t xml:space="preserve">PRESTAR SERVICIOS </w:t>
            </w:r>
          </w:p>
          <w:p w14:paraId="1A8A527F" w14:textId="77777777" w:rsidR="000203E2" w:rsidRPr="000203E2" w:rsidRDefault="000203E2" w:rsidP="000203E2">
            <w:pPr>
              <w:spacing w:after="0" w:line="240" w:lineRule="auto"/>
              <w:jc w:val="both"/>
              <w:rPr>
                <w:rFonts w:cs="Calibri"/>
                <w:sz w:val="18"/>
                <w:szCs w:val="18"/>
              </w:rPr>
            </w:pPr>
            <w:r w:rsidRPr="000203E2">
              <w:rPr>
                <w:rFonts w:cs="Calibri"/>
                <w:sz w:val="18"/>
                <w:szCs w:val="18"/>
              </w:rPr>
              <w:t xml:space="preserve">PERSONALES DE CARÁCTER </w:t>
            </w:r>
          </w:p>
          <w:p w14:paraId="50BF509E" w14:textId="3F0AA653" w:rsidR="000203E2" w:rsidRPr="000203E2" w:rsidRDefault="000203E2" w:rsidP="000203E2">
            <w:pPr>
              <w:spacing w:after="0" w:line="240" w:lineRule="auto"/>
              <w:jc w:val="both"/>
              <w:rPr>
                <w:rFonts w:cs="Calibri"/>
                <w:sz w:val="18"/>
                <w:szCs w:val="18"/>
              </w:rPr>
            </w:pPr>
            <w:r w:rsidRPr="000203E2">
              <w:rPr>
                <w:rFonts w:cs="Calibri"/>
                <w:sz w:val="18"/>
                <w:szCs w:val="18"/>
              </w:rPr>
              <w:t xml:space="preserve">TEMPORAL PARA PLANEAR Y ORIENTAR LA FORMACIÓN </w:t>
            </w:r>
          </w:p>
          <w:p w14:paraId="38854701" w14:textId="169B8A48" w:rsidR="000203E2" w:rsidRPr="000203E2" w:rsidRDefault="000203E2" w:rsidP="000203E2">
            <w:pPr>
              <w:spacing w:after="0" w:line="240" w:lineRule="auto"/>
              <w:jc w:val="both"/>
              <w:rPr>
                <w:rFonts w:cs="Calibri"/>
                <w:sz w:val="18"/>
                <w:szCs w:val="18"/>
              </w:rPr>
            </w:pPr>
            <w:r w:rsidRPr="000203E2">
              <w:rPr>
                <w:rFonts w:cs="Calibri"/>
                <w:sz w:val="18"/>
                <w:szCs w:val="18"/>
              </w:rPr>
              <w:t xml:space="preserve">PROFESIONAL INTEGRAL, EN EL AREA DE VENTAS QUE </w:t>
            </w:r>
          </w:p>
          <w:p w14:paraId="6C01C475" w14:textId="77777777" w:rsidR="000203E2" w:rsidRPr="000203E2" w:rsidRDefault="000203E2" w:rsidP="000203E2">
            <w:pPr>
              <w:spacing w:after="0" w:line="240" w:lineRule="auto"/>
              <w:jc w:val="both"/>
              <w:rPr>
                <w:rFonts w:cs="Calibri"/>
                <w:sz w:val="18"/>
                <w:szCs w:val="18"/>
              </w:rPr>
            </w:pPr>
            <w:r w:rsidRPr="000203E2">
              <w:rPr>
                <w:rFonts w:cs="Calibri"/>
                <w:sz w:val="18"/>
                <w:szCs w:val="18"/>
              </w:rPr>
              <w:t xml:space="preserve">PROGRAME EL CENTRO DE </w:t>
            </w:r>
          </w:p>
          <w:p w14:paraId="1ADAA734" w14:textId="77777777" w:rsidR="000203E2" w:rsidRPr="000203E2" w:rsidRDefault="000203E2" w:rsidP="000203E2">
            <w:pPr>
              <w:spacing w:after="0" w:line="240" w:lineRule="auto"/>
              <w:jc w:val="both"/>
              <w:rPr>
                <w:rFonts w:cs="Calibri"/>
                <w:sz w:val="18"/>
                <w:szCs w:val="18"/>
              </w:rPr>
            </w:pPr>
            <w:r w:rsidRPr="000203E2">
              <w:rPr>
                <w:rFonts w:cs="Calibri"/>
                <w:sz w:val="18"/>
                <w:szCs w:val="18"/>
              </w:rPr>
              <w:t xml:space="preserve">COMERCIO Y SERVICIOS DEL </w:t>
            </w:r>
          </w:p>
          <w:p w14:paraId="514D428B" w14:textId="77777777" w:rsidR="000203E2" w:rsidRPr="000203E2" w:rsidRDefault="000203E2" w:rsidP="000203E2">
            <w:pPr>
              <w:spacing w:after="0" w:line="240" w:lineRule="auto"/>
              <w:jc w:val="both"/>
              <w:rPr>
                <w:rFonts w:cs="Calibri"/>
                <w:sz w:val="18"/>
                <w:szCs w:val="18"/>
              </w:rPr>
            </w:pPr>
            <w:r w:rsidRPr="000203E2">
              <w:rPr>
                <w:rFonts w:cs="Calibri"/>
                <w:sz w:val="18"/>
                <w:szCs w:val="18"/>
              </w:rPr>
              <w:t xml:space="preserve">SENA REGIONAL ATLANTICO </w:t>
            </w:r>
          </w:p>
          <w:p w14:paraId="128168F2" w14:textId="6814B49C" w:rsidR="000203E2" w:rsidRPr="000203E2" w:rsidRDefault="000203E2" w:rsidP="000203E2">
            <w:pPr>
              <w:spacing w:after="0" w:line="240" w:lineRule="auto"/>
              <w:jc w:val="both"/>
              <w:rPr>
                <w:rFonts w:cs="Calibri"/>
                <w:sz w:val="18"/>
                <w:szCs w:val="18"/>
              </w:rPr>
            </w:pPr>
            <w:r w:rsidRPr="000203E2">
              <w:rPr>
                <w:rFonts w:cs="Calibri"/>
                <w:sz w:val="18"/>
                <w:szCs w:val="18"/>
              </w:rPr>
              <w:t xml:space="preserve">EN SUS DIFERENTES NIVELES Y MODALIDADES, </w:t>
            </w:r>
          </w:p>
          <w:p w14:paraId="09A3BE92" w14:textId="77777777" w:rsidR="000203E2" w:rsidRPr="000203E2" w:rsidRDefault="000203E2" w:rsidP="000203E2">
            <w:pPr>
              <w:spacing w:after="0" w:line="240" w:lineRule="auto"/>
              <w:jc w:val="both"/>
              <w:rPr>
                <w:rFonts w:cs="Calibri"/>
                <w:sz w:val="18"/>
                <w:szCs w:val="18"/>
              </w:rPr>
            </w:pPr>
            <w:r w:rsidRPr="000203E2">
              <w:rPr>
                <w:rFonts w:cs="Calibri"/>
                <w:sz w:val="18"/>
                <w:szCs w:val="18"/>
              </w:rPr>
              <w:t xml:space="preserve">ATENDIENDO LAS POLÍTICAS </w:t>
            </w:r>
          </w:p>
          <w:p w14:paraId="69D2926C" w14:textId="77777777" w:rsidR="000203E2" w:rsidRPr="000203E2" w:rsidRDefault="000203E2" w:rsidP="000203E2">
            <w:pPr>
              <w:spacing w:after="0" w:line="240" w:lineRule="auto"/>
              <w:jc w:val="both"/>
              <w:rPr>
                <w:rFonts w:cs="Calibri"/>
                <w:sz w:val="18"/>
                <w:szCs w:val="18"/>
              </w:rPr>
            </w:pPr>
            <w:r w:rsidRPr="000203E2">
              <w:rPr>
                <w:rFonts w:cs="Calibri"/>
                <w:sz w:val="18"/>
                <w:szCs w:val="18"/>
              </w:rPr>
              <w:t xml:space="preserve">INSTITUCIONALES Y LA </w:t>
            </w:r>
          </w:p>
          <w:p w14:paraId="3CD8363A" w14:textId="4E481997" w:rsidR="00C96AAF" w:rsidRPr="00A23BAD" w:rsidRDefault="000203E2" w:rsidP="000203E2">
            <w:pPr>
              <w:spacing w:after="0" w:line="240" w:lineRule="auto"/>
              <w:jc w:val="both"/>
              <w:rPr>
                <w:rFonts w:cs="Calibri"/>
                <w:sz w:val="18"/>
                <w:szCs w:val="18"/>
              </w:rPr>
            </w:pPr>
            <w:r w:rsidRPr="000203E2">
              <w:rPr>
                <w:rFonts w:cs="Calibri"/>
                <w:sz w:val="18"/>
                <w:szCs w:val="18"/>
              </w:rPr>
              <w:t>NORMATIVIDAD VIGENTE.</w:t>
            </w:r>
          </w:p>
        </w:tc>
        <w:tc>
          <w:tcPr>
            <w:tcW w:w="992" w:type="dxa"/>
          </w:tcPr>
          <w:p w14:paraId="4DA514FA" w14:textId="4894F5AE" w:rsidR="00C96AAF" w:rsidRPr="00A23BAD" w:rsidRDefault="00B25488" w:rsidP="000B71FA">
            <w:pPr>
              <w:spacing w:after="0" w:line="240" w:lineRule="auto"/>
              <w:jc w:val="both"/>
              <w:rPr>
                <w:rFonts w:cs="Calibri"/>
                <w:sz w:val="18"/>
                <w:szCs w:val="18"/>
              </w:rPr>
            </w:pPr>
            <w:r>
              <w:rPr>
                <w:rFonts w:cs="Calibri"/>
                <w:sz w:val="18"/>
                <w:szCs w:val="18"/>
              </w:rPr>
              <w:t>19</w:t>
            </w:r>
            <w:r w:rsidR="00A23BAD" w:rsidRPr="00A23BAD">
              <w:rPr>
                <w:rFonts w:cs="Calibri"/>
                <w:sz w:val="18"/>
                <w:szCs w:val="18"/>
              </w:rPr>
              <w:t>-01-202</w:t>
            </w:r>
            <w:r w:rsidR="00D61B9E">
              <w:rPr>
                <w:rFonts w:cs="Calibri"/>
                <w:sz w:val="18"/>
                <w:szCs w:val="18"/>
              </w:rPr>
              <w:t>2</w:t>
            </w:r>
            <w:r w:rsidR="00A23BAD" w:rsidRPr="00A23BAD">
              <w:rPr>
                <w:rFonts w:cs="Calibri"/>
                <w:sz w:val="18"/>
                <w:szCs w:val="18"/>
              </w:rPr>
              <w:t xml:space="preserve"> al </w:t>
            </w:r>
            <w:r w:rsidR="00D61B9E">
              <w:rPr>
                <w:rFonts w:cs="Calibri"/>
                <w:sz w:val="18"/>
                <w:szCs w:val="18"/>
              </w:rPr>
              <w:t>17</w:t>
            </w:r>
            <w:r w:rsidR="00A23BAD" w:rsidRPr="00A23BAD">
              <w:rPr>
                <w:rFonts w:cs="Calibri"/>
                <w:sz w:val="18"/>
                <w:szCs w:val="18"/>
              </w:rPr>
              <w:t>-12-202</w:t>
            </w:r>
            <w:r w:rsidR="00D61B9E">
              <w:rPr>
                <w:rFonts w:cs="Calibri"/>
                <w:sz w:val="18"/>
                <w:szCs w:val="18"/>
              </w:rPr>
              <w:t>2</w:t>
            </w:r>
          </w:p>
        </w:tc>
        <w:tc>
          <w:tcPr>
            <w:tcW w:w="1356" w:type="dxa"/>
          </w:tcPr>
          <w:p w14:paraId="5122A6B7" w14:textId="6BBE67B0" w:rsidR="00C96AAF" w:rsidRPr="00A23BAD" w:rsidRDefault="00B25488" w:rsidP="000B71FA">
            <w:pPr>
              <w:spacing w:after="0" w:line="240" w:lineRule="auto"/>
              <w:jc w:val="both"/>
              <w:rPr>
                <w:rFonts w:cs="Calibri"/>
                <w:sz w:val="18"/>
                <w:szCs w:val="18"/>
              </w:rPr>
            </w:pPr>
            <w:r w:rsidRPr="00B25488">
              <w:rPr>
                <w:rFonts w:cs="Calibri"/>
                <w:sz w:val="18"/>
                <w:szCs w:val="18"/>
              </w:rPr>
              <w:t>38.514.986</w:t>
            </w:r>
          </w:p>
        </w:tc>
        <w:tc>
          <w:tcPr>
            <w:tcW w:w="1362" w:type="dxa"/>
          </w:tcPr>
          <w:p w14:paraId="3962A9E6" w14:textId="430297AD" w:rsidR="00C96AAF" w:rsidRPr="00A23BAD" w:rsidRDefault="00A23BAD" w:rsidP="000B71FA">
            <w:pPr>
              <w:spacing w:after="0" w:line="240" w:lineRule="auto"/>
              <w:jc w:val="both"/>
              <w:rPr>
                <w:rFonts w:cs="Calibri"/>
                <w:sz w:val="18"/>
                <w:szCs w:val="18"/>
              </w:rPr>
            </w:pPr>
            <w:r w:rsidRPr="00A23BAD">
              <w:rPr>
                <w:rFonts w:cs="Calibri"/>
                <w:sz w:val="18"/>
                <w:szCs w:val="18"/>
              </w:rPr>
              <w:t>Contratación directa</w:t>
            </w:r>
          </w:p>
        </w:tc>
      </w:tr>
      <w:tr w:rsidR="00903BD1" w:rsidRPr="00A23BAD" w14:paraId="75C3756B" w14:textId="77777777" w:rsidTr="000B71FA">
        <w:tc>
          <w:tcPr>
            <w:tcW w:w="1730" w:type="dxa"/>
          </w:tcPr>
          <w:p w14:paraId="7E20ABC4" w14:textId="6A1616EC" w:rsidR="00C96AAF" w:rsidRPr="00A23BAD" w:rsidRDefault="00D61B9E" w:rsidP="000B71FA">
            <w:pPr>
              <w:spacing w:after="0" w:line="240" w:lineRule="auto"/>
              <w:jc w:val="both"/>
              <w:rPr>
                <w:rFonts w:cs="Calibri"/>
                <w:sz w:val="18"/>
                <w:szCs w:val="18"/>
              </w:rPr>
            </w:pPr>
            <w:r w:rsidRPr="00D61B9E">
              <w:rPr>
                <w:rFonts w:cs="Calibri"/>
                <w:sz w:val="18"/>
                <w:szCs w:val="18"/>
              </w:rPr>
              <w:t>3299552</w:t>
            </w:r>
            <w:r w:rsidR="000203E2">
              <w:rPr>
                <w:rFonts w:cs="Calibri"/>
                <w:sz w:val="18"/>
                <w:szCs w:val="18"/>
              </w:rPr>
              <w:t>-202</w:t>
            </w:r>
            <w:r>
              <w:rPr>
                <w:rFonts w:cs="Calibri"/>
                <w:sz w:val="18"/>
                <w:szCs w:val="18"/>
              </w:rPr>
              <w:t>2</w:t>
            </w:r>
          </w:p>
        </w:tc>
        <w:tc>
          <w:tcPr>
            <w:tcW w:w="1418" w:type="dxa"/>
          </w:tcPr>
          <w:p w14:paraId="466A6B99" w14:textId="7FA0D2AB" w:rsidR="00C96AAF" w:rsidRPr="00A23BAD" w:rsidRDefault="000203E2" w:rsidP="000B71FA">
            <w:pPr>
              <w:spacing w:after="0" w:line="240" w:lineRule="auto"/>
              <w:jc w:val="both"/>
              <w:rPr>
                <w:rFonts w:cs="Calibri"/>
                <w:sz w:val="18"/>
                <w:szCs w:val="18"/>
              </w:rPr>
            </w:pPr>
            <w:r>
              <w:rPr>
                <w:rFonts w:cs="Calibri"/>
                <w:sz w:val="18"/>
                <w:szCs w:val="18"/>
              </w:rPr>
              <w:t>ALFREDO FERNANDEZ MENDOZA</w:t>
            </w:r>
          </w:p>
        </w:tc>
        <w:tc>
          <w:tcPr>
            <w:tcW w:w="2268" w:type="dxa"/>
          </w:tcPr>
          <w:p w14:paraId="5A62E92D" w14:textId="77777777" w:rsidR="000203E2" w:rsidRPr="000203E2" w:rsidRDefault="000203E2" w:rsidP="000203E2">
            <w:pPr>
              <w:spacing w:after="0" w:line="240" w:lineRule="auto"/>
              <w:jc w:val="both"/>
              <w:rPr>
                <w:rFonts w:cs="Calibri"/>
                <w:sz w:val="18"/>
                <w:szCs w:val="18"/>
              </w:rPr>
            </w:pPr>
            <w:r w:rsidRPr="000203E2">
              <w:rPr>
                <w:rFonts w:cs="Calibri"/>
                <w:sz w:val="18"/>
                <w:szCs w:val="18"/>
              </w:rPr>
              <w:t xml:space="preserve">PRESTAR SERVICIOS </w:t>
            </w:r>
          </w:p>
          <w:p w14:paraId="1F985684" w14:textId="77777777" w:rsidR="000203E2" w:rsidRPr="000203E2" w:rsidRDefault="000203E2" w:rsidP="000203E2">
            <w:pPr>
              <w:spacing w:after="0" w:line="240" w:lineRule="auto"/>
              <w:jc w:val="both"/>
              <w:rPr>
                <w:rFonts w:cs="Calibri"/>
                <w:sz w:val="18"/>
                <w:szCs w:val="18"/>
              </w:rPr>
            </w:pPr>
            <w:r w:rsidRPr="000203E2">
              <w:rPr>
                <w:rFonts w:cs="Calibri"/>
                <w:sz w:val="18"/>
                <w:szCs w:val="18"/>
              </w:rPr>
              <w:t xml:space="preserve">PERSONALES DE CARÁCTER </w:t>
            </w:r>
          </w:p>
          <w:p w14:paraId="3950D69B" w14:textId="1EE05E1F" w:rsidR="000203E2" w:rsidRPr="000203E2" w:rsidRDefault="000203E2" w:rsidP="000203E2">
            <w:pPr>
              <w:spacing w:after="0" w:line="240" w:lineRule="auto"/>
              <w:jc w:val="both"/>
              <w:rPr>
                <w:rFonts w:cs="Calibri"/>
                <w:sz w:val="18"/>
                <w:szCs w:val="18"/>
              </w:rPr>
            </w:pPr>
            <w:r w:rsidRPr="000203E2">
              <w:rPr>
                <w:rFonts w:cs="Calibri"/>
                <w:sz w:val="18"/>
                <w:szCs w:val="18"/>
              </w:rPr>
              <w:t xml:space="preserve">TEMPORAL PARA PLANEAR Y ORIENTAR LA FORMACIÓN </w:t>
            </w:r>
          </w:p>
          <w:p w14:paraId="1F7E28E2" w14:textId="3DF9299D" w:rsidR="000203E2" w:rsidRPr="000203E2" w:rsidRDefault="000203E2" w:rsidP="000203E2">
            <w:pPr>
              <w:spacing w:after="0" w:line="240" w:lineRule="auto"/>
              <w:jc w:val="both"/>
              <w:rPr>
                <w:rFonts w:cs="Calibri"/>
                <w:sz w:val="18"/>
                <w:szCs w:val="18"/>
              </w:rPr>
            </w:pPr>
            <w:r w:rsidRPr="000203E2">
              <w:rPr>
                <w:rFonts w:cs="Calibri"/>
                <w:sz w:val="18"/>
                <w:szCs w:val="18"/>
              </w:rPr>
              <w:t xml:space="preserve">PROFESIONAL INTEGRAL, EN EL AREA DE LOGÍSTICA QUE PROGRAME EL CENTRO DE COMERCIO Y SERVICIOS DEL SENA REGIONAL ATLANTICO EN SUS DIFERENTES NIVELES Y MODALIDADES, ATENDIENDO LAS POLÍTICAS INSTITUCIONALES Y LA </w:t>
            </w:r>
          </w:p>
          <w:p w14:paraId="7BAEADE9" w14:textId="45F3390C" w:rsidR="00C96AAF" w:rsidRPr="00A23BAD" w:rsidRDefault="000203E2" w:rsidP="000203E2">
            <w:pPr>
              <w:spacing w:after="0" w:line="240" w:lineRule="auto"/>
              <w:jc w:val="both"/>
              <w:rPr>
                <w:rFonts w:cs="Calibri"/>
                <w:sz w:val="18"/>
                <w:szCs w:val="18"/>
              </w:rPr>
            </w:pPr>
            <w:r w:rsidRPr="000203E2">
              <w:rPr>
                <w:rFonts w:cs="Calibri"/>
                <w:sz w:val="18"/>
                <w:szCs w:val="18"/>
              </w:rPr>
              <w:t>NORMATIVIDAD VIGENTE</w:t>
            </w:r>
          </w:p>
        </w:tc>
        <w:tc>
          <w:tcPr>
            <w:tcW w:w="992" w:type="dxa"/>
          </w:tcPr>
          <w:p w14:paraId="7752C1F8" w14:textId="277386A8" w:rsidR="00C96AAF" w:rsidRPr="00A23BAD" w:rsidRDefault="00D61B9E" w:rsidP="000B71FA">
            <w:pPr>
              <w:spacing w:after="0" w:line="240" w:lineRule="auto"/>
              <w:jc w:val="both"/>
              <w:rPr>
                <w:rFonts w:cs="Calibri"/>
                <w:sz w:val="18"/>
                <w:szCs w:val="18"/>
              </w:rPr>
            </w:pPr>
            <w:r>
              <w:rPr>
                <w:rFonts w:cs="Calibri"/>
                <w:sz w:val="18"/>
                <w:szCs w:val="18"/>
              </w:rPr>
              <w:t>19</w:t>
            </w:r>
            <w:r w:rsidR="000203E2" w:rsidRPr="00A23BAD">
              <w:rPr>
                <w:rFonts w:cs="Calibri"/>
                <w:sz w:val="18"/>
                <w:szCs w:val="18"/>
              </w:rPr>
              <w:t>-01-202</w:t>
            </w:r>
            <w:r>
              <w:rPr>
                <w:rFonts w:cs="Calibri"/>
                <w:sz w:val="18"/>
                <w:szCs w:val="18"/>
              </w:rPr>
              <w:t>2</w:t>
            </w:r>
            <w:r w:rsidR="000203E2" w:rsidRPr="00A23BAD">
              <w:rPr>
                <w:rFonts w:cs="Calibri"/>
                <w:sz w:val="18"/>
                <w:szCs w:val="18"/>
              </w:rPr>
              <w:t xml:space="preserve"> al </w:t>
            </w:r>
            <w:r>
              <w:rPr>
                <w:rFonts w:cs="Calibri"/>
                <w:sz w:val="18"/>
                <w:szCs w:val="18"/>
              </w:rPr>
              <w:t>17</w:t>
            </w:r>
            <w:r w:rsidR="000203E2" w:rsidRPr="00A23BAD">
              <w:rPr>
                <w:rFonts w:cs="Calibri"/>
                <w:sz w:val="18"/>
                <w:szCs w:val="18"/>
              </w:rPr>
              <w:t>-12-202</w:t>
            </w:r>
            <w:r>
              <w:rPr>
                <w:rFonts w:cs="Calibri"/>
                <w:sz w:val="18"/>
                <w:szCs w:val="18"/>
              </w:rPr>
              <w:t>2</w:t>
            </w:r>
          </w:p>
        </w:tc>
        <w:tc>
          <w:tcPr>
            <w:tcW w:w="1356" w:type="dxa"/>
          </w:tcPr>
          <w:p w14:paraId="3CE850E3" w14:textId="365D88DC" w:rsidR="00C96AAF" w:rsidRPr="00A23BAD" w:rsidRDefault="00D61B9E" w:rsidP="000B71FA">
            <w:pPr>
              <w:spacing w:after="0" w:line="240" w:lineRule="auto"/>
              <w:jc w:val="both"/>
              <w:rPr>
                <w:rFonts w:cs="Calibri"/>
                <w:sz w:val="18"/>
                <w:szCs w:val="18"/>
              </w:rPr>
            </w:pPr>
            <w:r w:rsidRPr="00D61B9E">
              <w:rPr>
                <w:rFonts w:cs="Calibri"/>
                <w:sz w:val="18"/>
                <w:szCs w:val="18"/>
              </w:rPr>
              <w:t>38.514.986</w:t>
            </w:r>
          </w:p>
        </w:tc>
        <w:tc>
          <w:tcPr>
            <w:tcW w:w="1362" w:type="dxa"/>
          </w:tcPr>
          <w:p w14:paraId="3773EFCE" w14:textId="29D617F9" w:rsidR="00C96AAF" w:rsidRPr="00A23BAD" w:rsidRDefault="00A23BAD" w:rsidP="000B71FA">
            <w:pPr>
              <w:spacing w:after="0" w:line="240" w:lineRule="auto"/>
              <w:jc w:val="both"/>
              <w:rPr>
                <w:rFonts w:cs="Calibri"/>
                <w:sz w:val="18"/>
                <w:szCs w:val="18"/>
              </w:rPr>
            </w:pPr>
            <w:r w:rsidRPr="00A23BAD">
              <w:rPr>
                <w:rFonts w:cs="Calibri"/>
                <w:sz w:val="18"/>
                <w:szCs w:val="18"/>
              </w:rPr>
              <w:t>Contratación directa</w:t>
            </w:r>
          </w:p>
        </w:tc>
      </w:tr>
    </w:tbl>
    <w:p w14:paraId="167A923C" w14:textId="7748D3B2" w:rsidR="00C96AAF" w:rsidRPr="004B71BD" w:rsidRDefault="00C96AAF" w:rsidP="001E45F9">
      <w:pPr>
        <w:spacing w:after="0" w:line="240" w:lineRule="auto"/>
        <w:jc w:val="both"/>
        <w:rPr>
          <w:rFonts w:cs="Calibri"/>
          <w:b/>
          <w:bCs/>
        </w:rPr>
      </w:pPr>
    </w:p>
    <w:p w14:paraId="2E24B648" w14:textId="77777777" w:rsidR="001E45F9" w:rsidRPr="004B71BD" w:rsidRDefault="001E45F9" w:rsidP="001E45F9">
      <w:pPr>
        <w:widowControl w:val="0"/>
        <w:autoSpaceDE w:val="0"/>
        <w:autoSpaceDN w:val="0"/>
        <w:adjustRightInd w:val="0"/>
        <w:spacing w:after="0" w:line="240" w:lineRule="atLeast"/>
        <w:jc w:val="both"/>
        <w:rPr>
          <w:rFonts w:eastAsia="Times New Roman" w:cs="Calibri"/>
          <w:lang w:eastAsia="es-CO"/>
        </w:rPr>
      </w:pPr>
    </w:p>
    <w:p w14:paraId="5171C478" w14:textId="59293DA7" w:rsidR="001E45F9" w:rsidRPr="004B71BD" w:rsidRDefault="001E45F9" w:rsidP="001E45F9">
      <w:pPr>
        <w:widowControl w:val="0"/>
        <w:autoSpaceDE w:val="0"/>
        <w:autoSpaceDN w:val="0"/>
        <w:adjustRightInd w:val="0"/>
        <w:spacing w:line="240" w:lineRule="atLeast"/>
        <w:jc w:val="both"/>
        <w:rPr>
          <w:rFonts w:eastAsia="Times New Roman" w:cs="Calibri"/>
          <w:lang w:eastAsia="es-CO"/>
        </w:rPr>
      </w:pPr>
      <w:r w:rsidRPr="004B71BD">
        <w:rPr>
          <w:rFonts w:eastAsia="Times New Roman" w:cs="Calibri"/>
          <w:b/>
          <w:bCs/>
          <w:lang w:eastAsia="es-CO"/>
        </w:rPr>
        <w:t>1</w:t>
      </w:r>
      <w:r w:rsidR="00D216EC" w:rsidRPr="004B71BD">
        <w:rPr>
          <w:rFonts w:eastAsia="Times New Roman" w:cs="Calibri"/>
          <w:b/>
          <w:bCs/>
          <w:lang w:eastAsia="es-CO"/>
        </w:rPr>
        <w:t>5</w:t>
      </w:r>
      <w:r w:rsidRPr="004B71BD">
        <w:rPr>
          <w:rFonts w:eastAsia="Times New Roman" w:cs="Calibri"/>
          <w:b/>
          <w:bCs/>
          <w:lang w:eastAsia="es-CO"/>
        </w:rPr>
        <w:t>.</w:t>
      </w:r>
      <w:r w:rsidRPr="004B71BD">
        <w:rPr>
          <w:rFonts w:cs="Calibri"/>
          <w:b/>
          <w:bCs/>
        </w:rPr>
        <w:t xml:space="preserve"> Recomendación al Ordenador del Gasto: </w:t>
      </w:r>
    </w:p>
    <w:p w14:paraId="76EDFB93" w14:textId="5E20CA3E" w:rsidR="00B46444" w:rsidRPr="00B46444" w:rsidRDefault="00B46444" w:rsidP="00B46444">
      <w:pPr>
        <w:widowControl w:val="0"/>
        <w:autoSpaceDE w:val="0"/>
        <w:autoSpaceDN w:val="0"/>
        <w:adjustRightInd w:val="0"/>
        <w:spacing w:after="0" w:line="240" w:lineRule="auto"/>
        <w:jc w:val="both"/>
        <w:rPr>
          <w:rFonts w:cs="Calibri"/>
        </w:rPr>
      </w:pPr>
      <w:r w:rsidRPr="00B46444">
        <w:rPr>
          <w:rFonts w:cs="Calibri"/>
        </w:rPr>
        <w:t xml:space="preserve">Que revisada y validada por parte de la Coordinación académica de </w:t>
      </w:r>
      <w:r>
        <w:rPr>
          <w:rFonts w:cs="Calibri"/>
        </w:rPr>
        <w:t>programas especiales</w:t>
      </w:r>
      <w:r w:rsidRPr="00B46444">
        <w:rPr>
          <w:rFonts w:cs="Calibri"/>
        </w:rPr>
        <w:t xml:space="preserve"> de la Regional Atlántico, con el apoyo del equipo de contratación, la documentación presentada por el</w:t>
      </w:r>
      <w:r>
        <w:rPr>
          <w:rFonts w:cs="Calibri"/>
        </w:rPr>
        <w:t xml:space="preserve"> </w:t>
      </w:r>
      <w:r w:rsidRPr="00B46444">
        <w:rPr>
          <w:rFonts w:cs="Calibri"/>
        </w:rPr>
        <w:t>futuro contratista en el SIGEP y verificado el cumplimiento de los requisitos de capacidad, idoneidad</w:t>
      </w:r>
      <w:r>
        <w:rPr>
          <w:rFonts w:cs="Calibri"/>
        </w:rPr>
        <w:t xml:space="preserve"> </w:t>
      </w:r>
      <w:r w:rsidRPr="00B46444">
        <w:rPr>
          <w:rFonts w:cs="Calibri"/>
        </w:rPr>
        <w:t>y/o experiencia requerida para la prestación del servicio y el cubrimiento de la necesidad reportada, se recomienda la contratación al ordenador (a) del gasto, sin que sea necesario haber obtenido previamente varias ofertas, así mismo se verificó el cumplimiento de los topes, alternativas o exoneraciones establecidas en la tabla de honorarios vigente.</w:t>
      </w:r>
    </w:p>
    <w:p w14:paraId="4F268A5B" w14:textId="77777777" w:rsidR="00B46444" w:rsidRDefault="00B46444" w:rsidP="71F066CE">
      <w:pPr>
        <w:widowControl w:val="0"/>
        <w:autoSpaceDE w:val="0"/>
        <w:autoSpaceDN w:val="0"/>
        <w:adjustRightInd w:val="0"/>
        <w:spacing w:after="0" w:line="240" w:lineRule="atLeast"/>
        <w:rPr>
          <w:rFonts w:eastAsia="Times New Roman" w:cs="Calibri"/>
          <w:color w:val="000000" w:themeColor="text1"/>
          <w:lang w:eastAsia="es-CO"/>
        </w:rPr>
      </w:pPr>
    </w:p>
    <w:p w14:paraId="3DA471FE" w14:textId="149693D0" w:rsidR="001E45F9" w:rsidRDefault="0A60121E" w:rsidP="71F066CE">
      <w:pPr>
        <w:widowControl w:val="0"/>
        <w:autoSpaceDE w:val="0"/>
        <w:autoSpaceDN w:val="0"/>
        <w:adjustRightInd w:val="0"/>
        <w:spacing w:after="0" w:line="240" w:lineRule="atLeast"/>
        <w:rPr>
          <w:rFonts w:eastAsia="Times New Roman" w:cs="Calibri"/>
          <w:color w:val="000000" w:themeColor="text1"/>
          <w:lang w:eastAsia="es-CO"/>
        </w:rPr>
      </w:pPr>
      <w:r w:rsidRPr="004B71BD">
        <w:rPr>
          <w:rFonts w:eastAsia="Times New Roman" w:cs="Calibri"/>
          <w:color w:val="000000" w:themeColor="text1"/>
          <w:lang w:eastAsia="es-CO"/>
        </w:rPr>
        <w:t xml:space="preserve">Se expide en </w:t>
      </w:r>
      <w:r w:rsidR="001A2616" w:rsidRPr="004B71BD">
        <w:rPr>
          <w:rFonts w:eastAsia="Times New Roman" w:cs="Calibri"/>
          <w:color w:val="000000" w:themeColor="text1"/>
          <w:lang w:eastAsia="es-CO"/>
        </w:rPr>
        <w:t>la ciudad de</w:t>
      </w:r>
      <w:r w:rsidR="001A2616" w:rsidRPr="004B71BD">
        <w:rPr>
          <w:rFonts w:eastAsia="Times New Roman" w:cs="Calibri"/>
          <w:b/>
          <w:bCs/>
          <w:color w:val="000000" w:themeColor="text1"/>
          <w:lang w:eastAsia="es-CO"/>
        </w:rPr>
        <w:t xml:space="preserve"> </w:t>
      </w:r>
      <w:r w:rsidR="00CD24C9">
        <w:rPr>
          <w:rFonts w:eastAsia="Times New Roman" w:cs="Calibri"/>
          <w:color w:val="000000" w:themeColor="text1"/>
          <w:lang w:eastAsia="es-CO"/>
        </w:rPr>
        <w:t xml:space="preserve">Barranquilla a los 10 </w:t>
      </w:r>
      <w:proofErr w:type="spellStart"/>
      <w:r w:rsidR="00CD24C9">
        <w:rPr>
          <w:rFonts w:eastAsia="Times New Roman" w:cs="Calibri"/>
          <w:color w:val="000000" w:themeColor="text1"/>
          <w:lang w:eastAsia="es-CO"/>
        </w:rPr>
        <w:t>dias</w:t>
      </w:r>
      <w:proofErr w:type="spellEnd"/>
      <w:r w:rsidR="00CD24C9">
        <w:rPr>
          <w:rFonts w:eastAsia="Times New Roman" w:cs="Calibri"/>
          <w:color w:val="000000" w:themeColor="text1"/>
          <w:lang w:eastAsia="es-CO"/>
        </w:rPr>
        <w:t xml:space="preserve"> de enero 2023.</w:t>
      </w:r>
    </w:p>
    <w:p w14:paraId="6FB1425D" w14:textId="77777777" w:rsidR="00B46444" w:rsidRDefault="00B46444" w:rsidP="71F066CE">
      <w:pPr>
        <w:widowControl w:val="0"/>
        <w:autoSpaceDE w:val="0"/>
        <w:autoSpaceDN w:val="0"/>
        <w:adjustRightInd w:val="0"/>
        <w:spacing w:after="0" w:line="240" w:lineRule="atLeast"/>
        <w:rPr>
          <w:rFonts w:eastAsia="Times New Roman" w:cs="Calibri"/>
          <w:color w:val="000000" w:themeColor="text1"/>
          <w:lang w:eastAsia="es-CO"/>
        </w:rPr>
      </w:pPr>
    </w:p>
    <w:p w14:paraId="136ED522" w14:textId="77777777" w:rsidR="00B46444" w:rsidRPr="004B71BD" w:rsidRDefault="00B46444" w:rsidP="71F066CE">
      <w:pPr>
        <w:widowControl w:val="0"/>
        <w:autoSpaceDE w:val="0"/>
        <w:autoSpaceDN w:val="0"/>
        <w:adjustRightInd w:val="0"/>
        <w:spacing w:after="0" w:line="240" w:lineRule="atLeast"/>
        <w:rPr>
          <w:rFonts w:eastAsia="Times New Roman" w:cs="Calibri"/>
          <w:b/>
          <w:bCs/>
          <w:color w:val="000000"/>
          <w:lang w:eastAsia="es-CO"/>
        </w:rPr>
      </w:pPr>
    </w:p>
    <w:p w14:paraId="68B5EF3E" w14:textId="1633937F" w:rsidR="001E45F9" w:rsidRPr="004B71BD" w:rsidRDefault="0059218E" w:rsidP="001E45F9">
      <w:pPr>
        <w:widowControl w:val="0"/>
        <w:autoSpaceDE w:val="0"/>
        <w:autoSpaceDN w:val="0"/>
        <w:adjustRightInd w:val="0"/>
        <w:spacing w:after="0" w:line="240" w:lineRule="atLeast"/>
        <w:jc w:val="center"/>
        <w:rPr>
          <w:rFonts w:eastAsia="Times New Roman" w:cs="Calibri"/>
          <w:b/>
          <w:color w:val="000000"/>
          <w:lang w:eastAsia="es-CO"/>
        </w:rPr>
      </w:pPr>
      <w:r>
        <w:rPr>
          <w:noProof/>
        </w:rPr>
        <w:drawing>
          <wp:inline distT="0" distB="0" distL="0" distR="0" wp14:anchorId="53AE3DE3" wp14:editId="5E8903A1">
            <wp:extent cx="2124075" cy="428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24075" cy="428625"/>
                    </a:xfrm>
                    <a:prstGeom prst="rect">
                      <a:avLst/>
                    </a:prstGeom>
                  </pic:spPr>
                </pic:pic>
              </a:graphicData>
            </a:graphic>
          </wp:inline>
        </w:drawing>
      </w:r>
    </w:p>
    <w:p w14:paraId="26A812CA" w14:textId="43FF4891" w:rsidR="001E45F9" w:rsidRDefault="0059218E" w:rsidP="001E45F9">
      <w:pPr>
        <w:widowControl w:val="0"/>
        <w:autoSpaceDE w:val="0"/>
        <w:autoSpaceDN w:val="0"/>
        <w:adjustRightInd w:val="0"/>
        <w:spacing w:after="0" w:line="240" w:lineRule="atLeast"/>
        <w:jc w:val="center"/>
        <w:rPr>
          <w:rFonts w:eastAsia="Times New Roman" w:cs="Calibri"/>
          <w:b/>
          <w:color w:val="000000"/>
          <w:lang w:eastAsia="es-CO"/>
        </w:rPr>
      </w:pPr>
      <w:r>
        <w:rPr>
          <w:rFonts w:eastAsia="Times New Roman" w:cs="Calibri"/>
          <w:b/>
          <w:color w:val="000000"/>
          <w:lang w:eastAsia="es-CO"/>
        </w:rPr>
        <w:t>ELIZABETH TUBERQUIA VANEGAS</w:t>
      </w:r>
    </w:p>
    <w:p w14:paraId="338FAA62" w14:textId="43350A56" w:rsidR="0059218E" w:rsidRDefault="0059218E" w:rsidP="001E45F9">
      <w:pPr>
        <w:widowControl w:val="0"/>
        <w:autoSpaceDE w:val="0"/>
        <w:autoSpaceDN w:val="0"/>
        <w:adjustRightInd w:val="0"/>
        <w:spacing w:after="0" w:line="240" w:lineRule="atLeast"/>
        <w:jc w:val="center"/>
        <w:rPr>
          <w:rFonts w:eastAsia="Times New Roman" w:cs="Calibri"/>
          <w:b/>
          <w:color w:val="000000"/>
          <w:lang w:eastAsia="es-CO"/>
        </w:rPr>
      </w:pPr>
      <w:r>
        <w:rPr>
          <w:rFonts w:eastAsia="Times New Roman" w:cs="Calibri"/>
          <w:b/>
          <w:color w:val="000000"/>
          <w:lang w:eastAsia="es-CO"/>
        </w:rPr>
        <w:t>SUBDIRECTORA CENTRO COMERCIO Y SERVICIOS</w:t>
      </w:r>
    </w:p>
    <w:p w14:paraId="64DA5F14" w14:textId="77777777" w:rsidR="008565CD" w:rsidRDefault="008565CD" w:rsidP="001E45F9">
      <w:pPr>
        <w:widowControl w:val="0"/>
        <w:autoSpaceDE w:val="0"/>
        <w:autoSpaceDN w:val="0"/>
        <w:adjustRightInd w:val="0"/>
        <w:spacing w:after="0" w:line="240" w:lineRule="atLeast"/>
        <w:jc w:val="center"/>
        <w:rPr>
          <w:rFonts w:eastAsia="Times New Roman" w:cs="Calibri"/>
          <w:b/>
          <w:color w:val="000000"/>
          <w:lang w:eastAsia="es-CO"/>
        </w:rPr>
      </w:pPr>
    </w:p>
    <w:p w14:paraId="40EDE9DC" w14:textId="70C71B3B" w:rsidR="001E45F9" w:rsidRPr="004B71BD" w:rsidRDefault="001E45F9" w:rsidP="001E45F9">
      <w:pPr>
        <w:pStyle w:val="Sinespaciado"/>
        <w:rPr>
          <w:rFonts w:ascii="Calibri" w:hAnsi="Calibri" w:cs="Calibri"/>
          <w:color w:val="000000" w:themeColor="text1"/>
          <w:sz w:val="16"/>
          <w:szCs w:val="16"/>
          <w:shd w:val="clear" w:color="auto" w:fill="FFFFFF"/>
        </w:rPr>
      </w:pPr>
      <w:r w:rsidRPr="004B71BD">
        <w:rPr>
          <w:rFonts w:ascii="Calibri" w:hAnsi="Calibri" w:cs="Calibri"/>
          <w:color w:val="000000" w:themeColor="text1"/>
          <w:sz w:val="16"/>
          <w:szCs w:val="16"/>
          <w:shd w:val="clear" w:color="auto" w:fill="FFFFFF"/>
        </w:rPr>
        <w:t>Proyect</w:t>
      </w:r>
      <w:r w:rsidR="00501B31" w:rsidRPr="004B71BD">
        <w:rPr>
          <w:rFonts w:ascii="Calibri" w:hAnsi="Calibri" w:cs="Calibri"/>
          <w:color w:val="000000" w:themeColor="text1"/>
          <w:sz w:val="16"/>
          <w:szCs w:val="16"/>
          <w:shd w:val="clear" w:color="auto" w:fill="FFFFFF"/>
        </w:rPr>
        <w:t>ó</w:t>
      </w:r>
      <w:r w:rsidRPr="004B71BD">
        <w:rPr>
          <w:rFonts w:ascii="Calibri" w:hAnsi="Calibri" w:cs="Calibri"/>
          <w:color w:val="000000" w:themeColor="text1"/>
          <w:sz w:val="16"/>
          <w:szCs w:val="16"/>
          <w:shd w:val="clear" w:color="auto" w:fill="FFFFFF"/>
        </w:rPr>
        <w:t xml:space="preserve">: </w:t>
      </w:r>
      <w:r w:rsidR="00CD24C9">
        <w:rPr>
          <w:rFonts w:ascii="Calibri" w:hAnsi="Calibri" w:cs="Calibri"/>
          <w:color w:val="000000" w:themeColor="text1"/>
          <w:sz w:val="16"/>
          <w:szCs w:val="16"/>
          <w:shd w:val="clear" w:color="auto" w:fill="FFFFFF"/>
        </w:rPr>
        <w:t>Eduardo Charris, profesional CCS</w:t>
      </w:r>
      <w:r w:rsidRPr="004B71BD">
        <w:rPr>
          <w:rFonts w:ascii="Calibri" w:hAnsi="Calibri" w:cs="Calibri"/>
          <w:color w:val="000000" w:themeColor="text1"/>
          <w:sz w:val="16"/>
          <w:szCs w:val="16"/>
          <w:shd w:val="clear" w:color="auto" w:fill="FFFFFF"/>
        </w:rPr>
        <w:t xml:space="preserve"> </w:t>
      </w:r>
      <w:r w:rsidR="00D76FA3">
        <w:rPr>
          <w:noProof/>
        </w:rPr>
        <w:drawing>
          <wp:inline distT="0" distB="0" distL="0" distR="0" wp14:anchorId="216C8B4A" wp14:editId="5C285C3D">
            <wp:extent cx="690245" cy="100330"/>
            <wp:effectExtent l="0" t="0" r="0" b="0"/>
            <wp:docPr id="2" name="Imagen 1">
              <a:extLst xmlns:a="http://schemas.openxmlformats.org/drawingml/2006/main">
                <a:ext uri="{FF2B5EF4-FFF2-40B4-BE49-F238E27FC236}">
                  <a16:creationId xmlns:a16="http://schemas.microsoft.com/office/drawing/2014/main" id="{1D3CB871-1C60-40D4-AD27-C9BFDBB5D480}"/>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D3CB871-1C60-40D4-AD27-C9BFDBB5D480}"/>
                        </a:ext>
                      </a:extLst>
                    </pic:cNvP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90245" cy="100330"/>
                    </a:xfrm>
                    <a:prstGeom prst="rect">
                      <a:avLst/>
                    </a:prstGeom>
                  </pic:spPr>
                </pic:pic>
              </a:graphicData>
            </a:graphic>
          </wp:inline>
        </w:drawing>
      </w:r>
    </w:p>
    <w:p w14:paraId="023178DD" w14:textId="2B5E0158" w:rsidR="001E45F9" w:rsidRDefault="001E45F9" w:rsidP="001E45F9">
      <w:pPr>
        <w:pStyle w:val="Sinespaciado"/>
        <w:rPr>
          <w:rFonts w:ascii="Calibri" w:hAnsi="Calibri" w:cs="Calibri"/>
          <w:color w:val="000000" w:themeColor="text1"/>
          <w:sz w:val="16"/>
          <w:szCs w:val="16"/>
          <w:shd w:val="clear" w:color="auto" w:fill="FFFFFF"/>
        </w:rPr>
      </w:pPr>
      <w:r w:rsidRPr="004B71BD">
        <w:rPr>
          <w:rFonts w:ascii="Calibri" w:hAnsi="Calibri" w:cs="Calibri"/>
          <w:color w:val="000000" w:themeColor="text1"/>
          <w:sz w:val="16"/>
          <w:szCs w:val="16"/>
          <w:shd w:val="clear" w:color="auto" w:fill="FFFFFF"/>
        </w:rPr>
        <w:t>Revis</w:t>
      </w:r>
      <w:r w:rsidR="00501B31" w:rsidRPr="004B71BD">
        <w:rPr>
          <w:rFonts w:ascii="Calibri" w:hAnsi="Calibri" w:cs="Calibri"/>
          <w:color w:val="000000" w:themeColor="text1"/>
          <w:sz w:val="16"/>
          <w:szCs w:val="16"/>
          <w:shd w:val="clear" w:color="auto" w:fill="FFFFFF"/>
        </w:rPr>
        <w:t>ó</w:t>
      </w:r>
      <w:r w:rsidRPr="004B71BD">
        <w:rPr>
          <w:rFonts w:ascii="Calibri" w:hAnsi="Calibri" w:cs="Calibri"/>
          <w:color w:val="000000" w:themeColor="text1"/>
          <w:sz w:val="16"/>
          <w:szCs w:val="16"/>
          <w:shd w:val="clear" w:color="auto" w:fill="FFFFFF"/>
        </w:rPr>
        <w:t xml:space="preserve">: </w:t>
      </w:r>
      <w:r w:rsidR="00CD24C9">
        <w:rPr>
          <w:rFonts w:ascii="Calibri" w:hAnsi="Calibri" w:cs="Calibri"/>
          <w:color w:val="000000" w:themeColor="text1"/>
          <w:sz w:val="16"/>
          <w:szCs w:val="16"/>
          <w:shd w:val="clear" w:color="auto" w:fill="FFFFFF"/>
        </w:rPr>
        <w:t>Jhon Peñalosa, profesional CCS</w:t>
      </w:r>
      <w:r w:rsidR="00D76FA3" w:rsidRPr="00BD5A4F">
        <w:rPr>
          <w:noProof/>
          <w:color w:val="000000"/>
          <w:sz w:val="18"/>
          <w:szCs w:val="18"/>
          <w:lang w:val="es-ES_tradnl"/>
        </w:rPr>
        <w:drawing>
          <wp:inline distT="0" distB="0" distL="0" distR="0" wp14:anchorId="50664EFB" wp14:editId="7FF0E4FF">
            <wp:extent cx="391795" cy="114719"/>
            <wp:effectExtent l="0" t="0" r="0"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
                    <pic:cNvPicPr/>
                  </pic:nvPicPr>
                  <pic:blipFill>
                    <a:blip r:embed="rId18"/>
                    <a:stretch>
                      <a:fillRect/>
                    </a:stretch>
                  </pic:blipFill>
                  <pic:spPr>
                    <a:xfrm>
                      <a:off x="0" y="0"/>
                      <a:ext cx="460011" cy="134693"/>
                    </a:xfrm>
                    <a:prstGeom prst="rect">
                      <a:avLst/>
                    </a:prstGeom>
                  </pic:spPr>
                </pic:pic>
              </a:graphicData>
            </a:graphic>
          </wp:inline>
        </w:drawing>
      </w:r>
    </w:p>
    <w:p w14:paraId="6B7A8008" w14:textId="598CDD03" w:rsidR="00DC7F97" w:rsidRPr="005A57AD" w:rsidRDefault="00DC7F97" w:rsidP="001E45F9">
      <w:pPr>
        <w:pStyle w:val="Sinespaciado"/>
        <w:rPr>
          <w:rFonts w:ascii="Calibri" w:hAnsi="Calibri" w:cs="Calibri"/>
          <w:b/>
          <w:bCs/>
          <w:color w:val="000000" w:themeColor="text1"/>
          <w:sz w:val="16"/>
          <w:szCs w:val="16"/>
          <w:shd w:val="clear" w:color="auto" w:fill="FFFFFF"/>
        </w:rPr>
      </w:pPr>
    </w:p>
    <w:sectPr w:rsidR="00DC7F97" w:rsidRPr="005A57AD" w:rsidSect="00E52566">
      <w:headerReference w:type="default" r:id="rId19"/>
      <w:footerReference w:type="default" r:id="rId20"/>
      <w:headerReference w:type="first" r:id="rId21"/>
      <w:pgSz w:w="12240" w:h="15840"/>
      <w:pgMar w:top="2341"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8919F" w14:textId="77777777" w:rsidR="00B367EC" w:rsidRDefault="00B367EC">
      <w:pPr>
        <w:spacing w:after="0" w:line="240" w:lineRule="auto"/>
      </w:pPr>
      <w:r>
        <w:separator/>
      </w:r>
    </w:p>
  </w:endnote>
  <w:endnote w:type="continuationSeparator" w:id="0">
    <w:p w14:paraId="203896A4" w14:textId="77777777" w:rsidR="00B367EC" w:rsidRDefault="00B367EC">
      <w:pPr>
        <w:spacing w:after="0" w:line="240" w:lineRule="auto"/>
      </w:pPr>
      <w:r>
        <w:continuationSeparator/>
      </w:r>
    </w:p>
  </w:endnote>
  <w:endnote w:type="continuationNotice" w:id="1">
    <w:p w14:paraId="00BC3451" w14:textId="77777777" w:rsidR="00B367EC" w:rsidRDefault="00B367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panose1 w:val="020B0502040204020203"/>
    <w:charset w:val="00"/>
    <w:family w:val="swiss"/>
    <w:pitch w:val="variable"/>
    <w:sig w:usb0="00080003" w:usb1="00000000" w:usb2="00000000" w:usb3="00000000" w:csb0="00000001" w:csb1="00000000"/>
  </w:font>
  <w:font w:name="Meiryo">
    <w:panose1 w:val="020B0604030504040204"/>
    <w:charset w:val="80"/>
    <w:family w:val="swiss"/>
    <w:pitch w:val="variable"/>
    <w:sig w:usb0="E00002FF" w:usb1="6AC7FFFF" w:usb2="08000012" w:usb3="00000000" w:csb0="0002009F" w:csb1="00000000"/>
  </w:font>
  <w:font w:name="Lucida Grande">
    <w:panose1 w:val="020B0600040502020204"/>
    <w:charset w:val="00"/>
    <w:family w:val="swiss"/>
    <w:notTrueType/>
    <w:pitch w:val="variable"/>
    <w:sig w:usb0="E1000AEF" w:usb1="5000A1FF" w:usb2="00000000"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64571"/>
      <w:docPartObj>
        <w:docPartGallery w:val="Page Numbers (Bottom of Page)"/>
        <w:docPartUnique/>
      </w:docPartObj>
    </w:sdtPr>
    <w:sdtContent>
      <w:p w14:paraId="5D34F12A" w14:textId="2A8785B1" w:rsidR="000F0C5E" w:rsidRDefault="000F0C5E">
        <w:pPr>
          <w:pStyle w:val="Piedepgina"/>
          <w:jc w:val="right"/>
        </w:pPr>
        <w:r>
          <w:fldChar w:fldCharType="begin"/>
        </w:r>
        <w:r>
          <w:instrText>PAGE   \* MERGEFORMAT</w:instrText>
        </w:r>
        <w:r>
          <w:fldChar w:fldCharType="separate"/>
        </w:r>
        <w:r w:rsidR="007847D9" w:rsidRPr="007847D9">
          <w:rPr>
            <w:noProof/>
            <w:lang w:val="es-ES"/>
          </w:rPr>
          <w:t>1</w:t>
        </w:r>
        <w:r>
          <w:fldChar w:fldCharType="end"/>
        </w:r>
      </w:p>
    </w:sdtContent>
  </w:sdt>
  <w:p w14:paraId="5314CC3F" w14:textId="071A5035" w:rsidR="00E85AFD" w:rsidRPr="008223F7" w:rsidRDefault="008223F7" w:rsidP="008223F7">
    <w:pPr>
      <w:jc w:val="center"/>
      <w:rPr>
        <w:rFonts w:ascii="Arial" w:hAnsi="Arial" w:cs="Arial"/>
      </w:rPr>
    </w:pPr>
    <w:r w:rsidRPr="008223F7">
      <w:rPr>
        <w:rFonts w:ascii="Arial" w:hAnsi="Arial" w:cs="Arial"/>
        <w:sz w:val="18"/>
      </w:rPr>
      <w:t>GTH-F-075 V.0</w:t>
    </w:r>
    <w:r w:rsidR="00E52566">
      <w:rPr>
        <w:rFonts w:ascii="Arial" w:hAnsi="Arial" w:cs="Arial"/>
        <w:sz w:val="18"/>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50870" w14:textId="77777777" w:rsidR="00B367EC" w:rsidRDefault="00B367EC">
      <w:pPr>
        <w:spacing w:after="0" w:line="240" w:lineRule="auto"/>
      </w:pPr>
      <w:r>
        <w:separator/>
      </w:r>
    </w:p>
  </w:footnote>
  <w:footnote w:type="continuationSeparator" w:id="0">
    <w:p w14:paraId="01DDB028" w14:textId="77777777" w:rsidR="00B367EC" w:rsidRDefault="00B367EC">
      <w:pPr>
        <w:spacing w:after="0" w:line="240" w:lineRule="auto"/>
      </w:pPr>
      <w:r>
        <w:continuationSeparator/>
      </w:r>
    </w:p>
  </w:footnote>
  <w:footnote w:type="continuationNotice" w:id="1">
    <w:p w14:paraId="2B3CE1A4" w14:textId="77777777" w:rsidR="00B367EC" w:rsidRDefault="00B367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A3574" w14:textId="476F2FA9" w:rsidR="00E85AFD" w:rsidRDefault="387F3F2A">
    <w:pPr>
      <w:pStyle w:val="Encabezado"/>
    </w:pPr>
    <w:r>
      <w:rPr>
        <w:noProof/>
        <w:lang w:val="es-ES" w:eastAsia="es-ES"/>
      </w:rPr>
      <w:t xml:space="preserve"> </w:t>
    </w:r>
    <w:r>
      <w:rPr>
        <w:noProof/>
        <w:lang w:eastAsia="es-CO"/>
      </w:rPr>
      <w:t xml:space="preserve">                                                                                                                      </w:t>
    </w:r>
  </w:p>
  <w:p w14:paraId="0A419F3A" w14:textId="0E54C74C" w:rsidR="00E85AFD" w:rsidRDefault="00E52566" w:rsidP="00EF0A5C">
    <w:pPr>
      <w:pStyle w:val="Encabezado"/>
      <w:jc w:val="center"/>
    </w:pPr>
    <w:r w:rsidRPr="001A74F0">
      <w:rPr>
        <w:noProof/>
        <w:lang w:eastAsia="es-CO"/>
      </w:rPr>
      <w:drawing>
        <wp:anchor distT="0" distB="0" distL="114300" distR="114300" simplePos="0" relativeHeight="251659264" behindDoc="0" locked="0" layoutInCell="1" allowOverlap="1" wp14:anchorId="21E92B54" wp14:editId="2ED9F81B">
          <wp:simplePos x="0" y="0"/>
          <wp:positionH relativeFrom="margin">
            <wp:align>center</wp:align>
          </wp:positionH>
          <wp:positionV relativeFrom="paragraph">
            <wp:posOffset>12469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6" name="Imagen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p w14:paraId="12861FC2" w14:textId="1B9716DC"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63359" w14:textId="77777777" w:rsidR="00E85AFD" w:rsidRDefault="00E85AFD">
    <w:pPr>
      <w:pStyle w:val="Encabezado"/>
      <w:rPr>
        <w:noProof/>
        <w:lang w:val="es-ES" w:eastAsia="es-ES"/>
      </w:rPr>
    </w:pPr>
  </w:p>
  <w:p w14:paraId="165C94DB" w14:textId="77777777" w:rsidR="00E85AFD" w:rsidRDefault="00E85A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4"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56C3820"/>
    <w:multiLevelType w:val="hybridMultilevel"/>
    <w:tmpl w:val="247CEEE8"/>
    <w:lvl w:ilvl="0" w:tplc="534CEEAE">
      <w:start w:val="1"/>
      <w:numFmt w:val="decimal"/>
      <w:lvlText w:val="%1."/>
      <w:lvlJc w:val="left"/>
      <w:pPr>
        <w:ind w:left="1060" w:hanging="70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C557D4"/>
    <w:multiLevelType w:val="hybridMultilevel"/>
    <w:tmpl w:val="7AFA47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FF0497"/>
    <w:multiLevelType w:val="hybridMultilevel"/>
    <w:tmpl w:val="975E83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D987D76"/>
    <w:multiLevelType w:val="hybridMultilevel"/>
    <w:tmpl w:val="F20698A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A7C0322"/>
    <w:multiLevelType w:val="hybridMultilevel"/>
    <w:tmpl w:val="6FE86F3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CBD7E0D"/>
    <w:multiLevelType w:val="multilevel"/>
    <w:tmpl w:val="414C91E4"/>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7" w15:restartNumberingAfterBreak="1">
    <w:nsid w:val="6461293E"/>
    <w:multiLevelType w:val="multilevel"/>
    <w:tmpl w:val="3ABEF958"/>
    <w:lvl w:ilvl="0">
      <w:start w:val="1"/>
      <w:numFmt w:val="decimal"/>
      <w:lvlText w:val="%1."/>
      <w:lvlJc w:val="left"/>
      <w:pPr>
        <w:ind w:left="720" w:hanging="360"/>
      </w:pPr>
      <w:rPr>
        <w:rFonts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66FD552B"/>
    <w:multiLevelType w:val="hybridMultilevel"/>
    <w:tmpl w:val="1F5ED734"/>
    <w:lvl w:ilvl="0" w:tplc="DCA43A3E">
      <w:start w:val="1"/>
      <w:numFmt w:val="bullet"/>
      <w:lvlText w:val=""/>
      <w:lvlJc w:val="left"/>
      <w:pPr>
        <w:tabs>
          <w:tab w:val="num" w:pos="720"/>
        </w:tabs>
        <w:ind w:left="720" w:hanging="360"/>
      </w:pPr>
      <w:rPr>
        <w:rFonts w:ascii="Symbol" w:hAnsi="Symbol" w:hint="default"/>
        <w:sz w:val="20"/>
      </w:rPr>
    </w:lvl>
    <w:lvl w:ilvl="1" w:tplc="C83E8618" w:tentative="1">
      <w:start w:val="1"/>
      <w:numFmt w:val="bullet"/>
      <w:lvlText w:val="o"/>
      <w:lvlJc w:val="left"/>
      <w:pPr>
        <w:tabs>
          <w:tab w:val="num" w:pos="1440"/>
        </w:tabs>
        <w:ind w:left="1440" w:hanging="360"/>
      </w:pPr>
      <w:rPr>
        <w:rFonts w:ascii="Courier New" w:hAnsi="Courier New" w:hint="default"/>
        <w:sz w:val="20"/>
      </w:rPr>
    </w:lvl>
    <w:lvl w:ilvl="2" w:tplc="C9DCB530" w:tentative="1">
      <w:start w:val="1"/>
      <w:numFmt w:val="bullet"/>
      <w:lvlText w:val=""/>
      <w:lvlJc w:val="left"/>
      <w:pPr>
        <w:tabs>
          <w:tab w:val="num" w:pos="2160"/>
        </w:tabs>
        <w:ind w:left="2160" w:hanging="360"/>
      </w:pPr>
      <w:rPr>
        <w:rFonts w:ascii="Wingdings" w:hAnsi="Wingdings" w:hint="default"/>
        <w:sz w:val="20"/>
      </w:rPr>
    </w:lvl>
    <w:lvl w:ilvl="3" w:tplc="938CD33A" w:tentative="1">
      <w:start w:val="1"/>
      <w:numFmt w:val="bullet"/>
      <w:lvlText w:val=""/>
      <w:lvlJc w:val="left"/>
      <w:pPr>
        <w:tabs>
          <w:tab w:val="num" w:pos="2880"/>
        </w:tabs>
        <w:ind w:left="2880" w:hanging="360"/>
      </w:pPr>
      <w:rPr>
        <w:rFonts w:ascii="Wingdings" w:hAnsi="Wingdings" w:hint="default"/>
        <w:sz w:val="20"/>
      </w:rPr>
    </w:lvl>
    <w:lvl w:ilvl="4" w:tplc="19EE0468" w:tentative="1">
      <w:start w:val="1"/>
      <w:numFmt w:val="bullet"/>
      <w:lvlText w:val=""/>
      <w:lvlJc w:val="left"/>
      <w:pPr>
        <w:tabs>
          <w:tab w:val="num" w:pos="3600"/>
        </w:tabs>
        <w:ind w:left="3600" w:hanging="360"/>
      </w:pPr>
      <w:rPr>
        <w:rFonts w:ascii="Wingdings" w:hAnsi="Wingdings" w:hint="default"/>
        <w:sz w:val="20"/>
      </w:rPr>
    </w:lvl>
    <w:lvl w:ilvl="5" w:tplc="4F20EE8C" w:tentative="1">
      <w:start w:val="1"/>
      <w:numFmt w:val="bullet"/>
      <w:lvlText w:val=""/>
      <w:lvlJc w:val="left"/>
      <w:pPr>
        <w:tabs>
          <w:tab w:val="num" w:pos="4320"/>
        </w:tabs>
        <w:ind w:left="4320" w:hanging="360"/>
      </w:pPr>
      <w:rPr>
        <w:rFonts w:ascii="Wingdings" w:hAnsi="Wingdings" w:hint="default"/>
        <w:sz w:val="20"/>
      </w:rPr>
    </w:lvl>
    <w:lvl w:ilvl="6" w:tplc="385A54E2" w:tentative="1">
      <w:start w:val="1"/>
      <w:numFmt w:val="bullet"/>
      <w:lvlText w:val=""/>
      <w:lvlJc w:val="left"/>
      <w:pPr>
        <w:tabs>
          <w:tab w:val="num" w:pos="5040"/>
        </w:tabs>
        <w:ind w:left="5040" w:hanging="360"/>
      </w:pPr>
      <w:rPr>
        <w:rFonts w:ascii="Wingdings" w:hAnsi="Wingdings" w:hint="default"/>
        <w:sz w:val="20"/>
      </w:rPr>
    </w:lvl>
    <w:lvl w:ilvl="7" w:tplc="C24457F0" w:tentative="1">
      <w:start w:val="1"/>
      <w:numFmt w:val="bullet"/>
      <w:lvlText w:val=""/>
      <w:lvlJc w:val="left"/>
      <w:pPr>
        <w:tabs>
          <w:tab w:val="num" w:pos="5760"/>
        </w:tabs>
        <w:ind w:left="5760" w:hanging="360"/>
      </w:pPr>
      <w:rPr>
        <w:rFonts w:ascii="Wingdings" w:hAnsi="Wingdings" w:hint="default"/>
        <w:sz w:val="20"/>
      </w:rPr>
    </w:lvl>
    <w:lvl w:ilvl="8" w:tplc="2BF25F7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A94638"/>
    <w:multiLevelType w:val="hybridMultilevel"/>
    <w:tmpl w:val="4532E0A6"/>
    <w:lvl w:ilvl="0" w:tplc="3992DEBA">
      <w:start w:val="1"/>
      <w:numFmt w:val="bullet"/>
      <w:lvlText w:val=""/>
      <w:lvlJc w:val="left"/>
      <w:pPr>
        <w:tabs>
          <w:tab w:val="num" w:pos="720"/>
        </w:tabs>
        <w:ind w:left="720" w:hanging="360"/>
      </w:pPr>
      <w:rPr>
        <w:rFonts w:ascii="Symbol" w:hAnsi="Symbol" w:hint="default"/>
        <w:sz w:val="20"/>
      </w:rPr>
    </w:lvl>
    <w:lvl w:ilvl="1" w:tplc="474484A2" w:tentative="1">
      <w:start w:val="1"/>
      <w:numFmt w:val="bullet"/>
      <w:lvlText w:val="o"/>
      <w:lvlJc w:val="left"/>
      <w:pPr>
        <w:tabs>
          <w:tab w:val="num" w:pos="1440"/>
        </w:tabs>
        <w:ind w:left="1440" w:hanging="360"/>
      </w:pPr>
      <w:rPr>
        <w:rFonts w:ascii="Courier New" w:hAnsi="Courier New" w:hint="default"/>
        <w:sz w:val="20"/>
      </w:rPr>
    </w:lvl>
    <w:lvl w:ilvl="2" w:tplc="C0C020C4" w:tentative="1">
      <w:start w:val="1"/>
      <w:numFmt w:val="bullet"/>
      <w:lvlText w:val=""/>
      <w:lvlJc w:val="left"/>
      <w:pPr>
        <w:tabs>
          <w:tab w:val="num" w:pos="2160"/>
        </w:tabs>
        <w:ind w:left="2160" w:hanging="360"/>
      </w:pPr>
      <w:rPr>
        <w:rFonts w:ascii="Wingdings" w:hAnsi="Wingdings" w:hint="default"/>
        <w:sz w:val="20"/>
      </w:rPr>
    </w:lvl>
    <w:lvl w:ilvl="3" w:tplc="40EE6720" w:tentative="1">
      <w:start w:val="1"/>
      <w:numFmt w:val="bullet"/>
      <w:lvlText w:val=""/>
      <w:lvlJc w:val="left"/>
      <w:pPr>
        <w:tabs>
          <w:tab w:val="num" w:pos="2880"/>
        </w:tabs>
        <w:ind w:left="2880" w:hanging="360"/>
      </w:pPr>
      <w:rPr>
        <w:rFonts w:ascii="Wingdings" w:hAnsi="Wingdings" w:hint="default"/>
        <w:sz w:val="20"/>
      </w:rPr>
    </w:lvl>
    <w:lvl w:ilvl="4" w:tplc="9C3E9482" w:tentative="1">
      <w:start w:val="1"/>
      <w:numFmt w:val="bullet"/>
      <w:lvlText w:val=""/>
      <w:lvlJc w:val="left"/>
      <w:pPr>
        <w:tabs>
          <w:tab w:val="num" w:pos="3600"/>
        </w:tabs>
        <w:ind w:left="3600" w:hanging="360"/>
      </w:pPr>
      <w:rPr>
        <w:rFonts w:ascii="Wingdings" w:hAnsi="Wingdings" w:hint="default"/>
        <w:sz w:val="20"/>
      </w:rPr>
    </w:lvl>
    <w:lvl w:ilvl="5" w:tplc="E086158C" w:tentative="1">
      <w:start w:val="1"/>
      <w:numFmt w:val="bullet"/>
      <w:lvlText w:val=""/>
      <w:lvlJc w:val="left"/>
      <w:pPr>
        <w:tabs>
          <w:tab w:val="num" w:pos="4320"/>
        </w:tabs>
        <w:ind w:left="4320" w:hanging="360"/>
      </w:pPr>
      <w:rPr>
        <w:rFonts w:ascii="Wingdings" w:hAnsi="Wingdings" w:hint="default"/>
        <w:sz w:val="20"/>
      </w:rPr>
    </w:lvl>
    <w:lvl w:ilvl="6" w:tplc="E1A29E56" w:tentative="1">
      <w:start w:val="1"/>
      <w:numFmt w:val="bullet"/>
      <w:lvlText w:val=""/>
      <w:lvlJc w:val="left"/>
      <w:pPr>
        <w:tabs>
          <w:tab w:val="num" w:pos="5040"/>
        </w:tabs>
        <w:ind w:left="5040" w:hanging="360"/>
      </w:pPr>
      <w:rPr>
        <w:rFonts w:ascii="Wingdings" w:hAnsi="Wingdings" w:hint="default"/>
        <w:sz w:val="20"/>
      </w:rPr>
    </w:lvl>
    <w:lvl w:ilvl="7" w:tplc="CCAC737E" w:tentative="1">
      <w:start w:val="1"/>
      <w:numFmt w:val="bullet"/>
      <w:lvlText w:val=""/>
      <w:lvlJc w:val="left"/>
      <w:pPr>
        <w:tabs>
          <w:tab w:val="num" w:pos="5760"/>
        </w:tabs>
        <w:ind w:left="5760" w:hanging="360"/>
      </w:pPr>
      <w:rPr>
        <w:rFonts w:ascii="Wingdings" w:hAnsi="Wingdings" w:hint="default"/>
        <w:sz w:val="20"/>
      </w:rPr>
    </w:lvl>
    <w:lvl w:ilvl="8" w:tplc="3856C16A"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1"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1231B5C"/>
    <w:multiLevelType w:val="hybridMultilevel"/>
    <w:tmpl w:val="240A0021"/>
    <w:styleLink w:val="Estilo1"/>
    <w:lvl w:ilvl="0" w:tplc="52FE5B74">
      <w:start w:val="1"/>
      <w:numFmt w:val="bullet"/>
      <w:lvlText w:val=""/>
      <w:lvlJc w:val="left"/>
      <w:pPr>
        <w:ind w:left="360" w:hanging="360"/>
      </w:pPr>
      <w:rPr>
        <w:rFonts w:ascii="Wingdings" w:hAnsi="Wingdings" w:hint="default"/>
      </w:rPr>
    </w:lvl>
    <w:lvl w:ilvl="1" w:tplc="CB4254CA">
      <w:start w:val="1"/>
      <w:numFmt w:val="bullet"/>
      <w:lvlText w:val=""/>
      <w:lvlJc w:val="left"/>
      <w:pPr>
        <w:ind w:left="720" w:hanging="360"/>
      </w:pPr>
      <w:rPr>
        <w:rFonts w:ascii="Symbol" w:hAnsi="Symbol" w:hint="default"/>
        <w:color w:val="auto"/>
      </w:rPr>
    </w:lvl>
    <w:lvl w:ilvl="2" w:tplc="385ED028">
      <w:start w:val="1"/>
      <w:numFmt w:val="bullet"/>
      <w:lvlText w:val=""/>
      <w:lvlJc w:val="left"/>
      <w:pPr>
        <w:ind w:left="1080" w:hanging="360"/>
      </w:pPr>
      <w:rPr>
        <w:rFonts w:ascii="Wingdings" w:hAnsi="Wingdings" w:hint="default"/>
      </w:rPr>
    </w:lvl>
    <w:lvl w:ilvl="3" w:tplc="1D1AD6B6">
      <w:start w:val="1"/>
      <w:numFmt w:val="bullet"/>
      <w:lvlText w:val=""/>
      <w:lvlJc w:val="left"/>
      <w:pPr>
        <w:ind w:left="1440" w:hanging="360"/>
      </w:pPr>
      <w:rPr>
        <w:rFonts w:ascii="Symbol" w:hAnsi="Symbol" w:hint="default"/>
      </w:rPr>
    </w:lvl>
    <w:lvl w:ilvl="4" w:tplc="B226EBF6">
      <w:start w:val="1"/>
      <w:numFmt w:val="bullet"/>
      <w:lvlText w:val=""/>
      <w:lvlJc w:val="left"/>
      <w:pPr>
        <w:ind w:left="1800" w:hanging="360"/>
      </w:pPr>
      <w:rPr>
        <w:rFonts w:ascii="Symbol" w:hAnsi="Symbol" w:hint="default"/>
      </w:rPr>
    </w:lvl>
    <w:lvl w:ilvl="5" w:tplc="FF18DD52">
      <w:start w:val="1"/>
      <w:numFmt w:val="bullet"/>
      <w:lvlText w:val=""/>
      <w:lvlJc w:val="left"/>
      <w:pPr>
        <w:ind w:left="2160" w:hanging="360"/>
      </w:pPr>
      <w:rPr>
        <w:rFonts w:ascii="Wingdings" w:hAnsi="Wingdings" w:hint="default"/>
      </w:rPr>
    </w:lvl>
    <w:lvl w:ilvl="6" w:tplc="34A286D6">
      <w:start w:val="1"/>
      <w:numFmt w:val="bullet"/>
      <w:lvlText w:val=""/>
      <w:lvlJc w:val="left"/>
      <w:pPr>
        <w:ind w:left="2520" w:hanging="360"/>
      </w:pPr>
      <w:rPr>
        <w:rFonts w:ascii="Wingdings" w:hAnsi="Wingdings" w:hint="default"/>
      </w:rPr>
    </w:lvl>
    <w:lvl w:ilvl="7" w:tplc="4720EDF2">
      <w:start w:val="1"/>
      <w:numFmt w:val="bullet"/>
      <w:lvlText w:val=""/>
      <w:lvlJc w:val="left"/>
      <w:pPr>
        <w:ind w:left="2880" w:hanging="360"/>
      </w:pPr>
      <w:rPr>
        <w:rFonts w:ascii="Symbol" w:hAnsi="Symbol" w:hint="default"/>
      </w:rPr>
    </w:lvl>
    <w:lvl w:ilvl="8" w:tplc="F1C6D2B0">
      <w:start w:val="1"/>
      <w:numFmt w:val="bullet"/>
      <w:lvlText w:val=""/>
      <w:lvlJc w:val="left"/>
      <w:pPr>
        <w:ind w:left="3240" w:hanging="360"/>
      </w:pPr>
      <w:rPr>
        <w:rFonts w:ascii="Symbol" w:hAnsi="Symbol" w:hint="default"/>
      </w:rPr>
    </w:lvl>
  </w:abstractNum>
  <w:abstractNum w:abstractNumId="23" w15:restartNumberingAfterBreak="0">
    <w:nsid w:val="73A2550D"/>
    <w:multiLevelType w:val="multilevel"/>
    <w:tmpl w:val="85FEF30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9673F14"/>
    <w:multiLevelType w:val="hybridMultilevel"/>
    <w:tmpl w:val="CD2A52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6" w15:restartNumberingAfterBreak="0">
    <w:nsid w:val="7C0C2B4A"/>
    <w:multiLevelType w:val="hybridMultilevel"/>
    <w:tmpl w:val="F478407A"/>
    <w:lvl w:ilvl="0" w:tplc="53D2F5CC">
      <w:start w:val="1"/>
      <w:numFmt w:val="bullet"/>
      <w:lvlText w:val=""/>
      <w:lvlJc w:val="left"/>
      <w:pPr>
        <w:tabs>
          <w:tab w:val="num" w:pos="720"/>
        </w:tabs>
        <w:ind w:left="720" w:hanging="360"/>
      </w:pPr>
      <w:rPr>
        <w:rFonts w:ascii="Symbol" w:hAnsi="Symbol" w:hint="default"/>
        <w:sz w:val="20"/>
      </w:rPr>
    </w:lvl>
    <w:lvl w:ilvl="1" w:tplc="4134CCC8" w:tentative="1">
      <w:start w:val="1"/>
      <w:numFmt w:val="bullet"/>
      <w:lvlText w:val="o"/>
      <w:lvlJc w:val="left"/>
      <w:pPr>
        <w:tabs>
          <w:tab w:val="num" w:pos="1440"/>
        </w:tabs>
        <w:ind w:left="1440" w:hanging="360"/>
      </w:pPr>
      <w:rPr>
        <w:rFonts w:ascii="Courier New" w:hAnsi="Courier New" w:hint="default"/>
        <w:sz w:val="20"/>
      </w:rPr>
    </w:lvl>
    <w:lvl w:ilvl="2" w:tplc="AA88B748" w:tentative="1">
      <w:start w:val="1"/>
      <w:numFmt w:val="bullet"/>
      <w:lvlText w:val=""/>
      <w:lvlJc w:val="left"/>
      <w:pPr>
        <w:tabs>
          <w:tab w:val="num" w:pos="2160"/>
        </w:tabs>
        <w:ind w:left="2160" w:hanging="360"/>
      </w:pPr>
      <w:rPr>
        <w:rFonts w:ascii="Wingdings" w:hAnsi="Wingdings" w:hint="default"/>
        <w:sz w:val="20"/>
      </w:rPr>
    </w:lvl>
    <w:lvl w:ilvl="3" w:tplc="C06EE024" w:tentative="1">
      <w:start w:val="1"/>
      <w:numFmt w:val="bullet"/>
      <w:lvlText w:val=""/>
      <w:lvlJc w:val="left"/>
      <w:pPr>
        <w:tabs>
          <w:tab w:val="num" w:pos="2880"/>
        </w:tabs>
        <w:ind w:left="2880" w:hanging="360"/>
      </w:pPr>
      <w:rPr>
        <w:rFonts w:ascii="Wingdings" w:hAnsi="Wingdings" w:hint="default"/>
        <w:sz w:val="20"/>
      </w:rPr>
    </w:lvl>
    <w:lvl w:ilvl="4" w:tplc="5ED48876" w:tentative="1">
      <w:start w:val="1"/>
      <w:numFmt w:val="bullet"/>
      <w:lvlText w:val=""/>
      <w:lvlJc w:val="left"/>
      <w:pPr>
        <w:tabs>
          <w:tab w:val="num" w:pos="3600"/>
        </w:tabs>
        <w:ind w:left="3600" w:hanging="360"/>
      </w:pPr>
      <w:rPr>
        <w:rFonts w:ascii="Wingdings" w:hAnsi="Wingdings" w:hint="default"/>
        <w:sz w:val="20"/>
      </w:rPr>
    </w:lvl>
    <w:lvl w:ilvl="5" w:tplc="A0CC48F2" w:tentative="1">
      <w:start w:val="1"/>
      <w:numFmt w:val="bullet"/>
      <w:lvlText w:val=""/>
      <w:lvlJc w:val="left"/>
      <w:pPr>
        <w:tabs>
          <w:tab w:val="num" w:pos="4320"/>
        </w:tabs>
        <w:ind w:left="4320" w:hanging="360"/>
      </w:pPr>
      <w:rPr>
        <w:rFonts w:ascii="Wingdings" w:hAnsi="Wingdings" w:hint="default"/>
        <w:sz w:val="20"/>
      </w:rPr>
    </w:lvl>
    <w:lvl w:ilvl="6" w:tplc="F8DA5066" w:tentative="1">
      <w:start w:val="1"/>
      <w:numFmt w:val="bullet"/>
      <w:lvlText w:val=""/>
      <w:lvlJc w:val="left"/>
      <w:pPr>
        <w:tabs>
          <w:tab w:val="num" w:pos="5040"/>
        </w:tabs>
        <w:ind w:left="5040" w:hanging="360"/>
      </w:pPr>
      <w:rPr>
        <w:rFonts w:ascii="Wingdings" w:hAnsi="Wingdings" w:hint="default"/>
        <w:sz w:val="20"/>
      </w:rPr>
    </w:lvl>
    <w:lvl w:ilvl="7" w:tplc="BC742ED6" w:tentative="1">
      <w:start w:val="1"/>
      <w:numFmt w:val="bullet"/>
      <w:lvlText w:val=""/>
      <w:lvlJc w:val="left"/>
      <w:pPr>
        <w:tabs>
          <w:tab w:val="num" w:pos="5760"/>
        </w:tabs>
        <w:ind w:left="5760" w:hanging="360"/>
      </w:pPr>
      <w:rPr>
        <w:rFonts w:ascii="Wingdings" w:hAnsi="Wingdings" w:hint="default"/>
        <w:sz w:val="20"/>
      </w:rPr>
    </w:lvl>
    <w:lvl w:ilvl="8" w:tplc="2CF292C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7276BB"/>
    <w:multiLevelType w:val="hybridMultilevel"/>
    <w:tmpl w:val="7BF63252"/>
    <w:lvl w:ilvl="0" w:tplc="41BE62DA">
      <w:start w:val="1"/>
      <w:numFmt w:val="bullet"/>
      <w:lvlText w:val=""/>
      <w:lvlJc w:val="left"/>
      <w:pPr>
        <w:tabs>
          <w:tab w:val="num" w:pos="720"/>
        </w:tabs>
        <w:ind w:left="720" w:hanging="360"/>
      </w:pPr>
      <w:rPr>
        <w:rFonts w:ascii="Symbol" w:hAnsi="Symbol" w:hint="default"/>
        <w:sz w:val="20"/>
      </w:rPr>
    </w:lvl>
    <w:lvl w:ilvl="1" w:tplc="CC28D6C2" w:tentative="1">
      <w:start w:val="1"/>
      <w:numFmt w:val="bullet"/>
      <w:lvlText w:val="o"/>
      <w:lvlJc w:val="left"/>
      <w:pPr>
        <w:tabs>
          <w:tab w:val="num" w:pos="1440"/>
        </w:tabs>
        <w:ind w:left="1440" w:hanging="360"/>
      </w:pPr>
      <w:rPr>
        <w:rFonts w:ascii="Courier New" w:hAnsi="Courier New" w:hint="default"/>
        <w:sz w:val="20"/>
      </w:rPr>
    </w:lvl>
    <w:lvl w:ilvl="2" w:tplc="7D08069A" w:tentative="1">
      <w:start w:val="1"/>
      <w:numFmt w:val="bullet"/>
      <w:lvlText w:val=""/>
      <w:lvlJc w:val="left"/>
      <w:pPr>
        <w:tabs>
          <w:tab w:val="num" w:pos="2160"/>
        </w:tabs>
        <w:ind w:left="2160" w:hanging="360"/>
      </w:pPr>
      <w:rPr>
        <w:rFonts w:ascii="Wingdings" w:hAnsi="Wingdings" w:hint="default"/>
        <w:sz w:val="20"/>
      </w:rPr>
    </w:lvl>
    <w:lvl w:ilvl="3" w:tplc="A9106938" w:tentative="1">
      <w:start w:val="1"/>
      <w:numFmt w:val="bullet"/>
      <w:lvlText w:val=""/>
      <w:lvlJc w:val="left"/>
      <w:pPr>
        <w:tabs>
          <w:tab w:val="num" w:pos="2880"/>
        </w:tabs>
        <w:ind w:left="2880" w:hanging="360"/>
      </w:pPr>
      <w:rPr>
        <w:rFonts w:ascii="Wingdings" w:hAnsi="Wingdings" w:hint="default"/>
        <w:sz w:val="20"/>
      </w:rPr>
    </w:lvl>
    <w:lvl w:ilvl="4" w:tplc="1F184E3C" w:tentative="1">
      <w:start w:val="1"/>
      <w:numFmt w:val="bullet"/>
      <w:lvlText w:val=""/>
      <w:lvlJc w:val="left"/>
      <w:pPr>
        <w:tabs>
          <w:tab w:val="num" w:pos="3600"/>
        </w:tabs>
        <w:ind w:left="3600" w:hanging="360"/>
      </w:pPr>
      <w:rPr>
        <w:rFonts w:ascii="Wingdings" w:hAnsi="Wingdings" w:hint="default"/>
        <w:sz w:val="20"/>
      </w:rPr>
    </w:lvl>
    <w:lvl w:ilvl="5" w:tplc="E196D87C" w:tentative="1">
      <w:start w:val="1"/>
      <w:numFmt w:val="bullet"/>
      <w:lvlText w:val=""/>
      <w:lvlJc w:val="left"/>
      <w:pPr>
        <w:tabs>
          <w:tab w:val="num" w:pos="4320"/>
        </w:tabs>
        <w:ind w:left="4320" w:hanging="360"/>
      </w:pPr>
      <w:rPr>
        <w:rFonts w:ascii="Wingdings" w:hAnsi="Wingdings" w:hint="default"/>
        <w:sz w:val="20"/>
      </w:rPr>
    </w:lvl>
    <w:lvl w:ilvl="6" w:tplc="C0B6A376" w:tentative="1">
      <w:start w:val="1"/>
      <w:numFmt w:val="bullet"/>
      <w:lvlText w:val=""/>
      <w:lvlJc w:val="left"/>
      <w:pPr>
        <w:tabs>
          <w:tab w:val="num" w:pos="5040"/>
        </w:tabs>
        <w:ind w:left="5040" w:hanging="360"/>
      </w:pPr>
      <w:rPr>
        <w:rFonts w:ascii="Wingdings" w:hAnsi="Wingdings" w:hint="default"/>
        <w:sz w:val="20"/>
      </w:rPr>
    </w:lvl>
    <w:lvl w:ilvl="7" w:tplc="963E3E9E" w:tentative="1">
      <w:start w:val="1"/>
      <w:numFmt w:val="bullet"/>
      <w:lvlText w:val=""/>
      <w:lvlJc w:val="left"/>
      <w:pPr>
        <w:tabs>
          <w:tab w:val="num" w:pos="5760"/>
        </w:tabs>
        <w:ind w:left="5760" w:hanging="360"/>
      </w:pPr>
      <w:rPr>
        <w:rFonts w:ascii="Wingdings" w:hAnsi="Wingdings" w:hint="default"/>
        <w:sz w:val="20"/>
      </w:rPr>
    </w:lvl>
    <w:lvl w:ilvl="8" w:tplc="7C5689F2"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1">
    <w:nsid w:val="7EC5251A"/>
    <w:multiLevelType w:val="multilevel"/>
    <w:tmpl w:val="2F5422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91038812">
    <w:abstractNumId w:val="22"/>
  </w:num>
  <w:num w:numId="2" w16cid:durableId="508788091">
    <w:abstractNumId w:val="23"/>
  </w:num>
  <w:num w:numId="3" w16cid:durableId="1651860298">
    <w:abstractNumId w:val="20"/>
  </w:num>
  <w:num w:numId="4" w16cid:durableId="11730296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812910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7385721">
    <w:abstractNumId w:val="13"/>
  </w:num>
  <w:num w:numId="7" w16cid:durableId="312759184">
    <w:abstractNumId w:val="14"/>
  </w:num>
  <w:num w:numId="8" w16cid:durableId="450171044">
    <w:abstractNumId w:val="0"/>
  </w:num>
  <w:num w:numId="9" w16cid:durableId="431824355">
    <w:abstractNumId w:val="4"/>
  </w:num>
  <w:num w:numId="10" w16cid:durableId="2120758739">
    <w:abstractNumId w:val="21"/>
  </w:num>
  <w:num w:numId="11" w16cid:durableId="698050452">
    <w:abstractNumId w:val="2"/>
  </w:num>
  <w:num w:numId="12" w16cid:durableId="1118139621">
    <w:abstractNumId w:val="1"/>
  </w:num>
  <w:num w:numId="13" w16cid:durableId="1415862345">
    <w:abstractNumId w:val="9"/>
  </w:num>
  <w:num w:numId="14" w16cid:durableId="484589275">
    <w:abstractNumId w:val="12"/>
  </w:num>
  <w:num w:numId="15" w16cid:durableId="75323669">
    <w:abstractNumId w:val="19"/>
    <w:lvlOverride w:ilvl="0">
      <w:lvl w:ilvl="0" w:tplc="3992DEBA">
        <w:numFmt w:val="bullet"/>
        <w:lvlText w:val=""/>
        <w:lvlJc w:val="left"/>
        <w:pPr>
          <w:tabs>
            <w:tab w:val="num" w:pos="720"/>
          </w:tabs>
          <w:ind w:left="720" w:hanging="360"/>
        </w:pPr>
        <w:rPr>
          <w:rFonts w:ascii="Wingdings" w:hAnsi="Wingdings" w:hint="default"/>
          <w:sz w:val="20"/>
        </w:rPr>
      </w:lvl>
    </w:lvlOverride>
  </w:num>
  <w:num w:numId="16" w16cid:durableId="550464481">
    <w:abstractNumId w:val="26"/>
    <w:lvlOverride w:ilvl="0">
      <w:lvl w:ilvl="0" w:tplc="53D2F5CC">
        <w:numFmt w:val="bullet"/>
        <w:lvlText w:val=""/>
        <w:lvlJc w:val="left"/>
        <w:pPr>
          <w:tabs>
            <w:tab w:val="num" w:pos="720"/>
          </w:tabs>
          <w:ind w:left="720" w:hanging="360"/>
        </w:pPr>
        <w:rPr>
          <w:rFonts w:ascii="Wingdings" w:hAnsi="Wingdings" w:hint="default"/>
          <w:sz w:val="20"/>
        </w:rPr>
      </w:lvl>
    </w:lvlOverride>
  </w:num>
  <w:num w:numId="17" w16cid:durableId="17972036">
    <w:abstractNumId w:val="27"/>
    <w:lvlOverride w:ilvl="0">
      <w:lvl w:ilvl="0" w:tplc="41BE62DA">
        <w:numFmt w:val="bullet"/>
        <w:lvlText w:val=""/>
        <w:lvlJc w:val="left"/>
        <w:pPr>
          <w:tabs>
            <w:tab w:val="num" w:pos="720"/>
          </w:tabs>
          <w:ind w:left="720" w:hanging="360"/>
        </w:pPr>
        <w:rPr>
          <w:rFonts w:ascii="Wingdings" w:hAnsi="Wingdings" w:hint="default"/>
          <w:sz w:val="20"/>
        </w:rPr>
      </w:lvl>
    </w:lvlOverride>
  </w:num>
  <w:num w:numId="18" w16cid:durableId="1550655053">
    <w:abstractNumId w:val="18"/>
    <w:lvlOverride w:ilvl="0">
      <w:lvl w:ilvl="0" w:tplc="DCA43A3E">
        <w:numFmt w:val="bullet"/>
        <w:lvlText w:val=""/>
        <w:lvlJc w:val="left"/>
        <w:pPr>
          <w:tabs>
            <w:tab w:val="num" w:pos="720"/>
          </w:tabs>
          <w:ind w:left="720" w:hanging="360"/>
        </w:pPr>
        <w:rPr>
          <w:rFonts w:ascii="Wingdings" w:hAnsi="Wingdings" w:hint="default"/>
          <w:sz w:val="20"/>
        </w:rPr>
      </w:lvl>
    </w:lvlOverride>
  </w:num>
  <w:num w:numId="19" w16cid:durableId="1819150257">
    <w:abstractNumId w:val="3"/>
  </w:num>
  <w:num w:numId="20" w16cid:durableId="1942643992">
    <w:abstractNumId w:val="16"/>
  </w:num>
  <w:num w:numId="21" w16cid:durableId="924076793">
    <w:abstractNumId w:val="7"/>
  </w:num>
  <w:num w:numId="22" w16cid:durableId="1547526280">
    <w:abstractNumId w:val="5"/>
  </w:num>
  <w:num w:numId="23" w16cid:durableId="2037539702">
    <w:abstractNumId w:val="8"/>
  </w:num>
  <w:num w:numId="24" w16cid:durableId="646008825">
    <w:abstractNumId w:val="17"/>
  </w:num>
  <w:num w:numId="25" w16cid:durableId="1597711391">
    <w:abstractNumId w:val="29"/>
  </w:num>
  <w:num w:numId="26" w16cid:durableId="1913269483">
    <w:abstractNumId w:val="24"/>
  </w:num>
  <w:num w:numId="27" w16cid:durableId="1284578163">
    <w:abstractNumId w:val="15"/>
  </w:num>
  <w:num w:numId="28" w16cid:durableId="1737045053">
    <w:abstractNumId w:val="10"/>
  </w:num>
  <w:num w:numId="29" w16cid:durableId="1531649810">
    <w:abstractNumId w:val="6"/>
  </w:num>
  <w:num w:numId="30" w16cid:durableId="44917312">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hideSpellingErrors/>
  <w:hideGrammaticalErrors/>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FD"/>
    <w:rsid w:val="00001BD2"/>
    <w:rsid w:val="00001D71"/>
    <w:rsid w:val="00002533"/>
    <w:rsid w:val="000203E2"/>
    <w:rsid w:val="00032AED"/>
    <w:rsid w:val="00033205"/>
    <w:rsid w:val="00033EF4"/>
    <w:rsid w:val="00060BE8"/>
    <w:rsid w:val="000B71FA"/>
    <w:rsid w:val="000B788A"/>
    <w:rsid w:val="000D0DD2"/>
    <w:rsid w:val="000E43D9"/>
    <w:rsid w:val="000E4693"/>
    <w:rsid w:val="000F0C5E"/>
    <w:rsid w:val="000F25CF"/>
    <w:rsid w:val="000F3C7B"/>
    <w:rsid w:val="001004EF"/>
    <w:rsid w:val="00103E33"/>
    <w:rsid w:val="00141BCB"/>
    <w:rsid w:val="00161182"/>
    <w:rsid w:val="00176F5C"/>
    <w:rsid w:val="00194F2C"/>
    <w:rsid w:val="001A045F"/>
    <w:rsid w:val="001A2616"/>
    <w:rsid w:val="001B5B37"/>
    <w:rsid w:val="001D058F"/>
    <w:rsid w:val="001D222C"/>
    <w:rsid w:val="001E2AE3"/>
    <w:rsid w:val="001E4325"/>
    <w:rsid w:val="001E45F9"/>
    <w:rsid w:val="00214D74"/>
    <w:rsid w:val="00227B3C"/>
    <w:rsid w:val="002355E6"/>
    <w:rsid w:val="00246F4D"/>
    <w:rsid w:val="00256732"/>
    <w:rsid w:val="002649CB"/>
    <w:rsid w:val="00287DF4"/>
    <w:rsid w:val="00292480"/>
    <w:rsid w:val="002A1CA2"/>
    <w:rsid w:val="002A416A"/>
    <w:rsid w:val="002C5003"/>
    <w:rsid w:val="002D12AD"/>
    <w:rsid w:val="002D3843"/>
    <w:rsid w:val="002D3CCF"/>
    <w:rsid w:val="003140B0"/>
    <w:rsid w:val="0032157D"/>
    <w:rsid w:val="00322207"/>
    <w:rsid w:val="003232D5"/>
    <w:rsid w:val="00331684"/>
    <w:rsid w:val="0034255B"/>
    <w:rsid w:val="0034553C"/>
    <w:rsid w:val="0035565D"/>
    <w:rsid w:val="00364C62"/>
    <w:rsid w:val="003760AA"/>
    <w:rsid w:val="0037629C"/>
    <w:rsid w:val="00381049"/>
    <w:rsid w:val="003A267C"/>
    <w:rsid w:val="003A5075"/>
    <w:rsid w:val="003B2FA3"/>
    <w:rsid w:val="003D6FEE"/>
    <w:rsid w:val="003F7FEF"/>
    <w:rsid w:val="00400D09"/>
    <w:rsid w:val="00404E33"/>
    <w:rsid w:val="0040530B"/>
    <w:rsid w:val="00410E62"/>
    <w:rsid w:val="00412E34"/>
    <w:rsid w:val="004225FA"/>
    <w:rsid w:val="00440473"/>
    <w:rsid w:val="00453863"/>
    <w:rsid w:val="00456B5C"/>
    <w:rsid w:val="00472C4D"/>
    <w:rsid w:val="00483752"/>
    <w:rsid w:val="0049799B"/>
    <w:rsid w:val="004A5310"/>
    <w:rsid w:val="004B71BD"/>
    <w:rsid w:val="004C455C"/>
    <w:rsid w:val="004C55C9"/>
    <w:rsid w:val="004D0918"/>
    <w:rsid w:val="004D313C"/>
    <w:rsid w:val="004D6C1E"/>
    <w:rsid w:val="004E512E"/>
    <w:rsid w:val="00500467"/>
    <w:rsid w:val="00501B31"/>
    <w:rsid w:val="005043BE"/>
    <w:rsid w:val="00535B98"/>
    <w:rsid w:val="005375FC"/>
    <w:rsid w:val="005623D5"/>
    <w:rsid w:val="00574771"/>
    <w:rsid w:val="0059218E"/>
    <w:rsid w:val="005A3015"/>
    <w:rsid w:val="005A3EC1"/>
    <w:rsid w:val="005A57AD"/>
    <w:rsid w:val="005E7960"/>
    <w:rsid w:val="005F6192"/>
    <w:rsid w:val="005F633F"/>
    <w:rsid w:val="006009A1"/>
    <w:rsid w:val="00603782"/>
    <w:rsid w:val="0062003F"/>
    <w:rsid w:val="0064437B"/>
    <w:rsid w:val="00651507"/>
    <w:rsid w:val="006606C3"/>
    <w:rsid w:val="00665650"/>
    <w:rsid w:val="006679FF"/>
    <w:rsid w:val="00682805"/>
    <w:rsid w:val="006D40B2"/>
    <w:rsid w:val="006D6105"/>
    <w:rsid w:val="006D7021"/>
    <w:rsid w:val="006F7E92"/>
    <w:rsid w:val="00711585"/>
    <w:rsid w:val="00737D98"/>
    <w:rsid w:val="00763E4B"/>
    <w:rsid w:val="00763FB2"/>
    <w:rsid w:val="00777573"/>
    <w:rsid w:val="00780899"/>
    <w:rsid w:val="007847D9"/>
    <w:rsid w:val="00791645"/>
    <w:rsid w:val="00793002"/>
    <w:rsid w:val="00793012"/>
    <w:rsid w:val="00793F02"/>
    <w:rsid w:val="007B143C"/>
    <w:rsid w:val="007C5C9E"/>
    <w:rsid w:val="007F055C"/>
    <w:rsid w:val="00816CEC"/>
    <w:rsid w:val="008223F7"/>
    <w:rsid w:val="0082668F"/>
    <w:rsid w:val="008333B5"/>
    <w:rsid w:val="00853657"/>
    <w:rsid w:val="008565CD"/>
    <w:rsid w:val="008A13DA"/>
    <w:rsid w:val="008C0C91"/>
    <w:rsid w:val="008C0DBB"/>
    <w:rsid w:val="008C3724"/>
    <w:rsid w:val="008E3C51"/>
    <w:rsid w:val="00903BD1"/>
    <w:rsid w:val="009135B7"/>
    <w:rsid w:val="00933696"/>
    <w:rsid w:val="00941F3D"/>
    <w:rsid w:val="00967F6D"/>
    <w:rsid w:val="00980C53"/>
    <w:rsid w:val="009C3468"/>
    <w:rsid w:val="009C516A"/>
    <w:rsid w:val="009D3278"/>
    <w:rsid w:val="009F2D51"/>
    <w:rsid w:val="00A10F55"/>
    <w:rsid w:val="00A11590"/>
    <w:rsid w:val="00A23BAD"/>
    <w:rsid w:val="00A30073"/>
    <w:rsid w:val="00A32AE5"/>
    <w:rsid w:val="00A3793E"/>
    <w:rsid w:val="00A454BF"/>
    <w:rsid w:val="00A468C8"/>
    <w:rsid w:val="00A56FAD"/>
    <w:rsid w:val="00A606CA"/>
    <w:rsid w:val="00A63563"/>
    <w:rsid w:val="00A6623E"/>
    <w:rsid w:val="00A761BF"/>
    <w:rsid w:val="00AB2B58"/>
    <w:rsid w:val="00AD5AD7"/>
    <w:rsid w:val="00B02F2F"/>
    <w:rsid w:val="00B04606"/>
    <w:rsid w:val="00B2284F"/>
    <w:rsid w:val="00B25488"/>
    <w:rsid w:val="00B33B05"/>
    <w:rsid w:val="00B367EC"/>
    <w:rsid w:val="00B457AB"/>
    <w:rsid w:val="00B46444"/>
    <w:rsid w:val="00B5083C"/>
    <w:rsid w:val="00B57D8B"/>
    <w:rsid w:val="00B7419C"/>
    <w:rsid w:val="00B75004"/>
    <w:rsid w:val="00B91E21"/>
    <w:rsid w:val="00BA3234"/>
    <w:rsid w:val="00BC501A"/>
    <w:rsid w:val="00BD0A7F"/>
    <w:rsid w:val="00BE05EE"/>
    <w:rsid w:val="00C27980"/>
    <w:rsid w:val="00C329B2"/>
    <w:rsid w:val="00C474BE"/>
    <w:rsid w:val="00C5427B"/>
    <w:rsid w:val="00C96AAF"/>
    <w:rsid w:val="00C977D1"/>
    <w:rsid w:val="00CA4D6C"/>
    <w:rsid w:val="00CB5B0D"/>
    <w:rsid w:val="00CC4664"/>
    <w:rsid w:val="00CD24C9"/>
    <w:rsid w:val="00CF1029"/>
    <w:rsid w:val="00D012A1"/>
    <w:rsid w:val="00D06DEA"/>
    <w:rsid w:val="00D16B9D"/>
    <w:rsid w:val="00D216EC"/>
    <w:rsid w:val="00D25608"/>
    <w:rsid w:val="00D41EC7"/>
    <w:rsid w:val="00D4751A"/>
    <w:rsid w:val="00D53F00"/>
    <w:rsid w:val="00D61B9E"/>
    <w:rsid w:val="00D7653E"/>
    <w:rsid w:val="00D76FA3"/>
    <w:rsid w:val="00D96B94"/>
    <w:rsid w:val="00DA1A4A"/>
    <w:rsid w:val="00DA4D16"/>
    <w:rsid w:val="00DA68DA"/>
    <w:rsid w:val="00DB2F28"/>
    <w:rsid w:val="00DB7DAF"/>
    <w:rsid w:val="00DC7F97"/>
    <w:rsid w:val="00DD2612"/>
    <w:rsid w:val="00DF3D69"/>
    <w:rsid w:val="00E27E5D"/>
    <w:rsid w:val="00E52566"/>
    <w:rsid w:val="00E633D7"/>
    <w:rsid w:val="00E66778"/>
    <w:rsid w:val="00E85AFD"/>
    <w:rsid w:val="00E87C56"/>
    <w:rsid w:val="00EA1553"/>
    <w:rsid w:val="00EA4B52"/>
    <w:rsid w:val="00EB2B65"/>
    <w:rsid w:val="00EB3B13"/>
    <w:rsid w:val="00EB53C4"/>
    <w:rsid w:val="00EB70B6"/>
    <w:rsid w:val="00EC178A"/>
    <w:rsid w:val="00ED0B6F"/>
    <w:rsid w:val="00ED2303"/>
    <w:rsid w:val="00EE3938"/>
    <w:rsid w:val="00EE43F9"/>
    <w:rsid w:val="00EF018D"/>
    <w:rsid w:val="00EF0A5C"/>
    <w:rsid w:val="00EF1533"/>
    <w:rsid w:val="00F306B9"/>
    <w:rsid w:val="00F361A8"/>
    <w:rsid w:val="00F72D0B"/>
    <w:rsid w:val="00FA4372"/>
    <w:rsid w:val="00FB155A"/>
    <w:rsid w:val="0119C3FB"/>
    <w:rsid w:val="0156E23F"/>
    <w:rsid w:val="01DBC4D9"/>
    <w:rsid w:val="020C0DD2"/>
    <w:rsid w:val="02C03A98"/>
    <w:rsid w:val="038ECECC"/>
    <w:rsid w:val="04259A5A"/>
    <w:rsid w:val="05C8033E"/>
    <w:rsid w:val="065D73D6"/>
    <w:rsid w:val="070EBF73"/>
    <w:rsid w:val="07DB722A"/>
    <w:rsid w:val="08683244"/>
    <w:rsid w:val="08A37EB6"/>
    <w:rsid w:val="08ACEC05"/>
    <w:rsid w:val="099A99D0"/>
    <w:rsid w:val="09F2E1B0"/>
    <w:rsid w:val="0A48AC32"/>
    <w:rsid w:val="0A60121E"/>
    <w:rsid w:val="0C177145"/>
    <w:rsid w:val="0CB83FEE"/>
    <w:rsid w:val="0D52AC34"/>
    <w:rsid w:val="0D74A0CC"/>
    <w:rsid w:val="0E44C250"/>
    <w:rsid w:val="0F2B23EC"/>
    <w:rsid w:val="10B49888"/>
    <w:rsid w:val="12038AB8"/>
    <w:rsid w:val="1522C255"/>
    <w:rsid w:val="1596231F"/>
    <w:rsid w:val="166FBDBC"/>
    <w:rsid w:val="1734A532"/>
    <w:rsid w:val="17D056FB"/>
    <w:rsid w:val="1886C364"/>
    <w:rsid w:val="189B428A"/>
    <w:rsid w:val="189F3024"/>
    <w:rsid w:val="19FDF449"/>
    <w:rsid w:val="1A27629E"/>
    <w:rsid w:val="1A9FEE86"/>
    <w:rsid w:val="1B148B3F"/>
    <w:rsid w:val="1BBA538C"/>
    <w:rsid w:val="1D1B6716"/>
    <w:rsid w:val="1D4C7A74"/>
    <w:rsid w:val="1D576CD7"/>
    <w:rsid w:val="1D7709C3"/>
    <w:rsid w:val="1DEC7BB2"/>
    <w:rsid w:val="1F3ED8C3"/>
    <w:rsid w:val="1F4CC2CA"/>
    <w:rsid w:val="1F6E829E"/>
    <w:rsid w:val="1F76FE94"/>
    <w:rsid w:val="1F854E9A"/>
    <w:rsid w:val="201D1D51"/>
    <w:rsid w:val="210B773E"/>
    <w:rsid w:val="217F2620"/>
    <w:rsid w:val="2241EA84"/>
    <w:rsid w:val="230241D6"/>
    <w:rsid w:val="23124EB8"/>
    <w:rsid w:val="2361DD7B"/>
    <w:rsid w:val="23D53C70"/>
    <w:rsid w:val="23EE0A23"/>
    <w:rsid w:val="24287033"/>
    <w:rsid w:val="2489C288"/>
    <w:rsid w:val="25560BC4"/>
    <w:rsid w:val="25B7DF2C"/>
    <w:rsid w:val="25E3F73E"/>
    <w:rsid w:val="26257936"/>
    <w:rsid w:val="264A982F"/>
    <w:rsid w:val="28707163"/>
    <w:rsid w:val="296867DF"/>
    <w:rsid w:val="2AC70DDA"/>
    <w:rsid w:val="2AD289B1"/>
    <w:rsid w:val="2AD53812"/>
    <w:rsid w:val="2C3BE2CE"/>
    <w:rsid w:val="2CF86AA4"/>
    <w:rsid w:val="2D436965"/>
    <w:rsid w:val="2D5AD9E4"/>
    <w:rsid w:val="2DFA5D63"/>
    <w:rsid w:val="2E4E2B65"/>
    <w:rsid w:val="2F28955E"/>
    <w:rsid w:val="2F6F599A"/>
    <w:rsid w:val="2F952D0E"/>
    <w:rsid w:val="2FFBF1EF"/>
    <w:rsid w:val="30978880"/>
    <w:rsid w:val="30F4A7B5"/>
    <w:rsid w:val="31232B5B"/>
    <w:rsid w:val="31545260"/>
    <w:rsid w:val="32A54CA5"/>
    <w:rsid w:val="32AD2E41"/>
    <w:rsid w:val="33215F38"/>
    <w:rsid w:val="339A9DA1"/>
    <w:rsid w:val="33B6351E"/>
    <w:rsid w:val="34462DA1"/>
    <w:rsid w:val="34F8E07C"/>
    <w:rsid w:val="3554EDEC"/>
    <w:rsid w:val="361EE593"/>
    <w:rsid w:val="37C65CDE"/>
    <w:rsid w:val="384CC0F7"/>
    <w:rsid w:val="387F3F2A"/>
    <w:rsid w:val="38BA1E8F"/>
    <w:rsid w:val="38CA4237"/>
    <w:rsid w:val="395BAB43"/>
    <w:rsid w:val="3A06F8F4"/>
    <w:rsid w:val="3A755A2D"/>
    <w:rsid w:val="3ADA0A8D"/>
    <w:rsid w:val="3BA9F0CB"/>
    <w:rsid w:val="3C45AAF8"/>
    <w:rsid w:val="3CCE5AFC"/>
    <w:rsid w:val="3D18662E"/>
    <w:rsid w:val="3D37BB8F"/>
    <w:rsid w:val="3D5C640C"/>
    <w:rsid w:val="3E0F57C4"/>
    <w:rsid w:val="3F8987BE"/>
    <w:rsid w:val="3FADF25A"/>
    <w:rsid w:val="405C6206"/>
    <w:rsid w:val="40834D59"/>
    <w:rsid w:val="40CA5F91"/>
    <w:rsid w:val="4218E533"/>
    <w:rsid w:val="43909A54"/>
    <w:rsid w:val="4400C602"/>
    <w:rsid w:val="4489A851"/>
    <w:rsid w:val="448D83BA"/>
    <w:rsid w:val="44C6BE86"/>
    <w:rsid w:val="45647421"/>
    <w:rsid w:val="458CAFDC"/>
    <w:rsid w:val="469E8B27"/>
    <w:rsid w:val="4722A39A"/>
    <w:rsid w:val="485522DA"/>
    <w:rsid w:val="48BF808A"/>
    <w:rsid w:val="48E0B3F2"/>
    <w:rsid w:val="493D408E"/>
    <w:rsid w:val="49A06244"/>
    <w:rsid w:val="49C03604"/>
    <w:rsid w:val="49C134D2"/>
    <w:rsid w:val="49EE42BC"/>
    <w:rsid w:val="4A142360"/>
    <w:rsid w:val="4A42E8F2"/>
    <w:rsid w:val="4A87C38A"/>
    <w:rsid w:val="4B2E262A"/>
    <w:rsid w:val="4B5F0A21"/>
    <w:rsid w:val="4B630CFC"/>
    <w:rsid w:val="4C939D14"/>
    <w:rsid w:val="4CADDBDC"/>
    <w:rsid w:val="4D70D1CE"/>
    <w:rsid w:val="4D762EFA"/>
    <w:rsid w:val="4F3942AA"/>
    <w:rsid w:val="4FA1725A"/>
    <w:rsid w:val="504FC670"/>
    <w:rsid w:val="5051DCE7"/>
    <w:rsid w:val="505D7B7C"/>
    <w:rsid w:val="510274AB"/>
    <w:rsid w:val="52118596"/>
    <w:rsid w:val="5217C583"/>
    <w:rsid w:val="52AD654D"/>
    <w:rsid w:val="5426CECE"/>
    <w:rsid w:val="543B077D"/>
    <w:rsid w:val="5564A2D7"/>
    <w:rsid w:val="558DB37F"/>
    <w:rsid w:val="55C0CBA5"/>
    <w:rsid w:val="55CB195F"/>
    <w:rsid w:val="55F40698"/>
    <w:rsid w:val="56643EE6"/>
    <w:rsid w:val="5733AB8F"/>
    <w:rsid w:val="576473B6"/>
    <w:rsid w:val="582564AB"/>
    <w:rsid w:val="58C8D1B0"/>
    <w:rsid w:val="592E4C60"/>
    <w:rsid w:val="599CAB1D"/>
    <w:rsid w:val="59BB63F5"/>
    <w:rsid w:val="5A054CC3"/>
    <w:rsid w:val="5A6B1ACA"/>
    <w:rsid w:val="5B3132CF"/>
    <w:rsid w:val="5B393FEE"/>
    <w:rsid w:val="5BA84ECD"/>
    <w:rsid w:val="5BC04C30"/>
    <w:rsid w:val="5C616CF3"/>
    <w:rsid w:val="5CC0562C"/>
    <w:rsid w:val="5D124E9A"/>
    <w:rsid w:val="5E002CD5"/>
    <w:rsid w:val="5E48A3BE"/>
    <w:rsid w:val="5ECD9059"/>
    <w:rsid w:val="5F2DA353"/>
    <w:rsid w:val="605921EA"/>
    <w:rsid w:val="60B6DCC0"/>
    <w:rsid w:val="62755EAD"/>
    <w:rsid w:val="627EB1E2"/>
    <w:rsid w:val="628DBD63"/>
    <w:rsid w:val="62C6B13E"/>
    <w:rsid w:val="6349242A"/>
    <w:rsid w:val="6381576A"/>
    <w:rsid w:val="642247A9"/>
    <w:rsid w:val="66460C1C"/>
    <w:rsid w:val="66489423"/>
    <w:rsid w:val="67255BB0"/>
    <w:rsid w:val="6733BF5F"/>
    <w:rsid w:val="674FD56E"/>
    <w:rsid w:val="68B25D57"/>
    <w:rsid w:val="69C1F4E1"/>
    <w:rsid w:val="6A3F39B4"/>
    <w:rsid w:val="6C51444C"/>
    <w:rsid w:val="6C6BC68D"/>
    <w:rsid w:val="6CCAFB2F"/>
    <w:rsid w:val="6E4F9149"/>
    <w:rsid w:val="6FA8A6F5"/>
    <w:rsid w:val="6FB28185"/>
    <w:rsid w:val="70FB4996"/>
    <w:rsid w:val="71772C3C"/>
    <w:rsid w:val="7186D80E"/>
    <w:rsid w:val="71B232AE"/>
    <w:rsid w:val="71F066CE"/>
    <w:rsid w:val="720B8373"/>
    <w:rsid w:val="7221FFE7"/>
    <w:rsid w:val="72DA1799"/>
    <w:rsid w:val="73B1F5D3"/>
    <w:rsid w:val="74B2D4BD"/>
    <w:rsid w:val="74DCD77D"/>
    <w:rsid w:val="7654BC87"/>
    <w:rsid w:val="76CAA855"/>
    <w:rsid w:val="78160CD0"/>
    <w:rsid w:val="7A05C298"/>
    <w:rsid w:val="7AA86816"/>
    <w:rsid w:val="7ADDEE36"/>
    <w:rsid w:val="7B3FC7B7"/>
    <w:rsid w:val="7BF29915"/>
    <w:rsid w:val="7C659669"/>
    <w:rsid w:val="7E78AF14"/>
    <w:rsid w:val="7E95F426"/>
    <w:rsid w:val="7EDB29FA"/>
    <w:rsid w:val="7EF90E98"/>
    <w:rsid w:val="7F7577F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905215"/>
  <w15:docId w15:val="{559F8148-84CA-448E-846E-052237AA7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customStyle="1" w:styleId="Estilo">
    <w:name w:val="Estilo"/>
    <w:rsid w:val="001E45F9"/>
    <w:pPr>
      <w:widowControl w:val="0"/>
      <w:autoSpaceDE w:val="0"/>
      <w:autoSpaceDN w:val="0"/>
      <w:adjustRightInd w:val="0"/>
    </w:pPr>
    <w:rPr>
      <w:rFonts w:ascii="Arial" w:eastAsia="Times New Roman" w:hAnsi="Arial" w:cs="Arial"/>
      <w:sz w:val="24"/>
      <w:szCs w:val="24"/>
      <w:lang w:eastAsia="es-CO"/>
    </w:rPr>
  </w:style>
  <w:style w:type="paragraph" w:styleId="Textoindependiente">
    <w:name w:val="Body Text"/>
    <w:basedOn w:val="Normal"/>
    <w:link w:val="TextoindependienteCar"/>
    <w:rsid w:val="001E45F9"/>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rsid w:val="001E45F9"/>
    <w:rPr>
      <w:rFonts w:ascii="Times New Roman" w:eastAsia="Times New Roman" w:hAnsi="Times New Roman"/>
      <w:sz w:val="24"/>
      <w:szCs w:val="24"/>
      <w:lang w:val="es-ES"/>
    </w:rPr>
  </w:style>
  <w:style w:type="paragraph" w:styleId="Descripcin">
    <w:name w:val="caption"/>
    <w:basedOn w:val="Normal"/>
    <w:qFormat/>
    <w:rsid w:val="00793012"/>
    <w:pPr>
      <w:suppressLineNumbers/>
      <w:spacing w:before="120" w:after="120"/>
    </w:pPr>
    <w:rPr>
      <w:rFonts w:cs="Lucida Sans"/>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06132336">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10948497">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7483122">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7.tif"/><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dfp.senaedu.edu.co/inicio/planeacion-indicativa/"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D785DE75799440903669B0C9C7BEAA" ma:contentTypeVersion="4" ma:contentTypeDescription="Create a new document." ma:contentTypeScope="" ma:versionID="fca116d6feaae890a61a4cb68c65de80">
  <xsd:schema xmlns:xsd="http://www.w3.org/2001/XMLSchema" xmlns:xs="http://www.w3.org/2001/XMLSchema" xmlns:p="http://schemas.microsoft.com/office/2006/metadata/properties" xmlns:ns2="fe22feba-8847-4ac8-bbc0-dacb58ff27cb" xmlns:ns3="878456b5-4414-4a75-80a7-879e40566b4c" targetNamespace="http://schemas.microsoft.com/office/2006/metadata/properties" ma:root="true" ma:fieldsID="c03bd448b3f979f41e652cf442d7f6b2" ns2:_="" ns3:_="">
    <xsd:import namespace="fe22feba-8847-4ac8-bbc0-dacb58ff27cb"/>
    <xsd:import namespace="878456b5-4414-4a75-80a7-879e40566b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2feba-8847-4ac8-bbc0-dacb58ff27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8456b5-4414-4a75-80a7-879e40566b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78456b5-4414-4a75-80a7-879e40566b4c">
      <UserInfo>
        <DisplayName>Sergio Felipe Galeano Gomez</DisplayName>
        <AccountId>14</AccountId>
        <AccountType/>
      </UserInfo>
      <UserInfo>
        <DisplayName>Dailyn Yessenia Herrera Torres</DisplayName>
        <AccountId>12</AccountId>
        <AccountType/>
      </UserInfo>
      <UserInfo>
        <DisplayName>Adriana Mercedes Basabe Arevalo</DisplayName>
        <AccountId>6</AccountId>
        <AccountType/>
      </UserInfo>
      <UserInfo>
        <DisplayName>Leonardo Rincon Gaviria</DisplayName>
        <AccountId>17</AccountId>
        <AccountType/>
      </UserInfo>
      <UserInfo>
        <DisplayName>Fabio Andres Forero Díaz</DisplayName>
        <AccountId>15</AccountId>
        <AccountType/>
      </UserInfo>
      <UserInfo>
        <DisplayName>Martha Lorena Sanchez Zapata</DisplayName>
        <AccountId>18</AccountId>
        <AccountType/>
      </UserInfo>
      <UserInfo>
        <DisplayName>Zulma Yolima Lobaton Tierradentro</DisplayName>
        <AccountId>16</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DE2367-7814-4F45-B805-F91CB78FA5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2feba-8847-4ac8-bbc0-dacb58ff27cb"/>
    <ds:schemaRef ds:uri="878456b5-4414-4a75-80a7-879e40566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E21693-580A-4EB6-8EA6-F92E3996FE23}">
  <ds:schemaRefs>
    <ds:schemaRef ds:uri="http://schemas.microsoft.com/office/2006/metadata/properties"/>
    <ds:schemaRef ds:uri="http://schemas.microsoft.com/office/infopath/2007/PartnerControls"/>
    <ds:schemaRef ds:uri="878456b5-4414-4a75-80a7-879e40566b4c"/>
  </ds:schemaRefs>
</ds:datastoreItem>
</file>

<file path=customXml/itemProps3.xml><?xml version="1.0" encoding="utf-8"?>
<ds:datastoreItem xmlns:ds="http://schemas.openxmlformats.org/officeDocument/2006/customXml" ds:itemID="{64C1B88F-C398-494C-A29F-648CBFDA785F}">
  <ds:schemaRefs>
    <ds:schemaRef ds:uri="http://schemas.openxmlformats.org/officeDocument/2006/bibliography"/>
  </ds:schemaRefs>
</ds:datastoreItem>
</file>

<file path=customXml/itemProps4.xml><?xml version="1.0" encoding="utf-8"?>
<ds:datastoreItem xmlns:ds="http://schemas.openxmlformats.org/officeDocument/2006/customXml" ds:itemID="{A4945289-CDD2-48B9-8218-5D7A8910F8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D:\Downloads\Formato_word-SENA-GC-F-005-V1.dotx</Template>
  <TotalTime>349</TotalTime>
  <Pages>16</Pages>
  <Words>6272</Words>
  <Characters>34502</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Jhon Luis Penaloza Angulo</cp:lastModifiedBy>
  <cp:revision>38</cp:revision>
  <cp:lastPrinted>2016-06-08T15:42:00Z</cp:lastPrinted>
  <dcterms:created xsi:type="dcterms:W3CDTF">2022-12-23T18:10:00Z</dcterms:created>
  <dcterms:modified xsi:type="dcterms:W3CDTF">2023-01-13T13:54:00Z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0x0101008CD785DE75799440903669B0C9C7BEAA</vt:lpwstr>
  </property>
  <property fmtid="{D5CDD505-2E9C-101B-9397-08002B2CF9AE}" pid="3" name="MSIP_Label_1299739c-ad3d-4908-806e-4d91151a6e13_Enabled">
    <vt:lpwstr>true</vt:lpwstr>
  </property>
  <property fmtid="{D5CDD505-2E9C-101B-9397-08002B2CF9AE}" pid="4" name="MSIP_Label_1299739c-ad3d-4908-806e-4d91151a6e13_SetDate">
    <vt:lpwstr>2022-12-09T14:44:42Z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92286e20-3aa6-4867-831f-2de00f54a30a</vt:lpwstr>
  </property>
  <property fmtid="{D5CDD505-2E9C-101B-9397-08002B2CF9AE}" pid="9" name="MSIP_Label_1299739c-ad3d-4908-806e-4d91151a6e13_ContentBits">
    <vt:lpwstr>0</vt:lpwstr>
  </property>
</Properties>
</file>