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center" w:tblpY="92"/>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49"/>
        <w:gridCol w:w="5093"/>
      </w:tblGrid>
      <w:tr w:rsidR="00D67875" w:rsidRPr="008215A6" w14:paraId="356FB67E" w14:textId="77777777" w:rsidTr="00AF2FA7">
        <w:trPr>
          <w:trHeight w:val="297"/>
        </w:trPr>
        <w:tc>
          <w:tcPr>
            <w:tcW w:w="4049" w:type="dxa"/>
            <w:noWrap/>
            <w:vAlign w:val="center"/>
          </w:tcPr>
          <w:p w14:paraId="3086A14E" w14:textId="77777777" w:rsidR="00D67875" w:rsidRPr="008215A6" w:rsidRDefault="00D67875" w:rsidP="00AF2FA7">
            <w:pPr>
              <w:jc w:val="both"/>
              <w:rPr>
                <w:rFonts w:ascii="Arial" w:hAnsi="Arial" w:cs="Arial"/>
                <w:b/>
                <w:bCs/>
                <w:sz w:val="22"/>
                <w:szCs w:val="22"/>
              </w:rPr>
            </w:pPr>
            <w:r w:rsidRPr="008215A6">
              <w:rPr>
                <w:rFonts w:ascii="Arial" w:hAnsi="Arial" w:cs="Arial"/>
                <w:b/>
                <w:bCs/>
                <w:sz w:val="22"/>
                <w:szCs w:val="22"/>
              </w:rPr>
              <w:t>CONTRATO Nº</w:t>
            </w:r>
          </w:p>
        </w:tc>
        <w:tc>
          <w:tcPr>
            <w:tcW w:w="5093" w:type="dxa"/>
            <w:noWrap/>
            <w:vAlign w:val="center"/>
          </w:tcPr>
          <w:p w14:paraId="37E709CC" w14:textId="49F86C82" w:rsidR="00D67875" w:rsidRPr="008215A6" w:rsidRDefault="00D67875" w:rsidP="00AF2FA7">
            <w:pPr>
              <w:jc w:val="center"/>
              <w:rPr>
                <w:rFonts w:ascii="Arial" w:hAnsi="Arial" w:cs="Arial"/>
                <w:sz w:val="22"/>
                <w:szCs w:val="22"/>
              </w:rPr>
            </w:pPr>
            <w:r>
              <w:rPr>
                <w:rFonts w:ascii="Arial" w:hAnsi="Arial" w:cs="Arial"/>
                <w:sz w:val="22"/>
                <w:szCs w:val="22"/>
              </w:rPr>
              <w:t>0</w:t>
            </w:r>
            <w:r w:rsidRPr="008215A6">
              <w:rPr>
                <w:rFonts w:ascii="Arial" w:hAnsi="Arial" w:cs="Arial"/>
                <w:sz w:val="22"/>
                <w:szCs w:val="22"/>
              </w:rPr>
              <w:t>265 de 2022</w:t>
            </w:r>
          </w:p>
        </w:tc>
      </w:tr>
      <w:tr w:rsidR="00D67875" w:rsidRPr="008215A6" w14:paraId="53F1B75A" w14:textId="77777777" w:rsidTr="00AF2FA7">
        <w:trPr>
          <w:trHeight w:val="966"/>
        </w:trPr>
        <w:tc>
          <w:tcPr>
            <w:tcW w:w="4049" w:type="dxa"/>
            <w:noWrap/>
            <w:vAlign w:val="center"/>
          </w:tcPr>
          <w:p w14:paraId="19B8E262" w14:textId="77777777" w:rsidR="00D67875" w:rsidRPr="008215A6" w:rsidRDefault="00D67875" w:rsidP="00AF2FA7">
            <w:pPr>
              <w:jc w:val="both"/>
              <w:rPr>
                <w:rFonts w:ascii="Arial" w:hAnsi="Arial" w:cs="Arial"/>
                <w:b/>
                <w:bCs/>
                <w:sz w:val="22"/>
                <w:szCs w:val="22"/>
              </w:rPr>
            </w:pPr>
            <w:bookmarkStart w:id="0" w:name="_Hlk122360130"/>
            <w:r w:rsidRPr="008215A6">
              <w:rPr>
                <w:rFonts w:ascii="Arial" w:hAnsi="Arial" w:cs="Arial"/>
                <w:b/>
                <w:bCs/>
                <w:sz w:val="22"/>
                <w:szCs w:val="22"/>
              </w:rPr>
              <w:t>OBJETO:</w:t>
            </w:r>
          </w:p>
        </w:tc>
        <w:tc>
          <w:tcPr>
            <w:tcW w:w="5093" w:type="dxa"/>
            <w:noWrap/>
            <w:vAlign w:val="center"/>
          </w:tcPr>
          <w:p w14:paraId="64D17E93" w14:textId="77777777" w:rsidR="00D67875" w:rsidRPr="008215A6" w:rsidRDefault="00D67875" w:rsidP="00AF2FA7">
            <w:pPr>
              <w:jc w:val="both"/>
              <w:rPr>
                <w:rFonts w:ascii="Arial" w:hAnsi="Arial" w:cs="Arial"/>
                <w:sz w:val="22"/>
                <w:szCs w:val="22"/>
              </w:rPr>
            </w:pPr>
            <w:bookmarkStart w:id="1" w:name="_Hlk122510847"/>
            <w:r w:rsidRPr="008215A6">
              <w:rPr>
                <w:rFonts w:ascii="Arial" w:eastAsia="Calibri" w:hAnsi="Arial" w:cs="Arial"/>
                <w:sz w:val="22"/>
                <w:szCs w:val="22"/>
                <w:lang w:val="es-CO"/>
              </w:rPr>
              <w:t>INTERVENTORÍA TÉCNICA, ADMINISTRATIVA Y FINANCIERA DEL CONTRATO CUYO OBJETO ES "MANTENIMIENTO Y OPERACIÓN DEL SISTEMA INTEGRAL DE CAPTACIÓN, TRATAMIENTO CON BIOTECNOLOGÍA Y REUSO DE LAS AGUAS DEL ARROYO LEÓN PARA GARANTIZAR LA SOSTENIBILIDAD HÍDRICA Y AMBIENTAL DE LA CIÉNAGA DEL RINCÓN "LAGO DEL CISNE" EN EL DEPARTAMENTO DEL ATLÁNTICO"</w:t>
            </w:r>
            <w:bookmarkEnd w:id="1"/>
          </w:p>
        </w:tc>
      </w:tr>
      <w:bookmarkEnd w:id="0"/>
      <w:tr w:rsidR="00D67875" w:rsidRPr="008215A6" w14:paraId="49BF4B68" w14:textId="77777777" w:rsidTr="00AF2FA7">
        <w:trPr>
          <w:trHeight w:val="270"/>
        </w:trPr>
        <w:tc>
          <w:tcPr>
            <w:tcW w:w="4049" w:type="dxa"/>
            <w:noWrap/>
            <w:vAlign w:val="center"/>
          </w:tcPr>
          <w:p w14:paraId="7B13CB63" w14:textId="77777777" w:rsidR="00D67875" w:rsidRPr="008215A6" w:rsidRDefault="00D67875" w:rsidP="00AF2FA7">
            <w:pPr>
              <w:jc w:val="both"/>
              <w:rPr>
                <w:rFonts w:ascii="Arial" w:hAnsi="Arial" w:cs="Arial"/>
                <w:b/>
                <w:bCs/>
                <w:sz w:val="22"/>
                <w:szCs w:val="22"/>
              </w:rPr>
            </w:pPr>
            <w:r w:rsidRPr="008215A6">
              <w:rPr>
                <w:rFonts w:ascii="Arial" w:hAnsi="Arial" w:cs="Arial"/>
                <w:b/>
                <w:bCs/>
                <w:sz w:val="22"/>
                <w:szCs w:val="22"/>
              </w:rPr>
              <w:t>CONTRATANTE:</w:t>
            </w:r>
          </w:p>
        </w:tc>
        <w:tc>
          <w:tcPr>
            <w:tcW w:w="5093" w:type="dxa"/>
            <w:noWrap/>
            <w:vAlign w:val="center"/>
          </w:tcPr>
          <w:p w14:paraId="416E910C" w14:textId="77777777" w:rsidR="00D67875" w:rsidRPr="008215A6" w:rsidRDefault="00D67875" w:rsidP="00AF2FA7">
            <w:pPr>
              <w:jc w:val="center"/>
              <w:rPr>
                <w:rFonts w:ascii="Arial" w:hAnsi="Arial" w:cs="Arial"/>
                <w:sz w:val="22"/>
                <w:szCs w:val="22"/>
              </w:rPr>
            </w:pPr>
            <w:r w:rsidRPr="008215A6">
              <w:rPr>
                <w:rFonts w:ascii="Arial" w:hAnsi="Arial" w:cs="Arial"/>
                <w:sz w:val="22"/>
                <w:szCs w:val="22"/>
              </w:rPr>
              <w:t>CORPORACIÓN AUTÓNOMA REGIONAL DEL ATLÁNTICO – CRA</w:t>
            </w:r>
          </w:p>
        </w:tc>
      </w:tr>
      <w:tr w:rsidR="00D67875" w:rsidRPr="008215A6" w14:paraId="5FF21E82" w14:textId="77777777" w:rsidTr="00AF2FA7">
        <w:trPr>
          <w:trHeight w:val="270"/>
        </w:trPr>
        <w:tc>
          <w:tcPr>
            <w:tcW w:w="4049" w:type="dxa"/>
            <w:noWrap/>
            <w:vAlign w:val="center"/>
          </w:tcPr>
          <w:p w14:paraId="4ABCAAA6" w14:textId="77777777" w:rsidR="00D67875" w:rsidRPr="008215A6" w:rsidRDefault="00D67875" w:rsidP="00AF2FA7">
            <w:pPr>
              <w:jc w:val="both"/>
              <w:rPr>
                <w:rFonts w:ascii="Arial" w:hAnsi="Arial" w:cs="Arial"/>
                <w:b/>
                <w:bCs/>
                <w:sz w:val="22"/>
                <w:szCs w:val="22"/>
              </w:rPr>
            </w:pPr>
            <w:r w:rsidRPr="008215A6">
              <w:rPr>
                <w:rFonts w:ascii="Arial" w:hAnsi="Arial" w:cs="Arial"/>
                <w:b/>
                <w:bCs/>
                <w:sz w:val="22"/>
                <w:szCs w:val="22"/>
              </w:rPr>
              <w:t>CONTRATISTA:</w:t>
            </w:r>
          </w:p>
        </w:tc>
        <w:tc>
          <w:tcPr>
            <w:tcW w:w="5093" w:type="dxa"/>
            <w:noWrap/>
            <w:vAlign w:val="center"/>
          </w:tcPr>
          <w:p w14:paraId="42EB824A" w14:textId="77777777" w:rsidR="00D67875" w:rsidRPr="008215A6" w:rsidRDefault="00D67875" w:rsidP="00AF2FA7">
            <w:pPr>
              <w:jc w:val="center"/>
              <w:rPr>
                <w:rFonts w:ascii="Arial" w:hAnsi="Arial" w:cs="Arial"/>
                <w:sz w:val="22"/>
                <w:szCs w:val="22"/>
              </w:rPr>
            </w:pPr>
            <w:r w:rsidRPr="008215A6">
              <w:rPr>
                <w:rFonts w:ascii="Arial" w:hAnsi="Arial" w:cs="Arial"/>
                <w:sz w:val="22"/>
                <w:szCs w:val="22"/>
              </w:rPr>
              <w:t>JAIRO DAVID GRANADOS LEÓN</w:t>
            </w:r>
          </w:p>
        </w:tc>
      </w:tr>
      <w:tr w:rsidR="00D67875" w:rsidRPr="008215A6" w14:paraId="302C882A" w14:textId="77777777" w:rsidTr="00AF2FA7">
        <w:trPr>
          <w:trHeight w:val="270"/>
        </w:trPr>
        <w:tc>
          <w:tcPr>
            <w:tcW w:w="4049" w:type="dxa"/>
            <w:noWrap/>
            <w:vAlign w:val="center"/>
          </w:tcPr>
          <w:p w14:paraId="668941F5" w14:textId="77777777" w:rsidR="00D67875" w:rsidRPr="008215A6" w:rsidRDefault="00D67875" w:rsidP="00AF2FA7">
            <w:pPr>
              <w:jc w:val="both"/>
              <w:rPr>
                <w:rFonts w:ascii="Arial" w:hAnsi="Arial" w:cs="Arial"/>
                <w:b/>
                <w:bCs/>
                <w:sz w:val="22"/>
                <w:szCs w:val="22"/>
              </w:rPr>
            </w:pPr>
            <w:r w:rsidRPr="008215A6">
              <w:rPr>
                <w:rFonts w:ascii="Arial" w:hAnsi="Arial" w:cs="Arial"/>
                <w:b/>
                <w:bCs/>
                <w:sz w:val="22"/>
                <w:szCs w:val="22"/>
              </w:rPr>
              <w:t>VALOR:</w:t>
            </w:r>
          </w:p>
        </w:tc>
        <w:tc>
          <w:tcPr>
            <w:tcW w:w="5093" w:type="dxa"/>
            <w:noWrap/>
            <w:vAlign w:val="center"/>
          </w:tcPr>
          <w:p w14:paraId="3AB440F3" w14:textId="77777777" w:rsidR="00D67875" w:rsidRPr="008215A6" w:rsidRDefault="00D67875" w:rsidP="00AF2FA7">
            <w:pPr>
              <w:jc w:val="center"/>
              <w:rPr>
                <w:rFonts w:ascii="Arial" w:hAnsi="Arial" w:cs="Arial"/>
                <w:sz w:val="22"/>
                <w:szCs w:val="22"/>
              </w:rPr>
            </w:pPr>
            <w:r w:rsidRPr="008215A6">
              <w:rPr>
                <w:rFonts w:ascii="Arial" w:hAnsi="Arial" w:cs="Arial"/>
                <w:sz w:val="22"/>
                <w:szCs w:val="22"/>
              </w:rPr>
              <w:t>$ 132.613.600,00</w:t>
            </w:r>
          </w:p>
        </w:tc>
      </w:tr>
      <w:tr w:rsidR="00D67875" w:rsidRPr="008215A6" w14:paraId="0D162B24" w14:textId="77777777" w:rsidTr="00AF2FA7">
        <w:trPr>
          <w:trHeight w:val="270"/>
        </w:trPr>
        <w:tc>
          <w:tcPr>
            <w:tcW w:w="4049" w:type="dxa"/>
            <w:noWrap/>
            <w:vAlign w:val="center"/>
          </w:tcPr>
          <w:p w14:paraId="37707D96" w14:textId="77777777" w:rsidR="00D67875" w:rsidRPr="008215A6" w:rsidRDefault="00D67875" w:rsidP="00AF2FA7">
            <w:pPr>
              <w:jc w:val="both"/>
              <w:rPr>
                <w:rFonts w:ascii="Arial" w:hAnsi="Arial" w:cs="Arial"/>
                <w:b/>
                <w:bCs/>
                <w:sz w:val="22"/>
                <w:szCs w:val="22"/>
              </w:rPr>
            </w:pPr>
            <w:r w:rsidRPr="008215A6">
              <w:rPr>
                <w:rFonts w:ascii="Arial" w:hAnsi="Arial" w:cs="Arial"/>
                <w:b/>
                <w:bCs/>
                <w:sz w:val="22"/>
                <w:szCs w:val="22"/>
              </w:rPr>
              <w:t xml:space="preserve"> Nº DEL C.D.P Y FECHA DE EXPEDICION:</w:t>
            </w:r>
          </w:p>
        </w:tc>
        <w:tc>
          <w:tcPr>
            <w:tcW w:w="5093" w:type="dxa"/>
            <w:noWrap/>
            <w:vAlign w:val="center"/>
          </w:tcPr>
          <w:p w14:paraId="718EC486" w14:textId="77777777" w:rsidR="00D67875" w:rsidRPr="008215A6" w:rsidRDefault="00D67875" w:rsidP="00AF2FA7">
            <w:pPr>
              <w:jc w:val="center"/>
              <w:rPr>
                <w:rFonts w:ascii="Arial" w:eastAsia="Calibri" w:hAnsi="Arial" w:cs="Arial"/>
                <w:sz w:val="22"/>
                <w:szCs w:val="22"/>
                <w:lang w:eastAsia="en-US"/>
              </w:rPr>
            </w:pPr>
            <w:r w:rsidRPr="008215A6">
              <w:rPr>
                <w:rFonts w:ascii="Arial" w:hAnsi="Arial" w:cs="Arial"/>
                <w:sz w:val="22"/>
                <w:szCs w:val="22"/>
              </w:rPr>
              <w:t>259 del 21 de enero de 2022</w:t>
            </w:r>
          </w:p>
        </w:tc>
      </w:tr>
      <w:tr w:rsidR="00D67875" w:rsidRPr="008215A6" w14:paraId="6A07AB4C" w14:textId="77777777" w:rsidTr="00AF2FA7">
        <w:trPr>
          <w:trHeight w:val="270"/>
        </w:trPr>
        <w:tc>
          <w:tcPr>
            <w:tcW w:w="4049" w:type="dxa"/>
            <w:noWrap/>
            <w:vAlign w:val="center"/>
          </w:tcPr>
          <w:p w14:paraId="2681AB44" w14:textId="77777777" w:rsidR="00D67875" w:rsidRPr="008215A6" w:rsidRDefault="00D67875" w:rsidP="00AF2FA7">
            <w:pPr>
              <w:jc w:val="both"/>
              <w:rPr>
                <w:rFonts w:ascii="Arial" w:hAnsi="Arial" w:cs="Arial"/>
                <w:b/>
                <w:bCs/>
                <w:sz w:val="22"/>
                <w:szCs w:val="22"/>
              </w:rPr>
            </w:pPr>
            <w:r w:rsidRPr="008215A6">
              <w:rPr>
                <w:rFonts w:ascii="Arial" w:hAnsi="Arial" w:cs="Arial"/>
                <w:b/>
                <w:bCs/>
                <w:sz w:val="22"/>
                <w:szCs w:val="22"/>
              </w:rPr>
              <w:t>Nº DE REGISTRO PRES. Y FECHA DE EXPEDICION:</w:t>
            </w:r>
          </w:p>
        </w:tc>
        <w:tc>
          <w:tcPr>
            <w:tcW w:w="5093" w:type="dxa"/>
            <w:noWrap/>
            <w:vAlign w:val="center"/>
          </w:tcPr>
          <w:p w14:paraId="57942977" w14:textId="77777777" w:rsidR="00D67875" w:rsidRPr="008215A6" w:rsidRDefault="00D67875" w:rsidP="00AF2FA7">
            <w:pPr>
              <w:jc w:val="center"/>
              <w:rPr>
                <w:rFonts w:ascii="Arial" w:eastAsia="Calibri" w:hAnsi="Arial" w:cs="Arial"/>
                <w:sz w:val="22"/>
                <w:szCs w:val="22"/>
                <w:lang w:eastAsia="en-US"/>
              </w:rPr>
            </w:pPr>
            <w:r w:rsidRPr="008215A6">
              <w:rPr>
                <w:rFonts w:ascii="Arial" w:hAnsi="Arial" w:cs="Arial"/>
                <w:color w:val="000000"/>
                <w:sz w:val="22"/>
                <w:szCs w:val="22"/>
              </w:rPr>
              <w:t>1421 del 28 de junio de 2022</w:t>
            </w:r>
          </w:p>
        </w:tc>
      </w:tr>
      <w:tr w:rsidR="00D67875" w:rsidRPr="008215A6" w14:paraId="35404ECF" w14:textId="77777777" w:rsidTr="00AF2FA7">
        <w:trPr>
          <w:trHeight w:val="270"/>
        </w:trPr>
        <w:tc>
          <w:tcPr>
            <w:tcW w:w="4049" w:type="dxa"/>
            <w:noWrap/>
            <w:vAlign w:val="center"/>
          </w:tcPr>
          <w:p w14:paraId="4343601F" w14:textId="77777777" w:rsidR="00D67875" w:rsidRPr="008215A6" w:rsidRDefault="00D67875" w:rsidP="00AF2FA7">
            <w:pPr>
              <w:jc w:val="both"/>
              <w:rPr>
                <w:rFonts w:ascii="Arial" w:hAnsi="Arial" w:cs="Arial"/>
                <w:b/>
                <w:bCs/>
                <w:sz w:val="22"/>
                <w:szCs w:val="22"/>
              </w:rPr>
            </w:pPr>
            <w:r w:rsidRPr="008215A6">
              <w:rPr>
                <w:rFonts w:ascii="Arial" w:hAnsi="Arial" w:cs="Arial"/>
                <w:b/>
                <w:bCs/>
                <w:sz w:val="22"/>
                <w:szCs w:val="22"/>
              </w:rPr>
              <w:t>FECHA DEL CONTRATO:</w:t>
            </w:r>
          </w:p>
        </w:tc>
        <w:tc>
          <w:tcPr>
            <w:tcW w:w="5093" w:type="dxa"/>
            <w:noWrap/>
            <w:vAlign w:val="center"/>
          </w:tcPr>
          <w:p w14:paraId="0ACB531E" w14:textId="77777777" w:rsidR="00D67875" w:rsidRPr="008215A6" w:rsidRDefault="00D67875" w:rsidP="00AF2FA7">
            <w:pPr>
              <w:jc w:val="center"/>
              <w:rPr>
                <w:rFonts w:ascii="Arial" w:hAnsi="Arial" w:cs="Arial"/>
                <w:sz w:val="22"/>
                <w:szCs w:val="22"/>
              </w:rPr>
            </w:pPr>
            <w:r w:rsidRPr="008215A6">
              <w:rPr>
                <w:rFonts w:ascii="Arial" w:eastAsia="Calibri" w:hAnsi="Arial" w:cs="Arial"/>
                <w:sz w:val="22"/>
                <w:szCs w:val="22"/>
                <w:lang w:eastAsia="en-US"/>
              </w:rPr>
              <w:t>28 de junio de 2022</w:t>
            </w:r>
          </w:p>
        </w:tc>
      </w:tr>
      <w:tr w:rsidR="00D67875" w:rsidRPr="008215A6" w14:paraId="7F59CDE2" w14:textId="77777777" w:rsidTr="00AF2FA7">
        <w:trPr>
          <w:trHeight w:val="270"/>
        </w:trPr>
        <w:tc>
          <w:tcPr>
            <w:tcW w:w="4049" w:type="dxa"/>
            <w:noWrap/>
            <w:vAlign w:val="center"/>
          </w:tcPr>
          <w:p w14:paraId="7F1C3BC7" w14:textId="77777777" w:rsidR="00D67875" w:rsidRPr="008215A6" w:rsidRDefault="00D67875" w:rsidP="00AF2FA7">
            <w:pPr>
              <w:jc w:val="both"/>
              <w:rPr>
                <w:rFonts w:ascii="Arial" w:hAnsi="Arial" w:cs="Arial"/>
                <w:b/>
                <w:bCs/>
                <w:sz w:val="22"/>
                <w:szCs w:val="22"/>
              </w:rPr>
            </w:pPr>
            <w:r w:rsidRPr="008215A6">
              <w:rPr>
                <w:rFonts w:ascii="Arial" w:hAnsi="Arial" w:cs="Arial"/>
                <w:b/>
                <w:bCs/>
                <w:sz w:val="22"/>
                <w:szCs w:val="22"/>
              </w:rPr>
              <w:t>PLAZO INICIAL:</w:t>
            </w:r>
          </w:p>
        </w:tc>
        <w:tc>
          <w:tcPr>
            <w:tcW w:w="5093" w:type="dxa"/>
            <w:noWrap/>
            <w:vAlign w:val="center"/>
          </w:tcPr>
          <w:p w14:paraId="792E46AA" w14:textId="77777777" w:rsidR="00D67875" w:rsidRPr="008215A6" w:rsidRDefault="00D67875" w:rsidP="00AF2FA7">
            <w:pPr>
              <w:jc w:val="center"/>
              <w:rPr>
                <w:rFonts w:ascii="Arial" w:eastAsia="Calibri" w:hAnsi="Arial" w:cs="Arial"/>
                <w:sz w:val="22"/>
                <w:szCs w:val="22"/>
                <w:lang w:eastAsia="en-US"/>
              </w:rPr>
            </w:pPr>
            <w:r w:rsidRPr="008215A6">
              <w:rPr>
                <w:rFonts w:ascii="Arial" w:eastAsia="Calibri" w:hAnsi="Arial" w:cs="Arial"/>
                <w:sz w:val="22"/>
                <w:szCs w:val="22"/>
                <w:lang w:eastAsia="en-US"/>
              </w:rPr>
              <w:t>Hasta el 31 de diciembre de 2022</w:t>
            </w:r>
          </w:p>
        </w:tc>
      </w:tr>
      <w:tr w:rsidR="001E2C75" w:rsidRPr="008215A6" w14:paraId="78FC7AEF" w14:textId="77777777" w:rsidTr="00AF2FA7">
        <w:trPr>
          <w:trHeight w:val="270"/>
        </w:trPr>
        <w:tc>
          <w:tcPr>
            <w:tcW w:w="4049" w:type="dxa"/>
            <w:noWrap/>
            <w:vAlign w:val="center"/>
          </w:tcPr>
          <w:p w14:paraId="711347CE" w14:textId="26FAC4B1" w:rsidR="001E2C75" w:rsidRPr="008215A6" w:rsidRDefault="001E2C75" w:rsidP="00AF2FA7">
            <w:pPr>
              <w:jc w:val="both"/>
              <w:rPr>
                <w:rFonts w:ascii="Arial" w:hAnsi="Arial" w:cs="Arial"/>
                <w:b/>
                <w:bCs/>
                <w:sz w:val="22"/>
                <w:szCs w:val="22"/>
              </w:rPr>
            </w:pPr>
            <w:r>
              <w:rPr>
                <w:rFonts w:ascii="Arial" w:hAnsi="Arial" w:cs="Arial"/>
                <w:b/>
                <w:bCs/>
                <w:sz w:val="22"/>
                <w:szCs w:val="22"/>
              </w:rPr>
              <w:t>PLAZO ADICIONAL No 1</w:t>
            </w:r>
          </w:p>
        </w:tc>
        <w:tc>
          <w:tcPr>
            <w:tcW w:w="5093" w:type="dxa"/>
            <w:noWrap/>
            <w:vAlign w:val="center"/>
          </w:tcPr>
          <w:p w14:paraId="0BB6A59F" w14:textId="70A02039" w:rsidR="001E2C75" w:rsidRPr="008215A6" w:rsidRDefault="001E2C75" w:rsidP="00AF2FA7">
            <w:pPr>
              <w:jc w:val="center"/>
              <w:rPr>
                <w:rFonts w:ascii="Arial" w:eastAsia="Calibri" w:hAnsi="Arial" w:cs="Arial"/>
                <w:sz w:val="22"/>
                <w:szCs w:val="22"/>
                <w:lang w:eastAsia="en-US"/>
              </w:rPr>
            </w:pPr>
            <w:r>
              <w:rPr>
                <w:rFonts w:ascii="Arial" w:eastAsia="Calibri" w:hAnsi="Arial" w:cs="Arial"/>
                <w:sz w:val="22"/>
                <w:szCs w:val="22"/>
                <w:lang w:eastAsia="en-US"/>
              </w:rPr>
              <w:t>Un (01) mes</w:t>
            </w:r>
          </w:p>
        </w:tc>
      </w:tr>
      <w:tr w:rsidR="00D67875" w:rsidRPr="008215A6" w14:paraId="3A75369B" w14:textId="77777777" w:rsidTr="00AF2FA7">
        <w:trPr>
          <w:trHeight w:val="290"/>
        </w:trPr>
        <w:tc>
          <w:tcPr>
            <w:tcW w:w="4049" w:type="dxa"/>
            <w:noWrap/>
            <w:vAlign w:val="center"/>
          </w:tcPr>
          <w:p w14:paraId="333C471F" w14:textId="77777777" w:rsidR="00D67875" w:rsidRPr="008215A6" w:rsidRDefault="00D67875" w:rsidP="00AF2FA7">
            <w:pPr>
              <w:jc w:val="both"/>
              <w:rPr>
                <w:rFonts w:ascii="Arial" w:hAnsi="Arial" w:cs="Arial"/>
                <w:b/>
                <w:bCs/>
                <w:sz w:val="22"/>
                <w:szCs w:val="22"/>
              </w:rPr>
            </w:pPr>
            <w:r w:rsidRPr="008215A6">
              <w:rPr>
                <w:rFonts w:ascii="Arial" w:hAnsi="Arial" w:cs="Arial"/>
                <w:b/>
                <w:bCs/>
                <w:sz w:val="22"/>
                <w:szCs w:val="22"/>
              </w:rPr>
              <w:t>FECHA ACTA DE INICIO:</w:t>
            </w:r>
          </w:p>
        </w:tc>
        <w:tc>
          <w:tcPr>
            <w:tcW w:w="5093" w:type="dxa"/>
            <w:noWrap/>
            <w:vAlign w:val="center"/>
          </w:tcPr>
          <w:p w14:paraId="2A813905" w14:textId="77777777" w:rsidR="00D67875" w:rsidRPr="008215A6" w:rsidRDefault="00D67875" w:rsidP="00AF2FA7">
            <w:pPr>
              <w:jc w:val="center"/>
              <w:rPr>
                <w:rFonts w:ascii="Arial" w:hAnsi="Arial" w:cs="Arial"/>
                <w:sz w:val="22"/>
                <w:szCs w:val="22"/>
              </w:rPr>
            </w:pPr>
            <w:r w:rsidRPr="008215A6">
              <w:rPr>
                <w:rFonts w:ascii="Arial" w:eastAsia="Calibri" w:hAnsi="Arial" w:cs="Arial"/>
                <w:sz w:val="22"/>
                <w:szCs w:val="22"/>
                <w:lang w:eastAsia="en-US"/>
              </w:rPr>
              <w:t>01 de julio de 2022</w:t>
            </w:r>
          </w:p>
        </w:tc>
      </w:tr>
      <w:tr w:rsidR="00D67875" w:rsidRPr="008215A6" w14:paraId="31B273CB" w14:textId="77777777" w:rsidTr="00AF2FA7">
        <w:trPr>
          <w:trHeight w:val="290"/>
        </w:trPr>
        <w:tc>
          <w:tcPr>
            <w:tcW w:w="4049" w:type="dxa"/>
            <w:noWrap/>
            <w:vAlign w:val="center"/>
          </w:tcPr>
          <w:p w14:paraId="3DBC9E38" w14:textId="77777777" w:rsidR="00D67875" w:rsidRPr="008215A6" w:rsidRDefault="00D67875" w:rsidP="00AF2FA7">
            <w:pPr>
              <w:jc w:val="both"/>
              <w:rPr>
                <w:rFonts w:ascii="Arial" w:hAnsi="Arial" w:cs="Arial"/>
                <w:b/>
                <w:bCs/>
                <w:sz w:val="22"/>
                <w:szCs w:val="22"/>
              </w:rPr>
            </w:pPr>
            <w:r w:rsidRPr="008215A6">
              <w:rPr>
                <w:rFonts w:ascii="Arial" w:hAnsi="Arial" w:cs="Arial"/>
                <w:b/>
                <w:bCs/>
                <w:sz w:val="22"/>
                <w:szCs w:val="22"/>
              </w:rPr>
              <w:t>FECHA DE TERMINACIÓN:</w:t>
            </w:r>
          </w:p>
        </w:tc>
        <w:tc>
          <w:tcPr>
            <w:tcW w:w="5093" w:type="dxa"/>
            <w:noWrap/>
            <w:vAlign w:val="center"/>
          </w:tcPr>
          <w:p w14:paraId="080E8FE2" w14:textId="77777777" w:rsidR="00D67875" w:rsidRPr="008215A6" w:rsidRDefault="00D67875" w:rsidP="00AF2FA7">
            <w:pPr>
              <w:jc w:val="center"/>
              <w:rPr>
                <w:rFonts w:ascii="Arial" w:eastAsia="Calibri" w:hAnsi="Arial" w:cs="Arial"/>
                <w:sz w:val="22"/>
                <w:szCs w:val="22"/>
                <w:lang w:eastAsia="en-US"/>
              </w:rPr>
            </w:pPr>
            <w:r w:rsidRPr="008215A6">
              <w:rPr>
                <w:rFonts w:ascii="Arial" w:eastAsia="Calibri" w:hAnsi="Arial" w:cs="Arial"/>
                <w:sz w:val="22"/>
                <w:szCs w:val="22"/>
                <w:lang w:eastAsia="en-US"/>
              </w:rPr>
              <w:t>31 de diciembre de 2022</w:t>
            </w:r>
          </w:p>
        </w:tc>
      </w:tr>
      <w:tr w:rsidR="00D67875" w:rsidRPr="008215A6" w14:paraId="19734513" w14:textId="77777777" w:rsidTr="00AF2FA7">
        <w:trPr>
          <w:trHeight w:val="290"/>
        </w:trPr>
        <w:tc>
          <w:tcPr>
            <w:tcW w:w="4049" w:type="dxa"/>
            <w:noWrap/>
            <w:vAlign w:val="center"/>
          </w:tcPr>
          <w:p w14:paraId="26111069" w14:textId="77777777" w:rsidR="00D67875" w:rsidRPr="008215A6" w:rsidRDefault="00D67875" w:rsidP="00AF2FA7">
            <w:pPr>
              <w:jc w:val="both"/>
              <w:rPr>
                <w:rFonts w:ascii="Arial" w:hAnsi="Arial" w:cs="Arial"/>
                <w:b/>
                <w:bCs/>
                <w:sz w:val="22"/>
                <w:szCs w:val="22"/>
              </w:rPr>
            </w:pPr>
            <w:r w:rsidRPr="008215A6">
              <w:rPr>
                <w:rFonts w:ascii="Arial" w:hAnsi="Arial" w:cs="Arial"/>
                <w:b/>
                <w:bCs/>
                <w:sz w:val="22"/>
                <w:szCs w:val="22"/>
              </w:rPr>
              <w:t>SUPERVISOR:</w:t>
            </w:r>
          </w:p>
        </w:tc>
        <w:tc>
          <w:tcPr>
            <w:tcW w:w="5093" w:type="dxa"/>
            <w:noWrap/>
            <w:vAlign w:val="center"/>
          </w:tcPr>
          <w:p w14:paraId="77AF4191" w14:textId="77777777" w:rsidR="00D67875" w:rsidRPr="008215A6" w:rsidRDefault="00D67875" w:rsidP="00AF2FA7">
            <w:pPr>
              <w:jc w:val="center"/>
              <w:rPr>
                <w:rFonts w:ascii="Arial" w:hAnsi="Arial" w:cs="Arial"/>
                <w:sz w:val="22"/>
                <w:szCs w:val="22"/>
              </w:rPr>
            </w:pPr>
            <w:r w:rsidRPr="008215A6">
              <w:rPr>
                <w:rFonts w:ascii="Arial" w:eastAsia="Calibri" w:hAnsi="Arial" w:cs="Arial"/>
                <w:sz w:val="22"/>
                <w:szCs w:val="22"/>
                <w:lang w:eastAsia="en-US"/>
              </w:rPr>
              <w:t>Edwin Ruiz Barrios</w:t>
            </w:r>
          </w:p>
        </w:tc>
      </w:tr>
      <w:tr w:rsidR="00D67875" w:rsidRPr="008215A6" w14:paraId="30B61840" w14:textId="77777777" w:rsidTr="00AF2FA7">
        <w:trPr>
          <w:trHeight w:val="290"/>
        </w:trPr>
        <w:tc>
          <w:tcPr>
            <w:tcW w:w="4049" w:type="dxa"/>
            <w:noWrap/>
            <w:vAlign w:val="center"/>
          </w:tcPr>
          <w:p w14:paraId="762DA4DE" w14:textId="77777777" w:rsidR="00D67875" w:rsidRPr="008215A6" w:rsidRDefault="00D67875" w:rsidP="00AF2FA7">
            <w:pPr>
              <w:jc w:val="both"/>
              <w:rPr>
                <w:rFonts w:ascii="Arial" w:hAnsi="Arial" w:cs="Arial"/>
                <w:b/>
                <w:bCs/>
                <w:sz w:val="22"/>
                <w:szCs w:val="22"/>
              </w:rPr>
            </w:pPr>
            <w:r w:rsidRPr="008215A6">
              <w:rPr>
                <w:rFonts w:ascii="Arial" w:hAnsi="Arial" w:cs="Arial"/>
                <w:b/>
                <w:bCs/>
                <w:sz w:val="22"/>
                <w:szCs w:val="22"/>
              </w:rPr>
              <w:t>DEPENDENCIA:</w:t>
            </w:r>
          </w:p>
        </w:tc>
        <w:tc>
          <w:tcPr>
            <w:tcW w:w="5093" w:type="dxa"/>
            <w:noWrap/>
            <w:vAlign w:val="center"/>
          </w:tcPr>
          <w:p w14:paraId="501AD6FA" w14:textId="77777777" w:rsidR="00D67875" w:rsidRPr="008215A6" w:rsidRDefault="00D67875" w:rsidP="00AF2FA7">
            <w:pPr>
              <w:jc w:val="center"/>
              <w:rPr>
                <w:rFonts w:ascii="Arial" w:hAnsi="Arial" w:cs="Arial"/>
                <w:sz w:val="22"/>
                <w:szCs w:val="22"/>
              </w:rPr>
            </w:pPr>
            <w:r w:rsidRPr="008215A6">
              <w:rPr>
                <w:rFonts w:ascii="Arial" w:hAnsi="Arial" w:cs="Arial"/>
                <w:sz w:val="22"/>
                <w:szCs w:val="22"/>
              </w:rPr>
              <w:t>Subdirección De Planeación</w:t>
            </w:r>
          </w:p>
        </w:tc>
      </w:tr>
    </w:tbl>
    <w:p w14:paraId="1672821F" w14:textId="77777777" w:rsidR="00FC35B2" w:rsidRPr="00BC7D5E" w:rsidRDefault="00FC35B2" w:rsidP="000431D6">
      <w:pPr>
        <w:keepNext/>
        <w:jc w:val="both"/>
        <w:outlineLvl w:val="1"/>
        <w:rPr>
          <w:rFonts w:ascii="Arial" w:hAnsi="Arial" w:cs="Arial"/>
          <w:sz w:val="22"/>
          <w:szCs w:val="22"/>
        </w:rPr>
      </w:pPr>
    </w:p>
    <w:p w14:paraId="7FB205E4" w14:textId="3D5DE1BC" w:rsidR="001E2C75" w:rsidRPr="008215A6" w:rsidRDefault="005F440C" w:rsidP="001E2C75">
      <w:pPr>
        <w:pStyle w:val="Textoindependiente"/>
        <w:ind w:right="20"/>
        <w:rPr>
          <w:iCs/>
          <w:sz w:val="22"/>
          <w:szCs w:val="22"/>
        </w:rPr>
      </w:pPr>
      <w:r w:rsidRPr="00BC7D5E">
        <w:rPr>
          <w:sz w:val="22"/>
          <w:szCs w:val="22"/>
        </w:rPr>
        <w:t xml:space="preserve">Entre los suscritos a saber: JESUS LEON INSIGNARES, mayor de edad y vecino de esta ciudad, identificado con cédula de ciudadanía a No. 72.286.811, quien actúa en nombre y representación de la CORPORACIÓN AUTONOMA REGIONAL DEL ATLÁNTICO, como Director General , en uso de las atribuciones que le confiere el numeral 5 del artículo 29 de la Ley 99 de 1993 en concordancia con el literal C del numeral 3 del artículo 11 de la Ley 80 de 1993, quien en adelante se denominar LA CORPORACIÓN, por una parte, y por la otra, </w:t>
      </w:r>
      <w:r w:rsidR="00D67875">
        <w:t>JAIRO DAVID GRANADOS LEON</w:t>
      </w:r>
      <w:r w:rsidRPr="00BC7D5E">
        <w:rPr>
          <w:sz w:val="22"/>
          <w:szCs w:val="22"/>
        </w:rPr>
        <w:t xml:space="preserve">, identificado con cédula de ciudadanía No. </w:t>
      </w:r>
      <w:r w:rsidR="00D67875" w:rsidRPr="00D67875">
        <w:t>80.503.746</w:t>
      </w:r>
      <w:r w:rsidRPr="00D67875">
        <w:rPr>
          <w:sz w:val="22"/>
          <w:szCs w:val="22"/>
        </w:rPr>
        <w:t>,</w:t>
      </w:r>
      <w:r w:rsidRPr="00BC7D5E">
        <w:rPr>
          <w:sz w:val="22"/>
          <w:szCs w:val="22"/>
        </w:rPr>
        <w:t xml:space="preserve"> quien en adelante se denominará el </w:t>
      </w:r>
      <w:r w:rsidR="00771F12" w:rsidRPr="00BC7D5E">
        <w:rPr>
          <w:sz w:val="22"/>
          <w:szCs w:val="22"/>
        </w:rPr>
        <w:t>CONTRATISTA, hemos</w:t>
      </w:r>
      <w:r w:rsidR="00DB7EC8" w:rsidRPr="00BC7D5E">
        <w:rPr>
          <w:sz w:val="22"/>
          <w:szCs w:val="22"/>
        </w:rPr>
        <w:t xml:space="preserve"> decidido celebrar el presente </w:t>
      </w:r>
      <w:r w:rsidR="00493B72" w:rsidRPr="00BC7D5E">
        <w:rPr>
          <w:sz w:val="22"/>
          <w:szCs w:val="22"/>
        </w:rPr>
        <w:t>otrosí</w:t>
      </w:r>
      <w:r w:rsidR="001E2C75">
        <w:rPr>
          <w:b/>
          <w:bCs/>
          <w:sz w:val="22"/>
          <w:szCs w:val="22"/>
        </w:rPr>
        <w:t xml:space="preserve"> No 2</w:t>
      </w:r>
      <w:r w:rsidR="00DB7EC8" w:rsidRPr="00BC7D5E">
        <w:rPr>
          <w:sz w:val="22"/>
          <w:szCs w:val="22"/>
        </w:rPr>
        <w:t xml:space="preserve"> a</w:t>
      </w:r>
      <w:r w:rsidR="00455559" w:rsidRPr="00BC7D5E">
        <w:rPr>
          <w:sz w:val="22"/>
          <w:szCs w:val="22"/>
        </w:rPr>
        <w:t>l</w:t>
      </w:r>
      <w:r w:rsidR="00DB7EC8" w:rsidRPr="00BC7D5E">
        <w:rPr>
          <w:sz w:val="22"/>
          <w:szCs w:val="22"/>
        </w:rPr>
        <w:t xml:space="preserve"> contrato No. </w:t>
      </w:r>
      <w:r w:rsidR="00D67875" w:rsidRPr="00D67875">
        <w:rPr>
          <w:sz w:val="22"/>
          <w:szCs w:val="22"/>
        </w:rPr>
        <w:t>0</w:t>
      </w:r>
      <w:r w:rsidR="00D67875" w:rsidRPr="00D67875">
        <w:rPr>
          <w:sz w:val="22"/>
          <w:szCs w:val="22"/>
          <w:lang w:val="es-ES"/>
        </w:rPr>
        <w:t>265 de 2022</w:t>
      </w:r>
      <w:r w:rsidR="00DB7EC8" w:rsidRPr="00D67875">
        <w:rPr>
          <w:sz w:val="22"/>
          <w:szCs w:val="22"/>
        </w:rPr>
        <w:t>, previa</w:t>
      </w:r>
      <w:r w:rsidR="00DB7EC8" w:rsidRPr="00BC7D5E">
        <w:rPr>
          <w:sz w:val="22"/>
          <w:szCs w:val="22"/>
        </w:rPr>
        <w:t xml:space="preserve"> las siguientes</w:t>
      </w:r>
      <w:r w:rsidR="0067069E" w:rsidRPr="00BC7D5E">
        <w:rPr>
          <w:sz w:val="22"/>
          <w:szCs w:val="22"/>
        </w:rPr>
        <w:t xml:space="preserve"> </w:t>
      </w:r>
      <w:r w:rsidR="002D5505" w:rsidRPr="00BC7D5E">
        <w:rPr>
          <w:sz w:val="22"/>
          <w:szCs w:val="22"/>
        </w:rPr>
        <w:t>CONSIDERACIONES</w:t>
      </w:r>
      <w:bookmarkStart w:id="2" w:name="_Hlk503346452"/>
      <w:r w:rsidR="0067069E" w:rsidRPr="00BC7D5E">
        <w:rPr>
          <w:sz w:val="22"/>
          <w:szCs w:val="22"/>
        </w:rPr>
        <w:t xml:space="preserve">: i. </w:t>
      </w:r>
      <w:r w:rsidR="000F71F6" w:rsidRPr="00BC7D5E">
        <w:rPr>
          <w:sz w:val="22"/>
          <w:szCs w:val="22"/>
        </w:rPr>
        <w:t xml:space="preserve">La Corporación suscribió el contrato No. </w:t>
      </w:r>
      <w:r w:rsidR="00D67875" w:rsidRPr="00D67875">
        <w:rPr>
          <w:sz w:val="22"/>
          <w:szCs w:val="22"/>
        </w:rPr>
        <w:t>0</w:t>
      </w:r>
      <w:r w:rsidR="00D67875" w:rsidRPr="00D67875">
        <w:rPr>
          <w:sz w:val="22"/>
          <w:szCs w:val="22"/>
          <w:lang w:val="es-ES"/>
        </w:rPr>
        <w:t>265 de 2022</w:t>
      </w:r>
      <w:r w:rsidR="00D67875">
        <w:rPr>
          <w:sz w:val="22"/>
          <w:szCs w:val="22"/>
          <w:lang w:val="es-ES"/>
        </w:rPr>
        <w:t xml:space="preserve"> </w:t>
      </w:r>
      <w:r w:rsidR="000F71F6" w:rsidRPr="00BC7D5E">
        <w:rPr>
          <w:sz w:val="22"/>
          <w:szCs w:val="22"/>
        </w:rPr>
        <w:t>cuyo objeto es “</w:t>
      </w:r>
      <w:r w:rsidR="00D46F66" w:rsidRPr="00D46F66">
        <w:rPr>
          <w:rFonts w:eastAsia="Calibri"/>
          <w:sz w:val="22"/>
          <w:szCs w:val="22"/>
          <w:lang w:val="es-CO" w:eastAsia="ar-SA"/>
        </w:rPr>
        <w:t>INTERVENTORÍA TÉCNICA, ADMINISTRATIVA Y FINANCIERA DEL CONTRATO CUYO OBJETO ES "MANTENIMIENTO Y OPERACIÓN DEL SISTEMA INTEGRAL DE CAPTACIÓN, TRATAMIENTO CON BIOTECNOLOGÍA Y REUSO DE LAS AGUAS DEL ARROYO LEÓN PARA GARANTIZAR LA SOSTENIBILIDAD HÍDRICA Y AMBIENTAL DE LA CIÉNAGA DEL RINCÓN "LAGO DEL CISNE" EN EL DEPARTAMENTO DEL ATLÁNTICO"</w:t>
      </w:r>
      <w:r w:rsidR="000F71F6" w:rsidRPr="00D46F66">
        <w:rPr>
          <w:sz w:val="22"/>
          <w:szCs w:val="22"/>
        </w:rPr>
        <w:t>,</w:t>
      </w:r>
      <w:r w:rsidR="000F71F6" w:rsidRPr="00BC7D5E">
        <w:rPr>
          <w:sz w:val="22"/>
          <w:szCs w:val="22"/>
        </w:rPr>
        <w:t xml:space="preserve"> con </w:t>
      </w:r>
      <w:r w:rsidR="000F71F6" w:rsidRPr="00BC7D5E">
        <w:rPr>
          <w:iCs/>
          <w:sz w:val="22"/>
          <w:szCs w:val="22"/>
        </w:rPr>
        <w:t xml:space="preserve">AMBBIO COLOMBIA S.A.S. ii. </w:t>
      </w:r>
      <w:bookmarkEnd w:id="2"/>
      <w:r w:rsidR="001E2C75">
        <w:rPr>
          <w:iCs/>
          <w:sz w:val="22"/>
          <w:szCs w:val="22"/>
        </w:rPr>
        <w:t>Que d</w:t>
      </w:r>
      <w:r w:rsidR="001E2C75" w:rsidRPr="008215A6">
        <w:rPr>
          <w:iCs/>
          <w:sz w:val="22"/>
          <w:szCs w:val="22"/>
        </w:rPr>
        <w:t xml:space="preserve">urante la ejecución del contrato No. 261 de 2022, el contratista AMBBIO COLOMBIA S.A.S., </w:t>
      </w:r>
      <w:r w:rsidR="001E2C75" w:rsidRPr="00AF2445">
        <w:rPr>
          <w:iCs/>
          <w:sz w:val="22"/>
          <w:szCs w:val="22"/>
        </w:rPr>
        <w:t xml:space="preserve">manifestó mediante oficio de 24 </w:t>
      </w:r>
      <w:r w:rsidR="001E2C75" w:rsidRPr="00AF2445">
        <w:rPr>
          <w:iCs/>
          <w:sz w:val="22"/>
          <w:szCs w:val="22"/>
        </w:rPr>
        <w:lastRenderedPageBreak/>
        <w:t xml:space="preserve">de enero de 2023 dirigido a la interventoría externa </w:t>
      </w:r>
      <w:r w:rsidR="001E2C75" w:rsidRPr="008215A6">
        <w:rPr>
          <w:iCs/>
          <w:sz w:val="22"/>
          <w:szCs w:val="22"/>
        </w:rPr>
        <w:t>la solicitud de prorrogar el Contrato de No. 261 de 2022 por el término de un mes</w:t>
      </w:r>
      <w:r w:rsidR="001E2C75">
        <w:rPr>
          <w:iCs/>
          <w:sz w:val="22"/>
          <w:szCs w:val="22"/>
        </w:rPr>
        <w:t xml:space="preserve"> y medio (1,5 meses)</w:t>
      </w:r>
      <w:r w:rsidR="001E2C75" w:rsidRPr="008215A6">
        <w:rPr>
          <w:iCs/>
          <w:sz w:val="22"/>
          <w:szCs w:val="22"/>
        </w:rPr>
        <w:t>.</w:t>
      </w:r>
    </w:p>
    <w:p w14:paraId="6B990B3D" w14:textId="77777777" w:rsidR="001E2C75" w:rsidRPr="008215A6" w:rsidRDefault="001E2C75" w:rsidP="001E2C75">
      <w:pPr>
        <w:pStyle w:val="Textoindependiente"/>
        <w:ind w:right="20"/>
        <w:rPr>
          <w:i/>
          <w:sz w:val="22"/>
          <w:szCs w:val="22"/>
        </w:rPr>
      </w:pPr>
    </w:p>
    <w:p w14:paraId="69511679" w14:textId="77777777" w:rsidR="001E2C75" w:rsidRPr="008215A6" w:rsidRDefault="001E2C75" w:rsidP="001E2C75">
      <w:pPr>
        <w:pStyle w:val="Textoindependiente"/>
        <w:ind w:right="20"/>
        <w:rPr>
          <w:b/>
          <w:sz w:val="22"/>
          <w:szCs w:val="22"/>
        </w:rPr>
      </w:pPr>
      <w:r w:rsidRPr="008215A6">
        <w:rPr>
          <w:sz w:val="22"/>
          <w:szCs w:val="22"/>
        </w:rPr>
        <w:t xml:space="preserve">Mediante oficio con radicado No. </w:t>
      </w:r>
      <w:r w:rsidRPr="00AF2445">
        <w:rPr>
          <w:sz w:val="22"/>
          <w:szCs w:val="22"/>
        </w:rPr>
        <w:t xml:space="preserve">202314000007962 del 27 de enero de 2023 </w:t>
      </w:r>
      <w:r w:rsidRPr="008215A6">
        <w:rPr>
          <w:sz w:val="22"/>
          <w:szCs w:val="22"/>
        </w:rPr>
        <w:t xml:space="preserve">la Interventoría </w:t>
      </w:r>
      <w:r w:rsidRPr="008215A6">
        <w:rPr>
          <w:sz w:val="22"/>
          <w:szCs w:val="22"/>
          <w:lang w:val="es-CO"/>
        </w:rPr>
        <w:t xml:space="preserve">Externa </w:t>
      </w:r>
      <w:r w:rsidRPr="008215A6">
        <w:rPr>
          <w:sz w:val="22"/>
          <w:szCs w:val="22"/>
        </w:rPr>
        <w:t>JAIRO DAVID GRANADOS LEÓN manifestó:</w:t>
      </w:r>
      <w:r w:rsidRPr="008215A6">
        <w:rPr>
          <w:b/>
          <w:sz w:val="22"/>
          <w:szCs w:val="22"/>
        </w:rPr>
        <w:t xml:space="preserve"> </w:t>
      </w:r>
    </w:p>
    <w:p w14:paraId="66D80EC6" w14:textId="77777777" w:rsidR="001E2C75" w:rsidRPr="008215A6" w:rsidRDefault="001E2C75" w:rsidP="001E2C75">
      <w:pPr>
        <w:pStyle w:val="Textoindependiente"/>
        <w:ind w:right="20"/>
        <w:rPr>
          <w:b/>
          <w:sz w:val="22"/>
          <w:szCs w:val="22"/>
        </w:rPr>
      </w:pPr>
    </w:p>
    <w:p w14:paraId="09BBB493" w14:textId="77777777" w:rsidR="001E2C75" w:rsidRPr="002702BB" w:rsidRDefault="001E2C75" w:rsidP="001E2C75">
      <w:pPr>
        <w:pStyle w:val="Textoindependiente"/>
        <w:ind w:right="20"/>
        <w:rPr>
          <w:i/>
          <w:sz w:val="22"/>
          <w:szCs w:val="22"/>
        </w:rPr>
      </w:pPr>
      <w:r w:rsidRPr="002702BB">
        <w:rPr>
          <w:i/>
          <w:sz w:val="22"/>
          <w:szCs w:val="22"/>
        </w:rPr>
        <w:t>“</w:t>
      </w:r>
      <w:r w:rsidRPr="009B06B8">
        <w:rPr>
          <w:i/>
          <w:sz w:val="22"/>
          <w:szCs w:val="22"/>
        </w:rPr>
        <w:t>Por medio de la presente nos permitimos rendir informe formal de viabilidad técnica y económica respecto del balance del contrato 261 de 2022 y la viabilidad de adicionarlo en plazo previas las siguientes consideraciones</w:t>
      </w:r>
      <w:r w:rsidRPr="002702BB">
        <w:rPr>
          <w:i/>
          <w:sz w:val="22"/>
          <w:szCs w:val="22"/>
        </w:rPr>
        <w:t>:</w:t>
      </w:r>
    </w:p>
    <w:p w14:paraId="010B1B70" w14:textId="77777777" w:rsidR="001E2C75" w:rsidRPr="002702BB" w:rsidRDefault="001E2C75" w:rsidP="001E2C75">
      <w:pPr>
        <w:pStyle w:val="Textoindependiente"/>
        <w:ind w:right="20"/>
        <w:rPr>
          <w:i/>
          <w:sz w:val="22"/>
          <w:szCs w:val="22"/>
        </w:rPr>
      </w:pPr>
    </w:p>
    <w:p w14:paraId="2228355C" w14:textId="77777777" w:rsidR="001E2C75" w:rsidRPr="002702BB" w:rsidRDefault="001E2C75" w:rsidP="001E2C75">
      <w:pPr>
        <w:pStyle w:val="Textoindependiente"/>
        <w:numPr>
          <w:ilvl w:val="0"/>
          <w:numId w:val="1"/>
        </w:numPr>
        <w:ind w:right="20"/>
        <w:rPr>
          <w:i/>
          <w:sz w:val="22"/>
          <w:szCs w:val="22"/>
        </w:rPr>
      </w:pPr>
      <w:r w:rsidRPr="002702BB">
        <w:rPr>
          <w:i/>
          <w:sz w:val="22"/>
          <w:szCs w:val="22"/>
        </w:rPr>
        <w:t xml:space="preserve">El día 1 de julio de </w:t>
      </w:r>
      <w:r w:rsidRPr="009B06B8">
        <w:rPr>
          <w:i/>
          <w:sz w:val="22"/>
          <w:szCs w:val="22"/>
        </w:rPr>
        <w:t>2022 se suscribió el acta de inicio al contrato 261 de 2022 el cual en su objeto principal busca garantizar la sostenibilidad hidráulica de la ciénaga del rincón por un plazo máximo de siete meses</w:t>
      </w:r>
      <w:r w:rsidRPr="002702BB">
        <w:rPr>
          <w:i/>
          <w:sz w:val="22"/>
          <w:szCs w:val="22"/>
        </w:rPr>
        <w:t>.</w:t>
      </w:r>
    </w:p>
    <w:p w14:paraId="7B93E190" w14:textId="77777777" w:rsidR="001E2C75" w:rsidRPr="002702BB" w:rsidRDefault="001E2C75" w:rsidP="001E2C75">
      <w:pPr>
        <w:pStyle w:val="Textoindependiente"/>
        <w:ind w:left="720" w:right="20"/>
        <w:rPr>
          <w:i/>
          <w:sz w:val="22"/>
          <w:szCs w:val="22"/>
        </w:rPr>
      </w:pPr>
    </w:p>
    <w:p w14:paraId="7341402B" w14:textId="77777777" w:rsidR="001E2C75" w:rsidRPr="002702BB" w:rsidRDefault="001E2C75" w:rsidP="001E2C75">
      <w:pPr>
        <w:pStyle w:val="Textoindependiente"/>
        <w:numPr>
          <w:ilvl w:val="0"/>
          <w:numId w:val="1"/>
        </w:numPr>
        <w:ind w:right="20"/>
        <w:rPr>
          <w:i/>
          <w:sz w:val="22"/>
          <w:szCs w:val="22"/>
        </w:rPr>
      </w:pPr>
      <w:r w:rsidRPr="009B06B8">
        <w:rPr>
          <w:i/>
          <w:sz w:val="22"/>
          <w:szCs w:val="22"/>
        </w:rPr>
        <w:t>La Corporación Autónoma Regional del Atlantico en atención al principio de planeación y en búsqueda de ajuste anual desarrolló en su modelo de vinculación contractual (Contrato 261 de 2022) la obligatoriedad de dar alcance al objeto a más tardar el día 31 de diciembre (clausula 8 “Termino de ejecución”), sin embargo ante los efectos generados por el fenómeno de la niña, tormentas tropicales y temporada de huracanes que afectaron el caribe colombiano en el segundo semestre de 2022 se presentó un atraso en la ejecución del contrato sin que ello genere detrimento, ni mayores costos ni afectación en la sostenibilidad hidráulica de la ciénaga.  En Virtud de lo anterior se adicionó el plazo de los contratos de obra e interventoría en un mes más y avanzar en la ejecución del contrato a espera del comportamiento de la sostenibilidad hidráulica de la ciénaga y la demanda de caudal</w:t>
      </w:r>
      <w:r>
        <w:rPr>
          <w:i/>
          <w:sz w:val="22"/>
          <w:szCs w:val="22"/>
        </w:rPr>
        <w:t>.</w:t>
      </w:r>
    </w:p>
    <w:p w14:paraId="2947949A" w14:textId="77777777" w:rsidR="001E2C75" w:rsidRPr="002702BB" w:rsidRDefault="001E2C75" w:rsidP="001E2C75">
      <w:pPr>
        <w:pStyle w:val="Prrafodelista"/>
        <w:rPr>
          <w:rFonts w:ascii="Arial" w:hAnsi="Arial" w:cs="Arial"/>
          <w:i/>
          <w:sz w:val="22"/>
          <w:szCs w:val="22"/>
        </w:rPr>
      </w:pPr>
    </w:p>
    <w:p w14:paraId="3A1CAFD6" w14:textId="77777777" w:rsidR="001E2C75" w:rsidRDefault="001E2C75" w:rsidP="001E2C75">
      <w:pPr>
        <w:pStyle w:val="Textoindependiente"/>
        <w:numPr>
          <w:ilvl w:val="0"/>
          <w:numId w:val="1"/>
        </w:numPr>
        <w:ind w:right="20"/>
        <w:rPr>
          <w:i/>
          <w:sz w:val="22"/>
          <w:szCs w:val="22"/>
        </w:rPr>
      </w:pPr>
      <w:r w:rsidRPr="009B06B8">
        <w:rPr>
          <w:i/>
          <w:sz w:val="22"/>
          <w:szCs w:val="22"/>
        </w:rPr>
        <w:t>El día 24 de enero se llevó a cabo comité de seguimiento donde se realizó el corte de ejecución a la fecha donde se evidencio que en el mes de diciembre a partir del día 15 se operó el sistema a razón de 14 horas día aportando a la ciénaga un caudal promedio diario de 6.183 el cual ha cumplido con el caudal promedio mes proyectado y un porcentaje adicional, sin embargo, aún resta por ejecutar cerca del 16% del contrato</w:t>
      </w:r>
      <w:r>
        <w:rPr>
          <w:i/>
          <w:sz w:val="22"/>
          <w:szCs w:val="22"/>
        </w:rPr>
        <w:t>.</w:t>
      </w:r>
    </w:p>
    <w:p w14:paraId="7992810D" w14:textId="77777777" w:rsidR="001E2C75" w:rsidRDefault="001E2C75" w:rsidP="001E2C75">
      <w:pPr>
        <w:pStyle w:val="Prrafodelista"/>
        <w:rPr>
          <w:i/>
          <w:sz w:val="22"/>
          <w:szCs w:val="22"/>
        </w:rPr>
      </w:pPr>
    </w:p>
    <w:p w14:paraId="046DC789" w14:textId="77777777" w:rsidR="001E2C75" w:rsidRDefault="001E2C75" w:rsidP="001E2C75">
      <w:pPr>
        <w:pStyle w:val="Textoindependiente"/>
        <w:numPr>
          <w:ilvl w:val="0"/>
          <w:numId w:val="1"/>
        </w:numPr>
        <w:ind w:right="20"/>
        <w:rPr>
          <w:i/>
          <w:sz w:val="22"/>
          <w:szCs w:val="22"/>
        </w:rPr>
      </w:pPr>
      <w:r w:rsidRPr="009B06B8">
        <w:rPr>
          <w:i/>
          <w:sz w:val="22"/>
          <w:szCs w:val="22"/>
        </w:rPr>
        <w:t>Por lo anterior y en el entendido que la ciénaga del rincón demanda la recarga a partir de las aguas del arroyo león de</w:t>
      </w:r>
      <w:r>
        <w:rPr>
          <w:i/>
          <w:sz w:val="22"/>
          <w:szCs w:val="22"/>
        </w:rPr>
        <w:t xml:space="preserve"> </w:t>
      </w:r>
      <w:r w:rsidRPr="009B06B8">
        <w:rPr>
          <w:i/>
          <w:sz w:val="22"/>
          <w:szCs w:val="22"/>
        </w:rPr>
        <w:t>manera</w:t>
      </w:r>
      <w:r>
        <w:rPr>
          <w:i/>
          <w:sz w:val="22"/>
          <w:szCs w:val="22"/>
        </w:rPr>
        <w:t xml:space="preserve"> </w:t>
      </w:r>
      <w:r w:rsidRPr="009B06B8">
        <w:rPr>
          <w:i/>
          <w:sz w:val="22"/>
          <w:szCs w:val="22"/>
        </w:rPr>
        <w:t>permanente, se consideró viable y oportuno realizar la adición en plazo del contrato por 1,5 meses a partir del 31 de enero a fin de dar alcance al 100% del contrato 261 y garantizar así hasta el 15 de marzo de 2023 la sostenibilidad hidráulica de la ciénaga del Rincón</w:t>
      </w:r>
    </w:p>
    <w:p w14:paraId="028C9755" w14:textId="77777777" w:rsidR="001E2C75" w:rsidRDefault="001E2C75" w:rsidP="001E2C75">
      <w:pPr>
        <w:pStyle w:val="Prrafodelista"/>
        <w:rPr>
          <w:i/>
          <w:sz w:val="22"/>
          <w:szCs w:val="22"/>
        </w:rPr>
      </w:pPr>
    </w:p>
    <w:p w14:paraId="66965312" w14:textId="77777777" w:rsidR="001E2C75" w:rsidRPr="002702BB" w:rsidRDefault="001E2C75" w:rsidP="001E2C75">
      <w:pPr>
        <w:pStyle w:val="Textoindependiente"/>
        <w:numPr>
          <w:ilvl w:val="0"/>
          <w:numId w:val="1"/>
        </w:numPr>
        <w:ind w:right="20"/>
        <w:rPr>
          <w:i/>
          <w:sz w:val="22"/>
          <w:szCs w:val="22"/>
        </w:rPr>
      </w:pPr>
      <w:r w:rsidRPr="002702BB">
        <w:rPr>
          <w:i/>
          <w:sz w:val="22"/>
          <w:szCs w:val="22"/>
        </w:rPr>
        <w:t xml:space="preserve">Que </w:t>
      </w:r>
      <w:r w:rsidRPr="009B06B8">
        <w:rPr>
          <w:i/>
          <w:sz w:val="22"/>
          <w:szCs w:val="22"/>
        </w:rPr>
        <w:t>el contratista AMMBIO COLOMBIA SAS de fecha 24 de enero de 2023 radicó ante esta interventoría la solicitud de adición en plazo para darle alcance al desarrollo del 100% del contrato previo comité de seguimiento del mismo día, corte de obra 06 y balance de ejecución del contrato y las consideraciones a la ejecución</w:t>
      </w:r>
      <w:r w:rsidRPr="002702BB">
        <w:rPr>
          <w:i/>
          <w:sz w:val="22"/>
          <w:szCs w:val="22"/>
        </w:rPr>
        <w:t>.</w:t>
      </w:r>
    </w:p>
    <w:p w14:paraId="2FFDC66A" w14:textId="77777777" w:rsidR="001E2C75" w:rsidRPr="002702BB" w:rsidRDefault="001E2C75" w:rsidP="001E2C75">
      <w:pPr>
        <w:pStyle w:val="Prrafodelista"/>
        <w:rPr>
          <w:rFonts w:ascii="Arial" w:hAnsi="Arial" w:cs="Arial"/>
          <w:i/>
          <w:sz w:val="22"/>
          <w:szCs w:val="22"/>
        </w:rPr>
      </w:pPr>
    </w:p>
    <w:p w14:paraId="35B19811" w14:textId="77777777" w:rsidR="001E2C75" w:rsidRPr="002702BB" w:rsidRDefault="001E2C75" w:rsidP="001E2C75">
      <w:pPr>
        <w:pStyle w:val="Textoindependiente"/>
        <w:numPr>
          <w:ilvl w:val="0"/>
          <w:numId w:val="1"/>
        </w:numPr>
        <w:ind w:right="20"/>
        <w:rPr>
          <w:i/>
          <w:sz w:val="22"/>
          <w:szCs w:val="22"/>
        </w:rPr>
      </w:pPr>
      <w:r w:rsidRPr="002702BB">
        <w:rPr>
          <w:i/>
          <w:sz w:val="22"/>
          <w:szCs w:val="22"/>
        </w:rPr>
        <w:t xml:space="preserve">AMBBIO COLOMBIA SAS </w:t>
      </w:r>
      <w:r w:rsidRPr="009B06B8">
        <w:rPr>
          <w:i/>
          <w:sz w:val="22"/>
          <w:szCs w:val="22"/>
        </w:rPr>
        <w:t xml:space="preserve">ha cumplido cabalmente con el objeto del contrato 261 garantizando la sostenibilidad hidráulica de la ciénaga del rincón.  En virtud del contrato se ha dado cumplimiento a los requerimientos de captación, tratamiento y </w:t>
      </w:r>
      <w:r w:rsidRPr="009B06B8">
        <w:rPr>
          <w:i/>
          <w:sz w:val="22"/>
          <w:szCs w:val="22"/>
        </w:rPr>
        <w:lastRenderedPageBreak/>
        <w:t>reuso para recarga de aguas del arroyo león; como resultado de la ejecución del contrato se mantiene la ciénaga en su cota opima de recarga</w:t>
      </w:r>
      <w:r w:rsidRPr="002702BB">
        <w:rPr>
          <w:i/>
          <w:sz w:val="22"/>
          <w:szCs w:val="22"/>
        </w:rPr>
        <w:t>.</w:t>
      </w:r>
    </w:p>
    <w:p w14:paraId="7923898E" w14:textId="77777777" w:rsidR="001E2C75" w:rsidRPr="002702BB" w:rsidRDefault="001E2C75" w:rsidP="001E2C75">
      <w:pPr>
        <w:pStyle w:val="Prrafodelista"/>
        <w:rPr>
          <w:rFonts w:ascii="Arial" w:hAnsi="Arial" w:cs="Arial"/>
          <w:i/>
          <w:sz w:val="22"/>
          <w:szCs w:val="22"/>
        </w:rPr>
      </w:pPr>
    </w:p>
    <w:p w14:paraId="6361146E" w14:textId="77777777" w:rsidR="001E2C75" w:rsidRPr="002702BB" w:rsidRDefault="001E2C75" w:rsidP="001E2C75">
      <w:pPr>
        <w:pStyle w:val="Textoindependiente"/>
        <w:numPr>
          <w:ilvl w:val="0"/>
          <w:numId w:val="1"/>
        </w:numPr>
        <w:ind w:right="20"/>
        <w:rPr>
          <w:i/>
          <w:sz w:val="22"/>
          <w:szCs w:val="22"/>
        </w:rPr>
      </w:pPr>
      <w:r w:rsidRPr="002702BB">
        <w:rPr>
          <w:i/>
          <w:sz w:val="22"/>
          <w:szCs w:val="22"/>
        </w:rPr>
        <w:t xml:space="preserve">El “FENOMENO DE LA NIÑA” </w:t>
      </w:r>
      <w:r w:rsidRPr="004B4AE9">
        <w:rPr>
          <w:i/>
          <w:sz w:val="22"/>
          <w:szCs w:val="22"/>
        </w:rPr>
        <w:t>y los fenómenos meteorológicos tales como temporada de Huracanes en el mar caribe y las afectaciones de las mismas a la costa colombiana, presentes desde el mes de julio ha alterado ostensiblemente el comportamiento del clima a nivel nacional y de manera particular en la Ciudad de Barranquilla y su área metropolitana, zona donde se encuentra ubicada la Ciénaga del Rincón más conocida como el “Lago del Cisne”,  trayendo consigo intensidad de lluvias no contempladas en estudios previos a la contratación que dio lugar al contrato 261 de 2022</w:t>
      </w:r>
      <w:r w:rsidRPr="002702BB">
        <w:rPr>
          <w:i/>
          <w:sz w:val="22"/>
          <w:szCs w:val="22"/>
        </w:rPr>
        <w:t>.</w:t>
      </w:r>
    </w:p>
    <w:p w14:paraId="1E59A5F1" w14:textId="77777777" w:rsidR="001E2C75" w:rsidRPr="002702BB" w:rsidRDefault="001E2C75" w:rsidP="001E2C75">
      <w:pPr>
        <w:pStyle w:val="Prrafodelista"/>
        <w:rPr>
          <w:rFonts w:ascii="Arial" w:hAnsi="Arial" w:cs="Arial"/>
          <w:i/>
          <w:sz w:val="22"/>
          <w:szCs w:val="22"/>
        </w:rPr>
      </w:pPr>
    </w:p>
    <w:p w14:paraId="703FCA31" w14:textId="77777777" w:rsidR="001E2C75" w:rsidRPr="002702BB" w:rsidRDefault="001E2C75" w:rsidP="001E2C75">
      <w:pPr>
        <w:pStyle w:val="Textoindependiente"/>
        <w:numPr>
          <w:ilvl w:val="0"/>
          <w:numId w:val="1"/>
        </w:numPr>
        <w:ind w:right="20"/>
        <w:rPr>
          <w:i/>
          <w:sz w:val="22"/>
          <w:szCs w:val="22"/>
        </w:rPr>
      </w:pPr>
      <w:r w:rsidRPr="004B4AE9">
        <w:rPr>
          <w:i/>
          <w:sz w:val="22"/>
          <w:szCs w:val="22"/>
        </w:rPr>
        <w:t>La intensidad de lluvias en temporada de meses normalmente secos y la mayor intensidad en el inicio de la temporada de lluvias ha permitido que el balance hídrico de la Ciénaga del Rincón se logre con una menor demanda de aguas tratadas del arroyo León no con ello significando que no sea necesario el reúso de dichas aguas sino una menor demanda de las mismas</w:t>
      </w:r>
      <w:r w:rsidRPr="002702BB">
        <w:rPr>
          <w:i/>
          <w:sz w:val="22"/>
          <w:szCs w:val="22"/>
        </w:rPr>
        <w:t>.</w:t>
      </w:r>
    </w:p>
    <w:p w14:paraId="5A3CAA1E" w14:textId="77777777" w:rsidR="001E2C75" w:rsidRPr="002702BB" w:rsidRDefault="001E2C75" w:rsidP="001E2C75">
      <w:pPr>
        <w:pStyle w:val="Prrafodelista"/>
        <w:rPr>
          <w:rFonts w:ascii="Arial" w:hAnsi="Arial" w:cs="Arial"/>
          <w:i/>
          <w:sz w:val="22"/>
          <w:szCs w:val="22"/>
        </w:rPr>
      </w:pPr>
    </w:p>
    <w:p w14:paraId="64572586" w14:textId="77777777" w:rsidR="001E2C75" w:rsidRPr="002702BB" w:rsidRDefault="001E2C75" w:rsidP="001E2C75">
      <w:pPr>
        <w:pStyle w:val="Textoindependiente"/>
        <w:numPr>
          <w:ilvl w:val="0"/>
          <w:numId w:val="1"/>
        </w:numPr>
        <w:ind w:right="20"/>
        <w:rPr>
          <w:i/>
          <w:sz w:val="22"/>
          <w:szCs w:val="22"/>
        </w:rPr>
      </w:pPr>
      <w:r w:rsidRPr="002702BB">
        <w:rPr>
          <w:i/>
          <w:sz w:val="22"/>
          <w:szCs w:val="22"/>
        </w:rPr>
        <w:t xml:space="preserve">A </w:t>
      </w:r>
      <w:r w:rsidRPr="004B4AE9">
        <w:rPr>
          <w:i/>
          <w:sz w:val="22"/>
          <w:szCs w:val="22"/>
        </w:rPr>
        <w:t xml:space="preserve">fecha 1 de julio de 2022 fecha del acta de inicio, las estimaciones respecto del comportamiento climático no hacían previsible la intensidad de lluvias que se han presentado en la segunda mitad del año 2022 en la totalidad del territorio colombiano las cuales han alterado radicalmente la dinámica ambiental de las regiones generando inundaciones, </w:t>
      </w:r>
      <w:proofErr w:type="gramStart"/>
      <w:r w:rsidRPr="004B4AE9">
        <w:rPr>
          <w:i/>
          <w:sz w:val="22"/>
          <w:szCs w:val="22"/>
        </w:rPr>
        <w:t>crecientes súbitas</w:t>
      </w:r>
      <w:proofErr w:type="gramEnd"/>
      <w:r w:rsidRPr="004B4AE9">
        <w:rPr>
          <w:i/>
          <w:sz w:val="22"/>
          <w:szCs w:val="22"/>
        </w:rPr>
        <w:t xml:space="preserve"> de gran embergadura y un incremento inusual en la intensidad de lluvias</w:t>
      </w:r>
      <w:r w:rsidRPr="002702BB">
        <w:rPr>
          <w:i/>
          <w:sz w:val="22"/>
          <w:szCs w:val="22"/>
        </w:rPr>
        <w:t xml:space="preserve">. </w:t>
      </w:r>
    </w:p>
    <w:p w14:paraId="7E4783B5" w14:textId="77777777" w:rsidR="001E2C75" w:rsidRPr="002702BB" w:rsidRDefault="001E2C75" w:rsidP="001E2C75">
      <w:pPr>
        <w:pStyle w:val="Prrafodelista"/>
        <w:rPr>
          <w:rFonts w:ascii="Arial" w:hAnsi="Arial" w:cs="Arial"/>
          <w:i/>
          <w:sz w:val="22"/>
          <w:szCs w:val="22"/>
        </w:rPr>
      </w:pPr>
    </w:p>
    <w:p w14:paraId="1894A487" w14:textId="77777777" w:rsidR="001E2C75" w:rsidRPr="002702BB" w:rsidRDefault="001E2C75" w:rsidP="001E2C75">
      <w:pPr>
        <w:pStyle w:val="Textoindependiente"/>
        <w:numPr>
          <w:ilvl w:val="0"/>
          <w:numId w:val="1"/>
        </w:numPr>
        <w:ind w:right="20"/>
        <w:rPr>
          <w:i/>
          <w:sz w:val="22"/>
          <w:szCs w:val="22"/>
        </w:rPr>
      </w:pPr>
      <w:r w:rsidRPr="004B4AE9">
        <w:rPr>
          <w:i/>
          <w:sz w:val="22"/>
          <w:szCs w:val="22"/>
        </w:rPr>
        <w:t>Esta interventoría ratifica lo expuesto por AMBBIO COLOMBIA SAS en su solicitud respecto de la expresa constancia que el avance en el contrato no alcanza el porcentaje proyectado a la fecha no por incumplimientos en la ejecución y calidad del objeto contratado sino debido a los fenómenos meteorológicos que alteraron el balance hidráulico de la ciénaga</w:t>
      </w:r>
      <w:r w:rsidRPr="002702BB">
        <w:rPr>
          <w:i/>
          <w:sz w:val="22"/>
          <w:szCs w:val="22"/>
        </w:rPr>
        <w:t xml:space="preserve">. </w:t>
      </w:r>
    </w:p>
    <w:p w14:paraId="19788691" w14:textId="77777777" w:rsidR="001E2C75" w:rsidRPr="002702BB" w:rsidRDefault="001E2C75" w:rsidP="001E2C75">
      <w:pPr>
        <w:pStyle w:val="Prrafodelista"/>
        <w:rPr>
          <w:rFonts w:ascii="Arial" w:hAnsi="Arial" w:cs="Arial"/>
          <w:i/>
          <w:sz w:val="22"/>
          <w:szCs w:val="22"/>
        </w:rPr>
      </w:pPr>
    </w:p>
    <w:p w14:paraId="3FCF3301" w14:textId="77777777" w:rsidR="001E2C75" w:rsidRPr="002702BB" w:rsidRDefault="001E2C75" w:rsidP="001E2C75">
      <w:pPr>
        <w:pStyle w:val="Textoindependiente"/>
        <w:numPr>
          <w:ilvl w:val="0"/>
          <w:numId w:val="1"/>
        </w:numPr>
        <w:ind w:right="20"/>
        <w:rPr>
          <w:i/>
          <w:sz w:val="22"/>
          <w:szCs w:val="22"/>
        </w:rPr>
      </w:pPr>
      <w:r w:rsidRPr="002702BB">
        <w:rPr>
          <w:i/>
          <w:sz w:val="22"/>
          <w:szCs w:val="22"/>
        </w:rPr>
        <w:t xml:space="preserve">Los </w:t>
      </w:r>
      <w:r w:rsidRPr="004B4AE9">
        <w:rPr>
          <w:i/>
          <w:sz w:val="22"/>
          <w:szCs w:val="22"/>
        </w:rPr>
        <w:t>fenómenos climáticos denominados como la niña o el niño los cuales se asocian con periodos de lluvia o sequía son de difícil predicción y su intensidad solo se mide con su ocurrencia</w:t>
      </w:r>
      <w:r w:rsidRPr="002702BB">
        <w:rPr>
          <w:i/>
          <w:sz w:val="22"/>
          <w:szCs w:val="22"/>
        </w:rPr>
        <w:t>.</w:t>
      </w:r>
    </w:p>
    <w:p w14:paraId="0AE48E66" w14:textId="77777777" w:rsidR="001E2C75" w:rsidRPr="002702BB" w:rsidRDefault="001E2C75" w:rsidP="001E2C75">
      <w:pPr>
        <w:pStyle w:val="Prrafodelista"/>
        <w:rPr>
          <w:rFonts w:ascii="Arial" w:hAnsi="Arial" w:cs="Arial"/>
          <w:i/>
          <w:sz w:val="22"/>
          <w:szCs w:val="22"/>
        </w:rPr>
      </w:pPr>
    </w:p>
    <w:p w14:paraId="7D379B25" w14:textId="77777777" w:rsidR="001E2C75" w:rsidRPr="002702BB" w:rsidRDefault="001E2C75" w:rsidP="001E2C75">
      <w:pPr>
        <w:pStyle w:val="Textoindependiente"/>
        <w:numPr>
          <w:ilvl w:val="0"/>
          <w:numId w:val="1"/>
        </w:numPr>
        <w:ind w:right="20"/>
        <w:rPr>
          <w:i/>
          <w:sz w:val="22"/>
          <w:szCs w:val="22"/>
        </w:rPr>
      </w:pPr>
      <w:r w:rsidRPr="002702BB">
        <w:rPr>
          <w:i/>
          <w:sz w:val="22"/>
          <w:szCs w:val="22"/>
        </w:rPr>
        <w:t xml:space="preserve">En </w:t>
      </w:r>
      <w:r w:rsidRPr="004B4AE9">
        <w:rPr>
          <w:i/>
          <w:sz w:val="22"/>
          <w:szCs w:val="22"/>
        </w:rPr>
        <w:t>virtud de lo anterior esta interventoría en total acuerdo con el contratista de obra ha velado por la sostenibilidad de la ciénaga, disminuyendo, suspendiendo y operando con normalidad el sistema según las condiciones diarias del clima</w:t>
      </w:r>
      <w:r w:rsidRPr="002702BB">
        <w:rPr>
          <w:i/>
          <w:sz w:val="22"/>
          <w:szCs w:val="22"/>
        </w:rPr>
        <w:t xml:space="preserve">. </w:t>
      </w:r>
    </w:p>
    <w:p w14:paraId="5947CE34" w14:textId="77777777" w:rsidR="001E2C75" w:rsidRPr="002702BB" w:rsidRDefault="001E2C75" w:rsidP="001E2C75">
      <w:pPr>
        <w:pStyle w:val="Prrafodelista"/>
        <w:rPr>
          <w:rFonts w:ascii="Arial" w:hAnsi="Arial" w:cs="Arial"/>
          <w:i/>
          <w:sz w:val="22"/>
          <w:szCs w:val="22"/>
        </w:rPr>
      </w:pPr>
    </w:p>
    <w:p w14:paraId="32BE9328" w14:textId="77777777" w:rsidR="001E2C75" w:rsidRPr="002702BB" w:rsidRDefault="001E2C75" w:rsidP="001E2C75">
      <w:pPr>
        <w:pStyle w:val="Textoindependiente"/>
        <w:numPr>
          <w:ilvl w:val="0"/>
          <w:numId w:val="1"/>
        </w:numPr>
        <w:ind w:right="20"/>
        <w:rPr>
          <w:i/>
          <w:sz w:val="22"/>
          <w:szCs w:val="22"/>
        </w:rPr>
      </w:pPr>
      <w:r w:rsidRPr="002702BB">
        <w:rPr>
          <w:i/>
          <w:sz w:val="22"/>
          <w:szCs w:val="22"/>
        </w:rPr>
        <w:t xml:space="preserve">Esta </w:t>
      </w:r>
      <w:r w:rsidRPr="004B4AE9">
        <w:rPr>
          <w:i/>
          <w:sz w:val="22"/>
          <w:szCs w:val="22"/>
        </w:rPr>
        <w:t>interventoría ha hecho el correspondiente balance de ejecución, avance e inversión correspondiente a la ejecución del contrato de obra 261 de 2022</w:t>
      </w:r>
      <w:r w:rsidRPr="002702BB">
        <w:rPr>
          <w:i/>
          <w:sz w:val="22"/>
          <w:szCs w:val="22"/>
        </w:rPr>
        <w:t>.</w:t>
      </w:r>
    </w:p>
    <w:p w14:paraId="54203F72" w14:textId="77777777" w:rsidR="001E2C75" w:rsidRPr="002702BB" w:rsidRDefault="001E2C75" w:rsidP="001E2C75">
      <w:pPr>
        <w:pStyle w:val="Textoindependiente"/>
        <w:ind w:right="20"/>
        <w:rPr>
          <w:i/>
          <w:sz w:val="22"/>
          <w:szCs w:val="22"/>
        </w:rPr>
      </w:pPr>
    </w:p>
    <w:p w14:paraId="742ED10D" w14:textId="6E5F275D" w:rsidR="001E2C75" w:rsidRPr="002702BB" w:rsidRDefault="001E2C75" w:rsidP="001E2C75">
      <w:pPr>
        <w:pStyle w:val="Textoindependiente"/>
        <w:ind w:left="-142" w:right="20"/>
        <w:jc w:val="center"/>
        <w:rPr>
          <w:i/>
          <w:sz w:val="22"/>
          <w:szCs w:val="22"/>
        </w:rPr>
      </w:pPr>
      <w:r w:rsidRPr="00385D69">
        <w:rPr>
          <w:noProof/>
        </w:rPr>
        <w:lastRenderedPageBreak/>
        <w:drawing>
          <wp:inline distT="0" distB="0" distL="0" distR="0" wp14:anchorId="77A4C0D7" wp14:editId="59500866">
            <wp:extent cx="5612130" cy="3726180"/>
            <wp:effectExtent l="0" t="0" r="762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3726180"/>
                    </a:xfrm>
                    <a:prstGeom prst="rect">
                      <a:avLst/>
                    </a:prstGeom>
                    <a:noFill/>
                    <a:ln>
                      <a:noFill/>
                    </a:ln>
                  </pic:spPr>
                </pic:pic>
              </a:graphicData>
            </a:graphic>
          </wp:inline>
        </w:drawing>
      </w:r>
    </w:p>
    <w:p w14:paraId="4316DB5B" w14:textId="77777777" w:rsidR="001E2C75" w:rsidRPr="002702BB" w:rsidRDefault="001E2C75" w:rsidP="001E2C75">
      <w:pPr>
        <w:pStyle w:val="Textoindependiente"/>
        <w:ind w:right="20"/>
        <w:rPr>
          <w:i/>
          <w:sz w:val="22"/>
          <w:szCs w:val="22"/>
        </w:rPr>
      </w:pPr>
    </w:p>
    <w:p w14:paraId="5EEA00CF" w14:textId="6CE0C530" w:rsidR="001E2C75" w:rsidRPr="002702BB" w:rsidRDefault="001E2C75" w:rsidP="001E2C75">
      <w:pPr>
        <w:pStyle w:val="Textoindependiente"/>
        <w:ind w:right="20"/>
        <w:rPr>
          <w:i/>
          <w:sz w:val="22"/>
          <w:szCs w:val="22"/>
        </w:rPr>
      </w:pPr>
      <w:r w:rsidRPr="004B4AE9">
        <w:rPr>
          <w:i/>
          <w:sz w:val="22"/>
          <w:szCs w:val="22"/>
        </w:rPr>
        <w:t xml:space="preserve">A corte 24 de </w:t>
      </w:r>
      <w:r>
        <w:rPr>
          <w:i/>
          <w:sz w:val="22"/>
          <w:szCs w:val="22"/>
        </w:rPr>
        <w:t>e</w:t>
      </w:r>
      <w:r w:rsidRPr="004B4AE9">
        <w:rPr>
          <w:i/>
          <w:sz w:val="22"/>
          <w:szCs w:val="22"/>
        </w:rPr>
        <w:t>nero el avance del contrato es del 84,4%, presentándose un atraso en la ejecución de las actividades principales de obra ítems 1.1.1, 1.2.1, 1.2.2</w:t>
      </w:r>
      <w:r w:rsidRPr="002702BB">
        <w:rPr>
          <w:i/>
          <w:sz w:val="22"/>
          <w:szCs w:val="22"/>
        </w:rPr>
        <w:t>.</w:t>
      </w:r>
    </w:p>
    <w:p w14:paraId="522DDB5E" w14:textId="77777777" w:rsidR="001E2C75" w:rsidRPr="002702BB" w:rsidRDefault="001E2C75" w:rsidP="001E2C75">
      <w:pPr>
        <w:pStyle w:val="Textoindependiente"/>
        <w:ind w:right="20"/>
        <w:rPr>
          <w:i/>
          <w:sz w:val="22"/>
          <w:szCs w:val="22"/>
        </w:rPr>
      </w:pPr>
    </w:p>
    <w:p w14:paraId="44457AA4" w14:textId="77777777" w:rsidR="001E2C75" w:rsidRPr="002702BB" w:rsidRDefault="001E2C75" w:rsidP="001E2C75">
      <w:pPr>
        <w:pStyle w:val="Textoindependiente"/>
        <w:numPr>
          <w:ilvl w:val="0"/>
          <w:numId w:val="1"/>
        </w:numPr>
        <w:ind w:right="20"/>
        <w:rPr>
          <w:i/>
          <w:sz w:val="22"/>
          <w:szCs w:val="22"/>
        </w:rPr>
      </w:pPr>
      <w:r w:rsidRPr="002702BB">
        <w:rPr>
          <w:i/>
          <w:sz w:val="22"/>
          <w:szCs w:val="22"/>
        </w:rPr>
        <w:t xml:space="preserve">No </w:t>
      </w:r>
      <w:r w:rsidRPr="004B4AE9">
        <w:rPr>
          <w:i/>
          <w:sz w:val="22"/>
          <w:szCs w:val="22"/>
        </w:rPr>
        <w:t>obstante evidenciarse un atraso en la ejecución, el mismo no supone un siniestro por incumplimiento sino por el contrario una optimización del presupuesto derivado del aporte por lluvias a la recarga y por consiguiente a la sostenibilidad hidráulica de la ciénaga del rincón</w:t>
      </w:r>
      <w:r w:rsidRPr="002702BB">
        <w:rPr>
          <w:i/>
          <w:sz w:val="22"/>
          <w:szCs w:val="22"/>
        </w:rPr>
        <w:t>.</w:t>
      </w:r>
    </w:p>
    <w:p w14:paraId="387EC915" w14:textId="77777777" w:rsidR="001E2C75" w:rsidRPr="002702BB" w:rsidRDefault="001E2C75" w:rsidP="001E2C75">
      <w:pPr>
        <w:pStyle w:val="Textoindependiente"/>
        <w:ind w:left="720" w:right="20"/>
        <w:rPr>
          <w:i/>
          <w:sz w:val="22"/>
          <w:szCs w:val="22"/>
        </w:rPr>
      </w:pPr>
    </w:p>
    <w:p w14:paraId="72F50CDB" w14:textId="54DBB6E1" w:rsidR="001E2C75" w:rsidRPr="002702BB" w:rsidRDefault="001E2C75" w:rsidP="001E2C75">
      <w:pPr>
        <w:pStyle w:val="Textoindependiente"/>
        <w:numPr>
          <w:ilvl w:val="0"/>
          <w:numId w:val="1"/>
        </w:numPr>
        <w:ind w:right="20"/>
        <w:rPr>
          <w:i/>
          <w:sz w:val="22"/>
          <w:szCs w:val="22"/>
        </w:rPr>
      </w:pPr>
      <w:r w:rsidRPr="002702BB">
        <w:rPr>
          <w:i/>
          <w:sz w:val="22"/>
          <w:szCs w:val="22"/>
        </w:rPr>
        <w:t xml:space="preserve">La </w:t>
      </w:r>
      <w:r w:rsidRPr="004B4AE9">
        <w:rPr>
          <w:i/>
          <w:sz w:val="22"/>
          <w:szCs w:val="22"/>
        </w:rPr>
        <w:t xml:space="preserve">situación derivada del efecto climático supone un beneficio al sistema medio ambiental de la ciénaga del Rincón y redunda en la optimización de los recursos económicos que la Corporación Autónoma Regional del </w:t>
      </w:r>
      <w:r w:rsidRPr="004B4AE9">
        <w:rPr>
          <w:i/>
          <w:sz w:val="22"/>
          <w:szCs w:val="22"/>
        </w:rPr>
        <w:t>Atlántico</w:t>
      </w:r>
      <w:r w:rsidRPr="004B4AE9">
        <w:rPr>
          <w:i/>
          <w:sz w:val="22"/>
          <w:szCs w:val="22"/>
        </w:rPr>
        <w:t xml:space="preserve"> CRA destina a garantizar la sostenibilidad hidráulica de la ciénaga</w:t>
      </w:r>
      <w:r w:rsidRPr="002702BB">
        <w:rPr>
          <w:i/>
          <w:sz w:val="22"/>
          <w:szCs w:val="22"/>
        </w:rPr>
        <w:t>.</w:t>
      </w:r>
    </w:p>
    <w:p w14:paraId="3DFB32C8" w14:textId="77777777" w:rsidR="001E2C75" w:rsidRPr="002702BB" w:rsidRDefault="001E2C75" w:rsidP="001E2C75">
      <w:pPr>
        <w:pStyle w:val="Prrafodelista"/>
        <w:rPr>
          <w:rFonts w:ascii="Arial" w:hAnsi="Arial" w:cs="Arial"/>
          <w:i/>
          <w:sz w:val="22"/>
          <w:szCs w:val="22"/>
        </w:rPr>
      </w:pPr>
    </w:p>
    <w:p w14:paraId="68D7FAFF" w14:textId="77777777" w:rsidR="001E2C75" w:rsidRPr="002702BB" w:rsidRDefault="001E2C75" w:rsidP="001E2C75">
      <w:pPr>
        <w:pStyle w:val="Textoindependiente"/>
        <w:numPr>
          <w:ilvl w:val="0"/>
          <w:numId w:val="1"/>
        </w:numPr>
        <w:ind w:right="20"/>
        <w:rPr>
          <w:i/>
          <w:sz w:val="22"/>
          <w:szCs w:val="22"/>
        </w:rPr>
      </w:pPr>
      <w:r w:rsidRPr="002702BB">
        <w:rPr>
          <w:i/>
          <w:sz w:val="22"/>
          <w:szCs w:val="22"/>
        </w:rPr>
        <w:t xml:space="preserve">Es </w:t>
      </w:r>
      <w:r w:rsidRPr="004B4AE9">
        <w:rPr>
          <w:i/>
          <w:sz w:val="22"/>
          <w:szCs w:val="22"/>
        </w:rPr>
        <w:t>de resaltar que la CORPORACION AUTONOMA REGIONAL DEL ATLANTICO CRA en sus estudios técnicos previos a la contratación estimo necesario el seguimiento e inversión de manera anualizada por lo que a monto agotable estimó como fecha de terminación del contrato el 31 de diciembre.  No obstante lo anterior los eventos del clima que han aportado un mayor caudal a la ciénaga del rincón conllevan a que el balance financiero del contrato arroje como resultado un activo con el que se puede garantizar la sostenibilidad hidráulica de la ciénaga por un periodo de tiempo mayor, con el fin de verificar el comportamiento del contrato por un mes más arrojando los resultados anteriormente ilustrados</w:t>
      </w:r>
      <w:r w:rsidRPr="002702BB">
        <w:rPr>
          <w:i/>
          <w:sz w:val="22"/>
          <w:szCs w:val="22"/>
        </w:rPr>
        <w:t>.</w:t>
      </w:r>
    </w:p>
    <w:p w14:paraId="40C4E865" w14:textId="77777777" w:rsidR="001E2C75" w:rsidRPr="002702BB" w:rsidRDefault="001E2C75" w:rsidP="001E2C75">
      <w:pPr>
        <w:pStyle w:val="Prrafodelista"/>
        <w:rPr>
          <w:rFonts w:ascii="Arial" w:hAnsi="Arial" w:cs="Arial"/>
          <w:i/>
          <w:sz w:val="22"/>
          <w:szCs w:val="22"/>
        </w:rPr>
      </w:pPr>
    </w:p>
    <w:p w14:paraId="5D1449C6" w14:textId="77777777" w:rsidR="001E2C75" w:rsidRPr="002702BB" w:rsidRDefault="001E2C75" w:rsidP="001E2C75">
      <w:pPr>
        <w:pStyle w:val="Textoindependiente"/>
        <w:numPr>
          <w:ilvl w:val="0"/>
          <w:numId w:val="1"/>
        </w:numPr>
        <w:ind w:right="20"/>
        <w:rPr>
          <w:i/>
          <w:sz w:val="22"/>
          <w:szCs w:val="22"/>
        </w:rPr>
      </w:pPr>
      <w:r w:rsidRPr="002702BB">
        <w:rPr>
          <w:i/>
          <w:sz w:val="22"/>
          <w:szCs w:val="22"/>
        </w:rPr>
        <w:lastRenderedPageBreak/>
        <w:t xml:space="preserve">La </w:t>
      </w:r>
      <w:r w:rsidRPr="004B4AE9">
        <w:rPr>
          <w:i/>
          <w:sz w:val="22"/>
          <w:szCs w:val="22"/>
        </w:rPr>
        <w:t>Ciénaga del Rincón demanda para su sostenibilidad el llenado permanente con aguas tratadas del arroyo león, a partir de 3 de diciembre las condiciones climatológicas han regresado a la normalidad lo que se traduce en tiempo seco y el inicio de la temporada de brisas lo que combinado incrementa la evaporación de los diferentes cuerpos de agua, lo que demanda la recarga en los términos previamente estudiados y soportados en los</w:t>
      </w:r>
      <w:r>
        <w:rPr>
          <w:i/>
          <w:sz w:val="22"/>
          <w:szCs w:val="22"/>
        </w:rPr>
        <w:t xml:space="preserve"> </w:t>
      </w:r>
      <w:r w:rsidRPr="004B4AE9">
        <w:rPr>
          <w:i/>
          <w:sz w:val="22"/>
          <w:szCs w:val="22"/>
        </w:rPr>
        <w:t>estudios previos del contrato</w:t>
      </w:r>
      <w:r w:rsidRPr="002702BB">
        <w:rPr>
          <w:i/>
          <w:sz w:val="22"/>
          <w:szCs w:val="22"/>
        </w:rPr>
        <w:t>.</w:t>
      </w:r>
    </w:p>
    <w:p w14:paraId="6E5F1E06" w14:textId="77777777" w:rsidR="001E2C75" w:rsidRPr="002702BB" w:rsidRDefault="001E2C75" w:rsidP="001E2C75">
      <w:pPr>
        <w:pStyle w:val="Prrafodelista"/>
        <w:rPr>
          <w:rFonts w:ascii="Arial" w:hAnsi="Arial" w:cs="Arial"/>
          <w:i/>
          <w:sz w:val="22"/>
          <w:szCs w:val="22"/>
        </w:rPr>
      </w:pPr>
    </w:p>
    <w:p w14:paraId="520FB800" w14:textId="77777777" w:rsidR="001E2C75" w:rsidRPr="002702BB" w:rsidRDefault="001E2C75" w:rsidP="001E2C75">
      <w:pPr>
        <w:pStyle w:val="Textoindependiente"/>
        <w:numPr>
          <w:ilvl w:val="0"/>
          <w:numId w:val="1"/>
        </w:numPr>
        <w:ind w:right="20"/>
        <w:rPr>
          <w:i/>
          <w:sz w:val="22"/>
          <w:szCs w:val="22"/>
        </w:rPr>
      </w:pPr>
      <w:r w:rsidRPr="002702BB">
        <w:rPr>
          <w:i/>
          <w:sz w:val="22"/>
          <w:szCs w:val="22"/>
        </w:rPr>
        <w:t xml:space="preserve">Los </w:t>
      </w:r>
      <w:r w:rsidRPr="004B4AE9">
        <w:rPr>
          <w:i/>
          <w:sz w:val="22"/>
          <w:szCs w:val="22"/>
        </w:rPr>
        <w:t>caudales no tratados y no vertidos en los meses de operación, así como la mayor intensidad de lluvias pronosticadas para los meses de septiembre, octubre y noviembre permiten estimar la optimización de recursos y poder extender la sostenibilidad de la ciénaga por 1,5 meses calendario más, es decir hasta el próximo 15 de marzo de 2023</w:t>
      </w:r>
      <w:r>
        <w:rPr>
          <w:i/>
          <w:sz w:val="22"/>
          <w:szCs w:val="22"/>
        </w:rPr>
        <w:t>.</w:t>
      </w:r>
    </w:p>
    <w:p w14:paraId="4012C086" w14:textId="77777777" w:rsidR="001E2C75" w:rsidRPr="002702BB" w:rsidRDefault="001E2C75" w:rsidP="001E2C75">
      <w:pPr>
        <w:pStyle w:val="Prrafodelista"/>
        <w:rPr>
          <w:rFonts w:ascii="Arial" w:hAnsi="Arial" w:cs="Arial"/>
          <w:i/>
          <w:sz w:val="22"/>
          <w:szCs w:val="22"/>
        </w:rPr>
      </w:pPr>
    </w:p>
    <w:p w14:paraId="2A70BD6E" w14:textId="77777777" w:rsidR="001E2C75" w:rsidRPr="002702BB" w:rsidRDefault="001E2C75" w:rsidP="001E2C75">
      <w:pPr>
        <w:pStyle w:val="Textoindependiente"/>
        <w:numPr>
          <w:ilvl w:val="0"/>
          <w:numId w:val="1"/>
        </w:numPr>
        <w:ind w:right="20"/>
        <w:rPr>
          <w:i/>
          <w:sz w:val="22"/>
          <w:szCs w:val="22"/>
        </w:rPr>
      </w:pPr>
      <w:r w:rsidRPr="002702BB">
        <w:rPr>
          <w:i/>
          <w:sz w:val="22"/>
          <w:szCs w:val="22"/>
        </w:rPr>
        <w:t xml:space="preserve">Esta </w:t>
      </w:r>
      <w:r w:rsidRPr="004B4AE9">
        <w:rPr>
          <w:i/>
          <w:sz w:val="22"/>
          <w:szCs w:val="22"/>
        </w:rPr>
        <w:t>interventoría ratifica lo expuesto por AMBBIO COLOMBIA SAS al dejar expresa constancia que la condiciones que causan el deterioro del espejo de agua en la ciénaga del rincón permanecen, ya que son</w:t>
      </w:r>
      <w:r w:rsidRPr="002702BB">
        <w:rPr>
          <w:i/>
          <w:sz w:val="22"/>
          <w:szCs w:val="22"/>
        </w:rPr>
        <w:t xml:space="preserve">: </w:t>
      </w:r>
    </w:p>
    <w:p w14:paraId="421FFC41" w14:textId="77777777" w:rsidR="001E2C75" w:rsidRPr="002702BB" w:rsidRDefault="001E2C75" w:rsidP="001E2C75">
      <w:pPr>
        <w:pStyle w:val="Prrafodelista"/>
        <w:rPr>
          <w:rFonts w:ascii="Arial" w:hAnsi="Arial" w:cs="Arial"/>
          <w:i/>
          <w:sz w:val="22"/>
          <w:szCs w:val="22"/>
        </w:rPr>
      </w:pPr>
    </w:p>
    <w:p w14:paraId="601D148A" w14:textId="77777777" w:rsidR="001E2C75" w:rsidRPr="002702BB" w:rsidRDefault="001E2C75" w:rsidP="001E2C75">
      <w:pPr>
        <w:pStyle w:val="Textoindependiente"/>
        <w:numPr>
          <w:ilvl w:val="0"/>
          <w:numId w:val="2"/>
        </w:numPr>
        <w:ind w:right="20"/>
        <w:rPr>
          <w:i/>
          <w:sz w:val="22"/>
          <w:szCs w:val="22"/>
        </w:rPr>
      </w:pPr>
      <w:r w:rsidRPr="002702BB">
        <w:rPr>
          <w:i/>
          <w:sz w:val="22"/>
          <w:szCs w:val="22"/>
        </w:rPr>
        <w:t>Evaporación en alta tasa por condiciones climáticas.</w:t>
      </w:r>
    </w:p>
    <w:p w14:paraId="56A9E48C" w14:textId="77777777" w:rsidR="001E2C75" w:rsidRDefault="001E2C75" w:rsidP="001E2C75">
      <w:pPr>
        <w:pStyle w:val="Textoindependiente"/>
        <w:ind w:left="1440" w:right="20"/>
        <w:rPr>
          <w:i/>
          <w:sz w:val="22"/>
          <w:szCs w:val="22"/>
        </w:rPr>
      </w:pPr>
    </w:p>
    <w:p w14:paraId="4EB1B6B6" w14:textId="77777777" w:rsidR="001E2C75" w:rsidRPr="002702BB" w:rsidRDefault="001E2C75" w:rsidP="001E2C75">
      <w:pPr>
        <w:pStyle w:val="Textoindependiente"/>
        <w:numPr>
          <w:ilvl w:val="0"/>
          <w:numId w:val="2"/>
        </w:numPr>
        <w:ind w:right="20"/>
        <w:rPr>
          <w:i/>
          <w:sz w:val="22"/>
          <w:szCs w:val="22"/>
        </w:rPr>
      </w:pPr>
      <w:r w:rsidRPr="002702BB">
        <w:rPr>
          <w:i/>
          <w:sz w:val="22"/>
          <w:szCs w:val="22"/>
        </w:rPr>
        <w:t>La inexistencia de caudales de recarga dado que el arroyo León dado su alta carga contaminante y el dragado previo de su lecho no aporta de manera directa caudal a la ciénaga.</w:t>
      </w:r>
    </w:p>
    <w:p w14:paraId="12BB3485" w14:textId="77777777" w:rsidR="001E2C75" w:rsidRPr="002702BB" w:rsidRDefault="001E2C75" w:rsidP="001E2C75">
      <w:pPr>
        <w:pStyle w:val="Textoindependiente"/>
        <w:ind w:left="1440" w:right="20"/>
        <w:rPr>
          <w:i/>
          <w:sz w:val="22"/>
          <w:szCs w:val="22"/>
        </w:rPr>
      </w:pPr>
    </w:p>
    <w:p w14:paraId="32DA81F9" w14:textId="79E126B4" w:rsidR="001E2C75" w:rsidRPr="002702BB" w:rsidRDefault="001E2C75" w:rsidP="001E2C75">
      <w:pPr>
        <w:pStyle w:val="Textoindependiente"/>
        <w:numPr>
          <w:ilvl w:val="0"/>
          <w:numId w:val="1"/>
        </w:numPr>
        <w:ind w:right="20"/>
        <w:rPr>
          <w:i/>
          <w:sz w:val="22"/>
          <w:szCs w:val="22"/>
        </w:rPr>
      </w:pPr>
      <w:r w:rsidRPr="002702BB">
        <w:rPr>
          <w:i/>
          <w:sz w:val="22"/>
          <w:szCs w:val="22"/>
        </w:rPr>
        <w:t xml:space="preserve">Los </w:t>
      </w:r>
      <w:r w:rsidRPr="004B4AE9">
        <w:rPr>
          <w:i/>
          <w:sz w:val="22"/>
          <w:szCs w:val="22"/>
        </w:rPr>
        <w:t xml:space="preserve">eventos que enmarcan la presente solicitud obedecen a fuerza mayor y caso fortuito, sin </w:t>
      </w:r>
      <w:r w:rsidRPr="004B4AE9">
        <w:rPr>
          <w:i/>
          <w:sz w:val="22"/>
          <w:szCs w:val="22"/>
        </w:rPr>
        <w:t>embargo,</w:t>
      </w:r>
      <w:r w:rsidRPr="004B4AE9">
        <w:rPr>
          <w:i/>
          <w:sz w:val="22"/>
          <w:szCs w:val="22"/>
        </w:rPr>
        <w:t xml:space="preserve"> en ningún momento se ha puesto en riesgo la sostenibilidad de la ciénaga del Rincón; de igual forma se estima que en un plazo adicional de un mes y medio calendario el contratista puede y debe alcanzar la ejecución del 100% del objeto contractual, ejecutando el 100% de las actividades contratadas</w:t>
      </w:r>
      <w:r w:rsidRPr="002702BB">
        <w:rPr>
          <w:i/>
          <w:sz w:val="22"/>
          <w:szCs w:val="22"/>
        </w:rPr>
        <w:t>.</w:t>
      </w:r>
    </w:p>
    <w:p w14:paraId="03B8F504" w14:textId="77777777" w:rsidR="001E2C75" w:rsidRPr="002702BB" w:rsidRDefault="001E2C75" w:rsidP="001E2C75">
      <w:pPr>
        <w:pStyle w:val="Textoindependiente"/>
        <w:ind w:right="20"/>
        <w:rPr>
          <w:i/>
          <w:sz w:val="22"/>
          <w:szCs w:val="22"/>
        </w:rPr>
      </w:pPr>
      <w:r w:rsidRPr="002702BB">
        <w:rPr>
          <w:i/>
          <w:sz w:val="22"/>
          <w:szCs w:val="22"/>
        </w:rPr>
        <w:t xml:space="preserve"> </w:t>
      </w:r>
    </w:p>
    <w:p w14:paraId="699C5FD6" w14:textId="77777777" w:rsidR="001E2C75" w:rsidRPr="002702BB" w:rsidRDefault="001E2C75" w:rsidP="001E2C75">
      <w:pPr>
        <w:pStyle w:val="Textoindependiente"/>
        <w:numPr>
          <w:ilvl w:val="0"/>
          <w:numId w:val="1"/>
        </w:numPr>
        <w:ind w:right="20"/>
        <w:rPr>
          <w:i/>
          <w:sz w:val="22"/>
          <w:szCs w:val="22"/>
        </w:rPr>
      </w:pPr>
      <w:r w:rsidRPr="002702BB">
        <w:rPr>
          <w:i/>
          <w:sz w:val="22"/>
          <w:szCs w:val="22"/>
        </w:rPr>
        <w:t xml:space="preserve">Esta </w:t>
      </w:r>
      <w:r w:rsidRPr="004B4AE9">
        <w:rPr>
          <w:i/>
          <w:sz w:val="22"/>
          <w:szCs w:val="22"/>
        </w:rPr>
        <w:t>interventoría deja expresa constancia que no se evidencia en el proceso fallas en el principio de planeación ya que el fenómeno de la Niña y otros fenómenos meteorológicos tales como temporada de huracanes en el mar caribe son eventos atípicos no predecibles en ninguna de sus características</w:t>
      </w:r>
      <w:r w:rsidRPr="002702BB">
        <w:rPr>
          <w:i/>
          <w:sz w:val="22"/>
          <w:szCs w:val="22"/>
        </w:rPr>
        <w:t>.</w:t>
      </w:r>
    </w:p>
    <w:p w14:paraId="2F15763A" w14:textId="77777777" w:rsidR="001E2C75" w:rsidRPr="002702BB" w:rsidRDefault="001E2C75" w:rsidP="001E2C75">
      <w:pPr>
        <w:pStyle w:val="Textoindependiente"/>
        <w:ind w:left="720" w:right="20"/>
        <w:rPr>
          <w:i/>
          <w:sz w:val="22"/>
          <w:szCs w:val="22"/>
        </w:rPr>
      </w:pPr>
    </w:p>
    <w:p w14:paraId="65654E9C" w14:textId="77777777" w:rsidR="001E2C75" w:rsidRPr="002702BB" w:rsidRDefault="001E2C75" w:rsidP="001E2C75">
      <w:pPr>
        <w:pStyle w:val="Textoindependiente"/>
        <w:numPr>
          <w:ilvl w:val="0"/>
          <w:numId w:val="1"/>
        </w:numPr>
        <w:ind w:right="20"/>
        <w:rPr>
          <w:i/>
          <w:sz w:val="22"/>
          <w:szCs w:val="22"/>
        </w:rPr>
      </w:pPr>
      <w:r w:rsidRPr="002702BB">
        <w:rPr>
          <w:i/>
          <w:sz w:val="22"/>
          <w:szCs w:val="22"/>
        </w:rPr>
        <w:t xml:space="preserve">Con </w:t>
      </w:r>
      <w:r w:rsidRPr="004B4AE9">
        <w:rPr>
          <w:i/>
          <w:sz w:val="22"/>
          <w:szCs w:val="22"/>
        </w:rPr>
        <w:t>el fin de definir la viabilidad de extender el contrato 261 de 2021 en 1,5 meses esta interventoría presenta el proyecto de ajuste a la ejecución futura del contrato</w:t>
      </w:r>
      <w:r w:rsidRPr="002702BB">
        <w:rPr>
          <w:i/>
          <w:sz w:val="22"/>
          <w:szCs w:val="22"/>
        </w:rPr>
        <w:t xml:space="preserve">, </w:t>
      </w:r>
    </w:p>
    <w:p w14:paraId="7A8591B5" w14:textId="77777777" w:rsidR="001E2C75" w:rsidRPr="002702BB" w:rsidRDefault="001E2C75" w:rsidP="001E2C75">
      <w:pPr>
        <w:pStyle w:val="Prrafodelista"/>
        <w:rPr>
          <w:rFonts w:ascii="Arial" w:hAnsi="Arial" w:cs="Arial"/>
          <w:i/>
          <w:sz w:val="22"/>
          <w:szCs w:val="22"/>
        </w:rPr>
      </w:pPr>
    </w:p>
    <w:p w14:paraId="7133C131" w14:textId="77777777" w:rsidR="001E2C75" w:rsidRPr="002702BB" w:rsidRDefault="001E2C75" w:rsidP="001E2C75">
      <w:pPr>
        <w:pStyle w:val="Textoindependiente"/>
        <w:numPr>
          <w:ilvl w:val="0"/>
          <w:numId w:val="3"/>
        </w:numPr>
        <w:ind w:right="20"/>
        <w:rPr>
          <w:i/>
          <w:sz w:val="22"/>
          <w:szCs w:val="22"/>
        </w:rPr>
      </w:pPr>
      <w:r w:rsidRPr="002702BB">
        <w:rPr>
          <w:i/>
          <w:sz w:val="22"/>
          <w:szCs w:val="22"/>
        </w:rPr>
        <w:t xml:space="preserve">Se mantienen las condiciones contractuales de bombeo vs dosificación de biotecnología. </w:t>
      </w:r>
    </w:p>
    <w:p w14:paraId="69875921" w14:textId="77777777" w:rsidR="001E2C75" w:rsidRPr="002702BB" w:rsidRDefault="001E2C75" w:rsidP="001E2C75">
      <w:pPr>
        <w:pStyle w:val="Textoindependiente"/>
        <w:ind w:left="1440" w:right="20"/>
        <w:rPr>
          <w:i/>
          <w:sz w:val="22"/>
          <w:szCs w:val="22"/>
        </w:rPr>
      </w:pPr>
    </w:p>
    <w:p w14:paraId="08732939" w14:textId="77777777" w:rsidR="001E2C75" w:rsidRPr="002702BB" w:rsidRDefault="001E2C75" w:rsidP="001E2C75">
      <w:pPr>
        <w:pStyle w:val="Textoindependiente"/>
        <w:numPr>
          <w:ilvl w:val="0"/>
          <w:numId w:val="3"/>
        </w:numPr>
        <w:ind w:right="20"/>
        <w:rPr>
          <w:i/>
          <w:sz w:val="22"/>
          <w:szCs w:val="22"/>
        </w:rPr>
      </w:pPr>
      <w:r w:rsidRPr="004B4AE9">
        <w:rPr>
          <w:i/>
          <w:sz w:val="22"/>
          <w:szCs w:val="22"/>
        </w:rPr>
        <w:t>La sostenibilidad hidráulica de la ciénaga del rincón depende en un porcentaje mayor al bombeo de las aguas del arroyo león las cuales reponen el caudal que se pierde por evaporación</w:t>
      </w:r>
      <w:r w:rsidRPr="002702BB">
        <w:rPr>
          <w:i/>
          <w:sz w:val="22"/>
          <w:szCs w:val="22"/>
        </w:rPr>
        <w:t xml:space="preserve">. </w:t>
      </w:r>
    </w:p>
    <w:p w14:paraId="45012834" w14:textId="77777777" w:rsidR="001E2C75" w:rsidRPr="002702BB" w:rsidRDefault="001E2C75" w:rsidP="001E2C75">
      <w:pPr>
        <w:pStyle w:val="Prrafodelista"/>
        <w:rPr>
          <w:rFonts w:ascii="Arial" w:hAnsi="Arial" w:cs="Arial"/>
          <w:i/>
          <w:sz w:val="22"/>
          <w:szCs w:val="22"/>
        </w:rPr>
      </w:pPr>
    </w:p>
    <w:p w14:paraId="58702B14" w14:textId="77777777" w:rsidR="001E2C75" w:rsidRPr="002702BB" w:rsidRDefault="001E2C75" w:rsidP="001E2C75">
      <w:pPr>
        <w:pStyle w:val="Textoindependiente"/>
        <w:numPr>
          <w:ilvl w:val="0"/>
          <w:numId w:val="3"/>
        </w:numPr>
        <w:ind w:right="20"/>
        <w:rPr>
          <w:i/>
          <w:sz w:val="22"/>
          <w:szCs w:val="22"/>
        </w:rPr>
      </w:pPr>
      <w:r w:rsidRPr="002702BB">
        <w:rPr>
          <w:i/>
          <w:sz w:val="22"/>
          <w:szCs w:val="22"/>
        </w:rPr>
        <w:t xml:space="preserve">Se </w:t>
      </w:r>
      <w:r w:rsidRPr="004B4AE9">
        <w:rPr>
          <w:i/>
          <w:sz w:val="22"/>
          <w:szCs w:val="22"/>
        </w:rPr>
        <w:t xml:space="preserve">estima que en los meses de febrero y marzo se podrá realizar el aporte del caudal restante, sin embargo, se debe resaltar que las condiciones </w:t>
      </w:r>
      <w:r w:rsidRPr="004B4AE9">
        <w:rPr>
          <w:i/>
          <w:sz w:val="22"/>
          <w:szCs w:val="22"/>
        </w:rPr>
        <w:lastRenderedPageBreak/>
        <w:t>climáticas ejercen un efecto directo en el avance en la ejecución del contrato según la intensidad de las lluvias</w:t>
      </w:r>
      <w:r w:rsidRPr="002702BB">
        <w:rPr>
          <w:i/>
          <w:sz w:val="22"/>
          <w:szCs w:val="22"/>
        </w:rPr>
        <w:t>.</w:t>
      </w:r>
    </w:p>
    <w:p w14:paraId="62319673" w14:textId="77777777" w:rsidR="001E2C75" w:rsidRPr="002702BB" w:rsidRDefault="001E2C75" w:rsidP="001E2C75">
      <w:pPr>
        <w:pStyle w:val="Textoindependiente"/>
        <w:ind w:right="20"/>
        <w:rPr>
          <w:i/>
          <w:sz w:val="22"/>
          <w:szCs w:val="22"/>
        </w:rPr>
      </w:pPr>
    </w:p>
    <w:p w14:paraId="2365A11B" w14:textId="77777777" w:rsidR="001E2C75" w:rsidRDefault="001E2C75" w:rsidP="001E2C75">
      <w:pPr>
        <w:pStyle w:val="Textoindependiente"/>
        <w:numPr>
          <w:ilvl w:val="0"/>
          <w:numId w:val="1"/>
        </w:numPr>
        <w:ind w:right="20"/>
        <w:rPr>
          <w:i/>
          <w:sz w:val="22"/>
          <w:szCs w:val="22"/>
        </w:rPr>
      </w:pPr>
      <w:r w:rsidRPr="00AF2445">
        <w:rPr>
          <w:i/>
          <w:sz w:val="22"/>
          <w:szCs w:val="22"/>
        </w:rPr>
        <w:t>Con el fin de garantizar la interventoría al proyecto debe ser adicionado el contrato de interventoría 265 de 2022 en el mismo periodo de tiempo que el contrato de obra para lo cual se deber realizar una adición en recursos a fin de garantizar el personal asignado y su dedicación así</w:t>
      </w:r>
      <w:r>
        <w:rPr>
          <w:i/>
          <w:sz w:val="22"/>
          <w:szCs w:val="22"/>
        </w:rPr>
        <w:t>:</w:t>
      </w:r>
    </w:p>
    <w:p w14:paraId="0CE24ECC" w14:textId="77777777" w:rsidR="001E2C75" w:rsidRDefault="001E2C75" w:rsidP="001E2C75">
      <w:pPr>
        <w:pStyle w:val="Textoindependiente"/>
        <w:ind w:right="20"/>
        <w:rPr>
          <w:i/>
          <w:sz w:val="22"/>
          <w:szCs w:val="22"/>
        </w:rPr>
      </w:pPr>
    </w:p>
    <w:p w14:paraId="60F58E3F" w14:textId="65A7575B" w:rsidR="001E2C75" w:rsidRDefault="001E2C75" w:rsidP="001E2C75">
      <w:pPr>
        <w:pStyle w:val="Textoindependiente"/>
        <w:ind w:right="20"/>
        <w:rPr>
          <w:i/>
          <w:sz w:val="22"/>
          <w:szCs w:val="22"/>
        </w:rPr>
      </w:pPr>
      <w:r w:rsidRPr="00385D69">
        <w:rPr>
          <w:noProof/>
        </w:rPr>
        <w:drawing>
          <wp:inline distT="0" distB="0" distL="0" distR="0" wp14:anchorId="0686E2A8" wp14:editId="7D0FE3E9">
            <wp:extent cx="5612130" cy="370268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3702685"/>
                    </a:xfrm>
                    <a:prstGeom prst="rect">
                      <a:avLst/>
                    </a:prstGeom>
                    <a:noFill/>
                    <a:ln>
                      <a:noFill/>
                    </a:ln>
                  </pic:spPr>
                </pic:pic>
              </a:graphicData>
            </a:graphic>
          </wp:inline>
        </w:drawing>
      </w:r>
    </w:p>
    <w:p w14:paraId="475EF22F" w14:textId="77777777" w:rsidR="001E2C75" w:rsidRDefault="001E2C75" w:rsidP="001E2C75">
      <w:pPr>
        <w:pStyle w:val="Textoindependiente"/>
        <w:ind w:right="20"/>
        <w:rPr>
          <w:i/>
          <w:sz w:val="22"/>
          <w:szCs w:val="22"/>
        </w:rPr>
      </w:pPr>
    </w:p>
    <w:p w14:paraId="207DD31D" w14:textId="77777777" w:rsidR="001E2C75" w:rsidRDefault="001E2C75" w:rsidP="001E2C75">
      <w:pPr>
        <w:pStyle w:val="Textoindependiente"/>
        <w:numPr>
          <w:ilvl w:val="0"/>
          <w:numId w:val="1"/>
        </w:numPr>
        <w:ind w:right="20"/>
        <w:rPr>
          <w:i/>
          <w:sz w:val="22"/>
          <w:szCs w:val="22"/>
        </w:rPr>
      </w:pPr>
      <w:r w:rsidRPr="00AF2445">
        <w:rPr>
          <w:i/>
          <w:sz w:val="22"/>
          <w:szCs w:val="22"/>
        </w:rPr>
        <w:t>Por todo lo anterior esta interventoría se permite conceptuar que previas las consideraciones y el balance de actividades y cantidades de obra es procedente, viable técnica, financiera y jurídica la extensión del contrato de obra 261 de 2021 en 1,5 mes, derivando en la necesidad de ampliar el plazo de la interventoría en el mismo tiempo y asignar los recursos a la misma</w:t>
      </w:r>
      <w:r>
        <w:rPr>
          <w:i/>
          <w:sz w:val="22"/>
          <w:szCs w:val="22"/>
        </w:rPr>
        <w:t>.</w:t>
      </w:r>
    </w:p>
    <w:p w14:paraId="1618B171" w14:textId="77777777" w:rsidR="001E2C75" w:rsidRDefault="001E2C75" w:rsidP="001E2C75">
      <w:pPr>
        <w:pStyle w:val="Textoindependiente"/>
        <w:ind w:right="20"/>
        <w:rPr>
          <w:i/>
          <w:sz w:val="22"/>
          <w:szCs w:val="22"/>
        </w:rPr>
      </w:pPr>
    </w:p>
    <w:p w14:paraId="4C5BEE7A" w14:textId="77777777" w:rsidR="001E2C75" w:rsidRDefault="001E2C75" w:rsidP="001E2C75">
      <w:pPr>
        <w:pStyle w:val="Textoindependiente"/>
        <w:ind w:right="20"/>
        <w:rPr>
          <w:i/>
          <w:sz w:val="22"/>
          <w:szCs w:val="22"/>
        </w:rPr>
      </w:pPr>
      <w:r w:rsidRPr="00AF2445">
        <w:rPr>
          <w:i/>
          <w:sz w:val="22"/>
          <w:szCs w:val="22"/>
        </w:rPr>
        <w:t>Esta interventoría deja expresa constancia de la optimización de los recursos públicos dado que en beneficio del sistema ambiental “ciénaga del rincón” el fenómeno de la niña 2022 ha realizado su aporte natural permitiendo a la Corporación Autónoma Regional del Atlantico CRA garantizar la sostenibilidad hidráulica del cuerpo de agua por un mes más sin incurrir en nuevas asignaciones de recursos públicos al contrato de obra 261</w:t>
      </w:r>
    </w:p>
    <w:p w14:paraId="7DD8A186" w14:textId="77777777" w:rsidR="001E2C75" w:rsidRDefault="001E2C75" w:rsidP="001E2C75">
      <w:pPr>
        <w:pStyle w:val="Textoindependiente"/>
        <w:ind w:right="20"/>
        <w:rPr>
          <w:i/>
          <w:sz w:val="22"/>
          <w:szCs w:val="22"/>
        </w:rPr>
      </w:pPr>
    </w:p>
    <w:p w14:paraId="7AB97E66" w14:textId="77777777" w:rsidR="001E2C75" w:rsidRPr="002702BB" w:rsidRDefault="001E2C75" w:rsidP="001E2C75">
      <w:pPr>
        <w:pStyle w:val="Textoindependiente"/>
        <w:ind w:right="20"/>
        <w:rPr>
          <w:i/>
          <w:sz w:val="22"/>
          <w:szCs w:val="22"/>
        </w:rPr>
      </w:pPr>
      <w:r w:rsidRPr="002702BB">
        <w:rPr>
          <w:i/>
          <w:sz w:val="22"/>
          <w:szCs w:val="22"/>
        </w:rPr>
        <w:t>Finalmente, esta interventoría previa todas las consideraciones previamente expuestas conceptúa como viable la solicitud de adición en plazo al contrato de obra 261 de 2022 y coloca a consideración de la CRA el trámite respectivo”.</w:t>
      </w:r>
    </w:p>
    <w:p w14:paraId="3932FE79" w14:textId="77777777" w:rsidR="001E2C75" w:rsidRPr="008215A6" w:rsidRDefault="001E2C75" w:rsidP="001E2C75">
      <w:pPr>
        <w:pStyle w:val="Textoindependiente"/>
        <w:rPr>
          <w:sz w:val="22"/>
          <w:szCs w:val="22"/>
        </w:rPr>
      </w:pPr>
    </w:p>
    <w:p w14:paraId="745945B1" w14:textId="77777777" w:rsidR="001E2C75" w:rsidRPr="008215A6" w:rsidRDefault="001E2C75" w:rsidP="001E2C75">
      <w:pPr>
        <w:pStyle w:val="Sinespaciado"/>
        <w:ind w:right="51"/>
        <w:jc w:val="both"/>
        <w:rPr>
          <w:rFonts w:ascii="Arial" w:hAnsi="Arial" w:cs="Arial"/>
          <w:iCs/>
        </w:rPr>
      </w:pPr>
      <w:bookmarkStart w:id="3" w:name="_Hlk33694814"/>
      <w:r w:rsidRPr="002702BB">
        <w:rPr>
          <w:rFonts w:ascii="Arial" w:hAnsi="Arial" w:cs="Arial"/>
          <w:iCs/>
        </w:rPr>
        <w:t xml:space="preserve">En atención a lo anteriormente expuesto por </w:t>
      </w:r>
      <w:bookmarkStart w:id="4" w:name="_Hlk31976747"/>
      <w:r w:rsidRPr="002702BB">
        <w:rPr>
          <w:rFonts w:ascii="Arial" w:hAnsi="Arial" w:cs="Arial"/>
          <w:iCs/>
        </w:rPr>
        <w:t xml:space="preserve">el interventor </w:t>
      </w:r>
      <w:bookmarkEnd w:id="4"/>
      <w:r w:rsidRPr="002702BB">
        <w:rPr>
          <w:rFonts w:ascii="Arial" w:hAnsi="Arial" w:cs="Arial"/>
          <w:iCs/>
        </w:rPr>
        <w:t>JAIRO DAVID GRANADOS LEON y después de una evaluación detallada del contrato</w:t>
      </w:r>
      <w:r>
        <w:rPr>
          <w:rFonts w:ascii="Arial" w:hAnsi="Arial" w:cs="Arial"/>
          <w:iCs/>
        </w:rPr>
        <w:t xml:space="preserve"> y de la solicitud presentada por el contratista</w:t>
      </w:r>
      <w:r w:rsidRPr="002702BB">
        <w:rPr>
          <w:rFonts w:ascii="Arial" w:hAnsi="Arial" w:cs="Arial"/>
          <w:iCs/>
        </w:rPr>
        <w:t xml:space="preserve">, </w:t>
      </w:r>
      <w:r>
        <w:rPr>
          <w:rFonts w:ascii="Arial" w:hAnsi="Arial" w:cs="Arial"/>
          <w:iCs/>
        </w:rPr>
        <w:t>e</w:t>
      </w:r>
      <w:r w:rsidRPr="00F50D8B">
        <w:rPr>
          <w:rFonts w:ascii="Arial" w:hAnsi="Arial" w:cs="Arial"/>
          <w:iCs/>
        </w:rPr>
        <w:t xml:space="preserve">ncontramos acorde la solicitud </w:t>
      </w:r>
      <w:r>
        <w:rPr>
          <w:rFonts w:ascii="Arial" w:hAnsi="Arial" w:cs="Arial"/>
          <w:iCs/>
        </w:rPr>
        <w:t>de prorrogar el contrato toda vez</w:t>
      </w:r>
      <w:r w:rsidRPr="00F50D8B">
        <w:rPr>
          <w:rFonts w:ascii="Arial" w:hAnsi="Arial" w:cs="Arial"/>
          <w:iCs/>
        </w:rPr>
        <w:t xml:space="preserve"> que el contrato termina </w:t>
      </w:r>
      <w:r>
        <w:rPr>
          <w:rFonts w:ascii="Arial" w:hAnsi="Arial" w:cs="Arial"/>
          <w:iCs/>
        </w:rPr>
        <w:t>el</w:t>
      </w:r>
      <w:r w:rsidRPr="00F50D8B">
        <w:rPr>
          <w:rFonts w:ascii="Arial" w:hAnsi="Arial" w:cs="Arial"/>
          <w:iCs/>
        </w:rPr>
        <w:t xml:space="preserve"> </w:t>
      </w:r>
      <w:r w:rsidRPr="00AF2445">
        <w:rPr>
          <w:rFonts w:ascii="Arial" w:hAnsi="Arial" w:cs="Arial"/>
          <w:iCs/>
        </w:rPr>
        <w:t>31 de enero de 2022 y no se van a poder ejecutar al 100% las actividades contratadas, debido a que las lluvias presentadas en la zona durante los últimos meses del año 2022 mantuvieron el lago del Cisne en niveles óptimos, y muy a pesar de que en el mes de enero no se presentaron lluvias recurrentes, no se requirió de la ejecución del 100% de las actividades contratadas como son el bombeo constante y descontaminación de las aguas provenientes del arroyo León, por lo cual la Corporación considera viable técnicamente la ampliación del plazo del contrato No. 261 de 2022 en un mes y medio (1,5 meses), para poder cumplir con los compromisos de ejecución al 100%</w:t>
      </w:r>
      <w:r w:rsidRPr="002702BB">
        <w:rPr>
          <w:rFonts w:ascii="Arial" w:hAnsi="Arial" w:cs="Arial"/>
          <w:iCs/>
        </w:rPr>
        <w:t>.</w:t>
      </w:r>
    </w:p>
    <w:bookmarkEnd w:id="3"/>
    <w:p w14:paraId="1FD37A0F" w14:textId="77777777" w:rsidR="001E2C75" w:rsidRPr="008215A6" w:rsidRDefault="001E2C75" w:rsidP="001E2C75">
      <w:pPr>
        <w:pStyle w:val="Sinespaciado"/>
        <w:ind w:right="51"/>
        <w:jc w:val="both"/>
        <w:rPr>
          <w:rFonts w:ascii="Arial" w:hAnsi="Arial" w:cs="Arial"/>
          <w:iCs/>
        </w:rPr>
      </w:pPr>
    </w:p>
    <w:p w14:paraId="0EFE5483" w14:textId="77777777" w:rsidR="001E2C75" w:rsidRPr="008215A6" w:rsidRDefault="001E2C75" w:rsidP="001E2C75">
      <w:pPr>
        <w:pStyle w:val="Sinespaciado"/>
        <w:ind w:right="51"/>
        <w:jc w:val="both"/>
        <w:rPr>
          <w:rFonts w:ascii="Arial" w:hAnsi="Arial" w:cs="Arial"/>
          <w:iCs/>
        </w:rPr>
      </w:pPr>
      <w:r w:rsidRPr="008215A6">
        <w:rPr>
          <w:rFonts w:ascii="Arial" w:hAnsi="Arial" w:cs="Arial"/>
          <w:iCs/>
        </w:rPr>
        <w:t xml:space="preserve">Que todo lo anterior en concordancia y a sabiendas que los contratos </w:t>
      </w:r>
      <w:r>
        <w:rPr>
          <w:rFonts w:ascii="Arial" w:hAnsi="Arial" w:cs="Arial"/>
          <w:iCs/>
        </w:rPr>
        <w:t xml:space="preserve">de obra </w:t>
      </w:r>
      <w:r w:rsidRPr="008215A6">
        <w:rPr>
          <w:rFonts w:ascii="Arial" w:hAnsi="Arial" w:cs="Arial"/>
          <w:iCs/>
        </w:rPr>
        <w:t xml:space="preserve">y sus adiciones deben contar con el permanente seguimiento indicado en el inciso 2 del Artículo 32 de ley 80 de 1993 y el artículo 85 de la Ley 1474 de 2011 (Estatuto Anticorrupción). </w:t>
      </w:r>
    </w:p>
    <w:p w14:paraId="4DFCEEDF" w14:textId="77777777" w:rsidR="001E2C75" w:rsidRPr="008215A6" w:rsidRDefault="001E2C75" w:rsidP="001E2C75">
      <w:pPr>
        <w:pStyle w:val="Sinespaciado"/>
        <w:ind w:right="51"/>
        <w:jc w:val="both"/>
        <w:rPr>
          <w:rFonts w:ascii="Arial" w:hAnsi="Arial" w:cs="Arial"/>
          <w:iCs/>
        </w:rPr>
      </w:pPr>
    </w:p>
    <w:p w14:paraId="7B64AD36" w14:textId="77777777" w:rsidR="001E2C75" w:rsidRPr="008215A6" w:rsidRDefault="001E2C75" w:rsidP="001E2C75">
      <w:pPr>
        <w:pStyle w:val="Sinespaciado"/>
        <w:ind w:right="51"/>
        <w:jc w:val="both"/>
        <w:rPr>
          <w:rFonts w:ascii="Arial" w:hAnsi="Arial" w:cs="Arial"/>
          <w:i/>
        </w:rPr>
      </w:pPr>
      <w:r w:rsidRPr="008215A6">
        <w:rPr>
          <w:rFonts w:ascii="Arial" w:hAnsi="Arial" w:cs="Arial"/>
          <w:i/>
        </w:rPr>
        <w:t>“en los contratos de obra que hayan sido celebrados como resultados de un proceso de licitación o concurso público, la interventoría deberá ser contratada con una persona independiente de la entidad contratante y del contratista, quien responderá por los hechos y omisiones que le fueran imputables en los términos previstos en el art. 53 del presente estatuto”).</w:t>
      </w:r>
    </w:p>
    <w:p w14:paraId="6055E667" w14:textId="77777777" w:rsidR="001E2C75" w:rsidRPr="008215A6" w:rsidRDefault="001E2C75" w:rsidP="001E2C75">
      <w:pPr>
        <w:pStyle w:val="Sinespaciado"/>
        <w:ind w:right="51"/>
        <w:jc w:val="both"/>
        <w:rPr>
          <w:rFonts w:ascii="Arial" w:hAnsi="Arial" w:cs="Arial"/>
          <w:i/>
        </w:rPr>
      </w:pPr>
    </w:p>
    <w:p w14:paraId="5A74EBF0" w14:textId="77777777" w:rsidR="001E2C75" w:rsidRPr="008215A6" w:rsidRDefault="001E2C75" w:rsidP="001E2C75">
      <w:pPr>
        <w:pStyle w:val="Sinespaciado"/>
        <w:ind w:right="51"/>
        <w:jc w:val="both"/>
        <w:rPr>
          <w:rFonts w:ascii="Arial" w:hAnsi="Arial" w:cs="Arial"/>
          <w:i/>
        </w:rPr>
      </w:pPr>
      <w:r w:rsidRPr="008215A6">
        <w:rPr>
          <w:rFonts w:ascii="Arial" w:hAnsi="Arial" w:cs="Arial"/>
          <w:i/>
        </w:rPr>
        <w:t>Continuidad de la interventoría.</w:t>
      </w:r>
    </w:p>
    <w:p w14:paraId="528C2CF4" w14:textId="77777777" w:rsidR="001E2C75" w:rsidRPr="008215A6" w:rsidRDefault="001E2C75" w:rsidP="001E2C75">
      <w:pPr>
        <w:pStyle w:val="Sinespaciado"/>
        <w:ind w:right="51"/>
        <w:jc w:val="both"/>
        <w:rPr>
          <w:rFonts w:ascii="Arial" w:hAnsi="Arial" w:cs="Arial"/>
          <w:i/>
        </w:rPr>
      </w:pPr>
    </w:p>
    <w:p w14:paraId="66A57384" w14:textId="77777777" w:rsidR="001E2C75" w:rsidRPr="008215A6" w:rsidRDefault="001E2C75" w:rsidP="001E2C75">
      <w:pPr>
        <w:pStyle w:val="Sinespaciado"/>
        <w:ind w:right="51"/>
        <w:jc w:val="both"/>
        <w:rPr>
          <w:rFonts w:ascii="Arial" w:hAnsi="Arial" w:cs="Arial"/>
          <w:i/>
        </w:rPr>
      </w:pPr>
      <w:r w:rsidRPr="008215A6">
        <w:rPr>
          <w:rFonts w:ascii="Arial" w:hAnsi="Arial" w:cs="Arial"/>
          <w:i/>
        </w:rPr>
        <w:t>“Los contratos de interventoría podrán prorrogarse por el mismo plazo que se haya prorrogado el contrato objeto de vigilancia. En tal caso el valor podrá ajustarse en atención a las obligaciones del objeto de interventoría, sin que resulte aplicable lo dispuesto en el parágrafo del artículo 40 de la Ley 80 de 1993”.</w:t>
      </w:r>
    </w:p>
    <w:p w14:paraId="744D77DA" w14:textId="77777777" w:rsidR="001E2C75" w:rsidRPr="008215A6" w:rsidRDefault="001E2C75" w:rsidP="001E2C75">
      <w:pPr>
        <w:pStyle w:val="Sinespaciado"/>
        <w:ind w:right="51"/>
        <w:jc w:val="both"/>
        <w:rPr>
          <w:rFonts w:ascii="Arial" w:hAnsi="Arial" w:cs="Arial"/>
          <w:iCs/>
        </w:rPr>
      </w:pPr>
    </w:p>
    <w:p w14:paraId="5AFBCB6C" w14:textId="77777777" w:rsidR="001E2C75" w:rsidRPr="008215A6" w:rsidRDefault="001E2C75" w:rsidP="001E2C75">
      <w:pPr>
        <w:pStyle w:val="Sinespaciado"/>
        <w:ind w:right="51"/>
        <w:jc w:val="both"/>
        <w:rPr>
          <w:rFonts w:ascii="Arial" w:hAnsi="Arial" w:cs="Arial"/>
          <w:iCs/>
          <w:highlight w:val="yellow"/>
        </w:rPr>
      </w:pPr>
      <w:r w:rsidRPr="008215A6">
        <w:rPr>
          <w:rFonts w:ascii="Arial" w:hAnsi="Arial" w:cs="Arial"/>
          <w:iCs/>
        </w:rPr>
        <w:t>Que, de acuerdo con lo anterior, la Corporación revisó la solicitud de adición en</w:t>
      </w:r>
      <w:r>
        <w:rPr>
          <w:rFonts w:ascii="Arial" w:hAnsi="Arial" w:cs="Arial"/>
          <w:iCs/>
        </w:rPr>
        <w:t xml:space="preserve"> valor y plazo</w:t>
      </w:r>
      <w:r w:rsidRPr="008215A6">
        <w:rPr>
          <w:rFonts w:ascii="Arial" w:hAnsi="Arial" w:cs="Arial"/>
          <w:iCs/>
        </w:rPr>
        <w:t xml:space="preserve"> al contrato de interventoría presentada por JAIRO DAVID GRANADOS LEÓN, y conceptúa que la </w:t>
      </w:r>
      <w:r>
        <w:rPr>
          <w:rFonts w:ascii="Arial" w:hAnsi="Arial" w:cs="Arial"/>
          <w:iCs/>
        </w:rPr>
        <w:t>modificación</w:t>
      </w:r>
      <w:r w:rsidRPr="008215A6">
        <w:rPr>
          <w:rFonts w:ascii="Arial" w:hAnsi="Arial" w:cs="Arial"/>
          <w:iCs/>
        </w:rPr>
        <w:t xml:space="preserve"> a realizar esta acorde con las necesidades actuales de</w:t>
      </w:r>
      <w:r>
        <w:rPr>
          <w:rFonts w:ascii="Arial" w:hAnsi="Arial" w:cs="Arial"/>
          <w:iCs/>
        </w:rPr>
        <w:t xml:space="preserve">l proyecto </w:t>
      </w:r>
      <w:r w:rsidRPr="008215A6">
        <w:rPr>
          <w:rFonts w:ascii="Arial" w:hAnsi="Arial" w:cs="Arial"/>
          <w:iCs/>
        </w:rPr>
        <w:t>para su estricto cumplimiento en un 100%.</w:t>
      </w:r>
    </w:p>
    <w:p w14:paraId="2BBEEE13" w14:textId="08B7D75D" w:rsidR="001E2C75" w:rsidRPr="00BC7D5E" w:rsidRDefault="001E2C75" w:rsidP="001E2C75">
      <w:pPr>
        <w:pStyle w:val="Ttulo2"/>
        <w:jc w:val="both"/>
      </w:pPr>
    </w:p>
    <w:p w14:paraId="0C79A33A" w14:textId="12C43D9D" w:rsidR="00A91D8A" w:rsidRPr="003E668F" w:rsidRDefault="002D5505" w:rsidP="003E668F">
      <w:pPr>
        <w:tabs>
          <w:tab w:val="left" w:pos="355"/>
        </w:tabs>
        <w:ind w:right="-70"/>
        <w:jc w:val="both"/>
        <w:rPr>
          <w:rFonts w:ascii="Arial" w:hAnsi="Arial" w:cs="Arial"/>
          <w:sz w:val="22"/>
          <w:szCs w:val="22"/>
        </w:rPr>
      </w:pPr>
      <w:r w:rsidRPr="00BC7D5E">
        <w:rPr>
          <w:rFonts w:ascii="Arial" w:hAnsi="Arial" w:cs="Arial"/>
        </w:rPr>
        <w:t xml:space="preserve">En atención a lo narrado, </w:t>
      </w:r>
      <w:r w:rsidR="00DB7EC8" w:rsidRPr="00BC7D5E">
        <w:rPr>
          <w:rFonts w:ascii="Arial" w:hAnsi="Arial" w:cs="Arial"/>
        </w:rPr>
        <w:t>LA CORPORACION Y EL CONTRATISTA CONVIENEN:</w:t>
      </w:r>
      <w:r w:rsidRPr="00BC7D5E">
        <w:rPr>
          <w:rFonts w:ascii="Arial" w:hAnsi="Arial" w:cs="Arial"/>
        </w:rPr>
        <w:t xml:space="preserve"> </w:t>
      </w:r>
      <w:r w:rsidR="00DB7EC8" w:rsidRPr="00BC7D5E">
        <w:rPr>
          <w:rFonts w:ascii="Arial" w:hAnsi="Arial" w:cs="Arial"/>
          <w:b/>
          <w:bCs/>
        </w:rPr>
        <w:t>PRIMERO</w:t>
      </w:r>
      <w:r w:rsidR="00490F1F" w:rsidRPr="00BC7D5E">
        <w:rPr>
          <w:rFonts w:ascii="Arial" w:hAnsi="Arial" w:cs="Arial"/>
        </w:rPr>
        <w:t>:</w:t>
      </w:r>
      <w:r w:rsidR="00EE18D4" w:rsidRPr="00BC7D5E">
        <w:rPr>
          <w:rFonts w:ascii="Arial" w:hAnsi="Arial" w:cs="Arial"/>
        </w:rPr>
        <w:t xml:space="preserve"> </w:t>
      </w:r>
      <w:r w:rsidR="00BF6C21" w:rsidRPr="00BC7D5E">
        <w:rPr>
          <w:rFonts w:ascii="Arial" w:hAnsi="Arial" w:cs="Arial"/>
        </w:rPr>
        <w:t xml:space="preserve">– PLAZO: </w:t>
      </w:r>
      <w:r w:rsidR="00203F49" w:rsidRPr="00BC7D5E">
        <w:rPr>
          <w:rFonts w:ascii="Arial" w:hAnsi="Arial" w:cs="Arial"/>
        </w:rPr>
        <w:t xml:space="preserve">Prorrogar el plazo inicial de </w:t>
      </w:r>
      <w:r w:rsidR="00307E86" w:rsidRPr="00BC7D5E">
        <w:rPr>
          <w:rFonts w:ascii="Arial" w:hAnsi="Arial" w:cs="Arial"/>
        </w:rPr>
        <w:t>ejecución</w:t>
      </w:r>
      <w:r w:rsidR="00203F49" w:rsidRPr="00BC7D5E">
        <w:rPr>
          <w:rFonts w:ascii="Arial" w:hAnsi="Arial" w:cs="Arial"/>
        </w:rPr>
        <w:t xml:space="preserve"> del contrato No. </w:t>
      </w:r>
      <w:r w:rsidR="00026D29">
        <w:rPr>
          <w:rFonts w:ascii="Arial" w:hAnsi="Arial" w:cs="Arial"/>
        </w:rPr>
        <w:t>0</w:t>
      </w:r>
      <w:r w:rsidR="00026D29" w:rsidRPr="008215A6">
        <w:rPr>
          <w:rFonts w:ascii="Arial" w:hAnsi="Arial" w:cs="Arial"/>
        </w:rPr>
        <w:t>265 de 2022</w:t>
      </w:r>
      <w:r w:rsidR="00026D29">
        <w:rPr>
          <w:rFonts w:ascii="Arial" w:hAnsi="Arial" w:cs="Arial"/>
        </w:rPr>
        <w:t xml:space="preserve"> </w:t>
      </w:r>
      <w:r w:rsidR="003E668F" w:rsidRPr="00464277">
        <w:rPr>
          <w:rFonts w:ascii="Arial" w:hAnsi="Arial" w:cs="Arial"/>
          <w:sz w:val="22"/>
          <w:szCs w:val="22"/>
        </w:rPr>
        <w:t xml:space="preserve">Prorrogar en </w:t>
      </w:r>
      <w:r w:rsidR="003E668F">
        <w:rPr>
          <w:rFonts w:ascii="Arial" w:hAnsi="Arial" w:cs="Arial"/>
          <w:sz w:val="22"/>
          <w:szCs w:val="22"/>
        </w:rPr>
        <w:t>un mes y medio</w:t>
      </w:r>
      <w:r w:rsidR="003E668F" w:rsidRPr="00464277">
        <w:rPr>
          <w:rFonts w:ascii="Arial" w:hAnsi="Arial" w:cs="Arial"/>
          <w:sz w:val="22"/>
          <w:szCs w:val="22"/>
        </w:rPr>
        <w:t xml:space="preserve"> (</w:t>
      </w:r>
      <w:r w:rsidR="003E668F">
        <w:rPr>
          <w:rFonts w:ascii="Arial" w:hAnsi="Arial" w:cs="Arial"/>
          <w:sz w:val="22"/>
          <w:szCs w:val="22"/>
        </w:rPr>
        <w:t>1,5 meses</w:t>
      </w:r>
      <w:r w:rsidR="003E668F" w:rsidRPr="00464277">
        <w:rPr>
          <w:rFonts w:ascii="Arial" w:hAnsi="Arial" w:cs="Arial"/>
          <w:sz w:val="22"/>
          <w:szCs w:val="22"/>
        </w:rPr>
        <w:t>)</w:t>
      </w:r>
      <w:r w:rsidR="003E668F">
        <w:rPr>
          <w:rFonts w:ascii="Arial" w:hAnsi="Arial" w:cs="Arial"/>
          <w:sz w:val="22"/>
          <w:szCs w:val="22"/>
        </w:rPr>
        <w:t xml:space="preserve"> </w:t>
      </w:r>
      <w:r w:rsidR="003E668F" w:rsidRPr="00464277">
        <w:rPr>
          <w:rFonts w:ascii="Arial" w:hAnsi="Arial" w:cs="Arial"/>
          <w:sz w:val="22"/>
          <w:szCs w:val="22"/>
        </w:rPr>
        <w:t xml:space="preserve">el plazo del Contrato No. </w:t>
      </w:r>
      <w:r w:rsidR="003E668F">
        <w:rPr>
          <w:rFonts w:ascii="Arial" w:hAnsi="Arial" w:cs="Arial"/>
          <w:sz w:val="22"/>
          <w:szCs w:val="22"/>
        </w:rPr>
        <w:t>265</w:t>
      </w:r>
      <w:r w:rsidR="003E668F" w:rsidRPr="00464277">
        <w:rPr>
          <w:rFonts w:ascii="Arial" w:hAnsi="Arial" w:cs="Arial"/>
          <w:sz w:val="22"/>
          <w:szCs w:val="22"/>
        </w:rPr>
        <w:t xml:space="preserve"> de 20</w:t>
      </w:r>
      <w:r w:rsidR="003E668F">
        <w:rPr>
          <w:rFonts w:ascii="Arial" w:hAnsi="Arial" w:cs="Arial"/>
          <w:sz w:val="22"/>
          <w:szCs w:val="22"/>
        </w:rPr>
        <w:t>22</w:t>
      </w:r>
      <w:r w:rsidR="003E668F" w:rsidRPr="00464277">
        <w:rPr>
          <w:rFonts w:ascii="Arial" w:hAnsi="Arial" w:cs="Arial"/>
          <w:sz w:val="22"/>
          <w:szCs w:val="22"/>
        </w:rPr>
        <w:t xml:space="preserve">, para un plazo total de ejecución del contrato de </w:t>
      </w:r>
      <w:r w:rsidR="003E668F">
        <w:rPr>
          <w:rFonts w:ascii="Arial" w:hAnsi="Arial" w:cs="Arial"/>
          <w:sz w:val="22"/>
          <w:szCs w:val="22"/>
        </w:rPr>
        <w:t>ocho meses y medio</w:t>
      </w:r>
      <w:r w:rsidR="003E668F" w:rsidRPr="00464277">
        <w:rPr>
          <w:rFonts w:ascii="Arial" w:hAnsi="Arial" w:cs="Arial"/>
          <w:sz w:val="22"/>
          <w:szCs w:val="22"/>
        </w:rPr>
        <w:t xml:space="preserve"> (</w:t>
      </w:r>
      <w:r w:rsidR="003E668F">
        <w:rPr>
          <w:rFonts w:ascii="Arial" w:hAnsi="Arial" w:cs="Arial"/>
          <w:sz w:val="22"/>
          <w:szCs w:val="22"/>
        </w:rPr>
        <w:t>8,5</w:t>
      </w:r>
      <w:r w:rsidR="003E668F" w:rsidRPr="00464277">
        <w:rPr>
          <w:rFonts w:ascii="Arial" w:hAnsi="Arial" w:cs="Arial"/>
          <w:sz w:val="22"/>
          <w:szCs w:val="22"/>
        </w:rPr>
        <w:t xml:space="preserve"> meses</w:t>
      </w:r>
      <w:r w:rsidR="003E668F">
        <w:rPr>
          <w:rFonts w:ascii="Arial" w:hAnsi="Arial" w:cs="Arial"/>
          <w:sz w:val="22"/>
          <w:szCs w:val="22"/>
        </w:rPr>
        <w:t>)</w:t>
      </w:r>
      <w:r w:rsidR="00DB7EC8" w:rsidRPr="00BC7D5E">
        <w:rPr>
          <w:rFonts w:ascii="Arial" w:hAnsi="Arial" w:cs="Arial"/>
        </w:rPr>
        <w:t>.</w:t>
      </w:r>
      <w:r w:rsidR="003E668F" w:rsidRPr="003E668F">
        <w:rPr>
          <w:rFonts w:ascii="Arial" w:hAnsi="Arial" w:cs="Arial"/>
          <w:b/>
          <w:bCs/>
        </w:rPr>
        <w:t>SEGUNDO</w:t>
      </w:r>
      <w:r w:rsidR="003E668F">
        <w:rPr>
          <w:rFonts w:ascii="Arial" w:hAnsi="Arial" w:cs="Arial"/>
        </w:rPr>
        <w:t xml:space="preserve"> -VALOR Y FORMA DE PAGO </w:t>
      </w:r>
      <w:r w:rsidR="003E668F" w:rsidRPr="001821F9">
        <w:rPr>
          <w:rFonts w:ascii="Arial" w:hAnsi="Arial" w:cs="Arial"/>
          <w:sz w:val="22"/>
          <w:szCs w:val="22"/>
        </w:rPr>
        <w:t xml:space="preserve">El valor del presente OTROSÍ No. 02 es de </w:t>
      </w:r>
      <w:r w:rsidR="003E668F">
        <w:rPr>
          <w:rFonts w:ascii="Arial" w:hAnsi="Arial" w:cs="Arial"/>
          <w:sz w:val="22"/>
          <w:szCs w:val="22"/>
        </w:rPr>
        <w:t>VEINTIOCHO MILLONES CUATROCIENTOS DIECISIETE MIL DOSCIENTOS</w:t>
      </w:r>
      <w:r w:rsidR="003E668F" w:rsidRPr="001821F9">
        <w:rPr>
          <w:rFonts w:ascii="Arial" w:hAnsi="Arial" w:cs="Arial"/>
          <w:sz w:val="22"/>
          <w:szCs w:val="22"/>
        </w:rPr>
        <w:t xml:space="preserve"> PESOS M/L ($</w:t>
      </w:r>
      <w:r w:rsidR="003E668F">
        <w:rPr>
          <w:rFonts w:ascii="Arial" w:hAnsi="Arial" w:cs="Arial"/>
          <w:sz w:val="22"/>
          <w:szCs w:val="22"/>
        </w:rPr>
        <w:t>28</w:t>
      </w:r>
      <w:r w:rsidR="003E668F" w:rsidRPr="001821F9">
        <w:rPr>
          <w:rFonts w:ascii="Arial" w:hAnsi="Arial" w:cs="Arial"/>
          <w:sz w:val="22"/>
          <w:szCs w:val="22"/>
        </w:rPr>
        <w:t>.</w:t>
      </w:r>
      <w:r w:rsidR="003E668F">
        <w:rPr>
          <w:rFonts w:ascii="Arial" w:hAnsi="Arial" w:cs="Arial"/>
          <w:sz w:val="22"/>
          <w:szCs w:val="22"/>
        </w:rPr>
        <w:t>417</w:t>
      </w:r>
      <w:r w:rsidR="003E668F" w:rsidRPr="001821F9">
        <w:rPr>
          <w:rFonts w:ascii="Arial" w:hAnsi="Arial" w:cs="Arial"/>
          <w:sz w:val="22"/>
          <w:szCs w:val="22"/>
        </w:rPr>
        <w:t>.</w:t>
      </w:r>
      <w:r w:rsidR="003E668F">
        <w:rPr>
          <w:rFonts w:ascii="Arial" w:hAnsi="Arial" w:cs="Arial"/>
          <w:sz w:val="22"/>
          <w:szCs w:val="22"/>
        </w:rPr>
        <w:t>200</w:t>
      </w:r>
      <w:r w:rsidR="003E668F" w:rsidRPr="001821F9">
        <w:rPr>
          <w:rFonts w:ascii="Arial" w:hAnsi="Arial" w:cs="Arial"/>
          <w:sz w:val="22"/>
          <w:szCs w:val="22"/>
        </w:rPr>
        <w:t>,00), los cuales se cancelarán por medio de actas mensuales vencidas. Estos pagos se realizarán con recursos de la Corporación Autónoma Regional del Atlántico de vigencia 202</w:t>
      </w:r>
      <w:r w:rsidR="003E668F">
        <w:rPr>
          <w:rFonts w:ascii="Arial" w:hAnsi="Arial" w:cs="Arial"/>
          <w:sz w:val="22"/>
          <w:szCs w:val="22"/>
        </w:rPr>
        <w:t>3</w:t>
      </w:r>
      <w:r w:rsidR="003E668F" w:rsidRPr="001821F9">
        <w:rPr>
          <w:rFonts w:ascii="Arial" w:hAnsi="Arial" w:cs="Arial"/>
          <w:sz w:val="22"/>
          <w:szCs w:val="22"/>
        </w:rPr>
        <w:t xml:space="preserve">, soportados en el Certificado de Disponibilidad Presupuestal </w:t>
      </w:r>
      <w:r w:rsidR="003E668F" w:rsidRPr="008C5E5A">
        <w:rPr>
          <w:rFonts w:ascii="Arial" w:hAnsi="Arial" w:cs="Arial"/>
          <w:sz w:val="22"/>
          <w:szCs w:val="22"/>
        </w:rPr>
        <w:t xml:space="preserve">No. 104 de fecha </w:t>
      </w:r>
      <w:r w:rsidR="003E668F">
        <w:rPr>
          <w:rFonts w:ascii="Arial" w:hAnsi="Arial" w:cs="Arial"/>
          <w:sz w:val="22"/>
          <w:szCs w:val="22"/>
        </w:rPr>
        <w:t>3</w:t>
      </w:r>
      <w:r w:rsidR="003E668F" w:rsidRPr="008C5E5A">
        <w:rPr>
          <w:rFonts w:ascii="Arial" w:hAnsi="Arial" w:cs="Arial"/>
          <w:sz w:val="22"/>
          <w:szCs w:val="22"/>
        </w:rPr>
        <w:t>0 de enero de 2023.</w:t>
      </w:r>
      <w:r w:rsidR="003E668F">
        <w:rPr>
          <w:rFonts w:ascii="Arial" w:hAnsi="Arial" w:cs="Arial"/>
          <w:b/>
          <w:bCs/>
        </w:rPr>
        <w:t>TERCERO</w:t>
      </w:r>
      <w:r w:rsidR="00DB7EC8" w:rsidRPr="00BC7D5E">
        <w:rPr>
          <w:rFonts w:ascii="Arial" w:hAnsi="Arial" w:cs="Arial"/>
        </w:rPr>
        <w:t xml:space="preserve"> –</w:t>
      </w:r>
      <w:r w:rsidR="002B0945" w:rsidRPr="00BC7D5E">
        <w:rPr>
          <w:rFonts w:ascii="Arial" w:hAnsi="Arial" w:cs="Arial"/>
        </w:rPr>
        <w:t xml:space="preserve"> </w:t>
      </w:r>
      <w:r w:rsidR="00DB7EC8" w:rsidRPr="00BC7D5E">
        <w:rPr>
          <w:rFonts w:ascii="Arial" w:hAnsi="Arial" w:cs="Arial"/>
        </w:rPr>
        <w:t>GARANTÍAS: EL CONTRATISTA se obliga a modificar la</w:t>
      </w:r>
      <w:r w:rsidR="00037B92" w:rsidRPr="00BC7D5E">
        <w:rPr>
          <w:rFonts w:ascii="Arial" w:hAnsi="Arial" w:cs="Arial"/>
        </w:rPr>
        <w:t>s garantías existentes</w:t>
      </w:r>
      <w:r w:rsidR="00DB7EC8" w:rsidRPr="00BC7D5E">
        <w:rPr>
          <w:rFonts w:ascii="Arial" w:hAnsi="Arial" w:cs="Arial"/>
        </w:rPr>
        <w:t xml:space="preserve">, adicionándolas </w:t>
      </w:r>
      <w:r w:rsidR="00B60421" w:rsidRPr="00BC7D5E">
        <w:rPr>
          <w:rFonts w:ascii="Arial" w:hAnsi="Arial" w:cs="Arial"/>
        </w:rPr>
        <w:t>de acuerdo con el</w:t>
      </w:r>
      <w:r w:rsidR="00DB7EC8" w:rsidRPr="00BC7D5E">
        <w:rPr>
          <w:rFonts w:ascii="Arial" w:hAnsi="Arial" w:cs="Arial"/>
        </w:rPr>
        <w:t xml:space="preserve"> plazo</w:t>
      </w:r>
      <w:r w:rsidR="003E668F">
        <w:rPr>
          <w:rFonts w:ascii="Arial" w:hAnsi="Arial" w:cs="Arial"/>
        </w:rPr>
        <w:t xml:space="preserve"> </w:t>
      </w:r>
      <w:r w:rsidR="003E668F">
        <w:rPr>
          <w:rFonts w:ascii="Arial" w:hAnsi="Arial" w:cs="Arial"/>
        </w:rPr>
        <w:lastRenderedPageBreak/>
        <w:t xml:space="preserve">y </w:t>
      </w:r>
      <w:proofErr w:type="gramStart"/>
      <w:r w:rsidR="003E668F">
        <w:rPr>
          <w:rFonts w:ascii="Arial" w:hAnsi="Arial" w:cs="Arial"/>
        </w:rPr>
        <w:t xml:space="preserve">valor </w:t>
      </w:r>
      <w:r w:rsidR="00BF6C21" w:rsidRPr="00BC7D5E">
        <w:rPr>
          <w:rFonts w:ascii="Arial" w:hAnsi="Arial" w:cs="Arial"/>
        </w:rPr>
        <w:t xml:space="preserve"> adicional</w:t>
      </w:r>
      <w:proofErr w:type="gramEnd"/>
      <w:r w:rsidR="00BF6C21" w:rsidRPr="00BC7D5E">
        <w:rPr>
          <w:rFonts w:ascii="Arial" w:hAnsi="Arial" w:cs="Arial"/>
        </w:rPr>
        <w:t xml:space="preserve"> </w:t>
      </w:r>
      <w:r w:rsidR="00DB7EC8" w:rsidRPr="00BC7D5E">
        <w:rPr>
          <w:rFonts w:ascii="Arial" w:hAnsi="Arial" w:cs="Arial"/>
        </w:rPr>
        <w:t>pactado, respecto de los riesgos amparados inicialmente</w:t>
      </w:r>
      <w:r w:rsidR="00AB4348" w:rsidRPr="00BC7D5E">
        <w:rPr>
          <w:rFonts w:ascii="Arial" w:hAnsi="Arial" w:cs="Arial"/>
        </w:rPr>
        <w:t xml:space="preserve">. </w:t>
      </w:r>
      <w:r w:rsidR="003E668F">
        <w:rPr>
          <w:rFonts w:ascii="Arial" w:hAnsi="Arial" w:cs="Arial"/>
          <w:b/>
          <w:bCs/>
        </w:rPr>
        <w:t>CUARTO</w:t>
      </w:r>
      <w:r w:rsidR="00BC7D5E" w:rsidRPr="00BC7D5E">
        <w:rPr>
          <w:rFonts w:ascii="Arial" w:hAnsi="Arial" w:cs="Arial"/>
          <w:b/>
          <w:bCs/>
        </w:rPr>
        <w:t xml:space="preserve"> </w:t>
      </w:r>
      <w:r w:rsidR="00DB7EC8" w:rsidRPr="00BC7D5E">
        <w:rPr>
          <w:rFonts w:ascii="Arial" w:hAnsi="Arial" w:cs="Arial"/>
        </w:rPr>
        <w:t>- PERFECCIONAMIENTO Y EJECUCIÓN: El presente adicional se considera perfeccionado con la suscripción por las partes.</w:t>
      </w:r>
      <w:r w:rsidR="00037B92" w:rsidRPr="00BC7D5E">
        <w:rPr>
          <w:rFonts w:ascii="Arial" w:hAnsi="Arial" w:cs="Arial"/>
        </w:rPr>
        <w:t xml:space="preserve"> </w:t>
      </w:r>
      <w:r w:rsidR="00BF6C21" w:rsidRPr="00BC7D5E">
        <w:rPr>
          <w:rFonts w:ascii="Arial" w:hAnsi="Arial" w:cs="Arial"/>
        </w:rPr>
        <w:t>QUINT</w:t>
      </w:r>
      <w:r w:rsidR="003E668F">
        <w:rPr>
          <w:rFonts w:ascii="Arial" w:hAnsi="Arial" w:cs="Arial"/>
        </w:rPr>
        <w:t>O</w:t>
      </w:r>
      <w:r w:rsidR="00037B92" w:rsidRPr="00BC7D5E">
        <w:rPr>
          <w:rFonts w:ascii="Arial" w:hAnsi="Arial" w:cs="Arial"/>
        </w:rPr>
        <w:t xml:space="preserve"> – ANEXOS: Forman parte integral del presente otrosí́ y obligan jurídicamente a las partes los siguientes documentos: 1) </w:t>
      </w:r>
      <w:r w:rsidR="00BC7D5E" w:rsidRPr="00BC7D5E">
        <w:rPr>
          <w:rFonts w:ascii="Arial" w:hAnsi="Arial" w:cs="Arial"/>
          <w:bCs/>
        </w:rPr>
        <w:t>Oficio de viabilidad técnica de interventoría externa Jairo David Granados León, Radicado CRA No.</w:t>
      </w:r>
      <w:r w:rsidR="003E668F">
        <w:rPr>
          <w:rFonts w:ascii="Arial" w:hAnsi="Arial" w:cs="Arial"/>
          <w:bCs/>
        </w:rPr>
        <w:t>202314000007962</w:t>
      </w:r>
      <w:r w:rsidR="00BC7D5E" w:rsidRPr="00BC7D5E">
        <w:rPr>
          <w:rFonts w:ascii="Arial" w:hAnsi="Arial" w:cs="Arial"/>
          <w:bCs/>
        </w:rPr>
        <w:t xml:space="preserve">. 2. Oficio de fecha </w:t>
      </w:r>
      <w:r w:rsidR="003E668F">
        <w:rPr>
          <w:rFonts w:ascii="Arial" w:hAnsi="Arial" w:cs="Arial"/>
          <w:bCs/>
        </w:rPr>
        <w:t>24</w:t>
      </w:r>
      <w:r w:rsidR="00BC7D5E" w:rsidRPr="00BC7D5E">
        <w:rPr>
          <w:rFonts w:ascii="Arial" w:hAnsi="Arial" w:cs="Arial"/>
          <w:bCs/>
        </w:rPr>
        <w:t xml:space="preserve"> de </w:t>
      </w:r>
      <w:r w:rsidR="003E668F">
        <w:rPr>
          <w:rFonts w:ascii="Arial" w:hAnsi="Arial" w:cs="Arial"/>
          <w:bCs/>
        </w:rPr>
        <w:t>enero</w:t>
      </w:r>
      <w:r w:rsidR="00BC7D5E" w:rsidRPr="00BC7D5E">
        <w:rPr>
          <w:rFonts w:ascii="Arial" w:hAnsi="Arial" w:cs="Arial"/>
          <w:bCs/>
        </w:rPr>
        <w:t xml:space="preserve"> de 202</w:t>
      </w:r>
      <w:r w:rsidR="003E668F">
        <w:rPr>
          <w:rFonts w:ascii="Arial" w:hAnsi="Arial" w:cs="Arial"/>
          <w:bCs/>
        </w:rPr>
        <w:t>3</w:t>
      </w:r>
      <w:r w:rsidR="00BC7D5E" w:rsidRPr="00BC7D5E">
        <w:rPr>
          <w:rFonts w:ascii="Arial" w:hAnsi="Arial" w:cs="Arial"/>
          <w:bCs/>
        </w:rPr>
        <w:t xml:space="preserve"> - Solicitud contratista.</w:t>
      </w:r>
      <w:r w:rsidR="00537293" w:rsidRPr="00BC7D5E">
        <w:rPr>
          <w:rFonts w:ascii="Arial" w:hAnsi="Arial" w:cs="Arial"/>
        </w:rPr>
        <w:t xml:space="preserve"> </w:t>
      </w:r>
      <w:r w:rsidR="00BC7D5E" w:rsidRPr="00BC7D5E">
        <w:rPr>
          <w:rFonts w:ascii="Arial" w:hAnsi="Arial" w:cs="Arial"/>
        </w:rPr>
        <w:t>3</w:t>
      </w:r>
      <w:r w:rsidR="00537293" w:rsidRPr="00BC7D5E">
        <w:rPr>
          <w:rFonts w:ascii="Arial" w:hAnsi="Arial" w:cs="Arial"/>
        </w:rPr>
        <w:t xml:space="preserve">) </w:t>
      </w:r>
      <w:r w:rsidR="00037B92" w:rsidRPr="00BC7D5E">
        <w:rPr>
          <w:rFonts w:ascii="Arial" w:hAnsi="Arial" w:cs="Arial"/>
        </w:rPr>
        <w:t>An</w:t>
      </w:r>
      <w:r w:rsidR="00537293" w:rsidRPr="00BC7D5E">
        <w:rPr>
          <w:rFonts w:ascii="Arial" w:hAnsi="Arial" w:cs="Arial"/>
        </w:rPr>
        <w:t xml:space="preserve">álisis de conveniencia No. </w:t>
      </w:r>
      <w:r w:rsidR="003E668F">
        <w:rPr>
          <w:rFonts w:ascii="Arial" w:hAnsi="Arial" w:cs="Arial"/>
        </w:rPr>
        <w:t>2</w:t>
      </w:r>
      <w:r w:rsidR="00537293" w:rsidRPr="00BC7D5E">
        <w:rPr>
          <w:rFonts w:ascii="Arial" w:hAnsi="Arial" w:cs="Arial"/>
        </w:rPr>
        <w:t xml:space="preserve"> del contrato No. </w:t>
      </w:r>
      <w:r w:rsidR="00026D29">
        <w:rPr>
          <w:rFonts w:ascii="Arial" w:hAnsi="Arial" w:cs="Arial"/>
        </w:rPr>
        <w:t>0</w:t>
      </w:r>
      <w:r w:rsidR="00026D29" w:rsidRPr="008215A6">
        <w:rPr>
          <w:rFonts w:ascii="Arial" w:hAnsi="Arial" w:cs="Arial"/>
        </w:rPr>
        <w:t>265 de 2022</w:t>
      </w:r>
      <w:r w:rsidR="00537293" w:rsidRPr="00BC7D5E">
        <w:rPr>
          <w:rFonts w:ascii="Arial" w:hAnsi="Arial" w:cs="Arial"/>
        </w:rPr>
        <w:t xml:space="preserve">; </w:t>
      </w:r>
      <w:r w:rsidR="00BC7D5E" w:rsidRPr="00BC7D5E">
        <w:rPr>
          <w:rFonts w:ascii="Arial" w:hAnsi="Arial" w:cs="Arial"/>
        </w:rPr>
        <w:t>4</w:t>
      </w:r>
      <w:r w:rsidR="00537293" w:rsidRPr="00BC7D5E">
        <w:rPr>
          <w:rFonts w:ascii="Arial" w:hAnsi="Arial" w:cs="Arial"/>
        </w:rPr>
        <w:t>)</w:t>
      </w:r>
      <w:r w:rsidR="004F2D0F" w:rsidRPr="00BC7D5E">
        <w:rPr>
          <w:rFonts w:ascii="Arial" w:hAnsi="Arial" w:cs="Arial"/>
        </w:rPr>
        <w:t xml:space="preserve"> </w:t>
      </w:r>
      <w:r w:rsidR="00537293" w:rsidRPr="00BC7D5E">
        <w:rPr>
          <w:rFonts w:ascii="Arial" w:hAnsi="Arial" w:cs="Arial"/>
        </w:rPr>
        <w:t xml:space="preserve">Todos los anexos de los </w:t>
      </w:r>
      <w:r w:rsidR="00EF5D8C" w:rsidRPr="00BC7D5E">
        <w:rPr>
          <w:rFonts w:ascii="Arial" w:hAnsi="Arial" w:cs="Arial"/>
        </w:rPr>
        <w:t xml:space="preserve">documentos </w:t>
      </w:r>
      <w:r w:rsidR="00537293" w:rsidRPr="00BC7D5E">
        <w:rPr>
          <w:rFonts w:ascii="Arial" w:hAnsi="Arial" w:cs="Arial"/>
        </w:rPr>
        <w:t>en mención.</w:t>
      </w:r>
      <w:r w:rsidR="00DB7EC8" w:rsidRPr="00BC7D5E">
        <w:rPr>
          <w:rFonts w:ascii="Arial" w:hAnsi="Arial" w:cs="Arial"/>
        </w:rPr>
        <w:t xml:space="preserve"> Las demás cláusulas del contrato</w:t>
      </w:r>
      <w:r w:rsidR="00037B92" w:rsidRPr="00BC7D5E">
        <w:rPr>
          <w:rFonts w:ascii="Arial" w:hAnsi="Arial" w:cs="Arial"/>
        </w:rPr>
        <w:t xml:space="preserve"> No. </w:t>
      </w:r>
      <w:r w:rsidR="00026D29">
        <w:rPr>
          <w:rFonts w:ascii="Arial" w:hAnsi="Arial" w:cs="Arial"/>
        </w:rPr>
        <w:t>0</w:t>
      </w:r>
      <w:r w:rsidR="00026D29" w:rsidRPr="008215A6">
        <w:rPr>
          <w:rFonts w:ascii="Arial" w:hAnsi="Arial" w:cs="Arial"/>
        </w:rPr>
        <w:t>265 de 2022</w:t>
      </w:r>
      <w:r w:rsidR="00026D29">
        <w:rPr>
          <w:rFonts w:ascii="Arial" w:hAnsi="Arial" w:cs="Arial"/>
        </w:rPr>
        <w:t xml:space="preserve"> </w:t>
      </w:r>
      <w:r w:rsidR="00AB4348" w:rsidRPr="00BC7D5E">
        <w:rPr>
          <w:rFonts w:ascii="Arial" w:hAnsi="Arial" w:cs="Arial"/>
        </w:rPr>
        <w:t>mantienen su tenor literal y vigencia.</w:t>
      </w:r>
      <w:r w:rsidR="00537293" w:rsidRPr="00BC7D5E">
        <w:rPr>
          <w:rFonts w:ascii="Arial" w:hAnsi="Arial" w:cs="Arial"/>
        </w:rPr>
        <w:t xml:space="preserve"> </w:t>
      </w:r>
      <w:r w:rsidR="00DB7EC8" w:rsidRPr="00BC7D5E">
        <w:rPr>
          <w:rFonts w:ascii="Arial" w:hAnsi="Arial" w:cs="Arial"/>
        </w:rPr>
        <w:t xml:space="preserve">Para constancia se firma en la </w:t>
      </w:r>
      <w:r w:rsidR="00BC7D5E" w:rsidRPr="00BC7D5E">
        <w:rPr>
          <w:rFonts w:ascii="Arial" w:hAnsi="Arial" w:cs="Arial"/>
        </w:rPr>
        <w:t>plataforma Secop II.</w:t>
      </w:r>
    </w:p>
    <w:sectPr w:rsidR="00A91D8A" w:rsidRPr="003E668F">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00DD0" w14:textId="77777777" w:rsidR="006754CC" w:rsidRDefault="006754CC" w:rsidP="00DB7EC8">
      <w:r>
        <w:separator/>
      </w:r>
    </w:p>
  </w:endnote>
  <w:endnote w:type="continuationSeparator" w:id="0">
    <w:p w14:paraId="113675B5" w14:textId="77777777" w:rsidR="006754CC" w:rsidRDefault="006754CC" w:rsidP="00DB7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338F8" w14:textId="77777777" w:rsidR="006754CC" w:rsidRDefault="006754CC" w:rsidP="00DB7EC8">
      <w:r>
        <w:separator/>
      </w:r>
    </w:p>
  </w:footnote>
  <w:footnote w:type="continuationSeparator" w:id="0">
    <w:p w14:paraId="152266D6" w14:textId="77777777" w:rsidR="006754CC" w:rsidRDefault="006754CC" w:rsidP="00DB7E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06F52" w14:textId="77777777" w:rsidR="00DB7EC8" w:rsidRPr="00DB7EC8" w:rsidRDefault="00DB7EC8" w:rsidP="00DB7EC8">
    <w:pPr>
      <w:keepNext/>
      <w:tabs>
        <w:tab w:val="left" w:pos="4678"/>
      </w:tabs>
      <w:jc w:val="center"/>
      <w:outlineLvl w:val="0"/>
      <w:rPr>
        <w:rFonts w:ascii="Arial" w:hAnsi="Arial" w:cs="Arial"/>
        <w:b/>
        <w:bCs/>
      </w:rPr>
    </w:pPr>
    <w:r w:rsidRPr="00DB7EC8">
      <w:rPr>
        <w:rFonts w:ascii="Arial" w:hAnsi="Arial" w:cs="Arial"/>
        <w:b/>
        <w:bCs/>
      </w:rPr>
      <w:t>REPÚBLICA DE COLOMBIA</w:t>
    </w:r>
  </w:p>
  <w:p w14:paraId="46EB89E2" w14:textId="77777777" w:rsidR="00DB7EC8" w:rsidRPr="00DB7EC8" w:rsidRDefault="00DB7EC8" w:rsidP="00DB7EC8">
    <w:pPr>
      <w:jc w:val="center"/>
      <w:rPr>
        <w:rFonts w:ascii="Arial" w:hAnsi="Arial" w:cs="Arial"/>
        <w:b/>
        <w:bCs/>
      </w:rPr>
    </w:pPr>
    <w:r w:rsidRPr="00DB7EC8">
      <w:rPr>
        <w:rFonts w:ascii="Arial" w:hAnsi="Arial" w:cs="Arial"/>
        <w:b/>
        <w:bCs/>
      </w:rPr>
      <w:t>CORPORACIÓN AUTÓNOMA REGIONAL DEL ATLÁNTICO C.R.A.</w:t>
    </w:r>
  </w:p>
  <w:p w14:paraId="55158EEC" w14:textId="77777777" w:rsidR="00DB7EC8" w:rsidRPr="00DB7EC8" w:rsidRDefault="00DB7EC8" w:rsidP="00362BDF">
    <w:pPr>
      <w:jc w:val="center"/>
      <w:rPr>
        <w:rFonts w:ascii="Arial" w:hAnsi="Arial" w:cs="Arial"/>
        <w:b/>
        <w:bCs/>
      </w:rPr>
    </w:pPr>
  </w:p>
  <w:p w14:paraId="0BDC6DC1" w14:textId="2DA05F11" w:rsidR="00DB7EC8" w:rsidRPr="00026D29" w:rsidRDefault="00630EE3" w:rsidP="00362BDF">
    <w:pPr>
      <w:pStyle w:val="NormalWeb"/>
      <w:jc w:val="center"/>
      <w:rPr>
        <w:rFonts w:ascii="Arial" w:hAnsi="Arial" w:cs="Arial"/>
        <w:b/>
        <w:bCs/>
      </w:rPr>
    </w:pPr>
    <w:r w:rsidRPr="00026D29">
      <w:rPr>
        <w:rFonts w:ascii="Arial" w:hAnsi="Arial" w:cs="Arial"/>
        <w:b/>
        <w:bCs/>
      </w:rPr>
      <w:t xml:space="preserve">OTROSÍ No. </w:t>
    </w:r>
    <w:r w:rsidR="001E2C75">
      <w:rPr>
        <w:rFonts w:ascii="Arial" w:hAnsi="Arial" w:cs="Arial"/>
        <w:b/>
        <w:bCs/>
      </w:rPr>
      <w:t>2</w:t>
    </w:r>
    <w:r w:rsidR="00362BDF" w:rsidRPr="00026D29">
      <w:rPr>
        <w:rFonts w:ascii="Arial" w:hAnsi="Arial" w:cs="Arial"/>
        <w:b/>
        <w:bCs/>
      </w:rPr>
      <w:t xml:space="preserve"> </w:t>
    </w:r>
    <w:r w:rsidRPr="00026D29">
      <w:rPr>
        <w:rFonts w:ascii="Arial" w:hAnsi="Arial" w:cs="Arial"/>
        <w:b/>
        <w:bCs/>
      </w:rPr>
      <w:t xml:space="preserve">AL CONTRATO No. </w:t>
    </w:r>
    <w:r w:rsidR="00026D29" w:rsidRPr="00026D29">
      <w:rPr>
        <w:rFonts w:ascii="Arial" w:hAnsi="Arial" w:cs="Arial"/>
        <w:b/>
        <w:bCs/>
        <w:sz w:val="22"/>
        <w:szCs w:val="22"/>
      </w:rPr>
      <w:t>0</w:t>
    </w:r>
    <w:r w:rsidR="00026D29" w:rsidRPr="00026D29">
      <w:rPr>
        <w:rFonts w:ascii="Arial" w:hAnsi="Arial" w:cs="Arial"/>
        <w:b/>
        <w:bCs/>
        <w:sz w:val="22"/>
        <w:szCs w:val="22"/>
        <w:lang w:val="es-ES"/>
      </w:rPr>
      <w:t>265 de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77F02"/>
    <w:multiLevelType w:val="hybridMultilevel"/>
    <w:tmpl w:val="7AA6C6E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4ACC4A2D"/>
    <w:multiLevelType w:val="hybridMultilevel"/>
    <w:tmpl w:val="D62C12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A785444"/>
    <w:multiLevelType w:val="hybridMultilevel"/>
    <w:tmpl w:val="1182090C"/>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7DD4067D"/>
    <w:multiLevelType w:val="hybridMultilevel"/>
    <w:tmpl w:val="8A5A1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27719806">
    <w:abstractNumId w:val="3"/>
  </w:num>
  <w:num w:numId="2" w16cid:durableId="1696036200">
    <w:abstractNumId w:val="0"/>
  </w:num>
  <w:num w:numId="3" w16cid:durableId="1810435917">
    <w:abstractNumId w:val="2"/>
  </w:num>
  <w:num w:numId="4" w16cid:durableId="11631577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EC8"/>
    <w:rsid w:val="00026D29"/>
    <w:rsid w:val="00037B92"/>
    <w:rsid w:val="00041CF7"/>
    <w:rsid w:val="000431D6"/>
    <w:rsid w:val="00055D02"/>
    <w:rsid w:val="00083CF1"/>
    <w:rsid w:val="000911F3"/>
    <w:rsid w:val="000B6CEA"/>
    <w:rsid w:val="000D4186"/>
    <w:rsid w:val="000D5B7D"/>
    <w:rsid w:val="000E6B97"/>
    <w:rsid w:val="000F71F6"/>
    <w:rsid w:val="00137DE4"/>
    <w:rsid w:val="001E2C75"/>
    <w:rsid w:val="00203F49"/>
    <w:rsid w:val="0021718A"/>
    <w:rsid w:val="002872C4"/>
    <w:rsid w:val="002B0945"/>
    <w:rsid w:val="002D5505"/>
    <w:rsid w:val="00307E86"/>
    <w:rsid w:val="00332FE0"/>
    <w:rsid w:val="00341E91"/>
    <w:rsid w:val="00344850"/>
    <w:rsid w:val="003531CB"/>
    <w:rsid w:val="00362BDF"/>
    <w:rsid w:val="003A3307"/>
    <w:rsid w:val="003D51AF"/>
    <w:rsid w:val="003E668F"/>
    <w:rsid w:val="00436CF6"/>
    <w:rsid w:val="00455559"/>
    <w:rsid w:val="00457DEB"/>
    <w:rsid w:val="00465CB8"/>
    <w:rsid w:val="00471744"/>
    <w:rsid w:val="0047646E"/>
    <w:rsid w:val="00490F1F"/>
    <w:rsid w:val="00493B72"/>
    <w:rsid w:val="004F2D0F"/>
    <w:rsid w:val="004F717B"/>
    <w:rsid w:val="00510EA3"/>
    <w:rsid w:val="00537293"/>
    <w:rsid w:val="005416A1"/>
    <w:rsid w:val="00577CEB"/>
    <w:rsid w:val="005D6532"/>
    <w:rsid w:val="005E1576"/>
    <w:rsid w:val="005F440C"/>
    <w:rsid w:val="00624D22"/>
    <w:rsid w:val="00630EE3"/>
    <w:rsid w:val="00665554"/>
    <w:rsid w:val="0067069E"/>
    <w:rsid w:val="006754CC"/>
    <w:rsid w:val="006D149D"/>
    <w:rsid w:val="006E58F4"/>
    <w:rsid w:val="00771F12"/>
    <w:rsid w:val="00777CDF"/>
    <w:rsid w:val="00815F25"/>
    <w:rsid w:val="00824B31"/>
    <w:rsid w:val="00854CEA"/>
    <w:rsid w:val="0089524B"/>
    <w:rsid w:val="008F0C18"/>
    <w:rsid w:val="009220B1"/>
    <w:rsid w:val="00932894"/>
    <w:rsid w:val="00937B71"/>
    <w:rsid w:val="00953539"/>
    <w:rsid w:val="009A6429"/>
    <w:rsid w:val="009E76BD"/>
    <w:rsid w:val="00A27179"/>
    <w:rsid w:val="00A91D8A"/>
    <w:rsid w:val="00AB32D6"/>
    <w:rsid w:val="00AB4348"/>
    <w:rsid w:val="00AC20B4"/>
    <w:rsid w:val="00B00EF6"/>
    <w:rsid w:val="00B161E4"/>
    <w:rsid w:val="00B25BA5"/>
    <w:rsid w:val="00B30D8C"/>
    <w:rsid w:val="00B60421"/>
    <w:rsid w:val="00B60517"/>
    <w:rsid w:val="00B60EAB"/>
    <w:rsid w:val="00B814C5"/>
    <w:rsid w:val="00BA1B3E"/>
    <w:rsid w:val="00BC7D5E"/>
    <w:rsid w:val="00BE5FC5"/>
    <w:rsid w:val="00BF6C21"/>
    <w:rsid w:val="00C31AB2"/>
    <w:rsid w:val="00C826A6"/>
    <w:rsid w:val="00C8746A"/>
    <w:rsid w:val="00C910D7"/>
    <w:rsid w:val="00CC2B5F"/>
    <w:rsid w:val="00CC4DA7"/>
    <w:rsid w:val="00D37110"/>
    <w:rsid w:val="00D46F66"/>
    <w:rsid w:val="00D51F57"/>
    <w:rsid w:val="00D52E6F"/>
    <w:rsid w:val="00D6560C"/>
    <w:rsid w:val="00D67875"/>
    <w:rsid w:val="00DB7EC8"/>
    <w:rsid w:val="00DF04C1"/>
    <w:rsid w:val="00E1135B"/>
    <w:rsid w:val="00E23E6A"/>
    <w:rsid w:val="00EC4919"/>
    <w:rsid w:val="00EE18D4"/>
    <w:rsid w:val="00EE3F0C"/>
    <w:rsid w:val="00EF5D8C"/>
    <w:rsid w:val="00F11564"/>
    <w:rsid w:val="00F25427"/>
    <w:rsid w:val="00F4135B"/>
    <w:rsid w:val="00F5738B"/>
    <w:rsid w:val="00F747CE"/>
    <w:rsid w:val="00F94ECE"/>
    <w:rsid w:val="00F94FB2"/>
    <w:rsid w:val="00FC35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1A887F"/>
  <w15:chartTrackingRefBased/>
  <w15:docId w15:val="{6FA71A73-D768-4588-8271-8CDEACED6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1E4"/>
    <w:pPr>
      <w:suppressAutoHyphens/>
      <w:spacing w:after="0" w:line="240" w:lineRule="auto"/>
    </w:pPr>
    <w:rPr>
      <w:rFonts w:ascii="Times New Roman" w:eastAsia="Times New Roman" w:hAnsi="Times New Roman" w:cs="Times New Roman"/>
      <w:sz w:val="24"/>
      <w:szCs w:val="24"/>
      <w:lang w:val="es-ES" w:eastAsia="ar-SA"/>
    </w:rPr>
  </w:style>
  <w:style w:type="paragraph" w:styleId="Ttulo2">
    <w:name w:val="heading 2"/>
    <w:basedOn w:val="Normal"/>
    <w:next w:val="Normal"/>
    <w:link w:val="Ttulo2Car"/>
    <w:qFormat/>
    <w:rsid w:val="000F71F6"/>
    <w:pPr>
      <w:keepNext/>
      <w:suppressAutoHyphens w:val="0"/>
      <w:jc w:val="center"/>
      <w:outlineLvl w:val="1"/>
    </w:pPr>
    <w:rPr>
      <w:rFonts w:ascii="Arial" w:hAnsi="Arial" w:cs="Arial"/>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7EC8"/>
    <w:pPr>
      <w:tabs>
        <w:tab w:val="center" w:pos="4419"/>
        <w:tab w:val="right" w:pos="8838"/>
      </w:tabs>
    </w:pPr>
  </w:style>
  <w:style w:type="character" w:customStyle="1" w:styleId="EncabezadoCar">
    <w:name w:val="Encabezado Car"/>
    <w:basedOn w:val="Fuentedeprrafopredeter"/>
    <w:link w:val="Encabezado"/>
    <w:uiPriority w:val="99"/>
    <w:rsid w:val="00DB7EC8"/>
    <w:rPr>
      <w:rFonts w:ascii="Times New Roman" w:eastAsia="Times New Roman" w:hAnsi="Times New Roman" w:cs="Times New Roman"/>
      <w:sz w:val="24"/>
      <w:szCs w:val="24"/>
      <w:lang w:val="es-ES" w:eastAsia="ar-SA"/>
    </w:rPr>
  </w:style>
  <w:style w:type="paragraph" w:styleId="Piedepgina">
    <w:name w:val="footer"/>
    <w:basedOn w:val="Normal"/>
    <w:link w:val="PiedepginaCar"/>
    <w:uiPriority w:val="99"/>
    <w:unhideWhenUsed/>
    <w:rsid w:val="00DB7EC8"/>
    <w:pPr>
      <w:tabs>
        <w:tab w:val="center" w:pos="4419"/>
        <w:tab w:val="right" w:pos="8838"/>
      </w:tabs>
    </w:pPr>
  </w:style>
  <w:style w:type="character" w:customStyle="1" w:styleId="PiedepginaCar">
    <w:name w:val="Pie de página Car"/>
    <w:basedOn w:val="Fuentedeprrafopredeter"/>
    <w:link w:val="Piedepgina"/>
    <w:uiPriority w:val="99"/>
    <w:rsid w:val="00DB7EC8"/>
    <w:rPr>
      <w:rFonts w:ascii="Times New Roman" w:eastAsia="Times New Roman" w:hAnsi="Times New Roman" w:cs="Times New Roman"/>
      <w:sz w:val="24"/>
      <w:szCs w:val="24"/>
      <w:lang w:val="es-ES" w:eastAsia="ar-SA"/>
    </w:rPr>
  </w:style>
  <w:style w:type="table" w:styleId="Tablaconcuadrcula">
    <w:name w:val="Table Grid"/>
    <w:basedOn w:val="Tablanormal"/>
    <w:rsid w:val="00AB434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F440C"/>
    <w:pPr>
      <w:autoSpaceDE w:val="0"/>
      <w:autoSpaceDN w:val="0"/>
      <w:adjustRightInd w:val="0"/>
      <w:spacing w:after="0" w:line="240" w:lineRule="auto"/>
    </w:pPr>
    <w:rPr>
      <w:rFonts w:ascii="Times New Roman" w:hAnsi="Times New Roman" w:cs="Times New Roman"/>
      <w:color w:val="000000"/>
      <w:sz w:val="24"/>
      <w:szCs w:val="24"/>
      <w:lang w:val="es-MX"/>
    </w:rPr>
  </w:style>
  <w:style w:type="paragraph" w:styleId="Textoindependiente">
    <w:name w:val="Body Text"/>
    <w:basedOn w:val="Normal"/>
    <w:link w:val="TextoindependienteCar"/>
    <w:rsid w:val="00CC4DA7"/>
    <w:pPr>
      <w:suppressAutoHyphens w:val="0"/>
      <w:jc w:val="both"/>
    </w:pPr>
    <w:rPr>
      <w:rFonts w:ascii="Arial" w:hAnsi="Arial" w:cs="Arial"/>
      <w:lang w:val="es-ES_tradnl" w:eastAsia="es-ES"/>
    </w:rPr>
  </w:style>
  <w:style w:type="character" w:customStyle="1" w:styleId="TextoindependienteCar">
    <w:name w:val="Texto independiente Car"/>
    <w:basedOn w:val="Fuentedeprrafopredeter"/>
    <w:link w:val="Textoindependiente"/>
    <w:rsid w:val="00CC4DA7"/>
    <w:rPr>
      <w:rFonts w:ascii="Arial" w:eastAsia="Times New Roman" w:hAnsi="Arial" w:cs="Arial"/>
      <w:sz w:val="24"/>
      <w:szCs w:val="24"/>
      <w:lang w:val="es-ES_tradnl" w:eastAsia="es-ES"/>
    </w:rPr>
  </w:style>
  <w:style w:type="paragraph" w:customStyle="1" w:styleId="xl29">
    <w:name w:val="xl29"/>
    <w:basedOn w:val="Normal"/>
    <w:rsid w:val="00CC4DA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sz w:val="16"/>
      <w:szCs w:val="16"/>
      <w:lang w:eastAsia="es-ES"/>
    </w:rPr>
  </w:style>
  <w:style w:type="paragraph" w:styleId="Sinespaciado">
    <w:name w:val="No Spacing"/>
    <w:link w:val="SinespaciadoCar"/>
    <w:uiPriority w:val="1"/>
    <w:qFormat/>
    <w:rsid w:val="00083CF1"/>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083CF1"/>
    <w:rPr>
      <w:rFonts w:ascii="Calibri" w:eastAsia="Calibri" w:hAnsi="Calibri" w:cs="Times New Roman"/>
    </w:rPr>
  </w:style>
  <w:style w:type="paragraph" w:styleId="NormalWeb">
    <w:name w:val="Normal (Web)"/>
    <w:basedOn w:val="Normal"/>
    <w:uiPriority w:val="99"/>
    <w:unhideWhenUsed/>
    <w:rsid w:val="00630EE3"/>
    <w:pPr>
      <w:suppressAutoHyphens w:val="0"/>
      <w:spacing w:before="100" w:beforeAutospacing="1" w:after="100" w:afterAutospacing="1"/>
    </w:pPr>
    <w:rPr>
      <w:lang w:val="es-CO" w:eastAsia="es-MX"/>
    </w:rPr>
  </w:style>
  <w:style w:type="character" w:customStyle="1" w:styleId="apple-converted-space">
    <w:name w:val="apple-converted-space"/>
    <w:basedOn w:val="Fuentedeprrafopredeter"/>
    <w:rsid w:val="00A27179"/>
  </w:style>
  <w:style w:type="character" w:styleId="Hipervnculo">
    <w:name w:val="Hyperlink"/>
    <w:basedOn w:val="Fuentedeprrafopredeter"/>
    <w:uiPriority w:val="99"/>
    <w:semiHidden/>
    <w:unhideWhenUsed/>
    <w:rsid w:val="00A27179"/>
    <w:rPr>
      <w:color w:val="0000FF"/>
      <w:u w:val="single"/>
    </w:rPr>
  </w:style>
  <w:style w:type="character" w:customStyle="1" w:styleId="Ttulo2Car">
    <w:name w:val="Título 2 Car"/>
    <w:basedOn w:val="Fuentedeprrafopredeter"/>
    <w:link w:val="Ttulo2"/>
    <w:rsid w:val="000F71F6"/>
    <w:rPr>
      <w:rFonts w:ascii="Arial" w:eastAsia="Times New Roman" w:hAnsi="Arial" w:cs="Arial"/>
      <w:b/>
      <w:bCs/>
      <w:sz w:val="24"/>
      <w:szCs w:val="24"/>
      <w:lang w:val="es-ES_tradnl" w:eastAsia="es-ES"/>
    </w:rPr>
  </w:style>
  <w:style w:type="paragraph" w:styleId="Prrafodelista">
    <w:name w:val="List Paragraph"/>
    <w:aliases w:val="List,Viñeta 6,HOJA,Bolita,Párrafo de lista3,BOLA,Párrafo de lista21,Guión,BOLADEF,Titulo 8,Párrafo de lista2,Viñeta 2,titulo 3,Párrafo de lista31,BOLITA,Título de Diagrama,Párrafo de lista5,Bullets,Fluvial1,Ha"/>
    <w:basedOn w:val="Normal"/>
    <w:link w:val="PrrafodelistaCar"/>
    <w:uiPriority w:val="34"/>
    <w:qFormat/>
    <w:rsid w:val="000F71F6"/>
    <w:pPr>
      <w:suppressAutoHyphens w:val="0"/>
      <w:ind w:left="708"/>
    </w:pPr>
    <w:rPr>
      <w:lang w:val="es-ES_tradnl" w:eastAsia="es-ES"/>
    </w:rPr>
  </w:style>
  <w:style w:type="character" w:customStyle="1" w:styleId="PrrafodelistaCar">
    <w:name w:val="Párrafo de lista Car"/>
    <w:aliases w:val="List Car,Viñeta 6 Car,HOJA Car,Bolita Car,Párrafo de lista3 Car,BOLA Car,Párrafo de lista21 Car,Guión Car,BOLADEF Car,Titulo 8 Car,Párrafo de lista2 Car,Viñeta 2 Car,titulo 3 Car,Párrafo de lista31 Car,BOLITA Car,Bullets Car,Ha Car"/>
    <w:link w:val="Prrafodelista"/>
    <w:uiPriority w:val="34"/>
    <w:locked/>
    <w:rsid w:val="000F71F6"/>
    <w:rPr>
      <w:rFonts w:ascii="Times New Roman" w:eastAsia="Times New Roman" w:hAnsi="Times New Roman" w:cs="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8201">
      <w:bodyDiv w:val="1"/>
      <w:marLeft w:val="0"/>
      <w:marRight w:val="0"/>
      <w:marTop w:val="0"/>
      <w:marBottom w:val="0"/>
      <w:divBdr>
        <w:top w:val="none" w:sz="0" w:space="0" w:color="auto"/>
        <w:left w:val="none" w:sz="0" w:space="0" w:color="auto"/>
        <w:bottom w:val="none" w:sz="0" w:space="0" w:color="auto"/>
        <w:right w:val="none" w:sz="0" w:space="0" w:color="auto"/>
      </w:divBdr>
    </w:div>
    <w:div w:id="28189486">
      <w:bodyDiv w:val="1"/>
      <w:marLeft w:val="0"/>
      <w:marRight w:val="0"/>
      <w:marTop w:val="0"/>
      <w:marBottom w:val="0"/>
      <w:divBdr>
        <w:top w:val="none" w:sz="0" w:space="0" w:color="auto"/>
        <w:left w:val="none" w:sz="0" w:space="0" w:color="auto"/>
        <w:bottom w:val="none" w:sz="0" w:space="0" w:color="auto"/>
        <w:right w:val="none" w:sz="0" w:space="0" w:color="auto"/>
      </w:divBdr>
      <w:divsChild>
        <w:div w:id="796796287">
          <w:marLeft w:val="0"/>
          <w:marRight w:val="0"/>
          <w:marTop w:val="0"/>
          <w:marBottom w:val="0"/>
          <w:divBdr>
            <w:top w:val="none" w:sz="0" w:space="0" w:color="auto"/>
            <w:left w:val="none" w:sz="0" w:space="0" w:color="auto"/>
            <w:bottom w:val="none" w:sz="0" w:space="0" w:color="auto"/>
            <w:right w:val="none" w:sz="0" w:space="0" w:color="auto"/>
          </w:divBdr>
          <w:divsChild>
            <w:div w:id="373846829">
              <w:marLeft w:val="0"/>
              <w:marRight w:val="0"/>
              <w:marTop w:val="0"/>
              <w:marBottom w:val="0"/>
              <w:divBdr>
                <w:top w:val="none" w:sz="0" w:space="0" w:color="auto"/>
                <w:left w:val="none" w:sz="0" w:space="0" w:color="auto"/>
                <w:bottom w:val="none" w:sz="0" w:space="0" w:color="auto"/>
                <w:right w:val="none" w:sz="0" w:space="0" w:color="auto"/>
              </w:divBdr>
              <w:divsChild>
                <w:div w:id="47606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714889">
      <w:bodyDiv w:val="1"/>
      <w:marLeft w:val="0"/>
      <w:marRight w:val="0"/>
      <w:marTop w:val="0"/>
      <w:marBottom w:val="0"/>
      <w:divBdr>
        <w:top w:val="none" w:sz="0" w:space="0" w:color="auto"/>
        <w:left w:val="none" w:sz="0" w:space="0" w:color="auto"/>
        <w:bottom w:val="none" w:sz="0" w:space="0" w:color="auto"/>
        <w:right w:val="none" w:sz="0" w:space="0" w:color="auto"/>
      </w:divBdr>
    </w:div>
    <w:div w:id="2104835419">
      <w:bodyDiv w:val="1"/>
      <w:marLeft w:val="0"/>
      <w:marRight w:val="0"/>
      <w:marTop w:val="0"/>
      <w:marBottom w:val="0"/>
      <w:divBdr>
        <w:top w:val="none" w:sz="0" w:space="0" w:color="auto"/>
        <w:left w:val="none" w:sz="0" w:space="0" w:color="auto"/>
        <w:bottom w:val="none" w:sz="0" w:space="0" w:color="auto"/>
        <w:right w:val="none" w:sz="0" w:space="0" w:color="auto"/>
      </w:divBdr>
      <w:divsChild>
        <w:div w:id="477068680">
          <w:marLeft w:val="0"/>
          <w:marRight w:val="0"/>
          <w:marTop w:val="0"/>
          <w:marBottom w:val="0"/>
          <w:divBdr>
            <w:top w:val="none" w:sz="0" w:space="0" w:color="auto"/>
            <w:left w:val="none" w:sz="0" w:space="0" w:color="auto"/>
            <w:bottom w:val="none" w:sz="0" w:space="0" w:color="auto"/>
            <w:right w:val="none" w:sz="0" w:space="0" w:color="auto"/>
          </w:divBdr>
          <w:divsChild>
            <w:div w:id="1852455220">
              <w:marLeft w:val="0"/>
              <w:marRight w:val="0"/>
              <w:marTop w:val="0"/>
              <w:marBottom w:val="0"/>
              <w:divBdr>
                <w:top w:val="none" w:sz="0" w:space="0" w:color="auto"/>
                <w:left w:val="none" w:sz="0" w:space="0" w:color="auto"/>
                <w:bottom w:val="none" w:sz="0" w:space="0" w:color="auto"/>
                <w:right w:val="none" w:sz="0" w:space="0" w:color="auto"/>
              </w:divBdr>
              <w:divsChild>
                <w:div w:id="13214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2617</Words>
  <Characters>14397</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Ulises Buelvas Vengoechea</dc:creator>
  <cp:keywords/>
  <dc:description/>
  <cp:lastModifiedBy>Ulises Buelvas Vengoechea</cp:lastModifiedBy>
  <cp:revision>3</cp:revision>
  <dcterms:created xsi:type="dcterms:W3CDTF">2023-01-31T15:51:00Z</dcterms:created>
  <dcterms:modified xsi:type="dcterms:W3CDTF">2023-01-31T16:12:00Z</dcterms:modified>
</cp:coreProperties>
</file>