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6concolores-nfasis3"/>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9"/>
      </w:tblGrid>
      <w:tr w:rsidR="003F7BE2" w:rsidRPr="003F7BE2" w14:paraId="050C3731" w14:textId="77777777" w:rsidTr="0043371F">
        <w:trPr>
          <w:cnfStyle w:val="100000000000" w:firstRow="1" w:lastRow="0" w:firstColumn="0" w:lastColumn="0" w:oddVBand="0" w:evenVBand="0" w:oddHBand="0"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2DB7347A" w14:textId="77777777" w:rsidR="00D91A36" w:rsidRPr="003F7BE2" w:rsidRDefault="00D91A36" w:rsidP="00766BF8">
            <w:pPr>
              <w:ind w:left="-756" w:right="128" w:firstLine="756"/>
              <w:jc w:val="center"/>
              <w:rPr>
                <w:rFonts w:ascii="Arial Narrow" w:eastAsia="Arial Narrow" w:hAnsi="Arial Narrow" w:cs="Arial Narrow"/>
                <w:bCs w:val="0"/>
                <w:color w:val="000000" w:themeColor="text1"/>
                <w:vertAlign w:val="superscript"/>
              </w:rPr>
            </w:pPr>
            <w:bookmarkStart w:id="0" w:name="OLE_LINK1"/>
            <w:r w:rsidRPr="003F7BE2">
              <w:rPr>
                <w:rFonts w:ascii="Arial Narrow" w:eastAsia="Arial Narrow" w:hAnsi="Arial Narrow" w:cs="Arial Narrow"/>
                <w:bCs w:val="0"/>
                <w:color w:val="000000" w:themeColor="text1"/>
              </w:rPr>
              <w:t xml:space="preserve">FICHA TÉCNICA </w:t>
            </w:r>
          </w:p>
          <w:p w14:paraId="7ED047A2" w14:textId="77777777" w:rsidR="00D91A36" w:rsidRPr="003F7BE2" w:rsidRDefault="00D91A36" w:rsidP="004E0CCC">
            <w:pPr>
              <w:jc w:val="center"/>
              <w:rPr>
                <w:rFonts w:ascii="Arial Narrow" w:eastAsia="Arial Narrow" w:hAnsi="Arial Narrow" w:cs="Arial Narrow"/>
                <w:b w:val="0"/>
                <w:color w:val="000000" w:themeColor="text1"/>
              </w:rPr>
            </w:pPr>
            <w:r w:rsidRPr="003F7BE2">
              <w:rPr>
                <w:rFonts w:ascii="Arial Narrow" w:eastAsia="Arial Narrow" w:hAnsi="Arial Narrow" w:cs="Arial Narrow"/>
                <w:bCs w:val="0"/>
                <w:color w:val="000000" w:themeColor="text1"/>
              </w:rPr>
              <w:t>PROYECTO DE LEY DEL PLAN NACIONAL DE DESARROLLO</w:t>
            </w:r>
          </w:p>
          <w:p w14:paraId="6864FB5E" w14:textId="71AC6CA1" w:rsidR="00BF34CC" w:rsidRPr="003F7BE2" w:rsidRDefault="00BF34CC" w:rsidP="004E0CCC">
            <w:pPr>
              <w:jc w:val="center"/>
              <w:rPr>
                <w:rFonts w:ascii="Arial Narrow" w:eastAsia="Arial Narrow" w:hAnsi="Arial Narrow" w:cs="Arial Narrow"/>
                <w:b w:val="0"/>
                <w:color w:val="000000" w:themeColor="text1"/>
              </w:rPr>
            </w:pPr>
          </w:p>
        </w:tc>
      </w:tr>
      <w:tr w:rsidR="007040EB" w:rsidRPr="003F7BE2" w14:paraId="6CDBE6B9"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7DC8B833" w14:textId="77777777" w:rsidR="007040EB" w:rsidRPr="004F6603" w:rsidRDefault="007040EB" w:rsidP="004E0CCC">
            <w:pPr>
              <w:rPr>
                <w:rFonts w:ascii="Arial Narrow" w:eastAsia="Arial Narrow" w:hAnsi="Arial Narrow" w:cs="Arial Narrow"/>
                <w:color w:val="000000" w:themeColor="text1"/>
              </w:rPr>
            </w:pPr>
            <w:r w:rsidRPr="004F6603">
              <w:rPr>
                <w:rFonts w:ascii="Arial Narrow" w:eastAsia="Arial Narrow" w:hAnsi="Arial Narrow" w:cs="Arial Narrow"/>
                <w:color w:val="000000" w:themeColor="text1"/>
              </w:rPr>
              <w:t xml:space="preserve">Eje de transformación que se busca desarrollar con la propuesta de artículo </w:t>
            </w:r>
          </w:p>
          <w:p w14:paraId="3A4EBC41" w14:textId="77777777" w:rsidR="00CD4FF0" w:rsidRDefault="00CD4FF0" w:rsidP="004E0CCC">
            <w:pPr>
              <w:rPr>
                <w:rFonts w:ascii="Arial Narrow" w:eastAsia="Arial Narrow" w:hAnsi="Arial Narrow" w:cs="Arial Narrow"/>
                <w:color w:val="000000" w:themeColor="text1"/>
              </w:rPr>
            </w:pPr>
          </w:p>
          <w:p w14:paraId="1D1C970F" w14:textId="41FB8DFB" w:rsidR="00CD4FF0" w:rsidRPr="007040EB" w:rsidRDefault="00982949" w:rsidP="004E0CCC">
            <w:pPr>
              <w:rPr>
                <w:rFonts w:ascii="Arial Narrow" w:eastAsia="Arial Narrow" w:hAnsi="Arial Narrow" w:cs="Arial Narrow"/>
                <w:b w:val="0"/>
                <w:bCs w:val="0"/>
                <w:color w:val="000000" w:themeColor="text1"/>
              </w:rPr>
            </w:pPr>
            <w:r w:rsidRPr="00982949">
              <w:rPr>
                <w:rFonts w:ascii="Arial Narrow" w:eastAsia="Arial Narrow" w:hAnsi="Arial Narrow" w:cs="Arial Narrow"/>
                <w:b w:val="0"/>
                <w:bCs w:val="0"/>
                <w:color w:val="000000" w:themeColor="text1"/>
              </w:rPr>
              <w:t>SEGURIDAD HUMANA Y JUSTICIA SOCIAL</w:t>
            </w:r>
          </w:p>
        </w:tc>
      </w:tr>
      <w:tr w:rsidR="003F7BE2" w:rsidRPr="003F7BE2" w14:paraId="1655BBF5" w14:textId="77777777" w:rsidTr="00154C34">
        <w:trPr>
          <w:trHeight w:val="561"/>
          <w:jc w:val="center"/>
        </w:trPr>
        <w:tc>
          <w:tcPr>
            <w:cnfStyle w:val="001000000000" w:firstRow="0" w:lastRow="0" w:firstColumn="1" w:lastColumn="0" w:oddVBand="0" w:evenVBand="0" w:oddHBand="0" w:evenHBand="0" w:firstRowFirstColumn="0" w:firstRowLastColumn="0" w:lastRowFirstColumn="0" w:lastRowLastColumn="0"/>
            <w:tcW w:w="8799" w:type="dxa"/>
          </w:tcPr>
          <w:p w14:paraId="776FB008" w14:textId="249573F1" w:rsidR="00D91A36" w:rsidRPr="004F6603" w:rsidRDefault="00D054E4" w:rsidP="004E0CCC">
            <w:pPr>
              <w:rPr>
                <w:rFonts w:ascii="Arial Narrow" w:eastAsia="Arial Narrow" w:hAnsi="Arial Narrow" w:cs="Arial Narrow"/>
                <w:bCs w:val="0"/>
                <w:color w:val="000000" w:themeColor="text1"/>
              </w:rPr>
            </w:pPr>
            <w:r w:rsidRPr="004F6603">
              <w:rPr>
                <w:rFonts w:ascii="Arial Narrow" w:eastAsia="Arial Narrow" w:hAnsi="Arial Narrow" w:cs="Arial Narrow"/>
                <w:bCs w:val="0"/>
                <w:color w:val="000000" w:themeColor="text1"/>
              </w:rPr>
              <w:t>Entidad</w:t>
            </w:r>
            <w:r w:rsidR="00766BF8" w:rsidRPr="004F6603">
              <w:rPr>
                <w:rFonts w:ascii="Arial Narrow" w:eastAsia="Arial Narrow" w:hAnsi="Arial Narrow" w:cs="Arial Narrow"/>
                <w:bCs w:val="0"/>
                <w:color w:val="000000" w:themeColor="text1"/>
              </w:rPr>
              <w:t xml:space="preserve"> </w:t>
            </w:r>
            <w:r w:rsidR="00DF239C" w:rsidRPr="004F6603">
              <w:rPr>
                <w:rFonts w:ascii="Arial Narrow" w:eastAsia="Arial Narrow" w:hAnsi="Arial Narrow" w:cs="Arial Narrow"/>
                <w:bCs w:val="0"/>
                <w:color w:val="000000" w:themeColor="text1"/>
              </w:rPr>
              <w:t xml:space="preserve">cabeza del </w:t>
            </w:r>
            <w:r w:rsidR="00442CE2" w:rsidRPr="004F6603">
              <w:rPr>
                <w:rFonts w:ascii="Arial Narrow" w:eastAsia="Arial Narrow" w:hAnsi="Arial Narrow" w:cs="Arial Narrow"/>
                <w:bCs w:val="0"/>
                <w:color w:val="000000" w:themeColor="text1"/>
              </w:rPr>
              <w:t>S</w:t>
            </w:r>
            <w:r w:rsidR="00DF239C" w:rsidRPr="004F6603">
              <w:rPr>
                <w:rFonts w:ascii="Arial Narrow" w:eastAsia="Arial Narrow" w:hAnsi="Arial Narrow" w:cs="Arial Narrow"/>
                <w:bCs w:val="0"/>
                <w:color w:val="000000" w:themeColor="text1"/>
              </w:rPr>
              <w:t xml:space="preserve">ector </w:t>
            </w:r>
            <w:r w:rsidR="00442CE2" w:rsidRPr="004F6603">
              <w:rPr>
                <w:rFonts w:ascii="Arial Narrow" w:eastAsia="Arial Narrow" w:hAnsi="Arial Narrow" w:cs="Arial Narrow"/>
                <w:bCs w:val="0"/>
                <w:color w:val="000000" w:themeColor="text1"/>
              </w:rPr>
              <w:t>administrativo</w:t>
            </w:r>
            <w:r w:rsidR="007040EB" w:rsidRPr="004F6603">
              <w:rPr>
                <w:rFonts w:ascii="Arial Narrow" w:eastAsia="Arial Narrow" w:hAnsi="Arial Narrow" w:cs="Arial Narrow"/>
                <w:bCs w:val="0"/>
                <w:color w:val="000000" w:themeColor="text1"/>
              </w:rPr>
              <w:t xml:space="preserve"> </w:t>
            </w:r>
            <w:r w:rsidR="004E0CCC" w:rsidRPr="004F6603">
              <w:rPr>
                <w:rFonts w:ascii="Arial Narrow" w:eastAsia="Arial Narrow" w:hAnsi="Arial Narrow" w:cs="Arial Narrow"/>
                <w:bCs w:val="0"/>
                <w:color w:val="000000" w:themeColor="text1"/>
              </w:rPr>
              <w:t xml:space="preserve">que </w:t>
            </w:r>
            <w:r w:rsidRPr="004F6603">
              <w:rPr>
                <w:rFonts w:ascii="Arial Narrow" w:eastAsia="Arial Narrow" w:hAnsi="Arial Narrow" w:cs="Arial Narrow"/>
                <w:bCs w:val="0"/>
                <w:color w:val="000000" w:themeColor="text1"/>
              </w:rPr>
              <w:t>consolida</w:t>
            </w:r>
            <w:r w:rsidR="007040EB" w:rsidRPr="004F6603">
              <w:rPr>
                <w:rFonts w:ascii="Arial Narrow" w:eastAsia="Arial Narrow" w:hAnsi="Arial Narrow" w:cs="Arial Narrow"/>
                <w:bCs w:val="0"/>
                <w:color w:val="000000" w:themeColor="text1"/>
              </w:rPr>
              <w:t xml:space="preserve"> </w:t>
            </w:r>
            <w:r w:rsidR="004E0CCC" w:rsidRPr="004F6603">
              <w:rPr>
                <w:rFonts w:ascii="Arial Narrow" w:eastAsia="Arial Narrow" w:hAnsi="Arial Narrow" w:cs="Arial Narrow"/>
                <w:bCs w:val="0"/>
                <w:color w:val="000000" w:themeColor="text1"/>
              </w:rPr>
              <w:t>el artículo</w:t>
            </w:r>
          </w:p>
          <w:p w14:paraId="1EFD6454" w14:textId="77777777" w:rsidR="00D91A36" w:rsidRDefault="00D91A36" w:rsidP="004E0CCC">
            <w:pPr>
              <w:rPr>
                <w:rFonts w:ascii="Arial Narrow" w:hAnsi="Arial Narrow"/>
                <w:bCs w:val="0"/>
                <w:color w:val="000000" w:themeColor="text1"/>
              </w:rPr>
            </w:pPr>
          </w:p>
          <w:p w14:paraId="12C12283" w14:textId="564C04BA" w:rsidR="004F6603" w:rsidRPr="003F7BE2" w:rsidRDefault="004F6603" w:rsidP="004E0CCC">
            <w:pPr>
              <w:rPr>
                <w:rFonts w:ascii="Arial Narrow" w:hAnsi="Arial Narrow"/>
                <w:b w:val="0"/>
                <w:color w:val="000000" w:themeColor="text1"/>
              </w:rPr>
            </w:pPr>
            <w:r>
              <w:rPr>
                <w:rFonts w:ascii="Arial Narrow" w:hAnsi="Arial Narrow"/>
                <w:b w:val="0"/>
                <w:color w:val="000000" w:themeColor="text1"/>
              </w:rPr>
              <w:t xml:space="preserve">Ministerio de Cultura </w:t>
            </w:r>
          </w:p>
        </w:tc>
      </w:tr>
      <w:tr w:rsidR="003F7BE2" w:rsidRPr="003F7BE2" w14:paraId="57A52FC3"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289ED9E4" w14:textId="3C4F69C1" w:rsidR="00A520CE" w:rsidRDefault="00A520CE" w:rsidP="00A520CE">
            <w:pPr>
              <w:jc w:val="both"/>
              <w:rPr>
                <w:rFonts w:ascii="Arial Narrow" w:eastAsia="Arial Narrow" w:hAnsi="Arial Narrow" w:cs="Arial Narrow"/>
                <w:b w:val="0"/>
                <w:color w:val="000000" w:themeColor="text1"/>
              </w:rPr>
            </w:pPr>
            <w:r w:rsidRPr="004F6603">
              <w:rPr>
                <w:rFonts w:ascii="Arial Narrow" w:eastAsia="Arial Narrow" w:hAnsi="Arial Narrow" w:cs="Arial Narrow"/>
                <w:bCs w:val="0"/>
                <w:color w:val="000000" w:themeColor="text1"/>
              </w:rPr>
              <w:t xml:space="preserve">Entidades Intervinientes en la elaboración </w:t>
            </w:r>
            <w:r w:rsidR="00D054E4" w:rsidRPr="004F6603">
              <w:rPr>
                <w:rFonts w:ascii="Arial Narrow" w:eastAsia="Arial Narrow" w:hAnsi="Arial Narrow" w:cs="Arial Narrow"/>
                <w:bCs w:val="0"/>
                <w:color w:val="000000" w:themeColor="text1"/>
              </w:rPr>
              <w:t>del artículo por eje de transformación</w:t>
            </w:r>
          </w:p>
          <w:p w14:paraId="4D98D7FF" w14:textId="77777777" w:rsidR="00CA065E" w:rsidRPr="004F6603" w:rsidRDefault="00CA065E" w:rsidP="00A520CE">
            <w:pPr>
              <w:jc w:val="both"/>
              <w:rPr>
                <w:rFonts w:ascii="Arial Narrow" w:eastAsia="Arial Narrow" w:hAnsi="Arial Narrow" w:cs="Arial Narrow"/>
                <w:bCs w:val="0"/>
                <w:color w:val="000000" w:themeColor="text1"/>
              </w:rPr>
            </w:pPr>
          </w:p>
          <w:p w14:paraId="29BD20EF" w14:textId="5E033685" w:rsidR="00A520CE" w:rsidRPr="003F7BE2" w:rsidRDefault="00CA065E" w:rsidP="004E0CCC">
            <w:pPr>
              <w:rPr>
                <w:rFonts w:ascii="Arial Narrow" w:eastAsia="Arial Narrow" w:hAnsi="Arial Narrow" w:cs="Arial Narrow"/>
                <w:color w:val="000000" w:themeColor="text1"/>
              </w:rPr>
            </w:pPr>
            <w:r>
              <w:rPr>
                <w:rFonts w:ascii="Arial Narrow" w:hAnsi="Arial Narrow"/>
                <w:b w:val="0"/>
                <w:color w:val="000000" w:themeColor="text1"/>
              </w:rPr>
              <w:t>Ministerio de Cultura</w:t>
            </w:r>
          </w:p>
        </w:tc>
      </w:tr>
      <w:tr w:rsidR="003F7BE2" w:rsidRPr="003F7BE2" w14:paraId="58C8E18A" w14:textId="77777777" w:rsidTr="00154C34">
        <w:trPr>
          <w:trHeight w:val="526"/>
          <w:jc w:val="center"/>
        </w:trPr>
        <w:tc>
          <w:tcPr>
            <w:cnfStyle w:val="001000000000" w:firstRow="0" w:lastRow="0" w:firstColumn="1" w:lastColumn="0" w:oddVBand="0" w:evenVBand="0" w:oddHBand="0" w:evenHBand="0" w:firstRowFirstColumn="0" w:firstRowLastColumn="0" w:lastRowFirstColumn="0" w:lastRowLastColumn="0"/>
            <w:tcW w:w="8799" w:type="dxa"/>
          </w:tcPr>
          <w:p w14:paraId="3CD0841D" w14:textId="77777777" w:rsidR="00D91A36" w:rsidRPr="00982949" w:rsidRDefault="00D91A36" w:rsidP="00154C34">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Justificación de la propuesta</w:t>
            </w:r>
          </w:p>
          <w:p w14:paraId="2C3F738C" w14:textId="11C76812" w:rsidR="00CA065E" w:rsidRPr="00982949" w:rsidRDefault="00CA065E" w:rsidP="00154C34">
            <w:pPr>
              <w:jc w:val="both"/>
              <w:rPr>
                <w:rFonts w:ascii="Arial Narrow" w:eastAsia="Arial Narrow" w:hAnsi="Arial Narrow" w:cs="Arial Narrow"/>
                <w:b w:val="0"/>
                <w:color w:val="000000" w:themeColor="text1"/>
              </w:rPr>
            </w:pPr>
          </w:p>
          <w:p w14:paraId="727766DD" w14:textId="69DB963D"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 xml:space="preserve">Tal como está expresado en el plan de gobierno, se hace necesario trabajar por unas economías </w:t>
            </w:r>
            <w:r>
              <w:rPr>
                <w:rFonts w:ascii="Arial Narrow" w:eastAsia="Arial Narrow" w:hAnsi="Arial Narrow" w:cs="Arial Narrow"/>
                <w:b w:val="0"/>
                <w:color w:val="000000" w:themeColor="text1"/>
              </w:rPr>
              <w:t xml:space="preserve">populares, </w:t>
            </w:r>
            <w:r w:rsidRPr="00982949">
              <w:rPr>
                <w:rFonts w:ascii="Arial Narrow" w:eastAsia="Arial Narrow" w:hAnsi="Arial Narrow" w:cs="Arial Narrow"/>
                <w:b w:val="0"/>
                <w:color w:val="000000" w:themeColor="text1"/>
              </w:rPr>
              <w:t>culturales</w:t>
            </w:r>
            <w:r>
              <w:rPr>
                <w:rFonts w:ascii="Arial Narrow" w:eastAsia="Arial Narrow" w:hAnsi="Arial Narrow" w:cs="Arial Narrow"/>
                <w:b w:val="0"/>
                <w:color w:val="000000" w:themeColor="text1"/>
              </w:rPr>
              <w:t>,</w:t>
            </w:r>
            <w:r w:rsidRPr="00982949">
              <w:rPr>
                <w:rFonts w:ascii="Arial Narrow" w:eastAsia="Arial Narrow" w:hAnsi="Arial Narrow" w:cs="Arial Narrow"/>
                <w:b w:val="0"/>
                <w:color w:val="000000" w:themeColor="text1"/>
              </w:rPr>
              <w:t xml:space="preserve"> solidarias</w:t>
            </w:r>
            <w:r>
              <w:rPr>
                <w:rFonts w:ascii="Arial Narrow" w:eastAsia="Arial Narrow" w:hAnsi="Arial Narrow" w:cs="Arial Narrow"/>
                <w:b w:val="0"/>
                <w:color w:val="000000" w:themeColor="text1"/>
              </w:rPr>
              <w:t>,</w:t>
            </w:r>
            <w:r w:rsidRPr="00982949">
              <w:rPr>
                <w:rFonts w:ascii="Arial Narrow" w:eastAsia="Arial Narrow" w:hAnsi="Arial Narrow" w:cs="Arial Narrow"/>
                <w:b w:val="0"/>
                <w:color w:val="000000" w:themeColor="text1"/>
              </w:rPr>
              <w:t xml:space="preserve"> colaborativas y en red diseñando insumos y herramientas para la apropiación comunitaria y gobernabilidad democrática para tener poder político, cultural y económico. Este modelo se basa en el reconocimiento del trabajo que se desarrolla en la informalidad, el cual representa gran parte del sector cultural. Es por eso que se requiere diseñar </w:t>
            </w:r>
            <w:r w:rsidR="00FC62D2">
              <w:rPr>
                <w:rFonts w:ascii="Arial Narrow" w:eastAsia="Arial Narrow" w:hAnsi="Arial Narrow" w:cs="Arial Narrow"/>
                <w:b w:val="0"/>
                <w:color w:val="000000" w:themeColor="text1"/>
              </w:rPr>
              <w:t>líneas de política pública</w:t>
            </w:r>
            <w:r w:rsidRPr="00982949">
              <w:rPr>
                <w:rFonts w:ascii="Arial Narrow" w:eastAsia="Arial Narrow" w:hAnsi="Arial Narrow" w:cs="Arial Narrow"/>
                <w:b w:val="0"/>
                <w:color w:val="000000" w:themeColor="text1"/>
              </w:rPr>
              <w:t xml:space="preserve"> a través del cual se logre</w:t>
            </w:r>
            <w:r w:rsidR="00FC62D2">
              <w:rPr>
                <w:rFonts w:ascii="Arial Narrow" w:eastAsia="Arial Narrow" w:hAnsi="Arial Narrow" w:cs="Arial Narrow"/>
                <w:b w:val="0"/>
                <w:color w:val="000000" w:themeColor="text1"/>
              </w:rPr>
              <w:t xml:space="preserve"> </w:t>
            </w:r>
            <w:r w:rsidRPr="00982949">
              <w:rPr>
                <w:rFonts w:ascii="Arial Narrow" w:eastAsia="Arial Narrow" w:hAnsi="Arial Narrow" w:cs="Arial Narrow"/>
                <w:b w:val="0"/>
                <w:color w:val="000000" w:themeColor="text1"/>
              </w:rPr>
              <w:t>garantizar, respetar e impulsar las formas organizativas existentes, sosteniendo una participación vinculante, de tal manera que se les pueda reconocer y visibilizar. Es a partir de la Economía Popular</w:t>
            </w:r>
            <w:r w:rsidR="00FC62D2">
              <w:rPr>
                <w:rFonts w:ascii="Arial Narrow" w:eastAsia="Arial Narrow" w:hAnsi="Arial Narrow" w:cs="Arial Narrow"/>
                <w:b w:val="0"/>
                <w:color w:val="000000" w:themeColor="text1"/>
              </w:rPr>
              <w:t xml:space="preserve"> y alternativa</w:t>
            </w:r>
            <w:r w:rsidRPr="00982949">
              <w:rPr>
                <w:rFonts w:ascii="Arial Narrow" w:eastAsia="Arial Narrow" w:hAnsi="Arial Narrow" w:cs="Arial Narrow"/>
                <w:b w:val="0"/>
                <w:color w:val="000000" w:themeColor="text1"/>
              </w:rPr>
              <w:t>, desde la que se trabajará la asociatividad</w:t>
            </w:r>
            <w:r w:rsidR="00FC62D2">
              <w:rPr>
                <w:rFonts w:ascii="Arial Narrow" w:eastAsia="Arial Narrow" w:hAnsi="Arial Narrow" w:cs="Arial Narrow"/>
                <w:b w:val="0"/>
                <w:color w:val="000000" w:themeColor="text1"/>
              </w:rPr>
              <w:t xml:space="preserve"> </w:t>
            </w:r>
            <w:r w:rsidRPr="00982949">
              <w:rPr>
                <w:rFonts w:ascii="Arial Narrow" w:eastAsia="Arial Narrow" w:hAnsi="Arial Narrow" w:cs="Arial Narrow"/>
                <w:b w:val="0"/>
                <w:color w:val="000000" w:themeColor="text1"/>
              </w:rPr>
              <w:t>y el reconocimiento de todas las formas de reunión posibles que representen beneficios comunes y que generen gran impacto en el sector. </w:t>
            </w:r>
          </w:p>
          <w:p w14:paraId="69B21C60" w14:textId="77777777" w:rsidR="00982949" w:rsidRPr="00982949" w:rsidRDefault="00982949" w:rsidP="00982949">
            <w:pPr>
              <w:jc w:val="both"/>
              <w:rPr>
                <w:rFonts w:ascii="Arial Narrow" w:eastAsia="Arial Narrow" w:hAnsi="Arial Narrow" w:cs="Arial Narrow"/>
                <w:b w:val="0"/>
                <w:color w:val="000000" w:themeColor="text1"/>
              </w:rPr>
            </w:pPr>
          </w:p>
          <w:p w14:paraId="70F784E2" w14:textId="77777777"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Por otro lado, es importante recalcar que los ejes estratégicos del Ministerio de las Culturas, las Artes y los Saberes – MICASA, son: cultura de paz; arte y educación para la vida; memoria viva, saberes y cultura; y Colombia en el Planeta y en el mundo, los cuales están enfocados en visibilizar procesos culturales y creativos que aportan a la paz, que se encuentran en los territorios y que conducen al fortalecimiento de las economías propias de las comunidades.</w:t>
            </w:r>
          </w:p>
          <w:p w14:paraId="62B1D586" w14:textId="77777777" w:rsidR="00982949" w:rsidRPr="00982949" w:rsidRDefault="00982949" w:rsidP="00982949">
            <w:pPr>
              <w:jc w:val="both"/>
              <w:rPr>
                <w:rFonts w:ascii="Arial Narrow" w:eastAsia="Arial Narrow" w:hAnsi="Arial Narrow" w:cs="Arial Narrow"/>
                <w:b w:val="0"/>
                <w:color w:val="000000" w:themeColor="text1"/>
              </w:rPr>
            </w:pPr>
          </w:p>
          <w:p w14:paraId="5B596698" w14:textId="5F5CEA33"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 xml:space="preserve">Es así como se identifica la necesidad de consolidar espacios de reflexión, discusión y asociatividad. Para que, a través del diálogo y líneas de encuentro entre las diversas formas asociativas gestadas alrededor de las artes, las culturas y los saberes, se den a conocer las herramientas desarrolladas en el marco de esas </w:t>
            </w:r>
            <w:proofErr w:type="spellStart"/>
            <w:r w:rsidRPr="00982949">
              <w:rPr>
                <w:rFonts w:ascii="Arial Narrow" w:eastAsia="Arial Narrow" w:hAnsi="Arial Narrow" w:cs="Arial Narrow"/>
                <w:b w:val="0"/>
                <w:color w:val="000000" w:themeColor="text1"/>
              </w:rPr>
              <w:t>juntanzas</w:t>
            </w:r>
            <w:proofErr w:type="spellEnd"/>
            <w:r w:rsidRPr="00982949">
              <w:rPr>
                <w:rFonts w:ascii="Arial Narrow" w:eastAsia="Arial Narrow" w:hAnsi="Arial Narrow" w:cs="Arial Narrow"/>
                <w:b w:val="0"/>
                <w:color w:val="000000" w:themeColor="text1"/>
              </w:rPr>
              <w:t>, que permitan el desarrollo de nuevas herramientas y que visibilicen las necesidades regulatorias para la garantía y protección de estas</w:t>
            </w:r>
            <w:r w:rsidR="00FC62D2">
              <w:rPr>
                <w:rFonts w:ascii="Arial Narrow" w:eastAsia="Arial Narrow" w:hAnsi="Arial Narrow" w:cs="Arial Narrow"/>
                <w:b w:val="0"/>
                <w:color w:val="000000" w:themeColor="text1"/>
              </w:rPr>
              <w:t>,</w:t>
            </w:r>
            <w:r w:rsidRPr="00982949">
              <w:rPr>
                <w:rFonts w:ascii="Arial Narrow" w:eastAsia="Arial Narrow" w:hAnsi="Arial Narrow" w:cs="Arial Narrow"/>
                <w:b w:val="0"/>
                <w:color w:val="000000" w:themeColor="text1"/>
              </w:rPr>
              <w:t xml:space="preserve"> de tal manera que se logren consolidar las alianzas entre las organizaciones de la economía popular del sector de las culturas, las artes y los saberes y de estas con el Estado. </w:t>
            </w:r>
          </w:p>
          <w:p w14:paraId="0FC1CB29" w14:textId="77777777" w:rsidR="00982949" w:rsidRPr="00982949" w:rsidRDefault="00982949" w:rsidP="00982949">
            <w:pPr>
              <w:jc w:val="both"/>
              <w:rPr>
                <w:rFonts w:ascii="Arial Narrow" w:eastAsia="Arial Narrow" w:hAnsi="Arial Narrow" w:cs="Arial Narrow"/>
                <w:b w:val="0"/>
                <w:color w:val="000000" w:themeColor="text1"/>
              </w:rPr>
            </w:pPr>
          </w:p>
          <w:p w14:paraId="189B93A0" w14:textId="788DC5C4"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 xml:space="preserve">Es importante recalcar que la sostenibilidad de este tipo de formas asociativas se da desde diferentes variables: </w:t>
            </w:r>
            <w:r w:rsidR="00FC62D2">
              <w:rPr>
                <w:rFonts w:ascii="Arial Narrow" w:eastAsia="Arial Narrow" w:hAnsi="Arial Narrow" w:cs="Arial Narrow"/>
                <w:b w:val="0"/>
                <w:color w:val="000000" w:themeColor="text1"/>
              </w:rPr>
              <w:t xml:space="preserve">a </w:t>
            </w:r>
            <w:r w:rsidRPr="00982949">
              <w:rPr>
                <w:rFonts w:ascii="Arial Narrow" w:eastAsia="Arial Narrow" w:hAnsi="Arial Narrow" w:cs="Arial Narrow"/>
                <w:b w:val="0"/>
                <w:color w:val="000000" w:themeColor="text1"/>
              </w:rPr>
              <w:t>través de la consolidación de relaciones humanas; mediante el desarrollo de institucionalidad que permita la creación y mantenimiento de este tipo de asociatividades; con un marco normativo robusto que respalde su ejecución; con planes formativos de diversos campos que ayudan a la consolidación de este tipo de organizaciones, entre otras, de tal manera que se genere un reconocimiento de los quehaceres del sector, los saberes de los pueblos y su capacidad organizativa para garantizar su crecimiento y sostenibilidad de tal manera que se consolide a las Culturas, los Artes y los Saberes como elementos de cohesión social y herramientas de formación de paz.</w:t>
            </w:r>
          </w:p>
          <w:p w14:paraId="237B2FA7" w14:textId="77777777" w:rsidR="00982949" w:rsidRPr="00982949" w:rsidRDefault="00982949" w:rsidP="00982949">
            <w:pPr>
              <w:jc w:val="both"/>
              <w:rPr>
                <w:rFonts w:ascii="Arial Narrow" w:eastAsia="Arial Narrow" w:hAnsi="Arial Narrow" w:cs="Arial Narrow"/>
                <w:b w:val="0"/>
                <w:color w:val="000000" w:themeColor="text1"/>
              </w:rPr>
            </w:pPr>
          </w:p>
          <w:p w14:paraId="47DFDAEE" w14:textId="71E8E1B7"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t xml:space="preserve">Este proceso de construcción, reconocimiento y </w:t>
            </w:r>
            <w:proofErr w:type="spellStart"/>
            <w:r w:rsidRPr="00982949">
              <w:rPr>
                <w:rFonts w:ascii="Arial Narrow" w:eastAsia="Arial Narrow" w:hAnsi="Arial Narrow" w:cs="Arial Narrow"/>
                <w:b w:val="0"/>
                <w:color w:val="000000" w:themeColor="text1"/>
              </w:rPr>
              <w:t>visibilización</w:t>
            </w:r>
            <w:proofErr w:type="spellEnd"/>
            <w:r w:rsidRPr="00982949">
              <w:rPr>
                <w:rFonts w:ascii="Arial Narrow" w:eastAsia="Arial Narrow" w:hAnsi="Arial Narrow" w:cs="Arial Narrow"/>
                <w:b w:val="0"/>
                <w:color w:val="000000" w:themeColor="text1"/>
              </w:rPr>
              <w:t xml:space="preserve"> de los procesos de economía popular de las artes, las culturas y los saberes, no se puede tratar de un trabajo unilateral, sino que requiere de una amplia concertación en la que sea tenida en cuenta la gran heterogeneidad de los sectores que reflejan nuestra gran diversidad social y cultural de tal manera que se logren consolidar procesos participativos con visiones desde los territorios.  </w:t>
            </w:r>
          </w:p>
          <w:p w14:paraId="71DEBE51" w14:textId="77777777" w:rsidR="00982949" w:rsidRPr="00982949" w:rsidRDefault="00982949" w:rsidP="00982949">
            <w:pPr>
              <w:jc w:val="both"/>
              <w:rPr>
                <w:rFonts w:ascii="Arial Narrow" w:eastAsia="Arial Narrow" w:hAnsi="Arial Narrow" w:cs="Arial Narrow"/>
                <w:b w:val="0"/>
                <w:color w:val="000000" w:themeColor="text1"/>
              </w:rPr>
            </w:pPr>
          </w:p>
          <w:p w14:paraId="09380BCF" w14:textId="0E2830E1" w:rsidR="00982949" w:rsidRPr="00982949" w:rsidRDefault="00982949" w:rsidP="00982949">
            <w:pPr>
              <w:jc w:val="both"/>
              <w:rPr>
                <w:rFonts w:ascii="Arial Narrow" w:eastAsia="Arial Narrow" w:hAnsi="Arial Narrow" w:cs="Arial Narrow"/>
                <w:b w:val="0"/>
                <w:color w:val="000000" w:themeColor="text1"/>
              </w:rPr>
            </w:pPr>
            <w:r w:rsidRPr="00982949">
              <w:rPr>
                <w:rFonts w:ascii="Arial Narrow" w:eastAsia="Arial Narrow" w:hAnsi="Arial Narrow" w:cs="Arial Narrow"/>
                <w:b w:val="0"/>
                <w:color w:val="000000" w:themeColor="text1"/>
              </w:rPr>
              <w:lastRenderedPageBreak/>
              <w:t xml:space="preserve">El Ministerio de las Culturas, las Artes y los Saberes, tiene como principal tarea adherirse y enriquecer los procesos que desde gobierno central se van a liderar en este cuatrienio, razón por la cual, a través de esta línea se trabajará de manera concatenada con las demás instituciones que adelanten esfuerzos para fortalecer y darle piso a la economía popular, aportando al ejercicio la visión de nuestro sector y de los territorios que más se benefician de estas prácticas, de tal manera que se puedan generar estrategias focalizadas dependiendo de la población. </w:t>
            </w:r>
          </w:p>
          <w:p w14:paraId="4C6BA5EA" w14:textId="57FEF019" w:rsidR="0065182B" w:rsidRPr="00982949" w:rsidRDefault="0065182B" w:rsidP="00FC62D2">
            <w:pPr>
              <w:jc w:val="both"/>
              <w:rPr>
                <w:rFonts w:ascii="Arial Narrow" w:eastAsia="Arial Narrow" w:hAnsi="Arial Narrow" w:cs="Arial Narrow"/>
                <w:b w:val="0"/>
                <w:color w:val="000000" w:themeColor="text1"/>
              </w:rPr>
            </w:pPr>
          </w:p>
        </w:tc>
      </w:tr>
      <w:tr w:rsidR="003F7BE2" w:rsidRPr="003F7BE2" w14:paraId="159CB5CB"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585DDE3F" w14:textId="45AF6C7E" w:rsidR="00D91A36" w:rsidRPr="0065182B" w:rsidRDefault="00D91A36" w:rsidP="004E0CCC">
            <w:pPr>
              <w:jc w:val="both"/>
              <w:rPr>
                <w:rFonts w:ascii="Arial Narrow" w:eastAsia="Arial Narrow" w:hAnsi="Arial Narrow" w:cs="Arial Narrow"/>
                <w:bCs w:val="0"/>
                <w:color w:val="000000" w:themeColor="text1"/>
              </w:rPr>
            </w:pPr>
            <w:r w:rsidRPr="0065182B">
              <w:rPr>
                <w:rFonts w:ascii="Arial Narrow" w:eastAsia="Arial Narrow" w:hAnsi="Arial Narrow" w:cs="Arial Narrow"/>
                <w:bCs w:val="0"/>
                <w:color w:val="000000" w:themeColor="text1"/>
              </w:rPr>
              <w:lastRenderedPageBreak/>
              <w:t>Texto del artículo propuesto (inclu</w:t>
            </w:r>
            <w:r w:rsidR="004E0CCC" w:rsidRPr="0065182B">
              <w:rPr>
                <w:rFonts w:ascii="Arial Narrow" w:eastAsia="Arial Narrow" w:hAnsi="Arial Narrow" w:cs="Arial Narrow"/>
                <w:bCs w:val="0"/>
                <w:color w:val="000000" w:themeColor="text1"/>
              </w:rPr>
              <w:t>ir</w:t>
            </w:r>
            <w:r w:rsidRPr="0065182B">
              <w:rPr>
                <w:rFonts w:ascii="Arial Narrow" w:eastAsia="Arial Narrow" w:hAnsi="Arial Narrow" w:cs="Arial Narrow"/>
                <w:bCs w:val="0"/>
                <w:color w:val="000000" w:themeColor="text1"/>
              </w:rPr>
              <w:t xml:space="preserve"> las derogatorias y /o modificaciones legales </w:t>
            </w:r>
            <w:r w:rsidR="004E0CCC" w:rsidRPr="0065182B">
              <w:rPr>
                <w:rFonts w:ascii="Arial Narrow" w:eastAsia="Arial Narrow" w:hAnsi="Arial Narrow" w:cs="Arial Narrow"/>
                <w:bCs w:val="0"/>
                <w:color w:val="000000" w:themeColor="text1"/>
              </w:rPr>
              <w:t xml:space="preserve">específicas </w:t>
            </w:r>
            <w:r w:rsidRPr="0065182B">
              <w:rPr>
                <w:rFonts w:ascii="Arial Narrow" w:eastAsia="Arial Narrow" w:hAnsi="Arial Narrow" w:cs="Arial Narrow"/>
                <w:bCs w:val="0"/>
                <w:color w:val="000000" w:themeColor="text1"/>
              </w:rPr>
              <w:t>que implica la inclusión</w:t>
            </w:r>
            <w:r w:rsidR="004E0CCC" w:rsidRPr="0065182B">
              <w:rPr>
                <w:rFonts w:ascii="Arial Narrow" w:eastAsia="Arial Narrow" w:hAnsi="Arial Narrow" w:cs="Arial Narrow"/>
                <w:bCs w:val="0"/>
                <w:color w:val="000000" w:themeColor="text1"/>
              </w:rPr>
              <w:t xml:space="preserve"> y </w:t>
            </w:r>
            <w:r w:rsidR="006E7166" w:rsidRPr="0065182B">
              <w:rPr>
                <w:rFonts w:ascii="Arial Narrow" w:eastAsia="Arial Narrow" w:hAnsi="Arial Narrow" w:cs="Arial Narrow"/>
                <w:bCs w:val="0"/>
                <w:color w:val="000000" w:themeColor="text1"/>
              </w:rPr>
              <w:t xml:space="preserve">rango de </w:t>
            </w:r>
            <w:r w:rsidR="004E0CCC" w:rsidRPr="0065182B">
              <w:rPr>
                <w:rFonts w:ascii="Arial Narrow" w:eastAsia="Arial Narrow" w:hAnsi="Arial Narrow" w:cs="Arial Narrow"/>
                <w:bCs w:val="0"/>
                <w:color w:val="000000" w:themeColor="text1"/>
              </w:rPr>
              <w:t xml:space="preserve">la respectiva </w:t>
            </w:r>
            <w:r w:rsidR="006E7166" w:rsidRPr="0065182B">
              <w:rPr>
                <w:rFonts w:ascii="Arial Narrow" w:eastAsia="Arial Narrow" w:hAnsi="Arial Narrow" w:cs="Arial Narrow"/>
                <w:bCs w:val="0"/>
                <w:color w:val="000000" w:themeColor="text1"/>
              </w:rPr>
              <w:t>Ley</w:t>
            </w:r>
            <w:r w:rsidR="004E0CCC" w:rsidRPr="0065182B">
              <w:rPr>
                <w:rFonts w:ascii="Arial Narrow" w:eastAsia="Arial Narrow" w:hAnsi="Arial Narrow" w:cs="Arial Narrow"/>
                <w:bCs w:val="0"/>
                <w:color w:val="000000" w:themeColor="text1"/>
              </w:rPr>
              <w:t>)</w:t>
            </w:r>
          </w:p>
          <w:p w14:paraId="63F2226C" w14:textId="77777777" w:rsidR="00D91A36" w:rsidRDefault="00D91A36" w:rsidP="008B4225">
            <w:pPr>
              <w:jc w:val="both"/>
              <w:rPr>
                <w:rFonts w:ascii="Arial Narrow" w:hAnsi="Arial Narrow"/>
                <w:bCs w:val="0"/>
                <w:color w:val="000000" w:themeColor="text1"/>
              </w:rPr>
            </w:pPr>
          </w:p>
          <w:p w14:paraId="4ED3506C" w14:textId="2BA46F96" w:rsidR="008B4225" w:rsidRDefault="008B4225" w:rsidP="008B4225">
            <w:pPr>
              <w:jc w:val="both"/>
              <w:rPr>
                <w:rFonts w:ascii="Arial Narrow" w:hAnsi="Arial Narrow"/>
                <w:bCs w:val="0"/>
                <w:color w:val="000000" w:themeColor="text1"/>
              </w:rPr>
            </w:pPr>
            <w:r w:rsidRPr="008B4225">
              <w:rPr>
                <w:rFonts w:ascii="Arial Narrow" w:hAnsi="Arial Narrow"/>
                <w:b w:val="0"/>
                <w:color w:val="000000" w:themeColor="text1"/>
              </w:rPr>
              <w:t>ARTICULO NUEVO: El Ministerio de Cultura reconocerá y fomentará la economía popular y alternativa en los procesos productivos del sector de las culturas, las artes y los saberes, como una fuente adicional de sostenibilidad y dignificación de los agentes del sector. De igual forma con la participación social y comunitaria</w:t>
            </w:r>
            <w:r w:rsidR="00D265E8">
              <w:rPr>
                <w:rFonts w:ascii="Arial Narrow" w:hAnsi="Arial Narrow"/>
                <w:b w:val="0"/>
                <w:color w:val="000000" w:themeColor="text1"/>
              </w:rPr>
              <w:t xml:space="preserve"> vinculante</w:t>
            </w:r>
            <w:r w:rsidRPr="008B4225">
              <w:rPr>
                <w:rFonts w:ascii="Arial Narrow" w:hAnsi="Arial Narrow"/>
                <w:b w:val="0"/>
                <w:color w:val="000000" w:themeColor="text1"/>
              </w:rPr>
              <w:t xml:space="preserve"> se construirán y formularán lineamientos de política pública que garanticen la creación, producción, circulación y apropiación de las expresiones artísticas y culturales en todo el territorio nacional como eje transversal en la construcción de la paz total.</w:t>
            </w:r>
          </w:p>
          <w:p w14:paraId="242409E7" w14:textId="73062C02" w:rsidR="008B4225" w:rsidRPr="0065182B" w:rsidRDefault="008B4225" w:rsidP="008B4225">
            <w:pPr>
              <w:jc w:val="both"/>
              <w:rPr>
                <w:rFonts w:ascii="Arial Narrow" w:hAnsi="Arial Narrow"/>
                <w:b w:val="0"/>
                <w:color w:val="000000" w:themeColor="text1"/>
              </w:rPr>
            </w:pPr>
          </w:p>
        </w:tc>
      </w:tr>
      <w:tr w:rsidR="003F7BE2" w:rsidRPr="003F7BE2" w14:paraId="13C7FF91" w14:textId="77777777" w:rsidTr="0049048B">
        <w:trPr>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00D1219A" w14:textId="1ABB5BE8" w:rsidR="006A7ADA" w:rsidRPr="003F7BE2" w:rsidRDefault="004E0CCC" w:rsidP="004E0CCC">
            <w:pPr>
              <w:jc w:val="both"/>
              <w:rPr>
                <w:rFonts w:ascii="Arial Narrow" w:eastAsia="Arial Narrow" w:hAnsi="Arial Narrow" w:cs="Arial Narrow"/>
                <w:b w:val="0"/>
                <w:bCs w:val="0"/>
                <w:color w:val="000000" w:themeColor="text1"/>
              </w:rPr>
            </w:pPr>
            <w:r w:rsidRPr="00C9335D">
              <w:rPr>
                <w:rFonts w:ascii="Arial Narrow" w:eastAsia="Arial Narrow" w:hAnsi="Arial Narrow" w:cs="Arial Narrow"/>
                <w:b w:val="0"/>
                <w:color w:val="000000" w:themeColor="text1"/>
              </w:rPr>
              <w:t>S</w:t>
            </w:r>
            <w:r w:rsidR="006A7ADA" w:rsidRPr="00C9335D">
              <w:rPr>
                <w:rFonts w:ascii="Arial Narrow" w:eastAsia="Arial Narrow" w:hAnsi="Arial Narrow" w:cs="Arial Narrow"/>
                <w:b w:val="0"/>
                <w:color w:val="000000" w:themeColor="text1"/>
              </w:rPr>
              <w:t xml:space="preserve">ectores </w:t>
            </w:r>
            <w:r w:rsidR="00442CE2" w:rsidRPr="00C9335D">
              <w:rPr>
                <w:rFonts w:ascii="Arial Narrow" w:eastAsia="Arial Narrow" w:hAnsi="Arial Narrow" w:cs="Arial Narrow"/>
                <w:b w:val="0"/>
                <w:color w:val="000000" w:themeColor="text1"/>
              </w:rPr>
              <w:t xml:space="preserve">administrativos en los que índice la </w:t>
            </w:r>
            <w:r w:rsidRPr="00C9335D">
              <w:rPr>
                <w:rFonts w:ascii="Arial Narrow" w:eastAsia="Arial Narrow" w:hAnsi="Arial Narrow" w:cs="Arial Narrow"/>
                <w:b w:val="0"/>
                <w:color w:val="000000" w:themeColor="text1"/>
              </w:rPr>
              <w:t>propuesta (si los hay)</w:t>
            </w:r>
          </w:p>
          <w:p w14:paraId="796F7FAB" w14:textId="77777777" w:rsidR="006A7ADA" w:rsidRDefault="006A7ADA" w:rsidP="004E0CCC">
            <w:pPr>
              <w:jc w:val="both"/>
              <w:rPr>
                <w:rFonts w:ascii="Arial Narrow" w:eastAsia="Arial Narrow" w:hAnsi="Arial Narrow" w:cs="Arial Narrow"/>
                <w:bCs w:val="0"/>
                <w:color w:val="000000" w:themeColor="text1"/>
              </w:rPr>
            </w:pPr>
          </w:p>
          <w:p w14:paraId="0FFA6381" w14:textId="65DD1777" w:rsidR="006D7B0B" w:rsidRPr="003F7BE2" w:rsidRDefault="006D7B0B" w:rsidP="004E0CCC">
            <w:pPr>
              <w:jc w:val="both"/>
              <w:rPr>
                <w:rFonts w:ascii="Arial Narrow" w:eastAsia="Arial Narrow" w:hAnsi="Arial Narrow" w:cs="Arial Narrow"/>
                <w:b w:val="0"/>
                <w:color w:val="000000" w:themeColor="text1"/>
              </w:rPr>
            </w:pPr>
            <w:r w:rsidRPr="00C36834">
              <w:rPr>
                <w:rFonts w:ascii="Arial Narrow" w:eastAsia="Arial Narrow" w:hAnsi="Arial Narrow" w:cs="Arial Narrow"/>
                <w:b w:val="0"/>
                <w:color w:val="000000" w:themeColor="text1"/>
              </w:rPr>
              <w:t>Ministerio de Cultura, Entes territoriales</w:t>
            </w:r>
          </w:p>
        </w:tc>
      </w:tr>
      <w:tr w:rsidR="003F7BE2" w:rsidRPr="003F7BE2" w14:paraId="3ACADE4F" w14:textId="77777777" w:rsidTr="00F6498A">
        <w:trPr>
          <w:cnfStyle w:val="000000100000" w:firstRow="0" w:lastRow="0" w:firstColumn="0" w:lastColumn="0" w:oddVBand="0" w:evenVBand="0" w:oddHBand="1"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8799" w:type="dxa"/>
          </w:tcPr>
          <w:p w14:paraId="13E31286" w14:textId="77777777" w:rsidR="00D91A36" w:rsidRPr="0065182B" w:rsidRDefault="00D91A36" w:rsidP="004E0CCC">
            <w:pPr>
              <w:rPr>
                <w:rFonts w:ascii="Arial Narrow" w:eastAsia="Arial Narrow" w:hAnsi="Arial Narrow" w:cs="Arial Narrow"/>
                <w:bCs w:val="0"/>
                <w:color w:val="000000" w:themeColor="text1"/>
              </w:rPr>
            </w:pPr>
            <w:r w:rsidRPr="0065182B">
              <w:rPr>
                <w:rFonts w:ascii="Arial Narrow" w:eastAsia="Arial Narrow" w:hAnsi="Arial Narrow" w:cs="Arial Narrow"/>
                <w:bCs w:val="0"/>
                <w:color w:val="000000" w:themeColor="text1"/>
              </w:rPr>
              <w:t>Cita de las bases del plan que sustenta</w:t>
            </w:r>
            <w:r w:rsidR="004E0CCC" w:rsidRPr="0065182B">
              <w:rPr>
                <w:rFonts w:ascii="Arial Narrow" w:eastAsia="Arial Narrow" w:hAnsi="Arial Narrow" w:cs="Arial Narrow"/>
                <w:bCs w:val="0"/>
                <w:color w:val="000000" w:themeColor="text1"/>
              </w:rPr>
              <w:t>n</w:t>
            </w:r>
            <w:r w:rsidRPr="0065182B">
              <w:rPr>
                <w:rFonts w:ascii="Arial Narrow" w:eastAsia="Arial Narrow" w:hAnsi="Arial Narrow" w:cs="Arial Narrow"/>
                <w:bCs w:val="0"/>
                <w:color w:val="000000" w:themeColor="text1"/>
              </w:rPr>
              <w:t xml:space="preserve"> la propuesta</w:t>
            </w:r>
            <w:r w:rsidR="00091211" w:rsidRPr="0065182B">
              <w:rPr>
                <w:rFonts w:ascii="Arial Narrow" w:eastAsia="Arial Narrow" w:hAnsi="Arial Narrow" w:cs="Arial Narrow"/>
                <w:bCs w:val="0"/>
                <w:color w:val="000000" w:themeColor="text1"/>
              </w:rPr>
              <w:t>: (</w:t>
            </w:r>
            <w:r w:rsidRPr="0065182B">
              <w:rPr>
                <w:rFonts w:ascii="Arial Narrow" w:eastAsia="Arial Narrow" w:hAnsi="Arial Narrow" w:cs="Arial Narrow"/>
                <w:bCs w:val="0"/>
                <w:color w:val="000000" w:themeColor="text1"/>
              </w:rPr>
              <w:t>remisión a</w:t>
            </w:r>
            <w:r w:rsidR="00191676" w:rsidRPr="0065182B">
              <w:rPr>
                <w:rFonts w:ascii="Arial Narrow" w:eastAsia="Arial Narrow" w:hAnsi="Arial Narrow" w:cs="Arial Narrow"/>
                <w:bCs w:val="0"/>
                <w:color w:val="000000" w:themeColor="text1"/>
              </w:rPr>
              <w:t xml:space="preserve">l Eje de transformación, catalizador y/o componente) </w:t>
            </w:r>
          </w:p>
          <w:p w14:paraId="01AF0C2F" w14:textId="77777777" w:rsidR="0065182B" w:rsidRDefault="0065182B" w:rsidP="004E0CCC">
            <w:pPr>
              <w:rPr>
                <w:rFonts w:ascii="Arial Narrow" w:eastAsia="Arial Narrow" w:hAnsi="Arial Narrow" w:cs="Arial Narrow"/>
                <w:bCs w:val="0"/>
                <w:color w:val="000000" w:themeColor="text1"/>
              </w:rPr>
            </w:pPr>
          </w:p>
          <w:p w14:paraId="4543EEDF" w14:textId="736601CB" w:rsidR="0065182B" w:rsidRPr="00982949" w:rsidRDefault="00982949" w:rsidP="00982949">
            <w:pPr>
              <w:rPr>
                <w:rFonts w:ascii="Arial Narrow" w:eastAsia="Arial Narrow" w:hAnsi="Arial Narrow" w:cs="Arial Narrow"/>
                <w:color w:val="000000" w:themeColor="text1"/>
              </w:rPr>
            </w:pPr>
            <w:r w:rsidRPr="00982949">
              <w:rPr>
                <w:rFonts w:ascii="Arial Narrow" w:eastAsia="Arial Narrow" w:hAnsi="Arial Narrow" w:cs="Arial Narrow"/>
                <w:color w:val="000000" w:themeColor="text1"/>
              </w:rPr>
              <w:t>SEGURIDAD HUMANA Y JUSTICIA SOCIAL</w:t>
            </w:r>
            <w:r w:rsidR="0065182B">
              <w:rPr>
                <w:rFonts w:ascii="Arial Narrow" w:eastAsia="Arial Narrow" w:hAnsi="Arial Narrow" w:cs="Arial Narrow"/>
                <w:b w:val="0"/>
                <w:bCs w:val="0"/>
                <w:color w:val="000000" w:themeColor="text1"/>
              </w:rPr>
              <w:t xml:space="preserve">– Catalizador: </w:t>
            </w:r>
            <w:r w:rsidRPr="00982949">
              <w:rPr>
                <w:rFonts w:ascii="Arial Narrow" w:eastAsia="Arial Narrow" w:hAnsi="Arial Narrow" w:cs="Arial Narrow"/>
                <w:b w:val="0"/>
                <w:bCs w:val="0"/>
                <w:color w:val="000000" w:themeColor="text1"/>
              </w:rPr>
              <w:t>Garantía de derechos fundamentales y la accesibilidad a bienes y servicios como fundamentos de la dignidad humana y condiciones para el bienestar</w:t>
            </w:r>
            <w:r>
              <w:rPr>
                <w:rFonts w:ascii="Arial Narrow" w:eastAsia="Arial Narrow" w:hAnsi="Arial Narrow" w:cs="Arial Narrow"/>
                <w:b w:val="0"/>
                <w:bCs w:val="0"/>
                <w:color w:val="000000" w:themeColor="text1"/>
              </w:rPr>
              <w:t xml:space="preserve"> </w:t>
            </w:r>
            <w:r w:rsidRPr="00982949">
              <w:rPr>
                <w:rFonts w:ascii="Arial Narrow" w:eastAsia="Arial Narrow" w:hAnsi="Arial Narrow" w:cs="Arial Narrow"/>
                <w:b w:val="0"/>
                <w:bCs w:val="0"/>
                <w:color w:val="000000" w:themeColor="text1"/>
              </w:rPr>
              <w:t>y la calidad de vida</w:t>
            </w:r>
          </w:p>
          <w:p w14:paraId="727F419E" w14:textId="77777777" w:rsidR="00F27AC4" w:rsidRDefault="00F27AC4" w:rsidP="004E0CCC">
            <w:pPr>
              <w:rPr>
                <w:rFonts w:ascii="Arial Narrow" w:eastAsia="Arial Narrow" w:hAnsi="Arial Narrow" w:cs="Arial Narrow"/>
                <w:bCs w:val="0"/>
                <w:color w:val="000000" w:themeColor="text1"/>
              </w:rPr>
            </w:pPr>
          </w:p>
          <w:p w14:paraId="7B78F758" w14:textId="183B6556" w:rsidR="00F27AC4" w:rsidRPr="00982949" w:rsidRDefault="00F27AC4" w:rsidP="00982949">
            <w:pPr>
              <w:autoSpaceDE w:val="0"/>
              <w:autoSpaceDN w:val="0"/>
              <w:adjustRightInd w:val="0"/>
              <w:jc w:val="both"/>
              <w:rPr>
                <w:rFonts w:ascii="Arial Narrow" w:eastAsia="Arial Narrow" w:hAnsi="Arial Narrow" w:cs="Arial Narrow"/>
                <w:b w:val="0"/>
                <w:bCs w:val="0"/>
                <w:color w:val="000000" w:themeColor="text1"/>
              </w:rPr>
            </w:pPr>
            <w:r w:rsidRPr="003E66BA">
              <w:rPr>
                <w:rFonts w:ascii="Arial Narrow" w:eastAsia="Arial Narrow" w:hAnsi="Arial Narrow" w:cs="Arial Narrow"/>
                <w:bCs w:val="0"/>
                <w:color w:val="000000" w:themeColor="text1"/>
              </w:rPr>
              <w:t>Alcance:</w:t>
            </w:r>
            <w:r>
              <w:rPr>
                <w:rFonts w:ascii="Arial Narrow" w:eastAsia="Arial Narrow" w:hAnsi="Arial Narrow" w:cs="Arial Narrow"/>
                <w:b w:val="0"/>
                <w:color w:val="000000" w:themeColor="text1"/>
              </w:rPr>
              <w:t xml:space="preserve"> </w:t>
            </w:r>
            <w:r w:rsidR="00982949" w:rsidRPr="00982949">
              <w:rPr>
                <w:rFonts w:ascii="Arial Narrow" w:eastAsia="Arial Narrow" w:hAnsi="Arial Narrow" w:cs="Arial Narrow"/>
                <w:b w:val="0"/>
                <w:bCs w:val="0"/>
                <w:color w:val="000000" w:themeColor="text1"/>
              </w:rPr>
              <w:t>Existen debilidades para garantizar y fomentar el ejercicio de los derechos culturales. Éstas se expresan en la desigualdad, no solo en el acceso y disfrute de los bienes y servicios culturales,</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sino también en el bajo reconocimiento social de las prácticas y saberes artísticos y culturales.</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El 75% de los artistas y creadores registrados en Soy Cultura manifiesta recibir ingresos iguales</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o inferiores a 1 SMLMV por su labor. Asimismo, de las 3.034 iniciativas ganadoras del Programa</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Nacional de Estímulos en el periodo 2019 – 2021, el 52% se concentraron en 2 departamentos y</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en Bogotá. Uno de los sectores más precarizados en la pandemia fue el sector de la cultura y</w:t>
            </w:r>
            <w:r w:rsidR="00982949">
              <w:rPr>
                <w:rFonts w:ascii="Arial Narrow" w:eastAsia="Arial Narrow" w:hAnsi="Arial Narrow" w:cs="Arial Narrow"/>
                <w:b w:val="0"/>
                <w:bCs w:val="0"/>
                <w:color w:val="000000" w:themeColor="text1"/>
              </w:rPr>
              <w:t xml:space="preserve"> </w:t>
            </w:r>
            <w:r w:rsidR="00982949" w:rsidRPr="00982949">
              <w:rPr>
                <w:rFonts w:ascii="Arial Narrow" w:eastAsia="Arial Narrow" w:hAnsi="Arial Narrow" w:cs="Arial Narrow"/>
                <w:b w:val="0"/>
                <w:bCs w:val="0"/>
                <w:color w:val="000000" w:themeColor="text1"/>
              </w:rPr>
              <w:t>las artes.</w:t>
            </w:r>
          </w:p>
          <w:p w14:paraId="4332B78A" w14:textId="0BB7F770" w:rsidR="003E66BA" w:rsidRDefault="003E66BA" w:rsidP="00F27AC4">
            <w:pPr>
              <w:autoSpaceDE w:val="0"/>
              <w:autoSpaceDN w:val="0"/>
              <w:adjustRightInd w:val="0"/>
              <w:jc w:val="both"/>
              <w:rPr>
                <w:rFonts w:ascii="Arial Narrow" w:eastAsia="Arial Narrow" w:hAnsi="Arial Narrow" w:cs="Arial Narrow"/>
                <w:b w:val="0"/>
                <w:bCs w:val="0"/>
                <w:color w:val="000000" w:themeColor="text1"/>
              </w:rPr>
            </w:pPr>
          </w:p>
          <w:p w14:paraId="2B9C300C" w14:textId="58C503AA" w:rsidR="003E66BA" w:rsidRPr="003E66BA" w:rsidRDefault="003E66BA" w:rsidP="003E66BA">
            <w:pPr>
              <w:autoSpaceDE w:val="0"/>
              <w:autoSpaceDN w:val="0"/>
              <w:adjustRightInd w:val="0"/>
              <w:jc w:val="both"/>
              <w:rPr>
                <w:rFonts w:ascii="Arial Narrow" w:eastAsia="Arial Narrow" w:hAnsi="Arial Narrow" w:cs="Arial Narrow"/>
                <w:b w:val="0"/>
                <w:color w:val="000000" w:themeColor="text1"/>
              </w:rPr>
            </w:pPr>
            <w:r w:rsidRPr="003E66BA">
              <w:rPr>
                <w:rFonts w:ascii="Arial Narrow" w:eastAsia="Arial Narrow" w:hAnsi="Arial Narrow" w:cs="Arial Narrow"/>
                <w:bCs w:val="0"/>
                <w:color w:val="000000" w:themeColor="text1"/>
              </w:rPr>
              <w:t>Componente:</w:t>
            </w:r>
            <w:r>
              <w:rPr>
                <w:rFonts w:ascii="Arial Narrow" w:eastAsia="Arial Narrow" w:hAnsi="Arial Narrow" w:cs="Arial Narrow"/>
                <w:b w:val="0"/>
                <w:color w:val="000000" w:themeColor="text1"/>
              </w:rPr>
              <w:t xml:space="preserve"> </w:t>
            </w:r>
            <w:r w:rsidR="00982949" w:rsidRPr="00982949">
              <w:rPr>
                <w:rFonts w:ascii="Arial Narrow" w:eastAsia="Arial Narrow" w:hAnsi="Arial Narrow" w:cs="Arial Narrow"/>
                <w:b w:val="0"/>
                <w:color w:val="000000" w:themeColor="text1"/>
              </w:rPr>
              <w:t>Las culturas, las artes y los saberes son el fundamento de la transformación social y desarrollo integral de toda la ciudadanía. Este catalizador reconoce y posiciona al sector cultural para lograr el cambio y la justicia social, y se compone de diferentes ejes: construir una cultura de Paz y de inclusión; fomentar el arte para la vida, el diálogo intercultural, la economía cultural, popular y alternativa, y el reconocimiento de los saberes y prácticas culturales de las mujeres, los jóvenes, los grupos étnicos, los campesinos y todos los grupos poblacionales; salvaguardar las memorias; fortalecer y dignificar la labor cultural de los agentes del sector y sus condiciones de vida.</w:t>
            </w:r>
          </w:p>
          <w:p w14:paraId="160E39C4" w14:textId="22BE596A" w:rsidR="00F27AC4" w:rsidRPr="003F7BE2" w:rsidRDefault="00F27AC4" w:rsidP="00F27AC4">
            <w:pPr>
              <w:autoSpaceDE w:val="0"/>
              <w:autoSpaceDN w:val="0"/>
              <w:adjustRightInd w:val="0"/>
              <w:jc w:val="both"/>
              <w:rPr>
                <w:rFonts w:ascii="Arial Narrow" w:eastAsia="Arial Narrow" w:hAnsi="Arial Narrow" w:cs="Arial Narrow"/>
                <w:b w:val="0"/>
                <w:color w:val="000000" w:themeColor="text1"/>
              </w:rPr>
            </w:pPr>
          </w:p>
        </w:tc>
      </w:tr>
      <w:tr w:rsidR="003F7BE2" w:rsidRPr="003F7BE2" w14:paraId="2211B4DC" w14:textId="77777777" w:rsidTr="0049048B">
        <w:trPr>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0893AF3D" w14:textId="00E6DCA0" w:rsidR="00D91A36" w:rsidRPr="00FC62D2" w:rsidRDefault="00D91A36" w:rsidP="004E0CCC">
            <w:pPr>
              <w:jc w:val="both"/>
              <w:rPr>
                <w:rFonts w:ascii="Arial Narrow" w:eastAsia="Arial Narrow" w:hAnsi="Arial Narrow" w:cs="Arial Narrow"/>
                <w:bCs w:val="0"/>
                <w:color w:val="000000" w:themeColor="text1"/>
              </w:rPr>
            </w:pPr>
            <w:r w:rsidRPr="00FC62D2">
              <w:rPr>
                <w:rFonts w:ascii="Arial Narrow" w:eastAsia="Arial Narrow" w:hAnsi="Arial Narrow" w:cs="Arial Narrow"/>
                <w:bCs w:val="0"/>
                <w:color w:val="000000" w:themeColor="text1"/>
              </w:rPr>
              <w:t xml:space="preserve">Aplicación de </w:t>
            </w:r>
            <w:r w:rsidR="004E0CCC" w:rsidRPr="00FC62D2">
              <w:rPr>
                <w:rFonts w:ascii="Arial Narrow" w:eastAsia="Arial Narrow" w:hAnsi="Arial Narrow" w:cs="Arial Narrow"/>
                <w:bCs w:val="0"/>
                <w:color w:val="000000" w:themeColor="text1"/>
              </w:rPr>
              <w:t xml:space="preserve">cada uno de los siguientes </w:t>
            </w:r>
            <w:r w:rsidRPr="00FC62D2">
              <w:rPr>
                <w:rFonts w:ascii="Arial Narrow" w:eastAsia="Arial Narrow" w:hAnsi="Arial Narrow" w:cs="Arial Narrow"/>
                <w:bCs w:val="0"/>
                <w:color w:val="000000" w:themeColor="text1"/>
              </w:rPr>
              <w:t>criterios: (lista de chequeo de los criterios jurídicos de inclusión)</w:t>
            </w:r>
          </w:p>
          <w:p w14:paraId="0C8CE86A" w14:textId="77777777" w:rsidR="004E0CCC" w:rsidRPr="00FC62D2" w:rsidRDefault="004E0CCC" w:rsidP="004E0CCC">
            <w:pPr>
              <w:jc w:val="both"/>
              <w:rPr>
                <w:rFonts w:ascii="Arial Narrow" w:eastAsia="Arial Narrow" w:hAnsi="Arial Narrow" w:cs="Arial Narrow"/>
                <w:b w:val="0"/>
                <w:color w:val="000000" w:themeColor="text1"/>
              </w:rPr>
            </w:pPr>
          </w:p>
          <w:p w14:paraId="04A186D7" w14:textId="1A7CB484" w:rsidR="00D91A36" w:rsidRPr="00FC62D2" w:rsidRDefault="00D91A36" w:rsidP="004E0CCC">
            <w:pPr>
              <w:autoSpaceDE w:val="0"/>
              <w:autoSpaceDN w:val="0"/>
              <w:adjustRightInd w:val="0"/>
              <w:rPr>
                <w:rFonts w:ascii="Arial Narrow" w:hAnsi="Arial Narrow"/>
                <w:b w:val="0"/>
                <w:color w:val="000000" w:themeColor="text1"/>
              </w:rPr>
            </w:pPr>
            <w:r w:rsidRPr="00FC62D2">
              <w:rPr>
                <w:rFonts w:ascii="Arial Narrow" w:eastAsia="Arial Narrow" w:hAnsi="Arial Narrow" w:cs="Arial Narrow"/>
                <w:b w:val="0"/>
                <w:color w:val="000000" w:themeColor="text1"/>
              </w:rPr>
              <w:t xml:space="preserve">1. </w:t>
            </w:r>
            <w:r w:rsidRPr="00FC62D2">
              <w:rPr>
                <w:rFonts w:ascii="Arial Narrow" w:hAnsi="Arial Narrow"/>
                <w:b w:val="0"/>
                <w:color w:val="000000" w:themeColor="text1"/>
              </w:rPr>
              <w:t>Unidad de materia</w:t>
            </w:r>
          </w:p>
          <w:p w14:paraId="01AF3F76" w14:textId="3D25E520" w:rsidR="00D91A36" w:rsidRPr="00FC62D2" w:rsidRDefault="00D91A36" w:rsidP="004E0CCC">
            <w:pPr>
              <w:autoSpaceDE w:val="0"/>
              <w:autoSpaceDN w:val="0"/>
              <w:adjustRightInd w:val="0"/>
              <w:rPr>
                <w:rFonts w:ascii="Arial Narrow" w:eastAsia="Arial Narrow" w:hAnsi="Arial Narrow" w:cs="Arial Narrow"/>
                <w:b w:val="0"/>
                <w:color w:val="000000" w:themeColor="text1"/>
              </w:rPr>
            </w:pPr>
            <w:r w:rsidRPr="00FC62D2">
              <w:rPr>
                <w:rFonts w:ascii="Arial Narrow" w:eastAsia="Arial Narrow" w:hAnsi="Arial Narrow" w:cs="Arial Narrow"/>
                <w:b w:val="0"/>
                <w:color w:val="000000" w:themeColor="text1"/>
              </w:rPr>
              <w:t xml:space="preserve">2. </w:t>
            </w:r>
            <w:r w:rsidRPr="00FC62D2">
              <w:rPr>
                <w:rFonts w:ascii="Arial Narrow" w:hAnsi="Arial Narrow"/>
                <w:b w:val="0"/>
                <w:color w:val="000000" w:themeColor="text1"/>
              </w:rPr>
              <w:t>Idoneidad</w:t>
            </w:r>
            <w:r w:rsidRPr="00FC62D2">
              <w:rPr>
                <w:rFonts w:ascii="Arial Narrow" w:eastAsia="Arial Narrow" w:hAnsi="Arial Narrow" w:cs="Arial Narrow"/>
                <w:b w:val="0"/>
                <w:color w:val="000000" w:themeColor="text1"/>
              </w:rPr>
              <w:t xml:space="preserve"> </w:t>
            </w:r>
          </w:p>
          <w:p w14:paraId="2BF65C37" w14:textId="71D3C6CD" w:rsidR="00D91A36" w:rsidRPr="00FC62D2" w:rsidRDefault="00D91A36" w:rsidP="004E0CCC">
            <w:pPr>
              <w:autoSpaceDE w:val="0"/>
              <w:autoSpaceDN w:val="0"/>
              <w:adjustRightInd w:val="0"/>
              <w:rPr>
                <w:rFonts w:ascii="Arial Narrow" w:hAnsi="Arial Narrow"/>
                <w:b w:val="0"/>
                <w:color w:val="000000" w:themeColor="text1"/>
              </w:rPr>
            </w:pPr>
            <w:r w:rsidRPr="00FC62D2">
              <w:rPr>
                <w:rFonts w:ascii="Arial Narrow" w:eastAsia="Arial Narrow" w:hAnsi="Arial Narrow" w:cs="Arial Narrow"/>
                <w:b w:val="0"/>
                <w:color w:val="000000" w:themeColor="text1"/>
              </w:rPr>
              <w:t xml:space="preserve">3. </w:t>
            </w:r>
            <w:r w:rsidRPr="00FC62D2">
              <w:rPr>
                <w:rFonts w:ascii="Arial Narrow" w:hAnsi="Arial Narrow"/>
                <w:b w:val="0"/>
                <w:color w:val="000000" w:themeColor="text1"/>
              </w:rPr>
              <w:t>Proporcionalidad</w:t>
            </w:r>
            <w:r w:rsidRPr="00FC62D2">
              <w:rPr>
                <w:rFonts w:ascii="Arial Narrow" w:eastAsia="Arial Narrow" w:hAnsi="Arial Narrow" w:cs="Arial Narrow"/>
                <w:b w:val="0"/>
                <w:color w:val="000000" w:themeColor="text1"/>
              </w:rPr>
              <w:t xml:space="preserve"> </w:t>
            </w:r>
            <w:r w:rsidRPr="00FC62D2">
              <w:rPr>
                <w:rFonts w:ascii="Arial Narrow" w:hAnsi="Arial Narrow"/>
                <w:b w:val="0"/>
                <w:color w:val="000000" w:themeColor="text1"/>
              </w:rPr>
              <w:t>y</w:t>
            </w:r>
            <w:r w:rsidRPr="00FC62D2">
              <w:rPr>
                <w:rFonts w:ascii="Arial Narrow" w:eastAsia="Arial Narrow" w:hAnsi="Arial Narrow" w:cs="Arial Narrow"/>
                <w:b w:val="0"/>
                <w:color w:val="000000" w:themeColor="text1"/>
              </w:rPr>
              <w:t xml:space="preserve"> </w:t>
            </w:r>
            <w:r w:rsidRPr="00FC62D2">
              <w:rPr>
                <w:rFonts w:ascii="Arial Narrow" w:hAnsi="Arial Narrow"/>
                <w:b w:val="0"/>
                <w:color w:val="000000" w:themeColor="text1"/>
              </w:rPr>
              <w:t>necesidad</w:t>
            </w:r>
          </w:p>
          <w:p w14:paraId="1AF09F9D" w14:textId="647E9FEE" w:rsidR="00D91A36" w:rsidRPr="00FC62D2" w:rsidRDefault="00D91A36" w:rsidP="004E0CCC">
            <w:pPr>
              <w:jc w:val="both"/>
              <w:rPr>
                <w:rFonts w:ascii="Arial Narrow" w:eastAsia="Arial Narrow" w:hAnsi="Arial Narrow" w:cs="Arial Narrow"/>
                <w:b w:val="0"/>
                <w:color w:val="000000" w:themeColor="text1"/>
                <w:lang w:val="es-MX"/>
              </w:rPr>
            </w:pPr>
            <w:r w:rsidRPr="00FC62D2">
              <w:rPr>
                <w:rFonts w:ascii="Arial Narrow" w:eastAsia="Arial Narrow" w:hAnsi="Arial Narrow" w:cs="Arial Narrow"/>
                <w:b w:val="0"/>
                <w:color w:val="000000" w:themeColor="text1"/>
              </w:rPr>
              <w:t xml:space="preserve">4. </w:t>
            </w:r>
            <w:r w:rsidRPr="00FC62D2">
              <w:rPr>
                <w:rFonts w:ascii="Arial Narrow" w:hAnsi="Arial Narrow"/>
                <w:b w:val="0"/>
                <w:color w:val="000000" w:themeColor="text1"/>
                <w:lang w:val="es-MX"/>
              </w:rPr>
              <w:t>Continuidad</w:t>
            </w:r>
            <w:r w:rsidRPr="00FC62D2">
              <w:rPr>
                <w:rFonts w:ascii="Arial Narrow" w:eastAsia="Arial Narrow" w:hAnsi="Arial Narrow" w:cs="Arial Narrow"/>
                <w:b w:val="0"/>
                <w:color w:val="000000" w:themeColor="text1"/>
                <w:lang w:val="es-MX"/>
              </w:rPr>
              <w:t xml:space="preserve"> </w:t>
            </w:r>
          </w:p>
          <w:p w14:paraId="47C79EA5" w14:textId="68CA583B" w:rsidR="00D91A36" w:rsidRPr="00FC62D2" w:rsidRDefault="00D91A36" w:rsidP="004E0CCC">
            <w:pPr>
              <w:jc w:val="both"/>
              <w:rPr>
                <w:rFonts w:ascii="Arial Narrow" w:hAnsi="Arial Narrow"/>
                <w:b w:val="0"/>
                <w:color w:val="000000" w:themeColor="text1"/>
                <w:lang w:val="es-MX"/>
              </w:rPr>
            </w:pPr>
            <w:r w:rsidRPr="00FC62D2">
              <w:rPr>
                <w:rFonts w:ascii="Arial Narrow" w:eastAsia="Arial Narrow" w:hAnsi="Arial Narrow" w:cs="Arial Narrow"/>
                <w:b w:val="0"/>
                <w:color w:val="000000" w:themeColor="text1"/>
                <w:lang w:val="es-MX"/>
              </w:rPr>
              <w:t xml:space="preserve">5. </w:t>
            </w:r>
            <w:r w:rsidRPr="00FC62D2">
              <w:rPr>
                <w:rFonts w:ascii="Arial Narrow" w:hAnsi="Arial Narrow"/>
                <w:b w:val="0"/>
                <w:color w:val="000000" w:themeColor="text1"/>
                <w:lang w:val="es-MX"/>
              </w:rPr>
              <w:t>Impacto</w:t>
            </w:r>
            <w:r w:rsidRPr="00FC62D2">
              <w:rPr>
                <w:rFonts w:ascii="Arial Narrow" w:eastAsia="Arial Narrow" w:hAnsi="Arial Narrow" w:cs="Arial Narrow"/>
                <w:b w:val="0"/>
                <w:color w:val="000000" w:themeColor="text1"/>
                <w:lang w:val="es-MX"/>
              </w:rPr>
              <w:t xml:space="preserve"> </w:t>
            </w:r>
            <w:r w:rsidRPr="00FC62D2">
              <w:rPr>
                <w:rFonts w:ascii="Arial Narrow" w:hAnsi="Arial Narrow"/>
                <w:b w:val="0"/>
                <w:color w:val="000000" w:themeColor="text1"/>
                <w:lang w:val="es-MX"/>
              </w:rPr>
              <w:t>fiscal</w:t>
            </w:r>
          </w:p>
          <w:p w14:paraId="2B404598" w14:textId="35A7C96B" w:rsidR="00D91A36" w:rsidRPr="00FC62D2" w:rsidRDefault="00D91A36" w:rsidP="004E0CCC">
            <w:pPr>
              <w:jc w:val="both"/>
              <w:rPr>
                <w:rFonts w:ascii="Arial Narrow" w:hAnsi="Arial Narrow"/>
                <w:b w:val="0"/>
                <w:color w:val="000000" w:themeColor="text1"/>
                <w:lang w:val="es-MX"/>
              </w:rPr>
            </w:pPr>
            <w:r w:rsidRPr="00FC62D2">
              <w:rPr>
                <w:rFonts w:ascii="Arial Narrow" w:eastAsia="Arial Narrow" w:hAnsi="Arial Narrow" w:cs="Arial Narrow"/>
                <w:b w:val="0"/>
                <w:color w:val="000000" w:themeColor="text1"/>
                <w:lang w:val="es-MX"/>
              </w:rPr>
              <w:t xml:space="preserve">6. </w:t>
            </w:r>
            <w:r w:rsidRPr="00FC62D2">
              <w:rPr>
                <w:rFonts w:ascii="Arial Narrow" w:hAnsi="Arial Narrow"/>
                <w:b w:val="0"/>
                <w:color w:val="000000" w:themeColor="text1"/>
                <w:lang w:val="es-MX"/>
              </w:rPr>
              <w:t>Autonomía</w:t>
            </w:r>
            <w:r w:rsidRPr="00FC62D2">
              <w:rPr>
                <w:rFonts w:ascii="Arial Narrow" w:eastAsia="Arial Narrow" w:hAnsi="Arial Narrow" w:cs="Arial Narrow"/>
                <w:b w:val="0"/>
                <w:color w:val="000000" w:themeColor="text1"/>
                <w:lang w:val="es-MX"/>
              </w:rPr>
              <w:t xml:space="preserve"> </w:t>
            </w:r>
            <w:r w:rsidRPr="00FC62D2">
              <w:rPr>
                <w:rFonts w:ascii="Arial Narrow" w:hAnsi="Arial Narrow"/>
                <w:b w:val="0"/>
                <w:color w:val="000000" w:themeColor="text1"/>
                <w:lang w:val="es-MX"/>
              </w:rPr>
              <w:t>de las entidades territoriales</w:t>
            </w:r>
          </w:p>
          <w:p w14:paraId="0699A6A6" w14:textId="77777777" w:rsidR="00D91A36" w:rsidRPr="00FC62D2" w:rsidRDefault="00D91A36" w:rsidP="004E0CCC">
            <w:pPr>
              <w:jc w:val="both"/>
              <w:rPr>
                <w:rFonts w:ascii="Arial Narrow" w:hAnsi="Arial Narrow"/>
                <w:bCs w:val="0"/>
                <w:color w:val="000000" w:themeColor="text1"/>
                <w:lang w:val="es-MX"/>
              </w:rPr>
            </w:pPr>
            <w:r w:rsidRPr="00FC62D2">
              <w:rPr>
                <w:rFonts w:ascii="Arial Narrow" w:eastAsia="Arial Narrow" w:hAnsi="Arial Narrow" w:cs="Arial Narrow"/>
                <w:b w:val="0"/>
                <w:color w:val="000000" w:themeColor="text1"/>
                <w:lang w:val="es-MX"/>
              </w:rPr>
              <w:t>7.</w:t>
            </w:r>
            <w:r w:rsidRPr="00FC62D2">
              <w:rPr>
                <w:rFonts w:ascii="Arial Narrow" w:hAnsi="Arial Narrow"/>
                <w:b w:val="0"/>
                <w:color w:val="000000" w:themeColor="text1"/>
                <w:lang w:val="es-MX"/>
              </w:rPr>
              <w:t>Armonización</w:t>
            </w:r>
            <w:r w:rsidRPr="00FC62D2">
              <w:rPr>
                <w:rFonts w:ascii="Arial Narrow" w:eastAsia="Arial Narrow" w:hAnsi="Arial Narrow" w:cs="Arial Narrow"/>
                <w:b w:val="0"/>
                <w:color w:val="000000" w:themeColor="text1"/>
                <w:lang w:val="es-MX"/>
              </w:rPr>
              <w:t xml:space="preserve"> </w:t>
            </w:r>
            <w:r w:rsidRPr="00FC62D2">
              <w:rPr>
                <w:rFonts w:ascii="Arial Narrow" w:hAnsi="Arial Narrow"/>
                <w:b w:val="0"/>
                <w:color w:val="000000" w:themeColor="text1"/>
                <w:lang w:val="es-MX"/>
              </w:rPr>
              <w:t>con Documentos CONPES e iniciativas legislativas en curso formuladas por el Gobierno nacional</w:t>
            </w:r>
            <w:r w:rsidR="00F6498A" w:rsidRPr="00FC62D2">
              <w:rPr>
                <w:rFonts w:ascii="Arial Narrow" w:hAnsi="Arial Narrow"/>
                <w:b w:val="0"/>
                <w:color w:val="000000" w:themeColor="text1"/>
                <w:lang w:val="es-MX"/>
              </w:rPr>
              <w:t>.</w:t>
            </w:r>
          </w:p>
          <w:p w14:paraId="5BBAA325" w14:textId="61514A3B" w:rsidR="00F6498A" w:rsidRPr="00C9533E" w:rsidRDefault="00F6498A" w:rsidP="004E0CCC">
            <w:pPr>
              <w:jc w:val="both"/>
              <w:rPr>
                <w:rFonts w:ascii="Arial Narrow" w:eastAsia="Arial Narrow" w:hAnsi="Arial Narrow" w:cs="Arial Narrow"/>
                <w:b w:val="0"/>
                <w:color w:val="000000" w:themeColor="text1"/>
                <w:highlight w:val="yellow"/>
              </w:rPr>
            </w:pPr>
          </w:p>
        </w:tc>
      </w:tr>
      <w:tr w:rsidR="003F7BE2" w:rsidRPr="003F7BE2" w14:paraId="61F47814" w14:textId="77777777" w:rsidTr="0049048B">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420C0DDC" w14:textId="71222236" w:rsidR="006A7ADA" w:rsidRPr="00FC62D2" w:rsidRDefault="006A7ADA" w:rsidP="00766BF8">
            <w:pPr>
              <w:jc w:val="both"/>
              <w:rPr>
                <w:rFonts w:ascii="Arial Narrow" w:eastAsia="Arial Narrow" w:hAnsi="Arial Narrow" w:cs="Arial Narrow"/>
                <w:bCs w:val="0"/>
                <w:color w:val="000000" w:themeColor="text1"/>
              </w:rPr>
            </w:pPr>
            <w:r w:rsidRPr="00FC62D2">
              <w:rPr>
                <w:rFonts w:ascii="Arial Narrow" w:eastAsia="Arial Narrow" w:hAnsi="Arial Narrow" w:cs="Arial Narrow"/>
                <w:bCs w:val="0"/>
                <w:color w:val="000000" w:themeColor="text1"/>
              </w:rPr>
              <w:t>Rango de Ley</w:t>
            </w:r>
            <w:r w:rsidR="006E7166" w:rsidRPr="00FC62D2">
              <w:rPr>
                <w:rFonts w:ascii="Arial Narrow" w:eastAsia="Arial Narrow" w:hAnsi="Arial Narrow" w:cs="Arial Narrow"/>
                <w:bCs w:val="0"/>
                <w:color w:val="000000" w:themeColor="text1"/>
              </w:rPr>
              <w:t xml:space="preserve"> de la disposición propuesta</w:t>
            </w:r>
          </w:p>
          <w:p w14:paraId="0846A525" w14:textId="193A26EE" w:rsidR="006E7166" w:rsidRPr="00FC62D2" w:rsidRDefault="006E7166" w:rsidP="00766BF8">
            <w:pPr>
              <w:jc w:val="both"/>
              <w:rPr>
                <w:rFonts w:ascii="Arial Narrow" w:eastAsia="Arial Narrow" w:hAnsi="Arial Narrow" w:cs="Arial Narrow"/>
                <w:b w:val="0"/>
                <w:color w:val="000000" w:themeColor="text1"/>
              </w:rPr>
            </w:pPr>
          </w:p>
          <w:p w14:paraId="1F7B8D9D" w14:textId="4F9ADBA3" w:rsidR="00F6498A" w:rsidRPr="00C9533E" w:rsidRDefault="00F6498A" w:rsidP="00081BC9">
            <w:pPr>
              <w:jc w:val="both"/>
              <w:rPr>
                <w:rFonts w:ascii="Arial Narrow" w:eastAsia="Arial Narrow" w:hAnsi="Arial Narrow" w:cs="Arial Narrow"/>
                <w:b w:val="0"/>
                <w:color w:val="000000" w:themeColor="text1"/>
                <w:highlight w:val="yellow"/>
              </w:rPr>
            </w:pPr>
          </w:p>
        </w:tc>
      </w:tr>
      <w:tr w:rsidR="003F7BE2" w:rsidRPr="003F7BE2" w14:paraId="52FB1F2D" w14:textId="77777777" w:rsidTr="00154C34">
        <w:trPr>
          <w:trHeight w:val="1090"/>
          <w:jc w:val="center"/>
        </w:trPr>
        <w:tc>
          <w:tcPr>
            <w:cnfStyle w:val="001000000000" w:firstRow="0" w:lastRow="0" w:firstColumn="1" w:lastColumn="0" w:oddVBand="0" w:evenVBand="0" w:oddHBand="0" w:evenHBand="0" w:firstRowFirstColumn="0" w:firstRowLastColumn="0" w:lastRowFirstColumn="0" w:lastRowLastColumn="0"/>
            <w:tcW w:w="8799" w:type="dxa"/>
          </w:tcPr>
          <w:p w14:paraId="16CA13AD" w14:textId="77777777" w:rsidR="006E7166" w:rsidRPr="00FC62D2" w:rsidRDefault="006E7166" w:rsidP="00766BF8">
            <w:pPr>
              <w:jc w:val="both"/>
              <w:rPr>
                <w:rFonts w:ascii="Arial Narrow" w:eastAsia="Arial Narrow" w:hAnsi="Arial Narrow" w:cs="Arial Narrow"/>
                <w:b w:val="0"/>
                <w:color w:val="000000" w:themeColor="text1"/>
              </w:rPr>
            </w:pPr>
            <w:r w:rsidRPr="00FC62D2">
              <w:rPr>
                <w:rFonts w:ascii="Arial Narrow" w:eastAsia="Arial Narrow" w:hAnsi="Arial Narrow" w:cs="Arial Narrow"/>
                <w:bCs w:val="0"/>
                <w:color w:val="000000" w:themeColor="text1"/>
              </w:rPr>
              <w:t>La disposición propuesta tiene incidencia directa y específica en pueblos indígenas o tribales</w:t>
            </w:r>
            <w:r w:rsidR="00771D5D" w:rsidRPr="00FC62D2">
              <w:rPr>
                <w:rFonts w:ascii="Arial Narrow" w:eastAsia="Arial Narrow" w:hAnsi="Arial Narrow" w:cs="Arial Narrow"/>
                <w:bCs w:val="0"/>
                <w:color w:val="000000" w:themeColor="text1"/>
              </w:rPr>
              <w:t xml:space="preserve"> (COMUNIDADES </w:t>
            </w:r>
            <w:r w:rsidR="00BB45AE" w:rsidRPr="00FC62D2">
              <w:rPr>
                <w:rFonts w:ascii="Arial Narrow" w:eastAsia="Arial Narrow" w:hAnsi="Arial Narrow" w:cs="Arial Narrow"/>
                <w:bCs w:val="0"/>
                <w:color w:val="000000" w:themeColor="text1"/>
              </w:rPr>
              <w:t>É</w:t>
            </w:r>
            <w:r w:rsidR="00771D5D" w:rsidRPr="00FC62D2">
              <w:rPr>
                <w:rFonts w:ascii="Arial Narrow" w:eastAsia="Arial Narrow" w:hAnsi="Arial Narrow" w:cs="Arial Narrow"/>
                <w:bCs w:val="0"/>
                <w:color w:val="000000" w:themeColor="text1"/>
              </w:rPr>
              <w:t>TNICAS)</w:t>
            </w:r>
          </w:p>
          <w:p w14:paraId="777716F7" w14:textId="77777777" w:rsidR="004A361B" w:rsidRDefault="004A361B" w:rsidP="00766BF8">
            <w:pPr>
              <w:jc w:val="both"/>
              <w:rPr>
                <w:rFonts w:ascii="Arial Narrow" w:eastAsia="Arial Narrow" w:hAnsi="Arial Narrow" w:cs="Arial Narrow"/>
                <w:b w:val="0"/>
                <w:color w:val="000000" w:themeColor="text1"/>
                <w:highlight w:val="yellow"/>
              </w:rPr>
            </w:pPr>
          </w:p>
          <w:p w14:paraId="7499FFE6" w14:textId="616193FC" w:rsidR="004A361B" w:rsidRPr="004A361B" w:rsidRDefault="004A361B" w:rsidP="00766BF8">
            <w:pPr>
              <w:jc w:val="both"/>
              <w:rPr>
                <w:rFonts w:ascii="Arial Narrow" w:eastAsia="Arial Narrow" w:hAnsi="Arial Narrow" w:cs="Arial Narrow"/>
                <w:bCs w:val="0"/>
                <w:color w:val="000000" w:themeColor="text1"/>
                <w:highlight w:val="yellow"/>
              </w:rPr>
            </w:pPr>
          </w:p>
        </w:tc>
      </w:tr>
      <w:tr w:rsidR="003F7BE2" w:rsidRPr="003F7BE2" w14:paraId="57960F2C" w14:textId="77777777" w:rsidTr="0043371F">
        <w:trPr>
          <w:cnfStyle w:val="010000000000" w:firstRow="0" w:lastRow="1" w:firstColumn="0" w:lastColumn="0" w:oddVBand="0" w:evenVBand="0" w:oddHBand="0"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2485AF72" w14:textId="77777777" w:rsidR="00D03F4F" w:rsidRPr="003F7BE2" w:rsidRDefault="00D03F4F" w:rsidP="00766BF8">
            <w:pPr>
              <w:jc w:val="both"/>
              <w:rPr>
                <w:rFonts w:ascii="Arial Narrow" w:eastAsia="Arial Narrow" w:hAnsi="Arial Narrow" w:cs="Arial Narrow"/>
                <w:b w:val="0"/>
                <w:iCs/>
                <w:color w:val="000000" w:themeColor="text1"/>
              </w:rPr>
            </w:pPr>
            <w:r w:rsidRPr="003F7BE2">
              <w:rPr>
                <w:rFonts w:ascii="Arial Narrow" w:eastAsia="Arial Narrow" w:hAnsi="Arial Narrow" w:cs="Arial Narrow"/>
                <w:b w:val="0"/>
                <w:iCs/>
                <w:color w:val="000000" w:themeColor="text1"/>
                <w:u w:val="single"/>
              </w:rPr>
              <w:t>Espacio a cargo del DNP</w:t>
            </w:r>
            <w:r w:rsidRPr="003F7BE2">
              <w:rPr>
                <w:rFonts w:ascii="Arial Narrow" w:eastAsia="Arial Narrow" w:hAnsi="Arial Narrow" w:cs="Arial Narrow"/>
                <w:b w:val="0"/>
                <w:iCs/>
                <w:color w:val="000000" w:themeColor="text1"/>
              </w:rPr>
              <w:t xml:space="preserve"> </w:t>
            </w:r>
          </w:p>
          <w:p w14:paraId="514FE632" w14:textId="77777777" w:rsidR="00D03F4F" w:rsidRPr="003F7BE2" w:rsidRDefault="00D03F4F" w:rsidP="00766BF8">
            <w:pPr>
              <w:jc w:val="both"/>
              <w:rPr>
                <w:rFonts w:ascii="Arial Narrow" w:eastAsia="Arial Narrow" w:hAnsi="Arial Narrow" w:cs="Arial Narrow"/>
                <w:b w:val="0"/>
                <w:color w:val="000000" w:themeColor="text1"/>
              </w:rPr>
            </w:pPr>
          </w:p>
          <w:p w14:paraId="1283FE17" w14:textId="37A85EF6" w:rsidR="00766BF8" w:rsidRPr="003F7BE2" w:rsidRDefault="00CD2219" w:rsidP="00766BF8">
            <w:pPr>
              <w:jc w:val="both"/>
              <w:rPr>
                <w:rFonts w:ascii="Arial Narrow" w:eastAsia="Arial Narrow" w:hAnsi="Arial Narrow" w:cs="Arial Narrow"/>
                <w:b w:val="0"/>
                <w:color w:val="000000" w:themeColor="text1"/>
              </w:rPr>
            </w:pPr>
            <w:r w:rsidRPr="003F7BE2">
              <w:rPr>
                <w:rFonts w:ascii="Arial Narrow" w:eastAsia="Arial Narrow" w:hAnsi="Arial Narrow" w:cs="Arial Narrow"/>
                <w:b w:val="0"/>
                <w:color w:val="000000" w:themeColor="text1"/>
              </w:rPr>
              <w:t>Intervinientes</w:t>
            </w:r>
            <w:r w:rsidR="00766BF8" w:rsidRPr="003F7BE2">
              <w:rPr>
                <w:rFonts w:ascii="Arial Narrow" w:eastAsia="Arial Narrow" w:hAnsi="Arial Narrow" w:cs="Arial Narrow"/>
                <w:b w:val="0"/>
                <w:color w:val="000000" w:themeColor="text1"/>
              </w:rPr>
              <w:t xml:space="preserve"> en la revisión de esta Ficha por parte del Departamento Nacional de Planeación (áreas técnicas y Oficina Asesora Jurídica)</w:t>
            </w:r>
          </w:p>
          <w:p w14:paraId="584F634A" w14:textId="77777777" w:rsidR="004E0CCC" w:rsidRPr="003F7BE2" w:rsidRDefault="004E0CCC" w:rsidP="00766BF8">
            <w:pPr>
              <w:jc w:val="both"/>
              <w:rPr>
                <w:rFonts w:ascii="Arial Narrow" w:eastAsia="Arial Narrow" w:hAnsi="Arial Narrow" w:cs="Arial Narrow"/>
                <w:b w:val="0"/>
                <w:i/>
                <w:color w:val="000000" w:themeColor="text1"/>
                <w:u w:val="single"/>
              </w:rPr>
            </w:pPr>
          </w:p>
          <w:p w14:paraId="6CB785D4" w14:textId="73922845" w:rsidR="00766BF8" w:rsidRPr="003F7BE2" w:rsidRDefault="00766BF8" w:rsidP="00766BF8">
            <w:pPr>
              <w:jc w:val="both"/>
              <w:rPr>
                <w:rFonts w:ascii="Arial Narrow" w:eastAsia="Arial Narrow" w:hAnsi="Arial Narrow" w:cs="Arial Narrow"/>
                <w:b w:val="0"/>
                <w:i/>
                <w:color w:val="000000" w:themeColor="text1"/>
                <w:u w:val="single"/>
              </w:rPr>
            </w:pPr>
          </w:p>
        </w:tc>
      </w:tr>
      <w:bookmarkEnd w:id="0"/>
    </w:tbl>
    <w:p w14:paraId="32D10040" w14:textId="77777777" w:rsidR="004E0CCC" w:rsidRPr="00766BF8" w:rsidRDefault="004E0CCC">
      <w:pPr>
        <w:rPr>
          <w:color w:val="000090"/>
        </w:rPr>
      </w:pPr>
    </w:p>
    <w:sectPr w:rsidR="004E0CCC" w:rsidRPr="00766BF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EFAB8" w14:textId="77777777" w:rsidR="00721E1A" w:rsidRDefault="00721E1A" w:rsidP="00C95D6B">
      <w:pPr>
        <w:spacing w:after="0" w:line="240" w:lineRule="auto"/>
      </w:pPr>
      <w:r>
        <w:separator/>
      </w:r>
    </w:p>
  </w:endnote>
  <w:endnote w:type="continuationSeparator" w:id="0">
    <w:p w14:paraId="4DE40C89" w14:textId="77777777" w:rsidR="00721E1A" w:rsidRDefault="00721E1A" w:rsidP="00C95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A56D4" w14:textId="77777777" w:rsidR="00721E1A" w:rsidRDefault="00721E1A" w:rsidP="00C95D6B">
      <w:pPr>
        <w:spacing w:after="0" w:line="240" w:lineRule="auto"/>
      </w:pPr>
      <w:r>
        <w:separator/>
      </w:r>
    </w:p>
  </w:footnote>
  <w:footnote w:type="continuationSeparator" w:id="0">
    <w:p w14:paraId="271A193B" w14:textId="77777777" w:rsidR="00721E1A" w:rsidRDefault="00721E1A" w:rsidP="00C95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761E7" w14:textId="7E991108" w:rsidR="00FD2BD1" w:rsidRDefault="00FD2BD1">
    <w:pPr>
      <w:pStyle w:val="Encabezado"/>
    </w:pPr>
    <w:r>
      <w:rPr>
        <w:noProof/>
      </w:rPr>
      <w:drawing>
        <wp:anchor distT="0" distB="0" distL="114300" distR="114300" simplePos="0" relativeHeight="251659264" behindDoc="0" locked="0" layoutInCell="1" allowOverlap="1" wp14:anchorId="512F5A1D" wp14:editId="0AD9A6D7">
          <wp:simplePos x="0" y="0"/>
          <wp:positionH relativeFrom="margin">
            <wp:align>center</wp:align>
          </wp:positionH>
          <wp:positionV relativeFrom="paragraph">
            <wp:posOffset>-266700</wp:posOffset>
          </wp:positionV>
          <wp:extent cx="3079750" cy="535305"/>
          <wp:effectExtent l="0" t="0" r="6350" b="0"/>
          <wp:wrapThrough wrapText="bothSides">
            <wp:wrapPolygon edited="0">
              <wp:start x="0" y="0"/>
              <wp:lineTo x="0" y="20754"/>
              <wp:lineTo x="21511" y="20754"/>
              <wp:lineTo x="21511" y="0"/>
              <wp:lineTo x="0" y="0"/>
            </wp:wrapPolygon>
          </wp:wrapThrough>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079750" cy="5353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36"/>
    <w:rsid w:val="00003562"/>
    <w:rsid w:val="000546FC"/>
    <w:rsid w:val="00067E06"/>
    <w:rsid w:val="00081BC9"/>
    <w:rsid w:val="00091211"/>
    <w:rsid w:val="0010657A"/>
    <w:rsid w:val="00154C34"/>
    <w:rsid w:val="00191676"/>
    <w:rsid w:val="00246E61"/>
    <w:rsid w:val="002E167C"/>
    <w:rsid w:val="00340550"/>
    <w:rsid w:val="00350FB0"/>
    <w:rsid w:val="003E66BA"/>
    <w:rsid w:val="003F7BE2"/>
    <w:rsid w:val="0043371F"/>
    <w:rsid w:val="00442CE2"/>
    <w:rsid w:val="004827F4"/>
    <w:rsid w:val="0049048B"/>
    <w:rsid w:val="004A248E"/>
    <w:rsid w:val="004A361B"/>
    <w:rsid w:val="004E0CCC"/>
    <w:rsid w:val="004F6603"/>
    <w:rsid w:val="0065182B"/>
    <w:rsid w:val="006736C9"/>
    <w:rsid w:val="006A7ADA"/>
    <w:rsid w:val="006D7B0B"/>
    <w:rsid w:val="006E11AD"/>
    <w:rsid w:val="006E7166"/>
    <w:rsid w:val="007040EB"/>
    <w:rsid w:val="007178B5"/>
    <w:rsid w:val="00721E1A"/>
    <w:rsid w:val="00766BF8"/>
    <w:rsid w:val="00771D5D"/>
    <w:rsid w:val="008B4225"/>
    <w:rsid w:val="00982949"/>
    <w:rsid w:val="009937E5"/>
    <w:rsid w:val="009A7750"/>
    <w:rsid w:val="00A520CE"/>
    <w:rsid w:val="00B442F7"/>
    <w:rsid w:val="00BB45AE"/>
    <w:rsid w:val="00BE5484"/>
    <w:rsid w:val="00BF34CC"/>
    <w:rsid w:val="00C9335D"/>
    <w:rsid w:val="00C9533E"/>
    <w:rsid w:val="00C95D6B"/>
    <w:rsid w:val="00CA065E"/>
    <w:rsid w:val="00CB561F"/>
    <w:rsid w:val="00CC1D3D"/>
    <w:rsid w:val="00CC387A"/>
    <w:rsid w:val="00CD1C52"/>
    <w:rsid w:val="00CD2219"/>
    <w:rsid w:val="00CD4FF0"/>
    <w:rsid w:val="00D03F4F"/>
    <w:rsid w:val="00D054E4"/>
    <w:rsid w:val="00D14ACE"/>
    <w:rsid w:val="00D265E8"/>
    <w:rsid w:val="00D557C7"/>
    <w:rsid w:val="00D91A36"/>
    <w:rsid w:val="00DE7354"/>
    <w:rsid w:val="00DF239C"/>
    <w:rsid w:val="00DF287F"/>
    <w:rsid w:val="00E8712E"/>
    <w:rsid w:val="00ED66BC"/>
    <w:rsid w:val="00F27AC4"/>
    <w:rsid w:val="00F371F0"/>
    <w:rsid w:val="00F435D4"/>
    <w:rsid w:val="00F6498A"/>
    <w:rsid w:val="00FA7216"/>
    <w:rsid w:val="00FC62D2"/>
    <w:rsid w:val="00FD2BD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E06186"/>
  <w15:docId w15:val="{E9E14BDA-3E0E-479C-8B0B-C6568798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A3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D91A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D91A3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1A36"/>
    <w:rPr>
      <w:rFonts w:ascii="Segoe UI" w:hAnsi="Segoe UI" w:cs="Segoe UI"/>
      <w:sz w:val="18"/>
      <w:szCs w:val="18"/>
      <w:lang w:val="es-CO"/>
    </w:rPr>
  </w:style>
  <w:style w:type="paragraph" w:styleId="Prrafodelista">
    <w:name w:val="List Paragraph"/>
    <w:basedOn w:val="Normal"/>
    <w:uiPriority w:val="34"/>
    <w:qFormat/>
    <w:rsid w:val="00D91A36"/>
    <w:pPr>
      <w:ind w:left="720"/>
      <w:contextualSpacing/>
    </w:pPr>
  </w:style>
  <w:style w:type="table" w:styleId="Sombreadoclaro-nfasis1">
    <w:name w:val="Light Shading Accent 1"/>
    <w:basedOn w:val="Tablanormal"/>
    <w:uiPriority w:val="60"/>
    <w:rsid w:val="00766BF8"/>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5">
    <w:name w:val="Light Shading Accent 5"/>
    <w:basedOn w:val="Tablanormal"/>
    <w:uiPriority w:val="60"/>
    <w:rsid w:val="00766BF8"/>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Encabezado">
    <w:name w:val="header"/>
    <w:basedOn w:val="Normal"/>
    <w:link w:val="EncabezadoCar"/>
    <w:uiPriority w:val="99"/>
    <w:unhideWhenUsed/>
    <w:rsid w:val="00C95D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95D6B"/>
    <w:rPr>
      <w:lang w:val="es-CO"/>
    </w:rPr>
  </w:style>
  <w:style w:type="paragraph" w:styleId="Piedepgina">
    <w:name w:val="footer"/>
    <w:basedOn w:val="Normal"/>
    <w:link w:val="PiedepginaCar"/>
    <w:uiPriority w:val="99"/>
    <w:unhideWhenUsed/>
    <w:rsid w:val="00C95D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5D6B"/>
    <w:rPr>
      <w:lang w:val="es-CO"/>
    </w:rPr>
  </w:style>
  <w:style w:type="table" w:styleId="Tablaconcuadrcula6concolores-nfasis3">
    <w:name w:val="Grid Table 6 Colorful Accent 3"/>
    <w:basedOn w:val="Tablanormal"/>
    <w:uiPriority w:val="51"/>
    <w:rsid w:val="00D14AC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3</Pages>
  <Words>1161</Words>
  <Characters>6388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Castro Campuzano</dc:creator>
  <cp:keywords/>
  <dc:description/>
  <cp:lastModifiedBy>Edwin Andres Mendoza Guzman</cp:lastModifiedBy>
  <cp:revision>9</cp:revision>
  <cp:lastPrinted>2018-10-24T19:26:00Z</cp:lastPrinted>
  <dcterms:created xsi:type="dcterms:W3CDTF">2022-12-14T15:14:00Z</dcterms:created>
  <dcterms:modified xsi:type="dcterms:W3CDTF">2023-01-14T00:21:00Z</dcterms:modified>
</cp:coreProperties>
</file>