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CBCBB" w14:textId="77777777" w:rsidR="003C0011" w:rsidRDefault="006B1A2E">
      <w:pPr>
        <w:pBdr>
          <w:top w:val="nil"/>
          <w:left w:val="nil"/>
          <w:bottom w:val="nil"/>
          <w:right w:val="nil"/>
          <w:between w:val="nil"/>
        </w:pBdr>
        <w:spacing w:after="0" w:line="240" w:lineRule="auto"/>
        <w:ind w:left="0" w:hanging="2"/>
        <w:rPr>
          <w:color w:val="000000"/>
        </w:rPr>
      </w:pPr>
      <w:r>
        <w:rPr>
          <w:noProof/>
          <w:lang w:val="es-ES" w:eastAsia="es-ES"/>
        </w:rPr>
        <w:drawing>
          <wp:anchor distT="0" distB="0" distL="114300" distR="114300" simplePos="0" relativeHeight="251658240" behindDoc="0" locked="0" layoutInCell="1" hidden="0" allowOverlap="1" wp14:anchorId="41342FC3" wp14:editId="0A19351E">
            <wp:simplePos x="0" y="0"/>
            <wp:positionH relativeFrom="column">
              <wp:posOffset>19051</wp:posOffset>
            </wp:positionH>
            <wp:positionV relativeFrom="paragraph">
              <wp:posOffset>0</wp:posOffset>
            </wp:positionV>
            <wp:extent cx="676275" cy="666750"/>
            <wp:effectExtent l="0" t="0" r="0" b="0"/>
            <wp:wrapSquare wrapText="right" distT="0" distB="0" distL="114300" distR="114300"/>
            <wp:docPr id="10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76275" cy="666750"/>
                    </a:xfrm>
                    <a:prstGeom prst="rect">
                      <a:avLst/>
                    </a:prstGeom>
                    <a:ln/>
                  </pic:spPr>
                </pic:pic>
              </a:graphicData>
            </a:graphic>
          </wp:anchor>
        </w:drawing>
      </w:r>
    </w:p>
    <w:p w14:paraId="319128ED" w14:textId="77777777" w:rsidR="003C0011" w:rsidRDefault="003C0011">
      <w:pPr>
        <w:pBdr>
          <w:top w:val="nil"/>
          <w:left w:val="nil"/>
          <w:bottom w:val="nil"/>
          <w:right w:val="nil"/>
          <w:between w:val="nil"/>
        </w:pBdr>
        <w:spacing w:after="0" w:line="240" w:lineRule="auto"/>
        <w:ind w:left="0" w:hanging="2"/>
        <w:rPr>
          <w:color w:val="000000"/>
          <w:sz w:val="16"/>
          <w:szCs w:val="16"/>
        </w:rPr>
      </w:pPr>
    </w:p>
    <w:p w14:paraId="28DBE185" w14:textId="77777777" w:rsidR="003C0011" w:rsidRDefault="003C0011">
      <w:pPr>
        <w:pBdr>
          <w:top w:val="nil"/>
          <w:left w:val="nil"/>
          <w:bottom w:val="nil"/>
          <w:right w:val="nil"/>
          <w:between w:val="nil"/>
        </w:pBdr>
        <w:spacing w:after="0" w:line="240" w:lineRule="auto"/>
        <w:ind w:left="0" w:hanging="2"/>
        <w:rPr>
          <w:color w:val="000000"/>
          <w:sz w:val="16"/>
          <w:szCs w:val="16"/>
        </w:rPr>
      </w:pPr>
    </w:p>
    <w:p w14:paraId="1667617E" w14:textId="77777777" w:rsidR="003C0011" w:rsidRDefault="006B1A2E">
      <w:pPr>
        <w:pBdr>
          <w:top w:val="nil"/>
          <w:left w:val="nil"/>
          <w:bottom w:val="nil"/>
          <w:right w:val="nil"/>
          <w:between w:val="nil"/>
        </w:pBdr>
        <w:spacing w:after="0" w:line="240" w:lineRule="auto"/>
        <w:ind w:left="0" w:hanging="2"/>
        <w:rPr>
          <w:color w:val="000000"/>
          <w:sz w:val="16"/>
          <w:szCs w:val="16"/>
        </w:rPr>
      </w:pPr>
      <w:r>
        <w:rPr>
          <w:color w:val="000000"/>
          <w:sz w:val="16"/>
          <w:szCs w:val="16"/>
        </w:rPr>
        <w:t>MUNICIPIO DE</w:t>
      </w:r>
    </w:p>
    <w:p w14:paraId="1713DEC4" w14:textId="77777777" w:rsidR="003C0011" w:rsidRDefault="006B1A2E">
      <w:pPr>
        <w:pBdr>
          <w:top w:val="nil"/>
          <w:left w:val="nil"/>
          <w:bottom w:val="nil"/>
          <w:right w:val="nil"/>
          <w:between w:val="nil"/>
        </w:pBdr>
        <w:spacing w:after="0" w:line="240" w:lineRule="auto"/>
        <w:ind w:left="0" w:hanging="2"/>
        <w:rPr>
          <w:color w:val="000000"/>
          <w:sz w:val="16"/>
          <w:szCs w:val="16"/>
        </w:rPr>
      </w:pPr>
      <w:r>
        <w:rPr>
          <w:color w:val="000000"/>
          <w:sz w:val="16"/>
          <w:szCs w:val="16"/>
        </w:rPr>
        <w:t>EL SANTUARIO</w:t>
      </w:r>
      <w:r>
        <w:rPr>
          <w:rFonts w:ascii="Arial" w:eastAsia="Arial" w:hAnsi="Arial" w:cs="Arial"/>
          <w:color w:val="000000"/>
          <w:sz w:val="24"/>
          <w:szCs w:val="24"/>
        </w:rPr>
        <w:tab/>
      </w:r>
    </w:p>
    <w:p w14:paraId="7055BD52" w14:textId="77777777" w:rsidR="003C0011" w:rsidRDefault="006B1A2E">
      <w:pPr>
        <w:pBdr>
          <w:top w:val="nil"/>
          <w:left w:val="nil"/>
          <w:bottom w:val="nil"/>
          <w:right w:val="nil"/>
          <w:between w:val="nil"/>
        </w:pBdr>
        <w:tabs>
          <w:tab w:val="left" w:pos="315"/>
        </w:tabs>
        <w:spacing w:after="0" w:line="240" w:lineRule="auto"/>
        <w:ind w:left="0" w:hanging="2"/>
        <w:rPr>
          <w:rFonts w:ascii="Arial" w:eastAsia="Arial" w:hAnsi="Arial" w:cs="Arial"/>
          <w:color w:val="000000"/>
          <w:sz w:val="24"/>
          <w:szCs w:val="24"/>
        </w:rPr>
      </w:pPr>
      <w:r>
        <w:rPr>
          <w:rFonts w:ascii="Arial" w:eastAsia="Arial" w:hAnsi="Arial" w:cs="Arial"/>
          <w:b/>
          <w:color w:val="000000"/>
          <w:sz w:val="24"/>
          <w:szCs w:val="24"/>
        </w:rPr>
        <w:tab/>
      </w:r>
    </w:p>
    <w:p w14:paraId="375AA8B7" w14:textId="7230DAA3" w:rsidR="003C0011" w:rsidRPr="001E3E87" w:rsidRDefault="006B1A2E" w:rsidP="00577643">
      <w:pPr>
        <w:ind w:left="0" w:hanging="2"/>
        <w:jc w:val="center"/>
        <w:rPr>
          <w:rFonts w:ascii="Arial" w:eastAsia="Arial" w:hAnsi="Arial" w:cs="Arial"/>
          <w:sz w:val="24"/>
          <w:szCs w:val="24"/>
        </w:rPr>
      </w:pPr>
      <w:r w:rsidRPr="001E3E87">
        <w:rPr>
          <w:rFonts w:ascii="Arial" w:eastAsia="Arial" w:hAnsi="Arial" w:cs="Arial"/>
          <w:b/>
          <w:sz w:val="24"/>
          <w:szCs w:val="24"/>
        </w:rPr>
        <w:t>ESTUDIOS Y DOCUMENTOS PREVIOS</w:t>
      </w:r>
      <w:r w:rsidR="00577643" w:rsidRPr="001E3E87">
        <w:rPr>
          <w:rFonts w:ascii="Arial" w:eastAsia="Arial" w:hAnsi="Arial" w:cs="Arial"/>
          <w:sz w:val="24"/>
          <w:szCs w:val="24"/>
        </w:rPr>
        <w:br/>
      </w:r>
      <w:r w:rsidRPr="001E3E87">
        <w:rPr>
          <w:rFonts w:ascii="Arial" w:eastAsia="Arial" w:hAnsi="Arial" w:cs="Arial"/>
          <w:b/>
          <w:color w:val="000000"/>
          <w:sz w:val="24"/>
          <w:szCs w:val="24"/>
        </w:rPr>
        <w:t xml:space="preserve">Ley 1150 de 2007 – artículo 20º - Decreto 1082 de 2015 </w:t>
      </w:r>
      <w:r w:rsidRPr="001E3E87">
        <w:rPr>
          <w:rFonts w:ascii="Arial" w:eastAsia="Arial" w:hAnsi="Arial" w:cs="Arial"/>
          <w:b/>
          <w:sz w:val="24"/>
          <w:szCs w:val="24"/>
        </w:rPr>
        <w:t>artículo</w:t>
      </w:r>
      <w:r w:rsidRPr="001E3E87">
        <w:rPr>
          <w:rFonts w:ascii="Arial" w:eastAsia="Arial" w:hAnsi="Arial" w:cs="Arial"/>
          <w:b/>
          <w:color w:val="000000"/>
          <w:sz w:val="24"/>
          <w:szCs w:val="24"/>
        </w:rPr>
        <w:t xml:space="preserve"> 2.2.1.1.2.1.1.</w:t>
      </w:r>
    </w:p>
    <w:p w14:paraId="2B523FA2" w14:textId="6392B03D" w:rsidR="003C0011" w:rsidRPr="001E3E87" w:rsidRDefault="006B1A2E" w:rsidP="00577643">
      <w:pPr>
        <w:ind w:left="0" w:hanging="2"/>
        <w:jc w:val="center"/>
        <w:rPr>
          <w:rFonts w:ascii="Arial" w:eastAsia="Arial" w:hAnsi="Arial" w:cs="Arial"/>
          <w:color w:val="000000"/>
          <w:sz w:val="24"/>
          <w:szCs w:val="24"/>
        </w:rPr>
      </w:pPr>
      <w:r w:rsidRPr="001E3E87">
        <w:rPr>
          <w:rFonts w:ascii="Arial" w:eastAsia="Arial" w:hAnsi="Arial" w:cs="Arial"/>
          <w:b/>
          <w:sz w:val="24"/>
          <w:szCs w:val="24"/>
        </w:rPr>
        <w:t>MUNICIPIO DE EL SANTUARIO – ANTIOQUIA</w:t>
      </w:r>
      <w:r w:rsidR="00577643" w:rsidRPr="001E3E87">
        <w:rPr>
          <w:rFonts w:ascii="Arial" w:eastAsia="Arial" w:hAnsi="Arial" w:cs="Arial"/>
          <w:color w:val="000000"/>
          <w:sz w:val="24"/>
          <w:szCs w:val="24"/>
        </w:rPr>
        <w:br/>
      </w:r>
      <w:r w:rsidRPr="001E3E87">
        <w:rPr>
          <w:rFonts w:ascii="Arial" w:eastAsia="Arial" w:hAnsi="Arial" w:cs="Arial"/>
          <w:b/>
          <w:iCs/>
          <w:color w:val="000000"/>
          <w:sz w:val="24"/>
          <w:szCs w:val="24"/>
        </w:rPr>
        <w:t>SECRETARÍA DE CULTURA, PATRIMONIO Y TURISMO</w:t>
      </w:r>
    </w:p>
    <w:p w14:paraId="0D5FEA4B" w14:textId="77777777"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sz w:val="24"/>
          <w:szCs w:val="24"/>
        </w:rPr>
        <w:t xml:space="preserve">La Secretaria de Cultura, Patrimonio y Turismo de la Alcaldía Municipal de El Santuario en cumplimiento de lo dispuesto en los numerales 7º y 12º del artículo 25 de la Ley 80 de 1993, del Artículo 2.2.1.1.2.1.1 del Decreto 1082 del 26 de mayo de 2015, se permite presentar los Estudios y Documentos Previos para la Contratación Directa bajo la causal de </w:t>
      </w:r>
      <w:r w:rsidRPr="001E3E87">
        <w:rPr>
          <w:rFonts w:ascii="Arial" w:eastAsia="Arial" w:hAnsi="Arial" w:cs="Arial"/>
          <w:b/>
          <w:sz w:val="24"/>
          <w:szCs w:val="24"/>
        </w:rPr>
        <w:t>CONTRATOS DE PRESTACIÓN DE SERVICIOS PROFESIONALES Y DE APOYO A LA GESTIÓN</w:t>
      </w:r>
      <w:r w:rsidRPr="001E3E87">
        <w:rPr>
          <w:rFonts w:ascii="Arial" w:eastAsia="Arial" w:hAnsi="Arial" w:cs="Arial"/>
          <w:sz w:val="24"/>
          <w:szCs w:val="24"/>
        </w:rPr>
        <w:t xml:space="preserve"> conforme lo establecido en el Decreto 1082 de 2015 en su Artículo 2.2.1.2.1.4.9.</w:t>
      </w:r>
    </w:p>
    <w:p w14:paraId="33ABFAD1" w14:textId="1758F41C" w:rsidR="003C0011" w:rsidRPr="001E3E87" w:rsidRDefault="006B1A2E" w:rsidP="00577643">
      <w:pPr>
        <w:pStyle w:val="Prrafodelista"/>
        <w:numPr>
          <w:ilvl w:val="0"/>
          <w:numId w:val="21"/>
        </w:numPr>
        <w:ind w:leftChars="0" w:firstLineChars="0"/>
        <w:jc w:val="both"/>
        <w:rPr>
          <w:rFonts w:ascii="Arial" w:eastAsia="Arial" w:hAnsi="Arial" w:cs="Arial"/>
          <w:sz w:val="24"/>
          <w:szCs w:val="24"/>
        </w:rPr>
      </w:pPr>
      <w:r w:rsidRPr="001E3E87">
        <w:rPr>
          <w:rFonts w:ascii="Arial" w:eastAsia="Arial" w:hAnsi="Arial" w:cs="Arial"/>
          <w:b/>
          <w:sz w:val="24"/>
          <w:szCs w:val="24"/>
          <w:u w:val="single"/>
        </w:rPr>
        <w:t>DESCRIPCIÓN DE LA NECESIDAD</w:t>
      </w:r>
      <w:r w:rsidRPr="001E3E87">
        <w:rPr>
          <w:rFonts w:ascii="Arial" w:eastAsia="Arial" w:hAnsi="Arial" w:cs="Arial"/>
          <w:b/>
          <w:sz w:val="24"/>
          <w:szCs w:val="24"/>
        </w:rPr>
        <w:t>:</w:t>
      </w:r>
    </w:p>
    <w:p w14:paraId="26EDF174" w14:textId="30A93806" w:rsidR="00C93E6E" w:rsidRDefault="00C93E6E" w:rsidP="00577643">
      <w:pPr>
        <w:ind w:leftChars="0" w:left="-2" w:firstLineChars="0" w:firstLine="0"/>
        <w:jc w:val="both"/>
        <w:rPr>
          <w:rFonts w:ascii="Arial" w:hAnsi="Arial" w:cs="Arial"/>
          <w:sz w:val="24"/>
          <w:szCs w:val="24"/>
        </w:rPr>
      </w:pPr>
      <w:r w:rsidRPr="001E3E87">
        <w:rPr>
          <w:rFonts w:ascii="Arial" w:hAnsi="Arial" w:cs="Arial"/>
          <w:sz w:val="24"/>
          <w:szCs w:val="24"/>
        </w:rPr>
        <w:t>El Municipio de El Santuario en el Departamento de Antioquia, en cumplimiento de la Constitución Política de Colombia de 1991 y conforme a las disposiciones jurídicas vigentes que regulan el desarrollo jurídico de su actuar en materia p</w:t>
      </w:r>
      <w:r w:rsidR="00E1054D" w:rsidRPr="001E3E87">
        <w:rPr>
          <w:rFonts w:ascii="Arial" w:hAnsi="Arial" w:cs="Arial"/>
          <w:sz w:val="24"/>
          <w:szCs w:val="24"/>
        </w:rPr>
        <w:t>ú</w:t>
      </w:r>
      <w:r w:rsidRPr="001E3E87">
        <w:rPr>
          <w:rFonts w:ascii="Arial" w:hAnsi="Arial" w:cs="Arial"/>
          <w:sz w:val="24"/>
          <w:szCs w:val="24"/>
        </w:rPr>
        <w:t xml:space="preserve">blica desde el ámbito municipal, se encuentra desarrollando de manera constante acciones tendientes al desarrollo institucional de la entidad, con la finalidad de fortalecer la capacidad institucional de la administración municipal, y contar con un personal suficiente e idóneo que acompañe los servicios de la entidad en sus diferentes áreas, con el objeto de garantizar la efectiva prestación de los servicios públicos en procura del interés general de los habitantes. </w:t>
      </w:r>
    </w:p>
    <w:p w14:paraId="27EDFB20" w14:textId="183F8318" w:rsidR="00A67EBC" w:rsidRDefault="00A67EBC" w:rsidP="00577643">
      <w:pPr>
        <w:pStyle w:val="Style1"/>
        <w:kinsoku w:val="0"/>
        <w:autoSpaceDE/>
        <w:autoSpaceDN/>
        <w:adjustRightInd/>
        <w:spacing w:line="276" w:lineRule="auto"/>
        <w:ind w:left="0" w:hanging="2"/>
        <w:jc w:val="both"/>
        <w:rPr>
          <w:rFonts w:ascii="Arial" w:hAnsi="Arial" w:cs="Arial"/>
          <w:color w:val="000000" w:themeColor="text1"/>
          <w:sz w:val="24"/>
          <w:szCs w:val="24"/>
          <w:lang w:val="es-CO"/>
        </w:rPr>
      </w:pPr>
      <w:r w:rsidRPr="00A67EBC">
        <w:rPr>
          <w:rStyle w:val="CharacterStyle1"/>
          <w:rFonts w:ascii="Arial" w:hAnsi="Arial" w:cs="Arial"/>
          <w:color w:val="000000" w:themeColor="text1"/>
          <w:spacing w:val="-3"/>
          <w:sz w:val="24"/>
          <w:szCs w:val="24"/>
          <w:lang w:val="es-CO" w:eastAsia="es-ES"/>
        </w:rPr>
        <w:t xml:space="preserve">La Alcaldía Municipal de El Santuario Antioquia requiere contratar en la Secretaría de Cultura, Patrimonio y Turismo </w:t>
      </w:r>
      <w:r w:rsidRPr="00E07D88">
        <w:rPr>
          <w:rFonts w:ascii="Arial" w:hAnsi="Arial" w:cs="Arial"/>
          <w:sz w:val="24"/>
          <w:szCs w:val="24"/>
          <w:lang w:val="es-CO" w:eastAsia="es-ES_tradnl"/>
        </w:rPr>
        <w:t xml:space="preserve">la prestación de servicios de apoyo a la gestión como promotor (a) </w:t>
      </w:r>
      <w:r w:rsidR="005B4619">
        <w:rPr>
          <w:rFonts w:ascii="Arial" w:hAnsi="Arial" w:cs="Arial"/>
          <w:sz w:val="24"/>
          <w:szCs w:val="24"/>
          <w:lang w:val="es-CO" w:eastAsia="es-ES_tradnl"/>
        </w:rPr>
        <w:t xml:space="preserve">de creación literaria </w:t>
      </w:r>
      <w:r w:rsidR="00163561">
        <w:rPr>
          <w:rFonts w:ascii="Arial" w:hAnsi="Arial" w:cs="Arial"/>
          <w:sz w:val="24"/>
          <w:szCs w:val="24"/>
          <w:lang w:val="es-CO" w:eastAsia="es-ES_tradnl"/>
        </w:rPr>
        <w:t>de</w:t>
      </w:r>
      <w:r w:rsidRPr="00E07D88">
        <w:rPr>
          <w:rFonts w:ascii="Arial" w:hAnsi="Arial" w:cs="Arial"/>
          <w:sz w:val="24"/>
          <w:szCs w:val="24"/>
          <w:lang w:val="es-CO" w:eastAsia="es-ES_tradnl"/>
        </w:rPr>
        <w:t xml:space="preserve"> la Casa de la Cultura Luis Norberto Gómez Ramírez del Municipio y apoyo en las demás actividades afines, con el fin de ofrecer a la comunidad propuestas alternas de formación y pedagogía con las que se construye una atmósfera de inclusión con sentido social a través del arte, la cultura </w:t>
      </w:r>
      <w:r w:rsidRPr="00E07D88">
        <w:rPr>
          <w:rFonts w:ascii="Arial" w:hAnsi="Arial" w:cs="Arial"/>
          <w:sz w:val="24"/>
          <w:szCs w:val="24"/>
          <w:lang w:val="es-CO" w:eastAsia="es-ES_tradnl"/>
        </w:rPr>
        <w:lastRenderedPageBreak/>
        <w:t>y la música, lo cual atiente, entre otras cosas, a la necesidad de educar a las nuevas generaciones sobre la importancia de exteriorizar las manifestaciones artísticas para un mejor desarrollo individual y social de las comunidades, ello conforme a las disposiciones jurídicas vigentes que regulan la materia</w:t>
      </w:r>
      <w:r w:rsidRPr="00E07D88">
        <w:rPr>
          <w:rFonts w:ascii="Arial" w:hAnsi="Arial" w:cs="Arial"/>
          <w:color w:val="000000" w:themeColor="text1"/>
          <w:sz w:val="24"/>
          <w:szCs w:val="24"/>
          <w:lang w:val="es-CO"/>
        </w:rPr>
        <w:t xml:space="preserve">, en </w:t>
      </w:r>
      <w:r w:rsidRPr="00E07D88">
        <w:rPr>
          <w:rFonts w:ascii="Arial" w:hAnsi="Arial" w:cs="Arial"/>
          <w:color w:val="000000" w:themeColor="text1"/>
          <w:sz w:val="24"/>
          <w:szCs w:val="24"/>
          <w:lang w:val="es-ES"/>
        </w:rPr>
        <w:t>aras</w:t>
      </w:r>
      <w:r w:rsidRPr="00E07D88">
        <w:rPr>
          <w:rFonts w:ascii="Arial" w:hAnsi="Arial" w:cs="Arial"/>
          <w:color w:val="000000" w:themeColor="text1"/>
          <w:sz w:val="24"/>
          <w:szCs w:val="24"/>
          <w:lang w:val="es-CO"/>
        </w:rPr>
        <w:t xml:space="preserve"> de la consecución de un apoyo para la entidad</w:t>
      </w:r>
      <w:r>
        <w:rPr>
          <w:rFonts w:ascii="Arial" w:hAnsi="Arial" w:cs="Arial"/>
          <w:color w:val="000000" w:themeColor="text1"/>
          <w:sz w:val="24"/>
          <w:szCs w:val="24"/>
          <w:lang w:val="es-CO"/>
        </w:rPr>
        <w:t>.</w:t>
      </w:r>
    </w:p>
    <w:p w14:paraId="16613776" w14:textId="7CBFDC18" w:rsidR="005667C0" w:rsidRPr="001E3E87" w:rsidRDefault="00A67EBC" w:rsidP="00577643">
      <w:pPr>
        <w:pStyle w:val="Style1"/>
        <w:kinsoku w:val="0"/>
        <w:autoSpaceDE/>
        <w:autoSpaceDN/>
        <w:adjustRightInd/>
        <w:spacing w:line="276" w:lineRule="auto"/>
        <w:ind w:left="0" w:hanging="2"/>
        <w:jc w:val="both"/>
        <w:rPr>
          <w:rFonts w:ascii="Arial" w:hAnsi="Arial" w:cs="Arial"/>
          <w:i/>
          <w:color w:val="000000" w:themeColor="text1"/>
          <w:sz w:val="24"/>
          <w:szCs w:val="24"/>
          <w:lang w:val="es-CO"/>
        </w:rPr>
      </w:pPr>
      <w:r>
        <w:rPr>
          <w:rFonts w:ascii="Arial" w:hAnsi="Arial" w:cs="Arial"/>
          <w:color w:val="000000" w:themeColor="text1"/>
          <w:sz w:val="24"/>
          <w:szCs w:val="24"/>
          <w:lang w:val="es-CO"/>
        </w:rPr>
        <w:t>El</w:t>
      </w:r>
      <w:r w:rsidR="005667C0" w:rsidRPr="001E3E87">
        <w:rPr>
          <w:rFonts w:ascii="Arial" w:hAnsi="Arial" w:cs="Arial"/>
          <w:color w:val="000000" w:themeColor="text1"/>
          <w:sz w:val="24"/>
          <w:szCs w:val="24"/>
          <w:lang w:val="es-CO"/>
        </w:rPr>
        <w:t xml:space="preserve"> manual de funciones y cargos de la Entidad, establece que dentro de las funciones esenciales de esta dependencia está:</w:t>
      </w:r>
      <w:r w:rsidR="005667C0" w:rsidRPr="001E3E87">
        <w:rPr>
          <w:rFonts w:ascii="Arial" w:hAnsi="Arial" w:cs="Arial"/>
          <w:i/>
          <w:color w:val="000000" w:themeColor="text1"/>
          <w:sz w:val="24"/>
          <w:szCs w:val="24"/>
          <w:lang w:val="es-CO"/>
        </w:rPr>
        <w:t xml:space="preserve"> </w:t>
      </w:r>
    </w:p>
    <w:p w14:paraId="46DDC3F7" w14:textId="570282D0" w:rsidR="00C93E6E" w:rsidRPr="001E3E87" w:rsidRDefault="00C93E6E" w:rsidP="00577643">
      <w:pPr>
        <w:pStyle w:val="Style1"/>
        <w:kinsoku w:val="0"/>
        <w:autoSpaceDE/>
        <w:autoSpaceDN/>
        <w:adjustRightInd/>
        <w:spacing w:line="276" w:lineRule="auto"/>
        <w:ind w:left="0" w:hanging="2"/>
        <w:jc w:val="both"/>
        <w:rPr>
          <w:rFonts w:ascii="Arial" w:hAnsi="Arial" w:cs="Arial"/>
          <w:i/>
          <w:color w:val="000000" w:themeColor="text1"/>
          <w:sz w:val="24"/>
          <w:szCs w:val="24"/>
          <w:lang w:val="es-CO"/>
        </w:rPr>
      </w:pPr>
      <w:r w:rsidRPr="001E3E87">
        <w:rPr>
          <w:rFonts w:ascii="Arial" w:hAnsi="Arial" w:cs="Arial"/>
          <w:i/>
          <w:color w:val="000000" w:themeColor="text1"/>
          <w:sz w:val="24"/>
          <w:szCs w:val="24"/>
          <w:lang w:val="es-CO"/>
        </w:rPr>
        <w:t>11. Fomentar actividades artísticas y culturales que propendan por el desarrollo y la conservación del folclor; el arte y en general toda manifestación cultural que afiance la identidad de nuestra región (…)”</w:t>
      </w:r>
    </w:p>
    <w:p w14:paraId="3BB2F793" w14:textId="73042CD3" w:rsidR="00776A07" w:rsidRPr="001E3E87" w:rsidRDefault="00A67EBC" w:rsidP="00577643">
      <w:pPr>
        <w:pStyle w:val="Style1"/>
        <w:kinsoku w:val="0"/>
        <w:autoSpaceDE/>
        <w:autoSpaceDN/>
        <w:adjustRightInd/>
        <w:spacing w:line="276" w:lineRule="auto"/>
        <w:ind w:leftChars="0" w:left="0" w:firstLineChars="0" w:firstLine="0"/>
        <w:jc w:val="both"/>
        <w:rPr>
          <w:rFonts w:ascii="Arial" w:hAnsi="Arial" w:cs="Arial"/>
          <w:iCs/>
          <w:color w:val="000000" w:themeColor="text1"/>
          <w:sz w:val="24"/>
          <w:szCs w:val="24"/>
          <w:lang w:val="es-CO"/>
        </w:rPr>
      </w:pPr>
      <w:r>
        <w:rPr>
          <w:rFonts w:ascii="Arial" w:hAnsi="Arial" w:cs="Arial"/>
          <w:iCs/>
          <w:color w:val="000000" w:themeColor="text1"/>
          <w:sz w:val="24"/>
          <w:szCs w:val="24"/>
          <w:lang w:val="es-CO"/>
        </w:rPr>
        <w:t>Adicionalmente, la</w:t>
      </w:r>
      <w:r w:rsidR="00776A07" w:rsidRPr="001E3E87">
        <w:rPr>
          <w:rFonts w:ascii="Arial" w:hAnsi="Arial" w:cs="Arial"/>
          <w:iCs/>
          <w:color w:val="000000" w:themeColor="text1"/>
          <w:sz w:val="24"/>
          <w:szCs w:val="24"/>
          <w:lang w:val="es-CO"/>
        </w:rPr>
        <w:t xml:space="preserve"> Secretaría de Cultura, Patrimonio y Turismo, tiene a su cargo la Coordinación Cultural la cual tiene como propósito principal:</w:t>
      </w:r>
    </w:p>
    <w:p w14:paraId="73FA17E3" w14:textId="5A7FE990" w:rsidR="00E1054D" w:rsidRPr="001E3E87" w:rsidRDefault="00E1054D" w:rsidP="00577643">
      <w:pPr>
        <w:pStyle w:val="Style1"/>
        <w:kinsoku w:val="0"/>
        <w:autoSpaceDE/>
        <w:autoSpaceDN/>
        <w:adjustRightInd/>
        <w:spacing w:line="276" w:lineRule="auto"/>
        <w:ind w:leftChars="0" w:left="0" w:firstLineChars="0" w:firstLine="0"/>
        <w:jc w:val="both"/>
        <w:rPr>
          <w:rFonts w:ascii="Arial" w:hAnsi="Arial" w:cs="Arial"/>
          <w:i/>
          <w:color w:val="000000" w:themeColor="text1"/>
          <w:sz w:val="24"/>
          <w:szCs w:val="24"/>
          <w:lang w:val="es-CO"/>
        </w:rPr>
      </w:pPr>
      <w:r w:rsidRPr="001E3E87">
        <w:rPr>
          <w:rFonts w:ascii="Arial" w:hAnsi="Arial" w:cs="Arial"/>
          <w:i/>
          <w:color w:val="000000" w:themeColor="text1"/>
          <w:sz w:val="24"/>
          <w:szCs w:val="24"/>
          <w:lang w:val="es-CO"/>
        </w:rPr>
        <w:t xml:space="preserve">Planear, diseñar e implementar planes, programas y proyectos estratégicos, que propicien altos indicadores de cobertura educativa, y calidad, incluyendo el acceso a la educación superior, con criterios de calidad en los diferentes niveles de educación, con equidad y observancia por la normatividad legal que regula la materia. </w:t>
      </w:r>
    </w:p>
    <w:p w14:paraId="683D563C" w14:textId="77777777" w:rsidR="00A67EBC" w:rsidRPr="00E07D88" w:rsidRDefault="00A67EBC" w:rsidP="00A67EBC">
      <w:pPr>
        <w:ind w:left="0" w:hanging="2"/>
        <w:jc w:val="both"/>
        <w:rPr>
          <w:rStyle w:val="nfasis"/>
          <w:rFonts w:ascii="Arial" w:hAnsi="Arial" w:cs="Arial"/>
          <w:i w:val="0"/>
          <w:iCs w:val="0"/>
          <w:sz w:val="24"/>
          <w:szCs w:val="24"/>
        </w:rPr>
      </w:pPr>
      <w:r w:rsidRPr="00E07D88">
        <w:rPr>
          <w:rFonts w:ascii="Arial" w:hAnsi="Arial" w:cs="Arial"/>
          <w:color w:val="000000" w:themeColor="text1"/>
          <w:sz w:val="24"/>
          <w:szCs w:val="24"/>
        </w:rPr>
        <w:t>Así las cosas, la Secretaría de Cultura, Patrimonio y Turismo para el desarrollo de su actividad funcional requiere contratar personal de apoyo a la gestión bajo el cumplimiento del perfil descrito en cumplimiento de los fines esenciales del estado, así como el cabal cumplimiento de las obligaciones legales y constitucionales sobre la materia.</w:t>
      </w:r>
    </w:p>
    <w:p w14:paraId="169AEF72" w14:textId="52D880DC" w:rsidR="005B4619" w:rsidRDefault="00E1054D" w:rsidP="005B4619">
      <w:pPr>
        <w:ind w:left="0" w:hanging="2"/>
        <w:jc w:val="both"/>
        <w:rPr>
          <w:rFonts w:ascii="Arial" w:eastAsia="Arial" w:hAnsi="Arial" w:cs="Arial"/>
          <w:sz w:val="24"/>
          <w:szCs w:val="24"/>
        </w:rPr>
      </w:pPr>
      <w:r w:rsidRPr="001E3E87">
        <w:rPr>
          <w:rStyle w:val="nfasis"/>
          <w:rFonts w:ascii="Arial" w:hAnsi="Arial" w:cs="Arial"/>
          <w:i w:val="0"/>
          <w:iCs w:val="0"/>
          <w:sz w:val="24"/>
          <w:szCs w:val="24"/>
        </w:rPr>
        <w:t xml:space="preserve">Teniendo en cuenta lo anterior, y como soporte al desarrollo de las funciones de la Secretaría de Cultura, Patrimonio y Turismo y de los objetivos misionales de la </w:t>
      </w:r>
      <w:r w:rsidRPr="001E3E87">
        <w:rPr>
          <w:rFonts w:ascii="Arial" w:eastAsia="Batang" w:hAnsi="Arial" w:cs="Arial"/>
          <w:sz w:val="24"/>
          <w:szCs w:val="24"/>
        </w:rPr>
        <w:t>Alcaldía Municipal de El Santuario</w:t>
      </w:r>
      <w:r w:rsidRPr="001E3E87">
        <w:rPr>
          <w:rStyle w:val="nfasis"/>
          <w:rFonts w:ascii="Arial" w:hAnsi="Arial" w:cs="Arial"/>
          <w:i w:val="0"/>
          <w:iCs w:val="0"/>
          <w:sz w:val="24"/>
          <w:szCs w:val="24"/>
        </w:rPr>
        <w:t xml:space="preserve"> determinados en su</w:t>
      </w:r>
      <w:r w:rsidRPr="001E3E87">
        <w:rPr>
          <w:rStyle w:val="nfasis"/>
          <w:rFonts w:ascii="Arial" w:hAnsi="Arial" w:cs="Arial"/>
          <w:sz w:val="24"/>
          <w:szCs w:val="24"/>
        </w:rPr>
        <w:t xml:space="preserve"> </w:t>
      </w:r>
      <w:r w:rsidRPr="001E3E87">
        <w:rPr>
          <w:rFonts w:ascii="Arial" w:hAnsi="Arial" w:cs="Arial"/>
          <w:sz w:val="24"/>
          <w:szCs w:val="24"/>
        </w:rPr>
        <w:t xml:space="preserve">Plan de Gobierno, se identificó la necesidad de contar con </w:t>
      </w:r>
      <w:r w:rsidR="00A67EBC" w:rsidRPr="00E07D88">
        <w:rPr>
          <w:rFonts w:ascii="Arial" w:hAnsi="Arial" w:cs="Arial"/>
          <w:iCs/>
          <w:sz w:val="24"/>
          <w:szCs w:val="24"/>
        </w:rPr>
        <w:t xml:space="preserve">un </w:t>
      </w:r>
      <w:r w:rsidR="00A67EBC" w:rsidRPr="00E07D88">
        <w:rPr>
          <w:rFonts w:ascii="Arial" w:hAnsi="Arial" w:cs="Arial"/>
          <w:sz w:val="24"/>
          <w:szCs w:val="24"/>
          <w:lang w:eastAsia="es-ES_tradnl"/>
        </w:rPr>
        <w:t xml:space="preserve">promotor </w:t>
      </w:r>
      <w:r w:rsidR="004004F7">
        <w:rPr>
          <w:rFonts w:ascii="Arial" w:hAnsi="Arial" w:cs="Arial"/>
          <w:sz w:val="24"/>
          <w:szCs w:val="24"/>
          <w:lang w:eastAsia="es-ES_tradnl"/>
        </w:rPr>
        <w:t xml:space="preserve">de creación literaria </w:t>
      </w:r>
      <w:r w:rsidR="00A67EBC" w:rsidRPr="00E07D88">
        <w:rPr>
          <w:rFonts w:ascii="Arial" w:hAnsi="Arial" w:cs="Arial"/>
          <w:sz w:val="24"/>
          <w:szCs w:val="24"/>
          <w:lang w:eastAsia="es-ES_tradnl"/>
        </w:rPr>
        <w:t>en la Casa de la Cultura Luis Norberto Gómez Ramírez del Municipio</w:t>
      </w:r>
      <w:r w:rsidR="00A67EBC" w:rsidRPr="00E07D88">
        <w:rPr>
          <w:rFonts w:ascii="Arial" w:hAnsi="Arial" w:cs="Arial"/>
          <w:iCs/>
          <w:sz w:val="24"/>
          <w:szCs w:val="24"/>
        </w:rPr>
        <w:t xml:space="preserve">, con la finalidad de que </w:t>
      </w:r>
      <w:r w:rsidR="00A67EBC">
        <w:rPr>
          <w:rFonts w:ascii="Arial" w:hAnsi="Arial" w:cs="Arial"/>
          <w:iCs/>
          <w:sz w:val="24"/>
          <w:szCs w:val="24"/>
        </w:rPr>
        <w:t xml:space="preserve">cumpla con la </w:t>
      </w:r>
      <w:r w:rsidR="005B4619" w:rsidRPr="005B4619">
        <w:rPr>
          <w:rFonts w:ascii="Arial" w:eastAsia="Arial" w:hAnsi="Arial" w:cs="Arial"/>
          <w:sz w:val="24"/>
          <w:szCs w:val="24"/>
        </w:rPr>
        <w:t>PRESTACIÓN DE SERVICIOS DE APOYO A LA GESTIÓN COMO PROMOTOR DE CREACIÓN LITERARIA EN LA CASA DE LA CULTURA LUIS NORBERTO GÓMEZ Y COMO COORDINADOR DE EXTESIÓN BIBLIOTECARIA EN LA BIBLIOTECA PÚBLICA DEL MUNICIPIO DE EL SANTUARIO, ANTIOQUIA</w:t>
      </w:r>
      <w:r w:rsidR="005B4619">
        <w:rPr>
          <w:rFonts w:ascii="Arial" w:eastAsia="Arial" w:hAnsi="Arial" w:cs="Arial"/>
          <w:sz w:val="24"/>
          <w:szCs w:val="24"/>
        </w:rPr>
        <w:t>.</w:t>
      </w:r>
    </w:p>
    <w:p w14:paraId="145D6C0F" w14:textId="423F6F3B" w:rsidR="0003557D" w:rsidRPr="001E3E87" w:rsidRDefault="0003557D" w:rsidP="005B4619">
      <w:pPr>
        <w:ind w:left="0" w:hanging="2"/>
        <w:jc w:val="both"/>
        <w:rPr>
          <w:rFonts w:ascii="Arial" w:hAnsi="Arial" w:cs="Arial"/>
          <w:sz w:val="24"/>
          <w:szCs w:val="24"/>
        </w:rPr>
      </w:pPr>
      <w:r w:rsidRPr="001E3E87">
        <w:rPr>
          <w:rFonts w:ascii="Arial" w:hAnsi="Arial" w:cs="Arial"/>
          <w:sz w:val="24"/>
          <w:szCs w:val="24"/>
        </w:rPr>
        <w:lastRenderedPageBreak/>
        <w:t xml:space="preserve">En la actualidad </w:t>
      </w:r>
      <w:r w:rsidRPr="001E3E87">
        <w:rPr>
          <w:rFonts w:ascii="Arial" w:eastAsia="Batang" w:hAnsi="Arial" w:cs="Arial"/>
          <w:sz w:val="24"/>
          <w:szCs w:val="24"/>
        </w:rPr>
        <w:t xml:space="preserve">en la </w:t>
      </w:r>
      <w:r w:rsidR="00577643" w:rsidRPr="001E3E87">
        <w:rPr>
          <w:rFonts w:ascii="Arial" w:eastAsia="Batang" w:hAnsi="Arial" w:cs="Arial"/>
          <w:sz w:val="24"/>
          <w:szCs w:val="24"/>
        </w:rPr>
        <w:t>p</w:t>
      </w:r>
      <w:r w:rsidRPr="001E3E87">
        <w:rPr>
          <w:rFonts w:ascii="Arial" w:eastAsia="Batang" w:hAnsi="Arial" w:cs="Arial"/>
          <w:sz w:val="24"/>
          <w:szCs w:val="24"/>
        </w:rPr>
        <w:t xml:space="preserve">lanta de </w:t>
      </w:r>
      <w:r w:rsidR="00577643" w:rsidRPr="001E3E87">
        <w:rPr>
          <w:rFonts w:ascii="Arial" w:eastAsia="Batang" w:hAnsi="Arial" w:cs="Arial"/>
          <w:sz w:val="24"/>
          <w:szCs w:val="24"/>
        </w:rPr>
        <w:t>p</w:t>
      </w:r>
      <w:r w:rsidRPr="001E3E87">
        <w:rPr>
          <w:rFonts w:ascii="Arial" w:eastAsia="Batang" w:hAnsi="Arial" w:cs="Arial"/>
          <w:sz w:val="24"/>
          <w:szCs w:val="24"/>
        </w:rPr>
        <w:t xml:space="preserve">ersonal no existe personal con el perfil descrito que cuente con la idoneidad y la experiencia requerida para satisfacer dicha necesidad, razón por la cual la </w:t>
      </w:r>
      <w:r w:rsidR="00577643" w:rsidRPr="001E3E87">
        <w:rPr>
          <w:rFonts w:ascii="Arial" w:eastAsia="Batang" w:hAnsi="Arial" w:cs="Arial"/>
          <w:sz w:val="24"/>
          <w:szCs w:val="24"/>
        </w:rPr>
        <w:t>S</w:t>
      </w:r>
      <w:r w:rsidRPr="001E3E87">
        <w:rPr>
          <w:rFonts w:ascii="Arial" w:eastAsia="Batang" w:hAnsi="Arial" w:cs="Arial"/>
          <w:sz w:val="24"/>
          <w:szCs w:val="24"/>
        </w:rPr>
        <w:t>ecretar</w:t>
      </w:r>
      <w:r w:rsidR="00577643" w:rsidRPr="001E3E87">
        <w:rPr>
          <w:rFonts w:ascii="Arial" w:eastAsia="Batang" w:hAnsi="Arial" w:cs="Arial"/>
          <w:sz w:val="24"/>
          <w:szCs w:val="24"/>
        </w:rPr>
        <w:t>í</w:t>
      </w:r>
      <w:r w:rsidRPr="001E3E87">
        <w:rPr>
          <w:rFonts w:ascii="Arial" w:eastAsia="Batang" w:hAnsi="Arial" w:cs="Arial"/>
          <w:sz w:val="24"/>
          <w:szCs w:val="24"/>
        </w:rPr>
        <w:t xml:space="preserve">a de Cultura, Patrimonio y Turismo de la Alcaldía Municipal de El Santuario estima necesaria la contratación de la persona natural </w:t>
      </w:r>
      <w:r w:rsidRPr="001E3E87">
        <w:rPr>
          <w:rFonts w:ascii="Arial" w:hAnsi="Arial" w:cs="Arial"/>
          <w:sz w:val="24"/>
          <w:szCs w:val="24"/>
        </w:rPr>
        <w:t>por su experiencia e idoneidad para la ejecución del presente objeto contractual.</w:t>
      </w:r>
    </w:p>
    <w:p w14:paraId="2CAF4354" w14:textId="63EDDFC4" w:rsidR="003C0011" w:rsidRPr="001E3E87" w:rsidRDefault="006B1A2E" w:rsidP="00577643">
      <w:pPr>
        <w:pStyle w:val="Default"/>
        <w:numPr>
          <w:ilvl w:val="0"/>
          <w:numId w:val="21"/>
        </w:numPr>
        <w:spacing w:line="276" w:lineRule="auto"/>
        <w:ind w:leftChars="0" w:firstLineChars="0"/>
        <w:jc w:val="both"/>
        <w:rPr>
          <w:color w:val="000000" w:themeColor="text1"/>
        </w:rPr>
      </w:pPr>
      <w:r w:rsidRPr="001E3E87">
        <w:rPr>
          <w:rFonts w:eastAsia="Arial"/>
          <w:b/>
          <w:u w:val="single"/>
        </w:rPr>
        <w:t>DEL PROCESO EN LA ESTRUCTURA DEL PLAN DE DESARROLLO MUNICIPAL.</w:t>
      </w:r>
    </w:p>
    <w:p w14:paraId="2CAC920A" w14:textId="262510DE" w:rsidR="003C0011" w:rsidRPr="001E3E87" w:rsidRDefault="006B1A2E" w:rsidP="00577643">
      <w:pPr>
        <w:pBdr>
          <w:top w:val="nil"/>
          <w:left w:val="nil"/>
          <w:bottom w:val="nil"/>
          <w:right w:val="nil"/>
          <w:between w:val="nil"/>
        </w:pBdr>
        <w:spacing w:after="0"/>
        <w:ind w:left="0" w:hanging="2"/>
        <w:jc w:val="both"/>
        <w:rPr>
          <w:rFonts w:ascii="Arial" w:eastAsia="Arial" w:hAnsi="Arial" w:cs="Arial"/>
          <w:color w:val="000000"/>
          <w:sz w:val="24"/>
          <w:szCs w:val="24"/>
        </w:rPr>
      </w:pPr>
      <w:bookmarkStart w:id="0" w:name="_heading=h.30j0zll" w:colFirst="0" w:colLast="0"/>
      <w:bookmarkEnd w:id="0"/>
      <w:r w:rsidRPr="001E3E87">
        <w:rPr>
          <w:rFonts w:ascii="Arial" w:eastAsia="Arial" w:hAnsi="Arial" w:cs="Arial"/>
          <w:color w:val="000000"/>
          <w:sz w:val="24"/>
          <w:szCs w:val="24"/>
        </w:rPr>
        <w:t xml:space="preserve">El municipio de El Santuario, siguiendo los mandatos superiores y legales, y en concordancia con el Plan de Desarrollo 2020-2023 “Con la Gente por El Santuario”, verificó en el Banco de Programas y Proyectos de la Entidad Territorial, identificando que el mismo se encuentra determinado así: </w:t>
      </w:r>
      <w:r w:rsidRPr="001E3E87">
        <w:rPr>
          <w:rFonts w:ascii="Arial" w:eastAsia="Arial" w:hAnsi="Arial" w:cs="Arial"/>
          <w:color w:val="000000"/>
          <w:sz w:val="24"/>
          <w:szCs w:val="24"/>
          <w:u w:val="single"/>
        </w:rPr>
        <w:t>Línea estrategia 1:</w:t>
      </w:r>
      <w:r w:rsidRPr="001E3E87">
        <w:rPr>
          <w:rFonts w:ascii="Arial" w:eastAsia="Arial" w:hAnsi="Arial" w:cs="Arial"/>
          <w:color w:val="000000"/>
          <w:sz w:val="24"/>
          <w:szCs w:val="24"/>
        </w:rPr>
        <w:t xml:space="preserve"> BIENESTAR SOCIAL PARA NUESTRA GENTE, </w:t>
      </w:r>
      <w:r w:rsidR="00577643" w:rsidRPr="001E3E87">
        <w:rPr>
          <w:rFonts w:ascii="Arial" w:eastAsia="Arial" w:hAnsi="Arial" w:cs="Arial"/>
          <w:color w:val="000000"/>
          <w:sz w:val="24"/>
          <w:szCs w:val="24"/>
          <w:u w:val="single"/>
        </w:rPr>
        <w:t>C</w:t>
      </w:r>
      <w:r w:rsidRPr="001E3E87">
        <w:rPr>
          <w:rFonts w:ascii="Arial" w:eastAsia="Arial" w:hAnsi="Arial" w:cs="Arial"/>
          <w:color w:val="000000"/>
          <w:sz w:val="24"/>
          <w:szCs w:val="24"/>
          <w:u w:val="single"/>
        </w:rPr>
        <w:t>omponente 1.2:</w:t>
      </w:r>
      <w:r w:rsidRPr="001E3E87">
        <w:rPr>
          <w:rFonts w:ascii="Arial" w:eastAsia="Arial" w:hAnsi="Arial" w:cs="Arial"/>
          <w:color w:val="000000"/>
          <w:sz w:val="24"/>
          <w:szCs w:val="24"/>
        </w:rPr>
        <w:t xml:space="preserve"> El Santuario con </w:t>
      </w:r>
      <w:r w:rsidR="00577643" w:rsidRPr="001E3E87">
        <w:rPr>
          <w:rFonts w:ascii="Arial" w:eastAsia="Arial" w:hAnsi="Arial" w:cs="Arial"/>
          <w:color w:val="000000"/>
          <w:sz w:val="24"/>
          <w:szCs w:val="24"/>
        </w:rPr>
        <w:t>C</w:t>
      </w:r>
      <w:r w:rsidRPr="001E3E87">
        <w:rPr>
          <w:rFonts w:ascii="Arial" w:eastAsia="Arial" w:hAnsi="Arial" w:cs="Arial"/>
          <w:color w:val="000000"/>
          <w:sz w:val="24"/>
          <w:szCs w:val="24"/>
        </w:rPr>
        <w:t xml:space="preserve">ultura para todos, </w:t>
      </w:r>
      <w:r w:rsidRPr="001E3E87">
        <w:rPr>
          <w:rFonts w:ascii="Arial" w:eastAsia="Arial" w:hAnsi="Arial" w:cs="Arial"/>
          <w:color w:val="000000"/>
          <w:sz w:val="24"/>
          <w:szCs w:val="24"/>
          <w:u w:val="single"/>
        </w:rPr>
        <w:t>Programa 1.2.1:</w:t>
      </w:r>
      <w:r w:rsidRPr="001E3E87">
        <w:rPr>
          <w:rFonts w:ascii="Arial" w:eastAsia="Arial" w:hAnsi="Arial" w:cs="Arial"/>
          <w:color w:val="000000"/>
          <w:sz w:val="24"/>
          <w:szCs w:val="24"/>
        </w:rPr>
        <w:t xml:space="preserve"> Cultura con la Gente por El Santuario. </w:t>
      </w:r>
    </w:p>
    <w:p w14:paraId="736B5ADA" w14:textId="77777777" w:rsidR="003C0011" w:rsidRPr="001E3E87" w:rsidRDefault="003C0011" w:rsidP="00577643">
      <w:pPr>
        <w:pBdr>
          <w:top w:val="nil"/>
          <w:left w:val="nil"/>
          <w:bottom w:val="nil"/>
          <w:right w:val="nil"/>
          <w:between w:val="nil"/>
        </w:pBdr>
        <w:spacing w:after="0"/>
        <w:ind w:left="0" w:hanging="2"/>
        <w:jc w:val="both"/>
        <w:rPr>
          <w:rFonts w:ascii="Arial" w:eastAsia="Arial" w:hAnsi="Arial" w:cs="Arial"/>
          <w:color w:val="000000"/>
          <w:sz w:val="24"/>
          <w:szCs w:val="24"/>
        </w:rPr>
      </w:pPr>
    </w:p>
    <w:p w14:paraId="405667BF" w14:textId="4913D5D7" w:rsidR="00577643" w:rsidRPr="001E3E87" w:rsidRDefault="006B1A2E" w:rsidP="00577643">
      <w:pPr>
        <w:ind w:leftChars="0" w:left="0" w:firstLineChars="0" w:hanging="2"/>
        <w:jc w:val="both"/>
        <w:rPr>
          <w:rFonts w:ascii="Arial" w:eastAsia="Arial" w:hAnsi="Arial" w:cs="Arial"/>
          <w:color w:val="000000"/>
          <w:sz w:val="24"/>
          <w:szCs w:val="24"/>
        </w:rPr>
      </w:pPr>
      <w:r w:rsidRPr="001E3E87">
        <w:rPr>
          <w:rFonts w:ascii="Arial" w:eastAsia="Arial" w:hAnsi="Arial" w:cs="Arial"/>
          <w:color w:val="000000"/>
          <w:sz w:val="24"/>
          <w:szCs w:val="24"/>
        </w:rPr>
        <w:t xml:space="preserve">Así mismo, el Banco de Programas y Proyectos de inversión certificó la viabilidad del presente contrato, y el mismo se encuentra inscrito como </w:t>
      </w:r>
      <w:r w:rsidR="005B4619" w:rsidRPr="005B4619">
        <w:rPr>
          <w:rFonts w:ascii="Arial" w:eastAsia="Arial" w:hAnsi="Arial" w:cs="Arial"/>
          <w:sz w:val="24"/>
          <w:szCs w:val="24"/>
        </w:rPr>
        <w:t>PRESTACIÓN DE SERVICIOS DE APOYO A LA GESTIÓN COMO PROMOTOR DE CREACIÓN LITERARIA EN LA CASA DE LA CULTURA LUIS NORBERTO GÓMEZ Y COMO COORDINADOR DE EXTESIÓN BIBLIOTECARIA EN LA BIBLIOTECA PÚBLICA DEL MUNICIPIO DE EL SANTUARIO, ANTIOQUIA</w:t>
      </w:r>
      <w:r w:rsidR="005B4619">
        <w:rPr>
          <w:rFonts w:ascii="Arial" w:eastAsia="Arial" w:hAnsi="Arial" w:cs="Arial"/>
          <w:sz w:val="24"/>
          <w:szCs w:val="24"/>
        </w:rPr>
        <w:t>,</w:t>
      </w:r>
      <w:r w:rsidR="0003557D" w:rsidRPr="001E3E87">
        <w:rPr>
          <w:rFonts w:ascii="Arial" w:hAnsi="Arial" w:cs="Arial"/>
          <w:b/>
          <w:iCs/>
          <w:sz w:val="24"/>
          <w:szCs w:val="24"/>
        </w:rPr>
        <w:t xml:space="preserve"> </w:t>
      </w:r>
      <w:r w:rsidR="00577643" w:rsidRPr="001E3E87">
        <w:rPr>
          <w:rFonts w:ascii="Arial" w:eastAsia="Arial" w:hAnsi="Arial" w:cs="Arial"/>
          <w:color w:val="000000"/>
          <w:sz w:val="24"/>
          <w:szCs w:val="24"/>
        </w:rPr>
        <w:t>b</w:t>
      </w:r>
      <w:r w:rsidRPr="001E3E87">
        <w:rPr>
          <w:rFonts w:ascii="Arial" w:eastAsia="Arial" w:hAnsi="Arial" w:cs="Arial"/>
          <w:color w:val="000000"/>
          <w:sz w:val="24"/>
          <w:szCs w:val="24"/>
        </w:rPr>
        <w:t>ajo el Código BPIM 2020056970021, en consideración a la necesidad que tiene la Administración Municipal de cumplir con su Plan de Desarrollo Municipal.</w:t>
      </w:r>
    </w:p>
    <w:p w14:paraId="7A01FBB9" w14:textId="6AFF81EC" w:rsidR="007E304E" w:rsidRPr="00A67EBC" w:rsidRDefault="006B1A2E" w:rsidP="00A67EBC">
      <w:pPr>
        <w:pStyle w:val="Prrafodelista"/>
        <w:numPr>
          <w:ilvl w:val="0"/>
          <w:numId w:val="21"/>
        </w:numPr>
        <w:ind w:leftChars="0" w:firstLineChars="0"/>
        <w:jc w:val="both"/>
        <w:rPr>
          <w:rFonts w:ascii="Arial" w:eastAsia="Arial" w:hAnsi="Arial" w:cs="Arial"/>
          <w:color w:val="000000"/>
          <w:sz w:val="24"/>
          <w:szCs w:val="24"/>
        </w:rPr>
      </w:pPr>
      <w:r w:rsidRPr="001E3E87">
        <w:rPr>
          <w:rFonts w:ascii="Arial" w:eastAsia="Arial" w:hAnsi="Arial" w:cs="Arial"/>
          <w:b/>
          <w:color w:val="000000"/>
          <w:sz w:val="24"/>
          <w:szCs w:val="24"/>
          <w:u w:val="single"/>
        </w:rPr>
        <w:t>OBJETO A CONTRATAR.</w:t>
      </w:r>
      <w:r w:rsidR="00A67EBC">
        <w:rPr>
          <w:rFonts w:ascii="Arial" w:eastAsia="Arial" w:hAnsi="Arial" w:cs="Arial"/>
          <w:color w:val="000000"/>
          <w:sz w:val="24"/>
          <w:szCs w:val="24"/>
        </w:rPr>
        <w:t xml:space="preserve"> </w:t>
      </w:r>
      <w:r w:rsidR="005B4619" w:rsidRPr="005B4619">
        <w:rPr>
          <w:rFonts w:ascii="Arial" w:hAnsi="Arial" w:cs="Arial"/>
          <w:b/>
          <w:sz w:val="24"/>
          <w:szCs w:val="24"/>
        </w:rPr>
        <w:t>PRESTACIÓN DE SERVICIOS DE APOYO A LA GESTIÓN COMO PROMOTOR DE CREACIÓN LITERARIA EN LA CASA DE LA CULTURA LUIS NORBERTO GÓMEZ Y COMO COORDINADOR DE EXTESIÓN BIBLIOTECARIA EN LA BIBLIOTECA PÚBLICA DEL MUNICIPIO DE EL SANTUARIO, ANTIOQUIA.</w:t>
      </w:r>
    </w:p>
    <w:p w14:paraId="65D447DF" w14:textId="77777777" w:rsidR="00A67EBC" w:rsidRPr="00A67EBC" w:rsidRDefault="00A67EBC" w:rsidP="00A67EBC">
      <w:pPr>
        <w:pStyle w:val="Prrafodelista"/>
        <w:ind w:leftChars="0" w:left="358" w:firstLineChars="0" w:firstLine="0"/>
        <w:jc w:val="both"/>
        <w:rPr>
          <w:rFonts w:ascii="Arial" w:hAnsi="Arial" w:cs="Arial"/>
          <w:b/>
          <w:sz w:val="24"/>
          <w:szCs w:val="24"/>
        </w:rPr>
      </w:pPr>
    </w:p>
    <w:p w14:paraId="2DE13682" w14:textId="0776F90C" w:rsidR="004218D0" w:rsidRPr="001E3E87" w:rsidRDefault="00A77375" w:rsidP="00577643">
      <w:pPr>
        <w:pStyle w:val="Prrafodelista"/>
        <w:numPr>
          <w:ilvl w:val="1"/>
          <w:numId w:val="21"/>
        </w:numPr>
        <w:pBdr>
          <w:top w:val="nil"/>
          <w:left w:val="nil"/>
          <w:bottom w:val="nil"/>
          <w:right w:val="nil"/>
          <w:between w:val="nil"/>
        </w:pBdr>
        <w:spacing w:after="0"/>
        <w:ind w:leftChars="0" w:firstLineChars="0"/>
        <w:jc w:val="both"/>
        <w:textDirection w:val="lrTb"/>
        <w:textAlignment w:val="auto"/>
        <w:outlineLvl w:val="9"/>
        <w:rPr>
          <w:rFonts w:ascii="Arial" w:eastAsia="Arial" w:hAnsi="Arial" w:cs="Arial"/>
          <w:color w:val="000000"/>
          <w:sz w:val="24"/>
          <w:szCs w:val="24"/>
        </w:rPr>
      </w:pPr>
      <w:r w:rsidRPr="001E3E87">
        <w:rPr>
          <w:rFonts w:ascii="Arial" w:eastAsia="Arial" w:hAnsi="Arial" w:cs="Arial"/>
          <w:b/>
          <w:color w:val="000000"/>
          <w:sz w:val="24"/>
          <w:szCs w:val="24"/>
          <w:u w:val="single"/>
        </w:rPr>
        <w:t>Clasificación de bienes y servicios de acuerdo con el código estándar de productos y servicios de UNSPSC:</w:t>
      </w:r>
    </w:p>
    <w:p w14:paraId="737930C0" w14:textId="77777777" w:rsidR="00577643" w:rsidRPr="001E3E87" w:rsidRDefault="00577643" w:rsidP="00577643">
      <w:pPr>
        <w:pStyle w:val="Prrafodelista"/>
        <w:pBdr>
          <w:top w:val="nil"/>
          <w:left w:val="nil"/>
          <w:bottom w:val="nil"/>
          <w:right w:val="nil"/>
          <w:between w:val="nil"/>
        </w:pBdr>
        <w:spacing w:after="0"/>
        <w:ind w:leftChars="0" w:left="360" w:firstLineChars="0" w:firstLine="0"/>
        <w:jc w:val="both"/>
        <w:textDirection w:val="lrTb"/>
        <w:textAlignment w:val="auto"/>
        <w:outlineLvl w:val="9"/>
        <w:rPr>
          <w:rFonts w:ascii="Arial" w:eastAsia="Arial" w:hAnsi="Arial" w:cs="Arial"/>
          <w:color w:val="000000"/>
          <w:sz w:val="24"/>
          <w:szCs w:val="24"/>
        </w:rPr>
      </w:pPr>
    </w:p>
    <w:p w14:paraId="794E897A" w14:textId="48B7C9C9" w:rsidR="003C0011" w:rsidRPr="001E3E87" w:rsidRDefault="006B1A2E" w:rsidP="00577643">
      <w:pPr>
        <w:ind w:leftChars="0" w:left="0" w:firstLineChars="0" w:firstLine="0"/>
        <w:jc w:val="both"/>
        <w:rPr>
          <w:rFonts w:ascii="Arial" w:eastAsia="Arial" w:hAnsi="Arial" w:cs="Arial"/>
          <w:color w:val="000000"/>
          <w:sz w:val="24"/>
          <w:szCs w:val="24"/>
          <w:u w:val="single"/>
        </w:rPr>
      </w:pPr>
      <w:r w:rsidRPr="001E3E87">
        <w:rPr>
          <w:rFonts w:ascii="Arial" w:eastAsia="Arial" w:hAnsi="Arial" w:cs="Arial"/>
          <w:sz w:val="24"/>
          <w:szCs w:val="24"/>
        </w:rPr>
        <w:lastRenderedPageBreak/>
        <w:t xml:space="preserve">Identificar el código del bien y/o servicio del objeto a contratar en el Clasificador de Bienes y Servicios de las Naciones Unidas, seleccionando el grupo, segmento, familia, clase y producto. </w:t>
      </w:r>
      <w:hyperlink r:id="rId9">
        <w:r w:rsidRPr="001E3E87">
          <w:rPr>
            <w:rFonts w:ascii="Arial" w:eastAsia="Arial" w:hAnsi="Arial" w:cs="Arial"/>
            <w:color w:val="000000"/>
            <w:sz w:val="24"/>
            <w:szCs w:val="24"/>
            <w:u w:val="single"/>
          </w:rPr>
          <w:t>http://www.colombiacompra.gov.co/es/Clasificacion</w:t>
        </w:r>
      </w:hyperlink>
      <w:bookmarkStart w:id="1" w:name="_heading=h.1fob9te" w:colFirst="0" w:colLast="0"/>
      <w:bookmarkEnd w:id="1"/>
    </w:p>
    <w:p w14:paraId="4DC06821" w14:textId="3DDB5BAB" w:rsidR="00577643" w:rsidRPr="00577643" w:rsidRDefault="00565D6F" w:rsidP="00577643">
      <w:pPr>
        <w:pStyle w:val="Prrafodelista"/>
        <w:pBdr>
          <w:top w:val="nil"/>
          <w:left w:val="nil"/>
          <w:bottom w:val="nil"/>
          <w:right w:val="nil"/>
          <w:between w:val="nil"/>
        </w:pBdr>
        <w:spacing w:after="0"/>
        <w:ind w:leftChars="0" w:left="360" w:firstLineChars="0" w:firstLine="0"/>
        <w:jc w:val="both"/>
        <w:rPr>
          <w:rFonts w:ascii="Arial" w:eastAsia="Arial" w:hAnsi="Arial" w:cs="Arial"/>
          <w:b/>
          <w:color w:val="000000"/>
          <w:sz w:val="24"/>
          <w:szCs w:val="24"/>
          <w:u w:val="single"/>
        </w:rPr>
      </w:pPr>
      <w:r>
        <w:rPr>
          <w:noProof/>
          <w:lang w:val="es-ES" w:eastAsia="es-ES"/>
        </w:rPr>
        <w:drawing>
          <wp:inline distT="0" distB="0" distL="0" distR="0" wp14:anchorId="23587AE0" wp14:editId="2E6C0CB8">
            <wp:extent cx="5612130" cy="796290"/>
            <wp:effectExtent l="0" t="0" r="762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796290"/>
                    </a:xfrm>
                    <a:prstGeom prst="rect">
                      <a:avLst/>
                    </a:prstGeom>
                  </pic:spPr>
                </pic:pic>
              </a:graphicData>
            </a:graphic>
          </wp:inline>
        </w:drawing>
      </w:r>
    </w:p>
    <w:p w14:paraId="42419B87" w14:textId="2BD32335" w:rsidR="00577643" w:rsidRPr="001E3E87" w:rsidRDefault="00BC1B0A" w:rsidP="00577643">
      <w:pPr>
        <w:pStyle w:val="Prrafodelista"/>
        <w:numPr>
          <w:ilvl w:val="1"/>
          <w:numId w:val="21"/>
        </w:numPr>
        <w:pBdr>
          <w:top w:val="nil"/>
          <w:left w:val="nil"/>
          <w:bottom w:val="nil"/>
          <w:right w:val="nil"/>
          <w:between w:val="nil"/>
        </w:pBdr>
        <w:spacing w:after="0"/>
        <w:ind w:leftChars="0" w:firstLineChars="0"/>
        <w:jc w:val="both"/>
        <w:rPr>
          <w:rFonts w:ascii="Arial" w:eastAsia="Arial" w:hAnsi="Arial" w:cs="Arial"/>
          <w:color w:val="000000"/>
          <w:sz w:val="24"/>
          <w:szCs w:val="24"/>
          <w:u w:val="single"/>
        </w:rPr>
      </w:pPr>
      <w:r w:rsidRPr="001E3E87">
        <w:rPr>
          <w:rFonts w:ascii="Arial" w:eastAsia="Arial" w:hAnsi="Arial" w:cs="Arial"/>
          <w:b/>
          <w:color w:val="000000"/>
          <w:sz w:val="24"/>
          <w:szCs w:val="24"/>
          <w:u w:val="single"/>
        </w:rPr>
        <w:t>Actividades específicas – Alcance</w:t>
      </w:r>
      <w:r w:rsidR="00577643" w:rsidRPr="001E3E87">
        <w:rPr>
          <w:rFonts w:ascii="Arial" w:eastAsia="Arial" w:hAnsi="Arial" w:cs="Arial"/>
          <w:b/>
          <w:color w:val="000000"/>
          <w:sz w:val="24"/>
          <w:szCs w:val="24"/>
          <w:u w:val="single"/>
        </w:rPr>
        <w:t>:</w:t>
      </w:r>
      <w:bookmarkStart w:id="2" w:name="_heading=h.3znysh7" w:colFirst="0" w:colLast="0"/>
      <w:bookmarkEnd w:id="2"/>
      <w:r w:rsidR="00577643" w:rsidRPr="001E3E87">
        <w:rPr>
          <w:rFonts w:ascii="Arial" w:eastAsia="Arial" w:hAnsi="Arial" w:cs="Arial"/>
          <w:color w:val="000000"/>
          <w:sz w:val="24"/>
          <w:szCs w:val="24"/>
          <w:u w:val="single"/>
        </w:rPr>
        <w:t xml:space="preserve"> </w:t>
      </w:r>
    </w:p>
    <w:p w14:paraId="41F8A7AD" w14:textId="7715F296" w:rsidR="00163561" w:rsidRDefault="00577643" w:rsidP="005B4619">
      <w:pPr>
        <w:pBdr>
          <w:top w:val="nil"/>
          <w:left w:val="nil"/>
          <w:bottom w:val="nil"/>
          <w:right w:val="nil"/>
          <w:between w:val="nil"/>
        </w:pBdr>
        <w:spacing w:after="0"/>
        <w:ind w:leftChars="0" w:left="0" w:firstLineChars="0" w:firstLine="0"/>
        <w:jc w:val="both"/>
        <w:rPr>
          <w:rFonts w:ascii="Arial" w:eastAsia="Arial" w:hAnsi="Arial" w:cs="Arial"/>
          <w:sz w:val="24"/>
          <w:szCs w:val="24"/>
        </w:rPr>
      </w:pPr>
      <w:r w:rsidRPr="001E3E87">
        <w:rPr>
          <w:rFonts w:ascii="Arial" w:eastAsia="Arial" w:hAnsi="Arial" w:cs="Arial"/>
          <w:sz w:val="24"/>
          <w:szCs w:val="24"/>
        </w:rPr>
        <w:br/>
        <w:t>Para el desarrollo del objeto contractual, se deben realizar las siguientes actividades específicas, que delimitan el alcance del mismo:</w:t>
      </w:r>
    </w:p>
    <w:p w14:paraId="20086A8B" w14:textId="7DEC0852" w:rsidR="005B4619" w:rsidRDefault="005B4619" w:rsidP="005B4619">
      <w:pPr>
        <w:pBdr>
          <w:top w:val="nil"/>
          <w:left w:val="nil"/>
          <w:bottom w:val="nil"/>
          <w:right w:val="nil"/>
          <w:between w:val="nil"/>
        </w:pBdr>
        <w:spacing w:after="0"/>
        <w:ind w:leftChars="0" w:left="0" w:firstLineChars="0" w:firstLine="0"/>
        <w:jc w:val="both"/>
        <w:rPr>
          <w:rFonts w:ascii="Arial" w:eastAsia="Arial" w:hAnsi="Arial" w:cs="Arial"/>
          <w:sz w:val="24"/>
          <w:szCs w:val="24"/>
        </w:rPr>
      </w:pPr>
    </w:p>
    <w:p w14:paraId="4B3F1CC8" w14:textId="77777777"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Apoyar la formulación e implementación de las políticas, planes, programas y proyectos artísticos y culturales, según lo definido en el Plan Decenal de Cultura y el Plan de Desarrollo Municipal.</w:t>
      </w:r>
    </w:p>
    <w:p w14:paraId="4F401100" w14:textId="77777777" w:rsidR="005B4619" w:rsidRPr="005B4619" w:rsidRDefault="005B4619" w:rsidP="005B4619">
      <w:pPr>
        <w:pStyle w:val="Prrafodelista"/>
        <w:ind w:left="0" w:hanging="2"/>
        <w:jc w:val="both"/>
        <w:rPr>
          <w:rFonts w:ascii="Arial" w:hAnsi="Arial" w:cs="Arial"/>
          <w:sz w:val="24"/>
          <w:szCs w:val="24"/>
        </w:rPr>
      </w:pPr>
    </w:p>
    <w:p w14:paraId="67D91FDD" w14:textId="77777777"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Apoyar el desarrollo de actividades y eventos de la agenda cultural, patrimonial y turística del municipio de El Santuario.</w:t>
      </w:r>
    </w:p>
    <w:p w14:paraId="0FA84C96" w14:textId="77777777" w:rsidR="005B4619" w:rsidRPr="005B4619" w:rsidRDefault="005B4619" w:rsidP="005B4619">
      <w:pPr>
        <w:pStyle w:val="Prrafodelista"/>
        <w:ind w:left="0" w:hanging="2"/>
        <w:rPr>
          <w:rFonts w:ascii="Arial" w:hAnsi="Arial" w:cs="Arial"/>
          <w:sz w:val="24"/>
          <w:szCs w:val="24"/>
        </w:rPr>
      </w:pPr>
    </w:p>
    <w:p w14:paraId="468ECE2A" w14:textId="77777777"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 xml:space="preserve">Diseñar y realizar talleres de formación en creación literaria para los estudiantes de la Casa de la Cultura y las instituciones educativas en que sea delegado, de acuerdo con el programa pedagógico de las escuelas de formación artística de la Secretaría de Cultura. </w:t>
      </w:r>
    </w:p>
    <w:p w14:paraId="6F87F985" w14:textId="77777777" w:rsidR="005B4619" w:rsidRPr="005B4619" w:rsidRDefault="005B4619" w:rsidP="005B4619">
      <w:pPr>
        <w:pStyle w:val="Prrafodelista"/>
        <w:ind w:left="0" w:hanging="2"/>
        <w:rPr>
          <w:rFonts w:ascii="Arial" w:hAnsi="Arial" w:cs="Arial"/>
          <w:sz w:val="24"/>
          <w:szCs w:val="24"/>
        </w:rPr>
      </w:pPr>
    </w:p>
    <w:p w14:paraId="4E7C6278" w14:textId="77777777"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 xml:space="preserve">Hacer seguimiento y evaluación al proceso de la promotoría de creación literaria de la Casa de la Cultura Luis Norberto Gómez al igual que a sus semilleros, grupos de proyección o investigación; y establecer permanente comunicación con sus estudiantes y acudientes. </w:t>
      </w:r>
    </w:p>
    <w:p w14:paraId="14DA78E0" w14:textId="77777777" w:rsidR="005B4619" w:rsidRPr="005B4619" w:rsidRDefault="005B4619" w:rsidP="005B4619">
      <w:pPr>
        <w:pStyle w:val="Prrafodelista"/>
        <w:ind w:left="0" w:hanging="2"/>
        <w:rPr>
          <w:rFonts w:ascii="Arial" w:hAnsi="Arial" w:cs="Arial"/>
          <w:sz w:val="24"/>
          <w:szCs w:val="24"/>
        </w:rPr>
      </w:pPr>
    </w:p>
    <w:p w14:paraId="1C5BF6B4" w14:textId="77777777"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 xml:space="preserve">Preparar una muestra, montaje o evento de alto valor artístico para el Festival de Semilleros, en el que se evidencie el avance del proceso de formación de la promotoría de acuerdo con la programación del evento. </w:t>
      </w:r>
    </w:p>
    <w:p w14:paraId="0F141C41" w14:textId="77777777" w:rsidR="005B4619" w:rsidRPr="005B4619" w:rsidRDefault="005B4619" w:rsidP="005B4619">
      <w:pPr>
        <w:pStyle w:val="Prrafodelista"/>
        <w:ind w:left="0" w:hanging="2"/>
        <w:rPr>
          <w:rFonts w:ascii="Arial" w:hAnsi="Arial" w:cs="Arial"/>
          <w:sz w:val="24"/>
          <w:szCs w:val="24"/>
        </w:rPr>
      </w:pPr>
    </w:p>
    <w:p w14:paraId="118C9A52" w14:textId="24EF9CA0"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lastRenderedPageBreak/>
        <w:t>Apoyar el diseño, montaje y desarrollo de servicios bibliotecarios en promoción de lectura para la Biblioteca Pública Filemón de J</w:t>
      </w:r>
      <w:r w:rsidR="004004F7">
        <w:rPr>
          <w:rFonts w:ascii="Arial" w:hAnsi="Arial" w:cs="Arial"/>
          <w:sz w:val="24"/>
          <w:szCs w:val="24"/>
        </w:rPr>
        <w:t>esús</w:t>
      </w:r>
      <w:r w:rsidRPr="005B4619">
        <w:rPr>
          <w:rFonts w:ascii="Arial" w:hAnsi="Arial" w:cs="Arial"/>
          <w:sz w:val="24"/>
          <w:szCs w:val="24"/>
        </w:rPr>
        <w:t xml:space="preserve"> Gómez de El Santuario.</w:t>
      </w:r>
    </w:p>
    <w:p w14:paraId="5A08F1D0" w14:textId="77777777" w:rsidR="005B4619" w:rsidRPr="005B4619" w:rsidRDefault="005B4619" w:rsidP="005B4619">
      <w:pPr>
        <w:pStyle w:val="Prrafodelista"/>
        <w:ind w:left="0" w:hanging="2"/>
        <w:rPr>
          <w:rFonts w:ascii="Arial" w:hAnsi="Arial" w:cs="Arial"/>
          <w:sz w:val="24"/>
          <w:szCs w:val="24"/>
        </w:rPr>
      </w:pPr>
    </w:p>
    <w:p w14:paraId="243190FB" w14:textId="2C265492"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Fomentar la conformación y liderar clubes de lectura en la Biblioteca Pública Filemón de J</w:t>
      </w:r>
      <w:r w:rsidR="004004F7">
        <w:rPr>
          <w:rFonts w:ascii="Arial" w:hAnsi="Arial" w:cs="Arial"/>
          <w:sz w:val="24"/>
          <w:szCs w:val="24"/>
        </w:rPr>
        <w:t>esús</w:t>
      </w:r>
      <w:r w:rsidRPr="005B4619">
        <w:rPr>
          <w:rFonts w:ascii="Arial" w:hAnsi="Arial" w:cs="Arial"/>
          <w:sz w:val="24"/>
          <w:szCs w:val="24"/>
        </w:rPr>
        <w:t xml:space="preserve"> Gómez de El Santuario.</w:t>
      </w:r>
    </w:p>
    <w:p w14:paraId="1C93AD8D" w14:textId="77777777" w:rsidR="005B4619" w:rsidRPr="005B4619" w:rsidRDefault="005B4619" w:rsidP="005B4619">
      <w:pPr>
        <w:pStyle w:val="Prrafodelista"/>
        <w:ind w:left="0" w:hanging="2"/>
        <w:rPr>
          <w:rFonts w:ascii="Arial" w:hAnsi="Arial" w:cs="Arial"/>
          <w:sz w:val="24"/>
          <w:szCs w:val="24"/>
        </w:rPr>
      </w:pPr>
    </w:p>
    <w:p w14:paraId="6875AED2" w14:textId="77777777"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 xml:space="preserve">Realizar actividades y eventos tendientes a la promoción de las artes literarias en el municipio de El Santuario.   </w:t>
      </w:r>
    </w:p>
    <w:p w14:paraId="05C09BC3" w14:textId="77777777" w:rsidR="005B4619" w:rsidRPr="005B4619" w:rsidRDefault="005B4619" w:rsidP="005B4619">
      <w:pPr>
        <w:pStyle w:val="Prrafodelista"/>
        <w:ind w:left="0" w:hanging="2"/>
        <w:rPr>
          <w:rFonts w:ascii="Arial" w:hAnsi="Arial" w:cs="Arial"/>
          <w:sz w:val="24"/>
          <w:szCs w:val="24"/>
        </w:rPr>
      </w:pPr>
    </w:p>
    <w:p w14:paraId="492449C7" w14:textId="77777777"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 xml:space="preserve">Apoyar la estrategia de gestión para la circulación artística de los proyectos y montajes de la Escuela de Bellas Artes. </w:t>
      </w:r>
    </w:p>
    <w:p w14:paraId="102F2B24" w14:textId="77777777" w:rsidR="005B4619" w:rsidRPr="005B4619" w:rsidRDefault="005B4619" w:rsidP="005B4619">
      <w:pPr>
        <w:pStyle w:val="Prrafodelista"/>
        <w:ind w:left="0" w:hanging="2"/>
        <w:rPr>
          <w:rFonts w:ascii="Arial" w:hAnsi="Arial" w:cs="Arial"/>
          <w:sz w:val="24"/>
          <w:szCs w:val="24"/>
        </w:rPr>
      </w:pPr>
    </w:p>
    <w:p w14:paraId="7C96C15E" w14:textId="77777777"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 xml:space="preserve">Asistir a los encuentros de planeación y estructuración de la Escuela de Bellas Artes, y a las reuniones en otros escenarios a los que sea delegado en representación de la Secretaría de Cultura. </w:t>
      </w:r>
    </w:p>
    <w:p w14:paraId="3E852351" w14:textId="77777777" w:rsidR="005B4619" w:rsidRPr="005B4619" w:rsidRDefault="005B4619" w:rsidP="005B4619">
      <w:pPr>
        <w:pStyle w:val="Prrafodelista"/>
        <w:ind w:left="0" w:hanging="2"/>
        <w:rPr>
          <w:rFonts w:ascii="Arial" w:hAnsi="Arial" w:cs="Arial"/>
          <w:sz w:val="24"/>
          <w:szCs w:val="24"/>
        </w:rPr>
      </w:pPr>
    </w:p>
    <w:p w14:paraId="14A8B11F" w14:textId="77777777"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Velar por el cuidado y supervisión del inventario que se le entregue para el desarrollo de los procesos de pedagógicos.</w:t>
      </w:r>
    </w:p>
    <w:p w14:paraId="269FABCF" w14:textId="77777777" w:rsidR="005B4619" w:rsidRPr="005B4619" w:rsidRDefault="005B4619" w:rsidP="005B4619">
      <w:pPr>
        <w:pStyle w:val="Prrafodelista"/>
        <w:ind w:left="0" w:hanging="2"/>
        <w:rPr>
          <w:rFonts w:ascii="Arial" w:hAnsi="Arial" w:cs="Arial"/>
          <w:sz w:val="24"/>
          <w:szCs w:val="24"/>
        </w:rPr>
      </w:pPr>
    </w:p>
    <w:p w14:paraId="568EEADB" w14:textId="4C08E7B8"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El contratista se obliga a favor del Municipio de El Santuario a participar, aplicar, ejecutar y adelantar los procesos del Modelo Integrado de Planeación y Gestión – MIPG.</w:t>
      </w:r>
    </w:p>
    <w:p w14:paraId="43D4B86A" w14:textId="77777777" w:rsidR="005B4619" w:rsidRPr="005B4619" w:rsidRDefault="005B4619" w:rsidP="005B4619">
      <w:pPr>
        <w:pStyle w:val="Prrafodelista"/>
        <w:ind w:left="0" w:hanging="2"/>
        <w:rPr>
          <w:rFonts w:ascii="Arial" w:hAnsi="Arial" w:cs="Arial"/>
          <w:sz w:val="24"/>
          <w:szCs w:val="24"/>
        </w:rPr>
      </w:pPr>
    </w:p>
    <w:p w14:paraId="630829F9" w14:textId="4717C05F" w:rsidR="005B4619" w:rsidRPr="005B4619" w:rsidRDefault="005B4619" w:rsidP="005B4619">
      <w:pPr>
        <w:pStyle w:val="Prrafodelista"/>
        <w:numPr>
          <w:ilvl w:val="0"/>
          <w:numId w:val="32"/>
        </w:numPr>
        <w:suppressAutoHyphens w:val="0"/>
        <w:spacing w:after="160" w:line="259" w:lineRule="auto"/>
        <w:ind w:leftChars="0" w:left="0" w:firstLineChars="0" w:hanging="2"/>
        <w:jc w:val="both"/>
        <w:textDirection w:val="lrTb"/>
        <w:textAlignment w:val="auto"/>
        <w:outlineLvl w:val="9"/>
        <w:rPr>
          <w:rFonts w:ascii="Arial" w:hAnsi="Arial" w:cs="Arial"/>
          <w:sz w:val="24"/>
          <w:szCs w:val="24"/>
        </w:rPr>
      </w:pPr>
      <w:r w:rsidRPr="005B4619">
        <w:rPr>
          <w:rFonts w:ascii="Arial" w:hAnsi="Arial" w:cs="Arial"/>
          <w:sz w:val="24"/>
          <w:szCs w:val="24"/>
        </w:rPr>
        <w:t>Desarrollar las demás actividades propias e inherentes al objeto contractual.</w:t>
      </w:r>
    </w:p>
    <w:p w14:paraId="52927BB7" w14:textId="77777777" w:rsidR="001F61C4" w:rsidRPr="001E3E87" w:rsidRDefault="001F61C4" w:rsidP="00577643">
      <w:pPr>
        <w:pStyle w:val="Prrafodelista"/>
        <w:autoSpaceDE w:val="0"/>
        <w:spacing w:after="0"/>
        <w:ind w:leftChars="0" w:left="0" w:firstLineChars="0" w:firstLine="0"/>
        <w:jc w:val="both"/>
        <w:textDirection w:val="lrTb"/>
        <w:textAlignment w:val="auto"/>
        <w:outlineLvl w:val="9"/>
        <w:rPr>
          <w:rFonts w:ascii="Arial" w:hAnsi="Arial" w:cs="Arial"/>
          <w:sz w:val="24"/>
          <w:szCs w:val="24"/>
        </w:rPr>
      </w:pPr>
    </w:p>
    <w:p w14:paraId="16DC94FB" w14:textId="359EAE5D" w:rsidR="00577643" w:rsidRPr="001E3E87" w:rsidRDefault="007E6522" w:rsidP="00577643">
      <w:pPr>
        <w:ind w:left="0" w:hanging="2"/>
        <w:jc w:val="both"/>
        <w:rPr>
          <w:rFonts w:ascii="Arial" w:eastAsia="Arial" w:hAnsi="Arial" w:cs="Arial"/>
          <w:b/>
          <w:sz w:val="24"/>
          <w:szCs w:val="24"/>
        </w:rPr>
      </w:pPr>
      <w:r w:rsidRPr="001E3E87">
        <w:rPr>
          <w:rFonts w:ascii="Arial" w:eastAsia="Arial" w:hAnsi="Arial" w:cs="Arial"/>
          <w:b/>
          <w:sz w:val="24"/>
          <w:szCs w:val="24"/>
          <w:u w:val="single"/>
        </w:rPr>
        <w:t>3.3 Obligaciones del Contratista:</w:t>
      </w:r>
      <w:r w:rsidR="008E0F46" w:rsidRPr="001E3E87">
        <w:rPr>
          <w:rFonts w:ascii="Arial" w:eastAsia="Arial" w:hAnsi="Arial" w:cs="Arial"/>
          <w:b/>
          <w:sz w:val="24"/>
          <w:szCs w:val="24"/>
        </w:rPr>
        <w:t xml:space="preserve"> </w:t>
      </w:r>
    </w:p>
    <w:p w14:paraId="14D89D12" w14:textId="7AFEAA6A" w:rsidR="003C0011" w:rsidRPr="001E3E87" w:rsidRDefault="008E0F46" w:rsidP="00577643">
      <w:pPr>
        <w:ind w:left="0" w:hanging="2"/>
        <w:jc w:val="both"/>
        <w:rPr>
          <w:rFonts w:ascii="Arial" w:eastAsia="Arial" w:hAnsi="Arial" w:cs="Arial"/>
          <w:sz w:val="24"/>
          <w:szCs w:val="24"/>
        </w:rPr>
      </w:pPr>
      <w:r w:rsidRPr="001E3E87">
        <w:rPr>
          <w:rFonts w:ascii="Arial" w:eastAsia="Arial" w:hAnsi="Arial" w:cs="Arial"/>
          <w:sz w:val="24"/>
          <w:szCs w:val="24"/>
        </w:rPr>
        <w:t>Además de todo lo anteriormente para el cabal cumplimiento del objeto contractual el contratista deberá:</w:t>
      </w:r>
    </w:p>
    <w:p w14:paraId="649169E9" w14:textId="77777777" w:rsid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1E3E87">
        <w:rPr>
          <w:rFonts w:ascii="Arial" w:hAnsi="Arial" w:cs="Arial"/>
          <w:sz w:val="24"/>
          <w:szCs w:val="24"/>
          <w:lang w:val="es-ES_tradnl" w:eastAsia="es-ES_tradnl"/>
        </w:rPr>
        <w:t>Utilizar todos sus conocimientos en el apoyo al municipio y ejercer sus actividades con honestidad, eficiencia y calidad, dentro de un ambiente de cordialidad y respeto para los demás.</w:t>
      </w:r>
    </w:p>
    <w:p w14:paraId="79017F5A" w14:textId="77777777" w:rsid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lang w:val="es-ES_tradnl" w:eastAsia="es-ES_tradnl"/>
        </w:rPr>
        <w:lastRenderedPageBreak/>
        <w:t>Guardar la debida reserva y confidencialidad sobre los documentos que le sean entregados o tenga conocimiento con ocasión de la ejecución del contrato.</w:t>
      </w:r>
    </w:p>
    <w:p w14:paraId="4928C51F" w14:textId="77777777" w:rsid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lang w:val="es-ES_tradnl" w:eastAsia="es-ES_tradnl"/>
        </w:rPr>
        <w:t xml:space="preserve">Afiliarse al sistema de seguridad social integral. </w:t>
      </w:r>
    </w:p>
    <w:p w14:paraId="540F03E4" w14:textId="77777777" w:rsid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lang w:val="es-ES_tradnl" w:eastAsia="es-ES_tradnl"/>
        </w:rPr>
        <w:t>Realizar los pagos mensuales por concepto de seguridad social integral, sobre el 40% bruto del valor mensual. En ningún caso la base gravable podrá ser menor al salario mínimo mensual legal vigente. </w:t>
      </w:r>
      <w:r w:rsidRPr="000061F6">
        <w:rPr>
          <w:rFonts w:ascii="Arial" w:hAnsi="Arial" w:cs="Arial"/>
          <w:b/>
          <w:sz w:val="24"/>
          <w:szCs w:val="24"/>
          <w:u w:val="single"/>
          <w:lang w:val="es-ES_tradnl" w:eastAsia="es-ES_tradnl"/>
        </w:rPr>
        <w:t>El contratista deberá presentar los soportes de los pagos realizados por concepto de seguridad social mes a mes, y para efectos del acta de cierre o liquidación del contrato deberá acreditar el cumplimiento de todos los aportes realizados durante el tiempo de ejecución del mismo.</w:t>
      </w:r>
    </w:p>
    <w:p w14:paraId="281ECD6A" w14:textId="77777777" w:rsid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lang w:val="es-ES_tradnl" w:eastAsia="es-ES_tradnl"/>
        </w:rPr>
        <w:t>Entregar al supervisor del contrato junto con el informe mensual, copia legible del comprobante de pago del aporte mensual al Sistema de Seguridad Social integral en los términos señalados en la Ley.</w:t>
      </w:r>
    </w:p>
    <w:p w14:paraId="6F8A1079" w14:textId="77777777" w:rsid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lang w:val="es-ES_tradnl" w:eastAsia="es-ES_tradnl"/>
        </w:rPr>
        <w:t xml:space="preserve">El contratista debe demostrar </w:t>
      </w:r>
      <w:r w:rsidRPr="000061F6">
        <w:rPr>
          <w:rFonts w:ascii="Arial" w:hAnsi="Arial" w:cs="Arial"/>
          <w:sz w:val="24"/>
          <w:szCs w:val="24"/>
        </w:rPr>
        <w:t>buen manejo de las relaciones interpersonales, ser diligente y responsable.</w:t>
      </w:r>
    </w:p>
    <w:p w14:paraId="454F7F76" w14:textId="77777777" w:rsidR="000061F6" w:rsidRP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rPr>
        <w:t xml:space="preserve">Suscribir las actas correspondientes para el desarrollo del objeto contractual y presentar los informes mensuales de ejecución contractual. </w:t>
      </w:r>
    </w:p>
    <w:p w14:paraId="2C994FAF" w14:textId="77777777" w:rsidR="000061F6" w:rsidRP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rPr>
        <w:t xml:space="preserve">Responder por sus actuaciones u omisiones derivadas de la celebración del presente contrato y de la ejecución del mismo. </w:t>
      </w:r>
    </w:p>
    <w:p w14:paraId="0F162C4E" w14:textId="77777777" w:rsidR="000061F6" w:rsidRP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rPr>
        <w:t xml:space="preserve">Asumir todos los costos que genere la legalización del presente contrato. </w:t>
      </w:r>
    </w:p>
    <w:p w14:paraId="1A03BD2B" w14:textId="77777777" w:rsidR="000061F6" w:rsidRP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rPr>
        <w:t>Realizar las demás obligaciones de acuerdo con su competencia profesional y que sean inherentes al objeto contractual.</w:t>
      </w:r>
    </w:p>
    <w:p w14:paraId="62C318BF" w14:textId="77777777" w:rsidR="000061F6" w:rsidRP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rPr>
        <w:t xml:space="preserve">Desarrollar las demás actividades que contribuyan al cumplimiento del objeto contractual. </w:t>
      </w:r>
    </w:p>
    <w:p w14:paraId="19CAC950" w14:textId="77777777" w:rsidR="000061F6" w:rsidRP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rPr>
        <w:t>Dar noticia inmediata al supervisor de las novedades que puedan ocasionar la parálisis en la ejecución del contrato.</w:t>
      </w:r>
    </w:p>
    <w:p w14:paraId="02D91CFD" w14:textId="77777777" w:rsidR="000061F6" w:rsidRP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rPr>
        <w:t>Coordinar la entrega de los elementos utilizados para desarrollar el objeto del contrato al supervisor.</w:t>
      </w:r>
    </w:p>
    <w:p w14:paraId="10FF601C" w14:textId="77777777" w:rsidR="000061F6" w:rsidRPr="000061F6" w:rsidRDefault="001F61C4"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rPr>
        <w:t>El contratista expresamente autoriza que en caso que éste tenga obligaciones pecuniarias por cualquier concepto con la Entidad, éste pueda descontar los valores u obligaciones económicas que tenga pendiente, por cualquier concepto.</w:t>
      </w:r>
    </w:p>
    <w:p w14:paraId="47D979AA" w14:textId="1CF57E6A" w:rsidR="00577643" w:rsidRPr="000061F6" w:rsidRDefault="00577643" w:rsidP="000061F6">
      <w:pPr>
        <w:pStyle w:val="Prrafodelista"/>
        <w:numPr>
          <w:ilvl w:val="0"/>
          <w:numId w:val="26"/>
        </w:numPr>
        <w:suppressAutoHyphens w:val="0"/>
        <w:spacing w:after="0"/>
        <w:ind w:leftChars="0" w:firstLineChars="0"/>
        <w:jc w:val="both"/>
        <w:textDirection w:val="lrTb"/>
        <w:textAlignment w:val="auto"/>
        <w:outlineLvl w:val="9"/>
        <w:rPr>
          <w:rFonts w:ascii="Arial" w:hAnsi="Arial" w:cs="Arial"/>
          <w:sz w:val="24"/>
          <w:szCs w:val="24"/>
          <w:lang w:val="es-ES_tradnl" w:eastAsia="es-ES_tradnl"/>
        </w:rPr>
      </w:pPr>
      <w:r w:rsidRPr="000061F6">
        <w:rPr>
          <w:rFonts w:ascii="Arial" w:hAnsi="Arial" w:cs="Arial"/>
          <w:sz w:val="24"/>
          <w:szCs w:val="24"/>
        </w:rPr>
        <w:t>Realizar el cargue de los documentos requeridos en la plataforma SECOP II, según el término establecido por la Entidad y/o Supervisión del Contrato.</w:t>
      </w:r>
    </w:p>
    <w:p w14:paraId="65D05A43" w14:textId="77777777" w:rsidR="00577643" w:rsidRPr="001E3E87" w:rsidRDefault="00577643" w:rsidP="00577643">
      <w:pPr>
        <w:suppressAutoHyphens w:val="0"/>
        <w:spacing w:after="0"/>
        <w:ind w:leftChars="0" w:left="0" w:firstLineChars="0" w:firstLine="0"/>
        <w:jc w:val="both"/>
        <w:textDirection w:val="lrTb"/>
        <w:textAlignment w:val="auto"/>
        <w:outlineLvl w:val="9"/>
        <w:rPr>
          <w:rFonts w:ascii="Arial" w:hAnsi="Arial" w:cs="Arial"/>
          <w:sz w:val="24"/>
          <w:szCs w:val="24"/>
        </w:rPr>
      </w:pPr>
    </w:p>
    <w:p w14:paraId="605981C0" w14:textId="545A6B9B" w:rsidR="001F61C4" w:rsidRPr="001E3E87" w:rsidRDefault="006B1A2E" w:rsidP="00577643">
      <w:pPr>
        <w:pStyle w:val="Prrafodelista"/>
        <w:numPr>
          <w:ilvl w:val="0"/>
          <w:numId w:val="21"/>
        </w:numPr>
        <w:suppressAutoHyphens w:val="0"/>
        <w:spacing w:after="0"/>
        <w:ind w:leftChars="0" w:firstLineChars="0"/>
        <w:jc w:val="both"/>
        <w:textDirection w:val="lrTb"/>
        <w:textAlignment w:val="auto"/>
        <w:outlineLvl w:val="9"/>
        <w:rPr>
          <w:rFonts w:ascii="Arial" w:hAnsi="Arial" w:cs="Arial"/>
          <w:sz w:val="24"/>
          <w:szCs w:val="24"/>
        </w:rPr>
      </w:pPr>
      <w:r w:rsidRPr="001E3E87">
        <w:rPr>
          <w:rFonts w:ascii="Arial" w:eastAsia="Arial" w:hAnsi="Arial" w:cs="Arial"/>
          <w:b/>
          <w:sz w:val="24"/>
          <w:szCs w:val="24"/>
          <w:u w:val="single"/>
        </w:rPr>
        <w:t>PLAZO PARA LA EJECUCIÓN DEL OBJETO</w:t>
      </w:r>
    </w:p>
    <w:p w14:paraId="1DE9A2BA" w14:textId="2C0EEAFD" w:rsidR="00397F23" w:rsidRPr="001E3E87" w:rsidRDefault="00577643" w:rsidP="00577643">
      <w:pPr>
        <w:ind w:leftChars="0" w:left="0" w:firstLineChars="0" w:firstLine="0"/>
        <w:jc w:val="both"/>
        <w:rPr>
          <w:rFonts w:ascii="Arial" w:eastAsia="Arial" w:hAnsi="Arial" w:cs="Arial"/>
          <w:sz w:val="24"/>
          <w:szCs w:val="24"/>
        </w:rPr>
      </w:pPr>
      <w:r w:rsidRPr="001E3E87">
        <w:rPr>
          <w:rFonts w:ascii="Arial" w:eastAsia="Arial" w:hAnsi="Arial" w:cs="Arial"/>
          <w:sz w:val="24"/>
          <w:szCs w:val="24"/>
        </w:rPr>
        <w:br/>
        <w:t xml:space="preserve">El término para la ejecución del contrato será </w:t>
      </w:r>
      <w:r w:rsidR="008E0F46" w:rsidRPr="001E3E87">
        <w:rPr>
          <w:rFonts w:ascii="Arial" w:eastAsia="Arial" w:hAnsi="Arial" w:cs="Arial"/>
          <w:sz w:val="24"/>
          <w:szCs w:val="24"/>
        </w:rPr>
        <w:t xml:space="preserve">a partir </w:t>
      </w:r>
      <w:r w:rsidR="00C91B03" w:rsidRPr="001E3E87">
        <w:rPr>
          <w:rFonts w:ascii="Arial" w:eastAsia="Arial" w:hAnsi="Arial" w:cs="Arial"/>
          <w:sz w:val="24"/>
          <w:szCs w:val="24"/>
        </w:rPr>
        <w:t>de la aprobación del acta de inicio en S</w:t>
      </w:r>
      <w:r w:rsidR="00933D42">
        <w:rPr>
          <w:rFonts w:ascii="Arial" w:eastAsia="Arial" w:hAnsi="Arial" w:cs="Arial"/>
          <w:sz w:val="24"/>
          <w:szCs w:val="24"/>
        </w:rPr>
        <w:t>ECOP</w:t>
      </w:r>
      <w:r w:rsidR="00C91B03" w:rsidRPr="001E3E87">
        <w:rPr>
          <w:rFonts w:ascii="Arial" w:eastAsia="Arial" w:hAnsi="Arial" w:cs="Arial"/>
          <w:sz w:val="24"/>
          <w:szCs w:val="24"/>
        </w:rPr>
        <w:t xml:space="preserve"> II</w:t>
      </w:r>
      <w:r w:rsidR="00351F65">
        <w:rPr>
          <w:rFonts w:ascii="Arial" w:eastAsia="Arial" w:hAnsi="Arial" w:cs="Arial"/>
          <w:sz w:val="24"/>
          <w:szCs w:val="24"/>
        </w:rPr>
        <w:t>, hasta el día 30 de mayo de 2023.</w:t>
      </w:r>
    </w:p>
    <w:p w14:paraId="23BA0DBE" w14:textId="3ABE129D" w:rsidR="003C0011" w:rsidRPr="001E3E87" w:rsidRDefault="006B1A2E" w:rsidP="00577643">
      <w:pPr>
        <w:pStyle w:val="Prrafodelista"/>
        <w:numPr>
          <w:ilvl w:val="0"/>
          <w:numId w:val="21"/>
        </w:numPr>
        <w:ind w:leftChars="0" w:firstLineChars="0"/>
        <w:jc w:val="both"/>
        <w:rPr>
          <w:rFonts w:ascii="Arial" w:eastAsia="Arial" w:hAnsi="Arial" w:cs="Arial"/>
          <w:sz w:val="24"/>
          <w:szCs w:val="24"/>
          <w:u w:val="single"/>
        </w:rPr>
      </w:pPr>
      <w:r w:rsidRPr="001E3E87">
        <w:rPr>
          <w:rFonts w:ascii="Arial" w:eastAsia="Arial" w:hAnsi="Arial" w:cs="Arial"/>
          <w:b/>
          <w:sz w:val="24"/>
          <w:szCs w:val="24"/>
          <w:u w:val="single"/>
        </w:rPr>
        <w:t>MODALIDAD DE SELECCIÓN DEL CONTRATISTA, JUSTIFICACIÓN Y FUNDAMENTOS JURÍDICOS</w:t>
      </w:r>
      <w:r w:rsidRPr="001E3E87">
        <w:rPr>
          <w:rFonts w:ascii="Arial" w:eastAsia="Arial" w:hAnsi="Arial" w:cs="Arial"/>
          <w:b/>
          <w:sz w:val="24"/>
          <w:szCs w:val="24"/>
        </w:rPr>
        <w:t xml:space="preserve"> </w:t>
      </w:r>
    </w:p>
    <w:p w14:paraId="33AE0605" w14:textId="07BECAFE"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sz w:val="24"/>
          <w:szCs w:val="24"/>
        </w:rPr>
        <w:t xml:space="preserve">La selección del contratista </w:t>
      </w:r>
      <w:r w:rsidR="00577643" w:rsidRPr="001E3E87">
        <w:rPr>
          <w:rFonts w:ascii="Arial" w:eastAsia="Arial" w:hAnsi="Arial" w:cs="Arial"/>
          <w:sz w:val="24"/>
          <w:szCs w:val="24"/>
        </w:rPr>
        <w:t xml:space="preserve">se realiza a través de </w:t>
      </w:r>
      <w:r w:rsidRPr="001E3E87">
        <w:rPr>
          <w:rFonts w:ascii="Arial" w:eastAsia="Arial" w:hAnsi="Arial" w:cs="Arial"/>
          <w:sz w:val="24"/>
          <w:szCs w:val="24"/>
        </w:rPr>
        <w:t>la modalidad de contratación directa, de acuerdo con lo señalado en el literal h</w:t>
      </w:r>
      <w:r w:rsidR="00577643" w:rsidRPr="001E3E87">
        <w:rPr>
          <w:rFonts w:ascii="Arial" w:eastAsia="Arial" w:hAnsi="Arial" w:cs="Arial"/>
          <w:sz w:val="24"/>
          <w:szCs w:val="24"/>
        </w:rPr>
        <w:t>)</w:t>
      </w:r>
      <w:r w:rsidRPr="001E3E87">
        <w:rPr>
          <w:rFonts w:ascii="Arial" w:eastAsia="Arial" w:hAnsi="Arial" w:cs="Arial"/>
          <w:sz w:val="24"/>
          <w:szCs w:val="24"/>
        </w:rPr>
        <w:t xml:space="preserve"> del numeral 4 del artículo 2 de la </w:t>
      </w:r>
      <w:r w:rsidR="00577643" w:rsidRPr="001E3E87">
        <w:rPr>
          <w:rFonts w:ascii="Arial" w:eastAsia="Arial" w:hAnsi="Arial" w:cs="Arial"/>
          <w:sz w:val="24"/>
          <w:szCs w:val="24"/>
        </w:rPr>
        <w:t>L</w:t>
      </w:r>
      <w:r w:rsidRPr="001E3E87">
        <w:rPr>
          <w:rFonts w:ascii="Arial" w:eastAsia="Arial" w:hAnsi="Arial" w:cs="Arial"/>
          <w:sz w:val="24"/>
          <w:szCs w:val="24"/>
        </w:rPr>
        <w:t xml:space="preserve">ey 1150 de 2007 y el artículo 2.2.1.2.1.4.9 del </w:t>
      </w:r>
      <w:r w:rsidR="00577643" w:rsidRPr="001E3E87">
        <w:rPr>
          <w:rFonts w:ascii="Arial" w:eastAsia="Arial" w:hAnsi="Arial" w:cs="Arial"/>
          <w:sz w:val="24"/>
          <w:szCs w:val="24"/>
        </w:rPr>
        <w:t>D</w:t>
      </w:r>
      <w:r w:rsidRPr="001E3E87">
        <w:rPr>
          <w:rFonts w:ascii="Arial" w:eastAsia="Arial" w:hAnsi="Arial" w:cs="Arial"/>
          <w:sz w:val="24"/>
          <w:szCs w:val="24"/>
        </w:rPr>
        <w:t>ecreto 1082 de 2015</w:t>
      </w:r>
      <w:r w:rsidR="00577643" w:rsidRPr="001E3E87">
        <w:rPr>
          <w:rFonts w:ascii="Arial" w:eastAsia="Arial" w:hAnsi="Arial" w:cs="Arial"/>
          <w:sz w:val="24"/>
          <w:szCs w:val="24"/>
        </w:rPr>
        <w:t>,</w:t>
      </w:r>
      <w:r w:rsidRPr="001E3E87">
        <w:rPr>
          <w:rFonts w:ascii="Arial" w:eastAsia="Arial" w:hAnsi="Arial" w:cs="Arial"/>
          <w:sz w:val="24"/>
          <w:szCs w:val="24"/>
        </w:rPr>
        <w:t xml:space="preserve"> por tratarse de un contrato para la prestación de servicios profesionales y de apoyo a la gestión de la entidad estatal.</w:t>
      </w:r>
    </w:p>
    <w:p w14:paraId="3629B90C" w14:textId="2A1F3812"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sz w:val="24"/>
          <w:szCs w:val="24"/>
        </w:rPr>
        <w:t>Se contrata directamente con la persona natural o jurídica que esté en capacidad de ejecutar el objeto del contrato y cuent</w:t>
      </w:r>
      <w:r w:rsidR="00577643" w:rsidRPr="001E3E87">
        <w:rPr>
          <w:rFonts w:ascii="Arial" w:eastAsia="Arial" w:hAnsi="Arial" w:cs="Arial"/>
          <w:sz w:val="24"/>
          <w:szCs w:val="24"/>
        </w:rPr>
        <w:t>e</w:t>
      </w:r>
      <w:r w:rsidRPr="001E3E87">
        <w:rPr>
          <w:rFonts w:ascii="Arial" w:eastAsia="Arial" w:hAnsi="Arial" w:cs="Arial"/>
          <w:sz w:val="24"/>
          <w:szCs w:val="24"/>
        </w:rPr>
        <w:t xml:space="preserve"> con la idoneidad y experiencia directamente relacionada con el área de que se trate, entendiendo como tales los servicios de naturaleza intelectual diferentes a los de consultoría que se derivan del cumplimiento de las funciones de la entidad, así como los relacionados con actividades operativas, logísticas y asistenciales. </w:t>
      </w:r>
    </w:p>
    <w:p w14:paraId="6E0DB967" w14:textId="77777777" w:rsidR="0016393E" w:rsidRPr="0016393E" w:rsidRDefault="0016393E" w:rsidP="0016393E">
      <w:pPr>
        <w:ind w:left="0" w:hanging="2"/>
        <w:jc w:val="both"/>
        <w:rPr>
          <w:rFonts w:ascii="Arial" w:eastAsia="Arial" w:hAnsi="Arial" w:cs="Arial"/>
          <w:sz w:val="24"/>
          <w:szCs w:val="24"/>
        </w:rPr>
      </w:pPr>
      <w:r w:rsidRPr="0016393E">
        <w:rPr>
          <w:rFonts w:ascii="Arial" w:eastAsia="Arial" w:hAnsi="Arial" w:cs="Arial"/>
          <w:sz w:val="24"/>
          <w:szCs w:val="24"/>
        </w:rPr>
        <w:t>Lo anterior teniendo en cuenta que el objeto planteado para el presente proceso de selección se requiere para obtener un servicio de apoyo a la gestión pública especifico orientado a la competencia para el cumplimiento de las obligaciones constitucionales y legales propias de la Entidad.</w:t>
      </w:r>
    </w:p>
    <w:p w14:paraId="1F8E9809" w14:textId="77777777" w:rsidR="0016393E" w:rsidRPr="0016393E" w:rsidRDefault="0016393E" w:rsidP="0016393E">
      <w:pPr>
        <w:ind w:left="0" w:hanging="2"/>
        <w:jc w:val="both"/>
        <w:rPr>
          <w:rFonts w:ascii="Arial" w:eastAsia="Arial" w:hAnsi="Arial" w:cs="Arial"/>
          <w:sz w:val="24"/>
          <w:szCs w:val="24"/>
        </w:rPr>
      </w:pPr>
      <w:r w:rsidRPr="0016393E">
        <w:rPr>
          <w:rFonts w:ascii="Arial" w:eastAsia="Arial" w:hAnsi="Arial" w:cs="Arial"/>
          <w:sz w:val="24"/>
          <w:szCs w:val="24"/>
        </w:rPr>
        <w:t>Dicha necesidad se suple específicamente contratando con un profesional, que acredite el conocimiento y la idoneidad en relación con el objeto que se quiere contratar.</w:t>
      </w:r>
    </w:p>
    <w:p w14:paraId="4BD17288" w14:textId="77777777" w:rsidR="0016393E" w:rsidRDefault="0016393E" w:rsidP="0016393E">
      <w:pPr>
        <w:ind w:left="0" w:hanging="2"/>
        <w:jc w:val="both"/>
        <w:rPr>
          <w:rFonts w:ascii="Arial" w:eastAsia="Arial" w:hAnsi="Arial" w:cs="Arial"/>
          <w:sz w:val="24"/>
          <w:szCs w:val="24"/>
        </w:rPr>
      </w:pPr>
      <w:r w:rsidRPr="0016393E">
        <w:rPr>
          <w:rFonts w:ascii="Arial" w:eastAsia="Arial" w:hAnsi="Arial" w:cs="Arial"/>
          <w:sz w:val="24"/>
          <w:szCs w:val="24"/>
        </w:rPr>
        <w:t>Se deja constancia que no se hace necesaria la pluralidad de oferentes, por lo tanto, no hay necesidad de fijar criterios para seleccionar la oferta más favorable teniendo en cuenta que se trata de una contratación directa.</w:t>
      </w:r>
    </w:p>
    <w:p w14:paraId="244699B8" w14:textId="7BCB92F3" w:rsidR="003C0011" w:rsidRPr="001E3E87" w:rsidRDefault="006B1A2E" w:rsidP="0016393E">
      <w:pPr>
        <w:ind w:left="0" w:hanging="2"/>
        <w:jc w:val="both"/>
        <w:rPr>
          <w:rFonts w:ascii="Arial" w:eastAsia="Arial" w:hAnsi="Arial" w:cs="Arial"/>
          <w:sz w:val="24"/>
          <w:szCs w:val="24"/>
        </w:rPr>
      </w:pPr>
      <w:r w:rsidRPr="001E3E87">
        <w:rPr>
          <w:rFonts w:ascii="Arial" w:eastAsia="Arial" w:hAnsi="Arial" w:cs="Arial"/>
          <w:sz w:val="24"/>
          <w:szCs w:val="24"/>
        </w:rPr>
        <w:t xml:space="preserve">Sobre el contrato de prestación de servicios profesionales y de apoyo a la gestión, el Consejo de Estado en su Sala Contencioso Administrativa, Sección Tercera, en </w:t>
      </w:r>
      <w:r w:rsidRPr="001E3E87">
        <w:rPr>
          <w:rFonts w:ascii="Arial" w:eastAsia="Arial" w:hAnsi="Arial" w:cs="Arial"/>
          <w:sz w:val="24"/>
          <w:szCs w:val="24"/>
        </w:rPr>
        <w:lastRenderedPageBreak/>
        <w:t xml:space="preserve">la </w:t>
      </w:r>
      <w:r w:rsidR="00577643" w:rsidRPr="001E3E87">
        <w:rPr>
          <w:rFonts w:ascii="Arial" w:eastAsia="Arial" w:hAnsi="Arial" w:cs="Arial"/>
          <w:sz w:val="24"/>
          <w:szCs w:val="24"/>
        </w:rPr>
        <w:t>S</w:t>
      </w:r>
      <w:r w:rsidRPr="001E3E87">
        <w:rPr>
          <w:rFonts w:ascii="Arial" w:eastAsia="Arial" w:hAnsi="Arial" w:cs="Arial"/>
          <w:sz w:val="24"/>
          <w:szCs w:val="24"/>
        </w:rPr>
        <w:t xml:space="preserve">entencia 41719 del año 2013, </w:t>
      </w:r>
      <w:r w:rsidR="00577643" w:rsidRPr="001E3E87">
        <w:rPr>
          <w:rFonts w:ascii="Arial" w:eastAsia="Arial" w:hAnsi="Arial" w:cs="Arial"/>
          <w:sz w:val="24"/>
          <w:szCs w:val="24"/>
        </w:rPr>
        <w:t>C</w:t>
      </w:r>
      <w:r w:rsidRPr="001E3E87">
        <w:rPr>
          <w:rFonts w:ascii="Arial" w:eastAsia="Arial" w:hAnsi="Arial" w:cs="Arial"/>
          <w:sz w:val="24"/>
          <w:szCs w:val="24"/>
        </w:rPr>
        <w:t>onsejero Ponente Jaime Orlando Santofimio Gamboa, estableció los alcances del contrato de prestación de servicios en los siguientes términos.</w:t>
      </w:r>
    </w:p>
    <w:p w14:paraId="4383E882" w14:textId="77777777"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sz w:val="24"/>
          <w:szCs w:val="24"/>
        </w:rPr>
        <w:t>«</w:t>
      </w:r>
      <w:r w:rsidRPr="001E3E87">
        <w:rPr>
          <w:rFonts w:ascii="Arial" w:eastAsia="Arial" w:hAnsi="Arial" w:cs="Arial"/>
          <w:i/>
          <w:sz w:val="24"/>
          <w:szCs w:val="24"/>
        </w:rPr>
        <w:t>Se puede afirmar, sin lugar a mayor dubitación, que la realidad material de las expresiones legales «...para la prestación de servicios profesionales y de apoyo a la gestión...» engloba necesariamente una misma sustancia jurídica: la del contrato de prestación de servicios definido en el artículo 32 No 3 de la ley 80 de 1993 y que no es otro que aquel que tiene por objeto apoyar la gestión de la entidad requirente en relación con su funcionamiento o el desarrollo de actividades relacionadas con la administración de la misma, [2] que en esencia no implica en manera alguna el ejercicio de funciones públicas administrativas [3].</w:t>
      </w:r>
    </w:p>
    <w:p w14:paraId="367B93B3" w14:textId="77777777"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i/>
          <w:sz w:val="24"/>
          <w:szCs w:val="24"/>
        </w:rPr>
        <w:t>En realidad se trata de contratos a través de los cuales, de una u otra manera, se fortalece la gestión administrativa y el funcionamiento de las entidades públicas, dando el soporte o el acompañamiento necesario y requerido para el cumplimiento de sus propósitos y finalidades cuando estas por sí solas, y a través de sus medios y mecanismos ordinarios, no los pueden satisfacer; o la complejidad de las actividades administrativas o del funcionamiento de la entidad pública son de características tan especiales, o de una complejidad tal, que reclaman conocimientos especializados que no se pueden obtener por los medios y mecanismos normales que la ley le concede a las entidades estatales.</w:t>
      </w:r>
    </w:p>
    <w:p w14:paraId="3DDE1704" w14:textId="77777777"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i/>
          <w:sz w:val="24"/>
          <w:szCs w:val="24"/>
        </w:rPr>
        <w:t>El contrato propiamente dicho de prestación de servicios profesionales.</w:t>
      </w:r>
    </w:p>
    <w:p w14:paraId="0C25B7E4" w14:textId="77777777"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i/>
          <w:sz w:val="24"/>
          <w:szCs w:val="24"/>
        </w:rPr>
        <w:t xml:space="preserve">En este sentido, y efectuando un análisis exclusivamente sobre los fundamentos legales expuestos, serán entonces contratos de “prestación de servicios profesionales” todos aquellos cuyo objeto esté determinado materialmente por el desarrollo de actividades identificables e intangibles que impliquen el desempeño de un esfuerzo o actividad tendiente a satisfacer necesidades de las entidades estatales en lo relacionado con la gestión administrativa o funcionamiento que ellas requieran, bien sea acompañándolas, apoyándolas o soportándolas, al igual que a desarrollar estas mismas actividades en aras de proporcionar, aportar, apuntalar, reforzar la gestión administrativa o su funcionamiento con conocimientos especializados, siempre y cuando dichos objetos estén encomendados a personas catalogadas de acuerdo con el ordenamiento jurídico como profesionales. En suma, </w:t>
      </w:r>
      <w:r w:rsidRPr="001E3E87">
        <w:rPr>
          <w:rFonts w:ascii="Arial" w:eastAsia="Arial" w:hAnsi="Arial" w:cs="Arial"/>
          <w:i/>
          <w:sz w:val="24"/>
          <w:szCs w:val="24"/>
        </w:rPr>
        <w:lastRenderedPageBreak/>
        <w:t>lo característico es el despliegue de actividades que demandan la aprehensión de competencias y habilidades propias de la actividad contractual-.”</w:t>
      </w:r>
    </w:p>
    <w:p w14:paraId="6BD1271D" w14:textId="77777777" w:rsidR="00577643" w:rsidRPr="001E3E87" w:rsidRDefault="006B1A2E" w:rsidP="00577643">
      <w:pPr>
        <w:ind w:left="0" w:hanging="2"/>
        <w:jc w:val="both"/>
        <w:rPr>
          <w:rFonts w:ascii="Arial" w:eastAsia="Arial" w:hAnsi="Arial" w:cs="Arial"/>
          <w:sz w:val="24"/>
          <w:szCs w:val="24"/>
        </w:rPr>
      </w:pPr>
      <w:r w:rsidRPr="001E3E87">
        <w:rPr>
          <w:rFonts w:ascii="Arial" w:eastAsia="Arial" w:hAnsi="Arial" w:cs="Arial"/>
          <w:sz w:val="24"/>
          <w:szCs w:val="24"/>
        </w:rPr>
        <w:t xml:space="preserve">En la actualidad en la planta de personal se requiere de una persona con el perfil descrito que cuente con la idoneidad y la experiencia requerida para satisfacer dicha necesidad, razón por la cual la secretaría de Cultura, Patrimonio y Turismo de la Alcaldía Municipal de El Santuario estima necesaria la contratación de una persona natural o jurídica para el apoyo en la ejecución del presente objeto contractual, que cuente con la experiencia de acuerdo a la necesidad de la entidad. </w:t>
      </w:r>
    </w:p>
    <w:p w14:paraId="5D883773" w14:textId="27DA2F9A" w:rsidR="003C0011" w:rsidRPr="001E3E87" w:rsidRDefault="006B1A2E" w:rsidP="00577643">
      <w:pPr>
        <w:pStyle w:val="Prrafodelista"/>
        <w:numPr>
          <w:ilvl w:val="0"/>
          <w:numId w:val="21"/>
        </w:numPr>
        <w:ind w:leftChars="0" w:firstLineChars="0"/>
        <w:jc w:val="both"/>
        <w:rPr>
          <w:rFonts w:ascii="Arial" w:eastAsia="Arial" w:hAnsi="Arial" w:cs="Arial"/>
          <w:sz w:val="24"/>
          <w:szCs w:val="24"/>
        </w:rPr>
      </w:pPr>
      <w:r w:rsidRPr="001E3E87">
        <w:rPr>
          <w:rFonts w:ascii="Arial" w:eastAsia="Arial" w:hAnsi="Arial" w:cs="Arial"/>
          <w:b/>
          <w:color w:val="000000"/>
          <w:sz w:val="24"/>
          <w:szCs w:val="24"/>
          <w:u w:val="single"/>
        </w:rPr>
        <w:t>VALOR ESTIMADO DEL CONTRATO</w:t>
      </w:r>
    </w:p>
    <w:p w14:paraId="7A365B98" w14:textId="09360D6D" w:rsidR="003C0011" w:rsidRPr="001E3E87" w:rsidRDefault="006B1A2E" w:rsidP="00577643">
      <w:pPr>
        <w:ind w:left="0" w:hanging="2"/>
        <w:jc w:val="both"/>
        <w:rPr>
          <w:rFonts w:ascii="Arial" w:eastAsia="Arial" w:hAnsi="Arial" w:cs="Arial"/>
          <w:sz w:val="24"/>
          <w:szCs w:val="24"/>
        </w:rPr>
      </w:pPr>
      <w:bookmarkStart w:id="3" w:name="_heading=h.2et92p0" w:colFirst="0" w:colLast="0"/>
      <w:bookmarkEnd w:id="3"/>
      <w:r w:rsidRPr="001E3E87">
        <w:rPr>
          <w:rFonts w:ascii="Arial" w:eastAsia="Arial" w:hAnsi="Arial" w:cs="Arial"/>
          <w:sz w:val="24"/>
          <w:szCs w:val="24"/>
        </w:rPr>
        <w:t xml:space="preserve">El valor del contrato a celebrar asciende a la suma que se identifican a continuación: </w:t>
      </w:r>
      <w:r w:rsidR="005B4619">
        <w:rPr>
          <w:rFonts w:ascii="Arial" w:eastAsia="Arial" w:hAnsi="Arial" w:cs="Arial"/>
          <w:b/>
          <w:sz w:val="24"/>
          <w:szCs w:val="24"/>
        </w:rPr>
        <w:t>NUEVE</w:t>
      </w:r>
      <w:r w:rsidR="00397F23" w:rsidRPr="001E3E87">
        <w:rPr>
          <w:rFonts w:ascii="Arial" w:eastAsia="Arial" w:hAnsi="Arial" w:cs="Arial"/>
          <w:b/>
          <w:sz w:val="24"/>
          <w:szCs w:val="24"/>
        </w:rPr>
        <w:t xml:space="preserve"> MILLONES</w:t>
      </w:r>
      <w:r w:rsidR="005B4619">
        <w:rPr>
          <w:rFonts w:ascii="Arial" w:eastAsia="Arial" w:hAnsi="Arial" w:cs="Arial"/>
          <w:b/>
          <w:sz w:val="24"/>
          <w:szCs w:val="24"/>
        </w:rPr>
        <w:t xml:space="preserve"> OCHOCIENTOS CINCUENTA Y SEIS MIL PESOS</w:t>
      </w:r>
      <w:r w:rsidR="00397F23" w:rsidRPr="001E3E87">
        <w:rPr>
          <w:rFonts w:ascii="Arial" w:eastAsia="Arial" w:hAnsi="Arial" w:cs="Arial"/>
          <w:b/>
          <w:sz w:val="24"/>
          <w:szCs w:val="24"/>
        </w:rPr>
        <w:t xml:space="preserve"> ($</w:t>
      </w:r>
      <w:r w:rsidR="005B4619">
        <w:rPr>
          <w:rFonts w:ascii="Arial" w:eastAsia="Arial" w:hAnsi="Arial" w:cs="Arial"/>
          <w:b/>
          <w:sz w:val="24"/>
          <w:szCs w:val="24"/>
        </w:rPr>
        <w:t>9.856</w:t>
      </w:r>
      <w:r w:rsidR="00397F23" w:rsidRPr="001E3E87">
        <w:rPr>
          <w:rFonts w:ascii="Arial" w:eastAsia="Arial" w:hAnsi="Arial" w:cs="Arial"/>
          <w:b/>
          <w:sz w:val="24"/>
          <w:szCs w:val="24"/>
        </w:rPr>
        <w:t>.000)</w:t>
      </w:r>
    </w:p>
    <w:p w14:paraId="10AC2CB9" w14:textId="43183734" w:rsidR="00577643" w:rsidRPr="001E3E87" w:rsidRDefault="006B1A2E" w:rsidP="00577643">
      <w:pPr>
        <w:pBdr>
          <w:top w:val="nil"/>
          <w:left w:val="nil"/>
          <w:bottom w:val="nil"/>
          <w:right w:val="nil"/>
          <w:between w:val="nil"/>
        </w:pBdr>
        <w:spacing w:after="0"/>
        <w:ind w:left="0" w:hanging="2"/>
        <w:jc w:val="both"/>
        <w:rPr>
          <w:rFonts w:ascii="Arial" w:eastAsia="Arial" w:hAnsi="Arial" w:cs="Arial"/>
          <w:color w:val="000000"/>
          <w:sz w:val="24"/>
          <w:szCs w:val="24"/>
        </w:rPr>
      </w:pPr>
      <w:r w:rsidRPr="001E3E87">
        <w:rPr>
          <w:rFonts w:ascii="Arial" w:eastAsia="Arial" w:hAnsi="Arial" w:cs="Arial"/>
          <w:color w:val="000000"/>
          <w:sz w:val="24"/>
          <w:szCs w:val="24"/>
        </w:rPr>
        <w:t xml:space="preserve">El presupuesto </w:t>
      </w:r>
      <w:r w:rsidRPr="001E3E87">
        <w:rPr>
          <w:rFonts w:ascii="Arial" w:eastAsia="Arial" w:hAnsi="Arial" w:cs="Arial"/>
          <w:sz w:val="24"/>
          <w:szCs w:val="24"/>
        </w:rPr>
        <w:t>además</w:t>
      </w:r>
      <w:r w:rsidRPr="001E3E87">
        <w:rPr>
          <w:rFonts w:ascii="Arial" w:eastAsia="Arial" w:hAnsi="Arial" w:cs="Arial"/>
          <w:color w:val="000000"/>
          <w:sz w:val="24"/>
          <w:szCs w:val="24"/>
        </w:rPr>
        <w:t xml:space="preserve"> se </w:t>
      </w:r>
      <w:r w:rsidRPr="001E3E87">
        <w:rPr>
          <w:rFonts w:ascii="Arial" w:eastAsia="Arial" w:hAnsi="Arial" w:cs="Arial"/>
          <w:sz w:val="24"/>
          <w:szCs w:val="24"/>
        </w:rPr>
        <w:t>calculó</w:t>
      </w:r>
      <w:r w:rsidRPr="001E3E87">
        <w:rPr>
          <w:rFonts w:ascii="Arial" w:eastAsia="Arial" w:hAnsi="Arial" w:cs="Arial"/>
          <w:color w:val="000000"/>
          <w:sz w:val="24"/>
          <w:szCs w:val="24"/>
        </w:rPr>
        <w:t xml:space="preserve"> según los estudios del sector con base en el manual expedido por la </w:t>
      </w:r>
      <w:r w:rsidR="00577643" w:rsidRPr="001E3E87">
        <w:rPr>
          <w:rFonts w:ascii="Arial" w:eastAsia="Arial" w:hAnsi="Arial" w:cs="Arial"/>
          <w:color w:val="000000"/>
          <w:sz w:val="24"/>
          <w:szCs w:val="24"/>
        </w:rPr>
        <w:t>A</w:t>
      </w:r>
      <w:r w:rsidRPr="001E3E87">
        <w:rPr>
          <w:rFonts w:ascii="Arial" w:eastAsia="Arial" w:hAnsi="Arial" w:cs="Arial"/>
          <w:color w:val="000000"/>
          <w:sz w:val="24"/>
          <w:szCs w:val="24"/>
        </w:rPr>
        <w:t>gencia Colombia Compra Eficiente, documento anexo que permitió la cuantificación del valor de la actuación contractual a realizar incluidas las variables que inciden sobre el mismo, y teniendo en cuenta la propuesta económica presentada por el contratista</w:t>
      </w:r>
      <w:bookmarkStart w:id="4" w:name="_heading=h.tyjcwt" w:colFirst="0" w:colLast="0"/>
      <w:bookmarkEnd w:id="4"/>
      <w:r w:rsidRPr="001E3E87">
        <w:rPr>
          <w:rFonts w:ascii="Arial" w:eastAsia="Arial" w:hAnsi="Arial" w:cs="Arial"/>
          <w:color w:val="000000"/>
          <w:sz w:val="24"/>
          <w:szCs w:val="24"/>
        </w:rPr>
        <w:t>.</w:t>
      </w:r>
    </w:p>
    <w:p w14:paraId="0406CB08" w14:textId="77777777" w:rsidR="00577643" w:rsidRPr="001E3E87" w:rsidRDefault="00577643" w:rsidP="00577643">
      <w:pPr>
        <w:pBdr>
          <w:top w:val="nil"/>
          <w:left w:val="nil"/>
          <w:bottom w:val="nil"/>
          <w:right w:val="nil"/>
          <w:between w:val="nil"/>
        </w:pBdr>
        <w:spacing w:after="0"/>
        <w:ind w:left="0" w:hanging="2"/>
        <w:jc w:val="both"/>
        <w:rPr>
          <w:rFonts w:ascii="Arial" w:eastAsia="Arial" w:hAnsi="Arial" w:cs="Arial"/>
          <w:color w:val="000000"/>
          <w:sz w:val="24"/>
          <w:szCs w:val="24"/>
        </w:rPr>
      </w:pPr>
    </w:p>
    <w:p w14:paraId="486CEF8B" w14:textId="77777777" w:rsidR="00A104FA" w:rsidRDefault="00577643" w:rsidP="00577643">
      <w:pPr>
        <w:pBdr>
          <w:top w:val="nil"/>
          <w:left w:val="nil"/>
          <w:bottom w:val="nil"/>
          <w:right w:val="nil"/>
          <w:between w:val="nil"/>
        </w:pBdr>
        <w:spacing w:after="0"/>
        <w:ind w:left="0" w:hanging="2"/>
        <w:jc w:val="both"/>
        <w:rPr>
          <w:rFonts w:ascii="Arial" w:eastAsia="Arial" w:hAnsi="Arial" w:cs="Arial"/>
          <w:sz w:val="24"/>
          <w:szCs w:val="24"/>
        </w:rPr>
      </w:pPr>
      <w:r w:rsidRPr="001E3E87">
        <w:rPr>
          <w:rFonts w:ascii="Arial" w:eastAsia="Arial" w:hAnsi="Arial" w:cs="Arial"/>
          <w:b/>
          <w:color w:val="000000"/>
          <w:sz w:val="24"/>
          <w:szCs w:val="24"/>
          <w:u w:val="single"/>
        </w:rPr>
        <w:t>6.1 Forma de pago:</w:t>
      </w:r>
      <w:r w:rsidRPr="001E3E87">
        <w:rPr>
          <w:rFonts w:ascii="Arial" w:eastAsia="Arial" w:hAnsi="Arial" w:cs="Arial"/>
          <w:color w:val="000000"/>
          <w:sz w:val="24"/>
          <w:szCs w:val="24"/>
        </w:rPr>
        <w:t xml:space="preserve"> </w:t>
      </w:r>
      <w:r w:rsidRPr="001E3E87">
        <w:rPr>
          <w:rFonts w:ascii="Arial" w:eastAsia="Arial" w:hAnsi="Arial" w:cs="Arial"/>
          <w:sz w:val="24"/>
          <w:szCs w:val="24"/>
        </w:rPr>
        <w:t>El Municipio pagará al contratista sus honorarios en cuotas iguales mensuales o por fracción de mes</w:t>
      </w:r>
      <w:r w:rsidR="004C5E7F" w:rsidRPr="001E3E87">
        <w:rPr>
          <w:rFonts w:ascii="Arial" w:eastAsia="Arial" w:hAnsi="Arial" w:cs="Arial"/>
          <w:sz w:val="24"/>
          <w:szCs w:val="24"/>
        </w:rPr>
        <w:t>,</w:t>
      </w:r>
      <w:r w:rsidRPr="001E3E87">
        <w:rPr>
          <w:rFonts w:ascii="Arial" w:eastAsia="Arial" w:hAnsi="Arial" w:cs="Arial"/>
          <w:sz w:val="24"/>
          <w:szCs w:val="24"/>
        </w:rPr>
        <w:t xml:space="preserve"> conforme al </w:t>
      </w:r>
      <w:r w:rsidR="004C5E7F" w:rsidRPr="001E3E87">
        <w:rPr>
          <w:rFonts w:ascii="Arial" w:eastAsia="Arial" w:hAnsi="Arial" w:cs="Arial"/>
          <w:sz w:val="24"/>
          <w:szCs w:val="24"/>
        </w:rPr>
        <w:t>período</w:t>
      </w:r>
      <w:r w:rsidRPr="001E3E87">
        <w:rPr>
          <w:rFonts w:ascii="Arial" w:eastAsia="Arial" w:hAnsi="Arial" w:cs="Arial"/>
          <w:sz w:val="24"/>
          <w:szCs w:val="24"/>
        </w:rPr>
        <w:t xml:space="preserve"> que corresponda, previa presentación de la cuenta de cobro debidamente diligenciada, la cual llevará anexo el informe de actividades correspondiente y el recibo a entera satisfacción por parte del supervisor (a) del contrato acorde con lo dispuesto en el parágrafo 1° del artículo 23 de la Ley 1150 de 2007. </w:t>
      </w:r>
    </w:p>
    <w:p w14:paraId="25C22967" w14:textId="7E3C52FA" w:rsidR="000061F6" w:rsidRDefault="00163561" w:rsidP="00577643">
      <w:pPr>
        <w:pBdr>
          <w:top w:val="nil"/>
          <w:left w:val="nil"/>
          <w:bottom w:val="nil"/>
          <w:right w:val="nil"/>
          <w:between w:val="nil"/>
        </w:pBdr>
        <w:spacing w:after="0"/>
        <w:ind w:left="0" w:hanging="2"/>
        <w:jc w:val="both"/>
        <w:rPr>
          <w:rFonts w:ascii="Arial" w:eastAsia="Arial" w:hAnsi="Arial" w:cs="Arial"/>
          <w:sz w:val="24"/>
          <w:szCs w:val="24"/>
        </w:rPr>
      </w:pPr>
      <w:r>
        <w:rPr>
          <w:rFonts w:ascii="Arial" w:eastAsia="Arial" w:hAnsi="Arial" w:cs="Arial"/>
          <w:sz w:val="24"/>
          <w:szCs w:val="24"/>
        </w:rPr>
        <w:br/>
      </w:r>
      <w:r w:rsidR="00577643" w:rsidRPr="001E3E87">
        <w:rPr>
          <w:rFonts w:ascii="Arial" w:eastAsia="Arial" w:hAnsi="Arial" w:cs="Arial"/>
          <w:sz w:val="24"/>
          <w:szCs w:val="24"/>
        </w:rPr>
        <w:t>De cada pago se deducirán los impuestos nacionales y locales correspondientes.</w:t>
      </w:r>
    </w:p>
    <w:p w14:paraId="5506667C" w14:textId="4CB08B38" w:rsidR="00577643" w:rsidRDefault="00577643" w:rsidP="0016393E">
      <w:pPr>
        <w:pBdr>
          <w:top w:val="nil"/>
          <w:left w:val="nil"/>
          <w:bottom w:val="nil"/>
          <w:right w:val="nil"/>
          <w:between w:val="nil"/>
        </w:pBdr>
        <w:spacing w:after="0"/>
        <w:ind w:left="0" w:hanging="2"/>
        <w:jc w:val="both"/>
        <w:rPr>
          <w:rFonts w:ascii="Arial" w:eastAsia="Arial" w:hAnsi="Arial" w:cs="Arial"/>
          <w:color w:val="000000" w:themeColor="text1"/>
          <w:sz w:val="24"/>
          <w:szCs w:val="24"/>
        </w:rPr>
      </w:pPr>
      <w:r w:rsidRPr="001E3E87">
        <w:rPr>
          <w:rFonts w:ascii="Arial" w:eastAsia="Arial" w:hAnsi="Arial" w:cs="Arial"/>
          <w:sz w:val="24"/>
          <w:szCs w:val="24"/>
        </w:rPr>
        <w:t xml:space="preserve">La forma de pago será la siguiente: </w:t>
      </w:r>
      <w:r w:rsidR="0016393E">
        <w:rPr>
          <w:rFonts w:ascii="Arial" w:eastAsia="Arial" w:hAnsi="Arial" w:cs="Arial"/>
          <w:color w:val="000000" w:themeColor="text1"/>
          <w:sz w:val="24"/>
          <w:szCs w:val="24"/>
        </w:rPr>
        <w:t>Cuatro</w:t>
      </w:r>
      <w:r w:rsidR="004C5E7F" w:rsidRPr="001E3E87">
        <w:rPr>
          <w:rFonts w:ascii="Arial" w:eastAsia="Arial" w:hAnsi="Arial" w:cs="Arial"/>
          <w:color w:val="000000" w:themeColor="text1"/>
          <w:sz w:val="24"/>
          <w:szCs w:val="24"/>
        </w:rPr>
        <w:t xml:space="preserve"> </w:t>
      </w:r>
      <w:r w:rsidR="0016393E">
        <w:rPr>
          <w:rFonts w:ascii="Arial" w:eastAsia="Arial" w:hAnsi="Arial" w:cs="Arial"/>
          <w:color w:val="000000" w:themeColor="text1"/>
          <w:sz w:val="24"/>
          <w:szCs w:val="24"/>
        </w:rPr>
        <w:t>(4</w:t>
      </w:r>
      <w:r w:rsidR="004C5E7F" w:rsidRPr="001E3E87">
        <w:rPr>
          <w:rFonts w:ascii="Arial" w:eastAsia="Arial" w:hAnsi="Arial" w:cs="Arial"/>
          <w:color w:val="000000" w:themeColor="text1"/>
          <w:sz w:val="24"/>
          <w:szCs w:val="24"/>
        </w:rPr>
        <w:t xml:space="preserve">) pagos por un valor </w:t>
      </w:r>
      <w:r w:rsidR="005B4619">
        <w:rPr>
          <w:rFonts w:ascii="Arial" w:eastAsia="Arial" w:hAnsi="Arial" w:cs="Arial"/>
          <w:color w:val="000000" w:themeColor="text1"/>
          <w:sz w:val="24"/>
          <w:szCs w:val="24"/>
        </w:rPr>
        <w:t>dos millones cuatrocientos sesenta y cuatro mil pesos ($2.464.000)</w:t>
      </w:r>
      <w:r w:rsidR="004C5E7F" w:rsidRPr="001E3E87">
        <w:rPr>
          <w:rFonts w:ascii="Arial" w:eastAsia="Arial" w:hAnsi="Arial" w:cs="Arial"/>
          <w:color w:val="000000" w:themeColor="text1"/>
          <w:sz w:val="24"/>
          <w:szCs w:val="24"/>
        </w:rPr>
        <w:t xml:space="preserve"> </w:t>
      </w:r>
      <w:r w:rsidR="0016393E">
        <w:rPr>
          <w:rFonts w:ascii="Arial" w:eastAsia="Arial" w:hAnsi="Arial" w:cs="Arial"/>
          <w:color w:val="000000" w:themeColor="text1"/>
          <w:sz w:val="24"/>
          <w:szCs w:val="24"/>
        </w:rPr>
        <w:t>correspondientes a:</w:t>
      </w:r>
      <w:r w:rsidR="004C5E7F" w:rsidRPr="001E3E87">
        <w:rPr>
          <w:rFonts w:ascii="Arial" w:eastAsia="Arial" w:hAnsi="Arial" w:cs="Arial"/>
          <w:color w:val="000000" w:themeColor="text1"/>
          <w:sz w:val="24"/>
          <w:szCs w:val="24"/>
        </w:rPr>
        <w:t xml:space="preserve"> febrero, marzo, abril y mayo de </w:t>
      </w:r>
      <w:r w:rsidR="00397F23" w:rsidRPr="001E3E87">
        <w:rPr>
          <w:rFonts w:ascii="Arial" w:eastAsia="Arial" w:hAnsi="Arial" w:cs="Arial"/>
          <w:color w:val="000000" w:themeColor="text1"/>
          <w:sz w:val="24"/>
          <w:szCs w:val="24"/>
        </w:rPr>
        <w:t>2023 de</w:t>
      </w:r>
      <w:r w:rsidR="004C5E7F" w:rsidRPr="001E3E87">
        <w:rPr>
          <w:rFonts w:ascii="Arial" w:eastAsia="Arial" w:hAnsi="Arial" w:cs="Arial"/>
          <w:color w:val="000000" w:themeColor="text1"/>
          <w:sz w:val="24"/>
          <w:szCs w:val="24"/>
        </w:rPr>
        <w:t xml:space="preserve"> los cuales se descontarán todos los impuestos a que haya lugar.</w:t>
      </w:r>
    </w:p>
    <w:p w14:paraId="595B0366" w14:textId="77777777" w:rsidR="0016393E" w:rsidRPr="0016393E" w:rsidRDefault="0016393E" w:rsidP="0016393E">
      <w:pPr>
        <w:pBdr>
          <w:top w:val="nil"/>
          <w:left w:val="nil"/>
          <w:bottom w:val="nil"/>
          <w:right w:val="nil"/>
          <w:between w:val="nil"/>
        </w:pBdr>
        <w:spacing w:after="0"/>
        <w:ind w:left="0" w:hanging="2"/>
        <w:jc w:val="both"/>
        <w:rPr>
          <w:rFonts w:ascii="Arial" w:eastAsia="Arial" w:hAnsi="Arial" w:cs="Arial"/>
          <w:color w:val="000000"/>
          <w:sz w:val="24"/>
          <w:szCs w:val="24"/>
        </w:rPr>
      </w:pPr>
    </w:p>
    <w:p w14:paraId="63EF38BF" w14:textId="13C95F8C" w:rsidR="00577643" w:rsidRPr="00A67EBC" w:rsidRDefault="00577643" w:rsidP="00A67EBC">
      <w:pPr>
        <w:ind w:left="0" w:hanging="2"/>
        <w:jc w:val="both"/>
        <w:rPr>
          <w:rFonts w:ascii="Arial" w:hAnsi="Arial" w:cs="Arial"/>
          <w:sz w:val="24"/>
          <w:szCs w:val="24"/>
        </w:rPr>
      </w:pPr>
      <w:r w:rsidRPr="001E3E87">
        <w:rPr>
          <w:rFonts w:ascii="Arial" w:eastAsia="Arial" w:hAnsi="Arial" w:cs="Arial"/>
          <w:b/>
          <w:bCs/>
          <w:color w:val="000000" w:themeColor="text1"/>
          <w:sz w:val="24"/>
          <w:szCs w:val="24"/>
          <w:u w:val="single"/>
        </w:rPr>
        <w:lastRenderedPageBreak/>
        <w:t xml:space="preserve">6.2 </w:t>
      </w:r>
      <w:r w:rsidRPr="001E3E87">
        <w:rPr>
          <w:rFonts w:ascii="Arial" w:eastAsia="Arial" w:hAnsi="Arial" w:cs="Arial"/>
          <w:b/>
          <w:bCs/>
          <w:color w:val="000000"/>
          <w:sz w:val="24"/>
          <w:szCs w:val="24"/>
          <w:u w:val="single"/>
        </w:rPr>
        <w:t>Apropiación</w:t>
      </w:r>
      <w:r w:rsidRPr="001E3E87">
        <w:rPr>
          <w:rFonts w:ascii="Arial" w:eastAsia="Arial" w:hAnsi="Arial" w:cs="Arial"/>
          <w:b/>
          <w:color w:val="000000"/>
          <w:sz w:val="24"/>
          <w:szCs w:val="24"/>
          <w:u w:val="single"/>
        </w:rPr>
        <w:t xml:space="preserve"> presupuestal:</w:t>
      </w:r>
      <w:r w:rsidRPr="001E3E87">
        <w:rPr>
          <w:rFonts w:ascii="Arial" w:eastAsia="Arial" w:hAnsi="Arial" w:cs="Arial"/>
          <w:b/>
          <w:color w:val="000000"/>
          <w:sz w:val="24"/>
          <w:szCs w:val="24"/>
        </w:rPr>
        <w:t xml:space="preserve"> </w:t>
      </w:r>
      <w:r w:rsidR="00A67EBC" w:rsidRPr="00E07D88">
        <w:rPr>
          <w:rFonts w:ascii="Arial" w:hAnsi="Arial" w:cs="Arial"/>
          <w:sz w:val="24"/>
          <w:szCs w:val="24"/>
        </w:rPr>
        <w:t xml:space="preserve">El Municipio de El Santuario cubrirá los costos de la contratación a realizar mediante el </w:t>
      </w:r>
      <w:r w:rsidR="00A67EBC" w:rsidRPr="004004F7">
        <w:rPr>
          <w:rFonts w:ascii="Arial" w:hAnsi="Arial" w:cs="Arial"/>
          <w:sz w:val="24"/>
          <w:szCs w:val="24"/>
        </w:rPr>
        <w:t>Rubro Presupuestal No. 2.3.2.02.02.009.3301.</w:t>
      </w:r>
      <w:r w:rsidR="00B94DE0">
        <w:rPr>
          <w:rFonts w:ascii="Arial" w:hAnsi="Arial" w:cs="Arial"/>
          <w:sz w:val="24"/>
          <w:szCs w:val="24"/>
        </w:rPr>
        <w:t xml:space="preserve">12 ECB </w:t>
      </w:r>
      <w:r w:rsidR="00A67EBC" w:rsidRPr="004004F7">
        <w:rPr>
          <w:rFonts w:ascii="Arial" w:hAnsi="Arial" w:cs="Arial"/>
          <w:sz w:val="24"/>
          <w:szCs w:val="24"/>
        </w:rPr>
        <w:t xml:space="preserve">INVERSION 60% ESTAMPILLA 1.2 (021), con viabilidad presupuestal otorgada por la por </w:t>
      </w:r>
      <w:r w:rsidR="00A67EBC" w:rsidRPr="00C42388">
        <w:rPr>
          <w:rFonts w:ascii="Arial" w:hAnsi="Arial" w:cs="Arial"/>
          <w:sz w:val="24"/>
          <w:szCs w:val="24"/>
        </w:rPr>
        <w:t>la Secretaría de Hacienda el 26 de enero de 2023.</w:t>
      </w:r>
    </w:p>
    <w:p w14:paraId="796AD038" w14:textId="4C07A0D8" w:rsidR="003C0011" w:rsidRPr="001E3E87" w:rsidRDefault="006B1A2E" w:rsidP="00577643">
      <w:pPr>
        <w:pStyle w:val="Prrafodelista"/>
        <w:numPr>
          <w:ilvl w:val="0"/>
          <w:numId w:val="21"/>
        </w:numPr>
        <w:ind w:leftChars="0" w:firstLineChars="0"/>
        <w:jc w:val="both"/>
        <w:rPr>
          <w:rFonts w:ascii="Arial" w:eastAsia="Arial" w:hAnsi="Arial" w:cs="Arial"/>
          <w:color w:val="000000" w:themeColor="text1"/>
          <w:sz w:val="24"/>
          <w:szCs w:val="24"/>
        </w:rPr>
      </w:pPr>
      <w:r w:rsidRPr="001E3E87">
        <w:rPr>
          <w:rFonts w:ascii="Arial" w:eastAsia="Arial" w:hAnsi="Arial" w:cs="Arial"/>
          <w:b/>
          <w:sz w:val="24"/>
          <w:szCs w:val="24"/>
          <w:u w:val="single"/>
        </w:rPr>
        <w:t xml:space="preserve">CRITERIOS DE SELECCIÓN </w:t>
      </w:r>
    </w:p>
    <w:p w14:paraId="11620FA7" w14:textId="77777777" w:rsidR="00B07F90" w:rsidRPr="001E3E87" w:rsidRDefault="006F1849" w:rsidP="00577643">
      <w:pPr>
        <w:ind w:left="0" w:hanging="2"/>
        <w:jc w:val="both"/>
        <w:rPr>
          <w:rFonts w:ascii="Arial" w:hAnsi="Arial" w:cs="Arial"/>
          <w:sz w:val="24"/>
          <w:szCs w:val="24"/>
        </w:rPr>
      </w:pPr>
      <w:r w:rsidRPr="001E3E87">
        <w:rPr>
          <w:rFonts w:ascii="Arial" w:hAnsi="Arial" w:cs="Arial"/>
          <w:sz w:val="24"/>
          <w:szCs w:val="24"/>
        </w:rPr>
        <w:t xml:space="preserve">El objeto definido para el contrato a celebrarse se puede ejecutar por una persona que acredite: </w:t>
      </w:r>
    </w:p>
    <w:p w14:paraId="3A21F932" w14:textId="60B1BE54" w:rsidR="00B07F90" w:rsidRPr="001E3E87" w:rsidRDefault="00B07F90" w:rsidP="00577643">
      <w:pPr>
        <w:ind w:left="0" w:hanging="2"/>
        <w:jc w:val="both"/>
        <w:rPr>
          <w:rFonts w:ascii="Arial" w:eastAsia="Batang" w:hAnsi="Arial" w:cs="Arial"/>
          <w:sz w:val="24"/>
          <w:szCs w:val="24"/>
        </w:rPr>
      </w:pPr>
      <w:r w:rsidRPr="001E3E87">
        <w:rPr>
          <w:rFonts w:ascii="Arial" w:hAnsi="Arial" w:cs="Arial"/>
          <w:b/>
          <w:bCs/>
          <w:sz w:val="24"/>
          <w:szCs w:val="24"/>
        </w:rPr>
        <w:t>Idoneidad</w:t>
      </w:r>
      <w:r w:rsidRPr="001E3E87">
        <w:rPr>
          <w:rFonts w:ascii="Arial" w:hAnsi="Arial" w:cs="Arial"/>
          <w:sz w:val="24"/>
          <w:szCs w:val="24"/>
        </w:rPr>
        <w:t>:</w:t>
      </w:r>
      <w:r w:rsidR="006F1849" w:rsidRPr="001E3E87">
        <w:rPr>
          <w:rFonts w:ascii="Arial" w:eastAsia="Batang" w:hAnsi="Arial" w:cs="Arial"/>
          <w:sz w:val="24"/>
          <w:szCs w:val="24"/>
        </w:rPr>
        <w:t xml:space="preserve"> </w:t>
      </w:r>
      <w:bookmarkStart w:id="5" w:name="_Hlk124863025"/>
      <w:r w:rsidR="00351F65" w:rsidRPr="00351F65">
        <w:rPr>
          <w:rFonts w:ascii="Arial" w:eastAsia="Batang" w:hAnsi="Arial" w:cs="Arial"/>
          <w:sz w:val="24"/>
          <w:szCs w:val="24"/>
        </w:rPr>
        <w:t xml:space="preserve">El objeto definido para el contrato a celebrarse se puede ejecutar por una persona que acredite </w:t>
      </w:r>
      <w:r w:rsidR="005B4619">
        <w:rPr>
          <w:rFonts w:ascii="Arial" w:eastAsia="Batang" w:hAnsi="Arial" w:cs="Arial"/>
          <w:sz w:val="24"/>
          <w:szCs w:val="24"/>
        </w:rPr>
        <w:t>t</w:t>
      </w:r>
      <w:r w:rsidR="005B4619" w:rsidRPr="005B4619">
        <w:rPr>
          <w:rFonts w:ascii="Arial" w:eastAsia="Batang" w:hAnsi="Arial" w:cs="Arial"/>
          <w:sz w:val="24"/>
          <w:szCs w:val="24"/>
        </w:rPr>
        <w:t>ítulo de bachiller y título profesional en las ciencias sociales relacionado con el objeto contractual.</w:t>
      </w:r>
    </w:p>
    <w:p w14:paraId="020624A9" w14:textId="4CA9FB4F" w:rsidR="000061F6" w:rsidRDefault="00B07F90" w:rsidP="00577643">
      <w:pPr>
        <w:ind w:left="0" w:hanging="2"/>
        <w:jc w:val="both"/>
        <w:rPr>
          <w:rFonts w:ascii="Arial" w:eastAsia="Batang" w:hAnsi="Arial" w:cs="Arial"/>
          <w:sz w:val="23"/>
          <w:szCs w:val="23"/>
        </w:rPr>
      </w:pPr>
      <w:r w:rsidRPr="001E3E87">
        <w:rPr>
          <w:rFonts w:ascii="Arial" w:eastAsia="Arial" w:hAnsi="Arial" w:cs="Arial"/>
          <w:b/>
          <w:bCs/>
          <w:sz w:val="24"/>
          <w:szCs w:val="24"/>
        </w:rPr>
        <w:t>E</w:t>
      </w:r>
      <w:r w:rsidR="006F1849" w:rsidRPr="001E3E87">
        <w:rPr>
          <w:rFonts w:ascii="Arial" w:eastAsia="Arial" w:hAnsi="Arial" w:cs="Arial"/>
          <w:b/>
          <w:bCs/>
          <w:sz w:val="24"/>
          <w:szCs w:val="24"/>
        </w:rPr>
        <w:t>xperiencia</w:t>
      </w:r>
      <w:r w:rsidRPr="001E3E87">
        <w:rPr>
          <w:rFonts w:ascii="Arial" w:eastAsia="Arial" w:hAnsi="Arial" w:cs="Arial"/>
          <w:b/>
          <w:bCs/>
          <w:sz w:val="24"/>
          <w:szCs w:val="24"/>
        </w:rPr>
        <w:t>:</w:t>
      </w:r>
      <w:r w:rsidR="006F1849" w:rsidRPr="001E3E87">
        <w:rPr>
          <w:rFonts w:ascii="Arial" w:eastAsia="Arial" w:hAnsi="Arial" w:cs="Arial"/>
          <w:sz w:val="24"/>
          <w:szCs w:val="24"/>
        </w:rPr>
        <w:t xml:space="preserve"> </w:t>
      </w:r>
      <w:r w:rsidR="00BC014D">
        <w:rPr>
          <w:rFonts w:ascii="Arial" w:eastAsia="Batang" w:hAnsi="Arial" w:cs="Arial"/>
          <w:sz w:val="24"/>
          <w:szCs w:val="24"/>
        </w:rPr>
        <w:t>dos</w:t>
      </w:r>
      <w:r w:rsidR="006F1849" w:rsidRPr="001E3E87">
        <w:rPr>
          <w:rFonts w:ascii="Arial" w:eastAsia="Batang" w:hAnsi="Arial" w:cs="Arial"/>
          <w:sz w:val="24"/>
          <w:szCs w:val="24"/>
        </w:rPr>
        <w:t xml:space="preserve"> (0</w:t>
      </w:r>
      <w:r w:rsidR="00BC014D">
        <w:rPr>
          <w:rFonts w:ascii="Arial" w:eastAsia="Batang" w:hAnsi="Arial" w:cs="Arial"/>
          <w:sz w:val="24"/>
          <w:szCs w:val="24"/>
        </w:rPr>
        <w:t>2</w:t>
      </w:r>
      <w:r w:rsidR="006F1849" w:rsidRPr="001E3E87">
        <w:rPr>
          <w:rFonts w:ascii="Arial" w:eastAsia="Batang" w:hAnsi="Arial" w:cs="Arial"/>
          <w:sz w:val="24"/>
          <w:szCs w:val="24"/>
        </w:rPr>
        <w:t xml:space="preserve">) </w:t>
      </w:r>
      <w:bookmarkEnd w:id="5"/>
      <w:r w:rsidR="00351F65" w:rsidRPr="00DA231D">
        <w:rPr>
          <w:rFonts w:ascii="Arial" w:eastAsia="Arial" w:hAnsi="Arial" w:cs="Arial"/>
          <w:sz w:val="24"/>
          <w:szCs w:val="24"/>
        </w:rPr>
        <w:t>años de experiencia en el sector público o privado desarrollando actividades similares a las del proceso</w:t>
      </w:r>
      <w:r w:rsidR="00351F65">
        <w:rPr>
          <w:rFonts w:ascii="Arial" w:eastAsia="Arial" w:hAnsi="Arial" w:cs="Arial"/>
          <w:sz w:val="24"/>
          <w:szCs w:val="24"/>
        </w:rPr>
        <w:t>.</w:t>
      </w:r>
    </w:p>
    <w:p w14:paraId="7B6CEADF" w14:textId="729CBCDB" w:rsidR="006F1849" w:rsidRPr="001E3E87" w:rsidRDefault="006F1849" w:rsidP="00577643">
      <w:pPr>
        <w:ind w:left="0" w:hanging="2"/>
        <w:jc w:val="both"/>
        <w:rPr>
          <w:rFonts w:ascii="Arial" w:hAnsi="Arial" w:cs="Arial"/>
          <w:color w:val="000000" w:themeColor="text1"/>
          <w:sz w:val="24"/>
          <w:szCs w:val="24"/>
        </w:rPr>
      </w:pPr>
      <w:r w:rsidRPr="001E3E87">
        <w:rPr>
          <w:rFonts w:ascii="Arial" w:eastAsia="Batang" w:hAnsi="Arial" w:cs="Arial"/>
          <w:sz w:val="24"/>
          <w:szCs w:val="24"/>
        </w:rPr>
        <w:t>Lo anterior, con la finalidad de garantizar la idoneidad, la experiencia y la capacidad administrativa requerida para la prestación de los servicios de apoyo a la gestión pública objeto de la necesidad</w:t>
      </w:r>
      <w:r w:rsidRPr="001E3E87">
        <w:rPr>
          <w:rFonts w:ascii="Arial" w:hAnsi="Arial" w:cs="Arial"/>
          <w:color w:val="000000" w:themeColor="text1"/>
          <w:sz w:val="24"/>
          <w:szCs w:val="24"/>
        </w:rPr>
        <w:t xml:space="preserve">. </w:t>
      </w:r>
    </w:p>
    <w:p w14:paraId="01B64BD1" w14:textId="1C7B59F6" w:rsidR="006F1849" w:rsidRPr="001E3E87" w:rsidRDefault="006F1849" w:rsidP="00577643">
      <w:pPr>
        <w:ind w:left="0" w:hanging="2"/>
        <w:jc w:val="both"/>
        <w:rPr>
          <w:rFonts w:ascii="Arial" w:hAnsi="Arial" w:cs="Arial"/>
          <w:color w:val="000000" w:themeColor="text1"/>
          <w:sz w:val="24"/>
          <w:szCs w:val="24"/>
        </w:rPr>
      </w:pPr>
      <w:r w:rsidRPr="001E3E87">
        <w:rPr>
          <w:rFonts w:ascii="Arial" w:hAnsi="Arial" w:cs="Arial"/>
          <w:color w:val="000000" w:themeColor="text1"/>
          <w:sz w:val="24"/>
          <w:szCs w:val="24"/>
        </w:rPr>
        <w:t xml:space="preserve">Teniendo </w:t>
      </w:r>
      <w:r w:rsidRPr="001E3E87">
        <w:rPr>
          <w:rFonts w:ascii="Arial" w:hAnsi="Arial" w:cs="Arial"/>
          <w:sz w:val="24"/>
          <w:szCs w:val="24"/>
        </w:rPr>
        <w:t>en cuenta que el servicio que se contrata se enmarca dentro de los parámetros señalados, se justifica entonces la contratación directa de acuerdo a las previsiones establecidas en el artículo 229 del Decreto 019 de 2012.</w:t>
      </w:r>
    </w:p>
    <w:p w14:paraId="6005866B" w14:textId="687E2F88" w:rsidR="004C5E7F" w:rsidRPr="001E3E87" w:rsidRDefault="006F1849" w:rsidP="00577643">
      <w:pPr>
        <w:ind w:left="0" w:hanging="2"/>
        <w:jc w:val="both"/>
        <w:rPr>
          <w:rFonts w:ascii="Arial" w:hAnsi="Arial" w:cs="Arial"/>
          <w:sz w:val="24"/>
          <w:szCs w:val="24"/>
        </w:rPr>
      </w:pPr>
      <w:r w:rsidRPr="001E3E87">
        <w:rPr>
          <w:rFonts w:ascii="Arial" w:hAnsi="Arial" w:cs="Arial"/>
          <w:sz w:val="24"/>
          <w:szCs w:val="24"/>
        </w:rPr>
        <w:t>Finalmente, en la planta de personal del Municipio de El Santuario de Antioquia no existe personal suficiente para el desarrollo del objeto que se contrata.</w:t>
      </w:r>
    </w:p>
    <w:p w14:paraId="0F7282B4" w14:textId="1A94BEFB" w:rsidR="003C0011" w:rsidRPr="001E3E87" w:rsidRDefault="00CF781B" w:rsidP="00577643">
      <w:pPr>
        <w:widowControl w:val="0"/>
        <w:tabs>
          <w:tab w:val="left" w:pos="1138"/>
          <w:tab w:val="left" w:pos="1139"/>
        </w:tabs>
        <w:spacing w:before="1" w:after="0"/>
        <w:ind w:leftChars="0" w:left="0" w:right="500" w:firstLineChars="0" w:hanging="2"/>
        <w:rPr>
          <w:rFonts w:ascii="Arial" w:eastAsia="Arial" w:hAnsi="Arial" w:cs="Arial"/>
          <w:b/>
          <w:sz w:val="24"/>
          <w:szCs w:val="24"/>
          <w:u w:val="single"/>
        </w:rPr>
      </w:pPr>
      <w:r w:rsidRPr="001E3E87">
        <w:rPr>
          <w:rFonts w:ascii="Arial" w:eastAsia="Arial" w:hAnsi="Arial" w:cs="Arial"/>
          <w:b/>
          <w:sz w:val="24"/>
          <w:szCs w:val="24"/>
          <w:u w:val="single"/>
        </w:rPr>
        <w:t xml:space="preserve">7.1 </w:t>
      </w:r>
      <w:r w:rsidR="00397F23" w:rsidRPr="001E3E87">
        <w:rPr>
          <w:rFonts w:ascii="Arial" w:eastAsia="Arial" w:hAnsi="Arial" w:cs="Arial"/>
          <w:b/>
          <w:sz w:val="24"/>
          <w:szCs w:val="24"/>
          <w:u w:val="single"/>
        </w:rPr>
        <w:t>Presupuesto para la contratación, código presupuestal y certificado de</w:t>
      </w:r>
      <w:r w:rsidR="00397F23" w:rsidRPr="001E3E87">
        <w:rPr>
          <w:rFonts w:ascii="Arial" w:eastAsia="Arial" w:hAnsi="Arial" w:cs="Arial"/>
          <w:b/>
          <w:sz w:val="24"/>
          <w:szCs w:val="24"/>
        </w:rPr>
        <w:t xml:space="preserve"> </w:t>
      </w:r>
      <w:r w:rsidR="00397F23" w:rsidRPr="001E3E87">
        <w:rPr>
          <w:rFonts w:ascii="Arial" w:eastAsia="Arial" w:hAnsi="Arial" w:cs="Arial"/>
          <w:b/>
          <w:sz w:val="24"/>
          <w:szCs w:val="24"/>
          <w:u w:val="single"/>
        </w:rPr>
        <w:t>disponibilidad presupuestal</w:t>
      </w:r>
      <w:r w:rsidR="00577643" w:rsidRPr="001E3E87">
        <w:rPr>
          <w:rFonts w:ascii="Arial" w:eastAsia="Arial" w:hAnsi="Arial" w:cs="Arial"/>
          <w:b/>
          <w:sz w:val="24"/>
          <w:szCs w:val="24"/>
          <w:u w:val="single"/>
        </w:rPr>
        <w:t>:</w:t>
      </w:r>
    </w:p>
    <w:p w14:paraId="2D9CD4A6" w14:textId="0F0F0CAE" w:rsidR="00CF781B" w:rsidRDefault="00CF781B" w:rsidP="00CF781B">
      <w:pPr>
        <w:widowControl w:val="0"/>
        <w:tabs>
          <w:tab w:val="left" w:pos="1138"/>
          <w:tab w:val="left" w:pos="1139"/>
        </w:tabs>
        <w:spacing w:before="1" w:after="0"/>
        <w:ind w:leftChars="0" w:left="0" w:right="500" w:firstLineChars="0" w:firstLine="0"/>
        <w:rPr>
          <w:rFonts w:ascii="Arial" w:eastAsia="Arial" w:hAnsi="Arial" w:cs="Arial"/>
          <w:sz w:val="24"/>
          <w:szCs w:val="24"/>
        </w:rPr>
      </w:pPr>
    </w:p>
    <w:tbl>
      <w:tblPr>
        <w:tblStyle w:val="a0"/>
        <w:tblpPr w:leftFromText="141" w:rightFromText="141" w:vertAnchor="text" w:horzAnchor="margin" w:tblpXSpec="center" w:tblpY="32"/>
        <w:tblW w:w="100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8"/>
        <w:gridCol w:w="1828"/>
        <w:gridCol w:w="2152"/>
        <w:gridCol w:w="1330"/>
        <w:gridCol w:w="1827"/>
        <w:gridCol w:w="1440"/>
      </w:tblGrid>
      <w:tr w:rsidR="00577643" w:rsidRPr="00577643" w14:paraId="53461B55" w14:textId="77777777" w:rsidTr="00577643">
        <w:trPr>
          <w:trHeight w:val="1057"/>
        </w:trPr>
        <w:tc>
          <w:tcPr>
            <w:tcW w:w="1428" w:type="dxa"/>
            <w:vAlign w:val="center"/>
          </w:tcPr>
          <w:p w14:paraId="1A2153DE" w14:textId="77777777" w:rsidR="00577643" w:rsidRPr="00577643" w:rsidRDefault="00577643" w:rsidP="00577643">
            <w:pPr>
              <w:widowControl w:val="0"/>
              <w:spacing w:before="8" w:after="0" w:line="240" w:lineRule="auto"/>
              <w:ind w:left="0" w:hanging="2"/>
              <w:jc w:val="center"/>
              <w:textDirection w:val="lrTb"/>
              <w:rPr>
                <w:rFonts w:ascii="Arial" w:eastAsia="Arial" w:hAnsi="Arial" w:cs="Arial"/>
                <w:sz w:val="21"/>
                <w:szCs w:val="21"/>
                <w:highlight w:val="white"/>
              </w:rPr>
            </w:pPr>
          </w:p>
          <w:p w14:paraId="0B9B269F" w14:textId="77777777" w:rsidR="00577643" w:rsidRPr="00577643" w:rsidRDefault="00577643" w:rsidP="00577643">
            <w:pPr>
              <w:widowControl w:val="0"/>
              <w:spacing w:after="0" w:line="240" w:lineRule="auto"/>
              <w:ind w:left="0" w:hanging="2"/>
              <w:jc w:val="center"/>
              <w:textDirection w:val="lrTb"/>
              <w:rPr>
                <w:rFonts w:ascii="Arial" w:eastAsia="Arial" w:hAnsi="Arial" w:cs="Arial"/>
                <w:sz w:val="21"/>
                <w:szCs w:val="21"/>
                <w:highlight w:val="white"/>
              </w:rPr>
            </w:pPr>
            <w:r w:rsidRPr="00577643">
              <w:rPr>
                <w:rFonts w:ascii="Arial" w:eastAsia="Arial" w:hAnsi="Arial" w:cs="Arial"/>
                <w:b/>
                <w:sz w:val="21"/>
                <w:szCs w:val="21"/>
                <w:highlight w:val="white"/>
              </w:rPr>
              <w:t>Presupuesto</w:t>
            </w:r>
          </w:p>
        </w:tc>
        <w:tc>
          <w:tcPr>
            <w:tcW w:w="1828" w:type="dxa"/>
            <w:vAlign w:val="center"/>
          </w:tcPr>
          <w:p w14:paraId="64FBFA10" w14:textId="68884746" w:rsidR="00577643" w:rsidRPr="00577643" w:rsidRDefault="00577643" w:rsidP="00577643">
            <w:pPr>
              <w:widowControl w:val="0"/>
              <w:spacing w:after="0" w:line="240" w:lineRule="auto"/>
              <w:ind w:left="0" w:right="100" w:hanging="2"/>
              <w:jc w:val="center"/>
              <w:textDirection w:val="lrTb"/>
              <w:rPr>
                <w:rFonts w:ascii="Arial" w:eastAsia="Arial" w:hAnsi="Arial" w:cs="Arial"/>
                <w:sz w:val="21"/>
                <w:szCs w:val="21"/>
                <w:highlight w:val="white"/>
              </w:rPr>
            </w:pPr>
            <w:r w:rsidRPr="00577643">
              <w:rPr>
                <w:rFonts w:ascii="Arial" w:eastAsia="Arial" w:hAnsi="Arial" w:cs="Arial"/>
                <w:b/>
                <w:sz w:val="21"/>
                <w:szCs w:val="21"/>
                <w:highlight w:val="white"/>
              </w:rPr>
              <w:t>Certificado de Disponibilidad Presupuestal</w:t>
            </w:r>
            <w:r w:rsidRPr="00577643">
              <w:rPr>
                <w:rFonts w:ascii="Arial" w:eastAsia="Arial" w:hAnsi="Arial" w:cs="Arial"/>
                <w:sz w:val="21"/>
                <w:szCs w:val="21"/>
                <w:highlight w:val="white"/>
              </w:rPr>
              <w:t xml:space="preserve"> </w:t>
            </w:r>
            <w:r w:rsidRPr="00577643">
              <w:rPr>
                <w:rFonts w:ascii="Arial" w:eastAsia="Arial" w:hAnsi="Arial" w:cs="Arial"/>
                <w:b/>
                <w:sz w:val="21"/>
                <w:szCs w:val="21"/>
                <w:highlight w:val="white"/>
              </w:rPr>
              <w:t>N.º</w:t>
            </w:r>
          </w:p>
        </w:tc>
        <w:tc>
          <w:tcPr>
            <w:tcW w:w="2152" w:type="dxa"/>
            <w:vAlign w:val="center"/>
          </w:tcPr>
          <w:p w14:paraId="31B52B81" w14:textId="5EA462AA" w:rsidR="00577643" w:rsidRPr="00577643" w:rsidRDefault="00577643" w:rsidP="00577643">
            <w:pPr>
              <w:widowControl w:val="0"/>
              <w:spacing w:after="0" w:line="240" w:lineRule="auto"/>
              <w:ind w:left="0" w:hanging="2"/>
              <w:jc w:val="center"/>
              <w:textDirection w:val="lrTb"/>
              <w:rPr>
                <w:rFonts w:ascii="Arial" w:eastAsia="Arial" w:hAnsi="Arial" w:cs="Arial"/>
                <w:sz w:val="21"/>
                <w:szCs w:val="21"/>
                <w:highlight w:val="white"/>
              </w:rPr>
            </w:pPr>
            <w:r w:rsidRPr="00577643">
              <w:rPr>
                <w:rFonts w:ascii="Arial" w:eastAsia="Arial" w:hAnsi="Arial" w:cs="Arial"/>
                <w:b/>
                <w:sz w:val="21"/>
                <w:szCs w:val="21"/>
                <w:highlight w:val="white"/>
              </w:rPr>
              <w:t xml:space="preserve">Código </w:t>
            </w:r>
            <w:r>
              <w:rPr>
                <w:rFonts w:ascii="Arial" w:eastAsia="Arial" w:hAnsi="Arial" w:cs="Arial"/>
                <w:b/>
                <w:sz w:val="21"/>
                <w:szCs w:val="21"/>
                <w:highlight w:val="white"/>
              </w:rPr>
              <w:br/>
            </w:r>
            <w:r w:rsidRPr="00577643">
              <w:rPr>
                <w:rFonts w:ascii="Arial" w:eastAsia="Arial" w:hAnsi="Arial" w:cs="Arial"/>
                <w:b/>
                <w:sz w:val="21"/>
                <w:szCs w:val="21"/>
                <w:highlight w:val="white"/>
              </w:rPr>
              <w:t>Presupuestal</w:t>
            </w:r>
          </w:p>
        </w:tc>
        <w:tc>
          <w:tcPr>
            <w:tcW w:w="1330" w:type="dxa"/>
            <w:vAlign w:val="center"/>
          </w:tcPr>
          <w:p w14:paraId="0E52B8BA" w14:textId="77777777" w:rsidR="00577643" w:rsidRPr="00577643" w:rsidRDefault="00577643" w:rsidP="00577643">
            <w:pPr>
              <w:widowControl w:val="0"/>
              <w:spacing w:after="0" w:line="240" w:lineRule="auto"/>
              <w:ind w:left="0" w:right="211" w:hanging="2"/>
              <w:jc w:val="center"/>
              <w:textDirection w:val="lrTb"/>
              <w:rPr>
                <w:rFonts w:ascii="Arial" w:eastAsia="Arial" w:hAnsi="Arial" w:cs="Arial"/>
                <w:sz w:val="21"/>
                <w:szCs w:val="21"/>
                <w:highlight w:val="white"/>
              </w:rPr>
            </w:pPr>
            <w:r w:rsidRPr="00577643">
              <w:rPr>
                <w:rFonts w:ascii="Arial" w:eastAsia="Arial" w:hAnsi="Arial" w:cs="Arial"/>
                <w:b/>
                <w:sz w:val="21"/>
                <w:szCs w:val="21"/>
                <w:highlight w:val="white"/>
              </w:rPr>
              <w:t>Valor por Código</w:t>
            </w:r>
          </w:p>
        </w:tc>
        <w:tc>
          <w:tcPr>
            <w:tcW w:w="1827" w:type="dxa"/>
            <w:vAlign w:val="center"/>
          </w:tcPr>
          <w:p w14:paraId="16856847" w14:textId="77777777" w:rsidR="00577643" w:rsidRPr="00577643" w:rsidRDefault="00577643" w:rsidP="00577643">
            <w:pPr>
              <w:widowControl w:val="0"/>
              <w:spacing w:after="0" w:line="240" w:lineRule="auto"/>
              <w:ind w:left="0" w:right="99" w:hanging="2"/>
              <w:jc w:val="center"/>
              <w:textDirection w:val="lrTb"/>
              <w:rPr>
                <w:rFonts w:ascii="Arial" w:eastAsia="Arial" w:hAnsi="Arial" w:cs="Arial"/>
                <w:sz w:val="21"/>
                <w:szCs w:val="21"/>
                <w:highlight w:val="white"/>
              </w:rPr>
            </w:pPr>
            <w:r w:rsidRPr="00577643">
              <w:rPr>
                <w:rFonts w:ascii="Arial" w:eastAsia="Arial" w:hAnsi="Arial" w:cs="Arial"/>
                <w:b/>
                <w:sz w:val="21"/>
                <w:szCs w:val="21"/>
                <w:highlight w:val="white"/>
              </w:rPr>
              <w:t>Destinación del gasto (Funcionamiento</w:t>
            </w:r>
          </w:p>
          <w:p w14:paraId="16FE21D2" w14:textId="77777777" w:rsidR="00577643" w:rsidRPr="00577643" w:rsidRDefault="00577643" w:rsidP="00577643">
            <w:pPr>
              <w:widowControl w:val="0"/>
              <w:spacing w:after="0" w:line="240" w:lineRule="auto"/>
              <w:ind w:left="0" w:right="405" w:hanging="2"/>
              <w:jc w:val="center"/>
              <w:textDirection w:val="lrTb"/>
              <w:rPr>
                <w:rFonts w:ascii="Arial" w:eastAsia="Arial" w:hAnsi="Arial" w:cs="Arial"/>
                <w:sz w:val="21"/>
                <w:szCs w:val="21"/>
                <w:highlight w:val="white"/>
              </w:rPr>
            </w:pPr>
            <w:r w:rsidRPr="00577643">
              <w:rPr>
                <w:rFonts w:ascii="Arial" w:eastAsia="Arial" w:hAnsi="Arial" w:cs="Arial"/>
                <w:b/>
                <w:sz w:val="21"/>
                <w:szCs w:val="21"/>
                <w:highlight w:val="white"/>
              </w:rPr>
              <w:t>Inversión)</w:t>
            </w:r>
          </w:p>
        </w:tc>
        <w:tc>
          <w:tcPr>
            <w:tcW w:w="1440" w:type="dxa"/>
            <w:vAlign w:val="center"/>
          </w:tcPr>
          <w:p w14:paraId="2E642758" w14:textId="77777777" w:rsidR="00577643" w:rsidRPr="00577643" w:rsidRDefault="00577643" w:rsidP="00577643">
            <w:pPr>
              <w:widowControl w:val="0"/>
              <w:spacing w:after="0" w:line="240" w:lineRule="auto"/>
              <w:ind w:left="0" w:right="98" w:hanging="2"/>
              <w:jc w:val="center"/>
              <w:textDirection w:val="lrTb"/>
              <w:rPr>
                <w:rFonts w:ascii="Arial" w:eastAsia="Arial" w:hAnsi="Arial" w:cs="Arial"/>
                <w:sz w:val="21"/>
                <w:szCs w:val="21"/>
                <w:highlight w:val="white"/>
              </w:rPr>
            </w:pPr>
            <w:r w:rsidRPr="00577643">
              <w:rPr>
                <w:rFonts w:ascii="Arial" w:eastAsia="Arial" w:hAnsi="Arial" w:cs="Arial"/>
                <w:b/>
                <w:sz w:val="21"/>
                <w:szCs w:val="21"/>
                <w:highlight w:val="white"/>
              </w:rPr>
              <w:t>Fuente de Financiación (*)</w:t>
            </w:r>
          </w:p>
        </w:tc>
      </w:tr>
      <w:tr w:rsidR="00577643" w:rsidRPr="00577643" w14:paraId="7986E963" w14:textId="77777777" w:rsidTr="00577643">
        <w:trPr>
          <w:trHeight w:val="860"/>
        </w:trPr>
        <w:tc>
          <w:tcPr>
            <w:tcW w:w="1428" w:type="dxa"/>
          </w:tcPr>
          <w:p w14:paraId="439366D8" w14:textId="0BDE3739" w:rsidR="00577643" w:rsidRPr="00577643" w:rsidRDefault="00577643" w:rsidP="00577643">
            <w:pPr>
              <w:widowControl w:val="0"/>
              <w:spacing w:before="240" w:after="0" w:line="240" w:lineRule="auto"/>
              <w:ind w:left="0" w:hanging="2"/>
              <w:jc w:val="center"/>
              <w:textDirection w:val="lrTb"/>
              <w:rPr>
                <w:rFonts w:ascii="Arial" w:eastAsia="Arial MT" w:hAnsi="Arial" w:cs="Arial"/>
                <w:sz w:val="21"/>
                <w:szCs w:val="21"/>
                <w:highlight w:val="yellow"/>
              </w:rPr>
            </w:pPr>
            <w:r w:rsidRPr="00577643">
              <w:rPr>
                <w:rFonts w:ascii="Arial" w:eastAsia="Arial" w:hAnsi="Arial" w:cs="Arial"/>
                <w:b/>
                <w:sz w:val="21"/>
                <w:szCs w:val="21"/>
              </w:rPr>
              <w:lastRenderedPageBreak/>
              <w:t>$</w:t>
            </w:r>
            <w:r w:rsidR="005B4619">
              <w:rPr>
                <w:rFonts w:ascii="Arial" w:eastAsia="Arial" w:hAnsi="Arial" w:cs="Arial"/>
                <w:b/>
                <w:sz w:val="21"/>
                <w:szCs w:val="21"/>
              </w:rPr>
              <w:t>9.856.000</w:t>
            </w:r>
          </w:p>
        </w:tc>
        <w:tc>
          <w:tcPr>
            <w:tcW w:w="1828" w:type="dxa"/>
            <w:shd w:val="clear" w:color="auto" w:fill="auto"/>
          </w:tcPr>
          <w:p w14:paraId="08DD3394" w14:textId="77777777" w:rsidR="00577643" w:rsidRPr="00577643" w:rsidRDefault="00577643" w:rsidP="00577643">
            <w:pPr>
              <w:widowControl w:val="0"/>
              <w:spacing w:before="240" w:after="0" w:line="240" w:lineRule="auto"/>
              <w:ind w:left="0" w:right="603" w:hanging="2"/>
              <w:jc w:val="center"/>
              <w:textDirection w:val="lrTb"/>
              <w:rPr>
                <w:rFonts w:ascii="Arial" w:eastAsia="Arial MT" w:hAnsi="Arial" w:cs="Arial"/>
                <w:sz w:val="21"/>
                <w:szCs w:val="21"/>
                <w:highlight w:val="yellow"/>
              </w:rPr>
            </w:pPr>
          </w:p>
        </w:tc>
        <w:tc>
          <w:tcPr>
            <w:tcW w:w="2152" w:type="dxa"/>
          </w:tcPr>
          <w:p w14:paraId="291076B4" w14:textId="3B8A7275" w:rsidR="00577643" w:rsidRPr="00577643" w:rsidRDefault="005C5790" w:rsidP="00577643">
            <w:pPr>
              <w:widowControl w:val="0"/>
              <w:spacing w:before="34" w:line="240" w:lineRule="auto"/>
              <w:ind w:left="0" w:right="78" w:hanging="2"/>
              <w:jc w:val="center"/>
              <w:textDirection w:val="lrTb"/>
              <w:rPr>
                <w:rFonts w:ascii="Arial" w:eastAsia="Arial MT" w:hAnsi="Arial" w:cs="Arial"/>
                <w:sz w:val="21"/>
                <w:szCs w:val="21"/>
                <w:highlight w:val="yellow"/>
              </w:rPr>
            </w:pPr>
            <w:r w:rsidRPr="004004F7">
              <w:rPr>
                <w:rFonts w:ascii="Arial" w:hAnsi="Arial" w:cs="Arial"/>
                <w:sz w:val="24"/>
                <w:szCs w:val="24"/>
              </w:rPr>
              <w:t>2.3.2.02.02.009.3301.</w:t>
            </w:r>
            <w:r>
              <w:rPr>
                <w:rFonts w:ascii="Arial" w:hAnsi="Arial" w:cs="Arial"/>
                <w:sz w:val="24"/>
                <w:szCs w:val="24"/>
              </w:rPr>
              <w:t xml:space="preserve">12 ECB </w:t>
            </w:r>
            <w:r w:rsidRPr="004004F7">
              <w:rPr>
                <w:rFonts w:ascii="Arial" w:hAnsi="Arial" w:cs="Arial"/>
                <w:sz w:val="24"/>
                <w:szCs w:val="24"/>
              </w:rPr>
              <w:t>INVERSION 60% ESTAMPILLA 1.2 (021)</w:t>
            </w:r>
          </w:p>
        </w:tc>
        <w:tc>
          <w:tcPr>
            <w:tcW w:w="1330" w:type="dxa"/>
          </w:tcPr>
          <w:p w14:paraId="77A6AB3B" w14:textId="12705F53" w:rsidR="00577643" w:rsidRPr="00A67EBC" w:rsidRDefault="00577643" w:rsidP="00577643">
            <w:pPr>
              <w:widowControl w:val="0"/>
              <w:spacing w:before="240" w:after="0" w:line="240" w:lineRule="auto"/>
              <w:ind w:left="0" w:hanging="2"/>
              <w:jc w:val="center"/>
              <w:textDirection w:val="lrTb"/>
              <w:rPr>
                <w:rFonts w:ascii="Arial" w:eastAsia="Arial MT" w:hAnsi="Arial" w:cs="Arial"/>
                <w:sz w:val="21"/>
                <w:szCs w:val="21"/>
              </w:rPr>
            </w:pPr>
            <w:r w:rsidRPr="00A67EBC">
              <w:rPr>
                <w:rFonts w:ascii="Arial" w:eastAsia="Arial" w:hAnsi="Arial" w:cs="Arial"/>
                <w:b/>
                <w:sz w:val="21"/>
                <w:szCs w:val="21"/>
              </w:rPr>
              <w:t>$</w:t>
            </w:r>
            <w:r w:rsidR="005B4619">
              <w:rPr>
                <w:rFonts w:ascii="Arial" w:eastAsia="Arial" w:hAnsi="Arial" w:cs="Arial"/>
                <w:b/>
                <w:sz w:val="21"/>
                <w:szCs w:val="21"/>
              </w:rPr>
              <w:t>9.856.000</w:t>
            </w:r>
          </w:p>
        </w:tc>
        <w:tc>
          <w:tcPr>
            <w:tcW w:w="1827" w:type="dxa"/>
          </w:tcPr>
          <w:p w14:paraId="50040073" w14:textId="77777777" w:rsidR="00577643" w:rsidRPr="00A67EBC" w:rsidRDefault="00577643" w:rsidP="00577643">
            <w:pPr>
              <w:widowControl w:val="0"/>
              <w:spacing w:after="0" w:line="240" w:lineRule="auto"/>
              <w:ind w:left="0" w:hanging="2"/>
              <w:textDirection w:val="lrTb"/>
              <w:rPr>
                <w:rFonts w:ascii="Arial" w:eastAsia="Arial MT" w:hAnsi="Arial" w:cs="Arial"/>
                <w:sz w:val="21"/>
                <w:szCs w:val="21"/>
              </w:rPr>
            </w:pPr>
          </w:p>
          <w:p w14:paraId="44922C18" w14:textId="5D270040" w:rsidR="00577643" w:rsidRPr="00A67EBC" w:rsidRDefault="00351F65" w:rsidP="00577643">
            <w:pPr>
              <w:widowControl w:val="0"/>
              <w:spacing w:after="0" w:line="240" w:lineRule="auto"/>
              <w:ind w:left="0" w:hanging="2"/>
              <w:jc w:val="center"/>
              <w:textDirection w:val="lrTb"/>
              <w:rPr>
                <w:rFonts w:ascii="Arial" w:eastAsia="Arial MT" w:hAnsi="Arial" w:cs="Arial"/>
                <w:sz w:val="21"/>
                <w:szCs w:val="21"/>
              </w:rPr>
            </w:pPr>
            <w:r w:rsidRPr="00A67EBC">
              <w:rPr>
                <w:rFonts w:ascii="Arial" w:eastAsia="Arial MT" w:hAnsi="Arial" w:cs="Arial"/>
                <w:sz w:val="21"/>
                <w:szCs w:val="21"/>
              </w:rPr>
              <w:t>INVERSIÓN</w:t>
            </w:r>
          </w:p>
        </w:tc>
        <w:tc>
          <w:tcPr>
            <w:tcW w:w="1440" w:type="dxa"/>
          </w:tcPr>
          <w:p w14:paraId="36B27946" w14:textId="77777777" w:rsidR="00577643" w:rsidRPr="00A67EBC" w:rsidRDefault="00577643" w:rsidP="00577643">
            <w:pPr>
              <w:widowControl w:val="0"/>
              <w:spacing w:after="0" w:line="240" w:lineRule="auto"/>
              <w:ind w:left="0" w:right="266" w:hanging="2"/>
              <w:textDirection w:val="lrTb"/>
              <w:rPr>
                <w:rFonts w:ascii="Arial" w:eastAsia="Arial MT" w:hAnsi="Arial" w:cs="Arial"/>
                <w:sz w:val="21"/>
                <w:szCs w:val="21"/>
              </w:rPr>
            </w:pPr>
          </w:p>
          <w:p w14:paraId="77E34320" w14:textId="2AC062BC" w:rsidR="00577643" w:rsidRPr="00A67EBC" w:rsidRDefault="00351F65" w:rsidP="00577643">
            <w:pPr>
              <w:widowControl w:val="0"/>
              <w:spacing w:before="32" w:after="0" w:line="240" w:lineRule="auto"/>
              <w:ind w:left="0" w:hanging="2"/>
              <w:jc w:val="center"/>
              <w:textDirection w:val="lrTb"/>
              <w:rPr>
                <w:rFonts w:ascii="Arial" w:eastAsia="Arial MT" w:hAnsi="Arial" w:cs="Arial"/>
                <w:sz w:val="21"/>
                <w:szCs w:val="21"/>
              </w:rPr>
            </w:pPr>
            <w:r w:rsidRPr="00A67EBC">
              <w:rPr>
                <w:rFonts w:ascii="Arial" w:eastAsia="Arial MT" w:hAnsi="Arial" w:cs="Arial"/>
                <w:sz w:val="21"/>
                <w:szCs w:val="21"/>
              </w:rPr>
              <w:t>RECURSOS PROPIOS</w:t>
            </w:r>
          </w:p>
          <w:p w14:paraId="64931484" w14:textId="77777777" w:rsidR="00577643" w:rsidRPr="00A67EBC" w:rsidRDefault="00577643" w:rsidP="00577643">
            <w:pPr>
              <w:widowControl w:val="0"/>
              <w:spacing w:line="240" w:lineRule="auto"/>
              <w:ind w:left="0" w:right="266" w:hanging="2"/>
              <w:textDirection w:val="lrTb"/>
              <w:rPr>
                <w:rFonts w:ascii="Arial" w:eastAsia="Arial MT" w:hAnsi="Arial" w:cs="Arial"/>
                <w:sz w:val="21"/>
                <w:szCs w:val="21"/>
              </w:rPr>
            </w:pPr>
          </w:p>
        </w:tc>
      </w:tr>
      <w:tr w:rsidR="00577643" w:rsidRPr="00577643" w14:paraId="05C03E97" w14:textId="77777777" w:rsidTr="00351F65">
        <w:trPr>
          <w:trHeight w:val="557"/>
        </w:trPr>
        <w:tc>
          <w:tcPr>
            <w:tcW w:w="10005" w:type="dxa"/>
            <w:gridSpan w:val="6"/>
          </w:tcPr>
          <w:p w14:paraId="6F0EB329" w14:textId="77777777" w:rsidR="00577643" w:rsidRPr="00577643" w:rsidRDefault="00577643" w:rsidP="00577643">
            <w:pPr>
              <w:spacing w:line="240" w:lineRule="auto"/>
              <w:ind w:left="0" w:hanging="2"/>
              <w:jc w:val="both"/>
              <w:textDirection w:val="lrTb"/>
              <w:rPr>
                <w:rFonts w:ascii="Arial" w:eastAsia="Arial" w:hAnsi="Arial" w:cs="Arial"/>
              </w:rPr>
            </w:pPr>
            <w:r w:rsidRPr="00577643">
              <w:rPr>
                <w:rFonts w:ascii="Arial" w:eastAsia="Arial" w:hAnsi="Arial" w:cs="Arial"/>
              </w:rPr>
              <w:t>*</w:t>
            </w:r>
            <w:r w:rsidRPr="00577643">
              <w:rPr>
                <w:rFonts w:ascii="Arial" w:eastAsia="Arial" w:hAnsi="Arial" w:cs="Arial"/>
                <w:b/>
                <w:bCs/>
              </w:rPr>
              <w:t>Sistema General de Participación (SGP)</w:t>
            </w:r>
          </w:p>
          <w:p w14:paraId="21FC1A0B" w14:textId="77777777" w:rsidR="00577643" w:rsidRPr="00577643" w:rsidRDefault="00577643" w:rsidP="00577643">
            <w:pPr>
              <w:spacing w:line="240" w:lineRule="auto"/>
              <w:ind w:left="0" w:hanging="2"/>
              <w:jc w:val="both"/>
              <w:textDirection w:val="lrTb"/>
              <w:rPr>
                <w:rFonts w:ascii="Arial" w:eastAsia="Arial" w:hAnsi="Arial" w:cs="Arial"/>
              </w:rPr>
            </w:pPr>
            <w:r w:rsidRPr="00577643">
              <w:rPr>
                <w:rFonts w:ascii="Arial" w:eastAsia="Arial" w:hAnsi="Arial" w:cs="Arial"/>
              </w:rPr>
              <w:t>*Sistema General de Regalías (SGR)</w:t>
            </w:r>
          </w:p>
          <w:p w14:paraId="5F7FCC12" w14:textId="77777777" w:rsidR="00577643" w:rsidRPr="00577643" w:rsidRDefault="00577643" w:rsidP="00577643">
            <w:pPr>
              <w:spacing w:line="240" w:lineRule="auto"/>
              <w:ind w:left="0" w:hanging="2"/>
              <w:jc w:val="both"/>
              <w:textDirection w:val="lrTb"/>
              <w:rPr>
                <w:rFonts w:ascii="Arial" w:eastAsia="Arial" w:hAnsi="Arial" w:cs="Arial"/>
              </w:rPr>
            </w:pPr>
            <w:r w:rsidRPr="00577643">
              <w:rPr>
                <w:rFonts w:ascii="Arial" w:eastAsia="Arial" w:hAnsi="Arial" w:cs="Arial"/>
              </w:rPr>
              <w:t>*Presupuesto General de la Nación (PGN)</w:t>
            </w:r>
          </w:p>
          <w:p w14:paraId="44C4B198" w14:textId="77777777" w:rsidR="00577643" w:rsidRPr="00577643" w:rsidRDefault="00577643" w:rsidP="00577643">
            <w:pPr>
              <w:spacing w:line="240" w:lineRule="auto"/>
              <w:ind w:left="0" w:hanging="2"/>
              <w:jc w:val="both"/>
              <w:textDirection w:val="lrTb"/>
              <w:rPr>
                <w:rFonts w:ascii="Arial" w:eastAsia="Arial" w:hAnsi="Arial" w:cs="Arial"/>
                <w:bCs/>
              </w:rPr>
            </w:pPr>
            <w:r w:rsidRPr="00577643">
              <w:rPr>
                <w:rFonts w:ascii="Arial" w:eastAsia="Arial" w:hAnsi="Arial" w:cs="Arial"/>
                <w:bCs/>
              </w:rPr>
              <w:t>*Recursos Propios</w:t>
            </w:r>
          </w:p>
          <w:p w14:paraId="48DDF301" w14:textId="77777777" w:rsidR="00577643" w:rsidRPr="00577643" w:rsidRDefault="00577643" w:rsidP="00577643">
            <w:pPr>
              <w:widowControl w:val="0"/>
              <w:spacing w:before="37" w:after="0" w:line="240" w:lineRule="auto"/>
              <w:ind w:left="0" w:hanging="2"/>
              <w:textDirection w:val="lrTb"/>
              <w:rPr>
                <w:rFonts w:ascii="Arial" w:eastAsia="Arial MT" w:hAnsi="Arial" w:cs="Arial"/>
              </w:rPr>
            </w:pPr>
            <w:r w:rsidRPr="00577643">
              <w:rPr>
                <w:rFonts w:ascii="Arial" w:eastAsia="Arial" w:hAnsi="Arial" w:cs="Arial"/>
              </w:rPr>
              <w:t>*Recursos de Crédito</w:t>
            </w:r>
          </w:p>
        </w:tc>
      </w:tr>
    </w:tbl>
    <w:p w14:paraId="7253F22C" w14:textId="77777777" w:rsidR="00577643" w:rsidRDefault="00577643" w:rsidP="00577643">
      <w:pPr>
        <w:widowControl w:val="0"/>
        <w:tabs>
          <w:tab w:val="left" w:pos="1138"/>
          <w:tab w:val="left" w:pos="1139"/>
        </w:tabs>
        <w:spacing w:after="0" w:line="240" w:lineRule="auto"/>
        <w:ind w:leftChars="0" w:left="0" w:firstLineChars="0" w:firstLine="0"/>
        <w:rPr>
          <w:rFonts w:ascii="Arial" w:eastAsia="Arial" w:hAnsi="Arial" w:cs="Arial"/>
          <w:sz w:val="27"/>
          <w:szCs w:val="27"/>
        </w:rPr>
      </w:pPr>
    </w:p>
    <w:p w14:paraId="18EC6DD5" w14:textId="6783D385" w:rsidR="003C0011" w:rsidRPr="001E3E87" w:rsidRDefault="006B1A2E" w:rsidP="00577643">
      <w:pPr>
        <w:pStyle w:val="Prrafodelista"/>
        <w:widowControl w:val="0"/>
        <w:numPr>
          <w:ilvl w:val="1"/>
          <w:numId w:val="24"/>
        </w:numPr>
        <w:tabs>
          <w:tab w:val="left" w:pos="1138"/>
          <w:tab w:val="left" w:pos="1139"/>
        </w:tabs>
        <w:spacing w:after="0" w:line="240" w:lineRule="auto"/>
        <w:ind w:leftChars="0" w:firstLineChars="0"/>
        <w:rPr>
          <w:rFonts w:ascii="Arial" w:eastAsia="Arial" w:hAnsi="Arial" w:cs="Arial"/>
          <w:sz w:val="24"/>
          <w:szCs w:val="24"/>
        </w:rPr>
      </w:pPr>
      <w:r w:rsidRPr="001E3E87">
        <w:rPr>
          <w:rFonts w:ascii="Arial" w:eastAsia="Arial" w:hAnsi="Arial" w:cs="Arial"/>
          <w:b/>
          <w:sz w:val="24"/>
          <w:szCs w:val="24"/>
          <w:u w:val="single"/>
        </w:rPr>
        <w:t>Condiciones del contrato a celebrar:</w:t>
      </w:r>
    </w:p>
    <w:p w14:paraId="413E3D40" w14:textId="77777777" w:rsidR="003C0011" w:rsidRDefault="003C0011">
      <w:pPr>
        <w:widowControl w:val="0"/>
        <w:tabs>
          <w:tab w:val="left" w:pos="1138"/>
          <w:tab w:val="left" w:pos="1139"/>
        </w:tabs>
        <w:spacing w:after="0" w:line="240" w:lineRule="auto"/>
        <w:ind w:left="0" w:hanging="2"/>
        <w:rPr>
          <w:rFonts w:ascii="Arial" w:eastAsia="Arial" w:hAnsi="Arial" w:cs="Arial"/>
          <w:sz w:val="24"/>
          <w:szCs w:val="24"/>
        </w:rPr>
      </w:pPr>
    </w:p>
    <w:tbl>
      <w:tblPr>
        <w:tblStyle w:val="a1"/>
        <w:tblW w:w="9952" w:type="dxa"/>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4"/>
        <w:gridCol w:w="5418"/>
      </w:tblGrid>
      <w:tr w:rsidR="003C0011" w:rsidRPr="00A104FA" w14:paraId="72FEF979" w14:textId="77777777" w:rsidTr="00A104FA">
        <w:trPr>
          <w:trHeight w:val="502"/>
        </w:trPr>
        <w:tc>
          <w:tcPr>
            <w:tcW w:w="4534" w:type="dxa"/>
          </w:tcPr>
          <w:p w14:paraId="0BC094EC" w14:textId="77777777" w:rsidR="003C0011" w:rsidRPr="00A104FA" w:rsidRDefault="006B1A2E" w:rsidP="00A104FA">
            <w:pPr>
              <w:widowControl w:val="0"/>
              <w:spacing w:before="176" w:after="0"/>
              <w:ind w:left="0" w:hanging="2"/>
              <w:rPr>
                <w:rFonts w:ascii="Arial" w:eastAsia="Arial" w:hAnsi="Arial" w:cs="Arial"/>
                <w:sz w:val="24"/>
                <w:szCs w:val="24"/>
              </w:rPr>
            </w:pPr>
            <w:r w:rsidRPr="00A104FA">
              <w:rPr>
                <w:rFonts w:ascii="Arial" w:eastAsia="Arial" w:hAnsi="Arial" w:cs="Arial"/>
                <w:b/>
                <w:sz w:val="24"/>
                <w:szCs w:val="24"/>
              </w:rPr>
              <w:t>Plazo:</w:t>
            </w:r>
          </w:p>
        </w:tc>
        <w:tc>
          <w:tcPr>
            <w:tcW w:w="5418" w:type="dxa"/>
          </w:tcPr>
          <w:p w14:paraId="761DDEF3" w14:textId="31C28EC7" w:rsidR="003C0011" w:rsidRPr="00A104FA" w:rsidRDefault="00351F65" w:rsidP="00A104FA">
            <w:pPr>
              <w:widowControl w:val="0"/>
              <w:spacing w:after="0"/>
              <w:ind w:left="0" w:hanging="2"/>
              <w:jc w:val="both"/>
              <w:rPr>
                <w:rFonts w:ascii="Arial" w:eastAsia="Arial MT" w:hAnsi="Arial" w:cs="Arial"/>
                <w:sz w:val="24"/>
                <w:szCs w:val="24"/>
              </w:rPr>
            </w:pPr>
            <w:r w:rsidRPr="00A104FA">
              <w:rPr>
                <w:rFonts w:ascii="Arial" w:eastAsia="Arial MT" w:hAnsi="Arial" w:cs="Arial"/>
                <w:sz w:val="24"/>
                <w:szCs w:val="24"/>
              </w:rPr>
              <w:t>DESDE LA APROBACIÓN DEL ACTA DE INICIO DE SECOP II HASTA EL 30 DE MAYO DE 2023</w:t>
            </w:r>
          </w:p>
        </w:tc>
      </w:tr>
      <w:tr w:rsidR="003C0011" w:rsidRPr="00A104FA" w14:paraId="3EE857A0" w14:textId="77777777" w:rsidTr="00A104FA">
        <w:trPr>
          <w:trHeight w:val="318"/>
        </w:trPr>
        <w:tc>
          <w:tcPr>
            <w:tcW w:w="4534" w:type="dxa"/>
          </w:tcPr>
          <w:p w14:paraId="3AB5980F" w14:textId="77777777" w:rsidR="003C0011" w:rsidRPr="00A104FA" w:rsidRDefault="006B1A2E" w:rsidP="00A104FA">
            <w:pPr>
              <w:widowControl w:val="0"/>
              <w:spacing w:after="0"/>
              <w:ind w:left="0" w:hanging="2"/>
              <w:rPr>
                <w:rFonts w:ascii="Arial" w:eastAsia="Arial" w:hAnsi="Arial" w:cs="Arial"/>
                <w:sz w:val="24"/>
                <w:szCs w:val="24"/>
              </w:rPr>
            </w:pPr>
            <w:r w:rsidRPr="00A104FA">
              <w:rPr>
                <w:rFonts w:ascii="Arial" w:eastAsia="Arial" w:hAnsi="Arial" w:cs="Arial"/>
                <w:b/>
                <w:sz w:val="24"/>
                <w:szCs w:val="24"/>
              </w:rPr>
              <w:t>Valor estimado:</w:t>
            </w:r>
          </w:p>
        </w:tc>
        <w:tc>
          <w:tcPr>
            <w:tcW w:w="5418" w:type="dxa"/>
          </w:tcPr>
          <w:p w14:paraId="63975016" w14:textId="6BE6A8FE" w:rsidR="003C0011" w:rsidRPr="00A104FA" w:rsidRDefault="005B4619" w:rsidP="00A104FA">
            <w:pPr>
              <w:widowControl w:val="0"/>
              <w:spacing w:after="0"/>
              <w:ind w:left="0" w:hanging="2"/>
              <w:jc w:val="both"/>
              <w:rPr>
                <w:rFonts w:ascii="Arial" w:eastAsia="Arial MT" w:hAnsi="Arial" w:cs="Arial"/>
                <w:sz w:val="24"/>
                <w:szCs w:val="24"/>
              </w:rPr>
            </w:pPr>
            <w:r w:rsidRPr="005B4619">
              <w:rPr>
                <w:rFonts w:ascii="Arial" w:eastAsia="Arial MT" w:hAnsi="Arial" w:cs="Arial"/>
                <w:sz w:val="24"/>
                <w:szCs w:val="24"/>
              </w:rPr>
              <w:t>NUEVE MILLONES OCHOCIENTOS CINCUENTA Y SEIS MIL PESOS ($9.856.000)</w:t>
            </w:r>
          </w:p>
        </w:tc>
      </w:tr>
      <w:tr w:rsidR="003C0011" w:rsidRPr="00A104FA" w14:paraId="24C4FC36" w14:textId="77777777" w:rsidTr="00A104FA">
        <w:trPr>
          <w:trHeight w:val="316"/>
        </w:trPr>
        <w:tc>
          <w:tcPr>
            <w:tcW w:w="4534" w:type="dxa"/>
          </w:tcPr>
          <w:p w14:paraId="727663B9" w14:textId="77777777" w:rsidR="003C0011" w:rsidRPr="00A104FA" w:rsidRDefault="006B1A2E" w:rsidP="00A104FA">
            <w:pPr>
              <w:widowControl w:val="0"/>
              <w:spacing w:after="0"/>
              <w:ind w:left="0" w:hanging="2"/>
              <w:rPr>
                <w:rFonts w:ascii="Arial" w:eastAsia="Arial" w:hAnsi="Arial" w:cs="Arial"/>
                <w:sz w:val="24"/>
                <w:szCs w:val="24"/>
              </w:rPr>
            </w:pPr>
            <w:r w:rsidRPr="00A104FA">
              <w:rPr>
                <w:rFonts w:ascii="Arial" w:eastAsia="Arial" w:hAnsi="Arial" w:cs="Arial"/>
                <w:b/>
                <w:sz w:val="24"/>
                <w:szCs w:val="24"/>
              </w:rPr>
              <w:t>Forma de pago: (si aplica)</w:t>
            </w:r>
          </w:p>
        </w:tc>
        <w:tc>
          <w:tcPr>
            <w:tcW w:w="5418" w:type="dxa"/>
          </w:tcPr>
          <w:p w14:paraId="42DC9ECD" w14:textId="3C4CB524" w:rsidR="003C0011" w:rsidRPr="00A104FA" w:rsidRDefault="006B1A2E" w:rsidP="00A104FA">
            <w:pPr>
              <w:widowControl w:val="0"/>
              <w:spacing w:after="0"/>
              <w:ind w:left="0" w:hanging="2"/>
              <w:jc w:val="both"/>
              <w:rPr>
                <w:rFonts w:ascii="Arial" w:eastAsia="Arial MT" w:hAnsi="Arial" w:cs="Arial"/>
                <w:sz w:val="24"/>
                <w:szCs w:val="24"/>
              </w:rPr>
            </w:pPr>
            <w:r w:rsidRPr="00A104FA">
              <w:rPr>
                <w:rFonts w:ascii="Arial" w:eastAsia="Arial MT" w:hAnsi="Arial" w:cs="Arial"/>
                <w:sz w:val="24"/>
                <w:szCs w:val="24"/>
              </w:rPr>
              <w:t>Pagos mensuales</w:t>
            </w:r>
            <w:r w:rsidR="00351F65" w:rsidRPr="00A104FA">
              <w:rPr>
                <w:rFonts w:ascii="Arial" w:eastAsia="Arial MT" w:hAnsi="Arial" w:cs="Arial"/>
                <w:sz w:val="24"/>
                <w:szCs w:val="24"/>
              </w:rPr>
              <w:t>, con corte al día 30 de cada mes.</w:t>
            </w:r>
          </w:p>
        </w:tc>
      </w:tr>
      <w:tr w:rsidR="003C0011" w:rsidRPr="00A104FA" w14:paraId="0574DFB6" w14:textId="77777777" w:rsidTr="00A104FA">
        <w:trPr>
          <w:trHeight w:val="635"/>
        </w:trPr>
        <w:tc>
          <w:tcPr>
            <w:tcW w:w="4534" w:type="dxa"/>
          </w:tcPr>
          <w:p w14:paraId="340C6003" w14:textId="77777777" w:rsidR="003C0011" w:rsidRPr="00A104FA" w:rsidRDefault="006B1A2E" w:rsidP="00A104FA">
            <w:pPr>
              <w:widowControl w:val="0"/>
              <w:spacing w:before="156" w:after="0"/>
              <w:ind w:left="0" w:hanging="2"/>
              <w:rPr>
                <w:rFonts w:ascii="Arial" w:eastAsia="Arial" w:hAnsi="Arial" w:cs="Arial"/>
                <w:sz w:val="24"/>
                <w:szCs w:val="24"/>
              </w:rPr>
            </w:pPr>
            <w:r w:rsidRPr="00A104FA">
              <w:rPr>
                <w:rFonts w:ascii="Arial" w:eastAsia="Arial" w:hAnsi="Arial" w:cs="Arial"/>
                <w:b/>
                <w:sz w:val="24"/>
                <w:szCs w:val="24"/>
              </w:rPr>
              <w:t>Porcentaje (según la forma de pago y valor a pagar)</w:t>
            </w:r>
          </w:p>
        </w:tc>
        <w:tc>
          <w:tcPr>
            <w:tcW w:w="5418" w:type="dxa"/>
          </w:tcPr>
          <w:p w14:paraId="20ABB80C" w14:textId="64ACA846" w:rsidR="00351F65" w:rsidRPr="00A104FA" w:rsidRDefault="00351F65" w:rsidP="00A104FA">
            <w:pPr>
              <w:widowControl w:val="0"/>
              <w:spacing w:before="40" w:after="0"/>
              <w:ind w:left="0" w:hanging="2"/>
              <w:jc w:val="both"/>
              <w:rPr>
                <w:rFonts w:ascii="Arial" w:eastAsia="Arial MT" w:hAnsi="Arial" w:cs="Arial"/>
                <w:sz w:val="24"/>
                <w:szCs w:val="24"/>
              </w:rPr>
            </w:pPr>
            <w:r w:rsidRPr="00A104FA">
              <w:rPr>
                <w:rFonts w:ascii="Arial" w:eastAsia="Arial MT" w:hAnsi="Arial" w:cs="Arial"/>
                <w:sz w:val="24"/>
                <w:szCs w:val="24"/>
              </w:rPr>
              <w:t>Febrero 25% = $2.</w:t>
            </w:r>
            <w:r w:rsidR="005B4619">
              <w:rPr>
                <w:rFonts w:ascii="Arial" w:eastAsia="Arial MT" w:hAnsi="Arial" w:cs="Arial"/>
                <w:sz w:val="24"/>
                <w:szCs w:val="24"/>
              </w:rPr>
              <w:t>464.000</w:t>
            </w:r>
          </w:p>
          <w:p w14:paraId="76C0767A" w14:textId="56FEB624" w:rsidR="00351F65" w:rsidRPr="00A104FA" w:rsidRDefault="00351F65" w:rsidP="00A104FA">
            <w:pPr>
              <w:widowControl w:val="0"/>
              <w:spacing w:before="40" w:after="0"/>
              <w:ind w:left="0" w:hanging="2"/>
              <w:jc w:val="both"/>
              <w:rPr>
                <w:rFonts w:ascii="Arial" w:eastAsia="Arial MT" w:hAnsi="Arial" w:cs="Arial"/>
                <w:sz w:val="24"/>
                <w:szCs w:val="24"/>
              </w:rPr>
            </w:pPr>
            <w:r w:rsidRPr="00A104FA">
              <w:rPr>
                <w:rFonts w:ascii="Arial" w:eastAsia="Arial MT" w:hAnsi="Arial" w:cs="Arial"/>
                <w:sz w:val="24"/>
                <w:szCs w:val="24"/>
              </w:rPr>
              <w:t>Marzo 25% = $2.</w:t>
            </w:r>
            <w:r w:rsidR="005B4619">
              <w:rPr>
                <w:rFonts w:ascii="Arial" w:eastAsia="Arial MT" w:hAnsi="Arial" w:cs="Arial"/>
                <w:sz w:val="24"/>
                <w:szCs w:val="24"/>
              </w:rPr>
              <w:t>464.000</w:t>
            </w:r>
          </w:p>
          <w:p w14:paraId="461562CD" w14:textId="4F238F00" w:rsidR="00351F65" w:rsidRPr="00A104FA" w:rsidRDefault="00351F65" w:rsidP="00A104FA">
            <w:pPr>
              <w:widowControl w:val="0"/>
              <w:spacing w:before="40" w:after="0"/>
              <w:ind w:left="0" w:hanging="2"/>
              <w:jc w:val="both"/>
              <w:rPr>
                <w:rFonts w:ascii="Arial" w:eastAsia="Arial MT" w:hAnsi="Arial" w:cs="Arial"/>
                <w:sz w:val="24"/>
                <w:szCs w:val="24"/>
              </w:rPr>
            </w:pPr>
            <w:r w:rsidRPr="00A104FA">
              <w:rPr>
                <w:rFonts w:ascii="Arial" w:eastAsia="Arial MT" w:hAnsi="Arial" w:cs="Arial"/>
                <w:sz w:val="24"/>
                <w:szCs w:val="24"/>
              </w:rPr>
              <w:t>Abril 25% = $2.</w:t>
            </w:r>
            <w:r w:rsidR="005B4619">
              <w:rPr>
                <w:rFonts w:ascii="Arial" w:eastAsia="Arial MT" w:hAnsi="Arial" w:cs="Arial"/>
                <w:sz w:val="24"/>
                <w:szCs w:val="24"/>
              </w:rPr>
              <w:t>464.000</w:t>
            </w:r>
          </w:p>
          <w:p w14:paraId="59CC1600" w14:textId="022A371C" w:rsidR="003B2D6E" w:rsidRPr="00A104FA" w:rsidRDefault="00351F65" w:rsidP="00A104FA">
            <w:pPr>
              <w:widowControl w:val="0"/>
              <w:spacing w:before="40" w:after="0"/>
              <w:ind w:left="0" w:hanging="2"/>
              <w:jc w:val="both"/>
              <w:rPr>
                <w:rFonts w:ascii="Arial" w:eastAsia="Arial MT" w:hAnsi="Arial" w:cs="Arial"/>
                <w:sz w:val="24"/>
                <w:szCs w:val="24"/>
              </w:rPr>
            </w:pPr>
            <w:r w:rsidRPr="00A104FA">
              <w:rPr>
                <w:rFonts w:ascii="Arial" w:eastAsia="Arial MT" w:hAnsi="Arial" w:cs="Arial"/>
                <w:sz w:val="24"/>
                <w:szCs w:val="24"/>
              </w:rPr>
              <w:t>Mayo 25%  = $2.</w:t>
            </w:r>
            <w:r w:rsidR="005B4619">
              <w:rPr>
                <w:rFonts w:ascii="Arial" w:eastAsia="Arial MT" w:hAnsi="Arial" w:cs="Arial"/>
                <w:sz w:val="24"/>
                <w:szCs w:val="24"/>
              </w:rPr>
              <w:t>464.000</w:t>
            </w:r>
            <w:r w:rsidRPr="00A104FA">
              <w:rPr>
                <w:rFonts w:ascii="Arial" w:eastAsia="Arial MT" w:hAnsi="Arial" w:cs="Arial"/>
                <w:sz w:val="24"/>
                <w:szCs w:val="24"/>
              </w:rPr>
              <w:t xml:space="preserve">  </w:t>
            </w:r>
          </w:p>
        </w:tc>
      </w:tr>
      <w:tr w:rsidR="003C0011" w:rsidRPr="00A104FA" w14:paraId="0E97503E" w14:textId="77777777" w:rsidTr="00A104FA">
        <w:trPr>
          <w:trHeight w:val="316"/>
        </w:trPr>
        <w:tc>
          <w:tcPr>
            <w:tcW w:w="4534" w:type="dxa"/>
          </w:tcPr>
          <w:p w14:paraId="6FB6F732" w14:textId="77777777" w:rsidR="003C0011" w:rsidRPr="00A104FA" w:rsidRDefault="006B1A2E" w:rsidP="00A104FA">
            <w:pPr>
              <w:widowControl w:val="0"/>
              <w:spacing w:after="0"/>
              <w:ind w:left="0" w:hanging="2"/>
              <w:rPr>
                <w:rFonts w:ascii="Arial" w:eastAsia="Arial" w:hAnsi="Arial" w:cs="Arial"/>
                <w:sz w:val="24"/>
                <w:szCs w:val="24"/>
              </w:rPr>
            </w:pPr>
            <w:r w:rsidRPr="00A104FA">
              <w:rPr>
                <w:rFonts w:ascii="Arial" w:eastAsia="Arial" w:hAnsi="Arial" w:cs="Arial"/>
                <w:b/>
                <w:sz w:val="24"/>
                <w:szCs w:val="24"/>
              </w:rPr>
              <w:t>Lugar de ejecución:</w:t>
            </w:r>
          </w:p>
        </w:tc>
        <w:tc>
          <w:tcPr>
            <w:tcW w:w="5418" w:type="dxa"/>
          </w:tcPr>
          <w:p w14:paraId="59362E33" w14:textId="77777777" w:rsidR="003C0011" w:rsidRPr="00A104FA" w:rsidRDefault="006B1A2E" w:rsidP="00A104FA">
            <w:pPr>
              <w:widowControl w:val="0"/>
              <w:spacing w:after="0"/>
              <w:ind w:left="0" w:hanging="2"/>
              <w:jc w:val="both"/>
              <w:rPr>
                <w:rFonts w:ascii="Arial" w:eastAsia="Arial MT" w:hAnsi="Arial" w:cs="Arial"/>
                <w:sz w:val="24"/>
                <w:szCs w:val="24"/>
              </w:rPr>
            </w:pPr>
            <w:r w:rsidRPr="00A104FA">
              <w:rPr>
                <w:rFonts w:ascii="Arial" w:eastAsia="Arial MT" w:hAnsi="Arial" w:cs="Arial"/>
                <w:sz w:val="24"/>
                <w:szCs w:val="24"/>
              </w:rPr>
              <w:t>Municipio de El Santuario</w:t>
            </w:r>
          </w:p>
        </w:tc>
      </w:tr>
    </w:tbl>
    <w:p w14:paraId="57BC80DA" w14:textId="77777777" w:rsidR="005B4619" w:rsidRPr="005B4619" w:rsidRDefault="005B4619" w:rsidP="005B4619">
      <w:pPr>
        <w:pStyle w:val="Prrafodelista"/>
        <w:widowControl w:val="0"/>
        <w:pBdr>
          <w:top w:val="nil"/>
          <w:left w:val="nil"/>
          <w:bottom w:val="nil"/>
          <w:right w:val="nil"/>
          <w:between w:val="nil"/>
        </w:pBdr>
        <w:spacing w:before="262" w:after="0"/>
        <w:ind w:leftChars="0" w:left="358" w:firstLineChars="0" w:firstLine="0"/>
        <w:jc w:val="both"/>
        <w:rPr>
          <w:rFonts w:ascii="Arial" w:eastAsia="Arial" w:hAnsi="Arial" w:cs="Arial"/>
          <w:color w:val="333333"/>
          <w:sz w:val="24"/>
          <w:szCs w:val="24"/>
          <w:highlight w:val="white"/>
        </w:rPr>
      </w:pPr>
    </w:p>
    <w:p w14:paraId="12A9F002" w14:textId="2890D808" w:rsidR="003C0011" w:rsidRPr="001E3E87" w:rsidRDefault="006B1A2E" w:rsidP="00577643">
      <w:pPr>
        <w:pStyle w:val="Prrafodelista"/>
        <w:widowControl w:val="0"/>
        <w:numPr>
          <w:ilvl w:val="0"/>
          <w:numId w:val="21"/>
        </w:numPr>
        <w:pBdr>
          <w:top w:val="nil"/>
          <w:left w:val="nil"/>
          <w:bottom w:val="nil"/>
          <w:right w:val="nil"/>
          <w:between w:val="nil"/>
        </w:pBdr>
        <w:spacing w:before="262" w:after="0"/>
        <w:ind w:leftChars="0" w:firstLineChars="0"/>
        <w:jc w:val="both"/>
        <w:rPr>
          <w:rFonts w:ascii="Arial" w:eastAsia="Arial" w:hAnsi="Arial" w:cs="Arial"/>
          <w:color w:val="333333"/>
          <w:sz w:val="24"/>
          <w:szCs w:val="24"/>
          <w:highlight w:val="white"/>
        </w:rPr>
      </w:pPr>
      <w:r w:rsidRPr="001E3E87">
        <w:rPr>
          <w:rFonts w:ascii="Arial" w:eastAsia="Arial" w:hAnsi="Arial" w:cs="Arial"/>
          <w:b/>
          <w:color w:val="000000"/>
          <w:sz w:val="24"/>
          <w:szCs w:val="24"/>
          <w:u w:val="single"/>
        </w:rPr>
        <w:t xml:space="preserve">ANÁLISIS DE RIESGO Y FORMA DE MITIGARLO </w:t>
      </w:r>
    </w:p>
    <w:p w14:paraId="1C693CDE" w14:textId="77777777" w:rsidR="003C0011" w:rsidRPr="001E3E87" w:rsidRDefault="003C0011" w:rsidP="00577643">
      <w:pPr>
        <w:widowControl w:val="0"/>
        <w:pBdr>
          <w:top w:val="nil"/>
          <w:left w:val="nil"/>
          <w:bottom w:val="nil"/>
          <w:right w:val="nil"/>
          <w:between w:val="nil"/>
        </w:pBdr>
        <w:spacing w:after="0"/>
        <w:ind w:left="0" w:hanging="2"/>
        <w:jc w:val="both"/>
        <w:rPr>
          <w:rFonts w:ascii="Arial" w:eastAsia="Arial" w:hAnsi="Arial" w:cs="Arial"/>
          <w:color w:val="000000"/>
          <w:sz w:val="24"/>
          <w:szCs w:val="24"/>
        </w:rPr>
      </w:pPr>
    </w:p>
    <w:p w14:paraId="0C50D6B6" w14:textId="071370A7" w:rsidR="003C0011" w:rsidRPr="001E3E87" w:rsidRDefault="006B1A2E" w:rsidP="00577643">
      <w:pPr>
        <w:widowControl w:val="0"/>
        <w:pBdr>
          <w:top w:val="nil"/>
          <w:left w:val="nil"/>
          <w:bottom w:val="nil"/>
          <w:right w:val="nil"/>
          <w:between w:val="nil"/>
        </w:pBdr>
        <w:spacing w:after="0"/>
        <w:ind w:left="0" w:hanging="2"/>
        <w:jc w:val="both"/>
        <w:rPr>
          <w:rFonts w:ascii="Arial" w:eastAsia="Arial" w:hAnsi="Arial" w:cs="Arial"/>
          <w:color w:val="000000"/>
          <w:sz w:val="24"/>
          <w:szCs w:val="24"/>
        </w:rPr>
      </w:pPr>
      <w:r w:rsidRPr="001E3E87">
        <w:rPr>
          <w:rFonts w:ascii="Arial" w:eastAsia="Arial" w:hAnsi="Arial" w:cs="Arial"/>
          <w:color w:val="000000"/>
          <w:sz w:val="24"/>
          <w:szCs w:val="24"/>
        </w:rPr>
        <w:t xml:space="preserve">El estudio de riesgos busca </w:t>
      </w:r>
      <w:r w:rsidRPr="001E3E87">
        <w:rPr>
          <w:rFonts w:ascii="Arial" w:eastAsia="Arial" w:hAnsi="Arial" w:cs="Arial"/>
          <w:sz w:val="24"/>
          <w:szCs w:val="24"/>
        </w:rPr>
        <w:t>tipificar, estimar</w:t>
      </w:r>
      <w:r w:rsidRPr="001E3E87">
        <w:rPr>
          <w:rFonts w:ascii="Arial" w:eastAsia="Arial" w:hAnsi="Arial" w:cs="Arial"/>
          <w:color w:val="000000"/>
          <w:sz w:val="24"/>
          <w:szCs w:val="24"/>
        </w:rPr>
        <w:t xml:space="preserve"> </w:t>
      </w:r>
      <w:r w:rsidRPr="001E3E87">
        <w:rPr>
          <w:rFonts w:ascii="Arial" w:eastAsia="Arial" w:hAnsi="Arial" w:cs="Arial"/>
          <w:sz w:val="24"/>
          <w:szCs w:val="24"/>
        </w:rPr>
        <w:t>y asignar</w:t>
      </w:r>
      <w:r w:rsidRPr="001E3E87">
        <w:rPr>
          <w:rFonts w:ascii="Arial" w:eastAsia="Arial" w:hAnsi="Arial" w:cs="Arial"/>
          <w:color w:val="000000"/>
          <w:sz w:val="24"/>
          <w:szCs w:val="24"/>
        </w:rPr>
        <w:t xml:space="preserve"> los riesgos previsibles involucrados en las diferentes etapas del proceso de contratación (Art. 4 Ley 1150 de 2007), las implicaciones económicas de los mismos y su mecanismo de cobertura.</w:t>
      </w:r>
    </w:p>
    <w:p w14:paraId="0FD56A26" w14:textId="0955DF1E" w:rsidR="009C48CC" w:rsidRPr="001E3E87" w:rsidRDefault="009C48CC">
      <w:pPr>
        <w:widowControl w:val="0"/>
        <w:pBdr>
          <w:top w:val="nil"/>
          <w:left w:val="nil"/>
          <w:bottom w:val="nil"/>
          <w:right w:val="nil"/>
          <w:between w:val="nil"/>
        </w:pBdr>
        <w:spacing w:after="0"/>
        <w:ind w:left="0" w:hanging="2"/>
        <w:jc w:val="both"/>
        <w:rPr>
          <w:rFonts w:ascii="Arial" w:eastAsia="Arial" w:hAnsi="Arial" w:cs="Arial"/>
          <w:color w:val="000000"/>
          <w:sz w:val="24"/>
          <w:szCs w:val="24"/>
        </w:rPr>
      </w:pPr>
    </w:p>
    <w:tbl>
      <w:tblPr>
        <w:tblW w:w="9210" w:type="dxa"/>
        <w:tblInd w:w="-5" w:type="dxa"/>
        <w:tblLayout w:type="fixed"/>
        <w:tblLook w:val="0400" w:firstRow="0" w:lastRow="0" w:firstColumn="0" w:lastColumn="0" w:noHBand="0" w:noVBand="1"/>
      </w:tblPr>
      <w:tblGrid>
        <w:gridCol w:w="2438"/>
        <w:gridCol w:w="2096"/>
        <w:gridCol w:w="4676"/>
      </w:tblGrid>
      <w:tr w:rsidR="009C48CC" w:rsidRPr="001E3E87" w14:paraId="01B34D72" w14:textId="77777777" w:rsidTr="00577643">
        <w:trPr>
          <w:trHeight w:val="284"/>
        </w:trPr>
        <w:tc>
          <w:tcPr>
            <w:tcW w:w="2438" w:type="dxa"/>
            <w:tcBorders>
              <w:top w:val="single" w:sz="4" w:space="0" w:color="000000"/>
              <w:left w:val="single" w:sz="4" w:space="0" w:color="000000"/>
              <w:bottom w:val="single" w:sz="4" w:space="0" w:color="000000"/>
              <w:right w:val="nil"/>
            </w:tcBorders>
            <w:vAlign w:val="center"/>
          </w:tcPr>
          <w:p w14:paraId="18C43653" w14:textId="77777777" w:rsidR="009C48CC" w:rsidRPr="001E3E87" w:rsidRDefault="009C48CC" w:rsidP="001E3E87">
            <w:pPr>
              <w:spacing w:line="240" w:lineRule="auto"/>
              <w:ind w:left="0" w:hanging="2"/>
              <w:jc w:val="center"/>
              <w:rPr>
                <w:rFonts w:ascii="Arial" w:eastAsia="Arial" w:hAnsi="Arial" w:cs="Arial"/>
                <w:b/>
              </w:rPr>
            </w:pPr>
            <w:r w:rsidRPr="001E3E87">
              <w:rPr>
                <w:rFonts w:ascii="Arial" w:eastAsia="Arial" w:hAnsi="Arial" w:cs="Arial"/>
                <w:b/>
              </w:rPr>
              <w:lastRenderedPageBreak/>
              <w:t>Análisis de Riesgos</w:t>
            </w:r>
          </w:p>
        </w:tc>
        <w:tc>
          <w:tcPr>
            <w:tcW w:w="2096" w:type="dxa"/>
            <w:tcBorders>
              <w:top w:val="single" w:sz="4" w:space="0" w:color="000000"/>
              <w:left w:val="single" w:sz="4" w:space="0" w:color="000000"/>
              <w:bottom w:val="single" w:sz="4" w:space="0" w:color="000000"/>
              <w:right w:val="single" w:sz="4" w:space="0" w:color="000000"/>
            </w:tcBorders>
            <w:vAlign w:val="center"/>
          </w:tcPr>
          <w:p w14:paraId="3A64D9E8" w14:textId="77777777" w:rsidR="009C48CC" w:rsidRPr="001E3E87" w:rsidRDefault="009C48CC" w:rsidP="001E3E87">
            <w:pPr>
              <w:spacing w:line="240" w:lineRule="auto"/>
              <w:ind w:left="0" w:hanging="2"/>
              <w:jc w:val="center"/>
              <w:rPr>
                <w:rFonts w:ascii="Arial" w:eastAsia="Arial" w:hAnsi="Arial" w:cs="Arial"/>
                <w:b/>
              </w:rPr>
            </w:pPr>
            <w:r w:rsidRPr="001E3E87">
              <w:rPr>
                <w:rFonts w:ascii="Arial" w:eastAsia="Arial" w:hAnsi="Arial" w:cs="Arial"/>
                <w:b/>
              </w:rPr>
              <w:t>Identificar con una “X” los que apliquen</w:t>
            </w:r>
          </w:p>
        </w:tc>
        <w:tc>
          <w:tcPr>
            <w:tcW w:w="4676" w:type="dxa"/>
            <w:tcBorders>
              <w:top w:val="single" w:sz="4" w:space="0" w:color="000000"/>
              <w:left w:val="single" w:sz="4" w:space="0" w:color="000000"/>
              <w:bottom w:val="single" w:sz="4" w:space="0" w:color="000000"/>
              <w:right w:val="single" w:sz="4" w:space="0" w:color="000000"/>
            </w:tcBorders>
          </w:tcPr>
          <w:p w14:paraId="4A086542" w14:textId="77777777" w:rsidR="009C48CC" w:rsidRPr="001E3E87" w:rsidRDefault="009C48CC" w:rsidP="001E3E87">
            <w:pPr>
              <w:spacing w:line="240" w:lineRule="auto"/>
              <w:ind w:left="0" w:hanging="2"/>
              <w:jc w:val="center"/>
              <w:rPr>
                <w:rFonts w:ascii="Arial" w:eastAsia="Arial" w:hAnsi="Arial" w:cs="Arial"/>
                <w:b/>
              </w:rPr>
            </w:pPr>
          </w:p>
          <w:p w14:paraId="3F2175DC" w14:textId="77777777" w:rsidR="009C48CC" w:rsidRPr="001E3E87" w:rsidRDefault="009C48CC" w:rsidP="001E3E87">
            <w:pPr>
              <w:spacing w:line="240" w:lineRule="auto"/>
              <w:ind w:left="0" w:hanging="2"/>
              <w:jc w:val="center"/>
              <w:rPr>
                <w:rFonts w:ascii="Arial" w:eastAsia="Arial" w:hAnsi="Arial" w:cs="Arial"/>
                <w:b/>
              </w:rPr>
            </w:pPr>
            <w:r w:rsidRPr="001E3E87">
              <w:rPr>
                <w:rFonts w:ascii="Arial" w:eastAsia="Arial" w:hAnsi="Arial" w:cs="Arial"/>
                <w:b/>
              </w:rPr>
              <w:t>Forma de mitigarlo</w:t>
            </w:r>
          </w:p>
        </w:tc>
      </w:tr>
      <w:tr w:rsidR="009C48CC" w:rsidRPr="001E3E87" w14:paraId="58BE11FE" w14:textId="77777777" w:rsidTr="00577643">
        <w:trPr>
          <w:trHeight w:val="284"/>
        </w:trPr>
        <w:tc>
          <w:tcPr>
            <w:tcW w:w="2438" w:type="dxa"/>
            <w:tcBorders>
              <w:top w:val="single" w:sz="4" w:space="0" w:color="000000"/>
              <w:left w:val="single" w:sz="4" w:space="0" w:color="000000"/>
              <w:bottom w:val="single" w:sz="4" w:space="0" w:color="000000"/>
              <w:right w:val="nil"/>
            </w:tcBorders>
            <w:vAlign w:val="center"/>
          </w:tcPr>
          <w:p w14:paraId="56AEBDB1" w14:textId="77777777" w:rsidR="009C48CC" w:rsidRPr="001E3E87" w:rsidRDefault="009C48CC" w:rsidP="001E3E87">
            <w:pPr>
              <w:spacing w:line="240" w:lineRule="auto"/>
              <w:ind w:left="0" w:hanging="2"/>
              <w:jc w:val="center"/>
              <w:rPr>
                <w:rFonts w:ascii="Arial" w:eastAsia="Arial" w:hAnsi="Arial" w:cs="Arial"/>
              </w:rPr>
            </w:pPr>
            <w:r w:rsidRPr="001E3E87">
              <w:rPr>
                <w:rFonts w:ascii="Arial" w:eastAsia="Arial" w:hAnsi="Arial" w:cs="Arial"/>
              </w:rPr>
              <w:t>Retraso en el cumplimiento de las especificaciones técnicas</w:t>
            </w:r>
          </w:p>
        </w:tc>
        <w:tc>
          <w:tcPr>
            <w:tcW w:w="2096" w:type="dxa"/>
            <w:tcBorders>
              <w:top w:val="single" w:sz="4" w:space="0" w:color="000000"/>
              <w:left w:val="single" w:sz="4" w:space="0" w:color="000000"/>
              <w:bottom w:val="single" w:sz="4" w:space="0" w:color="000000"/>
              <w:right w:val="single" w:sz="4" w:space="0" w:color="000000"/>
            </w:tcBorders>
            <w:vAlign w:val="center"/>
          </w:tcPr>
          <w:p w14:paraId="08B020C0" w14:textId="77777777" w:rsidR="009C48CC" w:rsidRPr="001E3E87" w:rsidRDefault="009C48CC" w:rsidP="001E3E87">
            <w:pPr>
              <w:spacing w:line="240" w:lineRule="auto"/>
              <w:ind w:left="0" w:hanging="2"/>
              <w:jc w:val="center"/>
              <w:rPr>
                <w:rFonts w:ascii="Arial" w:eastAsia="Arial" w:hAnsi="Arial" w:cs="Arial"/>
                <w:b/>
              </w:rPr>
            </w:pPr>
            <w:r w:rsidRPr="001E3E87">
              <w:rPr>
                <w:rFonts w:ascii="Arial" w:eastAsia="Arial" w:hAnsi="Arial" w:cs="Arial"/>
                <w:b/>
              </w:rPr>
              <w:t>X</w:t>
            </w:r>
          </w:p>
        </w:tc>
        <w:tc>
          <w:tcPr>
            <w:tcW w:w="4676" w:type="dxa"/>
            <w:tcBorders>
              <w:top w:val="single" w:sz="4" w:space="0" w:color="000000"/>
              <w:left w:val="single" w:sz="4" w:space="0" w:color="000000"/>
              <w:bottom w:val="single" w:sz="4" w:space="0" w:color="000000"/>
              <w:right w:val="single" w:sz="4" w:space="0" w:color="000000"/>
            </w:tcBorders>
          </w:tcPr>
          <w:p w14:paraId="67E50A03" w14:textId="77777777" w:rsidR="009C48CC" w:rsidRPr="001E3E87" w:rsidRDefault="009C48CC" w:rsidP="001E3E87">
            <w:pPr>
              <w:spacing w:line="240" w:lineRule="auto"/>
              <w:ind w:left="0" w:hanging="2"/>
              <w:jc w:val="both"/>
              <w:rPr>
                <w:rFonts w:ascii="Arial" w:eastAsia="Arial" w:hAnsi="Arial" w:cs="Arial"/>
              </w:rPr>
            </w:pPr>
            <w:r w:rsidRPr="001E3E87">
              <w:rPr>
                <w:rFonts w:ascii="Arial" w:eastAsia="Arial" w:hAnsi="Arial" w:cs="Arial"/>
              </w:rPr>
              <w:t>El supervisor del contrato procederá en conjunto con el contratista a hacer seguimiento mensual del cumplimiento de las actividades y en caso de presentarse incumplimiento o retraso, se aplicarán sanciones del 10% del valor mensual del contrato.</w:t>
            </w:r>
          </w:p>
        </w:tc>
      </w:tr>
      <w:tr w:rsidR="009C48CC" w:rsidRPr="001E3E87" w14:paraId="414FD9B1" w14:textId="77777777" w:rsidTr="00577643">
        <w:trPr>
          <w:trHeight w:val="284"/>
        </w:trPr>
        <w:tc>
          <w:tcPr>
            <w:tcW w:w="2438" w:type="dxa"/>
            <w:tcBorders>
              <w:top w:val="single" w:sz="4" w:space="0" w:color="000000"/>
              <w:left w:val="single" w:sz="4" w:space="0" w:color="000000"/>
              <w:bottom w:val="single" w:sz="4" w:space="0" w:color="000000"/>
              <w:right w:val="nil"/>
            </w:tcBorders>
            <w:vAlign w:val="center"/>
          </w:tcPr>
          <w:p w14:paraId="0EC5359D" w14:textId="77777777" w:rsidR="009C48CC" w:rsidRPr="001E3E87" w:rsidRDefault="009C48CC" w:rsidP="001E3E87">
            <w:pPr>
              <w:spacing w:line="240" w:lineRule="auto"/>
              <w:ind w:left="0" w:hanging="2"/>
              <w:jc w:val="center"/>
              <w:rPr>
                <w:rFonts w:ascii="Arial" w:eastAsia="Arial" w:hAnsi="Arial" w:cs="Arial"/>
              </w:rPr>
            </w:pPr>
            <w:r w:rsidRPr="001E3E87">
              <w:rPr>
                <w:rFonts w:ascii="Arial" w:eastAsia="Arial" w:hAnsi="Arial" w:cs="Arial"/>
              </w:rPr>
              <w:t>Incumplimiento de las obligaciones contractuales</w:t>
            </w:r>
          </w:p>
        </w:tc>
        <w:tc>
          <w:tcPr>
            <w:tcW w:w="2096" w:type="dxa"/>
            <w:tcBorders>
              <w:top w:val="single" w:sz="4" w:space="0" w:color="000000"/>
              <w:left w:val="single" w:sz="4" w:space="0" w:color="000000"/>
              <w:bottom w:val="single" w:sz="4" w:space="0" w:color="000000"/>
              <w:right w:val="single" w:sz="4" w:space="0" w:color="000000"/>
            </w:tcBorders>
            <w:vAlign w:val="center"/>
          </w:tcPr>
          <w:p w14:paraId="3EA67092" w14:textId="77777777" w:rsidR="009C48CC" w:rsidRPr="001E3E87" w:rsidRDefault="009C48CC" w:rsidP="001E3E87">
            <w:pPr>
              <w:spacing w:line="240" w:lineRule="auto"/>
              <w:ind w:left="0" w:hanging="2"/>
              <w:jc w:val="center"/>
              <w:rPr>
                <w:rFonts w:ascii="Arial" w:eastAsia="Arial" w:hAnsi="Arial" w:cs="Arial"/>
                <w:b/>
              </w:rPr>
            </w:pPr>
            <w:r w:rsidRPr="001E3E87">
              <w:rPr>
                <w:rFonts w:ascii="Arial" w:eastAsia="Arial" w:hAnsi="Arial" w:cs="Arial"/>
                <w:b/>
              </w:rPr>
              <w:t>X</w:t>
            </w:r>
          </w:p>
        </w:tc>
        <w:tc>
          <w:tcPr>
            <w:tcW w:w="4676" w:type="dxa"/>
            <w:tcBorders>
              <w:top w:val="single" w:sz="4" w:space="0" w:color="000000"/>
              <w:left w:val="single" w:sz="4" w:space="0" w:color="000000"/>
              <w:bottom w:val="single" w:sz="4" w:space="0" w:color="000000"/>
              <w:right w:val="single" w:sz="4" w:space="0" w:color="000000"/>
            </w:tcBorders>
          </w:tcPr>
          <w:p w14:paraId="12397525" w14:textId="77777777" w:rsidR="009C48CC" w:rsidRPr="001E3E87" w:rsidRDefault="009C48CC" w:rsidP="001E3E87">
            <w:pPr>
              <w:spacing w:line="240" w:lineRule="auto"/>
              <w:ind w:left="0" w:hanging="2"/>
              <w:jc w:val="both"/>
              <w:rPr>
                <w:rFonts w:ascii="Arial" w:eastAsia="Arial" w:hAnsi="Arial" w:cs="Arial"/>
              </w:rPr>
            </w:pPr>
            <w:r w:rsidRPr="001E3E87">
              <w:rPr>
                <w:rFonts w:ascii="Arial" w:eastAsia="Arial" w:hAnsi="Arial" w:cs="Arial"/>
              </w:rPr>
              <w:t>Establecimiento de compromisos a partir de un Plan de Mejoramiento, que conduzca a verificar periódicamente el cumplimiento de las actividades pactadas, y en caso de omisión, se aplicarán sanciones del 10% del valor mensual del contrato</w:t>
            </w:r>
          </w:p>
        </w:tc>
      </w:tr>
      <w:tr w:rsidR="009C48CC" w:rsidRPr="001E3E87" w14:paraId="6BA8F17C" w14:textId="77777777" w:rsidTr="00577643">
        <w:trPr>
          <w:trHeight w:val="284"/>
        </w:trPr>
        <w:tc>
          <w:tcPr>
            <w:tcW w:w="2438" w:type="dxa"/>
            <w:tcBorders>
              <w:top w:val="single" w:sz="4" w:space="0" w:color="000000"/>
              <w:left w:val="single" w:sz="4" w:space="0" w:color="000000"/>
              <w:bottom w:val="single" w:sz="4" w:space="0" w:color="000000"/>
              <w:right w:val="nil"/>
            </w:tcBorders>
            <w:vAlign w:val="center"/>
          </w:tcPr>
          <w:p w14:paraId="2F5F3F8E" w14:textId="77777777" w:rsidR="009C48CC" w:rsidRPr="001E3E87" w:rsidRDefault="009C48CC" w:rsidP="001E3E87">
            <w:pPr>
              <w:spacing w:line="240" w:lineRule="auto"/>
              <w:ind w:left="0" w:hanging="2"/>
              <w:jc w:val="center"/>
              <w:rPr>
                <w:rFonts w:ascii="Arial" w:eastAsia="Arial" w:hAnsi="Arial" w:cs="Arial"/>
              </w:rPr>
            </w:pPr>
            <w:r w:rsidRPr="001E3E87">
              <w:rPr>
                <w:rFonts w:ascii="Arial" w:eastAsia="Arial" w:hAnsi="Arial" w:cs="Arial"/>
              </w:rPr>
              <w:t>Deficiente calidad en el servicio</w:t>
            </w:r>
          </w:p>
        </w:tc>
        <w:tc>
          <w:tcPr>
            <w:tcW w:w="2096" w:type="dxa"/>
            <w:tcBorders>
              <w:top w:val="single" w:sz="4" w:space="0" w:color="000000"/>
              <w:left w:val="single" w:sz="4" w:space="0" w:color="000000"/>
              <w:bottom w:val="single" w:sz="4" w:space="0" w:color="000000"/>
              <w:right w:val="single" w:sz="4" w:space="0" w:color="000000"/>
            </w:tcBorders>
            <w:vAlign w:val="center"/>
          </w:tcPr>
          <w:p w14:paraId="741605C5" w14:textId="77777777" w:rsidR="009C48CC" w:rsidRPr="001E3E87" w:rsidRDefault="009C48CC" w:rsidP="001E3E87">
            <w:pPr>
              <w:spacing w:line="240" w:lineRule="auto"/>
              <w:ind w:left="0" w:hanging="2"/>
              <w:jc w:val="center"/>
              <w:rPr>
                <w:rFonts w:ascii="Arial" w:eastAsia="Arial" w:hAnsi="Arial" w:cs="Arial"/>
              </w:rPr>
            </w:pPr>
            <w:r w:rsidRPr="001E3E87">
              <w:rPr>
                <w:rFonts w:ascii="Arial" w:eastAsia="Arial" w:hAnsi="Arial" w:cs="Arial"/>
                <w:b/>
              </w:rPr>
              <w:t>X</w:t>
            </w:r>
          </w:p>
        </w:tc>
        <w:tc>
          <w:tcPr>
            <w:tcW w:w="4676" w:type="dxa"/>
            <w:tcBorders>
              <w:top w:val="single" w:sz="4" w:space="0" w:color="000000"/>
              <w:left w:val="single" w:sz="4" w:space="0" w:color="000000"/>
              <w:bottom w:val="single" w:sz="4" w:space="0" w:color="000000"/>
              <w:right w:val="single" w:sz="4" w:space="0" w:color="000000"/>
            </w:tcBorders>
          </w:tcPr>
          <w:p w14:paraId="0BE858F2" w14:textId="77777777" w:rsidR="009C48CC" w:rsidRPr="001E3E87" w:rsidRDefault="009C48CC" w:rsidP="001E3E87">
            <w:pPr>
              <w:spacing w:line="240" w:lineRule="auto"/>
              <w:ind w:left="0" w:hanging="2"/>
              <w:jc w:val="both"/>
              <w:rPr>
                <w:rFonts w:ascii="Arial" w:eastAsia="Arial" w:hAnsi="Arial" w:cs="Arial"/>
              </w:rPr>
            </w:pPr>
            <w:r w:rsidRPr="001E3E87">
              <w:rPr>
                <w:rFonts w:ascii="Arial" w:eastAsia="Arial" w:hAnsi="Arial" w:cs="Arial"/>
              </w:rPr>
              <w:t>Establecimiento de compromisos a partir de un Plan de Mejoramiento, que conduzca a verificar periódicamente la calidad de las actividades pactadas, y en caso de omisión, se aplicarán sanciones del 10% del valor mensual del contrato</w:t>
            </w:r>
          </w:p>
        </w:tc>
      </w:tr>
      <w:tr w:rsidR="009C48CC" w:rsidRPr="001E3E87" w14:paraId="12355D74" w14:textId="77777777" w:rsidTr="00577643">
        <w:trPr>
          <w:trHeight w:val="284"/>
        </w:trPr>
        <w:tc>
          <w:tcPr>
            <w:tcW w:w="2438" w:type="dxa"/>
            <w:tcBorders>
              <w:top w:val="single" w:sz="4" w:space="0" w:color="000000"/>
              <w:left w:val="single" w:sz="4" w:space="0" w:color="000000"/>
              <w:bottom w:val="single" w:sz="4" w:space="0" w:color="000000"/>
              <w:right w:val="nil"/>
            </w:tcBorders>
            <w:vAlign w:val="center"/>
          </w:tcPr>
          <w:p w14:paraId="4B451D61" w14:textId="77777777" w:rsidR="009C48CC" w:rsidRPr="001E3E87" w:rsidRDefault="009C48CC" w:rsidP="001E3E87">
            <w:pPr>
              <w:spacing w:line="240" w:lineRule="auto"/>
              <w:ind w:left="0" w:hanging="2"/>
              <w:jc w:val="center"/>
              <w:rPr>
                <w:rFonts w:ascii="Arial" w:eastAsia="Arial" w:hAnsi="Arial" w:cs="Arial"/>
              </w:rPr>
            </w:pPr>
            <w:r w:rsidRPr="001E3E87">
              <w:rPr>
                <w:rFonts w:ascii="Arial" w:eastAsia="Arial" w:hAnsi="Arial" w:cs="Arial"/>
              </w:rPr>
              <w:t>Incurrir en algún delito en ejecución del objeto contractual y afecte la buena imagen de la Administración Municipal</w:t>
            </w:r>
          </w:p>
        </w:tc>
        <w:tc>
          <w:tcPr>
            <w:tcW w:w="2096" w:type="dxa"/>
            <w:tcBorders>
              <w:top w:val="single" w:sz="4" w:space="0" w:color="000000"/>
              <w:left w:val="single" w:sz="4" w:space="0" w:color="000000"/>
              <w:bottom w:val="single" w:sz="4" w:space="0" w:color="000000"/>
              <w:right w:val="single" w:sz="4" w:space="0" w:color="000000"/>
            </w:tcBorders>
            <w:vAlign w:val="center"/>
          </w:tcPr>
          <w:p w14:paraId="3584EB7B" w14:textId="77777777" w:rsidR="009C48CC" w:rsidRPr="001E3E87" w:rsidRDefault="009C48CC" w:rsidP="001E3E87">
            <w:pPr>
              <w:spacing w:line="240" w:lineRule="auto"/>
              <w:ind w:left="0" w:hanging="2"/>
              <w:jc w:val="center"/>
              <w:rPr>
                <w:rFonts w:ascii="Arial" w:eastAsia="Arial" w:hAnsi="Arial" w:cs="Arial"/>
                <w:b/>
              </w:rPr>
            </w:pPr>
            <w:r w:rsidRPr="001E3E87">
              <w:rPr>
                <w:rFonts w:ascii="Arial" w:eastAsia="Arial" w:hAnsi="Arial" w:cs="Arial"/>
                <w:b/>
              </w:rPr>
              <w:t>X</w:t>
            </w:r>
          </w:p>
        </w:tc>
        <w:tc>
          <w:tcPr>
            <w:tcW w:w="4676" w:type="dxa"/>
            <w:tcBorders>
              <w:top w:val="single" w:sz="4" w:space="0" w:color="000000"/>
              <w:left w:val="single" w:sz="4" w:space="0" w:color="000000"/>
              <w:bottom w:val="single" w:sz="4" w:space="0" w:color="000000"/>
              <w:right w:val="single" w:sz="4" w:space="0" w:color="000000"/>
            </w:tcBorders>
          </w:tcPr>
          <w:p w14:paraId="474A8DF9" w14:textId="77777777" w:rsidR="009C48CC" w:rsidRPr="001E3E87" w:rsidRDefault="009C48CC" w:rsidP="001E3E87">
            <w:pPr>
              <w:spacing w:line="240" w:lineRule="auto"/>
              <w:ind w:left="0" w:hanging="2"/>
              <w:jc w:val="both"/>
              <w:rPr>
                <w:rFonts w:ascii="Arial" w:eastAsia="Arial" w:hAnsi="Arial" w:cs="Arial"/>
              </w:rPr>
            </w:pPr>
            <w:r w:rsidRPr="001E3E87">
              <w:rPr>
                <w:rFonts w:ascii="Arial" w:eastAsia="Arial" w:hAnsi="Arial" w:cs="Arial"/>
              </w:rPr>
              <w:t>Comunicar a la autoridad pertinente sin perjuicio de las acciones penales y/o disciplinarias a que haya lugar.</w:t>
            </w:r>
          </w:p>
        </w:tc>
      </w:tr>
      <w:tr w:rsidR="009C48CC" w:rsidRPr="001E3E87" w14:paraId="235C54F7" w14:textId="77777777" w:rsidTr="00577643">
        <w:trPr>
          <w:trHeight w:val="284"/>
        </w:trPr>
        <w:tc>
          <w:tcPr>
            <w:tcW w:w="2438" w:type="dxa"/>
            <w:tcBorders>
              <w:top w:val="single" w:sz="4" w:space="0" w:color="000000"/>
              <w:left w:val="single" w:sz="4" w:space="0" w:color="000000"/>
              <w:bottom w:val="single" w:sz="4" w:space="0" w:color="000000"/>
              <w:right w:val="nil"/>
            </w:tcBorders>
            <w:vAlign w:val="center"/>
          </w:tcPr>
          <w:p w14:paraId="244EF65F" w14:textId="77777777" w:rsidR="009C48CC" w:rsidRPr="001E3E87" w:rsidRDefault="009C48CC" w:rsidP="001E3E87">
            <w:pPr>
              <w:spacing w:line="240" w:lineRule="auto"/>
              <w:ind w:left="0" w:hanging="2"/>
              <w:jc w:val="center"/>
              <w:rPr>
                <w:rFonts w:ascii="Arial" w:eastAsia="Arial" w:hAnsi="Arial" w:cs="Arial"/>
              </w:rPr>
            </w:pPr>
            <w:r w:rsidRPr="001E3E87">
              <w:rPr>
                <w:rFonts w:ascii="Arial" w:eastAsia="Arial" w:hAnsi="Arial" w:cs="Arial"/>
              </w:rPr>
              <w:t>Accidente vehicular</w:t>
            </w:r>
          </w:p>
        </w:tc>
        <w:tc>
          <w:tcPr>
            <w:tcW w:w="2096" w:type="dxa"/>
            <w:tcBorders>
              <w:top w:val="single" w:sz="4" w:space="0" w:color="000000"/>
              <w:left w:val="single" w:sz="4" w:space="0" w:color="000000"/>
              <w:bottom w:val="single" w:sz="4" w:space="0" w:color="000000"/>
              <w:right w:val="single" w:sz="4" w:space="0" w:color="000000"/>
            </w:tcBorders>
            <w:vAlign w:val="center"/>
          </w:tcPr>
          <w:p w14:paraId="044E5C14" w14:textId="77777777" w:rsidR="009C48CC" w:rsidRPr="001E3E87" w:rsidRDefault="009C48CC" w:rsidP="001E3E87">
            <w:pPr>
              <w:spacing w:line="240" w:lineRule="auto"/>
              <w:ind w:left="0" w:hanging="2"/>
              <w:jc w:val="center"/>
              <w:rPr>
                <w:rFonts w:ascii="Arial" w:eastAsia="Arial" w:hAnsi="Arial" w:cs="Arial"/>
                <w:b/>
              </w:rPr>
            </w:pPr>
            <w:r w:rsidRPr="001E3E87">
              <w:rPr>
                <w:rFonts w:ascii="Arial" w:eastAsia="Arial" w:hAnsi="Arial" w:cs="Arial"/>
                <w:b/>
              </w:rPr>
              <w:t>X</w:t>
            </w:r>
          </w:p>
        </w:tc>
        <w:tc>
          <w:tcPr>
            <w:tcW w:w="4676" w:type="dxa"/>
            <w:tcBorders>
              <w:top w:val="single" w:sz="4" w:space="0" w:color="000000"/>
              <w:left w:val="single" w:sz="4" w:space="0" w:color="000000"/>
              <w:bottom w:val="single" w:sz="4" w:space="0" w:color="000000"/>
              <w:right w:val="single" w:sz="4" w:space="0" w:color="000000"/>
            </w:tcBorders>
          </w:tcPr>
          <w:p w14:paraId="4D2F1C45" w14:textId="77777777" w:rsidR="009C48CC" w:rsidRPr="001E3E87" w:rsidRDefault="009C48CC" w:rsidP="001E3E87">
            <w:pPr>
              <w:spacing w:line="240" w:lineRule="auto"/>
              <w:ind w:left="0" w:hanging="2"/>
              <w:jc w:val="both"/>
              <w:rPr>
                <w:rFonts w:ascii="Arial" w:eastAsia="Arial" w:hAnsi="Arial" w:cs="Arial"/>
              </w:rPr>
            </w:pPr>
            <w:r w:rsidRPr="001E3E87">
              <w:rPr>
                <w:rFonts w:ascii="Arial" w:eastAsia="Arial" w:hAnsi="Arial" w:cs="Arial"/>
              </w:rPr>
              <w:t xml:space="preserve">El contratista deber tener su seguridad social al día. </w:t>
            </w:r>
          </w:p>
        </w:tc>
      </w:tr>
      <w:tr w:rsidR="009C48CC" w:rsidRPr="001E3E87" w14:paraId="3A845324" w14:textId="77777777" w:rsidTr="00577643">
        <w:trPr>
          <w:trHeight w:val="284"/>
        </w:trPr>
        <w:tc>
          <w:tcPr>
            <w:tcW w:w="2438" w:type="dxa"/>
            <w:tcBorders>
              <w:top w:val="single" w:sz="4" w:space="0" w:color="000000"/>
              <w:left w:val="single" w:sz="4" w:space="0" w:color="000000"/>
              <w:bottom w:val="single" w:sz="4" w:space="0" w:color="000000"/>
              <w:right w:val="nil"/>
            </w:tcBorders>
            <w:vAlign w:val="center"/>
          </w:tcPr>
          <w:p w14:paraId="28344FAA" w14:textId="77777777" w:rsidR="009C48CC" w:rsidRPr="001E3E87" w:rsidRDefault="009C48CC" w:rsidP="001E3E87">
            <w:pPr>
              <w:spacing w:line="240" w:lineRule="auto"/>
              <w:ind w:left="0" w:hanging="2"/>
              <w:jc w:val="center"/>
              <w:rPr>
                <w:rFonts w:ascii="Arial" w:eastAsia="Arial" w:hAnsi="Arial" w:cs="Arial"/>
              </w:rPr>
            </w:pPr>
            <w:r w:rsidRPr="001E3E87">
              <w:rPr>
                <w:rFonts w:ascii="Arial" w:eastAsia="Arial" w:hAnsi="Arial" w:cs="Arial"/>
              </w:rPr>
              <w:t>Desconocimiento que generen el retraso de gestiones</w:t>
            </w:r>
          </w:p>
        </w:tc>
        <w:tc>
          <w:tcPr>
            <w:tcW w:w="2096" w:type="dxa"/>
            <w:tcBorders>
              <w:top w:val="single" w:sz="4" w:space="0" w:color="000000"/>
              <w:left w:val="single" w:sz="4" w:space="0" w:color="000000"/>
              <w:bottom w:val="single" w:sz="4" w:space="0" w:color="000000"/>
              <w:right w:val="single" w:sz="4" w:space="0" w:color="000000"/>
            </w:tcBorders>
            <w:vAlign w:val="center"/>
          </w:tcPr>
          <w:p w14:paraId="79E0EE9E" w14:textId="77777777" w:rsidR="009C48CC" w:rsidRPr="001E3E87" w:rsidRDefault="009C48CC" w:rsidP="001E3E87">
            <w:pPr>
              <w:spacing w:line="240" w:lineRule="auto"/>
              <w:ind w:left="0" w:hanging="2"/>
              <w:jc w:val="center"/>
              <w:rPr>
                <w:rFonts w:ascii="Arial" w:eastAsia="Arial" w:hAnsi="Arial" w:cs="Arial"/>
                <w:b/>
              </w:rPr>
            </w:pPr>
            <w:r w:rsidRPr="001E3E87">
              <w:rPr>
                <w:rFonts w:ascii="Arial" w:eastAsia="Arial" w:hAnsi="Arial" w:cs="Arial"/>
                <w:b/>
              </w:rPr>
              <w:t>X</w:t>
            </w:r>
          </w:p>
        </w:tc>
        <w:tc>
          <w:tcPr>
            <w:tcW w:w="4676" w:type="dxa"/>
            <w:tcBorders>
              <w:top w:val="single" w:sz="4" w:space="0" w:color="000000"/>
              <w:left w:val="single" w:sz="4" w:space="0" w:color="000000"/>
              <w:bottom w:val="single" w:sz="4" w:space="0" w:color="000000"/>
              <w:right w:val="single" w:sz="4" w:space="0" w:color="000000"/>
            </w:tcBorders>
          </w:tcPr>
          <w:p w14:paraId="452F16A3" w14:textId="77777777" w:rsidR="009C48CC" w:rsidRPr="001E3E87" w:rsidRDefault="009C48CC" w:rsidP="001E3E87">
            <w:pPr>
              <w:spacing w:line="240" w:lineRule="auto"/>
              <w:ind w:left="0" w:hanging="2"/>
              <w:jc w:val="both"/>
              <w:rPr>
                <w:rFonts w:ascii="Arial" w:eastAsia="Arial" w:hAnsi="Arial" w:cs="Arial"/>
              </w:rPr>
            </w:pPr>
            <w:r w:rsidRPr="001E3E87">
              <w:rPr>
                <w:rFonts w:ascii="Arial" w:eastAsia="Arial" w:hAnsi="Arial" w:cs="Arial"/>
              </w:rPr>
              <w:t>El contratista debe realizar indagaciones previas que eviten retrasos.</w:t>
            </w:r>
          </w:p>
        </w:tc>
      </w:tr>
    </w:tbl>
    <w:p w14:paraId="2B8673E2" w14:textId="77777777" w:rsidR="009C48CC" w:rsidRPr="001E3E87" w:rsidRDefault="009C48CC" w:rsidP="009C48CC">
      <w:pPr>
        <w:widowControl w:val="0"/>
        <w:pBdr>
          <w:top w:val="nil"/>
          <w:left w:val="nil"/>
          <w:bottom w:val="nil"/>
          <w:right w:val="nil"/>
          <w:between w:val="nil"/>
        </w:pBdr>
        <w:spacing w:after="0"/>
        <w:ind w:leftChars="0" w:left="0" w:firstLineChars="0" w:firstLine="0"/>
        <w:jc w:val="both"/>
        <w:rPr>
          <w:rFonts w:ascii="Arial" w:eastAsia="Arial" w:hAnsi="Arial" w:cs="Arial"/>
          <w:color w:val="000000"/>
          <w:sz w:val="24"/>
          <w:szCs w:val="24"/>
        </w:rPr>
      </w:pPr>
    </w:p>
    <w:p w14:paraId="6A20BEE2" w14:textId="0A37EC8A" w:rsidR="003C0011" w:rsidRPr="001E3E87" w:rsidRDefault="006B1A2E" w:rsidP="00577643">
      <w:pPr>
        <w:numPr>
          <w:ilvl w:val="1"/>
          <w:numId w:val="9"/>
        </w:numPr>
        <w:pBdr>
          <w:top w:val="nil"/>
          <w:left w:val="nil"/>
          <w:bottom w:val="nil"/>
          <w:right w:val="nil"/>
          <w:between w:val="nil"/>
        </w:pBdr>
        <w:spacing w:after="0"/>
        <w:ind w:left="0" w:hanging="2"/>
        <w:jc w:val="both"/>
        <w:rPr>
          <w:rFonts w:ascii="Arial" w:eastAsia="Arial" w:hAnsi="Arial" w:cs="Arial"/>
          <w:color w:val="000000"/>
          <w:sz w:val="24"/>
          <w:szCs w:val="24"/>
        </w:rPr>
      </w:pPr>
      <w:r w:rsidRPr="001E3E87">
        <w:rPr>
          <w:rFonts w:ascii="Arial" w:eastAsia="Arial" w:hAnsi="Arial" w:cs="Arial"/>
          <w:b/>
          <w:color w:val="000000"/>
          <w:sz w:val="24"/>
          <w:szCs w:val="24"/>
          <w:u w:val="single"/>
        </w:rPr>
        <w:t>Tipos de Riesgos:</w:t>
      </w:r>
    </w:p>
    <w:p w14:paraId="1E7A26AD" w14:textId="77777777" w:rsidR="003B2D6E" w:rsidRPr="001E3E87" w:rsidRDefault="003B2D6E" w:rsidP="00577643">
      <w:pPr>
        <w:pBdr>
          <w:top w:val="nil"/>
          <w:left w:val="nil"/>
          <w:bottom w:val="nil"/>
          <w:right w:val="nil"/>
          <w:between w:val="nil"/>
        </w:pBdr>
        <w:spacing w:after="0"/>
        <w:ind w:leftChars="0" w:left="0" w:firstLineChars="0" w:firstLine="0"/>
        <w:jc w:val="both"/>
        <w:rPr>
          <w:rFonts w:ascii="Arial" w:eastAsia="Arial" w:hAnsi="Arial" w:cs="Arial"/>
          <w:color w:val="000000"/>
          <w:sz w:val="24"/>
          <w:szCs w:val="24"/>
        </w:rPr>
      </w:pPr>
    </w:p>
    <w:p w14:paraId="089214F0" w14:textId="77777777" w:rsidR="001E3E87" w:rsidRDefault="006B1A2E" w:rsidP="00577643">
      <w:pPr>
        <w:spacing w:after="0"/>
        <w:ind w:leftChars="0" w:left="0" w:firstLineChars="0" w:firstLine="0"/>
        <w:jc w:val="both"/>
        <w:rPr>
          <w:rFonts w:ascii="Arial" w:eastAsia="Arial" w:hAnsi="Arial" w:cs="Arial"/>
          <w:sz w:val="24"/>
          <w:szCs w:val="24"/>
        </w:rPr>
      </w:pPr>
      <w:r w:rsidRPr="001E3E87">
        <w:rPr>
          <w:rFonts w:ascii="Arial" w:eastAsia="Arial" w:hAnsi="Arial" w:cs="Arial"/>
          <w:b/>
          <w:sz w:val="24"/>
          <w:szCs w:val="24"/>
        </w:rPr>
        <w:lastRenderedPageBreak/>
        <w:t>Riesgos Económicos</w:t>
      </w:r>
      <w:r w:rsidRPr="001E3E87">
        <w:rPr>
          <w:rFonts w:ascii="Arial" w:eastAsia="Arial" w:hAnsi="Arial" w:cs="Arial"/>
          <w:sz w:val="24"/>
          <w:szCs w:val="24"/>
        </w:rPr>
        <w:t>: son los derivados del comportamiento del mercado, tales como la fluctuación de los precios de los insumos, desabastecimiento y especulación de los mismos, entre otros.</w:t>
      </w:r>
    </w:p>
    <w:p w14:paraId="5FEC05F4" w14:textId="1C5CB488" w:rsidR="001E3E87" w:rsidRDefault="001E3E87" w:rsidP="00577643">
      <w:pPr>
        <w:spacing w:after="0"/>
        <w:ind w:leftChars="0" w:left="0" w:firstLineChars="0" w:firstLine="0"/>
        <w:jc w:val="both"/>
        <w:rPr>
          <w:rFonts w:ascii="Arial" w:eastAsia="Arial" w:hAnsi="Arial" w:cs="Arial"/>
          <w:sz w:val="24"/>
          <w:szCs w:val="24"/>
        </w:rPr>
      </w:pPr>
      <w:r>
        <w:rPr>
          <w:rFonts w:ascii="Arial" w:eastAsia="Arial" w:hAnsi="Arial" w:cs="Arial"/>
          <w:b/>
          <w:sz w:val="24"/>
          <w:szCs w:val="24"/>
        </w:rPr>
        <w:br/>
      </w:r>
      <w:r w:rsidR="00C71289" w:rsidRPr="001E3E87">
        <w:rPr>
          <w:rFonts w:ascii="Arial" w:eastAsia="Arial" w:hAnsi="Arial" w:cs="Arial"/>
          <w:b/>
          <w:sz w:val="24"/>
          <w:szCs w:val="24"/>
        </w:rPr>
        <w:t>Riesgos Sociales o Políticos</w:t>
      </w:r>
      <w:r w:rsidR="00C71289" w:rsidRPr="001E3E87">
        <w:rPr>
          <w:rFonts w:ascii="Arial" w:eastAsia="Arial" w:hAnsi="Arial" w:cs="Arial"/>
          <w:sz w:val="24"/>
          <w:szCs w:val="24"/>
        </w:rPr>
        <w:t>: son los derivados de los cambios de las políticas gubernamentales y de cambios en las condiciones sociales que tengan impacto en la ejecución del contrato.</w:t>
      </w:r>
    </w:p>
    <w:p w14:paraId="24F9D76E" w14:textId="7CAD387B" w:rsidR="003C0011" w:rsidRPr="001E3E87" w:rsidRDefault="001E3E87" w:rsidP="00577643">
      <w:pPr>
        <w:spacing w:after="0"/>
        <w:ind w:leftChars="0" w:left="0" w:firstLineChars="0" w:firstLine="0"/>
        <w:jc w:val="both"/>
        <w:rPr>
          <w:rFonts w:ascii="Arial" w:eastAsia="Arial" w:hAnsi="Arial" w:cs="Arial"/>
          <w:sz w:val="24"/>
          <w:szCs w:val="24"/>
        </w:rPr>
      </w:pPr>
      <w:r>
        <w:rPr>
          <w:rFonts w:ascii="Arial" w:eastAsia="Arial" w:hAnsi="Arial" w:cs="Arial"/>
          <w:sz w:val="24"/>
          <w:szCs w:val="24"/>
        </w:rPr>
        <w:br/>
      </w:r>
      <w:r w:rsidR="00C71289" w:rsidRPr="001E3E87">
        <w:rPr>
          <w:rFonts w:ascii="Arial" w:eastAsia="Arial" w:hAnsi="Arial" w:cs="Arial"/>
          <w:b/>
          <w:sz w:val="24"/>
          <w:szCs w:val="24"/>
        </w:rPr>
        <w:t>Riesgos Operacionales</w:t>
      </w:r>
      <w:r w:rsidR="00C71289" w:rsidRPr="001E3E87">
        <w:rPr>
          <w:rFonts w:ascii="Arial" w:eastAsia="Arial" w:hAnsi="Arial" w:cs="Arial"/>
          <w:sz w:val="24"/>
          <w:szCs w:val="24"/>
        </w:rPr>
        <w:t>: son los asociados a la operatividad del contrato, tales como la insuficiencia del presupuesto oficial, del plazo o los derivados de procesos, procedimientos, parámetros, sistemas de información y tecnológicos, equipos humanos o técnicos inadecuados o insuficientes.</w:t>
      </w:r>
    </w:p>
    <w:p w14:paraId="70D12501" w14:textId="113BBC06" w:rsidR="00C71289" w:rsidRPr="001E3E87" w:rsidRDefault="00C71289" w:rsidP="00C71289">
      <w:pPr>
        <w:spacing w:after="0"/>
        <w:ind w:leftChars="0" w:left="0" w:firstLineChars="0" w:firstLine="0"/>
        <w:jc w:val="both"/>
        <w:rPr>
          <w:rFonts w:ascii="Arial" w:eastAsia="Arial" w:hAnsi="Arial" w:cs="Arial"/>
          <w:sz w:val="24"/>
          <w:szCs w:val="24"/>
        </w:rPr>
      </w:pPr>
      <w:r w:rsidRPr="001E3E87">
        <w:rPr>
          <w:rFonts w:ascii="Arial" w:eastAsia="Arial" w:hAnsi="Arial" w:cs="Arial"/>
          <w:b/>
          <w:sz w:val="24"/>
          <w:szCs w:val="24"/>
        </w:rPr>
        <w:br/>
        <w:t>Riesgos Financieros</w:t>
      </w:r>
      <w:r w:rsidRPr="001E3E87">
        <w:rPr>
          <w:rFonts w:ascii="Arial" w:eastAsia="Arial" w:hAnsi="Arial" w:cs="Arial"/>
          <w:sz w:val="24"/>
          <w:szCs w:val="24"/>
        </w:rPr>
        <w:t>: es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p w14:paraId="1FAD32FC" w14:textId="3BA8EC40" w:rsidR="00C71289" w:rsidRPr="001E3E87" w:rsidRDefault="00C71289" w:rsidP="00C71289">
      <w:pPr>
        <w:spacing w:after="0"/>
        <w:ind w:leftChars="0" w:left="0" w:firstLineChars="0" w:firstLine="0"/>
        <w:jc w:val="both"/>
        <w:rPr>
          <w:rFonts w:ascii="Arial" w:eastAsia="Arial" w:hAnsi="Arial" w:cs="Arial"/>
          <w:sz w:val="24"/>
          <w:szCs w:val="24"/>
        </w:rPr>
      </w:pPr>
      <w:r w:rsidRPr="001E3E87">
        <w:rPr>
          <w:rFonts w:ascii="Arial" w:eastAsia="Arial" w:hAnsi="Arial" w:cs="Arial"/>
          <w:b/>
          <w:sz w:val="24"/>
          <w:szCs w:val="24"/>
        </w:rPr>
        <w:br/>
        <w:t>Riesgos Regulatorios</w:t>
      </w:r>
      <w:r w:rsidRPr="001E3E87">
        <w:rPr>
          <w:rFonts w:ascii="Arial" w:eastAsia="Arial" w:hAnsi="Arial" w:cs="Arial"/>
          <w:sz w:val="24"/>
          <w:szCs w:val="24"/>
        </w:rPr>
        <w:t>: derivados de cambios regulatorios o reglamentarios que afecten la ecuación económica del contrato.</w:t>
      </w:r>
    </w:p>
    <w:p w14:paraId="59E86D53" w14:textId="4955B33E" w:rsidR="00C71289" w:rsidRPr="001E3E87" w:rsidRDefault="00C71289" w:rsidP="00C71289">
      <w:pPr>
        <w:spacing w:after="160"/>
        <w:ind w:leftChars="0" w:left="0" w:firstLineChars="0" w:firstLine="0"/>
        <w:jc w:val="both"/>
        <w:rPr>
          <w:rFonts w:ascii="Arial" w:eastAsia="Arial" w:hAnsi="Arial" w:cs="Arial"/>
          <w:sz w:val="24"/>
          <w:szCs w:val="24"/>
        </w:rPr>
      </w:pPr>
      <w:r w:rsidRPr="001E3E87">
        <w:rPr>
          <w:rFonts w:ascii="Arial" w:eastAsia="Arial" w:hAnsi="Arial" w:cs="Arial"/>
          <w:b/>
          <w:sz w:val="24"/>
          <w:szCs w:val="24"/>
        </w:rPr>
        <w:br/>
        <w:t>Riesgos de la Naturaleza</w:t>
      </w:r>
      <w:r w:rsidRPr="001E3E87">
        <w:rPr>
          <w:rFonts w:ascii="Arial" w:eastAsia="Arial" w:hAnsi="Arial" w:cs="Arial"/>
          <w:sz w:val="24"/>
          <w:szCs w:val="24"/>
        </w:rPr>
        <w:t>: son los eventos naturales previsibles en los cuales no hay intervención humana que pueda tener impacto en la ejecución del contrato, por ejemplo, los temblores, inundaciones, lluvias, sequías, entre otros.</w:t>
      </w:r>
    </w:p>
    <w:p w14:paraId="08B78E89" w14:textId="3954033F" w:rsidR="00C71289" w:rsidRPr="001E3E87" w:rsidRDefault="006B1A2E" w:rsidP="00C71289">
      <w:pPr>
        <w:spacing w:after="160"/>
        <w:ind w:leftChars="0" w:left="0" w:firstLineChars="0" w:firstLine="0"/>
        <w:jc w:val="both"/>
        <w:rPr>
          <w:rFonts w:ascii="Arial" w:eastAsia="Arial" w:hAnsi="Arial" w:cs="Arial"/>
          <w:sz w:val="24"/>
          <w:szCs w:val="24"/>
        </w:rPr>
      </w:pPr>
      <w:r w:rsidRPr="001E3E87">
        <w:rPr>
          <w:rFonts w:ascii="Arial" w:eastAsia="Arial" w:hAnsi="Arial" w:cs="Arial"/>
          <w:b/>
          <w:sz w:val="24"/>
          <w:szCs w:val="24"/>
        </w:rPr>
        <w:t>Riesgos Ambientales</w:t>
      </w:r>
      <w:r w:rsidRPr="001E3E87">
        <w:rPr>
          <w:rFonts w:ascii="Arial" w:eastAsia="Arial" w:hAnsi="Arial" w:cs="Arial"/>
          <w:sz w:val="24"/>
          <w:szCs w:val="24"/>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 </w:t>
      </w:r>
    </w:p>
    <w:p w14:paraId="5CA987BA" w14:textId="77777777" w:rsidR="00C71289" w:rsidRPr="001E3E87" w:rsidRDefault="006B1A2E" w:rsidP="00C71289">
      <w:pPr>
        <w:spacing w:after="160"/>
        <w:ind w:leftChars="0" w:left="0" w:firstLineChars="0" w:firstLine="0"/>
        <w:jc w:val="both"/>
        <w:rPr>
          <w:rFonts w:ascii="Arial" w:eastAsia="Arial" w:hAnsi="Arial" w:cs="Arial"/>
          <w:sz w:val="24"/>
          <w:szCs w:val="24"/>
        </w:rPr>
      </w:pPr>
      <w:r w:rsidRPr="001E3E87">
        <w:rPr>
          <w:rFonts w:ascii="Arial" w:eastAsia="Arial" w:hAnsi="Arial" w:cs="Arial"/>
          <w:b/>
          <w:sz w:val="24"/>
          <w:szCs w:val="24"/>
        </w:rPr>
        <w:t>Riesgos Tecnológicos</w:t>
      </w:r>
      <w:r w:rsidRPr="001E3E87">
        <w:rPr>
          <w:rFonts w:ascii="Arial" w:eastAsia="Arial" w:hAnsi="Arial" w:cs="Arial"/>
          <w:sz w:val="24"/>
          <w:szCs w:val="24"/>
        </w:rPr>
        <w:t>: son los derivados de fallas en los sistemas de comunicación de voz y de datos, suspensión de servicios públicos, nuevos desarrollos tecnológicos o estándares que deben ser tenidos en cuenta para la ejecución del contrato, obsolescencia tecnológica.</w:t>
      </w:r>
    </w:p>
    <w:p w14:paraId="4E5E1266" w14:textId="32861392" w:rsidR="003C0011" w:rsidRPr="001E3E87" w:rsidRDefault="006B1A2E" w:rsidP="00C71289">
      <w:pPr>
        <w:spacing w:after="160"/>
        <w:ind w:leftChars="0" w:left="0" w:firstLineChars="0" w:firstLine="0"/>
        <w:jc w:val="both"/>
        <w:rPr>
          <w:rFonts w:ascii="Arial" w:eastAsia="Arial" w:hAnsi="Arial" w:cs="Arial"/>
          <w:sz w:val="24"/>
          <w:szCs w:val="24"/>
        </w:rPr>
      </w:pPr>
      <w:r w:rsidRPr="001E3E87">
        <w:rPr>
          <w:rFonts w:ascii="Arial" w:eastAsia="Arial" w:hAnsi="Arial" w:cs="Arial"/>
          <w:b/>
          <w:sz w:val="24"/>
          <w:szCs w:val="24"/>
        </w:rPr>
        <w:lastRenderedPageBreak/>
        <w:t>Riegos COVID:</w:t>
      </w:r>
      <w:r w:rsidRPr="001E3E87">
        <w:rPr>
          <w:rFonts w:ascii="Arial" w:eastAsia="Arial" w:hAnsi="Arial" w:cs="Arial"/>
          <w:sz w:val="24"/>
          <w:szCs w:val="24"/>
        </w:rPr>
        <w:t xml:space="preserve"> Se presenta ante la no observancia de las medidas de bioseguridad dispuestas para evitar el contagio.</w:t>
      </w:r>
    </w:p>
    <w:p w14:paraId="5FB26946" w14:textId="670D4D6B" w:rsidR="003C0011" w:rsidRPr="001E3E87" w:rsidRDefault="00C71289" w:rsidP="00577643">
      <w:pPr>
        <w:keepNext/>
        <w:pBdr>
          <w:top w:val="nil"/>
          <w:left w:val="nil"/>
          <w:bottom w:val="nil"/>
          <w:right w:val="nil"/>
          <w:between w:val="nil"/>
        </w:pBdr>
        <w:spacing w:after="0"/>
        <w:ind w:leftChars="0" w:left="0" w:firstLineChars="0" w:hanging="2"/>
        <w:rPr>
          <w:rFonts w:ascii="Arial" w:eastAsia="Arial" w:hAnsi="Arial" w:cs="Arial"/>
          <w:b/>
          <w:color w:val="000000"/>
          <w:sz w:val="24"/>
          <w:szCs w:val="24"/>
          <w:u w:val="single"/>
        </w:rPr>
      </w:pPr>
      <w:r w:rsidRPr="001E3E87">
        <w:rPr>
          <w:rFonts w:ascii="Arial" w:eastAsia="Arial" w:hAnsi="Arial" w:cs="Arial"/>
          <w:b/>
          <w:color w:val="000000"/>
          <w:sz w:val="24"/>
          <w:szCs w:val="24"/>
          <w:u w:val="single"/>
        </w:rPr>
        <w:br/>
      </w:r>
      <w:r w:rsidR="00577643" w:rsidRPr="001E3E87">
        <w:rPr>
          <w:rFonts w:ascii="Arial" w:eastAsia="Arial" w:hAnsi="Arial" w:cs="Arial"/>
          <w:b/>
          <w:color w:val="000000"/>
          <w:sz w:val="24"/>
          <w:szCs w:val="24"/>
          <w:u w:val="single"/>
        </w:rPr>
        <w:t xml:space="preserve">8.2 </w:t>
      </w:r>
      <w:r w:rsidR="005331C0" w:rsidRPr="001E3E87">
        <w:rPr>
          <w:rFonts w:ascii="Arial" w:eastAsia="Arial" w:hAnsi="Arial" w:cs="Arial"/>
          <w:b/>
          <w:color w:val="000000"/>
          <w:sz w:val="24"/>
          <w:szCs w:val="24"/>
          <w:u w:val="single"/>
        </w:rPr>
        <w:t>Definición de Impacto</w:t>
      </w:r>
    </w:p>
    <w:p w14:paraId="0863D190" w14:textId="77777777" w:rsidR="005331C0" w:rsidRPr="001E3E87" w:rsidRDefault="005331C0" w:rsidP="00577643">
      <w:pPr>
        <w:keepNext/>
        <w:pBdr>
          <w:top w:val="nil"/>
          <w:left w:val="nil"/>
          <w:bottom w:val="nil"/>
          <w:right w:val="nil"/>
          <w:between w:val="nil"/>
        </w:pBdr>
        <w:spacing w:after="0"/>
        <w:ind w:leftChars="0" w:left="0" w:firstLineChars="0" w:hanging="2"/>
        <w:rPr>
          <w:rFonts w:ascii="Arial" w:eastAsia="Arial" w:hAnsi="Arial" w:cs="Arial"/>
          <w:color w:val="000000"/>
          <w:sz w:val="24"/>
          <w:szCs w:val="24"/>
          <w:u w:val="single"/>
        </w:rPr>
      </w:pPr>
    </w:p>
    <w:p w14:paraId="5A7D827D" w14:textId="77777777"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sz w:val="24"/>
          <w:szCs w:val="24"/>
        </w:rPr>
        <w:t>El impacto está compuesto por los efectos a mediano y largo plazo que tiene un contrato para el municipio y para el entorno, sean estos efectos o consecuencias deseadas (planificadas) o sean no deseadas.</w:t>
      </w:r>
    </w:p>
    <w:p w14:paraId="1C03CA02" w14:textId="77777777"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sz w:val="24"/>
          <w:szCs w:val="24"/>
        </w:rPr>
        <w:t>La evaluación de impacto tiene por objeto determinar si el contrato produjo los efectos deseados y si esos efectos son atribuibles al contratista o al municipio, la evaluación de impacto también permite examinar consecuencias no previstas, ya sean positivas o negativas.</w:t>
      </w:r>
    </w:p>
    <w:p w14:paraId="586964F9" w14:textId="77777777" w:rsidR="003C0011" w:rsidRPr="001E3E87" w:rsidRDefault="006B1A2E" w:rsidP="00577643">
      <w:pPr>
        <w:ind w:left="0" w:hanging="2"/>
        <w:jc w:val="both"/>
        <w:rPr>
          <w:rFonts w:ascii="Arial" w:eastAsia="Arial" w:hAnsi="Arial" w:cs="Arial"/>
          <w:sz w:val="24"/>
          <w:szCs w:val="24"/>
        </w:rPr>
      </w:pPr>
      <w:r w:rsidRPr="001E3E87">
        <w:rPr>
          <w:rFonts w:ascii="Arial" w:eastAsia="Arial" w:hAnsi="Arial" w:cs="Arial"/>
          <w:sz w:val="24"/>
          <w:szCs w:val="24"/>
        </w:rPr>
        <w:t>Los riesgos anteriormente descritos deben ser asumidos por el contratista. Con el fin de prevenir posibles incumplimientos se podrán establecer multas para apremiar el cumplimiento, así mismo se considera pertinente establecer la cláusula penal como sanción y estimación anticipada de perjuicios por el incumplimiento de las obligaciones contractuales. Finalmente, en caso de que se materialice un riesgo, para mitigar el impacto o consecuencias de éste, se considera pertinente la implementación de los mecanismos de cobertura establecidos en la ley.</w:t>
      </w:r>
    </w:p>
    <w:p w14:paraId="5E5391C7" w14:textId="27C5C4FD" w:rsidR="003C0011" w:rsidRPr="001E3E87" w:rsidRDefault="005331C0" w:rsidP="00577643">
      <w:pPr>
        <w:keepNext/>
        <w:pBdr>
          <w:top w:val="nil"/>
          <w:left w:val="nil"/>
          <w:bottom w:val="nil"/>
          <w:right w:val="nil"/>
          <w:between w:val="nil"/>
        </w:pBdr>
        <w:spacing w:after="0"/>
        <w:ind w:leftChars="0" w:left="0" w:firstLineChars="0" w:firstLine="0"/>
        <w:jc w:val="both"/>
        <w:rPr>
          <w:rFonts w:ascii="Arial" w:eastAsia="Arial" w:hAnsi="Arial" w:cs="Arial"/>
          <w:color w:val="000000"/>
          <w:sz w:val="24"/>
          <w:szCs w:val="24"/>
          <w:u w:val="single"/>
        </w:rPr>
      </w:pPr>
      <w:r w:rsidRPr="001E3E87">
        <w:rPr>
          <w:rFonts w:ascii="Arial" w:eastAsia="Arial" w:hAnsi="Arial" w:cs="Arial"/>
          <w:b/>
          <w:color w:val="000000"/>
          <w:sz w:val="24"/>
          <w:szCs w:val="24"/>
          <w:u w:val="single"/>
        </w:rPr>
        <w:t xml:space="preserve">8.3 Mecanismos de cobertura para garantizar obligaciones: </w:t>
      </w:r>
    </w:p>
    <w:p w14:paraId="470C59A8" w14:textId="77777777" w:rsidR="003C0011" w:rsidRPr="001E3E87" w:rsidRDefault="003C0011" w:rsidP="00577643">
      <w:pPr>
        <w:keepNext/>
        <w:pBdr>
          <w:top w:val="nil"/>
          <w:left w:val="nil"/>
          <w:bottom w:val="nil"/>
          <w:right w:val="nil"/>
          <w:between w:val="nil"/>
        </w:pBdr>
        <w:spacing w:after="0"/>
        <w:ind w:left="0" w:hanging="2"/>
        <w:jc w:val="both"/>
        <w:rPr>
          <w:rFonts w:ascii="Arial" w:eastAsia="Arial" w:hAnsi="Arial" w:cs="Arial"/>
          <w:color w:val="000000"/>
          <w:sz w:val="24"/>
          <w:szCs w:val="24"/>
          <w:u w:val="single"/>
        </w:rPr>
      </w:pPr>
    </w:p>
    <w:p w14:paraId="3FD85E1E" w14:textId="77777777" w:rsidR="003C0011" w:rsidRPr="001E3E87" w:rsidRDefault="006B1A2E" w:rsidP="00577643">
      <w:pPr>
        <w:ind w:left="0" w:hanging="2"/>
        <w:jc w:val="both"/>
        <w:rPr>
          <w:rFonts w:ascii="Arial" w:eastAsia="Arial" w:hAnsi="Arial" w:cs="Arial"/>
          <w:sz w:val="24"/>
          <w:szCs w:val="24"/>
        </w:rPr>
      </w:pPr>
      <w:bookmarkStart w:id="6" w:name="_heading=h.3dy6vkm" w:colFirst="0" w:colLast="0"/>
      <w:bookmarkEnd w:id="6"/>
      <w:r w:rsidRPr="001E3E87">
        <w:rPr>
          <w:rFonts w:ascii="Arial" w:eastAsia="Arial" w:hAnsi="Arial" w:cs="Arial"/>
          <w:sz w:val="24"/>
          <w:szCs w:val="24"/>
        </w:rPr>
        <w:t>En lo referente a los riesgos que puedan afectar el equilibrio económico del contrato, el Municipio no advierte causales que puedan configurarse en tal sentido, y por lo tanto se mantendrán los valores pactados en el contrato durante todo el término de su vigencia.</w:t>
      </w:r>
    </w:p>
    <w:p w14:paraId="6A9F87CD" w14:textId="6C0091C8" w:rsidR="003C0011" w:rsidRPr="001E3E87" w:rsidRDefault="006B1A2E" w:rsidP="00577643">
      <w:pPr>
        <w:widowControl w:val="0"/>
        <w:pBdr>
          <w:top w:val="nil"/>
          <w:left w:val="nil"/>
          <w:bottom w:val="nil"/>
          <w:right w:val="nil"/>
          <w:between w:val="nil"/>
        </w:pBdr>
        <w:spacing w:after="0"/>
        <w:ind w:left="0" w:hanging="2"/>
        <w:jc w:val="both"/>
        <w:rPr>
          <w:rFonts w:ascii="Arial" w:eastAsia="Arial" w:hAnsi="Arial" w:cs="Arial"/>
          <w:color w:val="000000"/>
          <w:sz w:val="24"/>
          <w:szCs w:val="24"/>
        </w:rPr>
      </w:pPr>
      <w:r w:rsidRPr="001E3E87">
        <w:rPr>
          <w:rFonts w:ascii="Arial" w:eastAsia="Arial" w:hAnsi="Arial" w:cs="Arial"/>
          <w:color w:val="000000"/>
          <w:sz w:val="24"/>
          <w:szCs w:val="24"/>
        </w:rPr>
        <w:t>De conformidad con lo establecido en el artículo 7 de la Ley 1150 de 2007 las garantías no serán obligatorias en los contratos cuyo valor sea inferior al 10% de la menor cuantía que para el Municipio de El Santuario equivale a 28 Salarios Mínimos Legales Vigentes para la vigencia fiscal correspondiente al año 202</w:t>
      </w:r>
      <w:r w:rsidR="00163561">
        <w:rPr>
          <w:rFonts w:ascii="Arial" w:eastAsia="Arial" w:hAnsi="Arial" w:cs="Arial"/>
          <w:color w:val="000000"/>
          <w:sz w:val="24"/>
          <w:szCs w:val="24"/>
        </w:rPr>
        <w:t>3</w:t>
      </w:r>
      <w:r w:rsidRPr="001E3E87">
        <w:rPr>
          <w:rFonts w:ascii="Arial" w:eastAsia="Arial" w:hAnsi="Arial" w:cs="Arial"/>
          <w:color w:val="000000"/>
          <w:sz w:val="24"/>
          <w:szCs w:val="24"/>
        </w:rPr>
        <w:t>.</w:t>
      </w:r>
    </w:p>
    <w:p w14:paraId="0529BAB0" w14:textId="77777777" w:rsidR="003C0011" w:rsidRPr="001E3E87" w:rsidRDefault="003C0011" w:rsidP="00577643">
      <w:pPr>
        <w:widowControl w:val="0"/>
        <w:pBdr>
          <w:top w:val="nil"/>
          <w:left w:val="nil"/>
          <w:bottom w:val="nil"/>
          <w:right w:val="nil"/>
          <w:between w:val="nil"/>
        </w:pBdr>
        <w:spacing w:after="0"/>
        <w:ind w:left="0" w:hanging="2"/>
        <w:jc w:val="both"/>
        <w:rPr>
          <w:rFonts w:ascii="Arial" w:eastAsia="Arial" w:hAnsi="Arial" w:cs="Arial"/>
          <w:color w:val="000000"/>
          <w:sz w:val="24"/>
          <w:szCs w:val="24"/>
        </w:rPr>
      </w:pPr>
    </w:p>
    <w:p w14:paraId="2CEBA50A" w14:textId="77777777" w:rsidR="003C0011" w:rsidRPr="001E3E87" w:rsidRDefault="006B1A2E" w:rsidP="00577643">
      <w:pPr>
        <w:widowControl w:val="0"/>
        <w:pBdr>
          <w:top w:val="nil"/>
          <w:left w:val="nil"/>
          <w:bottom w:val="nil"/>
          <w:right w:val="nil"/>
          <w:between w:val="nil"/>
        </w:pBdr>
        <w:spacing w:after="0"/>
        <w:ind w:left="0" w:hanging="2"/>
        <w:jc w:val="both"/>
        <w:rPr>
          <w:rFonts w:ascii="Arial" w:eastAsia="Arial" w:hAnsi="Arial" w:cs="Arial"/>
          <w:color w:val="FFFFFF"/>
          <w:sz w:val="24"/>
          <w:szCs w:val="24"/>
        </w:rPr>
      </w:pPr>
      <w:r w:rsidRPr="001E3E87">
        <w:rPr>
          <w:rFonts w:ascii="Arial" w:eastAsia="Arial" w:hAnsi="Arial" w:cs="Arial"/>
          <w:color w:val="000000"/>
          <w:sz w:val="24"/>
          <w:szCs w:val="24"/>
        </w:rPr>
        <w:t>Para el asunto, se efectúa el siguiente análisis:</w:t>
      </w:r>
    </w:p>
    <w:p w14:paraId="25559FA8" w14:textId="77777777" w:rsidR="00294F22" w:rsidRDefault="00294F22" w:rsidP="00577643">
      <w:pPr>
        <w:ind w:left="0" w:hanging="2"/>
        <w:jc w:val="both"/>
        <w:rPr>
          <w:noProof/>
          <w:lang w:val="es-ES" w:eastAsia="es-ES"/>
        </w:rPr>
      </w:pPr>
      <w:bookmarkStart w:id="7" w:name="_heading=h.1t3h5sf" w:colFirst="0" w:colLast="0"/>
      <w:bookmarkEnd w:id="7"/>
    </w:p>
    <w:p w14:paraId="68AE9DA5" w14:textId="2D0C0FBE" w:rsidR="003C0011" w:rsidRPr="001E3E87" w:rsidRDefault="006B1A2E" w:rsidP="00577643">
      <w:pPr>
        <w:ind w:left="0" w:hanging="2"/>
        <w:jc w:val="both"/>
        <w:rPr>
          <w:sz w:val="24"/>
          <w:szCs w:val="24"/>
        </w:rPr>
      </w:pPr>
      <w:r>
        <w:rPr>
          <w:noProof/>
          <w:lang w:val="es-ES" w:eastAsia="es-ES"/>
        </w:rPr>
        <w:drawing>
          <wp:inline distT="0" distB="0" distL="114300" distR="114300" wp14:anchorId="04177B3F" wp14:editId="6C30C07E">
            <wp:extent cx="6191250" cy="4086225"/>
            <wp:effectExtent l="0" t="0" r="0" b="9525"/>
            <wp:docPr id="10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191250" cy="4086225"/>
                    </a:xfrm>
                    <a:prstGeom prst="rect">
                      <a:avLst/>
                    </a:prstGeom>
                    <a:ln/>
                  </pic:spPr>
                </pic:pic>
              </a:graphicData>
            </a:graphic>
          </wp:inline>
        </w:drawing>
      </w:r>
      <w:r w:rsidR="00577643">
        <w:rPr>
          <w:rFonts w:ascii="Arial" w:eastAsia="Arial" w:hAnsi="Arial" w:cs="Arial"/>
          <w:b/>
          <w:bCs/>
          <w:color w:val="000000"/>
          <w:u w:val="single"/>
        </w:rPr>
        <w:br/>
      </w:r>
      <w:r w:rsidR="00577643">
        <w:rPr>
          <w:rFonts w:ascii="Arial" w:eastAsia="Arial" w:hAnsi="Arial" w:cs="Arial"/>
          <w:b/>
          <w:bCs/>
          <w:color w:val="000000"/>
          <w:u w:val="single"/>
        </w:rPr>
        <w:br/>
      </w:r>
      <w:r w:rsidR="00577643" w:rsidRPr="001E3E87">
        <w:rPr>
          <w:rFonts w:ascii="Arial" w:eastAsia="Arial" w:hAnsi="Arial" w:cs="Arial"/>
          <w:b/>
          <w:bCs/>
          <w:color w:val="000000"/>
          <w:sz w:val="24"/>
          <w:szCs w:val="24"/>
          <w:u w:val="single"/>
        </w:rPr>
        <w:t>8.4 Garantías requeridas para el proceso de contratación:</w:t>
      </w:r>
    </w:p>
    <w:p w14:paraId="2FE42E39" w14:textId="12CCD448" w:rsidR="00577643" w:rsidRPr="001E3E87" w:rsidRDefault="006B1A2E" w:rsidP="00577643">
      <w:pPr>
        <w:widowControl w:val="0"/>
        <w:pBdr>
          <w:top w:val="nil"/>
          <w:left w:val="nil"/>
          <w:bottom w:val="nil"/>
          <w:right w:val="nil"/>
          <w:between w:val="nil"/>
        </w:pBdr>
        <w:spacing w:after="0"/>
        <w:ind w:left="0" w:hanging="2"/>
        <w:jc w:val="both"/>
        <w:rPr>
          <w:rFonts w:ascii="Arial" w:eastAsia="Arial" w:hAnsi="Arial" w:cs="Arial"/>
          <w:color w:val="000000"/>
          <w:sz w:val="24"/>
          <w:szCs w:val="24"/>
          <w:u w:val="single"/>
        </w:rPr>
      </w:pPr>
      <w:bookmarkStart w:id="8" w:name="_heading=h.4d34og8" w:colFirst="0" w:colLast="0"/>
      <w:bookmarkEnd w:id="8"/>
      <w:r w:rsidRPr="001E3E87">
        <w:rPr>
          <w:rFonts w:ascii="Arial" w:eastAsia="Arial" w:hAnsi="Arial" w:cs="Arial"/>
          <w:color w:val="000000"/>
          <w:sz w:val="24"/>
          <w:szCs w:val="24"/>
        </w:rPr>
        <w:t>Teniendo en cuenta el análisis de riesgos realizado, con fundamento en el artículo 7º de la Ley 1150 de 2007</w:t>
      </w:r>
      <w:r w:rsidR="00577643" w:rsidRPr="001E3E87">
        <w:rPr>
          <w:rFonts w:ascii="Arial" w:eastAsia="Arial" w:hAnsi="Arial" w:cs="Arial"/>
          <w:color w:val="000000"/>
          <w:sz w:val="24"/>
          <w:szCs w:val="24"/>
        </w:rPr>
        <w:t>, para la suscripción de este tipo de contratos</w:t>
      </w:r>
      <w:r w:rsidRPr="001E3E87">
        <w:rPr>
          <w:rFonts w:ascii="Arial" w:eastAsia="Arial" w:hAnsi="Arial" w:cs="Arial"/>
          <w:color w:val="000000"/>
          <w:sz w:val="24"/>
          <w:szCs w:val="24"/>
        </w:rPr>
        <w:t xml:space="preserve"> </w:t>
      </w:r>
      <w:r w:rsidRPr="001E3E87">
        <w:rPr>
          <w:rFonts w:ascii="Arial" w:eastAsia="Arial" w:hAnsi="Arial" w:cs="Arial"/>
          <w:b/>
          <w:color w:val="000000"/>
          <w:sz w:val="24"/>
          <w:szCs w:val="24"/>
        </w:rPr>
        <w:t>NO SE REQUIEREN PÓLIZAS</w:t>
      </w:r>
      <w:r w:rsidRPr="001E3E87">
        <w:rPr>
          <w:rFonts w:ascii="Arial" w:eastAsia="Arial" w:hAnsi="Arial" w:cs="Arial"/>
          <w:color w:val="000000"/>
          <w:sz w:val="24"/>
          <w:szCs w:val="24"/>
        </w:rPr>
        <w:t xml:space="preserve">, más aún cuando el pago se surtirá previo aval de la supervisión de la entrega de las actividades a satisfacción.  </w:t>
      </w:r>
    </w:p>
    <w:p w14:paraId="7F8FCD88" w14:textId="77777777" w:rsidR="00577643" w:rsidRPr="001E3E87" w:rsidRDefault="00577643" w:rsidP="00577643">
      <w:pPr>
        <w:pBdr>
          <w:top w:val="nil"/>
          <w:left w:val="nil"/>
          <w:bottom w:val="nil"/>
          <w:right w:val="nil"/>
          <w:between w:val="nil"/>
        </w:pBdr>
        <w:spacing w:after="0"/>
        <w:ind w:left="0" w:hanging="2"/>
        <w:jc w:val="both"/>
        <w:rPr>
          <w:rFonts w:ascii="Arial" w:eastAsia="Arial" w:hAnsi="Arial" w:cs="Arial"/>
          <w:color w:val="000000"/>
          <w:sz w:val="24"/>
          <w:szCs w:val="24"/>
        </w:rPr>
      </w:pPr>
    </w:p>
    <w:p w14:paraId="30EB41D7" w14:textId="77777777" w:rsidR="00577643" w:rsidRPr="00932C05" w:rsidRDefault="006B1A2E" w:rsidP="00577643">
      <w:pPr>
        <w:pBdr>
          <w:top w:val="nil"/>
          <w:left w:val="nil"/>
          <w:bottom w:val="nil"/>
          <w:right w:val="nil"/>
          <w:between w:val="nil"/>
        </w:pBdr>
        <w:spacing w:after="0"/>
        <w:ind w:left="0" w:hanging="2"/>
        <w:jc w:val="both"/>
        <w:rPr>
          <w:rFonts w:ascii="Arial" w:eastAsia="Arial" w:hAnsi="Arial" w:cs="Arial"/>
          <w:color w:val="000000"/>
          <w:sz w:val="20"/>
          <w:szCs w:val="20"/>
        </w:rPr>
      </w:pPr>
      <w:r w:rsidRPr="001E3E87">
        <w:rPr>
          <w:rFonts w:ascii="Arial" w:eastAsia="Arial" w:hAnsi="Arial" w:cs="Arial"/>
          <w:color w:val="000000"/>
          <w:sz w:val="24"/>
          <w:szCs w:val="24"/>
        </w:rPr>
        <w:t xml:space="preserve">Adicionalmente a lo antes establecido y con plena observancia de la </w:t>
      </w:r>
      <w:r w:rsidR="00577643" w:rsidRPr="001E3E87">
        <w:rPr>
          <w:rFonts w:ascii="Arial" w:eastAsia="Arial" w:hAnsi="Arial" w:cs="Arial"/>
          <w:color w:val="000000"/>
          <w:sz w:val="24"/>
          <w:szCs w:val="24"/>
        </w:rPr>
        <w:t>l</w:t>
      </w:r>
      <w:r w:rsidRPr="001E3E87">
        <w:rPr>
          <w:rFonts w:ascii="Arial" w:eastAsia="Arial" w:hAnsi="Arial" w:cs="Arial"/>
          <w:color w:val="000000"/>
          <w:sz w:val="24"/>
          <w:szCs w:val="24"/>
        </w:rPr>
        <w:t xml:space="preserve">ey, exigir que el Contratista en tratándose de persona natural, aporte las autoliquidaciones y constancias de pago al Sistema de Seguridad Social en salud y pensiones y en tratándose de la afiliación al Sistema de Riesgos  Profesionales, el contratista seleccionado deberá afiliarse a una Administradora de Riesgos  Laborales, esto al </w:t>
      </w:r>
      <w:r w:rsidRPr="00932C05">
        <w:rPr>
          <w:rFonts w:ascii="Arial" w:eastAsia="Arial" w:hAnsi="Arial" w:cs="Arial"/>
          <w:color w:val="000000"/>
          <w:sz w:val="20"/>
          <w:szCs w:val="20"/>
        </w:rPr>
        <w:lastRenderedPageBreak/>
        <w:t xml:space="preserve">tenor del numeral 1º  del literal a) del artículo 2º de la </w:t>
      </w:r>
      <w:r w:rsidR="00577643" w:rsidRPr="00932C05">
        <w:rPr>
          <w:rFonts w:ascii="Arial" w:eastAsia="Arial" w:hAnsi="Arial" w:cs="Arial"/>
          <w:color w:val="000000"/>
          <w:sz w:val="20"/>
          <w:szCs w:val="20"/>
        </w:rPr>
        <w:t>L</w:t>
      </w:r>
      <w:r w:rsidRPr="00932C05">
        <w:rPr>
          <w:rFonts w:ascii="Arial" w:eastAsia="Arial" w:hAnsi="Arial" w:cs="Arial"/>
          <w:color w:val="000000"/>
          <w:sz w:val="20"/>
          <w:szCs w:val="20"/>
        </w:rPr>
        <w:t xml:space="preserve">ey 1562 del 11 de julio de 2012, gestión que realizará una vez suscriba el contrato con la </w:t>
      </w:r>
      <w:r w:rsidR="00503CCB" w:rsidRPr="00932C05">
        <w:rPr>
          <w:rFonts w:ascii="Arial" w:eastAsia="Arial" w:hAnsi="Arial" w:cs="Arial"/>
          <w:color w:val="000000"/>
          <w:sz w:val="20"/>
          <w:szCs w:val="20"/>
        </w:rPr>
        <w:t>A</w:t>
      </w:r>
      <w:r w:rsidRPr="00932C05">
        <w:rPr>
          <w:rFonts w:ascii="Arial" w:eastAsia="Arial" w:hAnsi="Arial" w:cs="Arial"/>
          <w:color w:val="000000"/>
          <w:sz w:val="20"/>
          <w:szCs w:val="20"/>
        </w:rPr>
        <w:t xml:space="preserve">dministración </w:t>
      </w:r>
      <w:r w:rsidR="00503CCB" w:rsidRPr="00932C05">
        <w:rPr>
          <w:rFonts w:ascii="Arial" w:eastAsia="Arial" w:hAnsi="Arial" w:cs="Arial"/>
          <w:color w:val="000000"/>
          <w:sz w:val="20"/>
          <w:szCs w:val="20"/>
        </w:rPr>
        <w:t>M</w:t>
      </w:r>
      <w:r w:rsidRPr="00932C05">
        <w:rPr>
          <w:rFonts w:ascii="Arial" w:eastAsia="Arial" w:hAnsi="Arial" w:cs="Arial"/>
          <w:color w:val="000000"/>
          <w:sz w:val="20"/>
          <w:szCs w:val="20"/>
        </w:rPr>
        <w:t>unicipal y será requisito a acreditarse para el primer pago.</w:t>
      </w:r>
    </w:p>
    <w:p w14:paraId="6F0AA19A" w14:textId="4C499D7C" w:rsidR="003C0011" w:rsidRPr="00932C05" w:rsidRDefault="00577643" w:rsidP="00577643">
      <w:pPr>
        <w:pBdr>
          <w:top w:val="nil"/>
          <w:left w:val="nil"/>
          <w:bottom w:val="nil"/>
          <w:right w:val="nil"/>
          <w:between w:val="nil"/>
        </w:pBdr>
        <w:spacing w:after="0"/>
        <w:ind w:left="0" w:hanging="2"/>
        <w:jc w:val="both"/>
        <w:rPr>
          <w:rFonts w:ascii="Arial" w:eastAsia="Arial" w:hAnsi="Arial" w:cs="Arial"/>
          <w:color w:val="000000"/>
          <w:sz w:val="20"/>
          <w:szCs w:val="20"/>
        </w:rPr>
      </w:pPr>
      <w:r w:rsidRPr="00932C05">
        <w:rPr>
          <w:rFonts w:ascii="Arial" w:eastAsia="Arial" w:hAnsi="Arial" w:cs="Arial"/>
          <w:color w:val="000000"/>
          <w:sz w:val="20"/>
          <w:szCs w:val="20"/>
        </w:rPr>
        <w:br/>
      </w:r>
      <w:r w:rsidRPr="00932C05">
        <w:rPr>
          <w:rFonts w:ascii="Arial" w:eastAsia="Arial" w:hAnsi="Arial" w:cs="Arial"/>
          <w:sz w:val="20"/>
          <w:szCs w:val="20"/>
        </w:rPr>
        <w:t>En cualquier caso, la base de cotización al Sistema de Seguridad Social Integral será el cuarenta por ciento (40%) del valor que el municipio reconoce como honorarios mensuales.</w:t>
      </w:r>
    </w:p>
    <w:p w14:paraId="7902147C" w14:textId="38D535C5" w:rsidR="003C0011" w:rsidRPr="00932C05" w:rsidRDefault="00577643" w:rsidP="00C71289">
      <w:pPr>
        <w:ind w:left="0" w:hanging="2"/>
        <w:jc w:val="both"/>
        <w:rPr>
          <w:rFonts w:ascii="Arial" w:eastAsia="Arial" w:hAnsi="Arial" w:cs="Arial"/>
          <w:sz w:val="20"/>
          <w:szCs w:val="20"/>
        </w:rPr>
      </w:pPr>
      <w:r w:rsidRPr="00932C05">
        <w:rPr>
          <w:rFonts w:ascii="Arial" w:eastAsia="Arial" w:hAnsi="Arial" w:cs="Arial"/>
          <w:sz w:val="20"/>
          <w:szCs w:val="20"/>
        </w:rPr>
        <w:br/>
        <w:t>Igualmente el Municipio exigirá al Contratista que anexe copia del Registro Único Tributario RUT expedido por la Dirección de Impuestos y Aduanas Nacionales DIAN, certificado de antecedentes disciplinarios expedido por la Procuraduría General de la Nación, Antecedentes Judiciales, Certificado de no estar incluido en el Boletín de Responsables Fiscales expedido por la Contraloría General de la República, Paz y salvo municipal, certificados de experiencia e idoneidad, examen pre ocupacional, fotocopia de la c</w:t>
      </w:r>
      <w:r w:rsidR="000D4E61" w:rsidRPr="00932C05">
        <w:rPr>
          <w:rFonts w:ascii="Arial" w:eastAsia="Arial" w:hAnsi="Arial" w:cs="Arial"/>
          <w:sz w:val="20"/>
          <w:szCs w:val="20"/>
        </w:rPr>
        <w:t>é</w:t>
      </w:r>
      <w:r w:rsidRPr="00932C05">
        <w:rPr>
          <w:rFonts w:ascii="Arial" w:eastAsia="Arial" w:hAnsi="Arial" w:cs="Arial"/>
          <w:sz w:val="20"/>
          <w:szCs w:val="20"/>
        </w:rPr>
        <w:t>dula de ciudadanía,  hoja de vida de la función pública, declaración juramentada de bienes y rentas, y certificado de no poseer medidas correctivas al código nacional de policía. Todos los documentos vigentes al momento de la contratación.</w:t>
      </w:r>
    </w:p>
    <w:p w14:paraId="5FD8BF19" w14:textId="72BEABA4" w:rsidR="003C0011" w:rsidRPr="00932C05" w:rsidRDefault="005331C0" w:rsidP="00577643">
      <w:pPr>
        <w:pStyle w:val="Prrafodelista"/>
        <w:widowControl w:val="0"/>
        <w:numPr>
          <w:ilvl w:val="0"/>
          <w:numId w:val="9"/>
        </w:numPr>
        <w:pBdr>
          <w:top w:val="nil"/>
          <w:left w:val="nil"/>
          <w:bottom w:val="nil"/>
          <w:right w:val="nil"/>
          <w:between w:val="nil"/>
        </w:pBdr>
        <w:spacing w:after="0"/>
        <w:ind w:leftChars="0" w:right="72" w:firstLineChars="0"/>
        <w:jc w:val="both"/>
        <w:rPr>
          <w:rFonts w:ascii="Arial" w:eastAsia="Arial" w:hAnsi="Arial" w:cs="Arial"/>
          <w:color w:val="000000"/>
          <w:sz w:val="20"/>
          <w:szCs w:val="20"/>
        </w:rPr>
      </w:pPr>
      <w:r w:rsidRPr="00932C05">
        <w:rPr>
          <w:rFonts w:ascii="Arial" w:eastAsia="Arial" w:hAnsi="Arial" w:cs="Arial"/>
          <w:b/>
          <w:color w:val="000000"/>
          <w:sz w:val="20"/>
          <w:szCs w:val="20"/>
          <w:u w:val="single"/>
        </w:rPr>
        <w:t xml:space="preserve">ACUERDOS Y TRATADOS INTERNACIONALES EN MATERIA DE CONTRATACIÓN PÚBLICA: </w:t>
      </w:r>
    </w:p>
    <w:p w14:paraId="19280B36" w14:textId="5A589782" w:rsidR="003C0011" w:rsidRPr="00932C05" w:rsidRDefault="00577643" w:rsidP="00577643">
      <w:pPr>
        <w:widowControl w:val="0"/>
        <w:pBdr>
          <w:top w:val="nil"/>
          <w:left w:val="nil"/>
          <w:bottom w:val="nil"/>
          <w:right w:val="nil"/>
          <w:between w:val="nil"/>
        </w:pBdr>
        <w:spacing w:after="0"/>
        <w:ind w:left="0" w:right="72" w:hanging="2"/>
        <w:jc w:val="both"/>
        <w:rPr>
          <w:rFonts w:ascii="Arial" w:eastAsia="Arial" w:hAnsi="Arial" w:cs="Arial"/>
          <w:color w:val="000000"/>
          <w:sz w:val="20"/>
          <w:szCs w:val="20"/>
        </w:rPr>
      </w:pPr>
      <w:r w:rsidRPr="00932C05">
        <w:rPr>
          <w:rFonts w:ascii="Arial" w:eastAsia="Arial" w:hAnsi="Arial" w:cs="Arial"/>
          <w:color w:val="000000"/>
          <w:sz w:val="20"/>
          <w:szCs w:val="20"/>
        </w:rPr>
        <w:br/>
        <w:t>De conformidad con lo dispuesto en el Decreto 1082 de 2015, la entidad verificó en la página web del Ministerio de Comercio, Industria y Turismo y en el Manual para el manejo de los Acuerdos Comerciales en Procesos de Contratación elaborado por Colombia Compra Eficiente, por lo cual, la presente contratación no se encuentra cobijada por un Acuerdo Internacional o un Tratado de Libre Comercio vigente para el Estado Colombiano, de conformidad con lo dispuesto en la SECCIÓN 4 - SUBSECCIÓN 1 del Decreto 1082 de 2015.</w:t>
      </w:r>
    </w:p>
    <w:p w14:paraId="59FC558E" w14:textId="01FDD8FB" w:rsidR="005331C0" w:rsidRPr="00932C05" w:rsidRDefault="005331C0" w:rsidP="00577643">
      <w:pPr>
        <w:widowControl w:val="0"/>
        <w:pBdr>
          <w:top w:val="nil"/>
          <w:left w:val="nil"/>
          <w:bottom w:val="nil"/>
          <w:right w:val="nil"/>
          <w:between w:val="nil"/>
        </w:pBdr>
        <w:spacing w:after="0"/>
        <w:ind w:leftChars="0" w:left="0" w:firstLineChars="0" w:firstLine="0"/>
        <w:jc w:val="both"/>
        <w:rPr>
          <w:rFonts w:ascii="Arial" w:eastAsia="Arial" w:hAnsi="Arial" w:cs="Arial"/>
          <w:color w:val="000000"/>
          <w:sz w:val="20"/>
          <w:szCs w:val="20"/>
        </w:rPr>
      </w:pPr>
    </w:p>
    <w:p w14:paraId="0C66F6DF" w14:textId="77C3FDB3" w:rsidR="003C0011" w:rsidRPr="00932C05" w:rsidRDefault="005331C0" w:rsidP="00577643">
      <w:pPr>
        <w:pStyle w:val="Prrafodelista"/>
        <w:widowControl w:val="0"/>
        <w:numPr>
          <w:ilvl w:val="0"/>
          <w:numId w:val="9"/>
        </w:numPr>
        <w:pBdr>
          <w:top w:val="nil"/>
          <w:left w:val="nil"/>
          <w:bottom w:val="nil"/>
          <w:right w:val="nil"/>
          <w:between w:val="nil"/>
        </w:pBdr>
        <w:spacing w:after="0"/>
        <w:ind w:leftChars="0" w:firstLineChars="0"/>
        <w:jc w:val="both"/>
        <w:rPr>
          <w:rFonts w:ascii="Arial" w:eastAsia="Arial" w:hAnsi="Arial" w:cs="Arial"/>
          <w:color w:val="000000"/>
          <w:sz w:val="20"/>
          <w:szCs w:val="20"/>
        </w:rPr>
      </w:pPr>
      <w:r w:rsidRPr="00932C05">
        <w:rPr>
          <w:rFonts w:ascii="Arial" w:eastAsia="Arial" w:hAnsi="Arial" w:cs="Arial"/>
          <w:b/>
          <w:bCs/>
          <w:color w:val="000000"/>
          <w:sz w:val="20"/>
          <w:szCs w:val="20"/>
          <w:u w:val="single"/>
        </w:rPr>
        <w:t>SUPERVISIÓN</w:t>
      </w:r>
      <w:r w:rsidRPr="00932C05">
        <w:rPr>
          <w:rFonts w:ascii="Arial" w:eastAsia="Arial" w:hAnsi="Arial" w:cs="Arial"/>
          <w:b/>
          <w:color w:val="000000"/>
          <w:sz w:val="20"/>
          <w:szCs w:val="20"/>
          <w:u w:val="single"/>
        </w:rPr>
        <w:t xml:space="preserve">: </w:t>
      </w:r>
    </w:p>
    <w:p w14:paraId="37C2C9D3" w14:textId="6522C4BB" w:rsidR="00273460" w:rsidRPr="00932C05" w:rsidRDefault="00577643" w:rsidP="00F35754">
      <w:pPr>
        <w:widowControl w:val="0"/>
        <w:pBdr>
          <w:top w:val="nil"/>
          <w:left w:val="nil"/>
          <w:bottom w:val="nil"/>
          <w:right w:val="nil"/>
          <w:between w:val="nil"/>
        </w:pBdr>
        <w:spacing w:after="0"/>
        <w:ind w:left="0" w:hanging="2"/>
        <w:jc w:val="both"/>
        <w:rPr>
          <w:rFonts w:ascii="Arial" w:eastAsia="Arial" w:hAnsi="Arial" w:cs="Arial"/>
          <w:sz w:val="20"/>
          <w:szCs w:val="20"/>
        </w:rPr>
      </w:pPr>
      <w:r w:rsidRPr="00932C05">
        <w:rPr>
          <w:rFonts w:ascii="Arial" w:eastAsia="Arial" w:hAnsi="Arial" w:cs="Arial"/>
          <w:color w:val="000000"/>
          <w:sz w:val="20"/>
          <w:szCs w:val="20"/>
          <w:highlight w:val="white"/>
        </w:rPr>
        <w:br/>
      </w:r>
      <w:bookmarkStart w:id="9" w:name="_heading=h.2s8eyo1" w:colFirst="0" w:colLast="0"/>
      <w:bookmarkStart w:id="10" w:name="_heading=h.17dp8vu" w:colFirst="0" w:colLast="0"/>
      <w:bookmarkEnd w:id="9"/>
      <w:bookmarkEnd w:id="10"/>
      <w:r w:rsidR="00F35754" w:rsidRPr="00932C05">
        <w:rPr>
          <w:rFonts w:ascii="Arial" w:eastAsia="Arial" w:hAnsi="Arial" w:cs="Arial"/>
          <w:color w:val="000000"/>
          <w:sz w:val="20"/>
          <w:szCs w:val="20"/>
          <w:highlight w:val="white"/>
        </w:rPr>
        <w:t>La ejecución del contrato contará con una supervisión que será ejercida directamente por el Municipio de El Santuario - Antioquia, a través de la Técnica Administrativa de Cultura y Patrimonio o quien haga sus veces, adscrito (a) a la planta de cargos de la estructura administrativa de la Administración local.</w:t>
      </w:r>
    </w:p>
    <w:p w14:paraId="5DA1B7BC" w14:textId="201298E4" w:rsidR="005331C0" w:rsidRPr="00932C05" w:rsidRDefault="005331C0" w:rsidP="00577643">
      <w:pPr>
        <w:spacing w:after="0"/>
        <w:ind w:leftChars="0" w:left="0" w:firstLineChars="0" w:firstLine="0"/>
        <w:rPr>
          <w:rFonts w:ascii="Arial" w:eastAsia="Arial" w:hAnsi="Arial" w:cs="Arial"/>
          <w:sz w:val="20"/>
          <w:szCs w:val="20"/>
        </w:rPr>
      </w:pPr>
    </w:p>
    <w:p w14:paraId="04802465" w14:textId="77777777" w:rsidR="005331C0" w:rsidRPr="00932C05" w:rsidRDefault="005331C0" w:rsidP="00577643">
      <w:pPr>
        <w:spacing w:after="0"/>
        <w:ind w:leftChars="0" w:left="0" w:firstLineChars="0" w:firstLine="0"/>
        <w:rPr>
          <w:rFonts w:ascii="Arial" w:eastAsia="Arial" w:hAnsi="Arial" w:cs="Arial"/>
          <w:sz w:val="20"/>
          <w:szCs w:val="20"/>
        </w:rPr>
      </w:pPr>
    </w:p>
    <w:p w14:paraId="714EE65E" w14:textId="0F6E16F9" w:rsidR="00273460" w:rsidRDefault="00273460" w:rsidP="00577643">
      <w:pPr>
        <w:spacing w:after="0"/>
        <w:ind w:leftChars="0" w:left="0" w:firstLineChars="0" w:firstLine="0"/>
        <w:rPr>
          <w:rFonts w:ascii="Arial" w:eastAsia="Arial" w:hAnsi="Arial" w:cs="Arial"/>
          <w:b/>
          <w:bCs/>
          <w:sz w:val="20"/>
          <w:szCs w:val="20"/>
        </w:rPr>
      </w:pPr>
      <w:r w:rsidRPr="00932C05">
        <w:rPr>
          <w:rFonts w:ascii="Arial" w:eastAsia="Arial" w:hAnsi="Arial" w:cs="Arial"/>
          <w:b/>
          <w:bCs/>
          <w:sz w:val="20"/>
          <w:szCs w:val="20"/>
        </w:rPr>
        <w:t>Firma válida con aceptación en Secop I</w:t>
      </w:r>
      <w:r w:rsidR="00D62A1F" w:rsidRPr="00932C05">
        <w:rPr>
          <w:rFonts w:ascii="Arial" w:eastAsia="Arial" w:hAnsi="Arial" w:cs="Arial"/>
          <w:b/>
          <w:bCs/>
          <w:sz w:val="20"/>
          <w:szCs w:val="20"/>
        </w:rPr>
        <w:t>I</w:t>
      </w:r>
    </w:p>
    <w:p w14:paraId="0D740E86" w14:textId="77777777" w:rsidR="00932C05" w:rsidRPr="00932C05" w:rsidRDefault="00932C05" w:rsidP="00577643">
      <w:pPr>
        <w:spacing w:after="0"/>
        <w:ind w:leftChars="0" w:left="0" w:firstLineChars="0" w:firstLine="0"/>
        <w:rPr>
          <w:rFonts w:ascii="Arial" w:eastAsia="Arial" w:hAnsi="Arial" w:cs="Arial"/>
          <w:b/>
          <w:bCs/>
          <w:sz w:val="20"/>
          <w:szCs w:val="20"/>
        </w:rPr>
      </w:pPr>
    </w:p>
    <w:tbl>
      <w:tblPr>
        <w:tblStyle w:val="a2"/>
        <w:tblW w:w="87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95"/>
        <w:gridCol w:w="4211"/>
      </w:tblGrid>
      <w:tr w:rsidR="003C0011" w:rsidRPr="00932C05" w14:paraId="36CB7B62" w14:textId="77777777">
        <w:trPr>
          <w:trHeight w:val="250"/>
        </w:trPr>
        <w:tc>
          <w:tcPr>
            <w:tcW w:w="4495" w:type="dxa"/>
            <w:tcBorders>
              <w:top w:val="single" w:sz="4" w:space="0" w:color="000000"/>
              <w:left w:val="single" w:sz="4" w:space="0" w:color="000000"/>
              <w:bottom w:val="single" w:sz="4" w:space="0" w:color="000000"/>
              <w:right w:val="single" w:sz="4" w:space="0" w:color="000000"/>
            </w:tcBorders>
          </w:tcPr>
          <w:p w14:paraId="4559000A" w14:textId="3D827DBD" w:rsidR="003C0011" w:rsidRPr="00932C05" w:rsidRDefault="006B1A2E">
            <w:pPr>
              <w:spacing w:after="0"/>
              <w:ind w:left="0" w:hanging="2"/>
              <w:rPr>
                <w:rFonts w:ascii="Arial" w:eastAsia="Arial" w:hAnsi="Arial" w:cs="Arial"/>
                <w:sz w:val="20"/>
                <w:szCs w:val="20"/>
              </w:rPr>
            </w:pPr>
            <w:r w:rsidRPr="00932C05">
              <w:rPr>
                <w:rFonts w:ascii="Arial" w:eastAsia="Arial" w:hAnsi="Arial" w:cs="Arial"/>
                <w:sz w:val="20"/>
                <w:szCs w:val="20"/>
              </w:rPr>
              <w:t xml:space="preserve">PROYECTÓ: </w:t>
            </w:r>
            <w:r w:rsidR="00503CCB" w:rsidRPr="00932C05">
              <w:rPr>
                <w:rFonts w:ascii="Arial" w:eastAsia="Arial" w:hAnsi="Arial" w:cs="Arial"/>
                <w:sz w:val="20"/>
                <w:szCs w:val="20"/>
              </w:rPr>
              <w:t>WILSON DUQUE RAMÍREZ</w:t>
            </w:r>
            <w:r w:rsidRPr="00932C05">
              <w:rPr>
                <w:rFonts w:ascii="Arial" w:eastAsia="Arial" w:hAnsi="Arial" w:cs="Arial"/>
                <w:sz w:val="20"/>
                <w:szCs w:val="20"/>
              </w:rPr>
              <w:t xml:space="preserve"> </w:t>
            </w:r>
          </w:p>
        </w:tc>
        <w:tc>
          <w:tcPr>
            <w:tcW w:w="4211" w:type="dxa"/>
            <w:tcBorders>
              <w:top w:val="single" w:sz="4" w:space="0" w:color="000000"/>
              <w:left w:val="single" w:sz="4" w:space="0" w:color="000000"/>
              <w:bottom w:val="single" w:sz="4" w:space="0" w:color="000000"/>
              <w:right w:val="single" w:sz="4" w:space="0" w:color="000000"/>
            </w:tcBorders>
          </w:tcPr>
          <w:p w14:paraId="02634E9C" w14:textId="4E44C47B" w:rsidR="003C0011" w:rsidRPr="00932C05" w:rsidRDefault="006B1A2E">
            <w:pPr>
              <w:spacing w:after="0"/>
              <w:ind w:left="0" w:hanging="2"/>
              <w:rPr>
                <w:rFonts w:ascii="Arial" w:eastAsia="Arial" w:hAnsi="Arial" w:cs="Arial"/>
                <w:sz w:val="20"/>
                <w:szCs w:val="20"/>
              </w:rPr>
            </w:pPr>
            <w:r w:rsidRPr="00932C05">
              <w:rPr>
                <w:rFonts w:ascii="Arial" w:eastAsia="Arial" w:hAnsi="Arial" w:cs="Arial"/>
                <w:sz w:val="20"/>
                <w:szCs w:val="20"/>
              </w:rPr>
              <w:t xml:space="preserve">CARGO:  </w:t>
            </w:r>
            <w:r w:rsidR="00503CCB" w:rsidRPr="00932C05">
              <w:rPr>
                <w:rFonts w:ascii="Arial" w:eastAsia="Arial" w:hAnsi="Arial" w:cs="Arial"/>
                <w:sz w:val="20"/>
                <w:szCs w:val="20"/>
              </w:rPr>
              <w:t xml:space="preserve">ASESOR DE CULTURA Y PATRIMONIO </w:t>
            </w:r>
          </w:p>
        </w:tc>
      </w:tr>
      <w:tr w:rsidR="003C0011" w:rsidRPr="00932C05" w14:paraId="12688547" w14:textId="77777777">
        <w:trPr>
          <w:trHeight w:val="250"/>
        </w:trPr>
        <w:tc>
          <w:tcPr>
            <w:tcW w:w="4495" w:type="dxa"/>
            <w:tcBorders>
              <w:top w:val="single" w:sz="4" w:space="0" w:color="000000"/>
              <w:left w:val="single" w:sz="4" w:space="0" w:color="000000"/>
              <w:bottom w:val="single" w:sz="4" w:space="0" w:color="000000"/>
              <w:right w:val="single" w:sz="4" w:space="0" w:color="000000"/>
            </w:tcBorders>
          </w:tcPr>
          <w:p w14:paraId="374927BC" w14:textId="1E5D2B56" w:rsidR="003C0011" w:rsidRPr="00932C05" w:rsidRDefault="006B1A2E">
            <w:pPr>
              <w:spacing w:after="0"/>
              <w:ind w:left="0" w:hanging="2"/>
              <w:rPr>
                <w:rFonts w:ascii="Arial" w:eastAsia="Arial" w:hAnsi="Arial" w:cs="Arial"/>
                <w:sz w:val="20"/>
                <w:szCs w:val="20"/>
              </w:rPr>
            </w:pPr>
            <w:r w:rsidRPr="00932C05">
              <w:rPr>
                <w:rFonts w:ascii="Arial" w:eastAsia="Arial" w:hAnsi="Arial" w:cs="Arial"/>
                <w:sz w:val="20"/>
                <w:szCs w:val="20"/>
              </w:rPr>
              <w:t xml:space="preserve">REVISÓ: </w:t>
            </w:r>
            <w:r w:rsidR="005331C0" w:rsidRPr="00932C05">
              <w:rPr>
                <w:rFonts w:ascii="Arial" w:eastAsia="Arial" w:hAnsi="Arial" w:cs="Arial"/>
                <w:sz w:val="20"/>
                <w:szCs w:val="20"/>
              </w:rPr>
              <w:t xml:space="preserve">CARLOS ANDRÉS ZULUAGA RIVILLAS </w:t>
            </w:r>
          </w:p>
        </w:tc>
        <w:tc>
          <w:tcPr>
            <w:tcW w:w="4211" w:type="dxa"/>
            <w:tcBorders>
              <w:top w:val="single" w:sz="4" w:space="0" w:color="000000"/>
              <w:left w:val="single" w:sz="4" w:space="0" w:color="000000"/>
              <w:bottom w:val="single" w:sz="4" w:space="0" w:color="000000"/>
              <w:right w:val="single" w:sz="4" w:space="0" w:color="000000"/>
            </w:tcBorders>
          </w:tcPr>
          <w:p w14:paraId="0C862C92" w14:textId="77777777" w:rsidR="003C0011" w:rsidRPr="00932C05" w:rsidRDefault="006B1A2E">
            <w:pPr>
              <w:spacing w:after="0"/>
              <w:ind w:left="0" w:hanging="2"/>
              <w:rPr>
                <w:rFonts w:ascii="Arial" w:eastAsia="Arial" w:hAnsi="Arial" w:cs="Arial"/>
                <w:sz w:val="20"/>
                <w:szCs w:val="20"/>
              </w:rPr>
            </w:pPr>
            <w:r w:rsidRPr="00932C05">
              <w:rPr>
                <w:rFonts w:ascii="Arial" w:eastAsia="Arial" w:hAnsi="Arial" w:cs="Arial"/>
                <w:sz w:val="20"/>
                <w:szCs w:val="20"/>
              </w:rPr>
              <w:t>CARGO: ASESOR JURÍDICO</w:t>
            </w:r>
          </w:p>
        </w:tc>
      </w:tr>
    </w:tbl>
    <w:p w14:paraId="45D96CEA" w14:textId="77777777" w:rsidR="003C0011" w:rsidRDefault="003C0011">
      <w:pPr>
        <w:ind w:left="0" w:hanging="2"/>
        <w:jc w:val="both"/>
        <w:rPr>
          <w:rFonts w:ascii="Arial" w:eastAsia="Arial" w:hAnsi="Arial" w:cs="Arial"/>
        </w:rPr>
      </w:pPr>
      <w:bookmarkStart w:id="11" w:name="_heading=h.3rdcrjn" w:colFirst="0" w:colLast="0"/>
      <w:bookmarkEnd w:id="11"/>
    </w:p>
    <w:sectPr w:rsidR="003C0011" w:rsidSect="00222115">
      <w:headerReference w:type="default" r:id="rId12"/>
      <w:pgSz w:w="12240" w:h="15840" w:code="1"/>
      <w:pgMar w:top="1418" w:right="1701" w:bottom="3286"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AECD5" w14:textId="77777777" w:rsidR="00A10040" w:rsidRDefault="00A10040">
      <w:pPr>
        <w:spacing w:after="0" w:line="240" w:lineRule="auto"/>
        <w:ind w:left="0" w:hanging="2"/>
      </w:pPr>
      <w:r>
        <w:separator/>
      </w:r>
    </w:p>
  </w:endnote>
  <w:endnote w:type="continuationSeparator" w:id="0">
    <w:p w14:paraId="75DE2171" w14:textId="77777777" w:rsidR="00A10040" w:rsidRDefault="00A10040">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632AE" w14:textId="77777777" w:rsidR="00A10040" w:rsidRDefault="00A10040">
      <w:pPr>
        <w:spacing w:after="0" w:line="240" w:lineRule="auto"/>
        <w:ind w:left="0" w:hanging="2"/>
      </w:pPr>
      <w:r>
        <w:separator/>
      </w:r>
    </w:p>
  </w:footnote>
  <w:footnote w:type="continuationSeparator" w:id="0">
    <w:p w14:paraId="0C367C95" w14:textId="77777777" w:rsidR="00A10040" w:rsidRDefault="00A10040">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53EDC" w14:textId="77777777" w:rsidR="003C0011" w:rsidRDefault="003C0011">
    <w:pPr>
      <w:pBdr>
        <w:top w:val="nil"/>
        <w:left w:val="nil"/>
        <w:bottom w:val="nil"/>
        <w:right w:val="nil"/>
        <w:between w:val="nil"/>
      </w:pBdr>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39E8"/>
    <w:multiLevelType w:val="multilevel"/>
    <w:tmpl w:val="6ABAE66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81959E2"/>
    <w:multiLevelType w:val="multilevel"/>
    <w:tmpl w:val="1D883F86"/>
    <w:lvl w:ilvl="0">
      <w:start w:val="7"/>
      <w:numFmt w:val="decimal"/>
      <w:lvlText w:val="%1."/>
      <w:lvlJc w:val="left"/>
      <w:pPr>
        <w:ind w:left="390" w:hanging="390"/>
      </w:pPr>
      <w:rPr>
        <w:u w:val="single"/>
        <w:vertAlign w:val="baseline"/>
      </w:rPr>
    </w:lvl>
    <w:lvl w:ilvl="1">
      <w:start w:val="2"/>
      <w:numFmt w:val="decimal"/>
      <w:lvlText w:val="%1.%2."/>
      <w:lvlJc w:val="left"/>
      <w:pPr>
        <w:ind w:left="720" w:hanging="720"/>
      </w:pPr>
      <w:rPr>
        <w:u w:val="single"/>
        <w:vertAlign w:val="baseline"/>
      </w:rPr>
    </w:lvl>
    <w:lvl w:ilvl="2">
      <w:start w:val="1"/>
      <w:numFmt w:val="decimal"/>
      <w:lvlText w:val="%1.%2.%3."/>
      <w:lvlJc w:val="left"/>
      <w:pPr>
        <w:ind w:left="720" w:hanging="720"/>
      </w:pPr>
      <w:rPr>
        <w:u w:val="single"/>
        <w:vertAlign w:val="baseline"/>
      </w:rPr>
    </w:lvl>
    <w:lvl w:ilvl="3">
      <w:start w:val="1"/>
      <w:numFmt w:val="decimal"/>
      <w:lvlText w:val="%1.%2.%3.%4."/>
      <w:lvlJc w:val="left"/>
      <w:pPr>
        <w:ind w:left="1080" w:hanging="1080"/>
      </w:pPr>
      <w:rPr>
        <w:u w:val="single"/>
        <w:vertAlign w:val="baseline"/>
      </w:rPr>
    </w:lvl>
    <w:lvl w:ilvl="4">
      <w:start w:val="1"/>
      <w:numFmt w:val="decimal"/>
      <w:lvlText w:val="%1.%2.%3.%4.%5."/>
      <w:lvlJc w:val="left"/>
      <w:pPr>
        <w:ind w:left="1080" w:hanging="1080"/>
      </w:pPr>
      <w:rPr>
        <w:u w:val="single"/>
        <w:vertAlign w:val="baseline"/>
      </w:rPr>
    </w:lvl>
    <w:lvl w:ilvl="5">
      <w:start w:val="1"/>
      <w:numFmt w:val="decimal"/>
      <w:lvlText w:val="%1.%2.%3.%4.%5.%6."/>
      <w:lvlJc w:val="left"/>
      <w:pPr>
        <w:ind w:left="1440" w:hanging="1440"/>
      </w:pPr>
      <w:rPr>
        <w:u w:val="single"/>
        <w:vertAlign w:val="baseline"/>
      </w:rPr>
    </w:lvl>
    <w:lvl w:ilvl="6">
      <w:start w:val="1"/>
      <w:numFmt w:val="decimal"/>
      <w:lvlText w:val="%1.%2.%3.%4.%5.%6.%7."/>
      <w:lvlJc w:val="left"/>
      <w:pPr>
        <w:ind w:left="1440" w:hanging="1440"/>
      </w:pPr>
      <w:rPr>
        <w:u w:val="single"/>
        <w:vertAlign w:val="baseline"/>
      </w:rPr>
    </w:lvl>
    <w:lvl w:ilvl="7">
      <w:start w:val="1"/>
      <w:numFmt w:val="decimal"/>
      <w:lvlText w:val="%1.%2.%3.%4.%5.%6.%7.%8."/>
      <w:lvlJc w:val="left"/>
      <w:pPr>
        <w:ind w:left="1800" w:hanging="1800"/>
      </w:pPr>
      <w:rPr>
        <w:u w:val="single"/>
        <w:vertAlign w:val="baseline"/>
      </w:rPr>
    </w:lvl>
    <w:lvl w:ilvl="8">
      <w:start w:val="1"/>
      <w:numFmt w:val="decimal"/>
      <w:lvlText w:val="%1.%2.%3.%4.%5.%6.%7.%8.%9."/>
      <w:lvlJc w:val="left"/>
      <w:pPr>
        <w:ind w:left="2160" w:hanging="2160"/>
      </w:pPr>
      <w:rPr>
        <w:u w:val="single"/>
        <w:vertAlign w:val="baseline"/>
      </w:rPr>
    </w:lvl>
  </w:abstractNum>
  <w:abstractNum w:abstractNumId="2" w15:restartNumberingAfterBreak="0">
    <w:nsid w:val="0A46491A"/>
    <w:multiLevelType w:val="multilevel"/>
    <w:tmpl w:val="8E68BFCE"/>
    <w:lvl w:ilvl="0">
      <w:start w:val="1"/>
      <w:numFmt w:val="decimal"/>
      <w:lvlText w:val="%1."/>
      <w:lvlJc w:val="left"/>
      <w:pPr>
        <w:ind w:left="720" w:hanging="360"/>
      </w:pPr>
      <w:rPr>
        <w:rFonts w:hint="default"/>
        <w:sz w:val="24"/>
        <w:szCs w:val="24"/>
      </w:rPr>
    </w:lvl>
    <w:lvl w:ilvl="1">
      <w:start w:val="1"/>
      <w:numFmt w:val="decimal"/>
      <w:isLgl/>
      <w:lvlText w:val="%1.%2."/>
      <w:lvlJc w:val="left"/>
      <w:pPr>
        <w:ind w:left="1080" w:hanging="720"/>
      </w:pPr>
      <w:rPr>
        <w:rFonts w:hint="default"/>
        <w:sz w:val="22"/>
        <w:u w:val="none"/>
      </w:rPr>
    </w:lvl>
    <w:lvl w:ilvl="2">
      <w:start w:val="1"/>
      <w:numFmt w:val="decimal"/>
      <w:isLgl/>
      <w:lvlText w:val="%1.%2.%3."/>
      <w:lvlJc w:val="left"/>
      <w:pPr>
        <w:ind w:left="1080" w:hanging="720"/>
      </w:pPr>
      <w:rPr>
        <w:rFonts w:hint="default"/>
        <w:sz w:val="22"/>
        <w:u w:val="none"/>
      </w:rPr>
    </w:lvl>
    <w:lvl w:ilvl="3">
      <w:start w:val="1"/>
      <w:numFmt w:val="decimal"/>
      <w:isLgl/>
      <w:lvlText w:val="%1.%2.%3.%4."/>
      <w:lvlJc w:val="left"/>
      <w:pPr>
        <w:ind w:left="1440" w:hanging="1080"/>
      </w:pPr>
      <w:rPr>
        <w:rFonts w:hint="default"/>
        <w:sz w:val="22"/>
        <w:u w:val="none"/>
      </w:rPr>
    </w:lvl>
    <w:lvl w:ilvl="4">
      <w:start w:val="1"/>
      <w:numFmt w:val="decimal"/>
      <w:isLgl/>
      <w:lvlText w:val="%1.%2.%3.%4.%5."/>
      <w:lvlJc w:val="left"/>
      <w:pPr>
        <w:ind w:left="1440" w:hanging="1080"/>
      </w:pPr>
      <w:rPr>
        <w:rFonts w:hint="default"/>
        <w:sz w:val="22"/>
        <w:u w:val="none"/>
      </w:rPr>
    </w:lvl>
    <w:lvl w:ilvl="5">
      <w:start w:val="1"/>
      <w:numFmt w:val="decimal"/>
      <w:isLgl/>
      <w:lvlText w:val="%1.%2.%3.%4.%5.%6."/>
      <w:lvlJc w:val="left"/>
      <w:pPr>
        <w:ind w:left="1800" w:hanging="1440"/>
      </w:pPr>
      <w:rPr>
        <w:rFonts w:hint="default"/>
        <w:sz w:val="22"/>
        <w:u w:val="none"/>
      </w:rPr>
    </w:lvl>
    <w:lvl w:ilvl="6">
      <w:start w:val="1"/>
      <w:numFmt w:val="decimal"/>
      <w:isLgl/>
      <w:lvlText w:val="%1.%2.%3.%4.%5.%6.%7."/>
      <w:lvlJc w:val="left"/>
      <w:pPr>
        <w:ind w:left="1800" w:hanging="1440"/>
      </w:pPr>
      <w:rPr>
        <w:rFonts w:hint="default"/>
        <w:sz w:val="22"/>
        <w:u w:val="none"/>
      </w:rPr>
    </w:lvl>
    <w:lvl w:ilvl="7">
      <w:start w:val="1"/>
      <w:numFmt w:val="decimal"/>
      <w:isLgl/>
      <w:lvlText w:val="%1.%2.%3.%4.%5.%6.%7.%8."/>
      <w:lvlJc w:val="left"/>
      <w:pPr>
        <w:ind w:left="2160" w:hanging="1800"/>
      </w:pPr>
      <w:rPr>
        <w:rFonts w:hint="default"/>
        <w:sz w:val="22"/>
        <w:u w:val="none"/>
      </w:rPr>
    </w:lvl>
    <w:lvl w:ilvl="8">
      <w:start w:val="1"/>
      <w:numFmt w:val="decimal"/>
      <w:isLgl/>
      <w:lvlText w:val="%1.%2.%3.%4.%5.%6.%7.%8.%9."/>
      <w:lvlJc w:val="left"/>
      <w:pPr>
        <w:ind w:left="2520" w:hanging="2160"/>
      </w:pPr>
      <w:rPr>
        <w:rFonts w:hint="default"/>
        <w:sz w:val="22"/>
        <w:u w:val="none"/>
      </w:rPr>
    </w:lvl>
  </w:abstractNum>
  <w:abstractNum w:abstractNumId="3" w15:restartNumberingAfterBreak="0">
    <w:nsid w:val="0B974F28"/>
    <w:multiLevelType w:val="hybridMultilevel"/>
    <w:tmpl w:val="933AC576"/>
    <w:lvl w:ilvl="0" w:tplc="E90C2814">
      <w:start w:val="1"/>
      <w:numFmt w:val="decimal"/>
      <w:lvlText w:val="%1."/>
      <w:lvlJc w:val="left"/>
      <w:pPr>
        <w:ind w:left="720" w:hanging="360"/>
      </w:pPr>
      <w:rPr>
        <w:rFonts w:ascii="Arial" w:eastAsia="Calibri" w:hAnsi="Arial" w:cs="Arial"/>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F2E1278"/>
    <w:multiLevelType w:val="hybridMultilevel"/>
    <w:tmpl w:val="78745DBA"/>
    <w:lvl w:ilvl="0" w:tplc="FFFFFFFF">
      <w:start w:val="1"/>
      <w:numFmt w:val="decimal"/>
      <w:lvlText w:val="%1."/>
      <w:lvlJc w:val="left"/>
      <w:pPr>
        <w:ind w:left="720" w:hanging="360"/>
      </w:pPr>
      <w:rPr>
        <w:rFonts w:ascii="Arial" w:eastAsia="Calibri" w:hAnsi="Arial" w:cs="Arial"/>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0FA678B7"/>
    <w:multiLevelType w:val="multilevel"/>
    <w:tmpl w:val="D38C5912"/>
    <w:lvl w:ilvl="0">
      <w:start w:val="3"/>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6" w15:restartNumberingAfterBreak="0">
    <w:nsid w:val="0FD76523"/>
    <w:multiLevelType w:val="multilevel"/>
    <w:tmpl w:val="9700498E"/>
    <w:lvl w:ilvl="0">
      <w:start w:val="7"/>
      <w:numFmt w:val="decimal"/>
      <w:lvlText w:val="%1"/>
      <w:lvlJc w:val="left"/>
      <w:pPr>
        <w:ind w:left="380" w:hanging="380"/>
      </w:pPr>
      <w:rPr>
        <w:rFonts w:hint="default"/>
        <w:sz w:val="27"/>
      </w:rPr>
    </w:lvl>
    <w:lvl w:ilvl="1">
      <w:start w:val="2"/>
      <w:numFmt w:val="decimal"/>
      <w:lvlText w:val="%1.%2"/>
      <w:lvlJc w:val="left"/>
      <w:pPr>
        <w:ind w:left="380" w:hanging="380"/>
      </w:pPr>
      <w:rPr>
        <w:rFonts w:hint="default"/>
        <w:b/>
        <w:bCs/>
        <w:sz w:val="24"/>
        <w:szCs w:val="24"/>
        <w:u w:val="single"/>
      </w:rPr>
    </w:lvl>
    <w:lvl w:ilvl="2">
      <w:start w:val="1"/>
      <w:numFmt w:val="decimalZero"/>
      <w:lvlText w:val="%1.%2.%3"/>
      <w:lvlJc w:val="left"/>
      <w:pPr>
        <w:ind w:left="720" w:hanging="720"/>
      </w:pPr>
      <w:rPr>
        <w:rFonts w:hint="default"/>
        <w:sz w:val="27"/>
      </w:rPr>
    </w:lvl>
    <w:lvl w:ilvl="3">
      <w:start w:val="1"/>
      <w:numFmt w:val="decimalZero"/>
      <w:lvlText w:val="%1.%2.%3.%4"/>
      <w:lvlJc w:val="left"/>
      <w:pPr>
        <w:ind w:left="1080" w:hanging="1080"/>
      </w:pPr>
      <w:rPr>
        <w:rFonts w:hint="default"/>
        <w:sz w:val="27"/>
      </w:rPr>
    </w:lvl>
    <w:lvl w:ilvl="4">
      <w:start w:val="1"/>
      <w:numFmt w:val="decimalZero"/>
      <w:lvlText w:val="%1.%2.%3.%4.%5"/>
      <w:lvlJc w:val="left"/>
      <w:pPr>
        <w:ind w:left="1080" w:hanging="1080"/>
      </w:pPr>
      <w:rPr>
        <w:rFonts w:hint="default"/>
        <w:sz w:val="27"/>
      </w:rPr>
    </w:lvl>
    <w:lvl w:ilvl="5">
      <w:start w:val="1"/>
      <w:numFmt w:val="decimalZero"/>
      <w:lvlText w:val="%1.%2.%3.%4.%5.%6"/>
      <w:lvlJc w:val="left"/>
      <w:pPr>
        <w:ind w:left="1440" w:hanging="1440"/>
      </w:pPr>
      <w:rPr>
        <w:rFonts w:hint="default"/>
        <w:sz w:val="27"/>
      </w:rPr>
    </w:lvl>
    <w:lvl w:ilvl="6">
      <w:start w:val="1"/>
      <w:numFmt w:val="decimal"/>
      <w:lvlText w:val="%1.%2.%3.%4.%5.%6.%7"/>
      <w:lvlJc w:val="left"/>
      <w:pPr>
        <w:ind w:left="1440" w:hanging="1440"/>
      </w:pPr>
      <w:rPr>
        <w:rFonts w:hint="default"/>
        <w:sz w:val="27"/>
      </w:rPr>
    </w:lvl>
    <w:lvl w:ilvl="7">
      <w:start w:val="1"/>
      <w:numFmt w:val="decimal"/>
      <w:lvlText w:val="%1.%2.%3.%4.%5.%6.%7.%8"/>
      <w:lvlJc w:val="left"/>
      <w:pPr>
        <w:ind w:left="1800" w:hanging="1800"/>
      </w:pPr>
      <w:rPr>
        <w:rFonts w:hint="default"/>
        <w:sz w:val="27"/>
      </w:rPr>
    </w:lvl>
    <w:lvl w:ilvl="8">
      <w:start w:val="1"/>
      <w:numFmt w:val="decimal"/>
      <w:lvlText w:val="%1.%2.%3.%4.%5.%6.%7.%8.%9"/>
      <w:lvlJc w:val="left"/>
      <w:pPr>
        <w:ind w:left="1800" w:hanging="1800"/>
      </w:pPr>
      <w:rPr>
        <w:rFonts w:hint="default"/>
        <w:sz w:val="27"/>
      </w:rPr>
    </w:lvl>
  </w:abstractNum>
  <w:abstractNum w:abstractNumId="7" w15:restartNumberingAfterBreak="0">
    <w:nsid w:val="1DDE00B5"/>
    <w:multiLevelType w:val="hybridMultilevel"/>
    <w:tmpl w:val="75E44D66"/>
    <w:lvl w:ilvl="0" w:tplc="D9CADB44">
      <w:start w:val="2"/>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E0433EF"/>
    <w:multiLevelType w:val="multilevel"/>
    <w:tmpl w:val="8FEAA488"/>
    <w:lvl w:ilvl="0">
      <w:start w:val="1"/>
      <w:numFmt w:val="decimal"/>
      <w:lvlText w:val="%1."/>
      <w:lvlJc w:val="left"/>
      <w:pPr>
        <w:ind w:left="358" w:hanging="360"/>
      </w:pPr>
      <w:rPr>
        <w:rFonts w:hint="default"/>
        <w:b/>
        <w:sz w:val="24"/>
        <w:szCs w:val="24"/>
        <w:u w:val="single"/>
      </w:rPr>
    </w:lvl>
    <w:lvl w:ilvl="1">
      <w:start w:val="1"/>
      <w:numFmt w:val="decimal"/>
      <w:isLgl/>
      <w:lvlText w:val="%1.%2"/>
      <w:lvlJc w:val="left"/>
      <w:pPr>
        <w:ind w:left="720" w:hanging="360"/>
      </w:pPr>
      <w:rPr>
        <w:rFonts w:hint="default"/>
        <w:b/>
        <w:sz w:val="24"/>
        <w:szCs w:val="24"/>
        <w:u w:val="single"/>
      </w:rPr>
    </w:lvl>
    <w:lvl w:ilvl="2">
      <w:start w:val="1"/>
      <w:numFmt w:val="decimalZero"/>
      <w:isLgl/>
      <w:lvlText w:val="%1.%2.%3"/>
      <w:lvlJc w:val="left"/>
      <w:pPr>
        <w:ind w:left="1442" w:hanging="720"/>
      </w:pPr>
      <w:rPr>
        <w:rFonts w:hint="default"/>
        <w:b/>
        <w:u w:val="single"/>
      </w:rPr>
    </w:lvl>
    <w:lvl w:ilvl="3">
      <w:start w:val="1"/>
      <w:numFmt w:val="decimalZero"/>
      <w:isLgl/>
      <w:lvlText w:val="%1.%2.%3.%4"/>
      <w:lvlJc w:val="left"/>
      <w:pPr>
        <w:ind w:left="1804" w:hanging="720"/>
      </w:pPr>
      <w:rPr>
        <w:rFonts w:hint="default"/>
        <w:b/>
        <w:u w:val="single"/>
      </w:rPr>
    </w:lvl>
    <w:lvl w:ilvl="4">
      <w:start w:val="1"/>
      <w:numFmt w:val="decimalZero"/>
      <w:isLgl/>
      <w:lvlText w:val="%1.%2.%3.%4.%5"/>
      <w:lvlJc w:val="left"/>
      <w:pPr>
        <w:ind w:left="2526" w:hanging="1080"/>
      </w:pPr>
      <w:rPr>
        <w:rFonts w:hint="default"/>
        <w:b/>
        <w:u w:val="single"/>
      </w:rPr>
    </w:lvl>
    <w:lvl w:ilvl="5">
      <w:start w:val="1"/>
      <w:numFmt w:val="decimalZero"/>
      <w:isLgl/>
      <w:lvlText w:val="%1.%2.%3.%4.%5.%6"/>
      <w:lvlJc w:val="left"/>
      <w:pPr>
        <w:ind w:left="2888" w:hanging="1080"/>
      </w:pPr>
      <w:rPr>
        <w:rFonts w:hint="default"/>
        <w:b/>
        <w:u w:val="single"/>
      </w:rPr>
    </w:lvl>
    <w:lvl w:ilvl="6">
      <w:start w:val="1"/>
      <w:numFmt w:val="decimal"/>
      <w:isLgl/>
      <w:lvlText w:val="%1.%2.%3.%4.%5.%6.%7"/>
      <w:lvlJc w:val="left"/>
      <w:pPr>
        <w:ind w:left="3610" w:hanging="1440"/>
      </w:pPr>
      <w:rPr>
        <w:rFonts w:hint="default"/>
        <w:b/>
        <w:u w:val="single"/>
      </w:rPr>
    </w:lvl>
    <w:lvl w:ilvl="7">
      <w:start w:val="1"/>
      <w:numFmt w:val="decimal"/>
      <w:isLgl/>
      <w:lvlText w:val="%1.%2.%3.%4.%5.%6.%7.%8"/>
      <w:lvlJc w:val="left"/>
      <w:pPr>
        <w:ind w:left="3972" w:hanging="1440"/>
      </w:pPr>
      <w:rPr>
        <w:rFonts w:hint="default"/>
        <w:b/>
        <w:u w:val="single"/>
      </w:rPr>
    </w:lvl>
    <w:lvl w:ilvl="8">
      <w:start w:val="1"/>
      <w:numFmt w:val="decimal"/>
      <w:isLgl/>
      <w:lvlText w:val="%1.%2.%3.%4.%5.%6.%7.%8.%9"/>
      <w:lvlJc w:val="left"/>
      <w:pPr>
        <w:ind w:left="4694" w:hanging="1800"/>
      </w:pPr>
      <w:rPr>
        <w:rFonts w:hint="default"/>
        <w:b/>
        <w:u w:val="single"/>
      </w:rPr>
    </w:lvl>
  </w:abstractNum>
  <w:abstractNum w:abstractNumId="9" w15:restartNumberingAfterBreak="0">
    <w:nsid w:val="26170592"/>
    <w:multiLevelType w:val="hybridMultilevel"/>
    <w:tmpl w:val="187CC8FE"/>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D3211A"/>
    <w:multiLevelType w:val="hybridMultilevel"/>
    <w:tmpl w:val="38DC9916"/>
    <w:lvl w:ilvl="0" w:tplc="4B1E250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0D22C9"/>
    <w:multiLevelType w:val="hybridMultilevel"/>
    <w:tmpl w:val="41D2A14A"/>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3A0754BA"/>
    <w:multiLevelType w:val="hybridMultilevel"/>
    <w:tmpl w:val="4D7E3106"/>
    <w:lvl w:ilvl="0" w:tplc="E90C2814">
      <w:start w:val="1"/>
      <w:numFmt w:val="decimal"/>
      <w:lvlText w:val="%1."/>
      <w:lvlJc w:val="left"/>
      <w:pPr>
        <w:ind w:left="720" w:hanging="360"/>
      </w:pPr>
      <w:rPr>
        <w:rFonts w:ascii="Arial" w:eastAsia="Calibri" w:hAnsi="Arial" w:cs="Arial"/>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3D023E31"/>
    <w:multiLevelType w:val="multilevel"/>
    <w:tmpl w:val="17A6BB40"/>
    <w:lvl w:ilvl="0">
      <w:start w:val="8"/>
      <w:numFmt w:val="decimal"/>
      <w:lvlText w:val="%1."/>
      <w:lvlJc w:val="left"/>
      <w:pPr>
        <w:ind w:left="390" w:hanging="390"/>
      </w:pPr>
      <w:rPr>
        <w:b/>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14" w15:restartNumberingAfterBreak="0">
    <w:nsid w:val="3DD14B5A"/>
    <w:multiLevelType w:val="hybridMultilevel"/>
    <w:tmpl w:val="DC78A3AC"/>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72981"/>
    <w:multiLevelType w:val="hybridMultilevel"/>
    <w:tmpl w:val="933AC576"/>
    <w:lvl w:ilvl="0" w:tplc="FFFFFFFF">
      <w:start w:val="1"/>
      <w:numFmt w:val="decimal"/>
      <w:lvlText w:val="%1."/>
      <w:lvlJc w:val="left"/>
      <w:pPr>
        <w:ind w:left="720" w:hanging="360"/>
      </w:pPr>
      <w:rPr>
        <w:rFonts w:ascii="Arial" w:eastAsia="Calibri" w:hAnsi="Arial" w:cs="Arial"/>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40B50F23"/>
    <w:multiLevelType w:val="multilevel"/>
    <w:tmpl w:val="B7DCF5BA"/>
    <w:lvl w:ilvl="0">
      <w:start w:val="8"/>
      <w:numFmt w:val="decimal"/>
      <w:lvlText w:val="%1."/>
      <w:lvlJc w:val="left"/>
      <w:pPr>
        <w:ind w:left="360" w:hanging="360"/>
      </w:pPr>
      <w:rPr>
        <w:b/>
        <w:color w:val="000000"/>
        <w:u w:val="single"/>
        <w:vertAlign w:val="baseline"/>
      </w:rPr>
    </w:lvl>
    <w:lvl w:ilvl="1">
      <w:start w:val="2"/>
      <w:numFmt w:val="decimal"/>
      <w:lvlText w:val="%1.%2."/>
      <w:lvlJc w:val="left"/>
      <w:pPr>
        <w:ind w:left="36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17" w15:restartNumberingAfterBreak="0">
    <w:nsid w:val="43A72F18"/>
    <w:multiLevelType w:val="multilevel"/>
    <w:tmpl w:val="CFEE7E28"/>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B2C28B0"/>
    <w:multiLevelType w:val="multilevel"/>
    <w:tmpl w:val="1FD22744"/>
    <w:lvl w:ilvl="0">
      <w:start w:val="1"/>
      <w:numFmt w:val="decimal"/>
      <w:lvlText w:val="%1."/>
      <w:lvlJc w:val="left"/>
      <w:pPr>
        <w:ind w:left="360" w:hanging="360"/>
      </w:pPr>
      <w:rPr>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4E9310BF"/>
    <w:multiLevelType w:val="multilevel"/>
    <w:tmpl w:val="E5BE6D1C"/>
    <w:lvl w:ilvl="0">
      <w:start w:val="1"/>
      <w:numFmt w:val="decimal"/>
      <w:lvlText w:val="%1."/>
      <w:lvlJc w:val="left"/>
      <w:pPr>
        <w:ind w:left="360" w:hanging="360"/>
      </w:pPr>
      <w:rPr>
        <w:rFonts w:ascii="Arial" w:hAnsi="Arial" w:cs="Arial" w:hint="default"/>
        <w:b/>
        <w:sz w:val="24"/>
        <w:szCs w:val="24"/>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735CA4"/>
    <w:multiLevelType w:val="hybridMultilevel"/>
    <w:tmpl w:val="E8546388"/>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232905"/>
    <w:multiLevelType w:val="hybridMultilevel"/>
    <w:tmpl w:val="4F5E4FE8"/>
    <w:lvl w:ilvl="0" w:tplc="6D0E0FFA">
      <w:start w:val="1"/>
      <w:numFmt w:val="decimal"/>
      <w:lvlText w:val="%1."/>
      <w:lvlJc w:val="left"/>
      <w:pPr>
        <w:ind w:left="358" w:hanging="360"/>
      </w:pPr>
      <w:rPr>
        <w:rFonts w:hint="default"/>
        <w:i/>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2" w15:restartNumberingAfterBreak="0">
    <w:nsid w:val="550D261B"/>
    <w:multiLevelType w:val="multilevel"/>
    <w:tmpl w:val="3510ED40"/>
    <w:lvl w:ilvl="0">
      <w:start w:val="8"/>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auto"/>
        <w:u w:val="none"/>
      </w:rPr>
    </w:lvl>
    <w:lvl w:ilvl="2">
      <w:start w:val="1"/>
      <w:numFmt w:val="decimal"/>
      <w:isLgl/>
      <w:lvlText w:val="%1.%2.%3"/>
      <w:lvlJc w:val="left"/>
      <w:pPr>
        <w:ind w:left="1080" w:hanging="720"/>
      </w:pPr>
      <w:rPr>
        <w:rFonts w:hint="default"/>
        <w:color w:val="auto"/>
        <w:u w:val="none"/>
      </w:rPr>
    </w:lvl>
    <w:lvl w:ilvl="3">
      <w:start w:val="1"/>
      <w:numFmt w:val="decimal"/>
      <w:isLgl/>
      <w:lvlText w:val="%1.%2.%3.%4"/>
      <w:lvlJc w:val="left"/>
      <w:pPr>
        <w:ind w:left="1440" w:hanging="1080"/>
      </w:pPr>
      <w:rPr>
        <w:rFonts w:hint="default"/>
        <w:color w:val="auto"/>
        <w:u w:val="none"/>
      </w:rPr>
    </w:lvl>
    <w:lvl w:ilvl="4">
      <w:start w:val="1"/>
      <w:numFmt w:val="decimal"/>
      <w:isLgl/>
      <w:lvlText w:val="%1.%2.%3.%4.%5"/>
      <w:lvlJc w:val="left"/>
      <w:pPr>
        <w:ind w:left="1440" w:hanging="1080"/>
      </w:pPr>
      <w:rPr>
        <w:rFonts w:hint="default"/>
        <w:color w:val="auto"/>
        <w:u w:val="none"/>
      </w:rPr>
    </w:lvl>
    <w:lvl w:ilvl="5">
      <w:start w:val="1"/>
      <w:numFmt w:val="decimal"/>
      <w:isLgl/>
      <w:lvlText w:val="%1.%2.%3.%4.%5.%6"/>
      <w:lvlJc w:val="left"/>
      <w:pPr>
        <w:ind w:left="1800" w:hanging="1440"/>
      </w:pPr>
      <w:rPr>
        <w:rFonts w:hint="default"/>
        <w:color w:val="auto"/>
        <w:u w:val="none"/>
      </w:rPr>
    </w:lvl>
    <w:lvl w:ilvl="6">
      <w:start w:val="1"/>
      <w:numFmt w:val="decimal"/>
      <w:isLgl/>
      <w:lvlText w:val="%1.%2.%3.%4.%5.%6.%7"/>
      <w:lvlJc w:val="left"/>
      <w:pPr>
        <w:ind w:left="1800" w:hanging="1440"/>
      </w:pPr>
      <w:rPr>
        <w:rFonts w:hint="default"/>
        <w:color w:val="auto"/>
        <w:u w:val="none"/>
      </w:rPr>
    </w:lvl>
    <w:lvl w:ilvl="7">
      <w:start w:val="1"/>
      <w:numFmt w:val="decimal"/>
      <w:isLgl/>
      <w:lvlText w:val="%1.%2.%3.%4.%5.%6.%7.%8"/>
      <w:lvlJc w:val="left"/>
      <w:pPr>
        <w:ind w:left="2160" w:hanging="1800"/>
      </w:pPr>
      <w:rPr>
        <w:rFonts w:hint="default"/>
        <w:color w:val="auto"/>
        <w:u w:val="none"/>
      </w:rPr>
    </w:lvl>
    <w:lvl w:ilvl="8">
      <w:start w:val="1"/>
      <w:numFmt w:val="decimal"/>
      <w:isLgl/>
      <w:lvlText w:val="%1.%2.%3.%4.%5.%6.%7.%8.%9"/>
      <w:lvlJc w:val="left"/>
      <w:pPr>
        <w:ind w:left="2160" w:hanging="1800"/>
      </w:pPr>
      <w:rPr>
        <w:rFonts w:hint="default"/>
        <w:color w:val="auto"/>
        <w:u w:val="none"/>
      </w:rPr>
    </w:lvl>
  </w:abstractNum>
  <w:abstractNum w:abstractNumId="23" w15:restartNumberingAfterBreak="0">
    <w:nsid w:val="59170BE5"/>
    <w:multiLevelType w:val="multilevel"/>
    <w:tmpl w:val="04B4DF16"/>
    <w:lvl w:ilvl="0">
      <w:start w:val="1"/>
      <w:numFmt w:val="decimal"/>
      <w:lvlText w:val="%1."/>
      <w:lvlJc w:val="left"/>
      <w:pPr>
        <w:ind w:left="360" w:hanging="360"/>
      </w:pPr>
      <w:rPr>
        <w:rFonts w:ascii="Arial" w:eastAsia="Arial" w:hAnsi="Arial" w:cs="Arial"/>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4" w15:restartNumberingAfterBreak="0">
    <w:nsid w:val="5E7F7B65"/>
    <w:multiLevelType w:val="multilevel"/>
    <w:tmpl w:val="6A6661D2"/>
    <w:lvl w:ilvl="0">
      <w:start w:val="6"/>
      <w:numFmt w:val="decimal"/>
      <w:lvlText w:val="%1"/>
      <w:lvlJc w:val="left"/>
      <w:pPr>
        <w:ind w:left="360" w:hanging="360"/>
      </w:pPr>
      <w:rPr>
        <w:rFonts w:hint="default"/>
        <w:b/>
        <w:u w:val="single"/>
      </w:rPr>
    </w:lvl>
    <w:lvl w:ilvl="1">
      <w:start w:val="2"/>
      <w:numFmt w:val="decimal"/>
      <w:lvlText w:val="%1.%2"/>
      <w:lvlJc w:val="left"/>
      <w:pPr>
        <w:ind w:left="360" w:hanging="360"/>
      </w:pPr>
      <w:rPr>
        <w:rFonts w:hint="default"/>
        <w:b/>
        <w:u w:val="single"/>
      </w:rPr>
    </w:lvl>
    <w:lvl w:ilvl="2">
      <w:start w:val="1"/>
      <w:numFmt w:val="decimalZero"/>
      <w:lvlText w:val="%1.%2.%3"/>
      <w:lvlJc w:val="left"/>
      <w:pPr>
        <w:ind w:left="720" w:hanging="720"/>
      </w:pPr>
      <w:rPr>
        <w:rFonts w:hint="default"/>
        <w:b/>
        <w:u w:val="single"/>
      </w:rPr>
    </w:lvl>
    <w:lvl w:ilvl="3">
      <w:start w:val="1"/>
      <w:numFmt w:val="decimalZero"/>
      <w:lvlText w:val="%1.%2.%3.%4"/>
      <w:lvlJc w:val="left"/>
      <w:pPr>
        <w:ind w:left="720" w:hanging="720"/>
      </w:pPr>
      <w:rPr>
        <w:rFonts w:hint="default"/>
        <w:b/>
        <w:u w:val="single"/>
      </w:rPr>
    </w:lvl>
    <w:lvl w:ilvl="4">
      <w:start w:val="1"/>
      <w:numFmt w:val="decimalZero"/>
      <w:lvlText w:val="%1.%2.%3.%4.%5"/>
      <w:lvlJc w:val="left"/>
      <w:pPr>
        <w:ind w:left="1080" w:hanging="1080"/>
      </w:pPr>
      <w:rPr>
        <w:rFonts w:hint="default"/>
        <w:b/>
        <w:u w:val="single"/>
      </w:rPr>
    </w:lvl>
    <w:lvl w:ilvl="5">
      <w:start w:val="1"/>
      <w:numFmt w:val="decimalZero"/>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5" w15:restartNumberingAfterBreak="0">
    <w:nsid w:val="5FAE62D6"/>
    <w:multiLevelType w:val="multilevel"/>
    <w:tmpl w:val="CE7E47B8"/>
    <w:lvl w:ilvl="0">
      <w:start w:val="2"/>
      <w:numFmt w:val="decimal"/>
      <w:lvlText w:val="%1."/>
      <w:lvlJc w:val="left"/>
      <w:pPr>
        <w:ind w:left="360" w:hanging="360"/>
      </w:pPr>
      <w:rPr>
        <w:b/>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26" w15:restartNumberingAfterBreak="0">
    <w:nsid w:val="62047101"/>
    <w:multiLevelType w:val="multilevel"/>
    <w:tmpl w:val="2AB23C3A"/>
    <w:lvl w:ilvl="0">
      <w:start w:val="2"/>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7" w15:restartNumberingAfterBreak="0">
    <w:nsid w:val="68AB45A5"/>
    <w:multiLevelType w:val="multilevel"/>
    <w:tmpl w:val="0828392A"/>
    <w:lvl w:ilvl="0">
      <w:start w:val="1"/>
      <w:numFmt w:val="decimal"/>
      <w:lvlText w:val="%1."/>
      <w:lvlJc w:val="left"/>
      <w:pPr>
        <w:ind w:left="360" w:hanging="360"/>
      </w:pPr>
      <w:rPr>
        <w:b/>
        <w:sz w:val="24"/>
        <w:szCs w:val="24"/>
        <w:vertAlign w:val="baseline"/>
      </w:rPr>
    </w:lvl>
    <w:lvl w:ilvl="1">
      <w:start w:val="1"/>
      <w:numFmt w:val="lowerLetter"/>
      <w:lvlText w:val="%2."/>
      <w:lvlJc w:val="left"/>
      <w:pPr>
        <w:ind w:left="1156" w:hanging="359"/>
      </w:pPr>
      <w:rPr>
        <w:vertAlign w:val="baseline"/>
      </w:rPr>
    </w:lvl>
    <w:lvl w:ilvl="2">
      <w:start w:val="1"/>
      <w:numFmt w:val="lowerRoman"/>
      <w:lvlText w:val="%3."/>
      <w:lvlJc w:val="right"/>
      <w:pPr>
        <w:ind w:left="1876" w:hanging="180"/>
      </w:pPr>
      <w:rPr>
        <w:vertAlign w:val="baseline"/>
      </w:rPr>
    </w:lvl>
    <w:lvl w:ilvl="3">
      <w:start w:val="1"/>
      <w:numFmt w:val="decimal"/>
      <w:lvlText w:val="%4."/>
      <w:lvlJc w:val="left"/>
      <w:pPr>
        <w:ind w:left="2596" w:hanging="360"/>
      </w:pPr>
      <w:rPr>
        <w:vertAlign w:val="baseline"/>
      </w:rPr>
    </w:lvl>
    <w:lvl w:ilvl="4">
      <w:start w:val="1"/>
      <w:numFmt w:val="lowerLetter"/>
      <w:lvlText w:val="%5."/>
      <w:lvlJc w:val="left"/>
      <w:pPr>
        <w:ind w:left="3316" w:hanging="360"/>
      </w:pPr>
      <w:rPr>
        <w:vertAlign w:val="baseline"/>
      </w:rPr>
    </w:lvl>
    <w:lvl w:ilvl="5">
      <w:start w:val="1"/>
      <w:numFmt w:val="lowerRoman"/>
      <w:lvlText w:val="%6."/>
      <w:lvlJc w:val="right"/>
      <w:pPr>
        <w:ind w:left="4036" w:hanging="180"/>
      </w:pPr>
      <w:rPr>
        <w:vertAlign w:val="baseline"/>
      </w:rPr>
    </w:lvl>
    <w:lvl w:ilvl="6">
      <w:start w:val="1"/>
      <w:numFmt w:val="decimal"/>
      <w:lvlText w:val="%7."/>
      <w:lvlJc w:val="left"/>
      <w:pPr>
        <w:ind w:left="4756" w:hanging="360"/>
      </w:pPr>
      <w:rPr>
        <w:vertAlign w:val="baseline"/>
      </w:rPr>
    </w:lvl>
    <w:lvl w:ilvl="7">
      <w:start w:val="1"/>
      <w:numFmt w:val="lowerLetter"/>
      <w:lvlText w:val="%8."/>
      <w:lvlJc w:val="left"/>
      <w:pPr>
        <w:ind w:left="5476" w:hanging="360"/>
      </w:pPr>
      <w:rPr>
        <w:vertAlign w:val="baseline"/>
      </w:rPr>
    </w:lvl>
    <w:lvl w:ilvl="8">
      <w:start w:val="1"/>
      <w:numFmt w:val="lowerRoman"/>
      <w:lvlText w:val="%9."/>
      <w:lvlJc w:val="right"/>
      <w:pPr>
        <w:ind w:left="6196" w:hanging="180"/>
      </w:pPr>
      <w:rPr>
        <w:vertAlign w:val="baseline"/>
      </w:rPr>
    </w:lvl>
  </w:abstractNum>
  <w:abstractNum w:abstractNumId="28" w15:restartNumberingAfterBreak="0">
    <w:nsid w:val="6A1D3871"/>
    <w:multiLevelType w:val="multilevel"/>
    <w:tmpl w:val="F330233A"/>
    <w:lvl w:ilvl="0">
      <w:numFmt w:val="bullet"/>
      <w:lvlText w:val="-"/>
      <w:lvlJc w:val="left"/>
      <w:pPr>
        <w:ind w:left="360" w:hanging="360"/>
      </w:pPr>
      <w:rPr>
        <w:rFonts w:ascii="Arial" w:eastAsia="Arial" w:hAnsi="Arial" w:cs="Arial"/>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9" w15:restartNumberingAfterBreak="0">
    <w:nsid w:val="6FA85D35"/>
    <w:multiLevelType w:val="multilevel"/>
    <w:tmpl w:val="FC0638BA"/>
    <w:lvl w:ilvl="0">
      <w:start w:val="6"/>
      <w:numFmt w:val="decimal"/>
      <w:lvlText w:val="%1."/>
      <w:lvlJc w:val="left"/>
      <w:pPr>
        <w:ind w:left="360" w:hanging="360"/>
      </w:pPr>
      <w:rPr>
        <w:b/>
        <w:u w:val="single"/>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30" w15:restartNumberingAfterBreak="0">
    <w:nsid w:val="71A04CDE"/>
    <w:multiLevelType w:val="multilevel"/>
    <w:tmpl w:val="ED30092A"/>
    <w:lvl w:ilvl="0">
      <w:start w:val="8"/>
      <w:numFmt w:val="decimal"/>
      <w:lvlText w:val="%1."/>
      <w:lvlJc w:val="left"/>
      <w:pPr>
        <w:ind w:left="360" w:hanging="360"/>
      </w:pPr>
      <w:rPr>
        <w:b/>
        <w:u w:val="single"/>
        <w:vertAlign w:val="baseline"/>
      </w:rPr>
    </w:lvl>
    <w:lvl w:ilvl="1">
      <w:start w:val="1"/>
      <w:numFmt w:val="decimal"/>
      <w:lvlText w:val="%1.%2."/>
      <w:lvlJc w:val="left"/>
      <w:pPr>
        <w:ind w:left="720" w:hanging="720"/>
      </w:pPr>
      <w:rPr>
        <w:b/>
        <w:sz w:val="22"/>
        <w:szCs w:val="22"/>
        <w:u w:val="single"/>
        <w:vertAlign w:val="baseline"/>
      </w:rPr>
    </w:lvl>
    <w:lvl w:ilvl="2">
      <w:start w:val="1"/>
      <w:numFmt w:val="decimalZero"/>
      <w:lvlText w:val="%1.%2.%3."/>
      <w:lvlJc w:val="left"/>
      <w:pPr>
        <w:ind w:left="720" w:hanging="720"/>
      </w:pPr>
      <w:rPr>
        <w:b/>
        <w:u w:val="single"/>
        <w:vertAlign w:val="baseline"/>
      </w:rPr>
    </w:lvl>
    <w:lvl w:ilvl="3">
      <w:start w:val="1"/>
      <w:numFmt w:val="decimal"/>
      <w:lvlText w:val="%1.%2.%3.%4."/>
      <w:lvlJc w:val="left"/>
      <w:pPr>
        <w:ind w:left="1080" w:hanging="1080"/>
      </w:pPr>
      <w:rPr>
        <w:b/>
        <w:u w:val="single"/>
        <w:vertAlign w:val="baseline"/>
      </w:rPr>
    </w:lvl>
    <w:lvl w:ilvl="4">
      <w:start w:val="1"/>
      <w:numFmt w:val="decimalZero"/>
      <w:lvlText w:val="%1.%2.%3.%4.%5."/>
      <w:lvlJc w:val="left"/>
      <w:pPr>
        <w:ind w:left="1080" w:hanging="1080"/>
      </w:pPr>
      <w:rPr>
        <w:b/>
        <w:u w:val="single"/>
        <w:vertAlign w:val="baseline"/>
      </w:rPr>
    </w:lvl>
    <w:lvl w:ilvl="5">
      <w:start w:val="1"/>
      <w:numFmt w:val="decimalZero"/>
      <w:lvlText w:val="%1.%2.%3.%4.%5.%6."/>
      <w:lvlJc w:val="left"/>
      <w:pPr>
        <w:ind w:left="1440" w:hanging="1440"/>
      </w:pPr>
      <w:rPr>
        <w:b/>
        <w:u w:val="single"/>
        <w:vertAlign w:val="baseline"/>
      </w:rPr>
    </w:lvl>
    <w:lvl w:ilvl="6">
      <w:start w:val="1"/>
      <w:numFmt w:val="decimalZero"/>
      <w:lvlText w:val="%1.%2.%3.%4.%5.%6.%7."/>
      <w:lvlJc w:val="left"/>
      <w:pPr>
        <w:ind w:left="1440" w:hanging="1440"/>
      </w:pPr>
      <w:rPr>
        <w:b/>
        <w:u w:val="single"/>
        <w:vertAlign w:val="baseline"/>
      </w:rPr>
    </w:lvl>
    <w:lvl w:ilvl="7">
      <w:start w:val="1"/>
      <w:numFmt w:val="decimal"/>
      <w:lvlText w:val="%1.%2.%3.%4.%5.%6.%7.%8."/>
      <w:lvlJc w:val="left"/>
      <w:pPr>
        <w:ind w:left="1800" w:hanging="1800"/>
      </w:pPr>
      <w:rPr>
        <w:b/>
        <w:u w:val="single"/>
        <w:vertAlign w:val="baseline"/>
      </w:rPr>
    </w:lvl>
    <w:lvl w:ilvl="8">
      <w:start w:val="1"/>
      <w:numFmt w:val="decimal"/>
      <w:lvlText w:val="%1.%2.%3.%4.%5.%6.%7.%8.%9."/>
      <w:lvlJc w:val="left"/>
      <w:pPr>
        <w:ind w:left="1800" w:hanging="1800"/>
      </w:pPr>
      <w:rPr>
        <w:b/>
        <w:u w:val="single"/>
        <w:vertAlign w:val="baseline"/>
      </w:rPr>
    </w:lvl>
  </w:abstractNum>
  <w:num w:numId="1" w16cid:durableId="130446145">
    <w:abstractNumId w:val="23"/>
  </w:num>
  <w:num w:numId="2" w16cid:durableId="656691533">
    <w:abstractNumId w:val="29"/>
  </w:num>
  <w:num w:numId="3" w16cid:durableId="1645423659">
    <w:abstractNumId w:val="28"/>
  </w:num>
  <w:num w:numId="4" w16cid:durableId="1614166024">
    <w:abstractNumId w:val="27"/>
  </w:num>
  <w:num w:numId="5" w16cid:durableId="674385616">
    <w:abstractNumId w:val="13"/>
  </w:num>
  <w:num w:numId="6" w16cid:durableId="453794229">
    <w:abstractNumId w:val="16"/>
  </w:num>
  <w:num w:numId="7" w16cid:durableId="385878517">
    <w:abstractNumId w:val="0"/>
  </w:num>
  <w:num w:numId="8" w16cid:durableId="313071688">
    <w:abstractNumId w:val="1"/>
  </w:num>
  <w:num w:numId="9" w16cid:durableId="2056003471">
    <w:abstractNumId w:val="30"/>
  </w:num>
  <w:num w:numId="10" w16cid:durableId="1979408548">
    <w:abstractNumId w:val="25"/>
  </w:num>
  <w:num w:numId="11" w16cid:durableId="1338539560">
    <w:abstractNumId w:val="21"/>
  </w:num>
  <w:num w:numId="12" w16cid:durableId="18489078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5482418">
    <w:abstractNumId w:val="18"/>
  </w:num>
  <w:num w:numId="14" w16cid:durableId="1452364318">
    <w:abstractNumId w:val="11"/>
  </w:num>
  <w:num w:numId="15" w16cid:durableId="631130951">
    <w:abstractNumId w:val="26"/>
  </w:num>
  <w:num w:numId="16" w16cid:durableId="756823084">
    <w:abstractNumId w:val="5"/>
  </w:num>
  <w:num w:numId="17" w16cid:durableId="822694721">
    <w:abstractNumId w:val="2"/>
  </w:num>
  <w:num w:numId="18" w16cid:durableId="422649077">
    <w:abstractNumId w:val="22"/>
  </w:num>
  <w:num w:numId="19" w16cid:durableId="1608846870">
    <w:abstractNumId w:val="14"/>
  </w:num>
  <w:num w:numId="20" w16cid:durableId="1081946976">
    <w:abstractNumId w:val="7"/>
  </w:num>
  <w:num w:numId="21" w16cid:durableId="1342666066">
    <w:abstractNumId w:val="8"/>
  </w:num>
  <w:num w:numId="22" w16cid:durableId="375545159">
    <w:abstractNumId w:val="17"/>
  </w:num>
  <w:num w:numId="23" w16cid:durableId="1136221251">
    <w:abstractNumId w:val="24"/>
  </w:num>
  <w:num w:numId="24" w16cid:durableId="1074737437">
    <w:abstractNumId w:val="6"/>
  </w:num>
  <w:num w:numId="25" w16cid:durableId="1393313021">
    <w:abstractNumId w:val="3"/>
  </w:num>
  <w:num w:numId="26" w16cid:durableId="312955110">
    <w:abstractNumId w:val="12"/>
  </w:num>
  <w:num w:numId="27" w16cid:durableId="237983414">
    <w:abstractNumId w:val="15"/>
  </w:num>
  <w:num w:numId="28" w16cid:durableId="1733767147">
    <w:abstractNumId w:val="20"/>
  </w:num>
  <w:num w:numId="29" w16cid:durableId="403451911">
    <w:abstractNumId w:val="4"/>
  </w:num>
  <w:num w:numId="30" w16cid:durableId="89008491">
    <w:abstractNumId w:val="10"/>
  </w:num>
  <w:num w:numId="31" w16cid:durableId="1850439833">
    <w:abstractNumId w:val="9"/>
  </w:num>
  <w:num w:numId="32" w16cid:durableId="19559392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011"/>
    <w:rsid w:val="000061F6"/>
    <w:rsid w:val="000311A9"/>
    <w:rsid w:val="0003557D"/>
    <w:rsid w:val="000404D9"/>
    <w:rsid w:val="000D4E61"/>
    <w:rsid w:val="00163561"/>
    <w:rsid w:val="0016393E"/>
    <w:rsid w:val="00176C81"/>
    <w:rsid w:val="001E3E87"/>
    <w:rsid w:val="001F61C4"/>
    <w:rsid w:val="001F7A16"/>
    <w:rsid w:val="00203EDE"/>
    <w:rsid w:val="00222115"/>
    <w:rsid w:val="00273460"/>
    <w:rsid w:val="00294F22"/>
    <w:rsid w:val="0030378E"/>
    <w:rsid w:val="003229F7"/>
    <w:rsid w:val="00351F65"/>
    <w:rsid w:val="00397F23"/>
    <w:rsid w:val="003B2D6E"/>
    <w:rsid w:val="003C0011"/>
    <w:rsid w:val="003E566D"/>
    <w:rsid w:val="003F5FA0"/>
    <w:rsid w:val="004004F7"/>
    <w:rsid w:val="004218D0"/>
    <w:rsid w:val="0049000A"/>
    <w:rsid w:val="004B4007"/>
    <w:rsid w:val="004C5E7F"/>
    <w:rsid w:val="00503CCB"/>
    <w:rsid w:val="00532B8D"/>
    <w:rsid w:val="005331C0"/>
    <w:rsid w:val="00565D6F"/>
    <w:rsid w:val="005667C0"/>
    <w:rsid w:val="005719AB"/>
    <w:rsid w:val="00577643"/>
    <w:rsid w:val="005B4619"/>
    <w:rsid w:val="005C5790"/>
    <w:rsid w:val="005D292E"/>
    <w:rsid w:val="005D49A6"/>
    <w:rsid w:val="005F3D9F"/>
    <w:rsid w:val="0061294A"/>
    <w:rsid w:val="00653968"/>
    <w:rsid w:val="006B1A2E"/>
    <w:rsid w:val="006F1849"/>
    <w:rsid w:val="00732D20"/>
    <w:rsid w:val="00776A07"/>
    <w:rsid w:val="00793243"/>
    <w:rsid w:val="007C58E8"/>
    <w:rsid w:val="007E304E"/>
    <w:rsid w:val="007E6522"/>
    <w:rsid w:val="00810D52"/>
    <w:rsid w:val="00820BDB"/>
    <w:rsid w:val="008241C3"/>
    <w:rsid w:val="00840F39"/>
    <w:rsid w:val="00874CE6"/>
    <w:rsid w:val="00883589"/>
    <w:rsid w:val="008C0983"/>
    <w:rsid w:val="008D6C74"/>
    <w:rsid w:val="008E0F46"/>
    <w:rsid w:val="00932C05"/>
    <w:rsid w:val="00933D42"/>
    <w:rsid w:val="009C48CC"/>
    <w:rsid w:val="00A10040"/>
    <w:rsid w:val="00A104FA"/>
    <w:rsid w:val="00A374D4"/>
    <w:rsid w:val="00A633D7"/>
    <w:rsid w:val="00A67EBC"/>
    <w:rsid w:val="00A77375"/>
    <w:rsid w:val="00AD5A32"/>
    <w:rsid w:val="00AF32B0"/>
    <w:rsid w:val="00B01D5E"/>
    <w:rsid w:val="00B055A4"/>
    <w:rsid w:val="00B07F90"/>
    <w:rsid w:val="00B70CF0"/>
    <w:rsid w:val="00B94DE0"/>
    <w:rsid w:val="00BC014D"/>
    <w:rsid w:val="00BC1B0A"/>
    <w:rsid w:val="00BC3A43"/>
    <w:rsid w:val="00C42388"/>
    <w:rsid w:val="00C71289"/>
    <w:rsid w:val="00C91B03"/>
    <w:rsid w:val="00C93E6E"/>
    <w:rsid w:val="00CC1EC6"/>
    <w:rsid w:val="00CF781B"/>
    <w:rsid w:val="00D41570"/>
    <w:rsid w:val="00D62A1F"/>
    <w:rsid w:val="00D87069"/>
    <w:rsid w:val="00DC5695"/>
    <w:rsid w:val="00E1054D"/>
    <w:rsid w:val="00E30E33"/>
    <w:rsid w:val="00F35754"/>
    <w:rsid w:val="00F422CF"/>
    <w:rsid w:val="00F75F35"/>
    <w:rsid w:val="00F964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87380"/>
  <w15:docId w15:val="{6A3D1FF4-07EE-4F50-A189-3CF6F195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after="0" w:line="240" w:lineRule="auto"/>
      <w:jc w:val="center"/>
    </w:pPr>
    <w:rPr>
      <w:rFonts w:ascii="Tahoma" w:eastAsia="Times New Roman" w:hAnsi="Tahoma" w:cs="Times New Roman"/>
      <w:sz w:val="24"/>
      <w:szCs w:val="20"/>
      <w:lang w:val="es-ES" w:eastAsia="es-ES"/>
    </w:r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character" w:customStyle="1" w:styleId="CharacterStyle1">
    <w:name w:val="Character Style 1"/>
    <w:uiPriority w:val="99"/>
    <w:rPr>
      <w:w w:val="100"/>
      <w:position w:val="-1"/>
      <w:sz w:val="20"/>
      <w:szCs w:val="20"/>
      <w:effect w:val="none"/>
      <w:vertAlign w:val="baseline"/>
      <w:cs w:val="0"/>
      <w:em w:val="none"/>
    </w:rPr>
  </w:style>
  <w:style w:type="paragraph" w:customStyle="1" w:styleId="Style1">
    <w:name w:val="Style 1"/>
    <w:uiPriority w:val="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position w:val="-1"/>
      <w:lang w:val="en-US"/>
    </w:rPr>
  </w:style>
  <w:style w:type="paragraph" w:styleId="Textodeglobo">
    <w:name w:val="Balloon Text"/>
    <w:basedOn w:val="Normal"/>
    <w:qFormat/>
    <w:pPr>
      <w:spacing w:after="0" w:line="240" w:lineRule="auto"/>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customStyle="1" w:styleId="PrrafodelistaHOJABolitaListParagraphPrrafodelista4BOLADEFPrrafodelista3Prrafodelista21BOLANivel1OSColorfulListAccent1ColorfulList-Accent11Prrafodelista1NumeradonegritapropuestasNumeradoinformesCitatextual">
    <w:name w:val="Párrafo de lista;HOJA;Bolita;List Paragraph;Párrafo de lista4;BOLADEF;Párrafo de lista3;Párrafo de lista21;BOLA;Nivel 1 OS;Colorful List Accent 1;Colorful List - Accent 11;Párrafo de lista1;Numerado negrita propuestas;Numerado informes;Cita textual;列出段落"/>
    <w:basedOn w:val="Normal"/>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independiente">
    <w:name w:val="Body Text"/>
    <w:basedOn w:val="Normal"/>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rPr>
      <w:rFonts w:ascii="Arial Narrow" w:eastAsia="Times New Roman" w:hAnsi="Arial Narrow" w:cs="Times New Roman"/>
      <w:w w:val="100"/>
      <w:position w:val="-1"/>
      <w:sz w:val="24"/>
      <w:szCs w:val="20"/>
      <w:effect w:val="none"/>
      <w:vertAlign w:val="baseline"/>
      <w:cs w:val="0"/>
      <w:em w:val="none"/>
      <w:lang w:val="es-ES" w:eastAsia="es-ES"/>
    </w:rPr>
  </w:style>
  <w:style w:type="table" w:styleId="Tablaconcuadrcula">
    <w:name w:val="Table Grid"/>
    <w:basedOn w:val="Tablanormal"/>
    <w:uiPriority w:val="39"/>
    <w:pPr>
      <w:suppressAutoHyphens/>
      <w:spacing w:after="0" w:line="240" w:lineRule="auto"/>
      <w:ind w:leftChars="-1" w:left="-1" w:hangingChars="1" w:hanging="1"/>
      <w:textDirection w:val="btLr"/>
      <w:textAlignment w:val="top"/>
      <w:outlineLvl w:val="0"/>
    </w:pPr>
    <w:rPr>
      <w:position w:val="-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val="es-ES" w:eastAsia="en-US"/>
    </w:rPr>
  </w:style>
  <w:style w:type="character" w:customStyle="1" w:styleId="TtuloCar">
    <w:name w:val="Título Car"/>
    <w:rPr>
      <w:rFonts w:ascii="Tahoma" w:eastAsia="Times New Roman" w:hAnsi="Tahoma" w:cs="Times New Roman"/>
      <w:w w:val="100"/>
      <w:position w:val="-1"/>
      <w:sz w:val="24"/>
      <w:szCs w:val="20"/>
      <w:effect w:val="none"/>
      <w:vertAlign w:val="baseline"/>
      <w:cs w:val="0"/>
      <w:em w:val="none"/>
      <w:lang w:val="es-ES" w:eastAsia="es-ES"/>
    </w:rPr>
  </w:style>
  <w:style w:type="character" w:customStyle="1" w:styleId="SinespaciadoCar">
    <w:name w:val="Sin espaciado Car"/>
    <w:rPr>
      <w:w w:val="100"/>
      <w:position w:val="-1"/>
      <w:sz w:val="22"/>
      <w:szCs w:val="22"/>
      <w:effect w:val="none"/>
      <w:vertAlign w:val="baseline"/>
      <w:cs w:val="0"/>
      <w:em w:val="none"/>
      <w:lang w:val="es-ES" w:eastAsia="en-US" w:bidi="ar-SA"/>
    </w:rPr>
  </w:style>
  <w:style w:type="character" w:customStyle="1" w:styleId="PrrafodelistaCarHOJACarBolitaCarListParagraphCarPrrafodelista4CarBOLADEFCarPrrafodelista3CarPrrafodelista21CarBOLACarNivel1OSCarColorfulListAccent1CarColorfulList-Accent11CarPrrafodelista1CarCar">
    <w:name w:val="Párrafo de lista Car;HOJA Car;Bolita Car;List Paragraph Car;Párrafo de lista4 Car;BOLADEF Car;Párrafo de lista3 Car;Párrafo de lista21 Car;BOLA Car;Nivel 1 OS Car;Colorful List Accent 1 Car;Colorful List - Accent 11 Car;Párrafo de lista1 Car;列出段落 Car"/>
    <w:rPr>
      <w:rFonts w:ascii="Times New Roman" w:eastAsia="Times New Roman" w:hAnsi="Times New Roman"/>
      <w:w w:val="100"/>
      <w:position w:val="-1"/>
      <w:sz w:val="24"/>
      <w:szCs w:val="24"/>
      <w:effect w:val="none"/>
      <w:vertAlign w:val="baseline"/>
      <w:cs w:val="0"/>
      <w:em w:val="none"/>
      <w:lang w:val="es-ES" w:eastAsia="es-ES"/>
    </w:rPr>
  </w:style>
  <w:style w:type="character" w:styleId="nfasis">
    <w:name w:val="Emphasis"/>
    <w:qFormat/>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eastAsia="en-US"/>
    </w:rPr>
  </w:style>
  <w:style w:type="character" w:styleId="Hipervnculo">
    <w:name w:val="Hyperlink"/>
    <w:rPr>
      <w:rFonts w:ascii="Arial" w:hAnsi="Arial" w:cs="Arial"/>
      <w:color w:val="auto"/>
      <w:w w:val="100"/>
      <w:position w:val="-1"/>
      <w:sz w:val="17"/>
      <w:szCs w:val="17"/>
      <w:u w:val="single"/>
      <w:effect w:val="none"/>
      <w:vertAlign w:val="baseline"/>
      <w:cs w:val="0"/>
      <w:em w:val="none"/>
    </w:rPr>
  </w:style>
  <w:style w:type="paragraph" w:customStyle="1" w:styleId="Style4">
    <w:name w:val="Style 4"/>
    <w:basedOn w:val="Normal"/>
    <w:pPr>
      <w:widowControl w:val="0"/>
      <w:autoSpaceDE w:val="0"/>
      <w:autoSpaceDN w:val="0"/>
      <w:spacing w:after="0" w:line="240" w:lineRule="auto"/>
      <w:ind w:left="1368"/>
    </w:pPr>
    <w:rPr>
      <w:rFonts w:ascii="Arial" w:eastAsia="Times New Roman" w:hAnsi="Arial" w:cs="Arial"/>
      <w:lang w:val="en-US" w:eastAsia="es-CO"/>
    </w:rPr>
  </w:style>
  <w:style w:type="character" w:customStyle="1" w:styleId="CharacterStyle3">
    <w:name w:val="Character Style 3"/>
    <w:rPr>
      <w:rFonts w:ascii="Arial" w:hAnsi="Arial" w:cs="Arial"/>
      <w:w w:val="100"/>
      <w:position w:val="-1"/>
      <w:sz w:val="22"/>
      <w:szCs w:val="22"/>
      <w:effect w:val="none"/>
      <w:vertAlign w:val="baseline"/>
      <w:cs w:val="0"/>
      <w:em w:val="none"/>
    </w:rPr>
  </w:style>
  <w:style w:type="paragraph" w:customStyle="1" w:styleId="Style3">
    <w:name w:val="Style 3"/>
    <w:basedOn w:val="Normal"/>
    <w:pPr>
      <w:widowControl w:val="0"/>
      <w:autoSpaceDE w:val="0"/>
      <w:autoSpaceDN w:val="0"/>
      <w:spacing w:after="0" w:line="240" w:lineRule="auto"/>
      <w:ind w:left="1296" w:right="72"/>
      <w:jc w:val="both"/>
    </w:pPr>
    <w:rPr>
      <w:rFonts w:ascii="Arial" w:eastAsia="Times New Roman" w:hAnsi="Arial" w:cs="Arial"/>
      <w:lang w:val="en-US" w:eastAsia="es-CO"/>
    </w:rPr>
  </w:style>
  <w:style w:type="paragraph" w:styleId="Textoindependiente3">
    <w:name w:val="Body Text 3"/>
    <w:basedOn w:val="Normal"/>
    <w:qFormat/>
    <w:pPr>
      <w:spacing w:after="120" w:line="240" w:lineRule="auto"/>
    </w:pPr>
    <w:rPr>
      <w:rFonts w:ascii="Times New Roman" w:eastAsia="Times New Roman" w:hAnsi="Times New Roman"/>
      <w:sz w:val="16"/>
      <w:szCs w:val="16"/>
      <w:lang w:val="es-ES" w:eastAsia="es-CO"/>
    </w:rPr>
  </w:style>
  <w:style w:type="character" w:customStyle="1" w:styleId="Textoindependiente3Car">
    <w:name w:val="Texto independiente 3 Car"/>
    <w:rPr>
      <w:rFonts w:ascii="Times New Roman" w:eastAsia="Times New Roman" w:hAnsi="Times New Roman"/>
      <w:w w:val="100"/>
      <w:position w:val="-1"/>
      <w:sz w:val="16"/>
      <w:szCs w:val="16"/>
      <w:effect w:val="none"/>
      <w:vertAlign w:val="baseline"/>
      <w:cs w:val="0"/>
      <w:em w:val="none"/>
      <w:lang w:val="es-ES"/>
    </w:rPr>
  </w:style>
  <w:style w:type="paragraph" w:customStyle="1" w:styleId="Textopredeterminado">
    <w:name w:val="Texto predeterminado"/>
    <w:basedOn w:val="Normal"/>
    <w:pPr>
      <w:widowControl w:val="0"/>
      <w:autoSpaceDE w:val="0"/>
      <w:autoSpaceDN w:val="0"/>
      <w:spacing w:after="0" w:line="240" w:lineRule="auto"/>
    </w:pPr>
    <w:rPr>
      <w:rFonts w:ascii="Times New Roman" w:eastAsia="Times New Roman" w:hAnsi="Times New Roman"/>
      <w:sz w:val="24"/>
      <w:szCs w:val="24"/>
      <w:lang w:val="en-US" w:eastAsia="es-MX"/>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yle5">
    <w:name w:val="Style 5"/>
    <w:basedOn w:val="Normal"/>
    <w:pPr>
      <w:widowControl w:val="0"/>
      <w:autoSpaceDE w:val="0"/>
      <w:autoSpaceDN w:val="0"/>
      <w:spacing w:before="36" w:after="0" w:line="285" w:lineRule="auto"/>
      <w:ind w:left="576"/>
    </w:pPr>
    <w:rPr>
      <w:rFonts w:ascii="Arial" w:eastAsia="Times New Roman" w:hAnsi="Arial" w:cs="Arial"/>
      <w:sz w:val="23"/>
      <w:szCs w:val="23"/>
      <w:lang w:val="en-US" w:eastAsia="es-CO"/>
    </w:rPr>
  </w:style>
  <w:style w:type="character" w:customStyle="1" w:styleId="CharacterStyle4">
    <w:name w:val="Character Style 4"/>
    <w:rPr>
      <w:rFonts w:ascii="Arial" w:hAnsi="Arial" w:cs="Arial"/>
      <w:w w:val="100"/>
      <w:position w:val="-1"/>
      <w:sz w:val="23"/>
      <w:szCs w:val="23"/>
      <w:effect w:val="none"/>
      <w:vertAlign w:val="baseline"/>
      <w:cs w:val="0"/>
      <w:em w:val="none"/>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rPr>
      <w:sz w:val="20"/>
      <w:szCs w:val="20"/>
    </w:rPr>
  </w:style>
  <w:style w:type="character" w:customStyle="1" w:styleId="TextocomentarioCar">
    <w:name w:val="Texto comentario Car"/>
    <w:rPr>
      <w:w w:val="100"/>
      <w:position w:val="-1"/>
      <w:effect w:val="none"/>
      <w:vertAlign w:val="baseline"/>
      <w:cs w:val="0"/>
      <w:em w:val="none"/>
      <w:lang w:eastAsia="en-U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effect w:val="none"/>
      <w:vertAlign w:val="baseline"/>
      <w:cs w:val="0"/>
      <w:em w:val="none"/>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08" w:type="dxa"/>
        <w:right w:w="108" w:type="dxa"/>
      </w:tblCellMar>
    </w:tbl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5F3D9F"/>
    <w:pPr>
      <w:ind w:left="720"/>
      <w:contextualSpacing/>
    </w:p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locked/>
    <w:rsid w:val="001F61C4"/>
    <w:rPr>
      <w:position w:val="-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olombiacompra.gov.co/es/Clasificac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TdK4GFQIncKQopuuk4I0zBP2Hw==">AMUW2mWcILh9nqlQqa8ZjY3fcE2R/jfM5eLZqyNbTCWE3gEG+PXpJn8m7G7dwKBwEpDYS4wKqAvPdVvpdd/M7LWLLVCQU17ZacuRrumoDXVbqspRWN8hGQVSx86Pn5mXTFec11NeYvYVHfvn0+bQS8MDtXl1k0QNt6fjWcIsfggS4cNcgvoym6AnxxbITKxWkGdEIFyPcbUDklXkp4yQEIdQV+f5LwVY8HwCeFmoDO2/QLBlnFaJa8GLl5yEcaw7whpk/UJMT+EH+t9DMtKXK81c7OuwbkAd9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4360</Words>
  <Characters>23986</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tecnica administrativa</cp:lastModifiedBy>
  <cp:revision>13</cp:revision>
  <cp:lastPrinted>2023-02-01T21:36:00Z</cp:lastPrinted>
  <dcterms:created xsi:type="dcterms:W3CDTF">2023-01-26T03:55:00Z</dcterms:created>
  <dcterms:modified xsi:type="dcterms:W3CDTF">2023-02-02T00:20:00Z</dcterms:modified>
</cp:coreProperties>
</file>